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9BC09" w14:textId="77777777" w:rsidR="002833BB" w:rsidRDefault="002833BB">
      <w:pPr>
        <w:rPr>
          <w:highlight w:val="green"/>
          <w:lang w:eastAsia="de-DE"/>
        </w:rPr>
      </w:pPr>
    </w:p>
    <w:p w14:paraId="3B7233B8" w14:textId="77777777" w:rsidR="002833BB" w:rsidRDefault="004C1C03">
      <w:pPr>
        <w:pStyle w:val="Nzev"/>
        <w:jc w:val="center"/>
        <w:rPr>
          <w:rFonts w:eastAsia="SimSun"/>
          <w:noProof/>
        </w:rPr>
      </w:pPr>
      <w:r>
        <w:rPr>
          <w:rFonts w:eastAsia="SimSun"/>
          <w:noProof/>
        </w:rPr>
        <w:t>Consortium Agreement</w:t>
      </w:r>
    </w:p>
    <w:p w14:paraId="2736F196" w14:textId="77777777" w:rsidR="002833BB" w:rsidRDefault="002833BB">
      <w:pPr>
        <w:jc w:val="center"/>
      </w:pPr>
    </w:p>
    <w:p w14:paraId="01DED5DF" w14:textId="77777777" w:rsidR="002833BB" w:rsidRDefault="004C1C03">
      <w:pPr>
        <w:jc w:val="center"/>
        <w:rPr>
          <w:noProof/>
          <w:lang w:eastAsia="de-DE"/>
        </w:rPr>
      </w:pPr>
      <w:r>
        <w:rPr>
          <w:noProof/>
          <w:lang w:val="cs-CZ" w:eastAsia="cs-CZ"/>
        </w:rPr>
        <w:drawing>
          <wp:inline distT="0" distB="0" distL="0" distR="0" wp14:anchorId="070ADCA2" wp14:editId="46BEF71C">
            <wp:extent cx="1631950" cy="2199221"/>
            <wp:effectExtent l="0" t="0" r="6350"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36610" cy="2205501"/>
                    </a:xfrm>
                    <a:prstGeom prst="rect">
                      <a:avLst/>
                    </a:prstGeom>
                    <a:noFill/>
                    <a:ln>
                      <a:noFill/>
                    </a:ln>
                  </pic:spPr>
                </pic:pic>
              </a:graphicData>
            </a:graphic>
          </wp:inline>
        </w:drawing>
      </w:r>
    </w:p>
    <w:p w14:paraId="5CBF7F56" w14:textId="77777777" w:rsidR="002833BB" w:rsidRDefault="002833BB">
      <w:pPr>
        <w:jc w:val="center"/>
        <w:rPr>
          <w:noProof/>
          <w:lang w:eastAsia="de-DE"/>
        </w:rPr>
      </w:pPr>
    </w:p>
    <w:p w14:paraId="3984F058" w14:textId="114BADA4" w:rsidR="002833BB" w:rsidRDefault="004A5A5F">
      <w:pPr>
        <w:pStyle w:val="Podnadpis"/>
        <w:rPr>
          <w:rFonts w:eastAsia="SimSun" w:cs="Arial"/>
          <w:noProof/>
          <w:spacing w:val="-3"/>
          <w:lang w:eastAsia="de-DE"/>
        </w:rPr>
      </w:pPr>
      <w:r>
        <w:t>PAMELA</w:t>
      </w:r>
    </w:p>
    <w:p w14:paraId="3C05323E" w14:textId="77777777" w:rsidR="002833BB" w:rsidRDefault="002833BB">
      <w:pPr>
        <w:jc w:val="center"/>
        <w:rPr>
          <w:noProof/>
          <w:lang w:eastAsia="de-DE"/>
        </w:rPr>
      </w:pPr>
    </w:p>
    <w:p w14:paraId="2E6538EF" w14:textId="7AFAD06C" w:rsidR="002833BB" w:rsidRDefault="4F283E90">
      <w:pPr>
        <w:jc w:val="center"/>
      </w:pPr>
      <w:r>
        <w:t>Version [</w:t>
      </w:r>
      <w:r w:rsidR="703939DD">
        <w:t>1.0</w:t>
      </w:r>
      <w:r>
        <w:t>] – [</w:t>
      </w:r>
      <w:r w:rsidR="71E3B25A">
        <w:t>10</w:t>
      </w:r>
      <w:r w:rsidR="703939DD">
        <w:t>/1</w:t>
      </w:r>
      <w:r w:rsidR="52434A7B">
        <w:t>2</w:t>
      </w:r>
      <w:r w:rsidR="703939DD">
        <w:t>/2025</w:t>
      </w:r>
      <w:r>
        <w:t>]</w:t>
      </w:r>
    </w:p>
    <w:p w14:paraId="7C45FC71" w14:textId="77777777" w:rsidR="002833BB" w:rsidRDefault="004C1C03">
      <w:pPr>
        <w:jc w:val="center"/>
      </w:pPr>
      <w:r>
        <w:t xml:space="preserve">Based on </w:t>
      </w:r>
      <w:bookmarkStart w:id="0" w:name="_Hlk135985171"/>
      <w:r>
        <w:t xml:space="preserve">DESCA – Model Consortium Agreement for Horizon Europe  </w:t>
      </w:r>
    </w:p>
    <w:p w14:paraId="23F2702A" w14:textId="77777777" w:rsidR="002833BB" w:rsidRDefault="004C1C03">
      <w:pPr>
        <w:jc w:val="center"/>
      </w:pPr>
      <w:r>
        <w:t xml:space="preserve">AP Version 1, July 2022 </w:t>
      </w:r>
    </w:p>
    <w:bookmarkEnd w:id="0"/>
    <w:p w14:paraId="26C5D181" w14:textId="77777777" w:rsidR="002833BB" w:rsidRDefault="004C1C03">
      <w:pPr>
        <w:jc w:val="center"/>
      </w:pPr>
      <w:r>
        <w:t>MSCA (Doctoral Networks and Staff Exchange) Version 1</w:t>
      </w:r>
    </w:p>
    <w:p w14:paraId="0E02F7F7" w14:textId="77777777" w:rsidR="002833BB" w:rsidRDefault="004C1C03">
      <w:pPr>
        <w:jc w:val="center"/>
      </w:pPr>
      <w:r>
        <w:t>June 2023</w:t>
      </w:r>
    </w:p>
    <w:p w14:paraId="22EF77C1" w14:textId="77777777" w:rsidR="002833BB" w:rsidRDefault="002833BB"/>
    <w:p w14:paraId="57D1E35B" w14:textId="77777777" w:rsidR="002833BB" w:rsidRDefault="002833BB">
      <w:pPr>
        <w:rPr>
          <w:noProof/>
          <w:lang w:eastAsia="de-DE"/>
        </w:rPr>
      </w:pPr>
    </w:p>
    <w:p w14:paraId="2A0BF566" w14:textId="77777777" w:rsidR="002833BB" w:rsidRDefault="002833BB">
      <w:pPr>
        <w:rPr>
          <w:noProof/>
          <w:lang w:eastAsia="de-DE"/>
        </w:rPr>
        <w:sectPr w:rsidR="002833BB">
          <w:headerReference w:type="even" r:id="rId9"/>
          <w:headerReference w:type="default" r:id="rId10"/>
          <w:footerReference w:type="even" r:id="rId11"/>
          <w:footerReference w:type="default" r:id="rId12"/>
          <w:pgSz w:w="11906" w:h="16838" w:code="9"/>
          <w:pgMar w:top="1418" w:right="1418" w:bottom="1134" w:left="1418" w:header="709" w:footer="709" w:gutter="0"/>
          <w:cols w:space="720"/>
          <w:docGrid w:linePitch="360"/>
        </w:sectPr>
      </w:pPr>
    </w:p>
    <w:sdt>
      <w:sdtPr>
        <w:rPr>
          <w:rFonts w:asciiTheme="minorHAnsi" w:eastAsia="Calibri" w:hAnsiTheme="minorHAnsi" w:cs="Times New Roman"/>
          <w:b/>
          <w:bCs/>
          <w:sz w:val="20"/>
          <w:szCs w:val="20"/>
        </w:rPr>
        <w:id w:val="1593277473"/>
        <w:docPartObj>
          <w:docPartGallery w:val="Table of Contents"/>
          <w:docPartUnique/>
        </w:docPartObj>
      </w:sdtPr>
      <w:sdtEndPr/>
      <w:sdtContent>
        <w:p w14:paraId="27D20DA4" w14:textId="77777777" w:rsidR="002833BB" w:rsidRDefault="0F264CAD">
          <w:pPr>
            <w:pStyle w:val="Nadpisobsahu"/>
          </w:pPr>
          <w:r>
            <w:t>Table of Contents</w:t>
          </w:r>
        </w:p>
        <w:p w14:paraId="24F25C41" w14:textId="4DD90A1E" w:rsidR="009818BE" w:rsidRDefault="3443D7CC">
          <w:pPr>
            <w:pStyle w:val="Obsah1"/>
            <w:rPr>
              <w:rFonts w:eastAsiaTheme="minorEastAsia" w:cstheme="minorBidi"/>
              <w:b w:val="0"/>
              <w:bCs w:val="0"/>
              <w:noProof/>
              <w:sz w:val="22"/>
              <w:szCs w:val="22"/>
              <w:lang w:val="cs-CZ" w:eastAsia="cs-CZ"/>
            </w:rPr>
          </w:pPr>
          <w:r>
            <w:fldChar w:fldCharType="begin"/>
          </w:r>
          <w:r w:rsidR="004C1C03">
            <w:instrText>TOC \o "1-1" \z \u \h</w:instrText>
          </w:r>
          <w:r>
            <w:fldChar w:fldCharType="separate"/>
          </w:r>
          <w:hyperlink w:anchor="_Toc221176491" w:history="1">
            <w:r w:rsidR="009818BE" w:rsidRPr="00CE2625">
              <w:rPr>
                <w:rStyle w:val="Hypertextovodkaz"/>
                <w:noProof/>
                <w:lang w:val="en-GB"/>
              </w:rPr>
              <w:t>1</w:t>
            </w:r>
            <w:r w:rsidR="009818BE">
              <w:rPr>
                <w:rFonts w:eastAsiaTheme="minorEastAsia" w:cstheme="minorBidi"/>
                <w:b w:val="0"/>
                <w:bCs w:val="0"/>
                <w:noProof/>
                <w:sz w:val="22"/>
                <w:szCs w:val="22"/>
                <w:lang w:val="cs-CZ" w:eastAsia="cs-CZ"/>
              </w:rPr>
              <w:tab/>
            </w:r>
            <w:r w:rsidR="009818BE" w:rsidRPr="00CE2625">
              <w:rPr>
                <w:rStyle w:val="Hypertextovodkaz"/>
                <w:noProof/>
                <w:lang w:val="en-GB"/>
              </w:rPr>
              <w:t>Definitions</w:t>
            </w:r>
            <w:r w:rsidR="009818BE">
              <w:rPr>
                <w:noProof/>
                <w:webHidden/>
              </w:rPr>
              <w:tab/>
            </w:r>
            <w:r w:rsidR="009818BE">
              <w:rPr>
                <w:noProof/>
                <w:webHidden/>
              </w:rPr>
              <w:fldChar w:fldCharType="begin"/>
            </w:r>
            <w:r w:rsidR="009818BE">
              <w:rPr>
                <w:noProof/>
                <w:webHidden/>
              </w:rPr>
              <w:instrText xml:space="preserve"> PAGEREF _Toc221176491 \h </w:instrText>
            </w:r>
            <w:r w:rsidR="009818BE">
              <w:rPr>
                <w:noProof/>
                <w:webHidden/>
              </w:rPr>
            </w:r>
            <w:r w:rsidR="009818BE">
              <w:rPr>
                <w:noProof/>
                <w:webHidden/>
              </w:rPr>
              <w:fldChar w:fldCharType="separate"/>
            </w:r>
            <w:r w:rsidR="00A57EDF">
              <w:rPr>
                <w:noProof/>
                <w:webHidden/>
              </w:rPr>
              <w:t>4</w:t>
            </w:r>
            <w:r w:rsidR="009818BE">
              <w:rPr>
                <w:noProof/>
                <w:webHidden/>
              </w:rPr>
              <w:fldChar w:fldCharType="end"/>
            </w:r>
          </w:hyperlink>
        </w:p>
        <w:p w14:paraId="00C9DE4B" w14:textId="3FDA345E" w:rsidR="009818BE" w:rsidRDefault="009818BE">
          <w:pPr>
            <w:pStyle w:val="Obsah1"/>
            <w:rPr>
              <w:rFonts w:eastAsiaTheme="minorEastAsia" w:cstheme="minorBidi"/>
              <w:b w:val="0"/>
              <w:bCs w:val="0"/>
              <w:noProof/>
              <w:sz w:val="22"/>
              <w:szCs w:val="22"/>
              <w:lang w:val="cs-CZ" w:eastAsia="cs-CZ"/>
            </w:rPr>
          </w:pPr>
          <w:hyperlink w:anchor="_Toc221176492" w:history="1">
            <w:r w:rsidRPr="00CE2625">
              <w:rPr>
                <w:rStyle w:val="Hypertextovodkaz"/>
                <w:noProof/>
              </w:rPr>
              <w:t>2</w:t>
            </w:r>
            <w:r>
              <w:rPr>
                <w:rFonts w:eastAsiaTheme="minorEastAsia" w:cstheme="minorBidi"/>
                <w:b w:val="0"/>
                <w:bCs w:val="0"/>
                <w:noProof/>
                <w:sz w:val="22"/>
                <w:szCs w:val="22"/>
                <w:lang w:val="cs-CZ" w:eastAsia="cs-CZ"/>
              </w:rPr>
              <w:tab/>
            </w:r>
            <w:r w:rsidRPr="00CE2625">
              <w:rPr>
                <w:rStyle w:val="Hypertextovodkaz"/>
                <w:noProof/>
              </w:rPr>
              <w:t>Purpose</w:t>
            </w:r>
            <w:r>
              <w:rPr>
                <w:noProof/>
                <w:webHidden/>
              </w:rPr>
              <w:tab/>
            </w:r>
            <w:r>
              <w:rPr>
                <w:noProof/>
                <w:webHidden/>
              </w:rPr>
              <w:fldChar w:fldCharType="begin"/>
            </w:r>
            <w:r>
              <w:rPr>
                <w:noProof/>
                <w:webHidden/>
              </w:rPr>
              <w:instrText xml:space="preserve"> PAGEREF _Toc221176492 \h </w:instrText>
            </w:r>
            <w:r>
              <w:rPr>
                <w:noProof/>
                <w:webHidden/>
              </w:rPr>
            </w:r>
            <w:r>
              <w:rPr>
                <w:noProof/>
                <w:webHidden/>
              </w:rPr>
              <w:fldChar w:fldCharType="separate"/>
            </w:r>
            <w:r w:rsidR="00A57EDF">
              <w:rPr>
                <w:noProof/>
                <w:webHidden/>
              </w:rPr>
              <w:t>5</w:t>
            </w:r>
            <w:r>
              <w:rPr>
                <w:noProof/>
                <w:webHidden/>
              </w:rPr>
              <w:fldChar w:fldCharType="end"/>
            </w:r>
          </w:hyperlink>
        </w:p>
        <w:p w14:paraId="5B618AF5" w14:textId="7AE45A4D" w:rsidR="009818BE" w:rsidRDefault="009818BE">
          <w:pPr>
            <w:pStyle w:val="Obsah1"/>
            <w:rPr>
              <w:rFonts w:eastAsiaTheme="minorEastAsia" w:cstheme="minorBidi"/>
              <w:b w:val="0"/>
              <w:bCs w:val="0"/>
              <w:noProof/>
              <w:sz w:val="22"/>
              <w:szCs w:val="22"/>
              <w:lang w:val="cs-CZ" w:eastAsia="cs-CZ"/>
            </w:rPr>
          </w:pPr>
          <w:hyperlink w:anchor="_Toc221176493" w:history="1">
            <w:r w:rsidRPr="00CE2625">
              <w:rPr>
                <w:rStyle w:val="Hypertextovodkaz"/>
                <w:noProof/>
              </w:rPr>
              <w:t>3</w:t>
            </w:r>
            <w:r>
              <w:rPr>
                <w:rFonts w:eastAsiaTheme="minorEastAsia" w:cstheme="minorBidi"/>
                <w:b w:val="0"/>
                <w:bCs w:val="0"/>
                <w:noProof/>
                <w:sz w:val="22"/>
                <w:szCs w:val="22"/>
                <w:lang w:val="cs-CZ" w:eastAsia="cs-CZ"/>
              </w:rPr>
              <w:tab/>
            </w:r>
            <w:r w:rsidRPr="00CE2625">
              <w:rPr>
                <w:rStyle w:val="Hypertextovodkaz"/>
                <w:noProof/>
                <w:lang w:val="en-GB"/>
              </w:rPr>
              <w:t>Entry</w:t>
            </w:r>
            <w:r w:rsidRPr="00CE2625">
              <w:rPr>
                <w:rStyle w:val="Hypertextovodkaz"/>
                <w:noProof/>
              </w:rPr>
              <w:t xml:space="preserve"> </w:t>
            </w:r>
            <w:r w:rsidRPr="00CE2625">
              <w:rPr>
                <w:rStyle w:val="Hypertextovodkaz"/>
                <w:noProof/>
                <w:lang w:val="en-GB"/>
              </w:rPr>
              <w:t>into</w:t>
            </w:r>
            <w:r w:rsidRPr="00CE2625">
              <w:rPr>
                <w:rStyle w:val="Hypertextovodkaz"/>
                <w:noProof/>
              </w:rPr>
              <w:t xml:space="preserve"> </w:t>
            </w:r>
            <w:r w:rsidRPr="00CE2625">
              <w:rPr>
                <w:rStyle w:val="Hypertextovodkaz"/>
                <w:noProof/>
                <w:lang w:val="en-GB"/>
              </w:rPr>
              <w:t>force,</w:t>
            </w:r>
            <w:r w:rsidRPr="00CE2625">
              <w:rPr>
                <w:rStyle w:val="Hypertextovodkaz"/>
                <w:noProof/>
              </w:rPr>
              <w:t xml:space="preserve"> duration and termination</w:t>
            </w:r>
            <w:r>
              <w:rPr>
                <w:noProof/>
                <w:webHidden/>
              </w:rPr>
              <w:tab/>
            </w:r>
            <w:r>
              <w:rPr>
                <w:noProof/>
                <w:webHidden/>
              </w:rPr>
              <w:fldChar w:fldCharType="begin"/>
            </w:r>
            <w:r>
              <w:rPr>
                <w:noProof/>
                <w:webHidden/>
              </w:rPr>
              <w:instrText xml:space="preserve"> PAGEREF _Toc221176493 \h </w:instrText>
            </w:r>
            <w:r>
              <w:rPr>
                <w:noProof/>
                <w:webHidden/>
              </w:rPr>
            </w:r>
            <w:r>
              <w:rPr>
                <w:noProof/>
                <w:webHidden/>
              </w:rPr>
              <w:fldChar w:fldCharType="separate"/>
            </w:r>
            <w:r w:rsidR="00A57EDF">
              <w:rPr>
                <w:noProof/>
                <w:webHidden/>
              </w:rPr>
              <w:t>5</w:t>
            </w:r>
            <w:r>
              <w:rPr>
                <w:noProof/>
                <w:webHidden/>
              </w:rPr>
              <w:fldChar w:fldCharType="end"/>
            </w:r>
          </w:hyperlink>
        </w:p>
        <w:p w14:paraId="481CBD2F" w14:textId="51DD1498" w:rsidR="009818BE" w:rsidRDefault="009818BE">
          <w:pPr>
            <w:pStyle w:val="Obsah1"/>
            <w:rPr>
              <w:rFonts w:eastAsiaTheme="minorEastAsia" w:cstheme="minorBidi"/>
              <w:b w:val="0"/>
              <w:bCs w:val="0"/>
              <w:noProof/>
              <w:sz w:val="22"/>
              <w:szCs w:val="22"/>
              <w:lang w:val="cs-CZ" w:eastAsia="cs-CZ"/>
            </w:rPr>
          </w:pPr>
          <w:hyperlink w:anchor="_Toc221176494" w:history="1">
            <w:r w:rsidRPr="00CE2625">
              <w:rPr>
                <w:rStyle w:val="Hypertextovodkaz"/>
                <w:noProof/>
                <w:lang w:val="en-GB"/>
              </w:rPr>
              <w:t>4</w:t>
            </w:r>
            <w:r>
              <w:rPr>
                <w:rFonts w:eastAsiaTheme="minorEastAsia" w:cstheme="minorBidi"/>
                <w:b w:val="0"/>
                <w:bCs w:val="0"/>
                <w:noProof/>
                <w:sz w:val="22"/>
                <w:szCs w:val="22"/>
                <w:lang w:val="cs-CZ" w:eastAsia="cs-CZ"/>
              </w:rPr>
              <w:tab/>
            </w:r>
            <w:r w:rsidRPr="00CE2625">
              <w:rPr>
                <w:rStyle w:val="Hypertextovodkaz"/>
                <w:noProof/>
                <w:lang w:val="en-GB"/>
              </w:rPr>
              <w:t xml:space="preserve">Responsibilities </w:t>
            </w:r>
            <w:r w:rsidRPr="00CE2625">
              <w:rPr>
                <w:rStyle w:val="Hypertextovodkaz"/>
                <w:noProof/>
              </w:rPr>
              <w:t xml:space="preserve">of </w:t>
            </w:r>
            <w:r w:rsidRPr="00CE2625">
              <w:rPr>
                <w:rStyle w:val="Hypertextovodkaz"/>
                <w:noProof/>
                <w:lang w:val="en-GB"/>
              </w:rPr>
              <w:t>Parties</w:t>
            </w:r>
            <w:r>
              <w:rPr>
                <w:noProof/>
                <w:webHidden/>
              </w:rPr>
              <w:tab/>
            </w:r>
            <w:r>
              <w:rPr>
                <w:noProof/>
                <w:webHidden/>
              </w:rPr>
              <w:fldChar w:fldCharType="begin"/>
            </w:r>
            <w:r>
              <w:rPr>
                <w:noProof/>
                <w:webHidden/>
              </w:rPr>
              <w:instrText xml:space="preserve"> PAGEREF _Toc221176494 \h </w:instrText>
            </w:r>
            <w:r>
              <w:rPr>
                <w:noProof/>
                <w:webHidden/>
              </w:rPr>
            </w:r>
            <w:r>
              <w:rPr>
                <w:noProof/>
                <w:webHidden/>
              </w:rPr>
              <w:fldChar w:fldCharType="separate"/>
            </w:r>
            <w:r w:rsidR="00A57EDF">
              <w:rPr>
                <w:noProof/>
                <w:webHidden/>
              </w:rPr>
              <w:t>6</w:t>
            </w:r>
            <w:r>
              <w:rPr>
                <w:noProof/>
                <w:webHidden/>
              </w:rPr>
              <w:fldChar w:fldCharType="end"/>
            </w:r>
          </w:hyperlink>
        </w:p>
        <w:p w14:paraId="119293C3" w14:textId="2AE62622" w:rsidR="009818BE" w:rsidRDefault="009818BE">
          <w:pPr>
            <w:pStyle w:val="Obsah1"/>
            <w:rPr>
              <w:rFonts w:eastAsiaTheme="minorEastAsia" w:cstheme="minorBidi"/>
              <w:b w:val="0"/>
              <w:bCs w:val="0"/>
              <w:noProof/>
              <w:sz w:val="22"/>
              <w:szCs w:val="22"/>
              <w:lang w:val="cs-CZ" w:eastAsia="cs-CZ"/>
            </w:rPr>
          </w:pPr>
          <w:hyperlink w:anchor="_Toc221176495" w:history="1">
            <w:r w:rsidRPr="00CE2625">
              <w:rPr>
                <w:rStyle w:val="Hypertextovodkaz"/>
                <w:noProof/>
                <w:lang w:val="en-GB"/>
              </w:rPr>
              <w:t>5</w:t>
            </w:r>
            <w:r>
              <w:rPr>
                <w:rFonts w:eastAsiaTheme="minorEastAsia" w:cstheme="minorBidi"/>
                <w:b w:val="0"/>
                <w:bCs w:val="0"/>
                <w:noProof/>
                <w:sz w:val="22"/>
                <w:szCs w:val="22"/>
                <w:lang w:val="cs-CZ" w:eastAsia="cs-CZ"/>
              </w:rPr>
              <w:tab/>
            </w:r>
            <w:r w:rsidRPr="00CE2625">
              <w:rPr>
                <w:rStyle w:val="Hypertextovodkaz"/>
                <w:noProof/>
                <w:lang w:val="en-GB"/>
              </w:rPr>
              <w:t>Liability</w:t>
            </w:r>
            <w:r w:rsidRPr="00CE2625">
              <w:rPr>
                <w:rStyle w:val="Hypertextovodkaz"/>
                <w:noProof/>
              </w:rPr>
              <w:t xml:space="preserve"> </w:t>
            </w:r>
            <w:r w:rsidRPr="00CE2625">
              <w:rPr>
                <w:rStyle w:val="Hypertextovodkaz"/>
                <w:noProof/>
                <w:lang w:val="en-GB"/>
              </w:rPr>
              <w:t>towards</w:t>
            </w:r>
            <w:r w:rsidRPr="00CE2625">
              <w:rPr>
                <w:rStyle w:val="Hypertextovodkaz"/>
                <w:noProof/>
              </w:rPr>
              <w:t xml:space="preserve"> </w:t>
            </w:r>
            <w:r w:rsidRPr="00CE2625">
              <w:rPr>
                <w:rStyle w:val="Hypertextovodkaz"/>
                <w:noProof/>
                <w:lang w:val="en-GB"/>
              </w:rPr>
              <w:t>each</w:t>
            </w:r>
            <w:r w:rsidRPr="00CE2625">
              <w:rPr>
                <w:rStyle w:val="Hypertextovodkaz"/>
                <w:noProof/>
              </w:rPr>
              <w:t xml:space="preserve"> </w:t>
            </w:r>
            <w:r w:rsidRPr="00CE2625">
              <w:rPr>
                <w:rStyle w:val="Hypertextovodkaz"/>
                <w:noProof/>
                <w:lang w:val="en-GB"/>
              </w:rPr>
              <w:t>other</w:t>
            </w:r>
            <w:r>
              <w:rPr>
                <w:noProof/>
                <w:webHidden/>
              </w:rPr>
              <w:tab/>
            </w:r>
            <w:r>
              <w:rPr>
                <w:noProof/>
                <w:webHidden/>
              </w:rPr>
              <w:fldChar w:fldCharType="begin"/>
            </w:r>
            <w:r>
              <w:rPr>
                <w:noProof/>
                <w:webHidden/>
              </w:rPr>
              <w:instrText xml:space="preserve"> PAGEREF _Toc221176495 \h </w:instrText>
            </w:r>
            <w:r>
              <w:rPr>
                <w:noProof/>
                <w:webHidden/>
              </w:rPr>
            </w:r>
            <w:r>
              <w:rPr>
                <w:noProof/>
                <w:webHidden/>
              </w:rPr>
              <w:fldChar w:fldCharType="separate"/>
            </w:r>
            <w:r w:rsidR="00A57EDF">
              <w:rPr>
                <w:noProof/>
                <w:webHidden/>
              </w:rPr>
              <w:t>8</w:t>
            </w:r>
            <w:r>
              <w:rPr>
                <w:noProof/>
                <w:webHidden/>
              </w:rPr>
              <w:fldChar w:fldCharType="end"/>
            </w:r>
          </w:hyperlink>
        </w:p>
        <w:p w14:paraId="3F3B5198" w14:textId="095BB69C" w:rsidR="009818BE" w:rsidRDefault="009818BE">
          <w:pPr>
            <w:pStyle w:val="Obsah1"/>
            <w:rPr>
              <w:rFonts w:eastAsiaTheme="minorEastAsia" w:cstheme="minorBidi"/>
              <w:b w:val="0"/>
              <w:bCs w:val="0"/>
              <w:noProof/>
              <w:sz w:val="22"/>
              <w:szCs w:val="22"/>
              <w:lang w:val="cs-CZ" w:eastAsia="cs-CZ"/>
            </w:rPr>
          </w:pPr>
          <w:hyperlink w:anchor="_Toc221176496" w:history="1">
            <w:r w:rsidRPr="00CE2625">
              <w:rPr>
                <w:rStyle w:val="Hypertextovodkaz"/>
                <w:noProof/>
                <w:lang w:val="en-GB"/>
              </w:rPr>
              <w:t>6</w:t>
            </w:r>
            <w:r>
              <w:rPr>
                <w:rFonts w:eastAsiaTheme="minorEastAsia" w:cstheme="minorBidi"/>
                <w:b w:val="0"/>
                <w:bCs w:val="0"/>
                <w:noProof/>
                <w:sz w:val="22"/>
                <w:szCs w:val="22"/>
                <w:lang w:val="cs-CZ" w:eastAsia="cs-CZ"/>
              </w:rPr>
              <w:tab/>
            </w:r>
            <w:r w:rsidRPr="00CE2625">
              <w:rPr>
                <w:rStyle w:val="Hypertextovodkaz"/>
                <w:noProof/>
                <w:lang w:val="en-GB"/>
              </w:rPr>
              <w:t>Governance</w:t>
            </w:r>
            <w:r w:rsidRPr="00CE2625">
              <w:rPr>
                <w:rStyle w:val="Hypertextovodkaz"/>
                <w:noProof/>
              </w:rPr>
              <w:t xml:space="preserve"> </w:t>
            </w:r>
            <w:r w:rsidRPr="00CE2625">
              <w:rPr>
                <w:rStyle w:val="Hypertextovodkaz"/>
                <w:noProof/>
                <w:lang w:val="en-GB"/>
              </w:rPr>
              <w:t>structure</w:t>
            </w:r>
            <w:r>
              <w:rPr>
                <w:noProof/>
                <w:webHidden/>
              </w:rPr>
              <w:tab/>
            </w:r>
            <w:r>
              <w:rPr>
                <w:noProof/>
                <w:webHidden/>
              </w:rPr>
              <w:fldChar w:fldCharType="begin"/>
            </w:r>
            <w:r>
              <w:rPr>
                <w:noProof/>
                <w:webHidden/>
              </w:rPr>
              <w:instrText xml:space="preserve"> PAGEREF _Toc221176496 \h </w:instrText>
            </w:r>
            <w:r>
              <w:rPr>
                <w:noProof/>
                <w:webHidden/>
              </w:rPr>
            </w:r>
            <w:r>
              <w:rPr>
                <w:noProof/>
                <w:webHidden/>
              </w:rPr>
              <w:fldChar w:fldCharType="separate"/>
            </w:r>
            <w:r w:rsidR="00A57EDF">
              <w:rPr>
                <w:noProof/>
                <w:webHidden/>
              </w:rPr>
              <w:t>9</w:t>
            </w:r>
            <w:r>
              <w:rPr>
                <w:noProof/>
                <w:webHidden/>
              </w:rPr>
              <w:fldChar w:fldCharType="end"/>
            </w:r>
          </w:hyperlink>
        </w:p>
        <w:p w14:paraId="61B5FF12" w14:textId="2D45EDCB" w:rsidR="009818BE" w:rsidRDefault="009818BE">
          <w:pPr>
            <w:pStyle w:val="Obsah1"/>
            <w:rPr>
              <w:rFonts w:eastAsiaTheme="minorEastAsia" w:cstheme="minorBidi"/>
              <w:b w:val="0"/>
              <w:bCs w:val="0"/>
              <w:noProof/>
              <w:sz w:val="22"/>
              <w:szCs w:val="22"/>
              <w:lang w:val="cs-CZ" w:eastAsia="cs-CZ"/>
            </w:rPr>
          </w:pPr>
          <w:hyperlink w:anchor="_Toc221176497" w:history="1">
            <w:r w:rsidRPr="00CE2625">
              <w:rPr>
                <w:rStyle w:val="Hypertextovodkaz"/>
                <w:noProof/>
                <w:lang w:val="en-GB"/>
              </w:rPr>
              <w:t>7</w:t>
            </w:r>
            <w:r>
              <w:rPr>
                <w:rFonts w:eastAsiaTheme="minorEastAsia" w:cstheme="minorBidi"/>
                <w:b w:val="0"/>
                <w:bCs w:val="0"/>
                <w:noProof/>
                <w:sz w:val="22"/>
                <w:szCs w:val="22"/>
                <w:lang w:val="cs-CZ" w:eastAsia="cs-CZ"/>
              </w:rPr>
              <w:tab/>
            </w:r>
            <w:r w:rsidRPr="00CE2625">
              <w:rPr>
                <w:rStyle w:val="Hypertextovodkaz"/>
                <w:noProof/>
                <w:lang w:val="en-GB"/>
              </w:rPr>
              <w:t>Project implementation and Division of Tasks</w:t>
            </w:r>
            <w:r>
              <w:rPr>
                <w:noProof/>
                <w:webHidden/>
              </w:rPr>
              <w:tab/>
            </w:r>
            <w:r>
              <w:rPr>
                <w:noProof/>
                <w:webHidden/>
              </w:rPr>
              <w:fldChar w:fldCharType="begin"/>
            </w:r>
            <w:r>
              <w:rPr>
                <w:noProof/>
                <w:webHidden/>
              </w:rPr>
              <w:instrText xml:space="preserve"> PAGEREF _Toc221176497 \h </w:instrText>
            </w:r>
            <w:r>
              <w:rPr>
                <w:noProof/>
                <w:webHidden/>
              </w:rPr>
            </w:r>
            <w:r>
              <w:rPr>
                <w:noProof/>
                <w:webHidden/>
              </w:rPr>
              <w:fldChar w:fldCharType="separate"/>
            </w:r>
            <w:r w:rsidR="00A57EDF">
              <w:rPr>
                <w:noProof/>
                <w:webHidden/>
              </w:rPr>
              <w:t>13</w:t>
            </w:r>
            <w:r>
              <w:rPr>
                <w:noProof/>
                <w:webHidden/>
              </w:rPr>
              <w:fldChar w:fldCharType="end"/>
            </w:r>
          </w:hyperlink>
        </w:p>
        <w:p w14:paraId="1E0740FD" w14:textId="6313A805" w:rsidR="009818BE" w:rsidRDefault="009818BE">
          <w:pPr>
            <w:pStyle w:val="Obsah1"/>
            <w:rPr>
              <w:rFonts w:eastAsiaTheme="minorEastAsia" w:cstheme="minorBidi"/>
              <w:b w:val="0"/>
              <w:bCs w:val="0"/>
              <w:noProof/>
              <w:sz w:val="22"/>
              <w:szCs w:val="22"/>
              <w:lang w:val="cs-CZ" w:eastAsia="cs-CZ"/>
            </w:rPr>
          </w:pPr>
          <w:hyperlink w:anchor="_Toc221176498" w:history="1">
            <w:r w:rsidRPr="00CE2625">
              <w:rPr>
                <w:rStyle w:val="Hypertextovodkaz"/>
                <w:noProof/>
                <w:lang w:val="en-GB"/>
              </w:rPr>
              <w:t>8</w:t>
            </w:r>
            <w:r>
              <w:rPr>
                <w:rFonts w:eastAsiaTheme="minorEastAsia" w:cstheme="minorBidi"/>
                <w:b w:val="0"/>
                <w:bCs w:val="0"/>
                <w:noProof/>
                <w:sz w:val="22"/>
                <w:szCs w:val="22"/>
                <w:lang w:val="cs-CZ" w:eastAsia="cs-CZ"/>
              </w:rPr>
              <w:tab/>
            </w:r>
            <w:r w:rsidRPr="00CE2625">
              <w:rPr>
                <w:rStyle w:val="Hypertextovodkaz"/>
                <w:noProof/>
                <w:lang w:val="en-GB"/>
              </w:rPr>
              <w:t>Financial provisions</w:t>
            </w:r>
            <w:r>
              <w:rPr>
                <w:noProof/>
                <w:webHidden/>
              </w:rPr>
              <w:tab/>
            </w:r>
            <w:r>
              <w:rPr>
                <w:noProof/>
                <w:webHidden/>
              </w:rPr>
              <w:fldChar w:fldCharType="begin"/>
            </w:r>
            <w:r>
              <w:rPr>
                <w:noProof/>
                <w:webHidden/>
              </w:rPr>
              <w:instrText xml:space="preserve"> PAGEREF _Toc221176498 \h </w:instrText>
            </w:r>
            <w:r>
              <w:rPr>
                <w:noProof/>
                <w:webHidden/>
              </w:rPr>
            </w:r>
            <w:r>
              <w:rPr>
                <w:noProof/>
                <w:webHidden/>
              </w:rPr>
              <w:fldChar w:fldCharType="separate"/>
            </w:r>
            <w:r w:rsidR="00A57EDF">
              <w:rPr>
                <w:noProof/>
                <w:webHidden/>
              </w:rPr>
              <w:t>15</w:t>
            </w:r>
            <w:r>
              <w:rPr>
                <w:noProof/>
                <w:webHidden/>
              </w:rPr>
              <w:fldChar w:fldCharType="end"/>
            </w:r>
          </w:hyperlink>
        </w:p>
        <w:p w14:paraId="1754EF85" w14:textId="1A183223" w:rsidR="009818BE" w:rsidRDefault="009818BE">
          <w:pPr>
            <w:pStyle w:val="Obsah1"/>
            <w:rPr>
              <w:rFonts w:eastAsiaTheme="minorEastAsia" w:cstheme="minorBidi"/>
              <w:b w:val="0"/>
              <w:bCs w:val="0"/>
              <w:noProof/>
              <w:sz w:val="22"/>
              <w:szCs w:val="22"/>
              <w:lang w:val="cs-CZ" w:eastAsia="cs-CZ"/>
            </w:rPr>
          </w:pPr>
          <w:hyperlink w:anchor="_Toc221176499" w:history="1">
            <w:r w:rsidRPr="00CE2625">
              <w:rPr>
                <w:rStyle w:val="Hypertextovodkaz"/>
                <w:noProof/>
              </w:rPr>
              <w:t>9</w:t>
            </w:r>
            <w:r>
              <w:rPr>
                <w:rFonts w:eastAsiaTheme="minorEastAsia" w:cstheme="minorBidi"/>
                <w:b w:val="0"/>
                <w:bCs w:val="0"/>
                <w:noProof/>
                <w:sz w:val="22"/>
                <w:szCs w:val="22"/>
                <w:lang w:val="cs-CZ" w:eastAsia="cs-CZ"/>
              </w:rPr>
              <w:tab/>
            </w:r>
            <w:r w:rsidRPr="00CE2625">
              <w:rPr>
                <w:rStyle w:val="Hypertextovodkaz"/>
                <w:noProof/>
              </w:rPr>
              <w:t>Results</w:t>
            </w:r>
            <w:r>
              <w:rPr>
                <w:noProof/>
                <w:webHidden/>
              </w:rPr>
              <w:tab/>
            </w:r>
            <w:r>
              <w:rPr>
                <w:noProof/>
                <w:webHidden/>
              </w:rPr>
              <w:fldChar w:fldCharType="begin"/>
            </w:r>
            <w:r>
              <w:rPr>
                <w:noProof/>
                <w:webHidden/>
              </w:rPr>
              <w:instrText xml:space="preserve"> PAGEREF _Toc221176499 \h </w:instrText>
            </w:r>
            <w:r>
              <w:rPr>
                <w:noProof/>
                <w:webHidden/>
              </w:rPr>
            </w:r>
            <w:r>
              <w:rPr>
                <w:noProof/>
                <w:webHidden/>
              </w:rPr>
              <w:fldChar w:fldCharType="separate"/>
            </w:r>
            <w:r w:rsidR="00A57EDF">
              <w:rPr>
                <w:noProof/>
                <w:webHidden/>
              </w:rPr>
              <w:t>19</w:t>
            </w:r>
            <w:r>
              <w:rPr>
                <w:noProof/>
                <w:webHidden/>
              </w:rPr>
              <w:fldChar w:fldCharType="end"/>
            </w:r>
          </w:hyperlink>
        </w:p>
        <w:p w14:paraId="30759157" w14:textId="42A7D2E3" w:rsidR="009818BE" w:rsidRDefault="009818BE">
          <w:pPr>
            <w:pStyle w:val="Obsah1"/>
            <w:rPr>
              <w:rFonts w:eastAsiaTheme="minorEastAsia" w:cstheme="minorBidi"/>
              <w:b w:val="0"/>
              <w:bCs w:val="0"/>
              <w:noProof/>
              <w:sz w:val="22"/>
              <w:szCs w:val="22"/>
              <w:lang w:val="cs-CZ" w:eastAsia="cs-CZ"/>
            </w:rPr>
          </w:pPr>
          <w:hyperlink w:anchor="_Toc221176500" w:history="1">
            <w:r w:rsidRPr="00CE2625">
              <w:rPr>
                <w:rStyle w:val="Hypertextovodkaz"/>
                <w:noProof/>
                <w:lang w:val="en-GB"/>
              </w:rPr>
              <w:t>10</w:t>
            </w:r>
            <w:r>
              <w:rPr>
                <w:rFonts w:eastAsiaTheme="minorEastAsia" w:cstheme="minorBidi"/>
                <w:b w:val="0"/>
                <w:bCs w:val="0"/>
                <w:noProof/>
                <w:sz w:val="22"/>
                <w:szCs w:val="22"/>
                <w:lang w:val="cs-CZ" w:eastAsia="cs-CZ"/>
              </w:rPr>
              <w:tab/>
            </w:r>
            <w:r w:rsidRPr="00CE2625">
              <w:rPr>
                <w:rStyle w:val="Hypertextovodkaz"/>
                <w:noProof/>
              </w:rPr>
              <w:t xml:space="preserve">Access </w:t>
            </w:r>
            <w:r w:rsidRPr="00CE2625">
              <w:rPr>
                <w:rStyle w:val="Hypertextovodkaz"/>
                <w:noProof/>
                <w:lang w:val="en-GB"/>
              </w:rPr>
              <w:t>Rights</w:t>
            </w:r>
            <w:r>
              <w:rPr>
                <w:noProof/>
                <w:webHidden/>
              </w:rPr>
              <w:tab/>
            </w:r>
            <w:r>
              <w:rPr>
                <w:noProof/>
                <w:webHidden/>
              </w:rPr>
              <w:fldChar w:fldCharType="begin"/>
            </w:r>
            <w:r>
              <w:rPr>
                <w:noProof/>
                <w:webHidden/>
              </w:rPr>
              <w:instrText xml:space="preserve"> PAGEREF _Toc221176500 \h </w:instrText>
            </w:r>
            <w:r>
              <w:rPr>
                <w:noProof/>
                <w:webHidden/>
              </w:rPr>
            </w:r>
            <w:r>
              <w:rPr>
                <w:noProof/>
                <w:webHidden/>
              </w:rPr>
              <w:fldChar w:fldCharType="separate"/>
            </w:r>
            <w:r w:rsidR="00A57EDF">
              <w:rPr>
                <w:noProof/>
                <w:webHidden/>
              </w:rPr>
              <w:t>21</w:t>
            </w:r>
            <w:r>
              <w:rPr>
                <w:noProof/>
                <w:webHidden/>
              </w:rPr>
              <w:fldChar w:fldCharType="end"/>
            </w:r>
          </w:hyperlink>
        </w:p>
        <w:p w14:paraId="29559026" w14:textId="58F5549C" w:rsidR="009818BE" w:rsidRDefault="009818BE">
          <w:pPr>
            <w:pStyle w:val="Obsah1"/>
            <w:rPr>
              <w:rFonts w:eastAsiaTheme="minorEastAsia" w:cstheme="minorBidi"/>
              <w:b w:val="0"/>
              <w:bCs w:val="0"/>
              <w:noProof/>
              <w:sz w:val="22"/>
              <w:szCs w:val="22"/>
              <w:lang w:val="cs-CZ" w:eastAsia="cs-CZ"/>
            </w:rPr>
          </w:pPr>
          <w:hyperlink w:anchor="_Toc221176501" w:history="1">
            <w:r w:rsidRPr="00CE2625">
              <w:rPr>
                <w:rStyle w:val="Hypertextovodkaz"/>
                <w:noProof/>
                <w:lang w:val="en-GB"/>
              </w:rPr>
              <w:t>11</w:t>
            </w:r>
            <w:r>
              <w:rPr>
                <w:rFonts w:eastAsiaTheme="minorEastAsia" w:cstheme="minorBidi"/>
                <w:b w:val="0"/>
                <w:bCs w:val="0"/>
                <w:noProof/>
                <w:sz w:val="22"/>
                <w:szCs w:val="22"/>
                <w:lang w:val="cs-CZ" w:eastAsia="cs-CZ"/>
              </w:rPr>
              <w:tab/>
            </w:r>
            <w:r w:rsidRPr="00CE2625">
              <w:rPr>
                <w:rStyle w:val="Hypertextovodkaz"/>
                <w:noProof/>
                <w:lang w:val="en-GB"/>
              </w:rPr>
              <w:t>Non-disclosure of information</w:t>
            </w:r>
            <w:r>
              <w:rPr>
                <w:noProof/>
                <w:webHidden/>
              </w:rPr>
              <w:tab/>
            </w:r>
            <w:r>
              <w:rPr>
                <w:noProof/>
                <w:webHidden/>
              </w:rPr>
              <w:fldChar w:fldCharType="begin"/>
            </w:r>
            <w:r>
              <w:rPr>
                <w:noProof/>
                <w:webHidden/>
              </w:rPr>
              <w:instrText xml:space="preserve"> PAGEREF _Toc221176501 \h </w:instrText>
            </w:r>
            <w:r>
              <w:rPr>
                <w:noProof/>
                <w:webHidden/>
              </w:rPr>
            </w:r>
            <w:r>
              <w:rPr>
                <w:noProof/>
                <w:webHidden/>
              </w:rPr>
              <w:fldChar w:fldCharType="separate"/>
            </w:r>
            <w:r w:rsidR="00A57EDF">
              <w:rPr>
                <w:noProof/>
                <w:webHidden/>
              </w:rPr>
              <w:t>24</w:t>
            </w:r>
            <w:r>
              <w:rPr>
                <w:noProof/>
                <w:webHidden/>
              </w:rPr>
              <w:fldChar w:fldCharType="end"/>
            </w:r>
          </w:hyperlink>
        </w:p>
        <w:p w14:paraId="5287B79A" w14:textId="001D4480" w:rsidR="009818BE" w:rsidRDefault="009818BE">
          <w:pPr>
            <w:pStyle w:val="Obsah1"/>
            <w:rPr>
              <w:rFonts w:eastAsiaTheme="minorEastAsia" w:cstheme="minorBidi"/>
              <w:b w:val="0"/>
              <w:bCs w:val="0"/>
              <w:noProof/>
              <w:sz w:val="22"/>
              <w:szCs w:val="22"/>
              <w:lang w:val="cs-CZ" w:eastAsia="cs-CZ"/>
            </w:rPr>
          </w:pPr>
          <w:hyperlink w:anchor="_Toc221176502" w:history="1">
            <w:r w:rsidRPr="00CE2625">
              <w:rPr>
                <w:rStyle w:val="Hypertextovodkaz"/>
                <w:noProof/>
                <w:lang w:val="en-GB" w:eastAsia="da-DK"/>
              </w:rPr>
              <w:t>12</w:t>
            </w:r>
            <w:r>
              <w:rPr>
                <w:rFonts w:eastAsiaTheme="minorEastAsia" w:cstheme="minorBidi"/>
                <w:b w:val="0"/>
                <w:bCs w:val="0"/>
                <w:noProof/>
                <w:sz w:val="22"/>
                <w:szCs w:val="22"/>
                <w:lang w:val="cs-CZ" w:eastAsia="cs-CZ"/>
              </w:rPr>
              <w:tab/>
            </w:r>
            <w:r w:rsidRPr="00CE2625">
              <w:rPr>
                <w:rStyle w:val="Hypertextovodkaz"/>
                <w:noProof/>
                <w:lang w:val="en-GB" w:eastAsia="da-DK"/>
              </w:rPr>
              <w:t>Miscellaneous</w:t>
            </w:r>
            <w:r>
              <w:rPr>
                <w:noProof/>
                <w:webHidden/>
              </w:rPr>
              <w:tab/>
            </w:r>
            <w:r>
              <w:rPr>
                <w:noProof/>
                <w:webHidden/>
              </w:rPr>
              <w:fldChar w:fldCharType="begin"/>
            </w:r>
            <w:r>
              <w:rPr>
                <w:noProof/>
                <w:webHidden/>
              </w:rPr>
              <w:instrText xml:space="preserve"> PAGEREF _Toc221176502 \h </w:instrText>
            </w:r>
            <w:r>
              <w:rPr>
                <w:noProof/>
                <w:webHidden/>
              </w:rPr>
            </w:r>
            <w:r>
              <w:rPr>
                <w:noProof/>
                <w:webHidden/>
              </w:rPr>
              <w:fldChar w:fldCharType="separate"/>
            </w:r>
            <w:r w:rsidR="00A57EDF">
              <w:rPr>
                <w:noProof/>
                <w:webHidden/>
              </w:rPr>
              <w:t>26</w:t>
            </w:r>
            <w:r>
              <w:rPr>
                <w:noProof/>
                <w:webHidden/>
              </w:rPr>
              <w:fldChar w:fldCharType="end"/>
            </w:r>
          </w:hyperlink>
        </w:p>
        <w:p w14:paraId="3B9B78D2" w14:textId="20471EE4" w:rsidR="009818BE" w:rsidRDefault="009818BE">
          <w:pPr>
            <w:pStyle w:val="Obsah1"/>
            <w:rPr>
              <w:rFonts w:eastAsiaTheme="minorEastAsia" w:cstheme="minorBidi"/>
              <w:b w:val="0"/>
              <w:bCs w:val="0"/>
              <w:noProof/>
              <w:sz w:val="22"/>
              <w:szCs w:val="22"/>
              <w:lang w:val="cs-CZ" w:eastAsia="cs-CZ"/>
            </w:rPr>
          </w:pPr>
          <w:hyperlink w:anchor="_Toc221176503" w:history="1">
            <w:r w:rsidRPr="00CE2625">
              <w:rPr>
                <w:rStyle w:val="Hypertextovodkaz"/>
                <w:noProof/>
                <w:lang w:val="en-GB"/>
              </w:rPr>
              <w:t>13</w:t>
            </w:r>
            <w:r>
              <w:rPr>
                <w:rFonts w:eastAsiaTheme="minorEastAsia" w:cstheme="minorBidi"/>
                <w:b w:val="0"/>
                <w:bCs w:val="0"/>
                <w:noProof/>
                <w:sz w:val="22"/>
                <w:szCs w:val="22"/>
                <w:lang w:val="cs-CZ" w:eastAsia="cs-CZ"/>
              </w:rPr>
              <w:tab/>
            </w:r>
            <w:r w:rsidRPr="00CE2625">
              <w:rPr>
                <w:rStyle w:val="Hypertextovodkaz"/>
                <w:noProof/>
                <w:lang w:val="en-GB"/>
              </w:rPr>
              <w:t>Signatures</w:t>
            </w:r>
            <w:r>
              <w:rPr>
                <w:noProof/>
                <w:webHidden/>
              </w:rPr>
              <w:tab/>
            </w:r>
            <w:r>
              <w:rPr>
                <w:noProof/>
                <w:webHidden/>
              </w:rPr>
              <w:fldChar w:fldCharType="begin"/>
            </w:r>
            <w:r>
              <w:rPr>
                <w:noProof/>
                <w:webHidden/>
              </w:rPr>
              <w:instrText xml:space="preserve"> PAGEREF _Toc221176503 \h </w:instrText>
            </w:r>
            <w:r>
              <w:rPr>
                <w:noProof/>
                <w:webHidden/>
              </w:rPr>
            </w:r>
            <w:r>
              <w:rPr>
                <w:noProof/>
                <w:webHidden/>
              </w:rPr>
              <w:fldChar w:fldCharType="separate"/>
            </w:r>
            <w:r w:rsidR="00A57EDF">
              <w:rPr>
                <w:noProof/>
                <w:webHidden/>
              </w:rPr>
              <w:t>28</w:t>
            </w:r>
            <w:r>
              <w:rPr>
                <w:noProof/>
                <w:webHidden/>
              </w:rPr>
              <w:fldChar w:fldCharType="end"/>
            </w:r>
          </w:hyperlink>
        </w:p>
        <w:p w14:paraId="5676DD04" w14:textId="2E401148" w:rsidR="009818BE" w:rsidRDefault="009818BE">
          <w:pPr>
            <w:pStyle w:val="Obsah1"/>
            <w:rPr>
              <w:rFonts w:eastAsiaTheme="minorEastAsia" w:cstheme="minorBidi"/>
              <w:b w:val="0"/>
              <w:bCs w:val="0"/>
              <w:noProof/>
              <w:sz w:val="22"/>
              <w:szCs w:val="22"/>
              <w:lang w:val="cs-CZ" w:eastAsia="cs-CZ"/>
            </w:rPr>
          </w:pPr>
          <w:hyperlink w:anchor="_Toc221176504" w:history="1">
            <w:r w:rsidRPr="00CE2625">
              <w:rPr>
                <w:rStyle w:val="Hypertextovodkaz"/>
                <w:noProof/>
                <w:lang w:eastAsia="de-DE"/>
              </w:rPr>
              <w:t>Attachment 1: Background</w:t>
            </w:r>
            <w:r>
              <w:rPr>
                <w:noProof/>
                <w:webHidden/>
              </w:rPr>
              <w:tab/>
            </w:r>
            <w:r>
              <w:rPr>
                <w:noProof/>
                <w:webHidden/>
              </w:rPr>
              <w:fldChar w:fldCharType="begin"/>
            </w:r>
            <w:r>
              <w:rPr>
                <w:noProof/>
                <w:webHidden/>
              </w:rPr>
              <w:instrText xml:space="preserve"> PAGEREF _Toc221176504 \h </w:instrText>
            </w:r>
            <w:r>
              <w:rPr>
                <w:noProof/>
                <w:webHidden/>
              </w:rPr>
            </w:r>
            <w:r>
              <w:rPr>
                <w:noProof/>
                <w:webHidden/>
              </w:rPr>
              <w:fldChar w:fldCharType="separate"/>
            </w:r>
            <w:r w:rsidR="00A57EDF">
              <w:rPr>
                <w:noProof/>
                <w:webHidden/>
              </w:rPr>
              <w:t>40</w:t>
            </w:r>
            <w:r>
              <w:rPr>
                <w:noProof/>
                <w:webHidden/>
              </w:rPr>
              <w:fldChar w:fldCharType="end"/>
            </w:r>
          </w:hyperlink>
        </w:p>
        <w:p w14:paraId="2909BC4B" w14:textId="3DD8FAB6" w:rsidR="009818BE" w:rsidRDefault="009818BE">
          <w:pPr>
            <w:pStyle w:val="Obsah1"/>
            <w:rPr>
              <w:rFonts w:eastAsiaTheme="minorEastAsia" w:cstheme="minorBidi"/>
              <w:b w:val="0"/>
              <w:bCs w:val="0"/>
              <w:noProof/>
              <w:sz w:val="22"/>
              <w:szCs w:val="22"/>
              <w:lang w:val="cs-CZ" w:eastAsia="cs-CZ"/>
            </w:rPr>
          </w:pPr>
          <w:hyperlink w:anchor="_Toc221176505" w:history="1">
            <w:r w:rsidRPr="00CE2625">
              <w:rPr>
                <w:rStyle w:val="Hypertextovodkaz"/>
                <w:noProof/>
              </w:rPr>
              <w:t>Attachment 2: Accession document</w:t>
            </w:r>
            <w:r>
              <w:rPr>
                <w:noProof/>
                <w:webHidden/>
              </w:rPr>
              <w:tab/>
            </w:r>
            <w:r>
              <w:rPr>
                <w:noProof/>
                <w:webHidden/>
              </w:rPr>
              <w:fldChar w:fldCharType="begin"/>
            </w:r>
            <w:r>
              <w:rPr>
                <w:noProof/>
                <w:webHidden/>
              </w:rPr>
              <w:instrText xml:space="preserve"> PAGEREF _Toc221176505 \h </w:instrText>
            </w:r>
            <w:r>
              <w:rPr>
                <w:noProof/>
                <w:webHidden/>
              </w:rPr>
            </w:r>
            <w:r>
              <w:rPr>
                <w:noProof/>
                <w:webHidden/>
              </w:rPr>
              <w:fldChar w:fldCharType="separate"/>
            </w:r>
            <w:r w:rsidR="00A57EDF">
              <w:rPr>
                <w:noProof/>
                <w:webHidden/>
              </w:rPr>
              <w:t>42</w:t>
            </w:r>
            <w:r>
              <w:rPr>
                <w:noProof/>
                <w:webHidden/>
              </w:rPr>
              <w:fldChar w:fldCharType="end"/>
            </w:r>
          </w:hyperlink>
        </w:p>
        <w:p w14:paraId="75895AEA" w14:textId="30C932A5" w:rsidR="009818BE" w:rsidRDefault="009818BE">
          <w:pPr>
            <w:pStyle w:val="Obsah1"/>
            <w:rPr>
              <w:rFonts w:eastAsiaTheme="minorEastAsia" w:cstheme="minorBidi"/>
              <w:b w:val="0"/>
              <w:bCs w:val="0"/>
              <w:noProof/>
              <w:sz w:val="22"/>
              <w:szCs w:val="22"/>
              <w:lang w:val="cs-CZ" w:eastAsia="cs-CZ"/>
            </w:rPr>
          </w:pPr>
          <w:hyperlink w:anchor="_Toc221176506" w:history="1">
            <w:r w:rsidRPr="00CE2625">
              <w:rPr>
                <w:rStyle w:val="Hypertextovodkaz"/>
                <w:noProof/>
              </w:rPr>
              <w:t xml:space="preserve">Attachment 3: </w:t>
            </w:r>
            <w:r w:rsidRPr="00CE2625">
              <w:rPr>
                <w:rStyle w:val="Hypertextovodkaz"/>
                <w:rFonts w:cstheme="minorHAnsi"/>
                <w:noProof/>
              </w:rPr>
              <w:t>List of third parties for simplified transfer according to Section 9.3.2.</w:t>
            </w:r>
            <w:r>
              <w:rPr>
                <w:noProof/>
                <w:webHidden/>
              </w:rPr>
              <w:tab/>
            </w:r>
            <w:r>
              <w:rPr>
                <w:noProof/>
                <w:webHidden/>
              </w:rPr>
              <w:fldChar w:fldCharType="begin"/>
            </w:r>
            <w:r>
              <w:rPr>
                <w:noProof/>
                <w:webHidden/>
              </w:rPr>
              <w:instrText xml:space="preserve"> PAGEREF _Toc221176506 \h </w:instrText>
            </w:r>
            <w:r>
              <w:rPr>
                <w:noProof/>
                <w:webHidden/>
              </w:rPr>
            </w:r>
            <w:r>
              <w:rPr>
                <w:noProof/>
                <w:webHidden/>
              </w:rPr>
              <w:fldChar w:fldCharType="separate"/>
            </w:r>
            <w:r w:rsidR="00A57EDF">
              <w:rPr>
                <w:noProof/>
                <w:webHidden/>
              </w:rPr>
              <w:t>43</w:t>
            </w:r>
            <w:r>
              <w:rPr>
                <w:noProof/>
                <w:webHidden/>
              </w:rPr>
              <w:fldChar w:fldCharType="end"/>
            </w:r>
          </w:hyperlink>
        </w:p>
        <w:p w14:paraId="08760ADC" w14:textId="6EFE182D" w:rsidR="3443D7CC" w:rsidRDefault="3443D7CC" w:rsidP="3443D7CC">
          <w:pPr>
            <w:pStyle w:val="Obsah1"/>
            <w:tabs>
              <w:tab w:val="clear" w:pos="9062"/>
              <w:tab w:val="right" w:leader="dot" w:pos="9060"/>
            </w:tabs>
            <w:rPr>
              <w:rStyle w:val="Hypertextovodkaz"/>
            </w:rPr>
          </w:pPr>
          <w:r>
            <w:fldChar w:fldCharType="end"/>
          </w:r>
        </w:p>
      </w:sdtContent>
    </w:sdt>
    <w:p w14:paraId="3C6F23DB" w14:textId="77777777" w:rsidR="002833BB" w:rsidRDefault="002833BB"/>
    <w:p w14:paraId="5F45B3B1" w14:textId="7E512951" w:rsidR="002833BB" w:rsidRDefault="004C1C03">
      <w:pPr>
        <w:rPr>
          <w:b/>
          <w:bCs/>
          <w:lang w:val="en-GB"/>
        </w:rPr>
      </w:pPr>
      <w:r>
        <w:rPr>
          <w:b/>
          <w:bCs/>
          <w:lang w:val="en-GB"/>
        </w:rPr>
        <w:t>Change Records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1E0" w:firstRow="1" w:lastRow="1" w:firstColumn="1" w:lastColumn="1" w:noHBand="0" w:noVBand="0"/>
      </w:tblPr>
      <w:tblGrid>
        <w:gridCol w:w="2483"/>
        <w:gridCol w:w="1957"/>
        <w:gridCol w:w="4622"/>
      </w:tblGrid>
      <w:tr w:rsidR="002833BB" w14:paraId="1B530CB0" w14:textId="77777777" w:rsidTr="3443D7CC">
        <w:trPr>
          <w:cantSplit/>
        </w:trPr>
        <w:tc>
          <w:tcPr>
            <w:tcW w:w="1370" w:type="pct"/>
          </w:tcPr>
          <w:p w14:paraId="100B6C17" w14:textId="77777777" w:rsidR="002833BB" w:rsidRDefault="004C1C03">
            <w:r>
              <w:t>Version</w:t>
            </w:r>
          </w:p>
        </w:tc>
        <w:tc>
          <w:tcPr>
            <w:tcW w:w="1080" w:type="pct"/>
          </w:tcPr>
          <w:p w14:paraId="213E5937" w14:textId="77777777" w:rsidR="002833BB" w:rsidRDefault="004C1C03">
            <w:r>
              <w:t>Date</w:t>
            </w:r>
          </w:p>
        </w:tc>
        <w:tc>
          <w:tcPr>
            <w:tcW w:w="2550" w:type="pct"/>
          </w:tcPr>
          <w:p w14:paraId="6FF168EC" w14:textId="77777777" w:rsidR="002833BB" w:rsidRDefault="004C1C03">
            <w:bookmarkStart w:id="1" w:name="Changes"/>
            <w:bookmarkEnd w:id="1"/>
            <w:r>
              <w:t>Changes</w:t>
            </w:r>
          </w:p>
        </w:tc>
      </w:tr>
      <w:tr w:rsidR="002833BB" w14:paraId="6656F4B0" w14:textId="77777777" w:rsidTr="3443D7CC">
        <w:tc>
          <w:tcPr>
            <w:tcW w:w="1370" w:type="pct"/>
          </w:tcPr>
          <w:p w14:paraId="5C1A8597" w14:textId="43BE5FEA" w:rsidR="002833BB" w:rsidRDefault="00613614">
            <w:r>
              <w:t>Version 1.0</w:t>
            </w:r>
          </w:p>
        </w:tc>
        <w:tc>
          <w:tcPr>
            <w:tcW w:w="1080" w:type="pct"/>
          </w:tcPr>
          <w:p w14:paraId="0083E0E7" w14:textId="139B4306" w:rsidR="002833BB" w:rsidRDefault="009818BE">
            <w:r>
              <w:t>February</w:t>
            </w:r>
            <w:r w:rsidR="108386AF">
              <w:t xml:space="preserve"> </w:t>
            </w:r>
            <w:r>
              <w:t>2026</w:t>
            </w:r>
          </w:p>
        </w:tc>
        <w:tc>
          <w:tcPr>
            <w:tcW w:w="2550" w:type="pct"/>
          </w:tcPr>
          <w:p w14:paraId="5E57B8BC" w14:textId="65795BFD" w:rsidR="002833BB" w:rsidRDefault="002833BB"/>
        </w:tc>
      </w:tr>
      <w:tr w:rsidR="002833BB" w14:paraId="0238E75E" w14:textId="77777777" w:rsidTr="3443D7CC">
        <w:tc>
          <w:tcPr>
            <w:tcW w:w="1370" w:type="pct"/>
          </w:tcPr>
          <w:p w14:paraId="30F5FAED" w14:textId="4B317DF0" w:rsidR="002833BB" w:rsidRDefault="002833BB"/>
        </w:tc>
        <w:tc>
          <w:tcPr>
            <w:tcW w:w="1080" w:type="pct"/>
          </w:tcPr>
          <w:p w14:paraId="67A81AA8" w14:textId="1D6873DC" w:rsidR="002833BB" w:rsidRDefault="002833BB"/>
        </w:tc>
        <w:tc>
          <w:tcPr>
            <w:tcW w:w="2550" w:type="pct"/>
          </w:tcPr>
          <w:p w14:paraId="37138097" w14:textId="1F3A5F58" w:rsidR="002833BB" w:rsidRDefault="002833BB"/>
        </w:tc>
      </w:tr>
    </w:tbl>
    <w:p w14:paraId="5C10B1B3" w14:textId="77777777" w:rsidR="002833BB" w:rsidRDefault="004C1C03">
      <w:pPr>
        <w:rPr>
          <w:noProof/>
          <w:lang w:eastAsia="de-DE"/>
        </w:rPr>
      </w:pPr>
      <w:bookmarkStart w:id="2" w:name="REMARKS_"/>
      <w:bookmarkStart w:id="3" w:name="_bookmark1"/>
      <w:bookmarkEnd w:id="2"/>
      <w:bookmarkEnd w:id="3"/>
      <w:r>
        <w:rPr>
          <w:noProof/>
          <w:lang w:eastAsia="de-DE"/>
        </w:rPr>
        <w:br w:type="page"/>
      </w:r>
    </w:p>
    <w:p w14:paraId="077E14D9" w14:textId="77777777" w:rsidR="002833BB" w:rsidRDefault="004C1C03">
      <w:pPr>
        <w:rPr>
          <w:b/>
          <w:bCs/>
          <w:lang w:val="en-GB"/>
        </w:rPr>
      </w:pPr>
      <w:r>
        <w:rPr>
          <w:b/>
          <w:bCs/>
          <w:lang w:val="en-GB"/>
        </w:rPr>
        <w:lastRenderedPageBreak/>
        <w:t>CONSORTIUM</w:t>
      </w:r>
      <w:r>
        <w:rPr>
          <w:b/>
          <w:bCs/>
          <w:spacing w:val="-3"/>
          <w:lang w:val="en-GB"/>
        </w:rPr>
        <w:t xml:space="preserve"> </w:t>
      </w:r>
      <w:r>
        <w:rPr>
          <w:b/>
          <w:bCs/>
          <w:lang w:val="en-GB"/>
        </w:rPr>
        <w:t>AGREEMENT</w:t>
      </w:r>
    </w:p>
    <w:p w14:paraId="0AF273C5" w14:textId="1F80A4D3" w:rsidR="002833BB" w:rsidRDefault="004C1C03">
      <w:pPr>
        <w:rPr>
          <w:lang w:val="en-GB"/>
        </w:rPr>
      </w:pPr>
      <w:r>
        <w:rPr>
          <w:spacing w:val="-3"/>
          <w:lang w:val="en-GB"/>
        </w:rPr>
        <w:t>THIS</w:t>
      </w:r>
      <w:r>
        <w:rPr>
          <w:spacing w:val="-7"/>
          <w:lang w:val="en-GB"/>
        </w:rPr>
        <w:t xml:space="preserve"> </w:t>
      </w:r>
      <w:r>
        <w:rPr>
          <w:spacing w:val="-4"/>
          <w:lang w:val="en-GB"/>
        </w:rPr>
        <w:t>CONSORTIUM</w:t>
      </w:r>
      <w:r>
        <w:rPr>
          <w:spacing w:val="-8"/>
          <w:lang w:val="en-GB"/>
        </w:rPr>
        <w:t xml:space="preserve"> </w:t>
      </w:r>
      <w:r>
        <w:rPr>
          <w:spacing w:val="-5"/>
          <w:lang w:val="en-GB"/>
        </w:rPr>
        <w:t>AGREEMENT</w:t>
      </w:r>
      <w:r>
        <w:rPr>
          <w:spacing w:val="-2"/>
          <w:lang w:val="en-GB"/>
        </w:rPr>
        <w:t xml:space="preserve"> </w:t>
      </w:r>
      <w:r>
        <w:rPr>
          <w:spacing w:val="-3"/>
          <w:lang w:val="en-GB"/>
        </w:rPr>
        <w:t>is</w:t>
      </w:r>
      <w:r>
        <w:rPr>
          <w:spacing w:val="-6"/>
          <w:lang w:val="en-GB"/>
        </w:rPr>
        <w:t xml:space="preserve"> </w:t>
      </w:r>
      <w:r>
        <w:rPr>
          <w:spacing w:val="-3"/>
          <w:lang w:val="en-GB"/>
        </w:rPr>
        <w:t>based</w:t>
      </w:r>
      <w:r>
        <w:rPr>
          <w:spacing w:val="-7"/>
          <w:lang w:val="en-GB"/>
        </w:rPr>
        <w:t xml:space="preserve"> </w:t>
      </w:r>
      <w:r>
        <w:rPr>
          <w:spacing w:val="-3"/>
          <w:lang w:val="en-GB"/>
        </w:rPr>
        <w:t>upon</w:t>
      </w:r>
      <w:r>
        <w:rPr>
          <w:spacing w:val="-7"/>
          <w:lang w:val="en-GB"/>
        </w:rPr>
        <w:t xml:space="preserve"> </w:t>
      </w:r>
      <w:r>
        <w:rPr>
          <w:rFonts w:hAnsi="Calibri"/>
          <w:spacing w:val="-7"/>
          <w:lang w:val="en-GB"/>
        </w:rPr>
        <w:t>Regulation</w:t>
      </w:r>
      <w:r>
        <w:rPr>
          <w:spacing w:val="-7"/>
          <w:lang w:val="en-GB"/>
        </w:rPr>
        <w:t xml:space="preserve"> </w:t>
      </w:r>
      <w:r>
        <w:rPr>
          <w:spacing w:val="-3"/>
          <w:lang w:val="en-GB"/>
        </w:rPr>
        <w:t>(EU)</w:t>
      </w:r>
      <w:r>
        <w:rPr>
          <w:spacing w:val="-6"/>
          <w:lang w:val="en-GB"/>
        </w:rPr>
        <w:t xml:space="preserve"> </w:t>
      </w:r>
      <w:r>
        <w:rPr>
          <w:spacing w:val="-2"/>
          <w:lang w:val="en-GB"/>
        </w:rPr>
        <w:t>No</w:t>
      </w:r>
      <w:r>
        <w:rPr>
          <w:spacing w:val="-7"/>
          <w:lang w:val="en-GB"/>
        </w:rPr>
        <w:t xml:space="preserve"> </w:t>
      </w:r>
      <w:r>
        <w:rPr>
          <w:lang w:val="en-GB"/>
        </w:rPr>
        <w:t>2021/695 of the European Parliament and of the Council</w:t>
      </w:r>
      <w:r>
        <w:rPr>
          <w:spacing w:val="-12"/>
          <w:lang w:val="en-GB"/>
        </w:rPr>
        <w:t xml:space="preserve"> </w:t>
      </w:r>
      <w:r>
        <w:rPr>
          <w:spacing w:val="-3"/>
          <w:lang w:val="en-GB"/>
        </w:rPr>
        <w:t>of</w:t>
      </w:r>
      <w:r>
        <w:rPr>
          <w:spacing w:val="-10"/>
          <w:lang w:val="en-GB"/>
        </w:rPr>
        <w:t xml:space="preserve"> 28 April 2021 </w:t>
      </w:r>
      <w:r>
        <w:rPr>
          <w:rFonts w:eastAsia="Arial"/>
          <w:lang w:val="en-GB"/>
        </w:rPr>
        <w:t xml:space="preserve">establishing </w:t>
      </w:r>
      <w:r>
        <w:rPr>
          <w:rFonts w:eastAsia="Arial"/>
          <w:spacing w:val="-4"/>
          <w:lang w:val="en-GB"/>
        </w:rPr>
        <w:t>Horizon</w:t>
      </w:r>
      <w:r>
        <w:rPr>
          <w:rFonts w:eastAsia="Arial"/>
          <w:spacing w:val="-12"/>
          <w:lang w:val="en-GB"/>
        </w:rPr>
        <w:t xml:space="preserve"> </w:t>
      </w:r>
      <w:r>
        <w:rPr>
          <w:rFonts w:eastAsia="Arial"/>
          <w:lang w:val="en-GB"/>
        </w:rPr>
        <w:t>Europe</w:t>
      </w:r>
      <w:r>
        <w:rPr>
          <w:rFonts w:eastAsia="Arial"/>
          <w:spacing w:val="-12"/>
          <w:lang w:val="en-GB"/>
        </w:rPr>
        <w:t xml:space="preserve"> </w:t>
      </w:r>
      <w:r>
        <w:rPr>
          <w:rFonts w:eastAsia="Arial"/>
          <w:lang w:val="en-GB"/>
        </w:rPr>
        <w:t>–</w:t>
      </w:r>
      <w:r>
        <w:rPr>
          <w:rFonts w:eastAsia="Arial"/>
          <w:spacing w:val="-11"/>
          <w:lang w:val="en-GB"/>
        </w:rPr>
        <w:t xml:space="preserve"> </w:t>
      </w:r>
      <w:r>
        <w:rPr>
          <w:rFonts w:eastAsia="Arial"/>
          <w:spacing w:val="-3"/>
          <w:lang w:val="en-GB"/>
        </w:rPr>
        <w:t>the</w:t>
      </w:r>
      <w:r>
        <w:rPr>
          <w:rFonts w:eastAsia="Arial"/>
          <w:spacing w:val="-12"/>
          <w:lang w:val="en-GB"/>
        </w:rPr>
        <w:t xml:space="preserve"> </w:t>
      </w:r>
      <w:r>
        <w:rPr>
          <w:rFonts w:eastAsia="Arial"/>
          <w:spacing w:val="-4"/>
          <w:lang w:val="en-GB"/>
        </w:rPr>
        <w:t>Framework</w:t>
      </w:r>
      <w:r>
        <w:rPr>
          <w:rFonts w:eastAsia="Arial"/>
          <w:spacing w:val="-9"/>
          <w:lang w:val="en-GB"/>
        </w:rPr>
        <w:t xml:space="preserve"> </w:t>
      </w:r>
      <w:r>
        <w:rPr>
          <w:rFonts w:eastAsia="Arial"/>
          <w:spacing w:val="-4"/>
          <w:lang w:val="en-GB"/>
        </w:rPr>
        <w:t>Programme</w:t>
      </w:r>
      <w:r>
        <w:rPr>
          <w:rFonts w:eastAsia="Arial"/>
          <w:spacing w:val="-14"/>
          <w:lang w:val="en-GB"/>
        </w:rPr>
        <w:t xml:space="preserve"> </w:t>
      </w:r>
      <w:r>
        <w:rPr>
          <w:rFonts w:eastAsia="Arial"/>
          <w:spacing w:val="-3"/>
          <w:lang w:val="en-GB"/>
        </w:rPr>
        <w:t>for</w:t>
      </w:r>
      <w:r>
        <w:rPr>
          <w:rFonts w:eastAsia="Arial"/>
          <w:spacing w:val="-10"/>
          <w:lang w:val="en-GB"/>
        </w:rPr>
        <w:t xml:space="preserve"> </w:t>
      </w:r>
      <w:r>
        <w:rPr>
          <w:rFonts w:eastAsia="Arial"/>
          <w:spacing w:val="-4"/>
          <w:lang w:val="en-GB"/>
        </w:rPr>
        <w:t>Research</w:t>
      </w:r>
      <w:r>
        <w:rPr>
          <w:rFonts w:eastAsia="Arial"/>
          <w:spacing w:val="-14"/>
          <w:lang w:val="en-GB"/>
        </w:rPr>
        <w:t xml:space="preserve"> </w:t>
      </w:r>
      <w:r>
        <w:rPr>
          <w:rFonts w:eastAsia="Arial"/>
          <w:spacing w:val="-2"/>
          <w:lang w:val="en-GB"/>
        </w:rPr>
        <w:t>and</w:t>
      </w:r>
      <w:r>
        <w:rPr>
          <w:rFonts w:eastAsia="Arial"/>
          <w:spacing w:val="41"/>
          <w:lang w:val="en-GB"/>
        </w:rPr>
        <w:t xml:space="preserve"> </w:t>
      </w:r>
      <w:r>
        <w:rPr>
          <w:rFonts w:eastAsia="Arial"/>
          <w:spacing w:val="-4"/>
          <w:lang w:val="en-GB"/>
        </w:rPr>
        <w:t>Innovation</w:t>
      </w:r>
      <w:r>
        <w:rPr>
          <w:rFonts w:eastAsia="Arial"/>
          <w:spacing w:val="-9"/>
          <w:lang w:val="en-GB"/>
        </w:rPr>
        <w:t xml:space="preserve"> </w:t>
      </w:r>
      <w:r>
        <w:rPr>
          <w:rFonts w:eastAsia="Arial"/>
          <w:spacing w:val="-4"/>
          <w:lang w:val="en-GB"/>
        </w:rPr>
        <w:t>(20</w:t>
      </w:r>
      <w:r>
        <w:rPr>
          <w:rFonts w:eastAsia="Arial"/>
          <w:lang w:val="en-GB"/>
        </w:rPr>
        <w:t>21</w:t>
      </w:r>
      <w:r>
        <w:rPr>
          <w:rFonts w:eastAsia="Arial"/>
          <w:spacing w:val="-4"/>
          <w:lang w:val="en-GB"/>
        </w:rPr>
        <w:t>-202</w:t>
      </w:r>
      <w:r>
        <w:rPr>
          <w:rFonts w:eastAsia="Arial"/>
          <w:lang w:val="en-GB"/>
        </w:rPr>
        <w:t>7</w:t>
      </w:r>
      <w:r>
        <w:rPr>
          <w:rFonts w:eastAsia="Arial"/>
          <w:spacing w:val="-4"/>
          <w:lang w:val="en-GB"/>
        </w:rPr>
        <w:t xml:space="preserve">), </w:t>
      </w:r>
      <w:r>
        <w:rPr>
          <w:rFonts w:eastAsia="Arial"/>
          <w:lang w:val="en-GB"/>
        </w:rPr>
        <w:t xml:space="preserve">laying down its </w:t>
      </w:r>
      <w:r>
        <w:rPr>
          <w:rFonts w:eastAsia="Arial"/>
          <w:spacing w:val="-3"/>
          <w:lang w:val="en-GB"/>
        </w:rPr>
        <w:t>rules</w:t>
      </w:r>
      <w:r>
        <w:rPr>
          <w:rFonts w:eastAsia="Arial"/>
          <w:spacing w:val="-11"/>
          <w:lang w:val="en-GB"/>
        </w:rPr>
        <w:t xml:space="preserve"> </w:t>
      </w:r>
      <w:r>
        <w:rPr>
          <w:rFonts w:eastAsia="Arial"/>
          <w:spacing w:val="-3"/>
          <w:lang w:val="en-GB"/>
        </w:rPr>
        <w:t>for</w:t>
      </w:r>
      <w:r>
        <w:rPr>
          <w:rFonts w:eastAsia="Arial"/>
          <w:spacing w:val="-9"/>
          <w:lang w:val="en-GB"/>
        </w:rPr>
        <w:t xml:space="preserve"> </w:t>
      </w:r>
      <w:r>
        <w:rPr>
          <w:rFonts w:eastAsia="Arial"/>
          <w:spacing w:val="-4"/>
          <w:lang w:val="en-GB"/>
        </w:rPr>
        <w:t>participation</w:t>
      </w:r>
      <w:r>
        <w:rPr>
          <w:rFonts w:eastAsia="Arial"/>
          <w:spacing w:val="-9"/>
          <w:lang w:val="en-GB"/>
        </w:rPr>
        <w:t xml:space="preserve"> </w:t>
      </w:r>
      <w:r>
        <w:rPr>
          <w:rFonts w:eastAsia="Arial"/>
          <w:spacing w:val="-3"/>
          <w:lang w:val="en-GB"/>
        </w:rPr>
        <w:t>and</w:t>
      </w:r>
      <w:r>
        <w:rPr>
          <w:rFonts w:eastAsia="Arial"/>
          <w:spacing w:val="-9"/>
          <w:lang w:val="en-GB"/>
        </w:rPr>
        <w:t xml:space="preserve"> </w:t>
      </w:r>
      <w:r>
        <w:rPr>
          <w:rFonts w:eastAsia="Arial"/>
          <w:spacing w:val="-4"/>
          <w:lang w:val="en-GB"/>
        </w:rPr>
        <w:t>dissemination</w:t>
      </w:r>
      <w:r>
        <w:rPr>
          <w:rFonts w:eastAsia="Arial"/>
          <w:spacing w:val="-8"/>
          <w:lang w:val="en-GB"/>
        </w:rPr>
        <w:t xml:space="preserve"> </w:t>
      </w:r>
      <w:r>
        <w:rPr>
          <w:rFonts w:eastAsia="Arial"/>
          <w:spacing w:val="-4"/>
          <w:lang w:val="en-GB"/>
        </w:rPr>
        <w:t>(hereinafter</w:t>
      </w:r>
      <w:r>
        <w:rPr>
          <w:rFonts w:eastAsia="Arial"/>
          <w:spacing w:val="-8"/>
          <w:lang w:val="en-GB"/>
        </w:rPr>
        <w:t xml:space="preserve"> </w:t>
      </w:r>
      <w:r>
        <w:rPr>
          <w:rFonts w:eastAsia="Arial"/>
          <w:spacing w:val="-4"/>
          <w:lang w:val="en-GB"/>
        </w:rPr>
        <w:t>referred</w:t>
      </w:r>
      <w:r>
        <w:rPr>
          <w:rFonts w:eastAsia="Arial"/>
          <w:spacing w:val="-9"/>
          <w:lang w:val="en-GB"/>
        </w:rPr>
        <w:t xml:space="preserve"> </w:t>
      </w:r>
      <w:r>
        <w:rPr>
          <w:rFonts w:eastAsia="Arial"/>
          <w:spacing w:val="-1"/>
          <w:lang w:val="en-GB"/>
        </w:rPr>
        <w:t>to</w:t>
      </w:r>
      <w:r>
        <w:rPr>
          <w:rFonts w:eastAsia="Arial"/>
          <w:spacing w:val="-7"/>
          <w:lang w:val="en-GB"/>
        </w:rPr>
        <w:t xml:space="preserve"> </w:t>
      </w:r>
      <w:r>
        <w:rPr>
          <w:rFonts w:eastAsia="Arial"/>
          <w:spacing w:val="-3"/>
          <w:lang w:val="en-GB"/>
        </w:rPr>
        <w:t>as</w:t>
      </w:r>
      <w:r>
        <w:rPr>
          <w:rFonts w:eastAsia="Arial"/>
          <w:spacing w:val="-6"/>
          <w:lang w:val="en-GB"/>
        </w:rPr>
        <w:t xml:space="preserve"> </w:t>
      </w:r>
      <w:r>
        <w:rPr>
          <w:rFonts w:eastAsia="Arial"/>
          <w:spacing w:val="-4"/>
          <w:lang w:val="en-GB"/>
        </w:rPr>
        <w:t>“Horizon Europe Regulation”),</w:t>
      </w:r>
      <w:r>
        <w:rPr>
          <w:rFonts w:eastAsia="Arial"/>
          <w:spacing w:val="-5"/>
          <w:lang w:val="en-GB"/>
        </w:rPr>
        <w:t xml:space="preserve"> </w:t>
      </w:r>
      <w:r>
        <w:rPr>
          <w:rFonts w:eastAsia="Arial"/>
          <w:spacing w:val="-3"/>
          <w:lang w:val="en-GB"/>
        </w:rPr>
        <w:t>and</w:t>
      </w:r>
      <w:r>
        <w:rPr>
          <w:rFonts w:eastAsia="Arial"/>
          <w:spacing w:val="-7"/>
          <w:lang w:val="en-GB"/>
        </w:rPr>
        <w:t xml:space="preserve"> on </w:t>
      </w:r>
      <w:r>
        <w:rPr>
          <w:rFonts w:eastAsia="Arial"/>
          <w:spacing w:val="-3"/>
          <w:lang w:val="en-GB"/>
        </w:rPr>
        <w:t>the</w:t>
      </w:r>
      <w:r>
        <w:rPr>
          <w:rFonts w:eastAsia="Arial"/>
          <w:spacing w:val="-7"/>
          <w:lang w:val="en-GB"/>
        </w:rPr>
        <w:t xml:space="preserve"> </w:t>
      </w:r>
      <w:r>
        <w:rPr>
          <w:rFonts w:eastAsia="Arial"/>
          <w:spacing w:val="-4"/>
          <w:lang w:val="en-GB"/>
        </w:rPr>
        <w:t>European</w:t>
      </w:r>
      <w:r>
        <w:rPr>
          <w:rFonts w:eastAsia="Arial"/>
          <w:spacing w:val="-7"/>
          <w:lang w:val="en-GB"/>
        </w:rPr>
        <w:t xml:space="preserve"> </w:t>
      </w:r>
      <w:r>
        <w:rPr>
          <w:rFonts w:eastAsia="Arial"/>
          <w:spacing w:val="-4"/>
          <w:lang w:val="en-GB"/>
        </w:rPr>
        <w:t>Commission</w:t>
      </w:r>
      <w:r>
        <w:rPr>
          <w:spacing w:val="-11"/>
          <w:lang w:val="en-GB"/>
        </w:rPr>
        <w:t xml:space="preserve">’s </w:t>
      </w:r>
      <w:r>
        <w:rPr>
          <w:spacing w:val="-3"/>
          <w:lang w:val="en-GB"/>
        </w:rPr>
        <w:t>General</w:t>
      </w:r>
      <w:r>
        <w:rPr>
          <w:spacing w:val="-10"/>
          <w:lang w:val="en-GB"/>
        </w:rPr>
        <w:t xml:space="preserve"> </w:t>
      </w:r>
      <w:r>
        <w:rPr>
          <w:spacing w:val="-4"/>
          <w:lang w:val="en-GB"/>
        </w:rPr>
        <w:t xml:space="preserve">Model </w:t>
      </w:r>
      <w:r>
        <w:rPr>
          <w:spacing w:val="-3"/>
          <w:lang w:val="en-GB"/>
        </w:rPr>
        <w:t>Grant</w:t>
      </w:r>
      <w:r>
        <w:rPr>
          <w:spacing w:val="-5"/>
          <w:lang w:val="en-GB"/>
        </w:rPr>
        <w:t xml:space="preserve"> </w:t>
      </w:r>
      <w:r>
        <w:rPr>
          <w:spacing w:val="-4"/>
          <w:lang w:val="en-GB"/>
        </w:rPr>
        <w:t>Agreement</w:t>
      </w:r>
      <w:r>
        <w:rPr>
          <w:spacing w:val="-8"/>
          <w:lang w:val="en-GB"/>
        </w:rPr>
        <w:t xml:space="preserve"> </w:t>
      </w:r>
      <w:r>
        <w:rPr>
          <w:spacing w:val="-2"/>
          <w:lang w:val="en-GB"/>
        </w:rPr>
        <w:t>and</w:t>
      </w:r>
      <w:r>
        <w:rPr>
          <w:spacing w:val="-7"/>
          <w:lang w:val="en-GB"/>
        </w:rPr>
        <w:t xml:space="preserve"> </w:t>
      </w:r>
      <w:r>
        <w:rPr>
          <w:spacing w:val="-3"/>
          <w:lang w:val="en-GB"/>
        </w:rPr>
        <w:t>its</w:t>
      </w:r>
      <w:r>
        <w:rPr>
          <w:spacing w:val="41"/>
          <w:lang w:val="en-GB"/>
        </w:rPr>
        <w:t xml:space="preserve"> </w:t>
      </w:r>
      <w:r>
        <w:rPr>
          <w:spacing w:val="-4"/>
          <w:lang w:val="en-GB"/>
        </w:rPr>
        <w:t>Annexes,</w:t>
      </w:r>
      <w:r>
        <w:rPr>
          <w:spacing w:val="-5"/>
          <w:lang w:val="en-GB"/>
        </w:rPr>
        <w:t xml:space="preserve"> </w:t>
      </w:r>
      <w:r>
        <w:rPr>
          <w:spacing w:val="-2"/>
          <w:lang w:val="en-GB"/>
        </w:rPr>
        <w:t>and</w:t>
      </w:r>
      <w:r>
        <w:rPr>
          <w:spacing w:val="-7"/>
          <w:lang w:val="en-GB"/>
        </w:rPr>
        <w:t xml:space="preserve"> </w:t>
      </w:r>
      <w:r>
        <w:rPr>
          <w:spacing w:val="-2"/>
          <w:lang w:val="en-GB"/>
        </w:rPr>
        <w:t>is</w:t>
      </w:r>
      <w:r>
        <w:rPr>
          <w:spacing w:val="-9"/>
          <w:lang w:val="en-GB"/>
        </w:rPr>
        <w:t xml:space="preserve"> </w:t>
      </w:r>
      <w:r>
        <w:rPr>
          <w:spacing w:val="-3"/>
          <w:lang w:val="en-GB"/>
        </w:rPr>
        <w:t>made</w:t>
      </w:r>
      <w:r>
        <w:rPr>
          <w:spacing w:val="-7"/>
          <w:lang w:val="en-GB"/>
        </w:rPr>
        <w:t xml:space="preserve"> </w:t>
      </w:r>
      <w:r>
        <w:rPr>
          <w:spacing w:val="-2"/>
          <w:lang w:val="en-GB"/>
        </w:rPr>
        <w:t>on</w:t>
      </w:r>
      <w:r>
        <w:rPr>
          <w:spacing w:val="-7"/>
          <w:lang w:val="en-GB"/>
        </w:rPr>
        <w:t xml:space="preserve"> </w:t>
      </w:r>
      <w:r w:rsidR="004A5A5F" w:rsidRPr="004A5A5F">
        <w:rPr>
          <w:b/>
          <w:bCs/>
          <w:spacing w:val="-4"/>
          <w:lang w:val="en-GB"/>
        </w:rPr>
        <w:t>01.01.2026</w:t>
      </w:r>
      <w:r w:rsidR="004A5A5F">
        <w:rPr>
          <w:spacing w:val="-4"/>
          <w:lang w:val="en-GB"/>
        </w:rPr>
        <w:t xml:space="preserve"> </w:t>
      </w:r>
      <w:r>
        <w:rPr>
          <w:spacing w:val="-4"/>
          <w:lang w:val="en-GB"/>
        </w:rPr>
        <w:t>hereinafter</w:t>
      </w:r>
      <w:r>
        <w:rPr>
          <w:spacing w:val="-8"/>
          <w:lang w:val="en-GB"/>
        </w:rPr>
        <w:t xml:space="preserve"> </w:t>
      </w:r>
      <w:r>
        <w:rPr>
          <w:spacing w:val="-4"/>
          <w:lang w:val="en-GB"/>
        </w:rPr>
        <w:t>referred</w:t>
      </w:r>
      <w:r>
        <w:rPr>
          <w:spacing w:val="-7"/>
          <w:lang w:val="en-GB"/>
        </w:rPr>
        <w:t xml:space="preserve"> </w:t>
      </w:r>
      <w:r>
        <w:rPr>
          <w:spacing w:val="-1"/>
          <w:lang w:val="en-GB"/>
        </w:rPr>
        <w:t>to</w:t>
      </w:r>
      <w:r>
        <w:rPr>
          <w:spacing w:val="-7"/>
          <w:lang w:val="en-GB"/>
        </w:rPr>
        <w:t xml:space="preserve"> </w:t>
      </w:r>
      <w:r>
        <w:rPr>
          <w:spacing w:val="-3"/>
          <w:lang w:val="en-GB"/>
        </w:rPr>
        <w:t>as</w:t>
      </w:r>
      <w:r>
        <w:rPr>
          <w:spacing w:val="-6"/>
          <w:lang w:val="en-GB"/>
        </w:rPr>
        <w:t xml:space="preserve"> </w:t>
      </w:r>
      <w:r>
        <w:rPr>
          <w:spacing w:val="-3"/>
          <w:lang w:val="en-GB"/>
        </w:rPr>
        <w:t>the</w:t>
      </w:r>
      <w:r>
        <w:rPr>
          <w:spacing w:val="-7"/>
          <w:lang w:val="en-GB"/>
        </w:rPr>
        <w:t xml:space="preserve"> </w:t>
      </w:r>
      <w:r>
        <w:rPr>
          <w:spacing w:val="-4"/>
          <w:lang w:val="en-GB"/>
        </w:rPr>
        <w:t>Effective</w:t>
      </w:r>
      <w:r>
        <w:rPr>
          <w:spacing w:val="-5"/>
          <w:lang w:val="en-GB"/>
        </w:rPr>
        <w:t xml:space="preserve"> </w:t>
      </w:r>
      <w:r>
        <w:rPr>
          <w:spacing w:val="-3"/>
          <w:lang w:val="en-GB"/>
        </w:rPr>
        <w:t>Date</w:t>
      </w:r>
    </w:p>
    <w:p w14:paraId="1250031E" w14:textId="77777777" w:rsidR="002833BB" w:rsidRDefault="0F264CAD" w:rsidP="3443D7CC">
      <w:pPr>
        <w:rPr>
          <w:rFonts w:eastAsia="Arial"/>
          <w:b/>
          <w:bCs/>
          <w:szCs w:val="20"/>
          <w:lang w:val="en-GB"/>
        </w:rPr>
      </w:pPr>
      <w:r w:rsidRPr="3443D7CC">
        <w:rPr>
          <w:b/>
          <w:bCs/>
          <w:lang w:val="en-GB"/>
        </w:rPr>
        <w:t>BETWEEN:</w:t>
      </w:r>
    </w:p>
    <w:p w14:paraId="2294525E" w14:textId="64C2F175" w:rsidR="002833BB" w:rsidRPr="004A5A5F" w:rsidRDefault="36326722" w:rsidP="3443D7CC">
      <w:pPr>
        <w:pStyle w:val="Odstavecseseznamem"/>
        <w:numPr>
          <w:ilvl w:val="0"/>
          <w:numId w:val="28"/>
        </w:numPr>
        <w:spacing w:before="0" w:after="0" w:line="240" w:lineRule="auto"/>
        <w:contextualSpacing/>
        <w:rPr>
          <w:spacing w:val="-2"/>
          <w:szCs w:val="20"/>
          <w:lang w:val="en-GB"/>
        </w:rPr>
      </w:pPr>
      <w:r w:rsidRPr="3443D7CC">
        <w:rPr>
          <w:rFonts w:cstheme="minorBidi"/>
          <w:b/>
          <w:bCs/>
          <w:color w:val="000000" w:themeColor="text1"/>
          <w:szCs w:val="20"/>
        </w:rPr>
        <w:t>UNIVERZITA KARLOVA (CUNI)</w:t>
      </w:r>
      <w:r w:rsidRPr="3443D7CC">
        <w:rPr>
          <w:rFonts w:cstheme="minorBidi"/>
          <w:color w:val="000000" w:themeColor="text1"/>
          <w:szCs w:val="20"/>
        </w:rPr>
        <w:t xml:space="preserve">, </w:t>
      </w:r>
      <w:proofErr w:type="spellStart"/>
      <w:r w:rsidRPr="3443D7CC">
        <w:rPr>
          <w:rFonts w:cstheme="minorBidi"/>
          <w:color w:val="000000" w:themeColor="text1"/>
          <w:szCs w:val="20"/>
        </w:rPr>
        <w:t>established</w:t>
      </w:r>
      <w:proofErr w:type="spellEnd"/>
      <w:r w:rsidRPr="3443D7CC">
        <w:rPr>
          <w:rFonts w:cstheme="minorBidi"/>
          <w:color w:val="000000" w:themeColor="text1"/>
          <w:szCs w:val="20"/>
        </w:rPr>
        <w:t xml:space="preserve"> in OVOCNY TRH 560/5, PRAHA 1, 11636, Czech </w:t>
      </w:r>
      <w:proofErr w:type="spellStart"/>
      <w:r w:rsidRPr="3443D7CC">
        <w:rPr>
          <w:rFonts w:cstheme="minorBidi"/>
          <w:color w:val="000000" w:themeColor="text1"/>
          <w:szCs w:val="20"/>
        </w:rPr>
        <w:t>Republic</w:t>
      </w:r>
      <w:proofErr w:type="spellEnd"/>
      <w:r w:rsidRPr="3443D7CC">
        <w:rPr>
          <w:rFonts w:cstheme="minorBidi"/>
          <w:color w:val="000000" w:themeColor="text1"/>
          <w:szCs w:val="20"/>
        </w:rPr>
        <w:t xml:space="preserve">, VAT </w:t>
      </w:r>
      <w:proofErr w:type="spellStart"/>
      <w:r w:rsidRPr="3443D7CC">
        <w:rPr>
          <w:rFonts w:cstheme="minorBidi"/>
          <w:color w:val="000000" w:themeColor="text1"/>
          <w:szCs w:val="20"/>
        </w:rPr>
        <w:t>number</w:t>
      </w:r>
      <w:proofErr w:type="spellEnd"/>
      <w:r w:rsidRPr="3443D7CC">
        <w:rPr>
          <w:rFonts w:cstheme="minorBidi"/>
          <w:color w:val="000000" w:themeColor="text1"/>
          <w:szCs w:val="20"/>
        </w:rPr>
        <w:t xml:space="preserve"> CZ00216208, </w:t>
      </w:r>
      <w:r w:rsidR="0F264CAD" w:rsidRPr="3443D7CC">
        <w:rPr>
          <w:spacing w:val="-2"/>
          <w:szCs w:val="20"/>
          <w:lang w:val="en-GB"/>
        </w:rPr>
        <w:t>the</w:t>
      </w:r>
      <w:r w:rsidR="0F264CAD" w:rsidRPr="3443D7CC">
        <w:rPr>
          <w:spacing w:val="-7"/>
          <w:szCs w:val="20"/>
          <w:lang w:val="en-GB"/>
        </w:rPr>
        <w:t xml:space="preserve"> </w:t>
      </w:r>
      <w:r w:rsidR="0F264CAD" w:rsidRPr="3443D7CC">
        <w:rPr>
          <w:szCs w:val="20"/>
          <w:lang w:val="en-GB"/>
        </w:rPr>
        <w:t>Coordinator</w:t>
      </w:r>
    </w:p>
    <w:p w14:paraId="7C4ECA59" w14:textId="6D90DD2D" w:rsidR="002833BB" w:rsidRDefault="0F264CAD" w:rsidP="3443D7CC">
      <w:pPr>
        <w:rPr>
          <w:szCs w:val="20"/>
          <w:lang w:val="en-GB"/>
        </w:rPr>
      </w:pPr>
      <w:r>
        <w:rPr>
          <w:spacing w:val="-3"/>
          <w:lang w:val="en-GB"/>
        </w:rPr>
        <w:t>h</w:t>
      </w:r>
      <w:r w:rsidRPr="3443D7CC">
        <w:rPr>
          <w:spacing w:val="-3"/>
          <w:szCs w:val="20"/>
          <w:lang w:val="en-GB"/>
        </w:rPr>
        <w:t xml:space="preserve">ereinafter </w:t>
      </w:r>
      <w:r w:rsidR="36326722" w:rsidRPr="3443D7CC">
        <w:rPr>
          <w:spacing w:val="-3"/>
          <w:szCs w:val="20"/>
          <w:lang w:val="en-GB"/>
        </w:rPr>
        <w:t xml:space="preserve">jointly </w:t>
      </w:r>
      <w:r w:rsidRPr="3443D7CC">
        <w:rPr>
          <w:spacing w:val="-3"/>
          <w:szCs w:val="20"/>
          <w:lang w:val="en-GB"/>
        </w:rPr>
        <w:t xml:space="preserve">referred to as </w:t>
      </w:r>
      <w:r w:rsidR="36326722" w:rsidRPr="3443D7CC">
        <w:rPr>
          <w:spacing w:val="-3"/>
          <w:szCs w:val="20"/>
          <w:lang w:val="en-GB"/>
        </w:rPr>
        <w:t>B</w:t>
      </w:r>
      <w:r w:rsidRPr="3443D7CC">
        <w:rPr>
          <w:spacing w:val="-3"/>
          <w:szCs w:val="20"/>
          <w:lang w:val="en-GB"/>
        </w:rPr>
        <w:t>eneficiaries</w:t>
      </w:r>
    </w:p>
    <w:p w14:paraId="436A8E5D" w14:textId="374236C3" w:rsidR="004A5A5F" w:rsidRPr="003E4CAA" w:rsidRDefault="36326722" w:rsidP="3443D7CC">
      <w:pPr>
        <w:rPr>
          <w:rFonts w:cstheme="minorBidi"/>
          <w:szCs w:val="20"/>
        </w:rPr>
      </w:pPr>
      <w:r w:rsidRPr="3443D7CC">
        <w:rPr>
          <w:rFonts w:cstheme="minorBidi"/>
          <w:szCs w:val="20"/>
        </w:rPr>
        <w:t xml:space="preserve">2. </w:t>
      </w:r>
      <w:r w:rsidRPr="3443D7CC">
        <w:rPr>
          <w:rFonts w:cstheme="minorBidi"/>
          <w:b/>
          <w:bCs/>
          <w:szCs w:val="20"/>
        </w:rPr>
        <w:t>NARODNI KNIHOVNA CESKE REPUBLIKY (NKP)</w:t>
      </w:r>
      <w:r w:rsidRPr="3443D7CC">
        <w:rPr>
          <w:rFonts w:cstheme="minorBidi"/>
          <w:szCs w:val="20"/>
        </w:rPr>
        <w:t xml:space="preserve">, PIC 999623510, established in KLEMENTINUM 190, PRAHA 1 110 01, Czechia, </w:t>
      </w:r>
    </w:p>
    <w:p w14:paraId="76EAE92D" w14:textId="023B96C2" w:rsidR="004A5A5F" w:rsidRPr="003E4CAA" w:rsidRDefault="36326722" w:rsidP="3443D7CC">
      <w:pPr>
        <w:rPr>
          <w:rFonts w:cstheme="minorBidi"/>
          <w:szCs w:val="20"/>
        </w:rPr>
      </w:pPr>
      <w:r w:rsidRPr="3443D7CC">
        <w:rPr>
          <w:rFonts w:cstheme="minorBidi"/>
          <w:szCs w:val="20"/>
        </w:rPr>
        <w:t xml:space="preserve">3. </w:t>
      </w:r>
      <w:r w:rsidRPr="3443D7CC">
        <w:rPr>
          <w:rFonts w:cstheme="minorBidi"/>
          <w:b/>
          <w:bCs/>
          <w:szCs w:val="20"/>
        </w:rPr>
        <w:t>THE CHANCELLOR MASTERS AND SCHOLARS OF THE UNIVERSITY OF CAMBRIDGE (UCAM)</w:t>
      </w:r>
      <w:r w:rsidRPr="3443D7CC">
        <w:rPr>
          <w:rFonts w:cstheme="minorBidi"/>
          <w:szCs w:val="20"/>
        </w:rPr>
        <w:t xml:space="preserve">, PIC 999977172, established in TRINITY LANE THE OLD SCHOOLS, CAMBRIDGE CB2 1TN, United Kingdom, </w:t>
      </w:r>
    </w:p>
    <w:p w14:paraId="02683071" w14:textId="431341A1" w:rsidR="004A5A5F" w:rsidRPr="003E4CAA" w:rsidRDefault="36326722" w:rsidP="3443D7CC">
      <w:pPr>
        <w:rPr>
          <w:rFonts w:cstheme="minorBidi"/>
          <w:szCs w:val="20"/>
        </w:rPr>
      </w:pPr>
      <w:r w:rsidRPr="3443D7CC">
        <w:rPr>
          <w:rFonts w:cstheme="minorBidi"/>
          <w:szCs w:val="20"/>
        </w:rPr>
        <w:t xml:space="preserve">4. </w:t>
      </w:r>
      <w:r w:rsidRPr="3443D7CC">
        <w:rPr>
          <w:rFonts w:cstheme="minorBidi"/>
          <w:b/>
          <w:bCs/>
          <w:szCs w:val="20"/>
        </w:rPr>
        <w:t>THE CHANCELLOR, MASTERS AND SCHOLARS OF THE UNIVERSITY OF OXFORD (</w:t>
      </w:r>
      <w:proofErr w:type="spellStart"/>
      <w:r w:rsidRPr="3443D7CC">
        <w:rPr>
          <w:rFonts w:cstheme="minorBidi"/>
          <w:b/>
          <w:bCs/>
          <w:szCs w:val="20"/>
        </w:rPr>
        <w:t>UOx</w:t>
      </w:r>
      <w:proofErr w:type="spellEnd"/>
      <w:r w:rsidRPr="3443D7CC">
        <w:rPr>
          <w:rFonts w:cstheme="minorBidi"/>
          <w:b/>
          <w:bCs/>
          <w:szCs w:val="20"/>
        </w:rPr>
        <w:t>)</w:t>
      </w:r>
      <w:r w:rsidRPr="3443D7CC">
        <w:rPr>
          <w:rFonts w:cstheme="minorBidi"/>
          <w:szCs w:val="20"/>
        </w:rPr>
        <w:t xml:space="preserve">, PIC 999984350, established in WELLINGTON SQUARE UNIVERSITY OFFICES, OXFORD OX1 2JD, United Kingdom, </w:t>
      </w:r>
    </w:p>
    <w:p w14:paraId="778B151B" w14:textId="54C99D53" w:rsidR="004A5A5F" w:rsidRPr="003E4CAA" w:rsidRDefault="36326722" w:rsidP="3443D7CC">
      <w:pPr>
        <w:rPr>
          <w:rFonts w:cstheme="minorBidi"/>
          <w:szCs w:val="20"/>
        </w:rPr>
      </w:pPr>
      <w:r w:rsidRPr="3443D7CC">
        <w:rPr>
          <w:rFonts w:cstheme="minorBidi"/>
          <w:szCs w:val="20"/>
        </w:rPr>
        <w:t xml:space="preserve">5. </w:t>
      </w:r>
      <w:r w:rsidRPr="3443D7CC">
        <w:rPr>
          <w:rFonts w:cstheme="minorBidi"/>
          <w:b/>
          <w:bCs/>
          <w:szCs w:val="20"/>
        </w:rPr>
        <w:t>QUEEN MARY UNIVERSITY OF LONDON (QMUL)</w:t>
      </w:r>
      <w:r w:rsidRPr="3443D7CC">
        <w:rPr>
          <w:rFonts w:cstheme="minorBidi"/>
          <w:szCs w:val="20"/>
        </w:rPr>
        <w:t xml:space="preserve">, PIC 999847677, established in 327 MILE END ROAD, LONDON E1 4NS, United Kingdom, </w:t>
      </w:r>
    </w:p>
    <w:p w14:paraId="2CC3E8F6" w14:textId="55A54FD8" w:rsidR="004A5A5F" w:rsidRPr="003E4CAA" w:rsidRDefault="36326722" w:rsidP="3443D7CC">
      <w:pPr>
        <w:rPr>
          <w:rFonts w:cstheme="minorBidi"/>
          <w:szCs w:val="20"/>
        </w:rPr>
      </w:pPr>
      <w:r w:rsidRPr="3443D7CC">
        <w:rPr>
          <w:rFonts w:cstheme="minorBidi"/>
          <w:szCs w:val="20"/>
        </w:rPr>
        <w:t xml:space="preserve">6. </w:t>
      </w:r>
      <w:r w:rsidRPr="3443D7CC">
        <w:rPr>
          <w:rFonts w:cstheme="minorBidi"/>
          <w:b/>
          <w:bCs/>
          <w:szCs w:val="20"/>
        </w:rPr>
        <w:t>OESTERREICHISCHE AKADEMIE DER WISSENSCHAFTEN (OEAW)</w:t>
      </w:r>
      <w:r w:rsidRPr="3443D7CC">
        <w:rPr>
          <w:rFonts w:cstheme="minorBidi"/>
          <w:szCs w:val="20"/>
        </w:rPr>
        <w:t xml:space="preserve">, PIC 999823912, established in DR. IGNAZ SEIPEL-PLATZ 2, WIEN 1010, Austria, </w:t>
      </w:r>
    </w:p>
    <w:p w14:paraId="3A006D1D" w14:textId="41F4F161" w:rsidR="004A5A5F" w:rsidRPr="003E4CAA" w:rsidRDefault="36326722" w:rsidP="3443D7CC">
      <w:pPr>
        <w:rPr>
          <w:rFonts w:cstheme="minorBidi"/>
          <w:szCs w:val="20"/>
        </w:rPr>
      </w:pPr>
      <w:r w:rsidRPr="3443D7CC">
        <w:rPr>
          <w:rFonts w:cstheme="minorBidi"/>
          <w:szCs w:val="20"/>
        </w:rPr>
        <w:t xml:space="preserve">7. </w:t>
      </w:r>
      <w:r w:rsidRPr="3443D7CC">
        <w:rPr>
          <w:rFonts w:cstheme="minorBidi"/>
          <w:b/>
          <w:bCs/>
          <w:szCs w:val="20"/>
        </w:rPr>
        <w:t>UNIVERSITA DEGLI STUDI DI FIRENZE (UNIFI)</w:t>
      </w:r>
      <w:r w:rsidRPr="3443D7CC">
        <w:rPr>
          <w:rFonts w:cstheme="minorBidi"/>
          <w:szCs w:val="20"/>
        </w:rPr>
        <w:t>, PIC 999895789, established in Piazza San Marco 4, Florence 50121, Italy,</w:t>
      </w:r>
    </w:p>
    <w:p w14:paraId="28EE9212" w14:textId="6CDCDCE5" w:rsidR="004A5A5F" w:rsidRPr="003E4CAA" w:rsidRDefault="36326722" w:rsidP="3443D7CC">
      <w:pPr>
        <w:rPr>
          <w:rFonts w:cstheme="minorBidi"/>
          <w:szCs w:val="20"/>
        </w:rPr>
      </w:pPr>
      <w:r w:rsidRPr="3443D7CC">
        <w:rPr>
          <w:rFonts w:cstheme="minorBidi"/>
          <w:szCs w:val="20"/>
        </w:rPr>
        <w:t xml:space="preserve">8. </w:t>
      </w:r>
      <w:r w:rsidRPr="3443D7CC">
        <w:rPr>
          <w:rFonts w:cstheme="minorBidi"/>
          <w:b/>
          <w:bCs/>
          <w:szCs w:val="20"/>
        </w:rPr>
        <w:t>RUPRECHT-KARLS-UNIVERSITAET HEIDELBERG (UHEI)</w:t>
      </w:r>
      <w:r w:rsidRPr="3443D7CC">
        <w:rPr>
          <w:rFonts w:cstheme="minorBidi"/>
          <w:szCs w:val="20"/>
        </w:rPr>
        <w:t xml:space="preserve">, PIC 999987648, established in SEMINARSTRASSE 2, HEIDELBERG 69117, Germany, </w:t>
      </w:r>
    </w:p>
    <w:p w14:paraId="6DD8449F" w14:textId="7013220B" w:rsidR="004A5A5F" w:rsidRPr="003E4CAA" w:rsidRDefault="36326722" w:rsidP="3443D7CC">
      <w:pPr>
        <w:rPr>
          <w:rFonts w:cstheme="minorBidi"/>
          <w:szCs w:val="20"/>
        </w:rPr>
      </w:pPr>
      <w:r w:rsidRPr="3443D7CC">
        <w:rPr>
          <w:rFonts w:cstheme="minorBidi"/>
          <w:szCs w:val="20"/>
        </w:rPr>
        <w:t xml:space="preserve">9. </w:t>
      </w:r>
      <w:r w:rsidRPr="3443D7CC">
        <w:rPr>
          <w:rFonts w:cstheme="minorBidi"/>
          <w:b/>
          <w:bCs/>
          <w:szCs w:val="20"/>
        </w:rPr>
        <w:t>UNIVERSITY OF HAMBURG (UHAM)</w:t>
      </w:r>
      <w:r w:rsidRPr="3443D7CC">
        <w:rPr>
          <w:rFonts w:cstheme="minorBidi"/>
          <w:szCs w:val="20"/>
        </w:rPr>
        <w:t xml:space="preserve">, PIC 999905101, established in MITTELWEG 177, HAMBURG 20148, Germany, </w:t>
      </w:r>
    </w:p>
    <w:p w14:paraId="0FDB0F0A" w14:textId="290DECB8" w:rsidR="004A5A5F" w:rsidRPr="003E4CAA" w:rsidRDefault="36326722" w:rsidP="3443D7CC">
      <w:pPr>
        <w:rPr>
          <w:rFonts w:cstheme="minorBidi"/>
          <w:szCs w:val="20"/>
        </w:rPr>
      </w:pPr>
      <w:r w:rsidRPr="3443D7CC">
        <w:rPr>
          <w:rFonts w:cstheme="minorBidi"/>
          <w:szCs w:val="20"/>
        </w:rPr>
        <w:t xml:space="preserve">10. </w:t>
      </w:r>
      <w:r w:rsidRPr="3443D7CC">
        <w:rPr>
          <w:rFonts w:cstheme="minorBidi"/>
          <w:b/>
          <w:bCs/>
          <w:szCs w:val="20"/>
        </w:rPr>
        <w:t>UNIWERSYTET WROCLAWSKI (</w:t>
      </w:r>
      <w:proofErr w:type="spellStart"/>
      <w:r w:rsidRPr="3443D7CC">
        <w:rPr>
          <w:rFonts w:cstheme="minorBidi"/>
          <w:b/>
          <w:bCs/>
          <w:szCs w:val="20"/>
        </w:rPr>
        <w:t>UWr</w:t>
      </w:r>
      <w:proofErr w:type="spellEnd"/>
      <w:r w:rsidRPr="3443D7CC">
        <w:rPr>
          <w:rFonts w:cstheme="minorBidi"/>
          <w:b/>
          <w:bCs/>
          <w:szCs w:val="20"/>
        </w:rPr>
        <w:t>)</w:t>
      </w:r>
      <w:r w:rsidRPr="3443D7CC">
        <w:rPr>
          <w:rFonts w:cstheme="minorBidi"/>
          <w:szCs w:val="20"/>
        </w:rPr>
        <w:t xml:space="preserve">, PIC 999845155, established in PL UNIWERSYTECKI 1, WROCLAW 50137, Poland, </w:t>
      </w:r>
    </w:p>
    <w:p w14:paraId="67F47C51" w14:textId="163F17E7" w:rsidR="004A5A5F" w:rsidRPr="003E4CAA" w:rsidRDefault="36326722" w:rsidP="3443D7CC">
      <w:pPr>
        <w:rPr>
          <w:rFonts w:cstheme="minorBidi"/>
          <w:szCs w:val="20"/>
        </w:rPr>
      </w:pPr>
      <w:r w:rsidRPr="3443D7CC">
        <w:rPr>
          <w:rFonts w:cstheme="minorBidi"/>
          <w:szCs w:val="20"/>
        </w:rPr>
        <w:t xml:space="preserve">11. </w:t>
      </w:r>
      <w:r w:rsidRPr="3443D7CC">
        <w:rPr>
          <w:rFonts w:cstheme="minorBidi"/>
          <w:b/>
          <w:bCs/>
          <w:szCs w:val="20"/>
        </w:rPr>
        <w:t>UNIWERSYTET WARSZAWSKI (</w:t>
      </w:r>
      <w:proofErr w:type="spellStart"/>
      <w:r w:rsidRPr="3443D7CC">
        <w:rPr>
          <w:rFonts w:cstheme="minorBidi"/>
          <w:b/>
          <w:bCs/>
          <w:szCs w:val="20"/>
        </w:rPr>
        <w:t>UWar</w:t>
      </w:r>
      <w:proofErr w:type="spellEnd"/>
      <w:r w:rsidRPr="3443D7CC">
        <w:rPr>
          <w:rFonts w:cstheme="minorBidi"/>
          <w:b/>
          <w:bCs/>
          <w:szCs w:val="20"/>
        </w:rPr>
        <w:t>)</w:t>
      </w:r>
      <w:r w:rsidRPr="3443D7CC">
        <w:rPr>
          <w:rFonts w:cstheme="minorBidi"/>
          <w:szCs w:val="20"/>
        </w:rPr>
        <w:t xml:space="preserve">, PIC 999572294, established in KRAKOWSKIE PRZEDMIESCIE 26/28, WARSZAWA 00-927, Poland, </w:t>
      </w:r>
    </w:p>
    <w:p w14:paraId="295223B7" w14:textId="77777777" w:rsidR="004A5A5F" w:rsidRPr="003E4CAA" w:rsidRDefault="36326722" w:rsidP="3443D7CC">
      <w:pPr>
        <w:rPr>
          <w:rFonts w:cstheme="minorBidi"/>
          <w:szCs w:val="20"/>
        </w:rPr>
      </w:pPr>
      <w:r w:rsidRPr="3443D7CC">
        <w:rPr>
          <w:rFonts w:cstheme="minorBidi"/>
          <w:szCs w:val="20"/>
        </w:rPr>
        <w:t xml:space="preserve">12. </w:t>
      </w:r>
      <w:r w:rsidRPr="3443D7CC">
        <w:rPr>
          <w:rFonts w:cstheme="minorBidi"/>
          <w:b/>
          <w:bCs/>
          <w:szCs w:val="20"/>
        </w:rPr>
        <w:t>CHORHERRENSTIFT KLOSTERNEUBURG (KLN)</w:t>
      </w:r>
      <w:r w:rsidRPr="3443D7CC">
        <w:rPr>
          <w:rFonts w:cstheme="minorBidi"/>
          <w:szCs w:val="20"/>
        </w:rPr>
        <w:t>, PIC 874088244, established in STIFTSPLATZ 1, KLOSTERNEUBURG 3400, Austria,</w:t>
      </w:r>
    </w:p>
    <w:p w14:paraId="6F1E0BE5" w14:textId="77777777" w:rsidR="002833BB" w:rsidRDefault="004C1C03">
      <w:r>
        <w:t>relating to the Action entitled</w:t>
      </w:r>
    </w:p>
    <w:p w14:paraId="2358AB40" w14:textId="1603ED1D" w:rsidR="002833BB" w:rsidRDefault="0070099E">
      <w:pPr>
        <w:rPr>
          <w:lang w:val="en-GB"/>
        </w:rPr>
      </w:pPr>
      <w:proofErr w:type="spellStart"/>
      <w:r w:rsidRPr="0070099E">
        <w:rPr>
          <w:b/>
          <w:bCs/>
          <w:lang w:val="sk-SK"/>
        </w:rPr>
        <w:t>Papyri</w:t>
      </w:r>
      <w:proofErr w:type="spellEnd"/>
      <w:r w:rsidRPr="0070099E">
        <w:rPr>
          <w:b/>
          <w:bCs/>
          <w:lang w:val="sk-SK"/>
        </w:rPr>
        <w:t xml:space="preserve"> and </w:t>
      </w:r>
      <w:proofErr w:type="spellStart"/>
      <w:r w:rsidRPr="0070099E">
        <w:rPr>
          <w:b/>
          <w:bCs/>
          <w:lang w:val="sk-SK"/>
        </w:rPr>
        <w:t>Manuscripts</w:t>
      </w:r>
      <w:proofErr w:type="spellEnd"/>
      <w:r w:rsidRPr="0070099E">
        <w:rPr>
          <w:b/>
          <w:bCs/>
          <w:lang w:val="sk-SK"/>
        </w:rPr>
        <w:t xml:space="preserve">: </w:t>
      </w:r>
      <w:proofErr w:type="spellStart"/>
      <w:r w:rsidRPr="0070099E">
        <w:rPr>
          <w:b/>
          <w:bCs/>
          <w:lang w:val="sk-SK"/>
        </w:rPr>
        <w:t>Exploring</w:t>
      </w:r>
      <w:proofErr w:type="spellEnd"/>
      <w:r w:rsidRPr="0070099E">
        <w:rPr>
          <w:b/>
          <w:bCs/>
          <w:lang w:val="sk-SK"/>
        </w:rPr>
        <w:t xml:space="preserve"> </w:t>
      </w:r>
      <w:proofErr w:type="spellStart"/>
      <w:r w:rsidRPr="0070099E">
        <w:rPr>
          <w:b/>
          <w:bCs/>
          <w:lang w:val="sk-SK"/>
        </w:rPr>
        <w:t>Layers</w:t>
      </w:r>
      <w:proofErr w:type="spellEnd"/>
      <w:r w:rsidRPr="0070099E">
        <w:rPr>
          <w:b/>
          <w:bCs/>
          <w:lang w:val="sk-SK"/>
        </w:rPr>
        <w:t xml:space="preserve"> of </w:t>
      </w:r>
      <w:proofErr w:type="spellStart"/>
      <w:r w:rsidRPr="0070099E">
        <w:rPr>
          <w:b/>
          <w:bCs/>
          <w:lang w:val="sk-SK"/>
        </w:rPr>
        <w:t>Ages</w:t>
      </w:r>
      <w:proofErr w:type="spellEnd"/>
      <w:r>
        <w:rPr>
          <w:b/>
          <w:bCs/>
          <w:lang w:val="sk-SK"/>
        </w:rPr>
        <w:t xml:space="preserve">, </w:t>
      </w:r>
      <w:r w:rsidR="004C1C03">
        <w:t>in short</w:t>
      </w:r>
      <w:r>
        <w:t xml:space="preserve"> </w:t>
      </w:r>
      <w:r>
        <w:rPr>
          <w:lang w:val="en-GB"/>
        </w:rPr>
        <w:t xml:space="preserve">PAMELA </w:t>
      </w:r>
      <w:r w:rsidR="004C1C03">
        <w:rPr>
          <w:lang w:val="en-GB"/>
        </w:rPr>
        <w:t>hereinafter</w:t>
      </w:r>
      <w:r w:rsidR="004C1C03">
        <w:rPr>
          <w:spacing w:val="-8"/>
          <w:lang w:val="en-GB"/>
        </w:rPr>
        <w:t xml:space="preserve"> </w:t>
      </w:r>
      <w:r w:rsidR="004C1C03">
        <w:rPr>
          <w:lang w:val="en-GB"/>
        </w:rPr>
        <w:t>referred</w:t>
      </w:r>
      <w:r w:rsidR="004C1C03">
        <w:rPr>
          <w:spacing w:val="-9"/>
          <w:lang w:val="en-GB"/>
        </w:rPr>
        <w:t xml:space="preserve"> </w:t>
      </w:r>
      <w:r w:rsidR="004C1C03">
        <w:rPr>
          <w:spacing w:val="-1"/>
          <w:lang w:val="en-GB"/>
        </w:rPr>
        <w:t>to</w:t>
      </w:r>
      <w:r w:rsidR="004C1C03">
        <w:rPr>
          <w:spacing w:val="-7"/>
          <w:lang w:val="en-GB"/>
        </w:rPr>
        <w:t xml:space="preserve"> </w:t>
      </w:r>
      <w:r w:rsidR="004C1C03">
        <w:rPr>
          <w:spacing w:val="-3"/>
          <w:lang w:val="en-GB"/>
        </w:rPr>
        <w:t>as</w:t>
      </w:r>
      <w:r w:rsidR="004C1C03">
        <w:rPr>
          <w:spacing w:val="-6"/>
          <w:lang w:val="en-GB"/>
        </w:rPr>
        <w:t xml:space="preserve"> </w:t>
      </w:r>
      <w:r w:rsidR="004C1C03">
        <w:rPr>
          <w:lang w:val="en-GB"/>
        </w:rPr>
        <w:t>“Project”</w:t>
      </w:r>
    </w:p>
    <w:p w14:paraId="1BAE8B25" w14:textId="77777777" w:rsidR="002833BB" w:rsidRDefault="004C1C03">
      <w:pPr>
        <w:rPr>
          <w:b/>
          <w:bCs/>
        </w:rPr>
      </w:pPr>
      <w:r>
        <w:rPr>
          <w:b/>
          <w:bCs/>
        </w:rPr>
        <w:lastRenderedPageBreak/>
        <w:t>WHEREAS:</w:t>
      </w:r>
    </w:p>
    <w:p w14:paraId="121CDC91" w14:textId="77777777" w:rsidR="002833BB" w:rsidRDefault="004C1C03">
      <w:pPr>
        <w:rPr>
          <w:lang w:val="en-GB" w:eastAsia="fi-FI"/>
        </w:rPr>
      </w:pPr>
      <w:r>
        <w:rPr>
          <w:lang w:val="en-GB" w:eastAsia="fi-FI"/>
        </w:rPr>
        <w:t>The Parties, having considerable experience in the field concerned, have submitted a proposal for the Project to the Granting Authority as part of Horizon Europe – the Framework Programme for Research and Innovation (2021-2027).</w:t>
      </w:r>
    </w:p>
    <w:p w14:paraId="78465D25" w14:textId="77777777" w:rsidR="002833BB" w:rsidRDefault="004C1C03">
      <w:pPr>
        <w:rPr>
          <w:lang w:val="en-GB" w:eastAsia="fi-FI"/>
        </w:rPr>
      </w:pPr>
      <w:r>
        <w:rPr>
          <w:lang w:val="en-GB" w:eastAsia="fi-FI"/>
        </w:rPr>
        <w:t>The Parties wish to specify or supplement binding commitments among themselves in addition to the provisions of the specific Grant Agreement to be signed by the Beneficiaries and the Granting Authority (hereinafter “Grant Agreement”).</w:t>
      </w:r>
    </w:p>
    <w:p w14:paraId="3E7056AB" w14:textId="77777777" w:rsidR="002833BB" w:rsidRDefault="004C1C03">
      <w:pPr>
        <w:rPr>
          <w:lang w:val="en-GB" w:eastAsia="fi-FI"/>
        </w:rPr>
      </w:pPr>
      <w:r>
        <w:rPr>
          <w:lang w:val="en-GB" w:eastAsia="fi-FI"/>
        </w:rPr>
        <w:t xml:space="preserve">The Parties are aware that this Consortium Agreement is based upon the </w:t>
      </w:r>
      <w:hyperlink r:id="rId13" w:history="1">
        <w:r>
          <w:rPr>
            <w:color w:val="0000FF"/>
            <w:u w:val="single"/>
            <w:lang w:val="en-GB" w:eastAsia="fi-FI"/>
          </w:rPr>
          <w:t>DESCA model consortium agreement</w:t>
        </w:r>
      </w:hyperlink>
      <w:r>
        <w:rPr>
          <w:lang w:val="en-GB" w:eastAsia="fi-FI"/>
        </w:rPr>
        <w:t>.</w:t>
      </w:r>
    </w:p>
    <w:p w14:paraId="76B9AC45" w14:textId="77777777" w:rsidR="002833BB" w:rsidRDefault="004C1C03">
      <w:pPr>
        <w:rPr>
          <w:lang w:val="en-GB"/>
        </w:rPr>
      </w:pPr>
      <w:r>
        <w:rPr>
          <w:spacing w:val="-2"/>
          <w:lang w:val="en-GB"/>
        </w:rPr>
        <w:t>NOW,</w:t>
      </w:r>
      <w:r>
        <w:rPr>
          <w:spacing w:val="-10"/>
          <w:lang w:val="en-GB"/>
        </w:rPr>
        <w:t xml:space="preserve"> </w:t>
      </w:r>
      <w:r>
        <w:rPr>
          <w:lang w:val="en-GB"/>
        </w:rPr>
        <w:t>THEREFORE,</w:t>
      </w:r>
      <w:r>
        <w:rPr>
          <w:spacing w:val="-5"/>
          <w:lang w:val="en-GB"/>
        </w:rPr>
        <w:t xml:space="preserve"> </w:t>
      </w:r>
      <w:r>
        <w:rPr>
          <w:spacing w:val="-2"/>
          <w:lang w:val="en-GB"/>
        </w:rPr>
        <w:t>IT</w:t>
      </w:r>
      <w:r>
        <w:rPr>
          <w:spacing w:val="-7"/>
          <w:lang w:val="en-GB"/>
        </w:rPr>
        <w:t xml:space="preserve"> </w:t>
      </w:r>
      <w:r>
        <w:rPr>
          <w:spacing w:val="-2"/>
          <w:lang w:val="en-GB"/>
        </w:rPr>
        <w:t>IS</w:t>
      </w:r>
      <w:r>
        <w:rPr>
          <w:spacing w:val="-5"/>
          <w:lang w:val="en-GB"/>
        </w:rPr>
        <w:t xml:space="preserve"> </w:t>
      </w:r>
      <w:r>
        <w:rPr>
          <w:lang w:val="en-GB"/>
        </w:rPr>
        <w:t>HEREBY</w:t>
      </w:r>
      <w:r>
        <w:rPr>
          <w:spacing w:val="-7"/>
          <w:lang w:val="en-GB"/>
        </w:rPr>
        <w:t xml:space="preserve"> </w:t>
      </w:r>
      <w:r>
        <w:rPr>
          <w:lang w:val="en-GB"/>
        </w:rPr>
        <w:t>AGREED</w:t>
      </w:r>
      <w:r>
        <w:rPr>
          <w:spacing w:val="-5"/>
          <w:lang w:val="en-GB"/>
        </w:rPr>
        <w:t xml:space="preserve"> </w:t>
      </w:r>
      <w:r>
        <w:rPr>
          <w:spacing w:val="-2"/>
          <w:lang w:val="en-GB"/>
        </w:rPr>
        <w:t>AS</w:t>
      </w:r>
      <w:r>
        <w:rPr>
          <w:spacing w:val="30"/>
          <w:lang w:val="en-GB"/>
        </w:rPr>
        <w:t xml:space="preserve"> </w:t>
      </w:r>
      <w:r>
        <w:rPr>
          <w:lang w:val="en-GB"/>
        </w:rPr>
        <w:t>FOLLOWS:</w:t>
      </w:r>
    </w:p>
    <w:p w14:paraId="4C12BE37" w14:textId="77777777" w:rsidR="002833BB" w:rsidRDefault="0F264CAD">
      <w:pPr>
        <w:pStyle w:val="Nadpis1"/>
        <w:rPr>
          <w:lang w:val="en-GB"/>
        </w:rPr>
      </w:pPr>
      <w:bookmarkStart w:id="4" w:name="_Toc90629805"/>
      <w:bookmarkStart w:id="5" w:name="_Toc221176491"/>
      <w:r w:rsidRPr="3443D7CC">
        <w:rPr>
          <w:lang w:val="en-GB"/>
        </w:rPr>
        <w:t>Definitions</w:t>
      </w:r>
      <w:bookmarkEnd w:id="4"/>
      <w:bookmarkEnd w:id="5"/>
    </w:p>
    <w:p w14:paraId="0618143C" w14:textId="77777777" w:rsidR="002833BB" w:rsidRDefault="004C1C03">
      <w:pPr>
        <w:pStyle w:val="Nadpis2"/>
        <w:rPr>
          <w:lang w:val="en-GB"/>
        </w:rPr>
      </w:pPr>
      <w:r>
        <w:rPr>
          <w:lang w:val="en-GB"/>
        </w:rPr>
        <w:t>Definitions</w:t>
      </w:r>
    </w:p>
    <w:p w14:paraId="64CCE383" w14:textId="77777777" w:rsidR="002833BB" w:rsidRDefault="004C1C03">
      <w:pPr>
        <w:rPr>
          <w:lang w:val="en-GB"/>
        </w:rPr>
      </w:pPr>
      <w:r>
        <w:rPr>
          <w:lang w:val="en-GB"/>
        </w:rPr>
        <w:t>Words beginning with a capital letter shall have the meaning defined either herein or in the Horizon Europe Regulation or in the Grant Agreement including its Annexes.</w:t>
      </w:r>
    </w:p>
    <w:p w14:paraId="23410EC1" w14:textId="77777777" w:rsidR="002833BB" w:rsidRDefault="004C1C03">
      <w:pPr>
        <w:pStyle w:val="Nadpis2"/>
        <w:rPr>
          <w:lang w:val="en-GB"/>
        </w:rPr>
      </w:pPr>
      <w:r>
        <w:rPr>
          <w:lang w:val="en-GB"/>
        </w:rPr>
        <w:t>Additional</w:t>
      </w:r>
      <w:r>
        <w:rPr>
          <w:spacing w:val="-7"/>
          <w:lang w:val="en-GB"/>
        </w:rPr>
        <w:t xml:space="preserve"> </w:t>
      </w:r>
      <w:r>
        <w:rPr>
          <w:lang w:val="en-GB"/>
        </w:rPr>
        <w:t>Definitions</w:t>
      </w:r>
    </w:p>
    <w:p w14:paraId="11DFC6C0" w14:textId="5A5A57E7" w:rsidR="002833BB" w:rsidRDefault="0F264CAD" w:rsidP="3443D7CC">
      <w:pPr>
        <w:rPr>
          <w:lang w:val="en-GB"/>
        </w:rPr>
      </w:pPr>
      <w:r w:rsidRPr="3443D7CC">
        <w:rPr>
          <w:b/>
          <w:bCs/>
          <w:lang w:val="en-GB"/>
        </w:rPr>
        <w:t>‘</w:t>
      </w:r>
      <w:r w:rsidR="356C3C6D" w:rsidRPr="3443D7CC">
        <w:rPr>
          <w:b/>
          <w:bCs/>
          <w:lang w:val="en-GB"/>
        </w:rPr>
        <w:t>Associated Partner</w:t>
      </w:r>
      <w:r w:rsidRPr="3443D7CC">
        <w:rPr>
          <w:b/>
          <w:bCs/>
          <w:lang w:val="en-GB"/>
        </w:rPr>
        <w:t xml:space="preserve">’ </w:t>
      </w:r>
      <w:bookmarkStart w:id="6" w:name="_Hlk136501845"/>
      <w:r w:rsidRPr="3443D7CC">
        <w:rPr>
          <w:lang w:val="en-GB"/>
        </w:rPr>
        <w:t xml:space="preserve">means any legal entities listed as Associated Partner in Art. 9.1 of the Grant Agreement which participate in the action, but without the right to charge costs or claim contributions from </w:t>
      </w:r>
      <w:r>
        <w:t xml:space="preserve">the Granting Authority. </w:t>
      </w:r>
      <w:r w:rsidRPr="3443D7CC">
        <w:rPr>
          <w:lang w:val="en-GB"/>
        </w:rPr>
        <w:t>APs have to comply with the contractual provisions of this Consortium Agreement in the same way as the Beneficiaries unless stated otherwise in this Consortium Agreement</w:t>
      </w:r>
      <w:bookmarkEnd w:id="6"/>
      <w:r w:rsidRPr="3443D7CC">
        <w:rPr>
          <w:lang w:val="en-GB"/>
        </w:rPr>
        <w:t xml:space="preserve">. </w:t>
      </w:r>
      <w:r w:rsidR="06EE51CD" w:rsidRPr="3443D7CC">
        <w:rPr>
          <w:rFonts w:ascii="Arial" w:hAnsi="Arial" w:cs="Arial"/>
          <w:color w:val="000000" w:themeColor="text2"/>
          <w:lang w:val="en-IE"/>
        </w:rPr>
        <w:t>An AP can provide additional training and may host Fellows during Secondments. An AP shall enter into a separate agreement with the Coordinator or the Party employing the Fellow.</w:t>
      </w:r>
    </w:p>
    <w:p w14:paraId="28227DFC" w14:textId="77777777" w:rsidR="002833BB" w:rsidRDefault="004C1C03">
      <w:pPr>
        <w:rPr>
          <w:b/>
          <w:bCs/>
          <w:lang w:val="en-GB"/>
        </w:rPr>
      </w:pPr>
      <w:r>
        <w:rPr>
          <w:b/>
          <w:bCs/>
          <w:lang w:val="en-GB"/>
        </w:rPr>
        <w:t>“Consortium Body”</w:t>
      </w:r>
    </w:p>
    <w:p w14:paraId="4E47F77A" w14:textId="0AF006D1" w:rsidR="002833BB" w:rsidRDefault="004C1C03">
      <w:pPr>
        <w:rPr>
          <w:lang w:val="en-GB"/>
        </w:rPr>
      </w:pPr>
      <w:r>
        <w:rPr>
          <w:lang w:val="en-GB"/>
        </w:rPr>
        <w:t xml:space="preserve">Consortium Body means any management body described in Section </w:t>
      </w:r>
      <w:r>
        <w:rPr>
          <w:lang w:val="en-GB"/>
        </w:rPr>
        <w:fldChar w:fldCharType="begin"/>
      </w:r>
      <w:r>
        <w:rPr>
          <w:lang w:val="en-GB"/>
        </w:rPr>
        <w:instrText xml:space="preserve"> REF _Ref90240509 \r \h </w:instrText>
      </w:r>
      <w:r>
        <w:rPr>
          <w:lang w:val="en-GB"/>
        </w:rPr>
      </w:r>
      <w:r>
        <w:rPr>
          <w:lang w:val="en-GB"/>
        </w:rPr>
        <w:fldChar w:fldCharType="separate"/>
      </w:r>
      <w:r w:rsidR="00A57EDF">
        <w:rPr>
          <w:lang w:val="en-GB"/>
        </w:rPr>
        <w:t>6</w:t>
      </w:r>
      <w:r>
        <w:rPr>
          <w:lang w:val="en-GB"/>
        </w:rPr>
        <w:fldChar w:fldCharType="end"/>
      </w:r>
      <w:r>
        <w:rPr>
          <w:lang w:val="en-GB"/>
        </w:rPr>
        <w:t xml:space="preserve"> (Governance Structure) of this Consortium Agreement.</w:t>
      </w:r>
    </w:p>
    <w:p w14:paraId="39EDCF60" w14:textId="77777777" w:rsidR="002833BB" w:rsidRPr="003B57F3" w:rsidRDefault="0F264CAD" w:rsidP="3443D7CC">
      <w:pPr>
        <w:rPr>
          <w:b/>
          <w:bCs/>
          <w:lang w:val="en-GB"/>
        </w:rPr>
      </w:pPr>
      <w:r w:rsidRPr="3443D7CC">
        <w:rPr>
          <w:b/>
          <w:bCs/>
          <w:lang w:val="en-GB"/>
        </w:rPr>
        <w:t>“Consortium Plan”</w:t>
      </w:r>
    </w:p>
    <w:p w14:paraId="7339575C" w14:textId="5CCF9E88" w:rsidR="002833BB" w:rsidRDefault="0F264CAD">
      <w:pPr>
        <w:rPr>
          <w:lang w:val="en-GB"/>
        </w:rPr>
      </w:pPr>
      <w:r w:rsidRPr="3443D7CC">
        <w:rPr>
          <w:lang w:val="en-GB"/>
        </w:rPr>
        <w:t>Consortium</w:t>
      </w:r>
      <w:r w:rsidRPr="3443D7CC">
        <w:rPr>
          <w:spacing w:val="-6"/>
          <w:lang w:val="en-GB"/>
        </w:rPr>
        <w:t xml:space="preserve"> </w:t>
      </w:r>
      <w:r w:rsidRPr="3443D7CC">
        <w:rPr>
          <w:spacing w:val="-3"/>
          <w:lang w:val="en-GB"/>
        </w:rPr>
        <w:t>Plan</w:t>
      </w:r>
      <w:r w:rsidRPr="3443D7CC">
        <w:rPr>
          <w:spacing w:val="-9"/>
          <w:lang w:val="en-GB"/>
        </w:rPr>
        <w:t xml:space="preserve"> </w:t>
      </w:r>
      <w:r w:rsidRPr="3443D7CC">
        <w:rPr>
          <w:spacing w:val="-3"/>
          <w:lang w:val="en-GB"/>
        </w:rPr>
        <w:t>means</w:t>
      </w:r>
      <w:r w:rsidRPr="3443D7CC">
        <w:rPr>
          <w:spacing w:val="-9"/>
          <w:lang w:val="en-GB"/>
        </w:rPr>
        <w:t xml:space="preserve"> </w:t>
      </w:r>
      <w:r w:rsidRPr="3443D7CC">
        <w:rPr>
          <w:spacing w:val="-3"/>
          <w:lang w:val="en-GB"/>
        </w:rPr>
        <w:t>the</w:t>
      </w:r>
      <w:r w:rsidRPr="3443D7CC">
        <w:rPr>
          <w:spacing w:val="-7"/>
          <w:lang w:val="en-GB"/>
        </w:rPr>
        <w:t xml:space="preserve"> </w:t>
      </w:r>
      <w:r w:rsidRPr="3443D7CC">
        <w:rPr>
          <w:lang w:val="en-GB"/>
        </w:rPr>
        <w:t>description</w:t>
      </w:r>
      <w:r w:rsidRPr="3443D7CC">
        <w:rPr>
          <w:spacing w:val="-7"/>
          <w:lang w:val="en-GB"/>
        </w:rPr>
        <w:t xml:space="preserve"> </w:t>
      </w:r>
      <w:r w:rsidRPr="3443D7CC">
        <w:rPr>
          <w:spacing w:val="-3"/>
          <w:lang w:val="en-GB"/>
        </w:rPr>
        <w:t>of</w:t>
      </w:r>
      <w:r w:rsidRPr="3443D7CC">
        <w:rPr>
          <w:spacing w:val="-5"/>
          <w:lang w:val="en-GB"/>
        </w:rPr>
        <w:t xml:space="preserve"> </w:t>
      </w:r>
      <w:r w:rsidRPr="3443D7CC">
        <w:rPr>
          <w:spacing w:val="-3"/>
          <w:lang w:val="en-GB"/>
        </w:rPr>
        <w:t>the</w:t>
      </w:r>
      <w:r w:rsidRPr="3443D7CC">
        <w:rPr>
          <w:spacing w:val="-7"/>
          <w:lang w:val="en-GB"/>
        </w:rPr>
        <w:t xml:space="preserve"> </w:t>
      </w:r>
      <w:r w:rsidRPr="3443D7CC">
        <w:rPr>
          <w:lang w:val="en-GB"/>
        </w:rPr>
        <w:t>Action</w:t>
      </w:r>
      <w:r w:rsidRPr="3443D7CC">
        <w:rPr>
          <w:spacing w:val="-3"/>
          <w:lang w:val="en-GB"/>
        </w:rPr>
        <w:t xml:space="preserve"> and</w:t>
      </w:r>
      <w:r w:rsidRPr="3443D7CC">
        <w:rPr>
          <w:spacing w:val="-7"/>
          <w:lang w:val="en-GB"/>
        </w:rPr>
        <w:t xml:space="preserve"> </w:t>
      </w:r>
      <w:r w:rsidRPr="3443D7CC">
        <w:rPr>
          <w:spacing w:val="-3"/>
          <w:lang w:val="en-GB"/>
        </w:rPr>
        <w:t>the</w:t>
      </w:r>
      <w:r w:rsidRPr="3443D7CC">
        <w:rPr>
          <w:spacing w:val="47"/>
          <w:lang w:val="en-GB"/>
        </w:rPr>
        <w:t xml:space="preserve"> </w:t>
      </w:r>
      <w:r w:rsidRPr="3443D7CC">
        <w:rPr>
          <w:spacing w:val="-3"/>
          <w:lang w:val="en-GB"/>
        </w:rPr>
        <w:t>related</w:t>
      </w:r>
      <w:r w:rsidRPr="3443D7CC">
        <w:rPr>
          <w:spacing w:val="-7"/>
          <w:lang w:val="en-GB"/>
        </w:rPr>
        <w:t xml:space="preserve"> </w:t>
      </w:r>
      <w:r w:rsidRPr="3443D7CC">
        <w:rPr>
          <w:lang w:val="en-GB"/>
        </w:rPr>
        <w:t>agreed</w:t>
      </w:r>
      <w:r w:rsidRPr="3443D7CC">
        <w:rPr>
          <w:spacing w:val="-7"/>
          <w:lang w:val="en-GB"/>
        </w:rPr>
        <w:t xml:space="preserve"> </w:t>
      </w:r>
      <w:r w:rsidRPr="3443D7CC">
        <w:rPr>
          <w:lang w:val="en-GB"/>
        </w:rPr>
        <w:t>budget</w:t>
      </w:r>
      <w:r w:rsidRPr="3443D7CC">
        <w:rPr>
          <w:spacing w:val="-5"/>
          <w:lang w:val="en-GB"/>
        </w:rPr>
        <w:t xml:space="preserve"> </w:t>
      </w:r>
      <w:r w:rsidRPr="3443D7CC">
        <w:rPr>
          <w:spacing w:val="-3"/>
          <w:lang w:val="en-GB"/>
        </w:rPr>
        <w:t>as</w:t>
      </w:r>
      <w:r w:rsidRPr="3443D7CC">
        <w:rPr>
          <w:spacing w:val="-6"/>
          <w:lang w:val="en-GB"/>
        </w:rPr>
        <w:t xml:space="preserve"> </w:t>
      </w:r>
      <w:r w:rsidRPr="3443D7CC">
        <w:rPr>
          <w:spacing w:val="-3"/>
          <w:lang w:val="en-GB"/>
        </w:rPr>
        <w:t>first</w:t>
      </w:r>
      <w:r w:rsidRPr="3443D7CC">
        <w:rPr>
          <w:spacing w:val="-6"/>
          <w:lang w:val="en-GB"/>
        </w:rPr>
        <w:t xml:space="preserve"> </w:t>
      </w:r>
      <w:r w:rsidRPr="3443D7CC">
        <w:rPr>
          <w:spacing w:val="-3"/>
          <w:lang w:val="en-GB"/>
        </w:rPr>
        <w:t>defined</w:t>
      </w:r>
      <w:r w:rsidRPr="3443D7CC">
        <w:rPr>
          <w:spacing w:val="-7"/>
          <w:lang w:val="en-GB"/>
        </w:rPr>
        <w:t xml:space="preserve"> </w:t>
      </w:r>
      <w:r w:rsidRPr="3443D7CC">
        <w:rPr>
          <w:spacing w:val="-2"/>
          <w:lang w:val="en-GB"/>
        </w:rPr>
        <w:t>in</w:t>
      </w:r>
      <w:r w:rsidRPr="3443D7CC">
        <w:rPr>
          <w:spacing w:val="-9"/>
          <w:lang w:val="en-GB"/>
        </w:rPr>
        <w:t xml:space="preserve"> </w:t>
      </w:r>
      <w:r w:rsidRPr="3443D7CC">
        <w:rPr>
          <w:spacing w:val="-2"/>
          <w:lang w:val="en-GB"/>
        </w:rPr>
        <w:t>the</w:t>
      </w:r>
      <w:r w:rsidRPr="3443D7CC">
        <w:rPr>
          <w:spacing w:val="-9"/>
          <w:lang w:val="en-GB"/>
        </w:rPr>
        <w:t xml:space="preserve"> </w:t>
      </w:r>
      <w:r w:rsidRPr="3443D7CC">
        <w:rPr>
          <w:spacing w:val="-3"/>
          <w:lang w:val="en-GB"/>
        </w:rPr>
        <w:t>Grant</w:t>
      </w:r>
      <w:r w:rsidRPr="3443D7CC">
        <w:rPr>
          <w:spacing w:val="-8"/>
          <w:lang w:val="en-GB"/>
        </w:rPr>
        <w:t xml:space="preserve"> </w:t>
      </w:r>
      <w:r w:rsidRPr="3443D7CC">
        <w:rPr>
          <w:spacing w:val="-5"/>
          <w:lang w:val="en-GB"/>
        </w:rPr>
        <w:t>Agreement</w:t>
      </w:r>
      <w:r w:rsidRPr="3443D7CC">
        <w:rPr>
          <w:spacing w:val="27"/>
          <w:lang w:val="en-GB"/>
        </w:rPr>
        <w:t xml:space="preserve"> </w:t>
      </w:r>
      <w:r w:rsidRPr="3443D7CC">
        <w:rPr>
          <w:spacing w:val="-2"/>
          <w:lang w:val="en-GB"/>
        </w:rPr>
        <w:t>and</w:t>
      </w:r>
      <w:r w:rsidRPr="3443D7CC">
        <w:rPr>
          <w:spacing w:val="-7"/>
          <w:lang w:val="en-GB"/>
        </w:rPr>
        <w:t xml:space="preserve"> </w:t>
      </w:r>
      <w:r w:rsidRPr="3443D7CC">
        <w:rPr>
          <w:lang w:val="en-GB"/>
        </w:rPr>
        <w:t>which</w:t>
      </w:r>
      <w:r w:rsidRPr="3443D7CC">
        <w:rPr>
          <w:spacing w:val="-7"/>
          <w:lang w:val="en-GB"/>
        </w:rPr>
        <w:t xml:space="preserve"> </w:t>
      </w:r>
      <w:r w:rsidRPr="3443D7CC">
        <w:rPr>
          <w:spacing w:val="-2"/>
          <w:lang w:val="en-GB"/>
        </w:rPr>
        <w:t>may</w:t>
      </w:r>
      <w:r w:rsidRPr="3443D7CC">
        <w:rPr>
          <w:spacing w:val="-9"/>
          <w:lang w:val="en-GB"/>
        </w:rPr>
        <w:t xml:space="preserve"> </w:t>
      </w:r>
      <w:r w:rsidRPr="3443D7CC">
        <w:rPr>
          <w:spacing w:val="-2"/>
          <w:lang w:val="en-GB"/>
        </w:rPr>
        <w:t>be</w:t>
      </w:r>
      <w:r w:rsidRPr="3443D7CC">
        <w:rPr>
          <w:spacing w:val="-6"/>
          <w:lang w:val="en-GB"/>
        </w:rPr>
        <w:t xml:space="preserve"> </w:t>
      </w:r>
      <w:r w:rsidRPr="3443D7CC">
        <w:rPr>
          <w:lang w:val="en-GB"/>
        </w:rPr>
        <w:t xml:space="preserve">updated </w:t>
      </w:r>
      <w:r w:rsidRPr="3443D7CC">
        <w:rPr>
          <w:spacing w:val="-2"/>
          <w:lang w:val="en-GB"/>
        </w:rPr>
        <w:t>by</w:t>
      </w:r>
      <w:r w:rsidRPr="3443D7CC">
        <w:rPr>
          <w:spacing w:val="-9"/>
          <w:lang w:val="en-GB"/>
        </w:rPr>
        <w:t xml:space="preserve"> </w:t>
      </w:r>
      <w:r w:rsidRPr="3443D7CC">
        <w:rPr>
          <w:spacing w:val="-3"/>
          <w:lang w:val="en-GB"/>
        </w:rPr>
        <w:t>the</w:t>
      </w:r>
      <w:r w:rsidRPr="3443D7CC">
        <w:rPr>
          <w:spacing w:val="-9"/>
          <w:lang w:val="en-GB"/>
        </w:rPr>
        <w:t xml:space="preserve"> </w:t>
      </w:r>
      <w:r w:rsidR="11AF3D1F">
        <w:rPr>
          <w:spacing w:val="-3"/>
          <w:lang w:val="en-GB"/>
        </w:rPr>
        <w:t xml:space="preserve">Steering </w:t>
      </w:r>
      <w:r w:rsidR="53775979">
        <w:rPr>
          <w:spacing w:val="-3"/>
          <w:lang w:val="en-GB"/>
        </w:rPr>
        <w:t>Committee</w:t>
      </w:r>
      <w:r w:rsidRPr="3443D7CC">
        <w:rPr>
          <w:lang w:val="en-GB"/>
        </w:rPr>
        <w:t>.</w:t>
      </w:r>
    </w:p>
    <w:p w14:paraId="79D95B2E" w14:textId="77777777" w:rsidR="002833BB" w:rsidRDefault="004C1C03">
      <w:pPr>
        <w:rPr>
          <w:b/>
          <w:bCs/>
          <w:lang w:val="en-GB"/>
        </w:rPr>
      </w:pPr>
      <w:r>
        <w:rPr>
          <w:b/>
          <w:bCs/>
          <w:lang w:val="en-GB"/>
        </w:rPr>
        <w:t>“Defaulting Party”</w:t>
      </w:r>
    </w:p>
    <w:p w14:paraId="228BF02B" w14:textId="11032D24" w:rsidR="002833BB" w:rsidRDefault="0F264CAD">
      <w:pPr>
        <w:rPr>
          <w:lang w:val="en-GB"/>
        </w:rPr>
      </w:pPr>
      <w:r w:rsidRPr="3443D7CC">
        <w:rPr>
          <w:lang w:val="en-GB"/>
        </w:rPr>
        <w:t xml:space="preserve">Defaulting Party means a Party which the </w:t>
      </w:r>
      <w:r w:rsidR="53775979" w:rsidRPr="3443D7CC">
        <w:rPr>
          <w:lang w:val="en-GB"/>
        </w:rPr>
        <w:t>Steering Committee</w:t>
      </w:r>
      <w:r w:rsidRPr="3443D7CC">
        <w:rPr>
          <w:lang w:val="en-GB"/>
        </w:rPr>
        <w:t xml:space="preserve"> has declared to be in breach of this Consortium Agreement and/or the Grant Agreement as specified in Section 4.3 of this Consortium Agreement.</w:t>
      </w:r>
    </w:p>
    <w:p w14:paraId="414453F6" w14:textId="77777777" w:rsidR="002833BB" w:rsidRDefault="004C1C03">
      <w:pPr>
        <w:rPr>
          <w:b/>
          <w:bCs/>
          <w:lang w:val="en-GB"/>
        </w:rPr>
      </w:pPr>
      <w:bookmarkStart w:id="7" w:name="_Hlk136502277"/>
      <w:bookmarkEnd w:id="7"/>
      <w:r>
        <w:rPr>
          <w:b/>
          <w:bCs/>
          <w:lang w:val="en-GB"/>
        </w:rPr>
        <w:t xml:space="preserve">“Granting Authority” </w:t>
      </w:r>
    </w:p>
    <w:p w14:paraId="7555DDFA" w14:textId="77777777" w:rsidR="002833BB" w:rsidRDefault="004C1C03">
      <w:pPr>
        <w:rPr>
          <w:b/>
          <w:bCs/>
          <w:lang w:val="en-GB"/>
        </w:rPr>
      </w:pPr>
      <w:bookmarkStart w:id="8" w:name="_Hlk136502349"/>
      <w:r>
        <w:rPr>
          <w:lang w:val="en-GB"/>
        </w:rPr>
        <w:t xml:space="preserve">Granting Authority </w:t>
      </w:r>
      <w:bookmarkEnd w:id="8"/>
      <w:r>
        <w:rPr>
          <w:lang w:val="en-GB"/>
        </w:rPr>
        <w:t xml:space="preserve">means the </w:t>
      </w:r>
      <w:r w:rsidRPr="00AA69B5">
        <w:rPr>
          <w:lang w:val="en-GB"/>
        </w:rPr>
        <w:t>European Union</w:t>
      </w:r>
      <w:r>
        <w:rPr>
          <w:lang w:val="en-GB"/>
        </w:rPr>
        <w:t xml:space="preserve"> body awarding the grant for the Project.</w:t>
      </w:r>
    </w:p>
    <w:p w14:paraId="7A31C94F" w14:textId="77777777" w:rsidR="002833BB" w:rsidRPr="00AA69B5" w:rsidRDefault="004C1C03">
      <w:pPr>
        <w:rPr>
          <w:szCs w:val="20"/>
        </w:rPr>
      </w:pPr>
      <w:r w:rsidRPr="00AA69B5">
        <w:rPr>
          <w:szCs w:val="20"/>
        </w:rPr>
        <w:t>“</w:t>
      </w:r>
      <w:r w:rsidRPr="00AA69B5">
        <w:rPr>
          <w:b/>
          <w:szCs w:val="20"/>
        </w:rPr>
        <w:t>Marie Skłodowska-Curie Fellow”</w:t>
      </w:r>
      <w:r w:rsidRPr="00AA69B5">
        <w:rPr>
          <w:szCs w:val="20"/>
        </w:rPr>
        <w:t xml:space="preserve"> or “</w:t>
      </w:r>
      <w:r w:rsidRPr="00AA69B5">
        <w:rPr>
          <w:b/>
          <w:szCs w:val="20"/>
        </w:rPr>
        <w:t>Fellow”</w:t>
      </w:r>
      <w:r w:rsidRPr="00AA69B5">
        <w:rPr>
          <w:szCs w:val="20"/>
        </w:rPr>
        <w:t xml:space="preserve"> </w:t>
      </w:r>
    </w:p>
    <w:p w14:paraId="6304E7E3" w14:textId="0558422D" w:rsidR="002833BB" w:rsidRDefault="004C1C03">
      <w:pPr>
        <w:rPr>
          <w:szCs w:val="20"/>
        </w:rPr>
      </w:pPr>
      <w:r w:rsidRPr="00AA69B5">
        <w:rPr>
          <w:szCs w:val="20"/>
        </w:rPr>
        <w:lastRenderedPageBreak/>
        <w:t>Marie Skłodowska-Curie Fellow or Fellow means a recruited Staff funded within the scheme of this MSCA Staff Exchanges (SE).</w:t>
      </w:r>
    </w:p>
    <w:p w14:paraId="4E40E9F9" w14:textId="77777777" w:rsidR="002833BB" w:rsidRDefault="004C1C03">
      <w:pPr>
        <w:rPr>
          <w:b/>
          <w:bCs/>
          <w:lang w:val="en-GB"/>
        </w:rPr>
      </w:pPr>
      <w:r>
        <w:rPr>
          <w:b/>
          <w:bCs/>
          <w:lang w:val="en-GB"/>
        </w:rPr>
        <w:t>“Needed”</w:t>
      </w:r>
    </w:p>
    <w:p w14:paraId="2B5CCEA0" w14:textId="77777777" w:rsidR="002833BB" w:rsidRDefault="004C1C03">
      <w:pPr>
        <w:rPr>
          <w:lang w:val="en-GB"/>
        </w:rPr>
      </w:pPr>
      <w:r>
        <w:rPr>
          <w:lang w:val="en-GB"/>
        </w:rPr>
        <w:t>Needed means:</w:t>
      </w:r>
    </w:p>
    <w:p w14:paraId="226F8973" w14:textId="77777777" w:rsidR="002833BB" w:rsidRDefault="004C1C03">
      <w:pPr>
        <w:rPr>
          <w:i/>
          <w:iCs/>
          <w:lang w:val="en-GB"/>
        </w:rPr>
      </w:pPr>
      <w:r>
        <w:rPr>
          <w:i/>
          <w:iCs/>
          <w:lang w:val="en-GB"/>
        </w:rPr>
        <w:t>For the implementation of the Project:</w:t>
      </w:r>
    </w:p>
    <w:p w14:paraId="2BF8B288" w14:textId="48E6DF40" w:rsidR="002833BB" w:rsidRDefault="004C1C03">
      <w:pPr>
        <w:rPr>
          <w:rFonts w:eastAsia="Arial"/>
          <w:lang w:val="en-GB"/>
        </w:rPr>
      </w:pPr>
      <w:r>
        <w:rPr>
          <w:lang w:val="en-GB"/>
        </w:rPr>
        <w:t>Access</w:t>
      </w:r>
      <w:r>
        <w:rPr>
          <w:spacing w:val="-9"/>
          <w:lang w:val="en-GB"/>
        </w:rPr>
        <w:t xml:space="preserve"> </w:t>
      </w:r>
      <w:r>
        <w:rPr>
          <w:lang w:val="en-GB"/>
        </w:rPr>
        <w:t>Rights</w:t>
      </w:r>
      <w:r>
        <w:rPr>
          <w:spacing w:val="-11"/>
          <w:lang w:val="en-GB"/>
        </w:rPr>
        <w:t xml:space="preserve"> </w:t>
      </w:r>
      <w:r>
        <w:rPr>
          <w:spacing w:val="-3"/>
          <w:lang w:val="en-GB"/>
        </w:rPr>
        <w:t>are</w:t>
      </w:r>
      <w:r>
        <w:rPr>
          <w:spacing w:val="-9"/>
          <w:lang w:val="en-GB"/>
        </w:rPr>
        <w:t xml:space="preserve"> </w:t>
      </w:r>
      <w:r>
        <w:rPr>
          <w:lang w:val="en-GB"/>
        </w:rPr>
        <w:t>Needed</w:t>
      </w:r>
      <w:r>
        <w:rPr>
          <w:spacing w:val="-9"/>
          <w:lang w:val="en-GB"/>
        </w:rPr>
        <w:t xml:space="preserve"> </w:t>
      </w:r>
      <w:r>
        <w:rPr>
          <w:spacing w:val="-3"/>
          <w:lang w:val="en-GB"/>
        </w:rPr>
        <w:t>if,</w:t>
      </w:r>
      <w:r>
        <w:rPr>
          <w:spacing w:val="-8"/>
          <w:lang w:val="en-GB"/>
        </w:rPr>
        <w:t xml:space="preserve"> </w:t>
      </w:r>
      <w:r>
        <w:rPr>
          <w:lang w:val="en-GB"/>
        </w:rPr>
        <w:t>without</w:t>
      </w:r>
      <w:r>
        <w:rPr>
          <w:spacing w:val="-10"/>
          <w:lang w:val="en-GB"/>
        </w:rPr>
        <w:t xml:space="preserve"> </w:t>
      </w:r>
      <w:r>
        <w:rPr>
          <w:spacing w:val="-2"/>
          <w:lang w:val="en-GB"/>
        </w:rPr>
        <w:t>the</w:t>
      </w:r>
      <w:r>
        <w:rPr>
          <w:spacing w:val="-14"/>
          <w:lang w:val="en-GB"/>
        </w:rPr>
        <w:t xml:space="preserve"> </w:t>
      </w:r>
      <w:r>
        <w:rPr>
          <w:spacing w:val="-3"/>
          <w:lang w:val="en-GB"/>
        </w:rPr>
        <w:t>grant</w:t>
      </w:r>
      <w:r>
        <w:rPr>
          <w:spacing w:val="-10"/>
          <w:lang w:val="en-GB"/>
        </w:rPr>
        <w:t xml:space="preserve"> </w:t>
      </w:r>
      <w:r>
        <w:rPr>
          <w:spacing w:val="-3"/>
          <w:lang w:val="en-GB"/>
        </w:rPr>
        <w:t>of</w:t>
      </w:r>
      <w:r>
        <w:rPr>
          <w:spacing w:val="-8"/>
          <w:lang w:val="en-GB"/>
        </w:rPr>
        <w:t xml:space="preserve"> </w:t>
      </w:r>
      <w:r>
        <w:rPr>
          <w:spacing w:val="-3"/>
          <w:lang w:val="en-GB"/>
        </w:rPr>
        <w:t>such</w:t>
      </w:r>
      <w:r>
        <w:rPr>
          <w:spacing w:val="-9"/>
          <w:lang w:val="en-GB"/>
        </w:rPr>
        <w:t xml:space="preserve"> </w:t>
      </w:r>
      <w:r>
        <w:rPr>
          <w:lang w:val="en-GB"/>
        </w:rPr>
        <w:t>Access</w:t>
      </w:r>
      <w:r w:rsidR="002C2358">
        <w:rPr>
          <w:spacing w:val="39"/>
          <w:lang w:val="en-GB"/>
        </w:rPr>
        <w:t xml:space="preserve"> </w:t>
      </w:r>
      <w:r>
        <w:rPr>
          <w:lang w:val="en-GB"/>
        </w:rPr>
        <w:t>Rights,</w:t>
      </w:r>
      <w:r>
        <w:rPr>
          <w:spacing w:val="-8"/>
          <w:lang w:val="en-GB"/>
        </w:rPr>
        <w:t xml:space="preserve"> </w:t>
      </w:r>
      <w:r>
        <w:rPr>
          <w:lang w:val="en-GB"/>
        </w:rPr>
        <w:t xml:space="preserve">carrying </w:t>
      </w:r>
      <w:r>
        <w:rPr>
          <w:spacing w:val="-3"/>
          <w:lang w:val="en-GB"/>
        </w:rPr>
        <w:t>out</w:t>
      </w:r>
      <w:r>
        <w:rPr>
          <w:spacing w:val="-8"/>
          <w:lang w:val="en-GB"/>
        </w:rPr>
        <w:t xml:space="preserve"> </w:t>
      </w:r>
      <w:r>
        <w:rPr>
          <w:spacing w:val="-2"/>
          <w:lang w:val="en-GB"/>
        </w:rPr>
        <w:t>the</w:t>
      </w:r>
      <w:r>
        <w:rPr>
          <w:spacing w:val="-9"/>
          <w:lang w:val="en-GB"/>
        </w:rPr>
        <w:t xml:space="preserve"> </w:t>
      </w:r>
      <w:r>
        <w:rPr>
          <w:spacing w:val="-3"/>
          <w:lang w:val="en-GB"/>
        </w:rPr>
        <w:t>tasks</w:t>
      </w:r>
      <w:r>
        <w:rPr>
          <w:spacing w:val="-6"/>
          <w:lang w:val="en-GB"/>
        </w:rPr>
        <w:t xml:space="preserve"> </w:t>
      </w:r>
      <w:r>
        <w:rPr>
          <w:lang w:val="en-GB"/>
        </w:rPr>
        <w:t>assigned</w:t>
      </w:r>
      <w:r>
        <w:rPr>
          <w:spacing w:val="-9"/>
          <w:lang w:val="en-GB"/>
        </w:rPr>
        <w:t xml:space="preserve"> </w:t>
      </w:r>
      <w:r>
        <w:rPr>
          <w:spacing w:val="-1"/>
          <w:lang w:val="en-GB"/>
        </w:rPr>
        <w:t>to</w:t>
      </w:r>
      <w:r>
        <w:rPr>
          <w:spacing w:val="-7"/>
          <w:lang w:val="en-GB"/>
        </w:rPr>
        <w:t xml:space="preserve"> </w:t>
      </w:r>
      <w:r>
        <w:rPr>
          <w:spacing w:val="-3"/>
          <w:lang w:val="en-GB"/>
        </w:rPr>
        <w:t>the</w:t>
      </w:r>
      <w:r>
        <w:rPr>
          <w:spacing w:val="-7"/>
          <w:lang w:val="en-GB"/>
        </w:rPr>
        <w:t xml:space="preserve"> </w:t>
      </w:r>
      <w:r>
        <w:rPr>
          <w:lang w:val="en-GB"/>
        </w:rPr>
        <w:t>recipient</w:t>
      </w:r>
      <w:r>
        <w:rPr>
          <w:spacing w:val="-5"/>
          <w:lang w:val="en-GB"/>
        </w:rPr>
        <w:t xml:space="preserve"> </w:t>
      </w:r>
      <w:r>
        <w:rPr>
          <w:lang w:val="en-GB"/>
        </w:rPr>
        <w:t>Party</w:t>
      </w:r>
      <w:r>
        <w:rPr>
          <w:spacing w:val="61"/>
          <w:lang w:val="en-GB"/>
        </w:rPr>
        <w:t xml:space="preserve"> </w:t>
      </w:r>
      <w:r>
        <w:rPr>
          <w:lang w:val="en-GB"/>
        </w:rPr>
        <w:t xml:space="preserve">would </w:t>
      </w:r>
      <w:r>
        <w:rPr>
          <w:spacing w:val="-2"/>
          <w:lang w:val="en-GB"/>
        </w:rPr>
        <w:t>be</w:t>
      </w:r>
      <w:r>
        <w:rPr>
          <w:spacing w:val="-9"/>
          <w:lang w:val="en-GB"/>
        </w:rPr>
        <w:t xml:space="preserve"> </w:t>
      </w:r>
      <w:r>
        <w:rPr>
          <w:lang w:val="en-GB"/>
        </w:rPr>
        <w:t>technically</w:t>
      </w:r>
      <w:r>
        <w:rPr>
          <w:spacing w:val="-9"/>
          <w:lang w:val="en-GB"/>
        </w:rPr>
        <w:t xml:space="preserve"> </w:t>
      </w:r>
      <w:r>
        <w:rPr>
          <w:spacing w:val="-2"/>
          <w:lang w:val="en-GB"/>
        </w:rPr>
        <w:t>or</w:t>
      </w:r>
      <w:r>
        <w:rPr>
          <w:spacing w:val="-6"/>
          <w:lang w:val="en-GB"/>
        </w:rPr>
        <w:t xml:space="preserve"> </w:t>
      </w:r>
      <w:r>
        <w:rPr>
          <w:lang w:val="en-GB"/>
        </w:rPr>
        <w:t>legally</w:t>
      </w:r>
      <w:r>
        <w:rPr>
          <w:spacing w:val="-6"/>
          <w:lang w:val="en-GB"/>
        </w:rPr>
        <w:t xml:space="preserve"> </w:t>
      </w:r>
      <w:r>
        <w:rPr>
          <w:lang w:val="en-GB"/>
        </w:rPr>
        <w:t>impossible,</w:t>
      </w:r>
      <w:r>
        <w:rPr>
          <w:spacing w:val="-5"/>
          <w:lang w:val="en-GB"/>
        </w:rPr>
        <w:t xml:space="preserve"> </w:t>
      </w:r>
      <w:r>
        <w:rPr>
          <w:lang w:val="en-GB"/>
        </w:rPr>
        <w:t>significantly</w:t>
      </w:r>
      <w:r>
        <w:rPr>
          <w:spacing w:val="65"/>
          <w:lang w:val="en-GB"/>
        </w:rPr>
        <w:t xml:space="preserve"> </w:t>
      </w:r>
      <w:r>
        <w:rPr>
          <w:spacing w:val="-3"/>
          <w:lang w:val="en-GB"/>
        </w:rPr>
        <w:t>delayed,</w:t>
      </w:r>
      <w:r>
        <w:rPr>
          <w:spacing w:val="-5"/>
          <w:lang w:val="en-GB"/>
        </w:rPr>
        <w:t xml:space="preserve"> </w:t>
      </w:r>
      <w:r>
        <w:rPr>
          <w:spacing w:val="-3"/>
          <w:lang w:val="en-GB"/>
        </w:rPr>
        <w:t>or</w:t>
      </w:r>
      <w:r>
        <w:rPr>
          <w:spacing w:val="-8"/>
          <w:lang w:val="en-GB"/>
        </w:rPr>
        <w:t xml:space="preserve"> </w:t>
      </w:r>
      <w:r>
        <w:rPr>
          <w:spacing w:val="-3"/>
          <w:lang w:val="en-GB"/>
        </w:rPr>
        <w:t>require</w:t>
      </w:r>
      <w:r>
        <w:rPr>
          <w:spacing w:val="-9"/>
          <w:lang w:val="en-GB"/>
        </w:rPr>
        <w:t xml:space="preserve"> </w:t>
      </w:r>
      <w:r>
        <w:rPr>
          <w:lang w:val="en-GB"/>
        </w:rPr>
        <w:t>significant</w:t>
      </w:r>
      <w:r>
        <w:rPr>
          <w:spacing w:val="-5"/>
          <w:lang w:val="en-GB"/>
        </w:rPr>
        <w:t xml:space="preserve"> </w:t>
      </w:r>
      <w:r>
        <w:rPr>
          <w:lang w:val="en-GB"/>
        </w:rPr>
        <w:t>additional</w:t>
      </w:r>
      <w:r>
        <w:rPr>
          <w:spacing w:val="-7"/>
          <w:lang w:val="en-GB"/>
        </w:rPr>
        <w:t xml:space="preserve"> </w:t>
      </w:r>
      <w:r>
        <w:rPr>
          <w:lang w:val="en-GB"/>
        </w:rPr>
        <w:t>financial</w:t>
      </w:r>
      <w:r>
        <w:rPr>
          <w:spacing w:val="-7"/>
          <w:lang w:val="en-GB"/>
        </w:rPr>
        <w:t xml:space="preserve"> </w:t>
      </w:r>
      <w:r>
        <w:rPr>
          <w:spacing w:val="-3"/>
          <w:lang w:val="en-GB"/>
        </w:rPr>
        <w:t>or</w:t>
      </w:r>
      <w:r>
        <w:rPr>
          <w:spacing w:val="-6"/>
          <w:lang w:val="en-GB"/>
        </w:rPr>
        <w:t xml:space="preserve"> </w:t>
      </w:r>
      <w:r>
        <w:rPr>
          <w:lang w:val="en-GB"/>
        </w:rPr>
        <w:t>human</w:t>
      </w:r>
      <w:r>
        <w:rPr>
          <w:spacing w:val="52"/>
          <w:lang w:val="en-GB"/>
        </w:rPr>
        <w:t xml:space="preserve"> </w:t>
      </w:r>
      <w:r>
        <w:rPr>
          <w:lang w:val="en-GB"/>
        </w:rPr>
        <w:t>resources.</w:t>
      </w:r>
    </w:p>
    <w:p w14:paraId="7EE5D642" w14:textId="77777777" w:rsidR="002833BB" w:rsidRDefault="004C1C03">
      <w:pPr>
        <w:rPr>
          <w:rFonts w:eastAsia="Arial"/>
          <w:i/>
          <w:iCs/>
          <w:lang w:val="en-GB"/>
        </w:rPr>
      </w:pPr>
      <w:r>
        <w:rPr>
          <w:i/>
          <w:iCs/>
          <w:spacing w:val="-2"/>
          <w:lang w:val="en-GB"/>
        </w:rPr>
        <w:t>For</w:t>
      </w:r>
      <w:r>
        <w:rPr>
          <w:i/>
          <w:iCs/>
          <w:spacing w:val="-6"/>
          <w:lang w:val="en-GB"/>
        </w:rPr>
        <w:t xml:space="preserve"> </w:t>
      </w:r>
      <w:r>
        <w:rPr>
          <w:i/>
          <w:iCs/>
          <w:lang w:val="en-GB"/>
        </w:rPr>
        <w:t>Exploitation</w:t>
      </w:r>
      <w:r>
        <w:rPr>
          <w:i/>
          <w:iCs/>
          <w:spacing w:val="-6"/>
          <w:lang w:val="en-GB"/>
        </w:rPr>
        <w:t xml:space="preserve"> </w:t>
      </w:r>
      <w:r>
        <w:rPr>
          <w:i/>
          <w:iCs/>
          <w:spacing w:val="-3"/>
          <w:lang w:val="en-GB"/>
        </w:rPr>
        <w:t>of</w:t>
      </w:r>
      <w:r>
        <w:rPr>
          <w:i/>
          <w:iCs/>
          <w:spacing w:val="-5"/>
          <w:lang w:val="en-GB"/>
        </w:rPr>
        <w:t xml:space="preserve"> </w:t>
      </w:r>
      <w:r>
        <w:rPr>
          <w:i/>
          <w:iCs/>
          <w:spacing w:val="-3"/>
          <w:lang w:val="en-GB"/>
        </w:rPr>
        <w:t>own</w:t>
      </w:r>
      <w:r>
        <w:rPr>
          <w:i/>
          <w:iCs/>
          <w:lang w:val="en-GB"/>
        </w:rPr>
        <w:t xml:space="preserve"> Results:</w:t>
      </w:r>
    </w:p>
    <w:p w14:paraId="52598D6C" w14:textId="77777777" w:rsidR="002833BB" w:rsidRDefault="004C1C03">
      <w:pPr>
        <w:rPr>
          <w:lang w:val="en-GB"/>
        </w:rPr>
      </w:pPr>
      <w:r>
        <w:rPr>
          <w:lang w:val="en-GB"/>
        </w:rPr>
        <w:t>Access</w:t>
      </w:r>
      <w:r>
        <w:rPr>
          <w:spacing w:val="-9"/>
          <w:lang w:val="en-GB"/>
        </w:rPr>
        <w:t xml:space="preserve"> </w:t>
      </w:r>
      <w:r>
        <w:rPr>
          <w:lang w:val="en-GB"/>
        </w:rPr>
        <w:t>Rights</w:t>
      </w:r>
      <w:r>
        <w:rPr>
          <w:spacing w:val="-11"/>
          <w:lang w:val="en-GB"/>
        </w:rPr>
        <w:t xml:space="preserve"> </w:t>
      </w:r>
      <w:r>
        <w:rPr>
          <w:spacing w:val="-3"/>
          <w:lang w:val="en-GB"/>
        </w:rPr>
        <w:t>are</w:t>
      </w:r>
      <w:r>
        <w:rPr>
          <w:spacing w:val="-9"/>
          <w:lang w:val="en-GB"/>
        </w:rPr>
        <w:t xml:space="preserve"> </w:t>
      </w:r>
      <w:r>
        <w:rPr>
          <w:lang w:val="en-GB"/>
        </w:rPr>
        <w:t>Needed</w:t>
      </w:r>
      <w:r>
        <w:rPr>
          <w:spacing w:val="-9"/>
          <w:lang w:val="en-GB"/>
        </w:rPr>
        <w:t xml:space="preserve"> </w:t>
      </w:r>
      <w:r>
        <w:rPr>
          <w:spacing w:val="-3"/>
          <w:lang w:val="en-GB"/>
        </w:rPr>
        <w:t>if,</w:t>
      </w:r>
      <w:r>
        <w:rPr>
          <w:spacing w:val="-8"/>
          <w:lang w:val="en-GB"/>
        </w:rPr>
        <w:t xml:space="preserve"> </w:t>
      </w:r>
      <w:r>
        <w:rPr>
          <w:lang w:val="en-GB"/>
        </w:rPr>
        <w:t>without</w:t>
      </w:r>
      <w:r>
        <w:rPr>
          <w:spacing w:val="-10"/>
          <w:lang w:val="en-GB"/>
        </w:rPr>
        <w:t xml:space="preserve"> </w:t>
      </w:r>
      <w:r>
        <w:rPr>
          <w:spacing w:val="-2"/>
          <w:lang w:val="en-GB"/>
        </w:rPr>
        <w:t>the</w:t>
      </w:r>
      <w:r>
        <w:rPr>
          <w:spacing w:val="-14"/>
          <w:lang w:val="en-GB"/>
        </w:rPr>
        <w:t xml:space="preserve"> </w:t>
      </w:r>
      <w:r>
        <w:rPr>
          <w:spacing w:val="-3"/>
          <w:lang w:val="en-GB"/>
        </w:rPr>
        <w:t>grant</w:t>
      </w:r>
      <w:r>
        <w:rPr>
          <w:spacing w:val="-10"/>
          <w:lang w:val="en-GB"/>
        </w:rPr>
        <w:t xml:space="preserve"> </w:t>
      </w:r>
      <w:r>
        <w:rPr>
          <w:spacing w:val="-3"/>
          <w:lang w:val="en-GB"/>
        </w:rPr>
        <w:t>of</w:t>
      </w:r>
      <w:r>
        <w:rPr>
          <w:spacing w:val="-8"/>
          <w:lang w:val="en-GB"/>
        </w:rPr>
        <w:t xml:space="preserve"> </w:t>
      </w:r>
      <w:r>
        <w:rPr>
          <w:spacing w:val="-3"/>
          <w:lang w:val="en-GB"/>
        </w:rPr>
        <w:t>such</w:t>
      </w:r>
      <w:r>
        <w:rPr>
          <w:spacing w:val="-9"/>
          <w:lang w:val="en-GB"/>
        </w:rPr>
        <w:t xml:space="preserve"> </w:t>
      </w:r>
      <w:r>
        <w:rPr>
          <w:lang w:val="en-GB"/>
        </w:rPr>
        <w:t>Access</w:t>
      </w:r>
      <w:r>
        <w:rPr>
          <w:spacing w:val="39"/>
          <w:lang w:val="en-GB"/>
        </w:rPr>
        <w:t xml:space="preserve"> </w:t>
      </w:r>
      <w:r>
        <w:rPr>
          <w:lang w:val="en-GB"/>
        </w:rPr>
        <w:t>Rights,</w:t>
      </w:r>
      <w:r>
        <w:rPr>
          <w:spacing w:val="-8"/>
          <w:lang w:val="en-GB"/>
        </w:rPr>
        <w:t xml:space="preserve"> </w:t>
      </w:r>
      <w:r>
        <w:rPr>
          <w:spacing w:val="-3"/>
          <w:lang w:val="en-GB"/>
        </w:rPr>
        <w:t>the</w:t>
      </w:r>
      <w:r>
        <w:rPr>
          <w:spacing w:val="-7"/>
          <w:lang w:val="en-GB"/>
        </w:rPr>
        <w:t xml:space="preserve"> </w:t>
      </w:r>
      <w:r>
        <w:rPr>
          <w:lang w:val="en-GB"/>
        </w:rPr>
        <w:t>Exploitation</w:t>
      </w:r>
      <w:r>
        <w:rPr>
          <w:spacing w:val="-9"/>
          <w:lang w:val="en-GB"/>
        </w:rPr>
        <w:t xml:space="preserve"> </w:t>
      </w:r>
      <w:r>
        <w:rPr>
          <w:spacing w:val="-3"/>
          <w:lang w:val="en-GB"/>
        </w:rPr>
        <w:t>of own</w:t>
      </w:r>
      <w:r>
        <w:rPr>
          <w:spacing w:val="-7"/>
          <w:lang w:val="en-GB"/>
        </w:rPr>
        <w:t xml:space="preserve"> </w:t>
      </w:r>
      <w:r>
        <w:rPr>
          <w:lang w:val="en-GB"/>
        </w:rPr>
        <w:t>Results</w:t>
      </w:r>
      <w:r>
        <w:rPr>
          <w:spacing w:val="-6"/>
          <w:lang w:val="en-GB"/>
        </w:rPr>
        <w:t xml:space="preserve"> </w:t>
      </w:r>
      <w:r>
        <w:rPr>
          <w:lang w:val="en-GB"/>
        </w:rPr>
        <w:t>would</w:t>
      </w:r>
      <w:r>
        <w:rPr>
          <w:spacing w:val="-7"/>
          <w:lang w:val="en-GB"/>
        </w:rPr>
        <w:t xml:space="preserve"> </w:t>
      </w:r>
      <w:r>
        <w:rPr>
          <w:spacing w:val="-3"/>
          <w:lang w:val="en-GB"/>
        </w:rPr>
        <w:t>be</w:t>
      </w:r>
      <w:r>
        <w:rPr>
          <w:spacing w:val="-7"/>
          <w:lang w:val="en-GB"/>
        </w:rPr>
        <w:t xml:space="preserve"> </w:t>
      </w:r>
      <w:r>
        <w:rPr>
          <w:lang w:val="en-GB"/>
        </w:rPr>
        <w:t>technically</w:t>
      </w:r>
      <w:r>
        <w:rPr>
          <w:spacing w:val="-6"/>
          <w:lang w:val="en-GB"/>
        </w:rPr>
        <w:t xml:space="preserve"> or</w:t>
      </w:r>
      <w:r>
        <w:rPr>
          <w:spacing w:val="49"/>
          <w:lang w:val="en-GB"/>
        </w:rPr>
        <w:t xml:space="preserve"> </w:t>
      </w:r>
      <w:r>
        <w:rPr>
          <w:spacing w:val="-3"/>
          <w:lang w:val="en-GB"/>
        </w:rPr>
        <w:t>legally</w:t>
      </w:r>
      <w:r>
        <w:rPr>
          <w:spacing w:val="-6"/>
          <w:lang w:val="en-GB"/>
        </w:rPr>
        <w:t xml:space="preserve"> </w:t>
      </w:r>
      <w:r>
        <w:rPr>
          <w:lang w:val="en-GB"/>
        </w:rPr>
        <w:t>impossible.</w:t>
      </w:r>
    </w:p>
    <w:p w14:paraId="7311CF72" w14:textId="77777777" w:rsidR="002833BB" w:rsidRPr="004A0DFF" w:rsidRDefault="004C1C03">
      <w:pPr>
        <w:rPr>
          <w:b/>
          <w:lang w:val="en-GB"/>
        </w:rPr>
      </w:pPr>
      <w:r w:rsidRPr="004A0DFF">
        <w:rPr>
          <w:b/>
          <w:lang w:val="en-GB"/>
        </w:rPr>
        <w:t xml:space="preserve">“Secondment” </w:t>
      </w:r>
    </w:p>
    <w:p w14:paraId="0D502B3F" w14:textId="4A4554AC" w:rsidR="002833BB" w:rsidRDefault="004C1C03">
      <w:pPr>
        <w:rPr>
          <w:lang w:val="en-GB"/>
        </w:rPr>
      </w:pPr>
      <w:r w:rsidRPr="004A0DFF">
        <w:rPr>
          <w:lang w:val="en-GB"/>
        </w:rPr>
        <w:t xml:space="preserve">Secondment means a period during which a Fellow is hosted by a Party or </w:t>
      </w:r>
      <w:proofErr w:type="gramStart"/>
      <w:r w:rsidRPr="004A0DFF">
        <w:rPr>
          <w:lang w:val="en-GB"/>
        </w:rPr>
        <w:t>a</w:t>
      </w:r>
      <w:proofErr w:type="gramEnd"/>
      <w:r w:rsidRPr="004A0DFF">
        <w:rPr>
          <w:lang w:val="en-GB"/>
        </w:rPr>
        <w:t xml:space="preserve"> </w:t>
      </w:r>
      <w:r w:rsidR="00156CCB">
        <w:rPr>
          <w:lang w:val="en-GB"/>
        </w:rPr>
        <w:t>Associated Partner</w:t>
      </w:r>
      <w:r w:rsidRPr="004A0DFF">
        <w:rPr>
          <w:lang w:val="en-GB"/>
        </w:rPr>
        <w:t xml:space="preserve"> other than his/her employing entity.</w:t>
      </w:r>
      <w:r>
        <w:rPr>
          <w:lang w:val="en-GB"/>
        </w:rPr>
        <w:t xml:space="preserve"> </w:t>
      </w:r>
    </w:p>
    <w:p w14:paraId="5797D9D7" w14:textId="77777777" w:rsidR="002833BB" w:rsidRDefault="004C1C03">
      <w:pPr>
        <w:rPr>
          <w:b/>
          <w:bCs/>
          <w:lang w:val="en-GB"/>
        </w:rPr>
      </w:pPr>
      <w:r>
        <w:rPr>
          <w:b/>
          <w:bCs/>
          <w:lang w:val="en-GB"/>
        </w:rPr>
        <w:t>“Software”</w:t>
      </w:r>
    </w:p>
    <w:p w14:paraId="778CF1A8" w14:textId="77777777" w:rsidR="002833BB" w:rsidRDefault="004C1C03">
      <w:pPr>
        <w:rPr>
          <w:lang w:val="en-GB"/>
        </w:rPr>
      </w:pPr>
      <w:r>
        <w:rPr>
          <w:lang w:val="en-GB"/>
        </w:rPr>
        <w:t>Software means sequences of instructions to carry out a process in, or convertible into, a form executable by a computer and fixed in any tangible medium of expression.</w:t>
      </w:r>
    </w:p>
    <w:p w14:paraId="751FB117" w14:textId="77777777" w:rsidR="002833BB" w:rsidRPr="004A0DFF" w:rsidRDefault="004C1C03">
      <w:pPr>
        <w:rPr>
          <w:b/>
          <w:lang w:val="en-GB"/>
        </w:rPr>
      </w:pPr>
      <w:r w:rsidRPr="004A0DFF">
        <w:rPr>
          <w:b/>
          <w:lang w:val="en-GB"/>
        </w:rPr>
        <w:t xml:space="preserve">“Staff” </w:t>
      </w:r>
    </w:p>
    <w:p w14:paraId="5BD9B152" w14:textId="77777777" w:rsidR="002833BB" w:rsidRDefault="004C1C03">
      <w:pPr>
        <w:rPr>
          <w:lang w:val="en-GB"/>
        </w:rPr>
      </w:pPr>
      <w:r w:rsidRPr="004A0DFF">
        <w:rPr>
          <w:lang w:val="en-GB"/>
        </w:rPr>
        <w:t>Staff means any employee from one of the Parties.</w:t>
      </w:r>
      <w:r>
        <w:rPr>
          <w:lang w:val="en-GB"/>
        </w:rPr>
        <w:t xml:space="preserve"> </w:t>
      </w:r>
    </w:p>
    <w:p w14:paraId="49747B45" w14:textId="77777777" w:rsidR="002833BB" w:rsidRDefault="0F264CAD">
      <w:pPr>
        <w:pStyle w:val="Nadpis1"/>
      </w:pPr>
      <w:bookmarkStart w:id="9" w:name="_Toc90280821"/>
      <w:bookmarkStart w:id="10" w:name="_Toc90286075"/>
      <w:bookmarkStart w:id="11" w:name="_Toc90286097"/>
      <w:bookmarkStart w:id="12" w:name="_Toc90241045"/>
      <w:bookmarkStart w:id="13" w:name="_Toc90280822"/>
      <w:bookmarkStart w:id="14" w:name="_Toc90286076"/>
      <w:bookmarkStart w:id="15" w:name="_Toc90286098"/>
      <w:bookmarkStart w:id="16" w:name="_Toc90629806"/>
      <w:bookmarkStart w:id="17" w:name="_Toc221176492"/>
      <w:bookmarkEnd w:id="9"/>
      <w:bookmarkEnd w:id="10"/>
      <w:bookmarkEnd w:id="11"/>
      <w:bookmarkEnd w:id="12"/>
      <w:bookmarkEnd w:id="13"/>
      <w:bookmarkEnd w:id="14"/>
      <w:bookmarkEnd w:id="15"/>
      <w:r>
        <w:t>Purpose</w:t>
      </w:r>
      <w:bookmarkEnd w:id="16"/>
      <w:bookmarkEnd w:id="17"/>
    </w:p>
    <w:p w14:paraId="519594C2" w14:textId="1D9503B1" w:rsidR="002833BB" w:rsidRDefault="004C1C03">
      <w:pPr>
        <w:rPr>
          <w:lang w:val="en-GB"/>
        </w:rPr>
      </w:pPr>
      <w:r>
        <w:rPr>
          <w:lang w:val="en-GB"/>
        </w:rPr>
        <w:t xml:space="preserve">The purpose of this Consortium Agreement is to specify with respect to the Project the relationship among the Parties, in particular concerning the organisation of the work between the Parties, the management of the Project </w:t>
      </w:r>
      <w:r w:rsidRPr="00ED239E">
        <w:t>and the rights and obligations of the Parties concerning inter alia liability, Access Rights and dispute resolution.</w:t>
      </w:r>
      <w:r w:rsidR="0070099E" w:rsidRPr="00ED239E">
        <w:t xml:space="preserve"> In case of inconsistencies </w:t>
      </w:r>
      <w:r w:rsidR="00ED239E">
        <w:t xml:space="preserve">between </w:t>
      </w:r>
      <w:r w:rsidR="0070099E" w:rsidRPr="00ED239E">
        <w:t xml:space="preserve">this Consortium Agreement </w:t>
      </w:r>
      <w:r w:rsidR="00ED239E">
        <w:t>and this</w:t>
      </w:r>
      <w:r w:rsidR="0070099E" w:rsidRPr="00ED239E">
        <w:t xml:space="preserve"> Grant Agreement, the Grant Agreement and its annexes shall prevail.</w:t>
      </w:r>
    </w:p>
    <w:p w14:paraId="7278B389" w14:textId="77777777" w:rsidR="002833BB" w:rsidRDefault="0F264CAD">
      <w:pPr>
        <w:pStyle w:val="Nadpis1"/>
      </w:pPr>
      <w:bookmarkStart w:id="18" w:name="_Toc90241047"/>
      <w:bookmarkStart w:id="19" w:name="_Toc90280824"/>
      <w:bookmarkStart w:id="20" w:name="_Toc90241048"/>
      <w:bookmarkStart w:id="21" w:name="_Toc90280825"/>
      <w:bookmarkStart w:id="22" w:name="_Toc90629807"/>
      <w:bookmarkStart w:id="23" w:name="_Toc221176493"/>
      <w:bookmarkEnd w:id="18"/>
      <w:bookmarkEnd w:id="19"/>
      <w:bookmarkEnd w:id="20"/>
      <w:bookmarkEnd w:id="21"/>
      <w:r w:rsidRPr="3443D7CC">
        <w:rPr>
          <w:lang w:val="en-GB"/>
        </w:rPr>
        <w:t>Entry</w:t>
      </w:r>
      <w:r>
        <w:t xml:space="preserve"> </w:t>
      </w:r>
      <w:r w:rsidRPr="3443D7CC">
        <w:rPr>
          <w:lang w:val="en-GB"/>
        </w:rPr>
        <w:t>into</w:t>
      </w:r>
      <w:r>
        <w:t xml:space="preserve"> </w:t>
      </w:r>
      <w:r w:rsidRPr="3443D7CC">
        <w:rPr>
          <w:lang w:val="en-GB"/>
        </w:rPr>
        <w:t>force,</w:t>
      </w:r>
      <w:r>
        <w:t xml:space="preserve"> duration and termination</w:t>
      </w:r>
      <w:bookmarkEnd w:id="22"/>
      <w:bookmarkEnd w:id="23"/>
    </w:p>
    <w:p w14:paraId="1B8C7F8A" w14:textId="77777777" w:rsidR="002833BB" w:rsidRDefault="004C1C03">
      <w:pPr>
        <w:pStyle w:val="Nadpis2"/>
        <w:rPr>
          <w:lang w:val="en-GB"/>
        </w:rPr>
      </w:pPr>
      <w:r>
        <w:rPr>
          <w:spacing w:val="-4"/>
          <w:lang w:val="en-GB"/>
        </w:rPr>
        <w:t>Entry</w:t>
      </w:r>
      <w:r>
        <w:rPr>
          <w:spacing w:val="-6"/>
          <w:lang w:val="en-GB"/>
        </w:rPr>
        <w:t xml:space="preserve"> </w:t>
      </w:r>
      <w:r>
        <w:rPr>
          <w:lang w:val="en-GB"/>
        </w:rPr>
        <w:t>into</w:t>
      </w:r>
      <w:r>
        <w:rPr>
          <w:spacing w:val="-9"/>
          <w:lang w:val="en-GB"/>
        </w:rPr>
        <w:t xml:space="preserve"> </w:t>
      </w:r>
      <w:r>
        <w:rPr>
          <w:lang w:val="en-GB"/>
        </w:rPr>
        <w:t>force</w:t>
      </w:r>
    </w:p>
    <w:p w14:paraId="780592D8" w14:textId="6BE7E91A" w:rsidR="002833BB" w:rsidRDefault="004C1C03">
      <w:pPr>
        <w:rPr>
          <w:rFonts w:eastAsia="Arial"/>
          <w:lang w:val="en-GB"/>
        </w:rPr>
      </w:pPr>
      <w:r>
        <w:rPr>
          <w:spacing w:val="-2"/>
          <w:lang w:val="en-GB"/>
        </w:rPr>
        <w:t>An</w:t>
      </w:r>
      <w:r>
        <w:rPr>
          <w:spacing w:val="-14"/>
          <w:lang w:val="en-GB"/>
        </w:rPr>
        <w:t xml:space="preserve"> </w:t>
      </w:r>
      <w:r>
        <w:rPr>
          <w:spacing w:val="-3"/>
          <w:lang w:val="en-GB"/>
        </w:rPr>
        <w:t>entity</w:t>
      </w:r>
      <w:r>
        <w:rPr>
          <w:spacing w:val="-16"/>
          <w:lang w:val="en-GB"/>
        </w:rPr>
        <w:t xml:space="preserve"> </w:t>
      </w:r>
      <w:r>
        <w:rPr>
          <w:lang w:val="en-GB"/>
        </w:rPr>
        <w:t>becomes</w:t>
      </w:r>
      <w:r>
        <w:rPr>
          <w:spacing w:val="-16"/>
          <w:lang w:val="en-GB"/>
        </w:rPr>
        <w:t xml:space="preserve"> </w:t>
      </w:r>
      <w:r>
        <w:rPr>
          <w:lang w:val="en-GB"/>
        </w:rPr>
        <w:t>a</w:t>
      </w:r>
      <w:r>
        <w:rPr>
          <w:spacing w:val="-14"/>
          <w:lang w:val="en-GB"/>
        </w:rPr>
        <w:t xml:space="preserve"> </w:t>
      </w:r>
      <w:r>
        <w:rPr>
          <w:lang w:val="en-GB"/>
        </w:rPr>
        <w:t>Party</w:t>
      </w:r>
      <w:r>
        <w:rPr>
          <w:spacing w:val="-14"/>
          <w:lang w:val="en-GB"/>
        </w:rPr>
        <w:t xml:space="preserve"> </w:t>
      </w:r>
      <w:r>
        <w:rPr>
          <w:spacing w:val="-1"/>
          <w:lang w:val="en-GB"/>
        </w:rPr>
        <w:t>to</w:t>
      </w:r>
      <w:r>
        <w:rPr>
          <w:spacing w:val="-16"/>
          <w:lang w:val="en-GB"/>
        </w:rPr>
        <w:t xml:space="preserve"> </w:t>
      </w:r>
      <w:r>
        <w:rPr>
          <w:spacing w:val="-3"/>
          <w:lang w:val="en-GB"/>
        </w:rPr>
        <w:t>this</w:t>
      </w:r>
      <w:r>
        <w:rPr>
          <w:spacing w:val="-14"/>
          <w:lang w:val="en-GB"/>
        </w:rPr>
        <w:t xml:space="preserve"> </w:t>
      </w:r>
      <w:r>
        <w:rPr>
          <w:lang w:val="en-GB"/>
        </w:rPr>
        <w:t>Consortium</w:t>
      </w:r>
      <w:r>
        <w:rPr>
          <w:spacing w:val="-15"/>
          <w:lang w:val="en-GB"/>
        </w:rPr>
        <w:t xml:space="preserve"> </w:t>
      </w:r>
      <w:r>
        <w:rPr>
          <w:lang w:val="en-GB"/>
        </w:rPr>
        <w:t>Agreement</w:t>
      </w:r>
      <w:r>
        <w:rPr>
          <w:spacing w:val="-15"/>
          <w:lang w:val="en-GB"/>
        </w:rPr>
        <w:t xml:space="preserve"> </w:t>
      </w:r>
      <w:r>
        <w:rPr>
          <w:spacing w:val="-3"/>
          <w:lang w:val="en-GB"/>
        </w:rPr>
        <w:t>upon</w:t>
      </w:r>
      <w:r w:rsidR="00A51F9D">
        <w:rPr>
          <w:spacing w:val="36"/>
          <w:lang w:val="en-GB"/>
        </w:rPr>
        <w:t xml:space="preserve"> </w:t>
      </w:r>
      <w:r>
        <w:rPr>
          <w:lang w:val="en-GB"/>
        </w:rPr>
        <w:t>signature</w:t>
      </w:r>
      <w:r>
        <w:rPr>
          <w:spacing w:val="-7"/>
          <w:lang w:val="en-GB"/>
        </w:rPr>
        <w:t xml:space="preserve"> </w:t>
      </w:r>
      <w:r>
        <w:rPr>
          <w:spacing w:val="-3"/>
          <w:lang w:val="en-GB"/>
        </w:rPr>
        <w:t>of</w:t>
      </w:r>
      <w:r>
        <w:rPr>
          <w:spacing w:val="-5"/>
          <w:lang w:val="en-GB"/>
        </w:rPr>
        <w:t xml:space="preserve"> </w:t>
      </w:r>
      <w:r>
        <w:rPr>
          <w:spacing w:val="-3"/>
          <w:lang w:val="en-GB"/>
        </w:rPr>
        <w:t>this</w:t>
      </w:r>
      <w:r>
        <w:rPr>
          <w:spacing w:val="-6"/>
          <w:lang w:val="en-GB"/>
        </w:rPr>
        <w:t xml:space="preserve"> </w:t>
      </w:r>
      <w:r>
        <w:rPr>
          <w:lang w:val="en-GB"/>
        </w:rPr>
        <w:t>Consortium</w:t>
      </w:r>
      <w:r>
        <w:rPr>
          <w:spacing w:val="-6"/>
          <w:lang w:val="en-GB"/>
        </w:rPr>
        <w:t xml:space="preserve"> </w:t>
      </w:r>
      <w:r>
        <w:rPr>
          <w:lang w:val="en-GB"/>
        </w:rPr>
        <w:t>Agreement</w:t>
      </w:r>
      <w:r>
        <w:rPr>
          <w:spacing w:val="-5"/>
          <w:lang w:val="en-GB"/>
        </w:rPr>
        <w:t xml:space="preserve"> </w:t>
      </w:r>
      <w:r>
        <w:rPr>
          <w:spacing w:val="-2"/>
          <w:lang w:val="en-GB"/>
        </w:rPr>
        <w:t>by</w:t>
      </w:r>
      <w:r>
        <w:rPr>
          <w:spacing w:val="-6"/>
          <w:lang w:val="en-GB"/>
        </w:rPr>
        <w:t xml:space="preserve"> </w:t>
      </w:r>
      <w:r>
        <w:rPr>
          <w:lang w:val="en-GB"/>
        </w:rPr>
        <w:t>a</w:t>
      </w:r>
      <w:r>
        <w:rPr>
          <w:spacing w:val="-7"/>
          <w:lang w:val="en-GB"/>
        </w:rPr>
        <w:t xml:space="preserve"> </w:t>
      </w:r>
      <w:r>
        <w:rPr>
          <w:lang w:val="en-GB"/>
        </w:rPr>
        <w:t>duly</w:t>
      </w:r>
      <w:r>
        <w:rPr>
          <w:spacing w:val="-9"/>
          <w:lang w:val="en-GB"/>
        </w:rPr>
        <w:t xml:space="preserve"> </w:t>
      </w:r>
      <w:r>
        <w:rPr>
          <w:lang w:val="en-GB"/>
        </w:rPr>
        <w:t>authorised</w:t>
      </w:r>
      <w:r>
        <w:rPr>
          <w:spacing w:val="50"/>
          <w:lang w:val="en-GB"/>
        </w:rPr>
        <w:t xml:space="preserve"> </w:t>
      </w:r>
      <w:r>
        <w:rPr>
          <w:lang w:val="en-GB"/>
        </w:rPr>
        <w:t>representative.</w:t>
      </w:r>
    </w:p>
    <w:p w14:paraId="08DF4DC7" w14:textId="77777777" w:rsidR="002833BB" w:rsidRDefault="004C1C03">
      <w:pPr>
        <w:rPr>
          <w:lang w:val="en-GB"/>
        </w:rPr>
      </w:pPr>
      <w:r>
        <w:rPr>
          <w:lang w:val="en-GB"/>
        </w:rPr>
        <w:t>This Consortium Agreement shall have effect from the Effective Date identified at the beginning of this Consortium Agreement.</w:t>
      </w:r>
    </w:p>
    <w:p w14:paraId="79B76E95" w14:textId="77777777" w:rsidR="002833BB" w:rsidRDefault="004C1C03">
      <w:pPr>
        <w:rPr>
          <w:lang w:val="en-GB"/>
        </w:rPr>
      </w:pPr>
      <w:r>
        <w:rPr>
          <w:lang w:val="en-GB"/>
        </w:rPr>
        <w:t xml:space="preserve">An entity becomes a new Party to the Consortium Agreement upon signature of the accession document </w:t>
      </w:r>
      <w:r w:rsidRPr="00FE48F3">
        <w:rPr>
          <w:lang w:val="en-GB"/>
        </w:rPr>
        <w:t>(Attachment 2)</w:t>
      </w:r>
      <w:r>
        <w:rPr>
          <w:lang w:val="en-GB"/>
        </w:rPr>
        <w:t xml:space="preserve"> by the new Party and the Coordinator. Such accession shall have effect from the date identified in the accession document.</w:t>
      </w:r>
    </w:p>
    <w:p w14:paraId="0D1A392D" w14:textId="77777777" w:rsidR="002833BB" w:rsidRDefault="004C1C03">
      <w:pPr>
        <w:pStyle w:val="Nadpis2"/>
        <w:rPr>
          <w:lang w:val="en-GB"/>
        </w:rPr>
      </w:pPr>
      <w:bookmarkStart w:id="24" w:name="_Toc90241051"/>
      <w:bookmarkEnd w:id="24"/>
      <w:r>
        <w:rPr>
          <w:lang w:val="en-GB"/>
        </w:rPr>
        <w:lastRenderedPageBreak/>
        <w:t>Duration</w:t>
      </w:r>
      <w:r>
        <w:rPr>
          <w:spacing w:val="-7"/>
          <w:lang w:val="en-GB"/>
        </w:rPr>
        <w:t xml:space="preserve"> </w:t>
      </w:r>
      <w:r>
        <w:rPr>
          <w:spacing w:val="-2"/>
          <w:lang w:val="en-GB"/>
        </w:rPr>
        <w:t>and</w:t>
      </w:r>
      <w:r>
        <w:rPr>
          <w:spacing w:val="-9"/>
          <w:lang w:val="en-GB"/>
        </w:rPr>
        <w:t xml:space="preserve"> </w:t>
      </w:r>
      <w:r>
        <w:rPr>
          <w:lang w:val="en-GB"/>
        </w:rPr>
        <w:t>termination</w:t>
      </w:r>
    </w:p>
    <w:p w14:paraId="42102E51" w14:textId="77777777" w:rsidR="002833BB" w:rsidRDefault="004C1C03">
      <w:pPr>
        <w:rPr>
          <w:lang w:val="en-GB"/>
        </w:rPr>
      </w:pPr>
      <w:r>
        <w:rPr>
          <w:lang w:val="en-GB"/>
        </w:rPr>
        <w:t>This Consortium Agreement shall continue in full force and effect until complete fulfilment of all obligations undertaken by the Parties under the Grant Agreement and under this Consortium Agreement.</w:t>
      </w:r>
    </w:p>
    <w:p w14:paraId="01CDB165" w14:textId="77777777" w:rsidR="002833BB" w:rsidRDefault="004C1C03">
      <w:pPr>
        <w:rPr>
          <w:lang w:val="en-GB"/>
        </w:rPr>
      </w:pPr>
      <w:r>
        <w:rPr>
          <w:lang w:val="en-GB"/>
        </w:rPr>
        <w:t>However, this Consortium Agreement or the participation of one or more Parties to it may be terminated in accordance with the terms of this Consortium Agreement.</w:t>
      </w:r>
    </w:p>
    <w:p w14:paraId="4B1B2C9C" w14:textId="77777777" w:rsidR="002833BB" w:rsidRDefault="004C1C03">
      <w:pPr>
        <w:rPr>
          <w:lang w:val="en-GB"/>
        </w:rPr>
      </w:pPr>
      <w:r>
        <w:rPr>
          <w:lang w:val="en-GB"/>
        </w:rPr>
        <w:t>If</w:t>
      </w:r>
    </w:p>
    <w:p w14:paraId="6C8B29FF" w14:textId="77777777" w:rsidR="002833BB" w:rsidRDefault="004C1C03">
      <w:pPr>
        <w:pStyle w:val="Seznamsodrkami"/>
        <w:rPr>
          <w:lang w:val="en-GB"/>
        </w:rPr>
      </w:pPr>
      <w:r>
        <w:rPr>
          <w:lang w:val="en-GB"/>
        </w:rPr>
        <w:t xml:space="preserve">the Grant Agreement is not signed by the Granting Authority or a Beneficiary, or </w:t>
      </w:r>
    </w:p>
    <w:p w14:paraId="31D71DDD" w14:textId="77777777" w:rsidR="002833BB" w:rsidRDefault="004C1C03">
      <w:pPr>
        <w:pStyle w:val="Seznamsodrkami"/>
        <w:rPr>
          <w:lang w:val="en-GB"/>
        </w:rPr>
      </w:pPr>
      <w:r>
        <w:rPr>
          <w:lang w:val="en-GB"/>
        </w:rPr>
        <w:t>the Grant Agreement is terminated, or</w:t>
      </w:r>
    </w:p>
    <w:p w14:paraId="24A17570" w14:textId="77777777" w:rsidR="002833BB" w:rsidRDefault="004C1C03">
      <w:pPr>
        <w:pStyle w:val="Seznamsodrkami"/>
        <w:rPr>
          <w:lang w:val="en-GB"/>
        </w:rPr>
      </w:pPr>
      <w:r>
        <w:rPr>
          <w:lang w:val="en-GB"/>
        </w:rPr>
        <w:t xml:space="preserve">a Beneficiary’s participation in the Grant Agreement is terminated, </w:t>
      </w:r>
    </w:p>
    <w:p w14:paraId="61230E78" w14:textId="77777777" w:rsidR="002833BB" w:rsidRDefault="004C1C03">
      <w:pPr>
        <w:rPr>
          <w:lang w:val="en-GB"/>
        </w:rPr>
      </w:pPr>
      <w:r>
        <w:rPr>
          <w:lang w:val="en-GB"/>
        </w:rPr>
        <w:t>this Consortium Agreement shall automatically terminate in respect of the affected Party/</w:t>
      </w:r>
      <w:proofErr w:type="spellStart"/>
      <w:r>
        <w:rPr>
          <w:lang w:val="en-GB"/>
        </w:rPr>
        <w:t>ies</w:t>
      </w:r>
      <w:proofErr w:type="spellEnd"/>
      <w:r>
        <w:rPr>
          <w:lang w:val="en-GB"/>
        </w:rPr>
        <w:t xml:space="preserve">, subject to the provisions surviving the expiration or termination under Section 3.3 of this Consortium Agreement. </w:t>
      </w:r>
    </w:p>
    <w:p w14:paraId="18EF080F" w14:textId="77777777" w:rsidR="002833BB" w:rsidRDefault="004C1C03">
      <w:pPr>
        <w:rPr>
          <w:lang w:val="en-GB"/>
        </w:rPr>
      </w:pPr>
      <w:r>
        <w:rPr>
          <w:lang w:val="en-GB"/>
        </w:rPr>
        <w:t>If an Associated Partner´s participation in the Project is terminated, its participation in this Consortium Agreement may be terminated subject to the provisions surviving the expiration or termination under this Consortium Agreemen</w:t>
      </w:r>
      <w:r w:rsidRPr="00FE48F3">
        <w:rPr>
          <w:lang w:val="en-GB"/>
        </w:rPr>
        <w:t>t (Section 4.2 and Section 3.3).</w:t>
      </w:r>
    </w:p>
    <w:p w14:paraId="2514E198" w14:textId="77777777" w:rsidR="002833BB" w:rsidRDefault="004C1C03">
      <w:pPr>
        <w:pStyle w:val="Nadpis2"/>
        <w:rPr>
          <w:lang w:val="en-GB"/>
        </w:rPr>
      </w:pPr>
      <w:bookmarkStart w:id="25" w:name="_Toc90241053"/>
      <w:bookmarkStart w:id="26" w:name="_Toc90241054"/>
      <w:bookmarkStart w:id="27" w:name="_Ref90241180"/>
      <w:bookmarkEnd w:id="25"/>
      <w:bookmarkEnd w:id="26"/>
      <w:r>
        <w:rPr>
          <w:lang w:val="en-GB"/>
        </w:rPr>
        <w:t>Survival</w:t>
      </w:r>
      <w:r>
        <w:rPr>
          <w:spacing w:val="-5"/>
          <w:lang w:val="en-GB"/>
        </w:rPr>
        <w:t xml:space="preserve"> </w:t>
      </w:r>
      <w:r>
        <w:rPr>
          <w:spacing w:val="-3"/>
          <w:lang w:val="en-GB"/>
        </w:rPr>
        <w:t>of</w:t>
      </w:r>
      <w:r>
        <w:rPr>
          <w:spacing w:val="-5"/>
          <w:lang w:val="en-GB"/>
        </w:rPr>
        <w:t xml:space="preserve"> </w:t>
      </w:r>
      <w:r>
        <w:rPr>
          <w:lang w:val="en-GB"/>
        </w:rPr>
        <w:t>rights</w:t>
      </w:r>
      <w:r>
        <w:rPr>
          <w:spacing w:val="-6"/>
          <w:lang w:val="en-GB"/>
        </w:rPr>
        <w:t xml:space="preserve"> </w:t>
      </w:r>
      <w:r>
        <w:rPr>
          <w:spacing w:val="-3"/>
          <w:lang w:val="en-GB"/>
        </w:rPr>
        <w:t>and</w:t>
      </w:r>
      <w:r>
        <w:rPr>
          <w:spacing w:val="-7"/>
          <w:lang w:val="en-GB"/>
        </w:rPr>
        <w:t xml:space="preserve"> </w:t>
      </w:r>
      <w:r>
        <w:rPr>
          <w:lang w:val="en-GB"/>
        </w:rPr>
        <w:t>obligations</w:t>
      </w:r>
      <w:bookmarkEnd w:id="27"/>
    </w:p>
    <w:p w14:paraId="2D1F5C43" w14:textId="77777777" w:rsidR="002833BB" w:rsidRDefault="004C1C03">
      <w:pPr>
        <w:rPr>
          <w:lang w:val="en-GB"/>
        </w:rPr>
      </w:pPr>
      <w:r>
        <w:rPr>
          <w:lang w:val="en-GB"/>
        </w:rPr>
        <w:t>The provisions relating to Access Rights, Dissemination and confidentiality, for the time period mentioned therein, as well as for liability, applicable law and settlement of disputes shall survive the expiration or termination of this Consortium Agreement.</w:t>
      </w:r>
    </w:p>
    <w:p w14:paraId="27233A3A" w14:textId="499C3907" w:rsidR="002833BB" w:rsidRDefault="004C1C03">
      <w:pPr>
        <w:rPr>
          <w:lang w:val="en-GB"/>
        </w:rPr>
      </w:pPr>
      <w:r>
        <w:rPr>
          <w:lang w:val="en-GB"/>
        </w:rPr>
        <w:t xml:space="preserve">Termination shall not affect any rights or obligations of a Party leaving the Project incurred prior to the date of termination, unless otherwise agreed between the </w:t>
      </w:r>
      <w:r w:rsidR="00937885">
        <w:rPr>
          <w:lang w:val="en-GB"/>
        </w:rPr>
        <w:t>Steering Committee</w:t>
      </w:r>
      <w:r>
        <w:rPr>
          <w:lang w:val="en-GB"/>
        </w:rPr>
        <w:t xml:space="preserve"> and the leaving Party. This includes the obligation to provide all necessary input, deliverables and documents for the period of its participation.</w:t>
      </w:r>
    </w:p>
    <w:p w14:paraId="0D7D8C47" w14:textId="77777777" w:rsidR="002833BB" w:rsidRDefault="0F264CAD" w:rsidP="3443D7CC">
      <w:pPr>
        <w:pStyle w:val="Nadpis1"/>
        <w:rPr>
          <w:lang w:val="en-GB"/>
        </w:rPr>
      </w:pPr>
      <w:bookmarkStart w:id="28" w:name="_Toc90241056"/>
      <w:bookmarkStart w:id="29" w:name="_Toc90280827"/>
      <w:bookmarkStart w:id="30" w:name="_Toc90629808"/>
      <w:bookmarkStart w:id="31" w:name="_Toc221176494"/>
      <w:bookmarkEnd w:id="28"/>
      <w:bookmarkEnd w:id="29"/>
      <w:r w:rsidRPr="3443D7CC">
        <w:rPr>
          <w:lang w:val="en-GB"/>
        </w:rPr>
        <w:t xml:space="preserve">Responsibilities </w:t>
      </w:r>
      <w:r>
        <w:t xml:space="preserve">of </w:t>
      </w:r>
      <w:r w:rsidRPr="3443D7CC">
        <w:rPr>
          <w:lang w:val="en-GB"/>
        </w:rPr>
        <w:t>Parties</w:t>
      </w:r>
      <w:bookmarkEnd w:id="30"/>
      <w:bookmarkEnd w:id="31"/>
    </w:p>
    <w:p w14:paraId="247B4507" w14:textId="77777777" w:rsidR="002833BB" w:rsidRDefault="004C1C03">
      <w:pPr>
        <w:pStyle w:val="Nadpis2"/>
        <w:rPr>
          <w:lang w:val="en-GB"/>
        </w:rPr>
      </w:pPr>
      <w:r>
        <w:rPr>
          <w:lang w:val="en-GB"/>
        </w:rPr>
        <w:t>General</w:t>
      </w:r>
      <w:r>
        <w:rPr>
          <w:spacing w:val="-7"/>
          <w:lang w:val="en-GB"/>
        </w:rPr>
        <w:t xml:space="preserve"> </w:t>
      </w:r>
      <w:r>
        <w:rPr>
          <w:lang w:val="en-GB"/>
        </w:rPr>
        <w:t>principles</w:t>
      </w:r>
    </w:p>
    <w:p w14:paraId="2813F117" w14:textId="77777777" w:rsidR="002833BB" w:rsidRDefault="004C1C03">
      <w:pPr>
        <w:rPr>
          <w:lang w:val="en-GB"/>
        </w:rPr>
      </w:pPr>
      <w:r w:rsidRPr="00240913">
        <w:rPr>
          <w:lang w:val="en-GB"/>
        </w:rPr>
        <w:t>Each Party undertakes to take part in the efficient implementation of the Project, and to cooperate, perform and fulfil, promptly and on time, all of its obligations under the Grant Agreement and this Consortium Agreement as may be reasonably required from it and in a manner of good faith as prescribed by Belgian law.</w:t>
      </w:r>
    </w:p>
    <w:p w14:paraId="2014C724" w14:textId="77777777" w:rsidR="002833BB" w:rsidRDefault="004C1C03">
      <w:pPr>
        <w:rPr>
          <w:lang w:val="en-GB"/>
        </w:rPr>
      </w:pPr>
      <w:r>
        <w:rPr>
          <w:lang w:val="en-GB"/>
        </w:rPr>
        <w:t>Each Party undertakes to notify promptly the Granting Authority and the other Parties, in accordance with the governance structure of the Project, of any significant information, fact, problem or delay likely to affect the Project.</w:t>
      </w:r>
    </w:p>
    <w:p w14:paraId="58286401" w14:textId="77777777" w:rsidR="002833BB" w:rsidRDefault="004C1C03">
      <w:pPr>
        <w:rPr>
          <w:lang w:val="en-GB"/>
        </w:rPr>
      </w:pPr>
      <w:r>
        <w:rPr>
          <w:lang w:val="en-GB"/>
        </w:rPr>
        <w:t>Each Party shall promptly provide all information reasonably required by a Consortium Body or by the Coordinator to carry out its tasks and shall responsibly manage the access of its employees to the EU Funding &amp; Tenders Portal.</w:t>
      </w:r>
    </w:p>
    <w:p w14:paraId="0EE645B2" w14:textId="1257720A" w:rsidR="002833BB" w:rsidRDefault="0F264CAD" w:rsidP="3443D7CC">
      <w:pPr>
        <w:spacing w:before="0" w:after="80" w:line="240" w:lineRule="auto"/>
        <w:rPr>
          <w:lang w:val="en-GB"/>
        </w:rPr>
      </w:pPr>
      <w:r w:rsidRPr="3443D7CC">
        <w:rPr>
          <w:lang w:val="en-GB"/>
        </w:rPr>
        <w:t>Each Party shall take reasonable measures to ensure the accuracy of any information or materials it supplies to the other Parties.</w:t>
      </w:r>
      <w:bookmarkStart w:id="32" w:name="_Ref90241178"/>
      <w:bookmarkStart w:id="33" w:name="_Ref90241179"/>
      <w:bookmarkStart w:id="34" w:name="_Ref90241247"/>
      <w:bookmarkStart w:id="35" w:name="_Ref90241513"/>
      <w:bookmarkStart w:id="36" w:name="_Ref90241734"/>
    </w:p>
    <w:p w14:paraId="330C73B0" w14:textId="77777777" w:rsidR="002833BB" w:rsidRPr="00AA69B5" w:rsidRDefault="004C1C03">
      <w:pPr>
        <w:spacing w:before="0" w:after="80" w:line="240" w:lineRule="auto"/>
        <w:rPr>
          <w:b/>
        </w:rPr>
      </w:pPr>
      <w:r w:rsidRPr="00AA69B5">
        <w:rPr>
          <w:b/>
        </w:rPr>
        <w:lastRenderedPageBreak/>
        <w:t>4.3 Specific obligations with regard to the Fellow (s)</w:t>
      </w:r>
    </w:p>
    <w:p w14:paraId="7FBEFF59" w14:textId="77777777" w:rsidR="002833BB" w:rsidRPr="00AA69B5" w:rsidRDefault="004C1C03">
      <w:r w:rsidRPr="00AA69B5">
        <w:t>Each Party that selects and recruits a Fellow</w:t>
      </w:r>
      <w:r w:rsidRPr="00AA69B5">
        <w:rPr>
          <w:b/>
        </w:rPr>
        <w:t xml:space="preserve"> </w:t>
      </w:r>
      <w:r w:rsidRPr="00AA69B5">
        <w:t>to participate in the Project must respect the recruitment and working conditions for Fellows in particular the rules in the Specific Rules for Carrying out the Action in Annex 5 of the Grant Agreement.</w:t>
      </w:r>
    </w:p>
    <w:p w14:paraId="6E9E3845" w14:textId="77777777" w:rsidR="002833BB" w:rsidRPr="00AA69B5" w:rsidRDefault="004C1C03">
      <w:pPr>
        <w:tabs>
          <w:tab w:val="left" w:pos="3544"/>
        </w:tabs>
        <w:spacing w:before="0" w:after="80" w:line="276" w:lineRule="auto"/>
        <w:rPr>
          <w:b/>
        </w:rPr>
      </w:pPr>
      <w:r w:rsidRPr="00AA69B5">
        <w:rPr>
          <w:b/>
        </w:rPr>
        <w:t xml:space="preserve">4.4 Obligations during Secondments </w:t>
      </w:r>
    </w:p>
    <w:p w14:paraId="46E1A381" w14:textId="1486DAE4" w:rsidR="002833BB" w:rsidRPr="00AA69B5" w:rsidRDefault="004C1C03">
      <w:pPr>
        <w:tabs>
          <w:tab w:val="left" w:pos="3544"/>
        </w:tabs>
        <w:spacing w:before="0" w:after="80" w:line="276" w:lineRule="auto"/>
      </w:pPr>
      <w:bookmarkStart w:id="37" w:name="_Hlk136505292"/>
      <w:r>
        <w:t>During any period of Secondment to a Party or a</w:t>
      </w:r>
      <w:r w:rsidR="5AB739F6">
        <w:t>n</w:t>
      </w:r>
      <w:r>
        <w:t xml:space="preserve"> </w:t>
      </w:r>
      <w:r w:rsidR="00A92F32">
        <w:t>Associated Partner</w:t>
      </w:r>
      <w:r>
        <w:t xml:space="preserve">, the seconded Fellow shall remain employed by the Party by which he/she was recruited.  </w:t>
      </w:r>
    </w:p>
    <w:bookmarkEnd w:id="37"/>
    <w:p w14:paraId="594A7031" w14:textId="77777777" w:rsidR="002833BB" w:rsidRPr="00AA69B5" w:rsidRDefault="004C1C03">
      <w:pPr>
        <w:tabs>
          <w:tab w:val="left" w:pos="3544"/>
        </w:tabs>
        <w:spacing w:before="0" w:after="80" w:line="276" w:lineRule="auto"/>
      </w:pPr>
      <w:r w:rsidRPr="00AA69B5">
        <w:t xml:space="preserve">Except as otherwise set out in this Section 4.4, </w:t>
      </w:r>
      <w:bookmarkStart w:id="38" w:name="_Hlk136505327"/>
      <w:r w:rsidRPr="00AA69B5">
        <w:t xml:space="preserve">the Party employing the Fellow </w:t>
      </w:r>
      <w:bookmarkEnd w:id="38"/>
      <w:r w:rsidRPr="00AA69B5">
        <w:t xml:space="preserve">shall be solely responsible for the fulfillment towards its Fellow of the obligations of Parties set out in in Annex 5 of the Grant Agreement, including the distribution to the Fellow of the monthly support in accordance with the Party’s own usual accounting and management principles and practices. </w:t>
      </w:r>
    </w:p>
    <w:p w14:paraId="17BEE9F6" w14:textId="23FAAC33" w:rsidR="002833BB" w:rsidRPr="00AA69B5" w:rsidRDefault="004C1C03">
      <w:pPr>
        <w:tabs>
          <w:tab w:val="left" w:pos="3544"/>
        </w:tabs>
        <w:spacing w:before="0" w:after="80" w:line="276" w:lineRule="auto"/>
      </w:pPr>
      <w:r w:rsidRPr="00AA69B5">
        <w:t xml:space="preserve">Except as otherwise set out in this Section 4.4, the Party hosting the Fellow shall have no obligation or liability to the </w:t>
      </w:r>
      <w:r w:rsidR="004E0D78" w:rsidRPr="00AA69B5">
        <w:t>e</w:t>
      </w:r>
      <w:r w:rsidRPr="00AA69B5">
        <w:t xml:space="preserve">mploying Party or to the Fellow for any of the conditions set out in in Annex 5 of the Grant Agreement, including but not limited to liability to the </w:t>
      </w:r>
      <w:bookmarkStart w:id="39" w:name="_Hlk136505443"/>
      <w:r w:rsidRPr="00AA69B5">
        <w:t xml:space="preserve">Employing Party </w:t>
      </w:r>
      <w:bookmarkEnd w:id="39"/>
      <w:r w:rsidRPr="00AA69B5">
        <w:t xml:space="preserve">or to the Fellow for any salary or other compensation or other benefits of employment, such as any medical or other insurance coverage. </w:t>
      </w:r>
    </w:p>
    <w:p w14:paraId="122233E6" w14:textId="77777777" w:rsidR="002833BB" w:rsidRPr="00AA69B5" w:rsidRDefault="027F59E2">
      <w:pPr>
        <w:pStyle w:val="Odstavecseseznamem"/>
        <w:tabs>
          <w:tab w:val="left" w:pos="3544"/>
        </w:tabs>
        <w:spacing w:before="0" w:after="80" w:line="276" w:lineRule="auto"/>
        <w:ind w:left="0"/>
        <w:rPr>
          <w:lang w:val="en-US"/>
        </w:rPr>
      </w:pPr>
      <w:r w:rsidRPr="190772A0">
        <w:rPr>
          <w:lang w:val="en-US"/>
        </w:rPr>
        <w:t>The Party hosting the Fellow shall communicate to and instruct the Fellow in any applicable local procedures regarding, but not limited to, health and safety and proper scientific conduct to ensure that the seconded Fellow enjoys at the place of Secondment at least the same standards and working conditions as those applicable to local persons holding a similar position.</w:t>
      </w:r>
    </w:p>
    <w:p w14:paraId="49C4B020" w14:textId="5DD56B8E" w:rsidR="002833BB" w:rsidRPr="009A45DD" w:rsidRDefault="0F264CAD" w:rsidP="3443D7CC">
      <w:pPr>
        <w:rPr>
          <w:lang w:val="en-GB"/>
        </w:rPr>
      </w:pPr>
      <w:r w:rsidRPr="3443D7CC">
        <w:rPr>
          <w:lang w:val="en-GB"/>
        </w:rPr>
        <w:t>Beneficiary collaborating with a</w:t>
      </w:r>
      <w:r w:rsidR="17ECEFD4" w:rsidRPr="3443D7CC">
        <w:rPr>
          <w:lang w:val="en-GB"/>
        </w:rPr>
        <w:t>n</w:t>
      </w:r>
      <w:r w:rsidRPr="3443D7CC">
        <w:rPr>
          <w:lang w:val="en-GB"/>
        </w:rPr>
        <w:t xml:space="preserve"> </w:t>
      </w:r>
      <w:r w:rsidR="5A2684C6" w:rsidRPr="3443D7CC">
        <w:rPr>
          <w:lang w:val="en-GB"/>
        </w:rPr>
        <w:t>Associated Partner</w:t>
      </w:r>
      <w:r w:rsidRPr="3443D7CC">
        <w:rPr>
          <w:lang w:val="en-GB"/>
        </w:rPr>
        <w:t xml:space="preserve"> shall </w:t>
      </w:r>
    </w:p>
    <w:p w14:paraId="19A58A87" w14:textId="25491BDC" w:rsidR="002833BB" w:rsidRPr="009A45DD" w:rsidRDefault="0F264CAD" w:rsidP="3443D7CC">
      <w:pPr>
        <w:pStyle w:val="Odstavecseseznamem"/>
        <w:numPr>
          <w:ilvl w:val="0"/>
          <w:numId w:val="16"/>
        </w:numPr>
        <w:rPr>
          <w:lang w:val="en-GB"/>
        </w:rPr>
      </w:pPr>
      <w:r w:rsidRPr="3443D7CC">
        <w:rPr>
          <w:lang w:val="en-GB"/>
        </w:rPr>
        <w:t xml:space="preserve">Ensure to have </w:t>
      </w:r>
      <w:r w:rsidR="5A2684C6" w:rsidRPr="3443D7CC">
        <w:rPr>
          <w:lang w:val="en-GB"/>
        </w:rPr>
        <w:t xml:space="preserve">a </w:t>
      </w:r>
      <w:r w:rsidRPr="3443D7CC">
        <w:rPr>
          <w:lang w:val="en-GB"/>
        </w:rPr>
        <w:t>written commitment in place,</w:t>
      </w:r>
    </w:p>
    <w:p w14:paraId="07227145" w14:textId="22A065AE" w:rsidR="004E0D78" w:rsidRPr="009A45DD" w:rsidRDefault="0F264CAD" w:rsidP="3443D7CC">
      <w:pPr>
        <w:pStyle w:val="Odstavecseseznamem"/>
        <w:numPr>
          <w:ilvl w:val="0"/>
          <w:numId w:val="16"/>
        </w:numPr>
        <w:rPr>
          <w:lang w:val="en-GB"/>
        </w:rPr>
      </w:pPr>
      <w:r w:rsidRPr="3443D7CC">
        <w:rPr>
          <w:lang w:val="en-GB"/>
        </w:rPr>
        <w:t xml:space="preserve">enter into an Agreement with </w:t>
      </w:r>
      <w:r w:rsidR="6C123ADB" w:rsidRPr="3443D7CC">
        <w:rPr>
          <w:lang w:val="en-GB"/>
        </w:rPr>
        <w:t>the Associated Partner</w:t>
      </w:r>
      <w:r w:rsidRPr="3443D7CC">
        <w:rPr>
          <w:lang w:val="en-GB"/>
        </w:rPr>
        <w:t xml:space="preserve"> with respect to any Secondment before the Secondment takes place</w:t>
      </w:r>
      <w:r w:rsidR="54358C62" w:rsidRPr="3443D7CC">
        <w:rPr>
          <w:lang w:val="en-GB"/>
        </w:rPr>
        <w:t>,</w:t>
      </w:r>
    </w:p>
    <w:p w14:paraId="2AD05E46" w14:textId="1E5AEF8F" w:rsidR="002833BB" w:rsidRPr="009A45DD" w:rsidRDefault="7C7C707C" w:rsidP="3443D7CC">
      <w:pPr>
        <w:pStyle w:val="Odstavecseseznamem"/>
        <w:numPr>
          <w:ilvl w:val="0"/>
          <w:numId w:val="16"/>
        </w:numPr>
        <w:rPr>
          <w:lang w:val="en-GB"/>
        </w:rPr>
      </w:pPr>
      <w:r w:rsidRPr="3443D7CC">
        <w:rPr>
          <w:lang w:val="en-GB"/>
        </w:rPr>
        <w:t>Inform the Coordinator about any Partnership Agreement agreed upon.</w:t>
      </w:r>
    </w:p>
    <w:p w14:paraId="16BD6166" w14:textId="77777777" w:rsidR="002833BB" w:rsidRPr="00AA69B5" w:rsidRDefault="004C1C03">
      <w:pPr>
        <w:rPr>
          <w:b/>
          <w:sz w:val="24"/>
          <w:szCs w:val="24"/>
          <w:lang w:val="en-GB"/>
        </w:rPr>
      </w:pPr>
      <w:r w:rsidRPr="00AA69B5">
        <w:rPr>
          <w:b/>
          <w:sz w:val="24"/>
          <w:szCs w:val="24"/>
          <w:lang w:val="en-GB"/>
        </w:rPr>
        <w:t>4.5. Fellow (Recruitment and Secondment) notifications</w:t>
      </w:r>
    </w:p>
    <w:p w14:paraId="7A4E41D8" w14:textId="77777777" w:rsidR="002833BB" w:rsidRPr="00AA69B5" w:rsidRDefault="004C1C03">
      <w:pPr>
        <w:rPr>
          <w:lang w:val="en-GB"/>
        </w:rPr>
      </w:pPr>
      <w:r w:rsidRPr="00AA69B5">
        <w:rPr>
          <w:lang w:val="en-GB"/>
        </w:rPr>
        <w:t xml:space="preserve">In order to facilitate the monitoring activity of the Coordinator, the Parties commit to notify the Coordinator via e-mail, without unnecessary delay, </w:t>
      </w:r>
    </w:p>
    <w:p w14:paraId="6191595E" w14:textId="53252A37" w:rsidR="002833BB" w:rsidRDefault="0F264CAD" w:rsidP="3443D7CC">
      <w:pPr>
        <w:pStyle w:val="Odstavecseseznamem"/>
        <w:numPr>
          <w:ilvl w:val="0"/>
          <w:numId w:val="1"/>
        </w:numPr>
        <w:spacing w:before="0" w:after="80" w:line="240" w:lineRule="auto"/>
        <w:rPr>
          <w:lang w:val="en-GB"/>
        </w:rPr>
      </w:pPr>
      <w:r w:rsidRPr="3443D7CC">
        <w:rPr>
          <w:lang w:val="en-GB"/>
        </w:rPr>
        <w:t xml:space="preserve">about any progress or change in their </w:t>
      </w:r>
      <w:r w:rsidRPr="3443D7CC">
        <w:rPr>
          <w:lang w:val="en-US"/>
        </w:rPr>
        <w:t xml:space="preserve">Fellow </w:t>
      </w:r>
      <w:r w:rsidRPr="3443D7CC">
        <w:rPr>
          <w:lang w:val="en-GB"/>
        </w:rPr>
        <w:t>recruitment process. In particular, the Coordinator shall always be notified about the official start date of the recruitment and the submission of the researcher declaration through the European Commission Participant Portal as well as any circumstances possibly leading to an amendment suspending (part of the) grant or prolonging the duration of the Action;</w:t>
      </w:r>
    </w:p>
    <w:p w14:paraId="0FD841A3" w14:textId="04929CFB" w:rsidR="002833BB" w:rsidRDefault="0F264CAD" w:rsidP="3443D7CC">
      <w:pPr>
        <w:pStyle w:val="Odstavecseseznamem"/>
        <w:numPr>
          <w:ilvl w:val="0"/>
          <w:numId w:val="1"/>
        </w:numPr>
        <w:spacing w:before="0" w:after="80" w:line="240" w:lineRule="auto"/>
        <w:rPr>
          <w:lang w:val="en-GB"/>
        </w:rPr>
      </w:pPr>
      <w:r w:rsidRPr="3443D7CC">
        <w:rPr>
          <w:lang w:val="en-GB"/>
        </w:rPr>
        <w:t>about any major change of the planned Secondment(s).</w:t>
      </w:r>
    </w:p>
    <w:p w14:paraId="765ACA94" w14:textId="77777777" w:rsidR="002833BB" w:rsidRDefault="004C1C03">
      <w:pPr>
        <w:pStyle w:val="Nadpis2"/>
        <w:numPr>
          <w:ilvl w:val="0"/>
          <w:numId w:val="0"/>
        </w:numPr>
        <w:rPr>
          <w:lang w:val="en-GB"/>
        </w:rPr>
      </w:pPr>
      <w:r>
        <w:rPr>
          <w:lang w:val="en-GB"/>
        </w:rPr>
        <w:t>4.6 Breach</w:t>
      </w:r>
      <w:bookmarkEnd w:id="32"/>
      <w:bookmarkEnd w:id="33"/>
      <w:bookmarkEnd w:id="34"/>
      <w:bookmarkEnd w:id="35"/>
      <w:bookmarkEnd w:id="36"/>
    </w:p>
    <w:p w14:paraId="141A81BC" w14:textId="2F18BA13" w:rsidR="002833BB" w:rsidRDefault="004C1C03">
      <w:pPr>
        <w:rPr>
          <w:lang w:val="en-GB"/>
        </w:rPr>
      </w:pPr>
      <w:r>
        <w:rPr>
          <w:lang w:val="en-GB"/>
        </w:rPr>
        <w:t xml:space="preserve">In the event that the </w:t>
      </w:r>
      <w:r w:rsidR="007E009A">
        <w:rPr>
          <w:lang w:val="en-GB"/>
        </w:rPr>
        <w:t>Steering Committee</w:t>
      </w:r>
      <w:r>
        <w:rPr>
          <w:lang w:val="en-GB"/>
        </w:rPr>
        <w:t xml:space="preserve"> identifies a breach by a Party of its obligations under this Consortium Agreement or the Grant Agreement (e.g. improper implementation of the Project), the Coordinator or, if the Coordinator is in breach of its obligations, the Party appointed by the </w:t>
      </w:r>
      <w:r w:rsidR="007E009A">
        <w:rPr>
          <w:lang w:val="en-GB"/>
        </w:rPr>
        <w:t>Steering Committee</w:t>
      </w:r>
      <w:r>
        <w:rPr>
          <w:lang w:val="en-GB"/>
        </w:rPr>
        <w:t>, will give formal notice to such Party requiring that such breach will be remedied within 30 calendar days from the date of receipt of the written notice by the Party.</w:t>
      </w:r>
    </w:p>
    <w:p w14:paraId="57EFC769" w14:textId="4483D006" w:rsidR="002833BB" w:rsidRDefault="004C1C03">
      <w:pPr>
        <w:rPr>
          <w:lang w:val="en-GB"/>
        </w:rPr>
      </w:pPr>
      <w:r>
        <w:rPr>
          <w:lang w:val="en-GB"/>
        </w:rPr>
        <w:lastRenderedPageBreak/>
        <w:t xml:space="preserve">If such breach is substantial and is not remedied within that period or is not capable of remedy, the </w:t>
      </w:r>
      <w:r w:rsidR="007E009A">
        <w:rPr>
          <w:lang w:val="en-GB"/>
        </w:rPr>
        <w:t xml:space="preserve">Steering Committee </w:t>
      </w:r>
      <w:r>
        <w:rPr>
          <w:lang w:val="en-GB"/>
        </w:rPr>
        <w:t>may decide to declare the Party to be a Defaulting Party and to decide on the consequences thereof which may include termination of its participation.</w:t>
      </w:r>
    </w:p>
    <w:p w14:paraId="24C1F73D" w14:textId="77777777" w:rsidR="002833BB" w:rsidRDefault="004C1C03">
      <w:pPr>
        <w:pStyle w:val="Nadpis2"/>
        <w:numPr>
          <w:ilvl w:val="0"/>
          <w:numId w:val="0"/>
        </w:numPr>
        <w:ind w:left="142" w:hanging="142"/>
        <w:rPr>
          <w:lang w:val="en-GB"/>
        </w:rPr>
      </w:pPr>
      <w:bookmarkStart w:id="40" w:name="_Toc90241060"/>
      <w:bookmarkEnd w:id="40"/>
      <w:r>
        <w:rPr>
          <w:lang w:val="en-GB"/>
        </w:rPr>
        <w:t>4.7 Involvement</w:t>
      </w:r>
      <w:r>
        <w:rPr>
          <w:spacing w:val="-5"/>
          <w:lang w:val="en-GB"/>
        </w:rPr>
        <w:t xml:space="preserve"> </w:t>
      </w:r>
      <w:r>
        <w:rPr>
          <w:spacing w:val="-3"/>
          <w:lang w:val="en-GB"/>
        </w:rPr>
        <w:t>of</w:t>
      </w:r>
      <w:r>
        <w:rPr>
          <w:spacing w:val="-5"/>
          <w:lang w:val="en-GB"/>
        </w:rPr>
        <w:t xml:space="preserve"> </w:t>
      </w:r>
      <w:r>
        <w:rPr>
          <w:spacing w:val="-3"/>
          <w:lang w:val="en-GB"/>
        </w:rPr>
        <w:t>third</w:t>
      </w:r>
      <w:r>
        <w:rPr>
          <w:spacing w:val="-7"/>
          <w:lang w:val="en-GB"/>
        </w:rPr>
        <w:t xml:space="preserve"> </w:t>
      </w:r>
      <w:r>
        <w:rPr>
          <w:lang w:val="en-GB"/>
        </w:rPr>
        <w:t>parties</w:t>
      </w:r>
    </w:p>
    <w:p w14:paraId="4036AECF" w14:textId="77777777" w:rsidR="002833BB" w:rsidRDefault="004C1C03">
      <w:pPr>
        <w:rPr>
          <w:lang w:val="en-GB"/>
        </w:rPr>
      </w:pPr>
      <w:r>
        <w:rPr>
          <w:lang w:val="en-GB"/>
        </w:rPr>
        <w:t>A Party that enters into a subcontract or otherwise involves third parties (including but not limited to Affiliated Entities or other Participants) in the Project remains responsible for carrying out its relevant part of the Project and for such third party’s compliance with the provisions of this Consortium Agreement and of the Grant Agreement. Such Party has to ensure that the involvement of third parties does not affect the rights and obligations of the other Parties under this Consortium Agreement and the Grant Agreement.</w:t>
      </w:r>
    </w:p>
    <w:p w14:paraId="0CDD1843" w14:textId="77777777" w:rsidR="002833BB" w:rsidRDefault="004C1C03">
      <w:pPr>
        <w:pStyle w:val="Nadpis2"/>
        <w:numPr>
          <w:ilvl w:val="0"/>
          <w:numId w:val="0"/>
        </w:numPr>
        <w:rPr>
          <w:lang w:val="en-GB"/>
        </w:rPr>
      </w:pPr>
      <w:bookmarkStart w:id="41" w:name="_Toc90241062"/>
      <w:bookmarkEnd w:id="41"/>
      <w:r>
        <w:rPr>
          <w:lang w:val="en-GB"/>
        </w:rPr>
        <w:t>4.8 Specific responsibilities regarding data protection</w:t>
      </w:r>
    </w:p>
    <w:p w14:paraId="18F88CBF" w14:textId="77777777" w:rsidR="002833BB" w:rsidRDefault="004C1C03">
      <w:pPr>
        <w:rPr>
          <w:lang w:val="en-GB"/>
        </w:rPr>
      </w:pPr>
      <w:r>
        <w:rPr>
          <w:lang w:val="en-GB"/>
        </w:rPr>
        <w:t xml:space="preserve">Where necessary, the Parties shall cooperate in order to enable one another to fulfil legal obligations arising under applicable data protection laws (the </w:t>
      </w:r>
      <w:r>
        <w:rPr>
          <w:i/>
          <w:iCs/>
          <w:lang w:val="en-GB"/>
        </w:rPr>
        <w:t xml:space="preserve">Regulation (EU) </w:t>
      </w:r>
      <w:r>
        <w:rPr>
          <w:rFonts w:eastAsia="Arial"/>
          <w:i/>
          <w:iCs/>
          <w:lang w:val="en-GB"/>
        </w:rPr>
        <w:t>2016/679 of the European Parliament and of the Council of 27 April 2016 on the protection of natural persons with regard to the processing of personal data and on the free movement of such data</w:t>
      </w:r>
      <w:r>
        <w:rPr>
          <w:lang w:val="en-GB"/>
        </w:rPr>
        <w:t xml:space="preserve"> and relevant national data protection law applicable to said Party) within the scope of the performance and administration of the Project and of this Consortium Agreement.</w:t>
      </w:r>
    </w:p>
    <w:p w14:paraId="123C3D07" w14:textId="77777777" w:rsidR="002833BB" w:rsidRDefault="004C1C03">
      <w:pPr>
        <w:rPr>
          <w:lang w:val="en-GB"/>
        </w:rPr>
      </w:pPr>
      <w:r>
        <w:rPr>
          <w:lang w:val="en-GB"/>
        </w:rPr>
        <w:t>In particular, the Parties shall, where necessary, conclude a separate data processing, data sharing and/or joint controller agreement before any data processing or data sharing takes place.</w:t>
      </w:r>
    </w:p>
    <w:p w14:paraId="2BFDED84" w14:textId="77777777" w:rsidR="002833BB" w:rsidRDefault="0F264CAD" w:rsidP="3443D7CC">
      <w:pPr>
        <w:pStyle w:val="Nadpis1"/>
        <w:rPr>
          <w:lang w:val="en-GB"/>
        </w:rPr>
      </w:pPr>
      <w:bookmarkStart w:id="42" w:name="_Toc90241064"/>
      <w:bookmarkStart w:id="43" w:name="_Toc90280829"/>
      <w:bookmarkStart w:id="44" w:name="_Toc90241065"/>
      <w:bookmarkStart w:id="45" w:name="_Toc90280830"/>
      <w:bookmarkStart w:id="46" w:name="_Toc90629809"/>
      <w:bookmarkStart w:id="47" w:name="_Toc221176495"/>
      <w:bookmarkEnd w:id="42"/>
      <w:bookmarkEnd w:id="43"/>
      <w:bookmarkEnd w:id="44"/>
      <w:bookmarkEnd w:id="45"/>
      <w:r w:rsidRPr="3443D7CC">
        <w:rPr>
          <w:lang w:val="en-GB"/>
        </w:rPr>
        <w:t>Liability</w:t>
      </w:r>
      <w:r>
        <w:t xml:space="preserve"> </w:t>
      </w:r>
      <w:r w:rsidRPr="3443D7CC">
        <w:rPr>
          <w:lang w:val="en-GB"/>
        </w:rPr>
        <w:t>towards</w:t>
      </w:r>
      <w:r>
        <w:t xml:space="preserve"> </w:t>
      </w:r>
      <w:r w:rsidRPr="3443D7CC">
        <w:rPr>
          <w:lang w:val="en-GB"/>
        </w:rPr>
        <w:t>each</w:t>
      </w:r>
      <w:r>
        <w:t xml:space="preserve"> </w:t>
      </w:r>
      <w:r w:rsidRPr="3443D7CC">
        <w:rPr>
          <w:lang w:val="en-GB"/>
        </w:rPr>
        <w:t>other</w:t>
      </w:r>
      <w:bookmarkEnd w:id="46"/>
      <w:bookmarkEnd w:id="47"/>
    </w:p>
    <w:p w14:paraId="478DAEBB" w14:textId="77777777" w:rsidR="002833BB" w:rsidRDefault="004C1C03">
      <w:pPr>
        <w:pStyle w:val="Nadpis2"/>
        <w:rPr>
          <w:lang w:val="en-GB"/>
        </w:rPr>
      </w:pPr>
      <w:r>
        <w:rPr>
          <w:spacing w:val="-2"/>
          <w:lang w:val="en-GB"/>
        </w:rPr>
        <w:t>No</w:t>
      </w:r>
      <w:r>
        <w:rPr>
          <w:spacing w:val="-7"/>
          <w:lang w:val="en-GB"/>
        </w:rPr>
        <w:t xml:space="preserve"> </w:t>
      </w:r>
      <w:r>
        <w:rPr>
          <w:lang w:val="en-GB"/>
        </w:rPr>
        <w:t>warranties</w:t>
      </w:r>
    </w:p>
    <w:p w14:paraId="2175043E" w14:textId="77777777" w:rsidR="002833BB" w:rsidRDefault="004C1C03">
      <w:pPr>
        <w:rPr>
          <w:lang w:val="en-GB"/>
        </w:rPr>
      </w:pPr>
      <w:r>
        <w:rPr>
          <w:spacing w:val="-1"/>
          <w:lang w:val="en-GB"/>
        </w:rPr>
        <w:t>In</w:t>
      </w:r>
      <w:r>
        <w:rPr>
          <w:spacing w:val="-9"/>
          <w:lang w:val="en-GB"/>
        </w:rPr>
        <w:t xml:space="preserve"> </w:t>
      </w:r>
      <w:r>
        <w:rPr>
          <w:lang w:val="en-GB"/>
        </w:rPr>
        <w:t>respect</w:t>
      </w:r>
      <w:r>
        <w:rPr>
          <w:spacing w:val="-5"/>
          <w:lang w:val="en-GB"/>
        </w:rPr>
        <w:t xml:space="preserve"> </w:t>
      </w:r>
      <w:r>
        <w:rPr>
          <w:spacing w:val="-3"/>
          <w:lang w:val="en-GB"/>
        </w:rPr>
        <w:t>of</w:t>
      </w:r>
      <w:r>
        <w:rPr>
          <w:spacing w:val="-5"/>
          <w:lang w:val="en-GB"/>
        </w:rPr>
        <w:t xml:space="preserve"> </w:t>
      </w:r>
      <w:r>
        <w:rPr>
          <w:spacing w:val="-2"/>
          <w:lang w:val="en-GB"/>
        </w:rPr>
        <w:t>any</w:t>
      </w:r>
      <w:r>
        <w:rPr>
          <w:spacing w:val="-6"/>
          <w:lang w:val="en-GB"/>
        </w:rPr>
        <w:t xml:space="preserve"> </w:t>
      </w:r>
      <w:r>
        <w:rPr>
          <w:lang w:val="en-GB"/>
        </w:rPr>
        <w:t>information</w:t>
      </w:r>
      <w:r>
        <w:rPr>
          <w:spacing w:val="-7"/>
          <w:lang w:val="en-GB"/>
        </w:rPr>
        <w:t xml:space="preserve"> </w:t>
      </w:r>
      <w:r>
        <w:rPr>
          <w:spacing w:val="-2"/>
          <w:lang w:val="en-GB"/>
        </w:rPr>
        <w:t>or</w:t>
      </w:r>
      <w:r>
        <w:rPr>
          <w:spacing w:val="-8"/>
          <w:lang w:val="en-GB"/>
        </w:rPr>
        <w:t xml:space="preserve"> </w:t>
      </w:r>
      <w:r>
        <w:rPr>
          <w:lang w:val="en-GB"/>
        </w:rPr>
        <w:t>materials</w:t>
      </w:r>
      <w:r>
        <w:rPr>
          <w:spacing w:val="-10"/>
          <w:lang w:val="en-GB"/>
        </w:rPr>
        <w:t xml:space="preserve"> </w:t>
      </w:r>
      <w:r>
        <w:rPr>
          <w:spacing w:val="-3"/>
          <w:lang w:val="en-GB"/>
        </w:rPr>
        <w:t>(incl.</w:t>
      </w:r>
      <w:r>
        <w:rPr>
          <w:spacing w:val="-5"/>
          <w:lang w:val="en-GB"/>
        </w:rPr>
        <w:t xml:space="preserve"> </w:t>
      </w:r>
      <w:r>
        <w:rPr>
          <w:lang w:val="en-GB"/>
        </w:rPr>
        <w:t>Results</w:t>
      </w:r>
      <w:r>
        <w:rPr>
          <w:spacing w:val="-6"/>
          <w:lang w:val="en-GB"/>
        </w:rPr>
        <w:t xml:space="preserve"> </w:t>
      </w:r>
      <w:r>
        <w:rPr>
          <w:spacing w:val="-3"/>
          <w:lang w:val="en-GB"/>
        </w:rPr>
        <w:t>and</w:t>
      </w:r>
      <w:r>
        <w:rPr>
          <w:spacing w:val="43"/>
          <w:lang w:val="en-GB"/>
        </w:rPr>
        <w:t xml:space="preserve"> </w:t>
      </w:r>
      <w:r>
        <w:rPr>
          <w:lang w:val="en-GB"/>
        </w:rPr>
        <w:t>Background)</w:t>
      </w:r>
      <w:r>
        <w:rPr>
          <w:spacing w:val="-5"/>
          <w:lang w:val="en-GB"/>
        </w:rPr>
        <w:t xml:space="preserve"> </w:t>
      </w:r>
      <w:r>
        <w:rPr>
          <w:lang w:val="en-GB"/>
        </w:rPr>
        <w:t>supplied</w:t>
      </w:r>
      <w:r>
        <w:rPr>
          <w:spacing w:val="-7"/>
          <w:lang w:val="en-GB"/>
        </w:rPr>
        <w:t xml:space="preserve"> </w:t>
      </w:r>
      <w:r>
        <w:rPr>
          <w:spacing w:val="-2"/>
          <w:lang w:val="en-GB"/>
        </w:rPr>
        <w:t>by</w:t>
      </w:r>
      <w:r>
        <w:rPr>
          <w:spacing w:val="-9"/>
          <w:lang w:val="en-GB"/>
        </w:rPr>
        <w:t xml:space="preserve"> </w:t>
      </w:r>
      <w:r>
        <w:rPr>
          <w:spacing w:val="-2"/>
          <w:lang w:val="en-GB"/>
        </w:rPr>
        <w:t>one</w:t>
      </w:r>
      <w:r>
        <w:rPr>
          <w:spacing w:val="-7"/>
          <w:lang w:val="en-GB"/>
        </w:rPr>
        <w:t xml:space="preserve"> </w:t>
      </w:r>
      <w:r>
        <w:rPr>
          <w:spacing w:val="-3"/>
          <w:lang w:val="en-GB"/>
        </w:rPr>
        <w:t>Party</w:t>
      </w:r>
      <w:r>
        <w:rPr>
          <w:spacing w:val="-9"/>
          <w:lang w:val="en-GB"/>
        </w:rPr>
        <w:t xml:space="preserve"> </w:t>
      </w:r>
      <w:r>
        <w:rPr>
          <w:spacing w:val="-2"/>
          <w:lang w:val="en-GB"/>
        </w:rPr>
        <w:t>to</w:t>
      </w:r>
      <w:r>
        <w:rPr>
          <w:spacing w:val="-7"/>
          <w:lang w:val="en-GB"/>
        </w:rPr>
        <w:t xml:space="preserve"> </w:t>
      </w:r>
      <w:r>
        <w:rPr>
          <w:lang w:val="en-GB"/>
        </w:rPr>
        <w:t>another</w:t>
      </w:r>
      <w:r>
        <w:rPr>
          <w:spacing w:val="-6"/>
          <w:lang w:val="en-GB"/>
        </w:rPr>
        <w:t xml:space="preserve"> </w:t>
      </w:r>
      <w:r>
        <w:rPr>
          <w:lang w:val="en-GB"/>
        </w:rPr>
        <w:t>under</w:t>
      </w:r>
      <w:r>
        <w:rPr>
          <w:spacing w:val="-8"/>
          <w:lang w:val="en-GB"/>
        </w:rPr>
        <w:t xml:space="preserve"> </w:t>
      </w:r>
      <w:r>
        <w:rPr>
          <w:spacing w:val="-3"/>
          <w:lang w:val="en-GB"/>
        </w:rPr>
        <w:t xml:space="preserve">the </w:t>
      </w:r>
      <w:r>
        <w:rPr>
          <w:lang w:val="en-GB"/>
        </w:rPr>
        <w:t>Project, no warranty or representation of any kind is made, given or implied as to the sufficiency or fitness for purpose nor as to the absence of any infringement of any proprietary rights of third parties.</w:t>
      </w:r>
    </w:p>
    <w:p w14:paraId="21307CDE" w14:textId="77777777" w:rsidR="002833BB" w:rsidRDefault="004C1C03">
      <w:pPr>
        <w:rPr>
          <w:lang w:val="en-GB"/>
        </w:rPr>
      </w:pPr>
      <w:r>
        <w:rPr>
          <w:lang w:val="en-GB"/>
        </w:rPr>
        <w:t>Therefore,</w:t>
      </w:r>
    </w:p>
    <w:p w14:paraId="5C3308EB" w14:textId="77777777" w:rsidR="002833BB" w:rsidRDefault="004C1C03">
      <w:pPr>
        <w:pStyle w:val="Seznamsodrkami"/>
        <w:rPr>
          <w:lang w:val="en-GB"/>
        </w:rPr>
      </w:pPr>
      <w:r>
        <w:rPr>
          <w:lang w:val="en-GB"/>
        </w:rPr>
        <w:t>the recipient Party shall in all cases be entirely and solely liable for the use to which it puts such information and materials, and</w:t>
      </w:r>
    </w:p>
    <w:p w14:paraId="2CEA0905" w14:textId="77777777" w:rsidR="002833BB" w:rsidRDefault="004C1C03">
      <w:pPr>
        <w:pStyle w:val="Seznamsodrkami"/>
        <w:rPr>
          <w:lang w:val="en-GB"/>
        </w:rPr>
      </w:pPr>
      <w:r>
        <w:rPr>
          <w:lang w:val="en-GB"/>
        </w:rPr>
        <w:t>no Party granting Access Rights shall be liable in case of infringement of proprietary rights of a third party resulting from any other Party (or its entities under the same control) exercising its Access Rights.</w:t>
      </w:r>
    </w:p>
    <w:p w14:paraId="2968E301" w14:textId="77777777" w:rsidR="002833BB" w:rsidRDefault="004C1C03">
      <w:pPr>
        <w:pStyle w:val="Nadpis2"/>
        <w:rPr>
          <w:lang w:val="en-GB"/>
        </w:rPr>
      </w:pPr>
      <w:bookmarkStart w:id="48" w:name="_Ref90241337"/>
      <w:r>
        <w:rPr>
          <w:lang w:val="en-GB"/>
        </w:rPr>
        <w:t>Limitations</w:t>
      </w:r>
      <w:r>
        <w:rPr>
          <w:spacing w:val="-6"/>
          <w:lang w:val="en-GB"/>
        </w:rPr>
        <w:t xml:space="preserve"> </w:t>
      </w:r>
      <w:r>
        <w:rPr>
          <w:spacing w:val="-3"/>
          <w:lang w:val="en-GB"/>
        </w:rPr>
        <w:t>of</w:t>
      </w:r>
      <w:r>
        <w:rPr>
          <w:spacing w:val="-5"/>
          <w:lang w:val="en-GB"/>
        </w:rPr>
        <w:t xml:space="preserve"> </w:t>
      </w:r>
      <w:r>
        <w:rPr>
          <w:lang w:val="en-GB"/>
        </w:rPr>
        <w:t>contractual</w:t>
      </w:r>
      <w:r>
        <w:rPr>
          <w:spacing w:val="-5"/>
          <w:lang w:val="en-GB"/>
        </w:rPr>
        <w:t xml:space="preserve"> </w:t>
      </w:r>
      <w:r>
        <w:rPr>
          <w:lang w:val="en-GB"/>
        </w:rPr>
        <w:t>liability</w:t>
      </w:r>
      <w:bookmarkEnd w:id="48"/>
    </w:p>
    <w:p w14:paraId="37D95D34" w14:textId="4B761681" w:rsidR="002833BB" w:rsidRDefault="004C1C03">
      <w:pPr>
        <w:rPr>
          <w:lang w:val="en-GB"/>
        </w:rPr>
      </w:pPr>
      <w:r>
        <w:rPr>
          <w:lang w:val="en-GB"/>
        </w:rPr>
        <w:t xml:space="preserve">No Party shall be responsible to any other Party for any indirect or consequential loss or similar damage such as, but not limited to, loss of profit, loss of revenue or loss of contracts, </w:t>
      </w:r>
      <w:r w:rsidR="00564E05" w:rsidRPr="00564E05">
        <w:rPr>
          <w:lang w:val="en-GB"/>
        </w:rPr>
        <w:t>provided such damage was not caused by a wilful act.</w:t>
      </w:r>
    </w:p>
    <w:p w14:paraId="28D96471" w14:textId="7A6011BD" w:rsidR="002833BB" w:rsidRDefault="004C1C03">
      <w:pPr>
        <w:rPr>
          <w:lang w:val="en-GB"/>
        </w:rPr>
      </w:pPr>
      <w:r>
        <w:rPr>
          <w:lang w:val="en-GB"/>
        </w:rPr>
        <w:t xml:space="preserve">A Party’s general aggregate liability towards the other Parties collectively shall be limited to </w:t>
      </w:r>
      <w:r w:rsidR="00564E05">
        <w:rPr>
          <w:lang w:val="en-GB"/>
        </w:rPr>
        <w:t>once</w:t>
      </w:r>
      <w:r>
        <w:rPr>
          <w:lang w:val="en-GB"/>
        </w:rPr>
        <w:t xml:space="preserve"> the </w:t>
      </w:r>
      <w:r w:rsidR="00564E05">
        <w:rPr>
          <w:lang w:val="en-GB"/>
        </w:rPr>
        <w:t>Party’s</w:t>
      </w:r>
      <w:r>
        <w:rPr>
          <w:lang w:val="en-GB"/>
        </w:rPr>
        <w:t xml:space="preserve"> share of the total costs of the Project as </w:t>
      </w:r>
      <w:r w:rsidRPr="0064050A">
        <w:rPr>
          <w:lang w:val="en-GB"/>
        </w:rPr>
        <w:t>identified in Annex 2 of the Grant Agreement</w:t>
      </w:r>
      <w:r w:rsidR="00564E05" w:rsidRPr="0064050A">
        <w:rPr>
          <w:lang w:val="en-GB"/>
        </w:rPr>
        <w:t>.</w:t>
      </w:r>
      <w:r w:rsidRPr="0064050A">
        <w:rPr>
          <w:lang w:val="en-GB"/>
        </w:rPr>
        <w:t xml:space="preserve"> </w:t>
      </w:r>
    </w:p>
    <w:p w14:paraId="36EF00A5" w14:textId="77777777" w:rsidR="002833BB" w:rsidRDefault="004C1C03">
      <w:pPr>
        <w:rPr>
          <w:lang w:val="en-GB"/>
        </w:rPr>
      </w:pPr>
      <w:r>
        <w:rPr>
          <w:lang w:val="en-GB"/>
        </w:rPr>
        <w:lastRenderedPageBreak/>
        <w:t xml:space="preserve">A Party’s liability shall not be limited under either of the two foregoing paragraphs to the extent such damage was caused by a wilful act </w:t>
      </w:r>
      <w:r w:rsidRPr="00564E05">
        <w:rPr>
          <w:lang w:val="en-GB"/>
        </w:rPr>
        <w:t>or gross negligence</w:t>
      </w:r>
      <w:r>
        <w:rPr>
          <w:lang w:val="en-GB"/>
        </w:rPr>
        <w:t xml:space="preserve"> or to the extent that such limitation is not permitted by law.</w:t>
      </w:r>
    </w:p>
    <w:p w14:paraId="09F87942" w14:textId="77777777" w:rsidR="002833BB" w:rsidRDefault="004C1C03">
      <w:pPr>
        <w:pStyle w:val="Nadpis2"/>
        <w:rPr>
          <w:lang w:val="en-GB"/>
        </w:rPr>
      </w:pPr>
      <w:bookmarkStart w:id="49" w:name="_Toc90241069"/>
      <w:bookmarkStart w:id="50" w:name="_Toc90241070"/>
      <w:bookmarkEnd w:id="49"/>
      <w:bookmarkEnd w:id="50"/>
      <w:r>
        <w:rPr>
          <w:lang w:val="en-GB"/>
        </w:rPr>
        <w:t>Damage</w:t>
      </w:r>
      <w:r>
        <w:rPr>
          <w:spacing w:val="-7"/>
          <w:lang w:val="en-GB"/>
        </w:rPr>
        <w:t xml:space="preserve"> </w:t>
      </w:r>
      <w:r>
        <w:rPr>
          <w:lang w:val="en-GB"/>
        </w:rPr>
        <w:t>caused</w:t>
      </w:r>
      <w:r>
        <w:rPr>
          <w:spacing w:val="-7"/>
          <w:lang w:val="en-GB"/>
        </w:rPr>
        <w:t xml:space="preserve"> </w:t>
      </w:r>
      <w:r>
        <w:rPr>
          <w:spacing w:val="-2"/>
          <w:lang w:val="en-GB"/>
        </w:rPr>
        <w:t>to</w:t>
      </w:r>
      <w:r>
        <w:rPr>
          <w:spacing w:val="-7"/>
          <w:lang w:val="en-GB"/>
        </w:rPr>
        <w:t xml:space="preserve"> </w:t>
      </w:r>
      <w:r>
        <w:rPr>
          <w:spacing w:val="-3"/>
          <w:lang w:val="en-GB"/>
        </w:rPr>
        <w:t>third</w:t>
      </w:r>
      <w:r>
        <w:rPr>
          <w:spacing w:val="-7"/>
          <w:lang w:val="en-GB"/>
        </w:rPr>
        <w:t xml:space="preserve"> </w:t>
      </w:r>
      <w:r>
        <w:rPr>
          <w:lang w:val="en-GB"/>
        </w:rPr>
        <w:t>parties</w:t>
      </w:r>
    </w:p>
    <w:p w14:paraId="1C509F1D" w14:textId="77777777" w:rsidR="002833BB" w:rsidRDefault="004C1C03">
      <w:pPr>
        <w:rPr>
          <w:lang w:val="en-GB"/>
        </w:rPr>
      </w:pPr>
      <w:r>
        <w:rPr>
          <w:lang w:val="en-GB"/>
        </w:rPr>
        <w:t>Each Party shall be solely liable for any loss, damage or injury to third parties resulting from the performance of the said Party’s obligations by it or on its behalf under this Consortium Agreement or from its use of Results or Background.</w:t>
      </w:r>
    </w:p>
    <w:p w14:paraId="5BF4CF9C" w14:textId="77777777" w:rsidR="002833BB" w:rsidRDefault="004C1C03">
      <w:pPr>
        <w:pStyle w:val="Nadpis2"/>
        <w:rPr>
          <w:iCs w:val="0"/>
          <w:sz w:val="22"/>
        </w:rPr>
      </w:pPr>
      <w:bookmarkStart w:id="51" w:name="_Toc90241072"/>
      <w:bookmarkEnd w:id="51"/>
      <w:r>
        <w:rPr>
          <w:lang w:val="en-GB"/>
        </w:rPr>
        <w:t>Force Majeure</w:t>
      </w:r>
    </w:p>
    <w:p w14:paraId="59CD76BA" w14:textId="77777777" w:rsidR="002833BB" w:rsidRDefault="004C1C03">
      <w:pPr>
        <w:rPr>
          <w:lang w:val="en-GB"/>
        </w:rPr>
      </w:pPr>
      <w:r>
        <w:rPr>
          <w:lang w:val="en-GB"/>
        </w:rPr>
        <w:t>No Party shall be considered to be in breach of this Consortium Agreement if it is prevented from fulfilling its obligations under the Consortium Agreement by Force Majeure.</w:t>
      </w:r>
    </w:p>
    <w:p w14:paraId="3A509C5B" w14:textId="2298EB3A" w:rsidR="002833BB" w:rsidRDefault="004C1C03">
      <w:pPr>
        <w:rPr>
          <w:lang w:val="en-GB"/>
        </w:rPr>
      </w:pPr>
      <w:r>
        <w:rPr>
          <w:lang w:val="en-GB"/>
        </w:rPr>
        <w:t xml:space="preserve">Each Party will notify the </w:t>
      </w:r>
      <w:r w:rsidR="00937885">
        <w:rPr>
          <w:lang w:val="en-GB"/>
        </w:rPr>
        <w:t>Steering Committee</w:t>
      </w:r>
      <w:r>
        <w:rPr>
          <w:lang w:val="en-GB"/>
        </w:rPr>
        <w:t xml:space="preserve"> of any Force Majeure without undue delay. If the consequences of Force Majeure for the Project are not overcome within 6 weeks after such notice, the transfer of tasks - if any - shall be decided by the </w:t>
      </w:r>
      <w:r w:rsidR="00937885">
        <w:rPr>
          <w:lang w:val="en-GB"/>
        </w:rPr>
        <w:t>Steering Committee</w:t>
      </w:r>
      <w:r>
        <w:rPr>
          <w:lang w:val="en-GB"/>
        </w:rPr>
        <w:t>.</w:t>
      </w:r>
    </w:p>
    <w:p w14:paraId="5822B0C6" w14:textId="77777777" w:rsidR="002833BB" w:rsidRDefault="0F264CAD" w:rsidP="3443D7CC">
      <w:pPr>
        <w:pStyle w:val="Nadpis1"/>
        <w:rPr>
          <w:lang w:val="en-GB"/>
        </w:rPr>
      </w:pPr>
      <w:bookmarkStart w:id="52" w:name="_Ref90240509"/>
      <w:bookmarkStart w:id="53" w:name="_Toc90629810"/>
      <w:bookmarkStart w:id="54" w:name="_Toc221176496"/>
      <w:r w:rsidRPr="3443D7CC">
        <w:rPr>
          <w:lang w:val="en-GB"/>
        </w:rPr>
        <w:t>Governance</w:t>
      </w:r>
      <w:r>
        <w:t xml:space="preserve"> </w:t>
      </w:r>
      <w:r w:rsidRPr="3443D7CC">
        <w:rPr>
          <w:lang w:val="en-GB"/>
        </w:rPr>
        <w:t>structure</w:t>
      </w:r>
      <w:bookmarkEnd w:id="52"/>
      <w:bookmarkEnd w:id="53"/>
      <w:bookmarkEnd w:id="54"/>
    </w:p>
    <w:p w14:paraId="699DB728" w14:textId="77777777" w:rsidR="002833BB" w:rsidRDefault="004C1C03">
      <w:pPr>
        <w:pStyle w:val="Nadpis2"/>
        <w:rPr>
          <w:lang w:val="en-GB"/>
        </w:rPr>
      </w:pPr>
      <w:r>
        <w:rPr>
          <w:lang w:val="en-GB"/>
        </w:rPr>
        <w:t>General structure</w:t>
      </w:r>
    </w:p>
    <w:p w14:paraId="62886128" w14:textId="77777777" w:rsidR="002833BB" w:rsidRDefault="004C1C03">
      <w:pPr>
        <w:rPr>
          <w:lang w:val="en-GB"/>
        </w:rPr>
      </w:pPr>
      <w:r>
        <w:rPr>
          <w:lang w:val="en-GB"/>
        </w:rPr>
        <w:t>The organisational structure of the consortium shall comprise the following Consortium Bodies:</w:t>
      </w:r>
    </w:p>
    <w:p w14:paraId="25041D64" w14:textId="4B0298FB" w:rsidR="002833BB" w:rsidRDefault="004C1C03">
      <w:pPr>
        <w:rPr>
          <w:lang w:val="en-GB"/>
        </w:rPr>
      </w:pPr>
      <w:r>
        <w:rPr>
          <w:lang w:val="en-GB"/>
        </w:rPr>
        <w:t xml:space="preserve">The </w:t>
      </w:r>
      <w:r w:rsidR="007E009A">
        <w:rPr>
          <w:b/>
          <w:bCs/>
          <w:lang w:val="en-GB"/>
        </w:rPr>
        <w:t>Steering Committee</w:t>
      </w:r>
      <w:r>
        <w:rPr>
          <w:lang w:val="en-GB"/>
        </w:rPr>
        <w:t xml:space="preserve"> is the decision-making body of the consortium.</w:t>
      </w:r>
    </w:p>
    <w:p w14:paraId="29E84159" w14:textId="77777777" w:rsidR="002833BB" w:rsidRDefault="004C1C03">
      <w:pPr>
        <w:rPr>
          <w:lang w:val="en-GB"/>
        </w:rPr>
      </w:pPr>
      <w:r>
        <w:rPr>
          <w:lang w:val="en-GB"/>
        </w:rPr>
        <w:t xml:space="preserve">The </w:t>
      </w:r>
      <w:r>
        <w:rPr>
          <w:b/>
          <w:bCs/>
          <w:lang w:val="en-GB"/>
        </w:rPr>
        <w:t>Coordinator</w:t>
      </w:r>
      <w:r>
        <w:rPr>
          <w:lang w:val="en-GB"/>
        </w:rPr>
        <w:t xml:space="preserve"> is the legal entity acting as the intermediary between the Parties and the Granting Authority. The Coordinator shall, in addition to its responsibilities as a Party, perform the tasks assigned to it as described in the Grant Agreement and this Consortium Agreement. </w:t>
      </w:r>
    </w:p>
    <w:p w14:paraId="4E1FB9C4" w14:textId="7BE0F439" w:rsidR="002833BB" w:rsidRDefault="007E009A">
      <w:pPr>
        <w:pStyle w:val="Nadpis2"/>
        <w:rPr>
          <w:lang w:val="en-GB" w:eastAsia="da-DK"/>
        </w:rPr>
      </w:pPr>
      <w:bookmarkStart w:id="55" w:name="_Toc90241076"/>
      <w:bookmarkEnd w:id="55"/>
      <w:r>
        <w:rPr>
          <w:lang w:val="en-GB" w:eastAsia="da-DK"/>
        </w:rPr>
        <w:t>Steering Committee</w:t>
      </w:r>
    </w:p>
    <w:p w14:paraId="60C0ECCE" w14:textId="1C777506" w:rsidR="007E009A" w:rsidRDefault="004C1C03">
      <w:pPr>
        <w:rPr>
          <w:lang w:val="en-GB"/>
        </w:rPr>
      </w:pPr>
      <w:r>
        <w:rPr>
          <w:lang w:val="en-GB"/>
        </w:rPr>
        <w:t xml:space="preserve">The </w:t>
      </w:r>
      <w:r w:rsidR="007E009A">
        <w:rPr>
          <w:lang w:val="en-GB"/>
        </w:rPr>
        <w:t xml:space="preserve">Steering Committee </w:t>
      </w:r>
      <w:r>
        <w:rPr>
          <w:lang w:val="en-GB"/>
        </w:rPr>
        <w:t xml:space="preserve">shall consist of one representative of each </w:t>
      </w:r>
      <w:r w:rsidR="006C27C8">
        <w:rPr>
          <w:lang w:val="en-GB"/>
        </w:rPr>
        <w:t>Party</w:t>
      </w:r>
      <w:r>
        <w:rPr>
          <w:lang w:val="en-GB"/>
        </w:rPr>
        <w:t xml:space="preserve"> (hereinafter referred to </w:t>
      </w:r>
      <w:r w:rsidRPr="00A565C9">
        <w:rPr>
          <w:lang w:val="en-GB"/>
        </w:rPr>
        <w:t>as “</w:t>
      </w:r>
      <w:r w:rsidR="007E009A" w:rsidRPr="00A565C9">
        <w:rPr>
          <w:lang w:val="en-GB"/>
        </w:rPr>
        <w:t>Scientific 1</w:t>
      </w:r>
      <w:r w:rsidRPr="00A565C9">
        <w:rPr>
          <w:lang w:val="en-GB"/>
        </w:rPr>
        <w:t>”)</w:t>
      </w:r>
      <w:r w:rsidR="007E009A" w:rsidRPr="00A565C9">
        <w:rPr>
          <w:lang w:val="en-GB"/>
        </w:rPr>
        <w:t xml:space="preserve"> as listed in the section 6.2.1 of this Consortium Agreement</w:t>
      </w:r>
      <w:r w:rsidRPr="00A565C9">
        <w:rPr>
          <w:lang w:val="en-GB"/>
        </w:rPr>
        <w:t>.</w:t>
      </w:r>
    </w:p>
    <w:p w14:paraId="40A4C6F1" w14:textId="4F8C87ED" w:rsidR="007E009A" w:rsidRPr="00B17626" w:rsidRDefault="2DD60DD1" w:rsidP="007E009A">
      <w:r w:rsidRPr="190772A0">
        <w:t>The Ste</w:t>
      </w:r>
      <w:r w:rsidR="37FE5B64" w:rsidRPr="190772A0">
        <w:t>e</w:t>
      </w:r>
      <w:r w:rsidRPr="190772A0">
        <w:t>ring Committee must provide required information in a timely manner to the Coordinator. Parties are responsible for replacing contacts promptly in case of absence, ensuring that all project-related communications and reporting obligations can be fulfilled without delay. The Steering Committee is responsible for supporting the Coordinator in the preparation of reports, interim payments, and any other obligations arising from the Grant Agreement.</w:t>
      </w:r>
    </w:p>
    <w:p w14:paraId="0C70DC67" w14:textId="1A627EFC" w:rsidR="007E009A" w:rsidRPr="007E009A" w:rsidRDefault="766716CD" w:rsidP="71011D09">
      <w:pPr>
        <w:spacing w:before="0" w:after="0"/>
      </w:pPr>
      <w:r w:rsidRPr="3443D7CC">
        <w:t>The Steering Committee provides recommendations on project implementation, progress evaluation, and planning of further activities. The following decisions shall be taken by the Steering Committee:</w:t>
      </w:r>
    </w:p>
    <w:p w14:paraId="60C40E84" w14:textId="6247BDD4" w:rsidR="007E009A" w:rsidRPr="007E009A" w:rsidRDefault="766716CD" w:rsidP="3443D7CC">
      <w:pPr>
        <w:pStyle w:val="Odstavecseseznamem"/>
        <w:numPr>
          <w:ilvl w:val="0"/>
          <w:numId w:val="3"/>
        </w:numPr>
        <w:spacing w:before="0" w:after="0"/>
      </w:pPr>
      <w:proofErr w:type="spellStart"/>
      <w:r w:rsidRPr="3443D7CC">
        <w:rPr>
          <w:lang w:eastAsia="en-US"/>
        </w:rPr>
        <w:t>Proposals</w:t>
      </w:r>
      <w:proofErr w:type="spellEnd"/>
      <w:r w:rsidRPr="3443D7CC">
        <w:rPr>
          <w:lang w:eastAsia="en-US"/>
        </w:rPr>
        <w:t xml:space="preserve"> </w:t>
      </w:r>
      <w:proofErr w:type="spellStart"/>
      <w:r w:rsidRPr="3443D7CC">
        <w:rPr>
          <w:lang w:eastAsia="en-US"/>
        </w:rPr>
        <w:t>for</w:t>
      </w:r>
      <w:proofErr w:type="spellEnd"/>
      <w:r w:rsidRPr="3443D7CC">
        <w:rPr>
          <w:lang w:eastAsia="en-US"/>
        </w:rPr>
        <w:t xml:space="preserve"> </w:t>
      </w:r>
      <w:proofErr w:type="spellStart"/>
      <w:r w:rsidRPr="3443D7CC">
        <w:rPr>
          <w:lang w:eastAsia="en-US"/>
        </w:rPr>
        <w:t>changes</w:t>
      </w:r>
      <w:proofErr w:type="spellEnd"/>
      <w:r w:rsidRPr="3443D7CC">
        <w:rPr>
          <w:lang w:eastAsia="en-US"/>
        </w:rPr>
        <w:t xml:space="preserve"> </w:t>
      </w:r>
      <w:proofErr w:type="spellStart"/>
      <w:r w:rsidRPr="3443D7CC">
        <w:rPr>
          <w:lang w:eastAsia="en-US"/>
        </w:rPr>
        <w:t>to</w:t>
      </w:r>
      <w:proofErr w:type="spellEnd"/>
      <w:r w:rsidRPr="3443D7CC">
        <w:rPr>
          <w:lang w:eastAsia="en-US"/>
        </w:rPr>
        <w:t xml:space="preserve"> Annexes 1 and 2 of </w:t>
      </w:r>
      <w:proofErr w:type="spellStart"/>
      <w:r w:rsidRPr="3443D7CC">
        <w:rPr>
          <w:lang w:eastAsia="en-US"/>
        </w:rPr>
        <w:t>the</w:t>
      </w:r>
      <w:proofErr w:type="spellEnd"/>
      <w:r w:rsidRPr="3443D7CC">
        <w:rPr>
          <w:lang w:eastAsia="en-US"/>
        </w:rPr>
        <w:t xml:space="preserve"> Grant Agreement </w:t>
      </w:r>
      <w:proofErr w:type="spellStart"/>
      <w:r w:rsidRPr="3443D7CC">
        <w:rPr>
          <w:lang w:eastAsia="en-US"/>
        </w:rPr>
        <w:t>to</w:t>
      </w:r>
      <w:proofErr w:type="spellEnd"/>
      <w:r w:rsidRPr="3443D7CC">
        <w:rPr>
          <w:lang w:eastAsia="en-US"/>
        </w:rPr>
        <w:t xml:space="preserve"> </w:t>
      </w:r>
      <w:proofErr w:type="spellStart"/>
      <w:r w:rsidRPr="3443D7CC">
        <w:rPr>
          <w:lang w:eastAsia="en-US"/>
        </w:rPr>
        <w:t>be</w:t>
      </w:r>
      <w:proofErr w:type="spellEnd"/>
      <w:r w:rsidRPr="3443D7CC">
        <w:rPr>
          <w:lang w:eastAsia="en-US"/>
        </w:rPr>
        <w:t xml:space="preserve"> </w:t>
      </w:r>
      <w:proofErr w:type="spellStart"/>
      <w:r w:rsidRPr="3443D7CC">
        <w:rPr>
          <w:lang w:eastAsia="en-US"/>
        </w:rPr>
        <w:t>agreed</w:t>
      </w:r>
      <w:proofErr w:type="spellEnd"/>
      <w:r w:rsidRPr="3443D7CC">
        <w:rPr>
          <w:lang w:eastAsia="en-US"/>
        </w:rPr>
        <w:t xml:space="preserve"> </w:t>
      </w:r>
      <w:proofErr w:type="spellStart"/>
      <w:r w:rsidRPr="3443D7CC">
        <w:rPr>
          <w:lang w:eastAsia="en-US"/>
        </w:rPr>
        <w:t>by</w:t>
      </w:r>
      <w:proofErr w:type="spellEnd"/>
      <w:r w:rsidRPr="3443D7CC">
        <w:rPr>
          <w:lang w:eastAsia="en-US"/>
        </w:rPr>
        <w:t xml:space="preserve"> </w:t>
      </w:r>
      <w:proofErr w:type="spellStart"/>
      <w:r w:rsidRPr="3443D7CC">
        <w:rPr>
          <w:lang w:eastAsia="en-US"/>
        </w:rPr>
        <w:t>the</w:t>
      </w:r>
      <w:proofErr w:type="spellEnd"/>
      <w:r w:rsidRPr="3443D7CC">
        <w:rPr>
          <w:lang w:eastAsia="en-US"/>
        </w:rPr>
        <w:t xml:space="preserve"> </w:t>
      </w:r>
      <w:proofErr w:type="spellStart"/>
      <w:r w:rsidRPr="3443D7CC">
        <w:rPr>
          <w:lang w:eastAsia="en-US"/>
        </w:rPr>
        <w:t>Granting</w:t>
      </w:r>
      <w:proofErr w:type="spellEnd"/>
      <w:r w:rsidRPr="3443D7CC">
        <w:rPr>
          <w:lang w:eastAsia="en-US"/>
        </w:rPr>
        <w:t xml:space="preserve"> Authority</w:t>
      </w:r>
    </w:p>
    <w:p w14:paraId="5C6DD982" w14:textId="6BCF025A" w:rsidR="007E009A" w:rsidRPr="007E009A" w:rsidRDefault="766716CD" w:rsidP="3443D7CC">
      <w:pPr>
        <w:pStyle w:val="Odstavecseseznamem"/>
        <w:numPr>
          <w:ilvl w:val="0"/>
          <w:numId w:val="3"/>
        </w:numPr>
        <w:spacing w:before="0" w:after="0"/>
      </w:pPr>
      <w:proofErr w:type="spellStart"/>
      <w:r w:rsidRPr="3443D7CC">
        <w:rPr>
          <w:lang w:eastAsia="en-US"/>
        </w:rPr>
        <w:t>Changes</w:t>
      </w:r>
      <w:proofErr w:type="spellEnd"/>
      <w:r w:rsidRPr="3443D7CC">
        <w:rPr>
          <w:lang w:eastAsia="en-US"/>
        </w:rPr>
        <w:t xml:space="preserve"> </w:t>
      </w:r>
      <w:proofErr w:type="spellStart"/>
      <w:r w:rsidRPr="3443D7CC">
        <w:rPr>
          <w:lang w:eastAsia="en-US"/>
        </w:rPr>
        <w:t>to</w:t>
      </w:r>
      <w:proofErr w:type="spellEnd"/>
      <w:r w:rsidRPr="3443D7CC">
        <w:rPr>
          <w:lang w:eastAsia="en-US"/>
        </w:rPr>
        <w:t xml:space="preserve"> </w:t>
      </w:r>
      <w:proofErr w:type="spellStart"/>
      <w:r w:rsidRPr="3443D7CC">
        <w:rPr>
          <w:lang w:eastAsia="en-US"/>
        </w:rPr>
        <w:t>the</w:t>
      </w:r>
      <w:proofErr w:type="spellEnd"/>
      <w:r w:rsidRPr="3443D7CC">
        <w:rPr>
          <w:lang w:eastAsia="en-US"/>
        </w:rPr>
        <w:t xml:space="preserve"> </w:t>
      </w:r>
      <w:proofErr w:type="spellStart"/>
      <w:r w:rsidRPr="3443D7CC">
        <w:rPr>
          <w:lang w:eastAsia="en-US"/>
        </w:rPr>
        <w:t>Consortium</w:t>
      </w:r>
      <w:proofErr w:type="spellEnd"/>
      <w:r w:rsidRPr="3443D7CC">
        <w:rPr>
          <w:lang w:eastAsia="en-US"/>
        </w:rPr>
        <w:t xml:space="preserve"> Plan </w:t>
      </w:r>
    </w:p>
    <w:p w14:paraId="7D3E3E38" w14:textId="5AB8EE9F" w:rsidR="007E009A" w:rsidRPr="007E009A" w:rsidRDefault="766716CD" w:rsidP="3443D7CC">
      <w:pPr>
        <w:pStyle w:val="Odstavecseseznamem"/>
        <w:numPr>
          <w:ilvl w:val="0"/>
          <w:numId w:val="3"/>
        </w:numPr>
        <w:spacing w:before="0" w:after="0"/>
      </w:pPr>
      <w:r w:rsidRPr="3443D7CC">
        <w:rPr>
          <w:lang w:eastAsia="en-US"/>
        </w:rPr>
        <w:t xml:space="preserve">Entry of a </w:t>
      </w:r>
      <w:proofErr w:type="spellStart"/>
      <w:r w:rsidRPr="3443D7CC">
        <w:rPr>
          <w:lang w:eastAsia="en-US"/>
        </w:rPr>
        <w:t>new</w:t>
      </w:r>
      <w:proofErr w:type="spellEnd"/>
      <w:r w:rsidRPr="3443D7CC">
        <w:rPr>
          <w:lang w:eastAsia="en-US"/>
        </w:rPr>
        <w:t xml:space="preserve"> Party </w:t>
      </w:r>
      <w:proofErr w:type="spellStart"/>
      <w:r w:rsidRPr="3443D7CC">
        <w:rPr>
          <w:lang w:eastAsia="en-US"/>
        </w:rPr>
        <w:t>to</w:t>
      </w:r>
      <w:proofErr w:type="spellEnd"/>
      <w:r w:rsidRPr="3443D7CC">
        <w:rPr>
          <w:lang w:eastAsia="en-US"/>
        </w:rPr>
        <w:t xml:space="preserve"> </w:t>
      </w:r>
      <w:proofErr w:type="spellStart"/>
      <w:r w:rsidRPr="3443D7CC">
        <w:rPr>
          <w:lang w:eastAsia="en-US"/>
        </w:rPr>
        <w:t>the</w:t>
      </w:r>
      <w:proofErr w:type="spellEnd"/>
      <w:r w:rsidRPr="3443D7CC">
        <w:rPr>
          <w:lang w:eastAsia="en-US"/>
        </w:rPr>
        <w:t xml:space="preserve"> Project and </w:t>
      </w:r>
      <w:proofErr w:type="spellStart"/>
      <w:r w:rsidRPr="3443D7CC">
        <w:rPr>
          <w:lang w:eastAsia="en-US"/>
        </w:rPr>
        <w:t>approval</w:t>
      </w:r>
      <w:proofErr w:type="spellEnd"/>
      <w:r w:rsidRPr="3443D7CC">
        <w:rPr>
          <w:lang w:eastAsia="en-US"/>
        </w:rPr>
        <w:t xml:space="preserve"> of </w:t>
      </w:r>
      <w:proofErr w:type="spellStart"/>
      <w:r w:rsidRPr="3443D7CC">
        <w:rPr>
          <w:lang w:eastAsia="en-US"/>
        </w:rPr>
        <w:t>the</w:t>
      </w:r>
      <w:proofErr w:type="spellEnd"/>
      <w:r w:rsidRPr="3443D7CC">
        <w:rPr>
          <w:lang w:eastAsia="en-US"/>
        </w:rPr>
        <w:t xml:space="preserve"> </w:t>
      </w:r>
      <w:proofErr w:type="spellStart"/>
      <w:r w:rsidRPr="3443D7CC">
        <w:rPr>
          <w:lang w:eastAsia="en-US"/>
        </w:rPr>
        <w:t>settlement</w:t>
      </w:r>
      <w:proofErr w:type="spellEnd"/>
      <w:r w:rsidRPr="3443D7CC">
        <w:rPr>
          <w:lang w:eastAsia="en-US"/>
        </w:rPr>
        <w:t xml:space="preserve"> on </w:t>
      </w:r>
      <w:proofErr w:type="spellStart"/>
      <w:r w:rsidRPr="3443D7CC">
        <w:rPr>
          <w:lang w:eastAsia="en-US"/>
        </w:rPr>
        <w:t>the</w:t>
      </w:r>
      <w:proofErr w:type="spellEnd"/>
      <w:r w:rsidRPr="3443D7CC">
        <w:rPr>
          <w:lang w:eastAsia="en-US"/>
        </w:rPr>
        <w:t xml:space="preserve"> </w:t>
      </w:r>
      <w:proofErr w:type="spellStart"/>
      <w:r w:rsidRPr="3443D7CC">
        <w:rPr>
          <w:lang w:eastAsia="en-US"/>
        </w:rPr>
        <w:t>conditions</w:t>
      </w:r>
      <w:proofErr w:type="spellEnd"/>
      <w:r w:rsidRPr="3443D7CC">
        <w:rPr>
          <w:lang w:eastAsia="en-US"/>
        </w:rPr>
        <w:t xml:space="preserve"> of </w:t>
      </w:r>
      <w:proofErr w:type="spellStart"/>
      <w:r w:rsidRPr="3443D7CC">
        <w:rPr>
          <w:lang w:eastAsia="en-US"/>
        </w:rPr>
        <w:t>the</w:t>
      </w:r>
      <w:proofErr w:type="spellEnd"/>
      <w:r w:rsidRPr="3443D7CC">
        <w:rPr>
          <w:lang w:eastAsia="en-US"/>
        </w:rPr>
        <w:t xml:space="preserve"> </w:t>
      </w:r>
      <w:proofErr w:type="spellStart"/>
      <w:r w:rsidRPr="3443D7CC">
        <w:rPr>
          <w:lang w:eastAsia="en-US"/>
        </w:rPr>
        <w:t>accession</w:t>
      </w:r>
      <w:proofErr w:type="spellEnd"/>
      <w:r w:rsidRPr="3443D7CC">
        <w:rPr>
          <w:lang w:eastAsia="en-US"/>
        </w:rPr>
        <w:t xml:space="preserve"> of such a </w:t>
      </w:r>
      <w:proofErr w:type="spellStart"/>
      <w:r w:rsidRPr="3443D7CC">
        <w:rPr>
          <w:lang w:eastAsia="en-US"/>
        </w:rPr>
        <w:t>new</w:t>
      </w:r>
      <w:proofErr w:type="spellEnd"/>
      <w:r w:rsidRPr="3443D7CC">
        <w:rPr>
          <w:lang w:eastAsia="en-US"/>
        </w:rPr>
        <w:t xml:space="preserve"> Party</w:t>
      </w:r>
    </w:p>
    <w:p w14:paraId="57E5DD0F" w14:textId="29893E54" w:rsidR="007E009A" w:rsidRPr="007E009A" w:rsidRDefault="766716CD" w:rsidP="3443D7CC">
      <w:pPr>
        <w:pStyle w:val="Odstavecseseznamem"/>
        <w:numPr>
          <w:ilvl w:val="0"/>
          <w:numId w:val="3"/>
        </w:numPr>
        <w:spacing w:before="0" w:after="0"/>
      </w:pPr>
      <w:proofErr w:type="spellStart"/>
      <w:r w:rsidRPr="3443D7CC">
        <w:rPr>
          <w:lang w:eastAsia="en-US"/>
        </w:rPr>
        <w:t>Withdrawal</w:t>
      </w:r>
      <w:proofErr w:type="spellEnd"/>
      <w:r w:rsidRPr="3443D7CC">
        <w:rPr>
          <w:lang w:eastAsia="en-US"/>
        </w:rPr>
        <w:t xml:space="preserve"> of a Party </w:t>
      </w:r>
      <w:proofErr w:type="spellStart"/>
      <w:r w:rsidRPr="3443D7CC">
        <w:rPr>
          <w:lang w:eastAsia="en-US"/>
        </w:rPr>
        <w:t>from</w:t>
      </w:r>
      <w:proofErr w:type="spellEnd"/>
      <w:r w:rsidRPr="3443D7CC">
        <w:rPr>
          <w:lang w:eastAsia="en-US"/>
        </w:rPr>
        <w:t xml:space="preserve"> </w:t>
      </w:r>
      <w:proofErr w:type="spellStart"/>
      <w:r w:rsidRPr="3443D7CC">
        <w:rPr>
          <w:lang w:eastAsia="en-US"/>
        </w:rPr>
        <w:t>the</w:t>
      </w:r>
      <w:proofErr w:type="spellEnd"/>
      <w:r w:rsidRPr="3443D7CC">
        <w:rPr>
          <w:lang w:eastAsia="en-US"/>
        </w:rPr>
        <w:t xml:space="preserve"> Project and </w:t>
      </w:r>
      <w:proofErr w:type="spellStart"/>
      <w:r w:rsidRPr="3443D7CC">
        <w:rPr>
          <w:lang w:eastAsia="en-US"/>
        </w:rPr>
        <w:t>the</w:t>
      </w:r>
      <w:proofErr w:type="spellEnd"/>
      <w:r w:rsidRPr="3443D7CC">
        <w:rPr>
          <w:lang w:eastAsia="en-US"/>
        </w:rPr>
        <w:t xml:space="preserve"> </w:t>
      </w:r>
      <w:proofErr w:type="spellStart"/>
      <w:r w:rsidRPr="3443D7CC">
        <w:rPr>
          <w:lang w:eastAsia="en-US"/>
        </w:rPr>
        <w:t>approval</w:t>
      </w:r>
      <w:proofErr w:type="spellEnd"/>
      <w:r w:rsidRPr="3443D7CC">
        <w:rPr>
          <w:lang w:eastAsia="en-US"/>
        </w:rPr>
        <w:t xml:space="preserve"> of </w:t>
      </w:r>
      <w:proofErr w:type="spellStart"/>
      <w:r w:rsidRPr="3443D7CC">
        <w:rPr>
          <w:lang w:eastAsia="en-US"/>
        </w:rPr>
        <w:t>the</w:t>
      </w:r>
      <w:proofErr w:type="spellEnd"/>
      <w:r w:rsidRPr="3443D7CC">
        <w:rPr>
          <w:lang w:eastAsia="en-US"/>
        </w:rPr>
        <w:t xml:space="preserve"> </w:t>
      </w:r>
      <w:proofErr w:type="spellStart"/>
      <w:r w:rsidRPr="3443D7CC">
        <w:rPr>
          <w:lang w:eastAsia="en-US"/>
        </w:rPr>
        <w:t>settlement</w:t>
      </w:r>
      <w:proofErr w:type="spellEnd"/>
      <w:r w:rsidRPr="3443D7CC">
        <w:rPr>
          <w:lang w:eastAsia="en-US"/>
        </w:rPr>
        <w:t xml:space="preserve"> on </w:t>
      </w:r>
      <w:proofErr w:type="spellStart"/>
      <w:r w:rsidRPr="3443D7CC">
        <w:rPr>
          <w:lang w:eastAsia="en-US"/>
        </w:rPr>
        <w:t>the</w:t>
      </w:r>
      <w:proofErr w:type="spellEnd"/>
      <w:r w:rsidRPr="3443D7CC">
        <w:rPr>
          <w:lang w:eastAsia="en-US"/>
        </w:rPr>
        <w:t xml:space="preserve"> </w:t>
      </w:r>
      <w:proofErr w:type="spellStart"/>
      <w:r w:rsidRPr="3443D7CC">
        <w:rPr>
          <w:lang w:eastAsia="en-US"/>
        </w:rPr>
        <w:t>conditions</w:t>
      </w:r>
      <w:proofErr w:type="spellEnd"/>
      <w:r w:rsidRPr="3443D7CC">
        <w:rPr>
          <w:lang w:eastAsia="en-US"/>
        </w:rPr>
        <w:t xml:space="preserve"> of </w:t>
      </w:r>
      <w:proofErr w:type="spellStart"/>
      <w:r w:rsidRPr="3443D7CC">
        <w:rPr>
          <w:lang w:eastAsia="en-US"/>
        </w:rPr>
        <w:t>the</w:t>
      </w:r>
      <w:proofErr w:type="spellEnd"/>
      <w:r w:rsidRPr="3443D7CC">
        <w:rPr>
          <w:lang w:eastAsia="en-US"/>
        </w:rPr>
        <w:t xml:space="preserve"> </w:t>
      </w:r>
      <w:proofErr w:type="spellStart"/>
      <w:r w:rsidRPr="3443D7CC">
        <w:rPr>
          <w:lang w:eastAsia="en-US"/>
        </w:rPr>
        <w:t>withdrawal</w:t>
      </w:r>
      <w:proofErr w:type="spellEnd"/>
    </w:p>
    <w:p w14:paraId="285E65E3" w14:textId="128383FC" w:rsidR="007E009A" w:rsidRPr="007E009A" w:rsidRDefault="766716CD" w:rsidP="3443D7CC">
      <w:pPr>
        <w:pStyle w:val="Odstavecseseznamem"/>
        <w:numPr>
          <w:ilvl w:val="0"/>
          <w:numId w:val="3"/>
        </w:numPr>
        <w:spacing w:before="0" w:after="0"/>
      </w:pPr>
      <w:proofErr w:type="spellStart"/>
      <w:r w:rsidRPr="3443D7CC">
        <w:rPr>
          <w:lang w:eastAsia="en-US"/>
        </w:rPr>
        <w:t>Proposal</w:t>
      </w:r>
      <w:proofErr w:type="spellEnd"/>
      <w:r w:rsidRPr="3443D7CC">
        <w:rPr>
          <w:lang w:eastAsia="en-US"/>
        </w:rPr>
        <w:t xml:space="preserve"> </w:t>
      </w:r>
      <w:proofErr w:type="spellStart"/>
      <w:r w:rsidRPr="3443D7CC">
        <w:rPr>
          <w:lang w:eastAsia="en-US"/>
        </w:rPr>
        <w:t>to</w:t>
      </w:r>
      <w:proofErr w:type="spellEnd"/>
      <w:r w:rsidRPr="3443D7CC">
        <w:rPr>
          <w:lang w:eastAsia="en-US"/>
        </w:rPr>
        <w:t xml:space="preserve"> </w:t>
      </w:r>
      <w:proofErr w:type="spellStart"/>
      <w:r w:rsidRPr="3443D7CC">
        <w:rPr>
          <w:lang w:eastAsia="en-US"/>
        </w:rPr>
        <w:t>the</w:t>
      </w:r>
      <w:proofErr w:type="spellEnd"/>
      <w:r w:rsidRPr="3443D7CC">
        <w:rPr>
          <w:lang w:eastAsia="en-US"/>
        </w:rPr>
        <w:t xml:space="preserve"> </w:t>
      </w:r>
      <w:proofErr w:type="spellStart"/>
      <w:r w:rsidRPr="3443D7CC">
        <w:rPr>
          <w:lang w:eastAsia="en-US"/>
        </w:rPr>
        <w:t>Granting</w:t>
      </w:r>
      <w:proofErr w:type="spellEnd"/>
      <w:r w:rsidRPr="3443D7CC">
        <w:rPr>
          <w:lang w:eastAsia="en-US"/>
        </w:rPr>
        <w:t xml:space="preserve"> Authority </w:t>
      </w:r>
      <w:proofErr w:type="spellStart"/>
      <w:r w:rsidRPr="3443D7CC">
        <w:rPr>
          <w:lang w:eastAsia="en-US"/>
        </w:rPr>
        <w:t>for</w:t>
      </w:r>
      <w:proofErr w:type="spellEnd"/>
      <w:r w:rsidRPr="3443D7CC">
        <w:rPr>
          <w:lang w:eastAsia="en-US"/>
        </w:rPr>
        <w:t xml:space="preserve"> a </w:t>
      </w:r>
      <w:proofErr w:type="spellStart"/>
      <w:r w:rsidRPr="3443D7CC">
        <w:rPr>
          <w:lang w:eastAsia="en-US"/>
        </w:rPr>
        <w:t>change</w:t>
      </w:r>
      <w:proofErr w:type="spellEnd"/>
      <w:r w:rsidRPr="3443D7CC">
        <w:rPr>
          <w:lang w:eastAsia="en-US"/>
        </w:rPr>
        <w:t xml:space="preserve"> of </w:t>
      </w:r>
      <w:proofErr w:type="spellStart"/>
      <w:r w:rsidRPr="3443D7CC">
        <w:rPr>
          <w:lang w:eastAsia="en-US"/>
        </w:rPr>
        <w:t>the</w:t>
      </w:r>
      <w:proofErr w:type="spellEnd"/>
      <w:r w:rsidRPr="3443D7CC">
        <w:rPr>
          <w:lang w:eastAsia="en-US"/>
        </w:rPr>
        <w:t xml:space="preserve"> </w:t>
      </w:r>
      <w:proofErr w:type="spellStart"/>
      <w:r w:rsidRPr="3443D7CC">
        <w:rPr>
          <w:lang w:eastAsia="en-US"/>
        </w:rPr>
        <w:t>Coordinator</w:t>
      </w:r>
      <w:proofErr w:type="spellEnd"/>
    </w:p>
    <w:p w14:paraId="48777C59" w14:textId="33605978" w:rsidR="007E009A" w:rsidRPr="007E009A" w:rsidRDefault="766716CD" w:rsidP="3443D7CC">
      <w:pPr>
        <w:pStyle w:val="Odstavecseseznamem"/>
        <w:numPr>
          <w:ilvl w:val="0"/>
          <w:numId w:val="3"/>
        </w:numPr>
        <w:spacing w:before="0" w:after="0"/>
      </w:pPr>
      <w:proofErr w:type="spellStart"/>
      <w:r w:rsidRPr="3443D7CC">
        <w:rPr>
          <w:lang w:eastAsia="en-US"/>
        </w:rPr>
        <w:lastRenderedPageBreak/>
        <w:t>Proposal</w:t>
      </w:r>
      <w:proofErr w:type="spellEnd"/>
      <w:r w:rsidRPr="3443D7CC">
        <w:rPr>
          <w:lang w:eastAsia="en-US"/>
        </w:rPr>
        <w:t xml:space="preserve"> </w:t>
      </w:r>
      <w:proofErr w:type="spellStart"/>
      <w:r w:rsidRPr="3443D7CC">
        <w:rPr>
          <w:lang w:eastAsia="en-US"/>
        </w:rPr>
        <w:t>to</w:t>
      </w:r>
      <w:proofErr w:type="spellEnd"/>
      <w:r w:rsidRPr="3443D7CC">
        <w:rPr>
          <w:lang w:eastAsia="en-US"/>
        </w:rPr>
        <w:t xml:space="preserve"> </w:t>
      </w:r>
      <w:proofErr w:type="spellStart"/>
      <w:r w:rsidRPr="3443D7CC">
        <w:rPr>
          <w:lang w:eastAsia="en-US"/>
        </w:rPr>
        <w:t>the</w:t>
      </w:r>
      <w:proofErr w:type="spellEnd"/>
      <w:r w:rsidRPr="3443D7CC">
        <w:rPr>
          <w:lang w:eastAsia="en-US"/>
        </w:rPr>
        <w:t xml:space="preserve"> </w:t>
      </w:r>
      <w:proofErr w:type="spellStart"/>
      <w:r w:rsidRPr="3443D7CC">
        <w:rPr>
          <w:lang w:eastAsia="en-US"/>
        </w:rPr>
        <w:t>Granting</w:t>
      </w:r>
      <w:proofErr w:type="spellEnd"/>
      <w:r w:rsidRPr="3443D7CC">
        <w:rPr>
          <w:lang w:eastAsia="en-US"/>
        </w:rPr>
        <w:t xml:space="preserve"> Authority </w:t>
      </w:r>
      <w:proofErr w:type="spellStart"/>
      <w:r w:rsidRPr="3443D7CC">
        <w:rPr>
          <w:lang w:eastAsia="en-US"/>
        </w:rPr>
        <w:t>for</w:t>
      </w:r>
      <w:proofErr w:type="spellEnd"/>
      <w:r w:rsidRPr="3443D7CC">
        <w:rPr>
          <w:lang w:eastAsia="en-US"/>
        </w:rPr>
        <w:t xml:space="preserve"> </w:t>
      </w:r>
      <w:proofErr w:type="spellStart"/>
      <w:r w:rsidRPr="3443D7CC">
        <w:rPr>
          <w:lang w:eastAsia="en-US"/>
        </w:rPr>
        <w:t>suspension</w:t>
      </w:r>
      <w:proofErr w:type="spellEnd"/>
      <w:r w:rsidRPr="3443D7CC">
        <w:rPr>
          <w:lang w:eastAsia="en-US"/>
        </w:rPr>
        <w:t xml:space="preserve"> of all </w:t>
      </w:r>
      <w:proofErr w:type="spellStart"/>
      <w:r w:rsidRPr="3443D7CC">
        <w:rPr>
          <w:lang w:eastAsia="en-US"/>
        </w:rPr>
        <w:t>or</w:t>
      </w:r>
      <w:proofErr w:type="spellEnd"/>
      <w:r w:rsidRPr="3443D7CC">
        <w:rPr>
          <w:lang w:eastAsia="en-US"/>
        </w:rPr>
        <w:t xml:space="preserve"> </w:t>
      </w:r>
      <w:proofErr w:type="spellStart"/>
      <w:r w:rsidRPr="3443D7CC">
        <w:rPr>
          <w:lang w:eastAsia="en-US"/>
        </w:rPr>
        <w:t>part</w:t>
      </w:r>
      <w:proofErr w:type="spellEnd"/>
      <w:r w:rsidRPr="3443D7CC">
        <w:rPr>
          <w:lang w:eastAsia="en-US"/>
        </w:rPr>
        <w:t xml:space="preserve"> of </w:t>
      </w:r>
      <w:proofErr w:type="spellStart"/>
      <w:r w:rsidRPr="3443D7CC">
        <w:rPr>
          <w:lang w:eastAsia="en-US"/>
        </w:rPr>
        <w:t>the</w:t>
      </w:r>
      <w:proofErr w:type="spellEnd"/>
      <w:r w:rsidRPr="3443D7CC">
        <w:rPr>
          <w:lang w:eastAsia="en-US"/>
        </w:rPr>
        <w:t xml:space="preserve"> Project</w:t>
      </w:r>
    </w:p>
    <w:p w14:paraId="2AEA35BB" w14:textId="296EF4F7" w:rsidR="007E009A" w:rsidRPr="007E009A" w:rsidRDefault="766716CD" w:rsidP="3443D7CC">
      <w:pPr>
        <w:pStyle w:val="Odstavecseseznamem"/>
        <w:numPr>
          <w:ilvl w:val="0"/>
          <w:numId w:val="3"/>
        </w:numPr>
        <w:spacing w:before="0" w:after="0"/>
      </w:pPr>
      <w:proofErr w:type="spellStart"/>
      <w:r w:rsidRPr="3443D7CC">
        <w:rPr>
          <w:lang w:eastAsia="en-US"/>
        </w:rPr>
        <w:t>Proposal</w:t>
      </w:r>
      <w:proofErr w:type="spellEnd"/>
      <w:r w:rsidRPr="3443D7CC">
        <w:rPr>
          <w:lang w:eastAsia="en-US"/>
        </w:rPr>
        <w:t xml:space="preserve"> </w:t>
      </w:r>
      <w:proofErr w:type="spellStart"/>
      <w:r w:rsidRPr="3443D7CC">
        <w:rPr>
          <w:lang w:eastAsia="en-US"/>
        </w:rPr>
        <w:t>to</w:t>
      </w:r>
      <w:proofErr w:type="spellEnd"/>
      <w:r w:rsidRPr="3443D7CC">
        <w:rPr>
          <w:lang w:eastAsia="en-US"/>
        </w:rPr>
        <w:t xml:space="preserve"> </w:t>
      </w:r>
      <w:proofErr w:type="spellStart"/>
      <w:r w:rsidRPr="3443D7CC">
        <w:rPr>
          <w:lang w:eastAsia="en-US"/>
        </w:rPr>
        <w:t>the</w:t>
      </w:r>
      <w:proofErr w:type="spellEnd"/>
      <w:r w:rsidRPr="3443D7CC">
        <w:rPr>
          <w:lang w:eastAsia="en-US"/>
        </w:rPr>
        <w:t xml:space="preserve"> </w:t>
      </w:r>
      <w:proofErr w:type="spellStart"/>
      <w:r w:rsidRPr="3443D7CC">
        <w:rPr>
          <w:lang w:eastAsia="en-US"/>
        </w:rPr>
        <w:t>Granting</w:t>
      </w:r>
      <w:proofErr w:type="spellEnd"/>
      <w:r w:rsidRPr="3443D7CC">
        <w:rPr>
          <w:lang w:eastAsia="en-US"/>
        </w:rPr>
        <w:t xml:space="preserve"> Authority </w:t>
      </w:r>
      <w:proofErr w:type="spellStart"/>
      <w:r w:rsidRPr="3443D7CC">
        <w:rPr>
          <w:lang w:eastAsia="en-US"/>
        </w:rPr>
        <w:t>for</w:t>
      </w:r>
      <w:proofErr w:type="spellEnd"/>
      <w:r w:rsidRPr="3443D7CC">
        <w:rPr>
          <w:lang w:eastAsia="en-US"/>
        </w:rPr>
        <w:t xml:space="preserve"> </w:t>
      </w:r>
      <w:proofErr w:type="spellStart"/>
      <w:r w:rsidRPr="3443D7CC">
        <w:rPr>
          <w:lang w:eastAsia="en-US"/>
        </w:rPr>
        <w:t>termination</w:t>
      </w:r>
      <w:proofErr w:type="spellEnd"/>
      <w:r w:rsidRPr="3443D7CC">
        <w:rPr>
          <w:lang w:eastAsia="en-US"/>
        </w:rPr>
        <w:t xml:space="preserve"> of </w:t>
      </w:r>
      <w:proofErr w:type="spellStart"/>
      <w:r w:rsidRPr="3443D7CC">
        <w:rPr>
          <w:lang w:eastAsia="en-US"/>
        </w:rPr>
        <w:t>the</w:t>
      </w:r>
      <w:proofErr w:type="spellEnd"/>
      <w:r w:rsidRPr="3443D7CC">
        <w:rPr>
          <w:lang w:eastAsia="en-US"/>
        </w:rPr>
        <w:t xml:space="preserve"> Project and </w:t>
      </w:r>
      <w:proofErr w:type="spellStart"/>
      <w:r w:rsidRPr="3443D7CC">
        <w:rPr>
          <w:lang w:eastAsia="en-US"/>
        </w:rPr>
        <w:t>the</w:t>
      </w:r>
      <w:proofErr w:type="spellEnd"/>
      <w:r w:rsidRPr="3443D7CC">
        <w:rPr>
          <w:lang w:eastAsia="en-US"/>
        </w:rPr>
        <w:t xml:space="preserve"> </w:t>
      </w:r>
      <w:proofErr w:type="spellStart"/>
      <w:r w:rsidRPr="3443D7CC">
        <w:rPr>
          <w:lang w:eastAsia="en-US"/>
        </w:rPr>
        <w:t>Consortium</w:t>
      </w:r>
      <w:proofErr w:type="spellEnd"/>
      <w:r w:rsidRPr="3443D7CC">
        <w:rPr>
          <w:lang w:eastAsia="en-US"/>
        </w:rPr>
        <w:t xml:space="preserve"> Agreement</w:t>
      </w:r>
    </w:p>
    <w:p w14:paraId="761C00C6" w14:textId="63D66476" w:rsidR="007E009A" w:rsidRPr="007E009A" w:rsidRDefault="766716CD" w:rsidP="3443D7CC">
      <w:pPr>
        <w:pStyle w:val="Odstavecseseznamem"/>
        <w:numPr>
          <w:ilvl w:val="0"/>
          <w:numId w:val="3"/>
        </w:numPr>
        <w:spacing w:before="0" w:after="0"/>
      </w:pPr>
      <w:proofErr w:type="spellStart"/>
      <w:r w:rsidRPr="3443D7CC">
        <w:rPr>
          <w:lang w:eastAsia="en-US"/>
        </w:rPr>
        <w:t>Identification</w:t>
      </w:r>
      <w:proofErr w:type="spellEnd"/>
      <w:r w:rsidRPr="3443D7CC">
        <w:rPr>
          <w:lang w:eastAsia="en-US"/>
        </w:rPr>
        <w:t xml:space="preserve"> of a </w:t>
      </w:r>
      <w:proofErr w:type="spellStart"/>
      <w:r w:rsidRPr="3443D7CC">
        <w:rPr>
          <w:lang w:eastAsia="en-US"/>
        </w:rPr>
        <w:t>breach</w:t>
      </w:r>
      <w:proofErr w:type="spellEnd"/>
      <w:r w:rsidRPr="3443D7CC">
        <w:rPr>
          <w:lang w:eastAsia="en-US"/>
        </w:rPr>
        <w:t xml:space="preserve"> </w:t>
      </w:r>
      <w:proofErr w:type="spellStart"/>
      <w:r w:rsidRPr="3443D7CC">
        <w:rPr>
          <w:lang w:eastAsia="en-US"/>
        </w:rPr>
        <w:t>by</w:t>
      </w:r>
      <w:proofErr w:type="spellEnd"/>
      <w:r w:rsidRPr="3443D7CC">
        <w:rPr>
          <w:lang w:eastAsia="en-US"/>
        </w:rPr>
        <w:t xml:space="preserve"> a Party of </w:t>
      </w:r>
      <w:proofErr w:type="spellStart"/>
      <w:r w:rsidRPr="3443D7CC">
        <w:rPr>
          <w:lang w:eastAsia="en-US"/>
        </w:rPr>
        <w:t>its</w:t>
      </w:r>
      <w:proofErr w:type="spellEnd"/>
      <w:r w:rsidRPr="3443D7CC">
        <w:rPr>
          <w:lang w:eastAsia="en-US"/>
        </w:rPr>
        <w:t xml:space="preserve"> </w:t>
      </w:r>
      <w:proofErr w:type="spellStart"/>
      <w:r w:rsidRPr="3443D7CC">
        <w:rPr>
          <w:lang w:eastAsia="en-US"/>
        </w:rPr>
        <w:t>obligations</w:t>
      </w:r>
      <w:proofErr w:type="spellEnd"/>
      <w:r w:rsidRPr="3443D7CC">
        <w:rPr>
          <w:lang w:eastAsia="en-US"/>
        </w:rPr>
        <w:t xml:space="preserve"> </w:t>
      </w:r>
      <w:proofErr w:type="spellStart"/>
      <w:r w:rsidRPr="3443D7CC">
        <w:rPr>
          <w:lang w:eastAsia="en-US"/>
        </w:rPr>
        <w:t>under</w:t>
      </w:r>
      <w:proofErr w:type="spellEnd"/>
      <w:r w:rsidRPr="3443D7CC">
        <w:rPr>
          <w:lang w:eastAsia="en-US"/>
        </w:rPr>
        <w:t xml:space="preserve"> </w:t>
      </w:r>
      <w:proofErr w:type="spellStart"/>
      <w:r w:rsidRPr="3443D7CC">
        <w:rPr>
          <w:lang w:eastAsia="en-US"/>
        </w:rPr>
        <w:t>this</w:t>
      </w:r>
      <w:proofErr w:type="spellEnd"/>
      <w:r w:rsidRPr="3443D7CC">
        <w:rPr>
          <w:lang w:eastAsia="en-US"/>
        </w:rPr>
        <w:t xml:space="preserve"> </w:t>
      </w:r>
      <w:proofErr w:type="spellStart"/>
      <w:r w:rsidRPr="3443D7CC">
        <w:rPr>
          <w:lang w:eastAsia="en-US"/>
        </w:rPr>
        <w:t>Consortium</w:t>
      </w:r>
      <w:proofErr w:type="spellEnd"/>
      <w:r w:rsidRPr="3443D7CC">
        <w:rPr>
          <w:lang w:eastAsia="en-US"/>
        </w:rPr>
        <w:t xml:space="preserve"> Agreement </w:t>
      </w:r>
      <w:proofErr w:type="spellStart"/>
      <w:r w:rsidRPr="3443D7CC">
        <w:rPr>
          <w:lang w:eastAsia="en-US"/>
        </w:rPr>
        <w:t>or</w:t>
      </w:r>
      <w:proofErr w:type="spellEnd"/>
      <w:r w:rsidRPr="3443D7CC">
        <w:rPr>
          <w:lang w:eastAsia="en-US"/>
        </w:rPr>
        <w:t xml:space="preserve"> </w:t>
      </w:r>
      <w:proofErr w:type="spellStart"/>
      <w:r w:rsidRPr="3443D7CC">
        <w:rPr>
          <w:lang w:eastAsia="en-US"/>
        </w:rPr>
        <w:t>the</w:t>
      </w:r>
      <w:proofErr w:type="spellEnd"/>
      <w:r w:rsidRPr="3443D7CC">
        <w:rPr>
          <w:lang w:eastAsia="en-US"/>
        </w:rPr>
        <w:t xml:space="preserve"> Grant Agreement </w:t>
      </w:r>
    </w:p>
    <w:p w14:paraId="2B56B4D3" w14:textId="74868234" w:rsidR="007E009A" w:rsidRPr="007E009A" w:rsidRDefault="766716CD" w:rsidP="3443D7CC">
      <w:pPr>
        <w:pStyle w:val="Odstavecseseznamem"/>
        <w:numPr>
          <w:ilvl w:val="0"/>
          <w:numId w:val="3"/>
        </w:numPr>
        <w:spacing w:before="0" w:after="0"/>
      </w:pPr>
      <w:r w:rsidRPr="3443D7CC">
        <w:rPr>
          <w:lang w:eastAsia="en-US"/>
        </w:rPr>
        <w:t xml:space="preserve">Declaration of a Party </w:t>
      </w:r>
      <w:proofErr w:type="spellStart"/>
      <w:r w:rsidRPr="3443D7CC">
        <w:rPr>
          <w:lang w:eastAsia="en-US"/>
        </w:rPr>
        <w:t>to</w:t>
      </w:r>
      <w:proofErr w:type="spellEnd"/>
      <w:r w:rsidRPr="3443D7CC">
        <w:rPr>
          <w:lang w:eastAsia="en-US"/>
        </w:rPr>
        <w:t xml:space="preserve"> </w:t>
      </w:r>
      <w:proofErr w:type="spellStart"/>
      <w:r w:rsidRPr="3443D7CC">
        <w:rPr>
          <w:lang w:eastAsia="en-US"/>
        </w:rPr>
        <w:t>be</w:t>
      </w:r>
      <w:proofErr w:type="spellEnd"/>
      <w:r w:rsidRPr="3443D7CC">
        <w:rPr>
          <w:lang w:eastAsia="en-US"/>
        </w:rPr>
        <w:t xml:space="preserve"> a </w:t>
      </w:r>
      <w:proofErr w:type="spellStart"/>
      <w:r w:rsidRPr="3443D7CC">
        <w:rPr>
          <w:lang w:eastAsia="en-US"/>
        </w:rPr>
        <w:t>Defaulting</w:t>
      </w:r>
      <w:proofErr w:type="spellEnd"/>
      <w:r w:rsidRPr="3443D7CC">
        <w:rPr>
          <w:lang w:eastAsia="en-US"/>
        </w:rPr>
        <w:t xml:space="preserve"> Party </w:t>
      </w:r>
    </w:p>
    <w:p w14:paraId="3863D719" w14:textId="0B5AF3CB" w:rsidR="007E009A" w:rsidRPr="007E009A" w:rsidRDefault="766716CD" w:rsidP="3443D7CC">
      <w:pPr>
        <w:pStyle w:val="Odstavecseseznamem"/>
        <w:numPr>
          <w:ilvl w:val="0"/>
          <w:numId w:val="3"/>
        </w:numPr>
        <w:spacing w:before="0" w:after="0"/>
      </w:pPr>
      <w:r w:rsidRPr="3443D7CC">
        <w:rPr>
          <w:lang w:eastAsia="en-US"/>
        </w:rPr>
        <w:t xml:space="preserve">Remedies </w:t>
      </w:r>
      <w:proofErr w:type="spellStart"/>
      <w:r w:rsidRPr="3443D7CC">
        <w:rPr>
          <w:lang w:eastAsia="en-US"/>
        </w:rPr>
        <w:t>to</w:t>
      </w:r>
      <w:proofErr w:type="spellEnd"/>
      <w:r w:rsidRPr="3443D7CC">
        <w:rPr>
          <w:lang w:eastAsia="en-US"/>
        </w:rPr>
        <w:t xml:space="preserve"> </w:t>
      </w:r>
      <w:proofErr w:type="spellStart"/>
      <w:r w:rsidRPr="3443D7CC">
        <w:rPr>
          <w:lang w:eastAsia="en-US"/>
        </w:rPr>
        <w:t>be</w:t>
      </w:r>
      <w:proofErr w:type="spellEnd"/>
      <w:r w:rsidRPr="3443D7CC">
        <w:rPr>
          <w:lang w:eastAsia="en-US"/>
        </w:rPr>
        <w:t xml:space="preserve"> </w:t>
      </w:r>
      <w:proofErr w:type="spellStart"/>
      <w:r w:rsidRPr="3443D7CC">
        <w:rPr>
          <w:lang w:eastAsia="en-US"/>
        </w:rPr>
        <w:t>performed</w:t>
      </w:r>
      <w:proofErr w:type="spellEnd"/>
      <w:r w:rsidRPr="3443D7CC">
        <w:rPr>
          <w:lang w:eastAsia="en-US"/>
        </w:rPr>
        <w:t xml:space="preserve"> </w:t>
      </w:r>
      <w:proofErr w:type="spellStart"/>
      <w:r w:rsidRPr="3443D7CC">
        <w:rPr>
          <w:lang w:eastAsia="en-US"/>
        </w:rPr>
        <w:t>by</w:t>
      </w:r>
      <w:proofErr w:type="spellEnd"/>
      <w:r w:rsidRPr="3443D7CC">
        <w:rPr>
          <w:lang w:eastAsia="en-US"/>
        </w:rPr>
        <w:t xml:space="preserve"> a </w:t>
      </w:r>
      <w:proofErr w:type="spellStart"/>
      <w:r w:rsidRPr="3443D7CC">
        <w:rPr>
          <w:lang w:eastAsia="en-US"/>
        </w:rPr>
        <w:t>Defaulting</w:t>
      </w:r>
      <w:proofErr w:type="spellEnd"/>
      <w:r w:rsidRPr="3443D7CC">
        <w:rPr>
          <w:lang w:eastAsia="en-US"/>
        </w:rPr>
        <w:t xml:space="preserve"> Party</w:t>
      </w:r>
    </w:p>
    <w:p w14:paraId="693FA8C1" w14:textId="446D389F" w:rsidR="007E009A" w:rsidRPr="007E009A" w:rsidRDefault="766716CD" w:rsidP="3443D7CC">
      <w:pPr>
        <w:pStyle w:val="Odstavecseseznamem"/>
        <w:numPr>
          <w:ilvl w:val="0"/>
          <w:numId w:val="3"/>
        </w:numPr>
        <w:spacing w:before="0" w:after="0"/>
      </w:pPr>
      <w:r w:rsidRPr="3443D7CC">
        <w:rPr>
          <w:lang w:eastAsia="en-US"/>
        </w:rPr>
        <w:t xml:space="preserve">Termination of a </w:t>
      </w:r>
      <w:proofErr w:type="spellStart"/>
      <w:r w:rsidRPr="3443D7CC">
        <w:rPr>
          <w:lang w:eastAsia="en-US"/>
        </w:rPr>
        <w:t>Defaulting</w:t>
      </w:r>
      <w:proofErr w:type="spellEnd"/>
      <w:r w:rsidRPr="3443D7CC">
        <w:rPr>
          <w:lang w:eastAsia="en-US"/>
        </w:rPr>
        <w:t xml:space="preserve"> </w:t>
      </w:r>
      <w:proofErr w:type="spellStart"/>
      <w:r w:rsidRPr="3443D7CC">
        <w:rPr>
          <w:lang w:eastAsia="en-US"/>
        </w:rPr>
        <w:t>Party’s</w:t>
      </w:r>
      <w:proofErr w:type="spellEnd"/>
      <w:r w:rsidRPr="3443D7CC">
        <w:rPr>
          <w:lang w:eastAsia="en-US"/>
        </w:rPr>
        <w:t xml:space="preserve"> </w:t>
      </w:r>
      <w:proofErr w:type="spellStart"/>
      <w:r w:rsidRPr="3443D7CC">
        <w:rPr>
          <w:lang w:eastAsia="en-US"/>
        </w:rPr>
        <w:t>participation</w:t>
      </w:r>
      <w:proofErr w:type="spellEnd"/>
      <w:r w:rsidRPr="3443D7CC">
        <w:rPr>
          <w:lang w:eastAsia="en-US"/>
        </w:rPr>
        <w:t xml:space="preserve"> in </w:t>
      </w:r>
      <w:proofErr w:type="spellStart"/>
      <w:r w:rsidRPr="3443D7CC">
        <w:rPr>
          <w:lang w:eastAsia="en-US"/>
        </w:rPr>
        <w:t>the</w:t>
      </w:r>
      <w:proofErr w:type="spellEnd"/>
      <w:r w:rsidRPr="3443D7CC">
        <w:rPr>
          <w:lang w:eastAsia="en-US"/>
        </w:rPr>
        <w:t xml:space="preserve"> </w:t>
      </w:r>
      <w:proofErr w:type="spellStart"/>
      <w:r w:rsidRPr="3443D7CC">
        <w:rPr>
          <w:lang w:eastAsia="en-US"/>
        </w:rPr>
        <w:t>consortium</w:t>
      </w:r>
      <w:proofErr w:type="spellEnd"/>
      <w:r w:rsidRPr="3443D7CC">
        <w:rPr>
          <w:lang w:eastAsia="en-US"/>
        </w:rPr>
        <w:t xml:space="preserve"> and </w:t>
      </w:r>
      <w:proofErr w:type="spellStart"/>
      <w:r w:rsidRPr="3443D7CC">
        <w:rPr>
          <w:lang w:eastAsia="en-US"/>
        </w:rPr>
        <w:t>measures</w:t>
      </w:r>
      <w:proofErr w:type="spellEnd"/>
      <w:r w:rsidRPr="3443D7CC">
        <w:rPr>
          <w:lang w:eastAsia="en-US"/>
        </w:rPr>
        <w:t xml:space="preserve"> </w:t>
      </w:r>
      <w:proofErr w:type="spellStart"/>
      <w:r w:rsidRPr="3443D7CC">
        <w:rPr>
          <w:lang w:eastAsia="en-US"/>
        </w:rPr>
        <w:t>relating</w:t>
      </w:r>
      <w:proofErr w:type="spellEnd"/>
      <w:r w:rsidRPr="3443D7CC">
        <w:rPr>
          <w:lang w:eastAsia="en-US"/>
        </w:rPr>
        <w:t xml:space="preserve"> </w:t>
      </w:r>
      <w:proofErr w:type="spellStart"/>
      <w:r w:rsidRPr="3443D7CC">
        <w:rPr>
          <w:lang w:eastAsia="en-US"/>
        </w:rPr>
        <w:t>thereto</w:t>
      </w:r>
      <w:proofErr w:type="spellEnd"/>
      <w:r w:rsidRPr="3443D7CC">
        <w:rPr>
          <w:lang w:eastAsia="en-US"/>
        </w:rPr>
        <w:t xml:space="preserve"> </w:t>
      </w:r>
    </w:p>
    <w:p w14:paraId="4A39E9AD" w14:textId="6114A0A8" w:rsidR="007E009A" w:rsidRDefault="766716CD" w:rsidP="3443D7CC">
      <w:pPr>
        <w:pStyle w:val="Odstavecseseznamem"/>
        <w:numPr>
          <w:ilvl w:val="0"/>
          <w:numId w:val="3"/>
        </w:numPr>
        <w:spacing w:before="0" w:after="0"/>
      </w:pPr>
      <w:proofErr w:type="spellStart"/>
      <w:r w:rsidRPr="3443D7CC">
        <w:rPr>
          <w:lang w:eastAsia="en-US"/>
        </w:rPr>
        <w:t>Steps</w:t>
      </w:r>
      <w:proofErr w:type="spellEnd"/>
      <w:r w:rsidRPr="3443D7CC">
        <w:rPr>
          <w:lang w:eastAsia="en-US"/>
        </w:rPr>
        <w:t xml:space="preserve"> </w:t>
      </w:r>
      <w:proofErr w:type="spellStart"/>
      <w:r w:rsidRPr="3443D7CC">
        <w:rPr>
          <w:lang w:eastAsia="en-US"/>
        </w:rPr>
        <w:t>to</w:t>
      </w:r>
      <w:proofErr w:type="spellEnd"/>
      <w:r w:rsidRPr="3443D7CC">
        <w:rPr>
          <w:lang w:eastAsia="en-US"/>
        </w:rPr>
        <w:t xml:space="preserve"> </w:t>
      </w:r>
      <w:proofErr w:type="spellStart"/>
      <w:r w:rsidRPr="3443D7CC">
        <w:rPr>
          <w:lang w:eastAsia="en-US"/>
        </w:rPr>
        <w:t>be</w:t>
      </w:r>
      <w:proofErr w:type="spellEnd"/>
      <w:r w:rsidRPr="3443D7CC">
        <w:rPr>
          <w:lang w:eastAsia="en-US"/>
        </w:rPr>
        <w:t xml:space="preserve"> </w:t>
      </w:r>
      <w:proofErr w:type="spellStart"/>
      <w:r w:rsidRPr="3443D7CC">
        <w:rPr>
          <w:lang w:eastAsia="en-US"/>
        </w:rPr>
        <w:t>taken</w:t>
      </w:r>
      <w:proofErr w:type="spellEnd"/>
      <w:r w:rsidRPr="3443D7CC">
        <w:rPr>
          <w:lang w:eastAsia="en-US"/>
        </w:rPr>
        <w:t xml:space="preserve"> </w:t>
      </w:r>
      <w:proofErr w:type="spellStart"/>
      <w:r w:rsidRPr="3443D7CC">
        <w:rPr>
          <w:lang w:eastAsia="en-US"/>
        </w:rPr>
        <w:t>for</w:t>
      </w:r>
      <w:proofErr w:type="spellEnd"/>
      <w:r w:rsidRPr="3443D7CC">
        <w:rPr>
          <w:lang w:eastAsia="en-US"/>
        </w:rPr>
        <w:t xml:space="preserve"> </w:t>
      </w:r>
      <w:proofErr w:type="spellStart"/>
      <w:r w:rsidRPr="3443D7CC">
        <w:rPr>
          <w:lang w:eastAsia="en-US"/>
        </w:rPr>
        <w:t>litigation</w:t>
      </w:r>
      <w:proofErr w:type="spellEnd"/>
      <w:r w:rsidRPr="3443D7CC">
        <w:rPr>
          <w:lang w:eastAsia="en-US"/>
        </w:rPr>
        <w:t xml:space="preserve"> </w:t>
      </w:r>
      <w:proofErr w:type="spellStart"/>
      <w:r w:rsidRPr="3443D7CC">
        <w:rPr>
          <w:lang w:eastAsia="en-US"/>
        </w:rPr>
        <w:t>purposes</w:t>
      </w:r>
      <w:proofErr w:type="spellEnd"/>
      <w:r w:rsidRPr="3443D7CC">
        <w:rPr>
          <w:lang w:eastAsia="en-US"/>
        </w:rPr>
        <w:t xml:space="preserve"> and </w:t>
      </w:r>
      <w:proofErr w:type="spellStart"/>
      <w:r w:rsidRPr="3443D7CC">
        <w:rPr>
          <w:lang w:eastAsia="en-US"/>
        </w:rPr>
        <w:t>the</w:t>
      </w:r>
      <w:proofErr w:type="spellEnd"/>
      <w:r w:rsidRPr="3443D7CC">
        <w:rPr>
          <w:lang w:eastAsia="en-US"/>
        </w:rPr>
        <w:t xml:space="preserve"> </w:t>
      </w:r>
      <w:proofErr w:type="spellStart"/>
      <w:r w:rsidRPr="3443D7CC">
        <w:rPr>
          <w:lang w:eastAsia="en-US"/>
        </w:rPr>
        <w:t>coverage</w:t>
      </w:r>
      <w:proofErr w:type="spellEnd"/>
      <w:r w:rsidRPr="3443D7CC">
        <w:rPr>
          <w:lang w:eastAsia="en-US"/>
        </w:rPr>
        <w:t xml:space="preserve"> of </w:t>
      </w:r>
      <w:proofErr w:type="spellStart"/>
      <w:r w:rsidRPr="3443D7CC">
        <w:rPr>
          <w:lang w:eastAsia="en-US"/>
        </w:rPr>
        <w:t>litigation</w:t>
      </w:r>
      <w:proofErr w:type="spellEnd"/>
      <w:r w:rsidRPr="3443D7CC">
        <w:rPr>
          <w:lang w:eastAsia="en-US"/>
        </w:rPr>
        <w:t xml:space="preserve"> </w:t>
      </w:r>
      <w:proofErr w:type="spellStart"/>
      <w:r w:rsidRPr="3443D7CC">
        <w:rPr>
          <w:lang w:eastAsia="en-US"/>
        </w:rPr>
        <w:t>costs</w:t>
      </w:r>
      <w:proofErr w:type="spellEnd"/>
      <w:r w:rsidRPr="3443D7CC">
        <w:rPr>
          <w:lang w:eastAsia="en-US"/>
        </w:rPr>
        <w:t xml:space="preserve"> in </w:t>
      </w:r>
      <w:proofErr w:type="spellStart"/>
      <w:r w:rsidRPr="3443D7CC">
        <w:rPr>
          <w:lang w:eastAsia="en-US"/>
        </w:rPr>
        <w:t>case</w:t>
      </w:r>
      <w:proofErr w:type="spellEnd"/>
      <w:r w:rsidRPr="3443D7CC">
        <w:rPr>
          <w:lang w:eastAsia="en-US"/>
        </w:rPr>
        <w:t xml:space="preserve"> of </w:t>
      </w:r>
      <w:proofErr w:type="spellStart"/>
      <w:r w:rsidRPr="3443D7CC">
        <w:rPr>
          <w:lang w:eastAsia="en-US"/>
        </w:rPr>
        <w:t>joint</w:t>
      </w:r>
      <w:proofErr w:type="spellEnd"/>
      <w:r w:rsidRPr="3443D7CC">
        <w:rPr>
          <w:lang w:eastAsia="en-US"/>
        </w:rPr>
        <w:t xml:space="preserve"> </w:t>
      </w:r>
      <w:proofErr w:type="spellStart"/>
      <w:r w:rsidRPr="3443D7CC">
        <w:rPr>
          <w:lang w:eastAsia="en-US"/>
        </w:rPr>
        <w:t>claims</w:t>
      </w:r>
      <w:proofErr w:type="spellEnd"/>
      <w:r w:rsidRPr="3443D7CC">
        <w:rPr>
          <w:lang w:eastAsia="en-US"/>
        </w:rPr>
        <w:t xml:space="preserve"> of </w:t>
      </w:r>
      <w:proofErr w:type="spellStart"/>
      <w:r w:rsidRPr="3443D7CC">
        <w:rPr>
          <w:lang w:eastAsia="en-US"/>
        </w:rPr>
        <w:t>the</w:t>
      </w:r>
      <w:proofErr w:type="spellEnd"/>
      <w:r w:rsidRPr="3443D7CC">
        <w:rPr>
          <w:lang w:eastAsia="en-US"/>
        </w:rPr>
        <w:t xml:space="preserve"> </w:t>
      </w:r>
      <w:proofErr w:type="spellStart"/>
      <w:r w:rsidRPr="3443D7CC">
        <w:rPr>
          <w:lang w:eastAsia="en-US"/>
        </w:rPr>
        <w:t>parties</w:t>
      </w:r>
      <w:proofErr w:type="spellEnd"/>
      <w:r w:rsidRPr="3443D7CC">
        <w:rPr>
          <w:lang w:eastAsia="en-US"/>
        </w:rPr>
        <w:t xml:space="preserve"> of </w:t>
      </w:r>
      <w:proofErr w:type="spellStart"/>
      <w:r w:rsidRPr="3443D7CC">
        <w:rPr>
          <w:lang w:eastAsia="en-US"/>
        </w:rPr>
        <w:t>the</w:t>
      </w:r>
      <w:proofErr w:type="spellEnd"/>
      <w:r w:rsidRPr="3443D7CC">
        <w:rPr>
          <w:lang w:eastAsia="en-US"/>
        </w:rPr>
        <w:t xml:space="preserve"> </w:t>
      </w:r>
      <w:proofErr w:type="spellStart"/>
      <w:r w:rsidRPr="3443D7CC">
        <w:rPr>
          <w:lang w:eastAsia="en-US"/>
        </w:rPr>
        <w:t>consortium</w:t>
      </w:r>
      <w:proofErr w:type="spellEnd"/>
      <w:r w:rsidRPr="3443D7CC">
        <w:rPr>
          <w:lang w:eastAsia="en-US"/>
        </w:rPr>
        <w:t xml:space="preserve"> </w:t>
      </w:r>
      <w:proofErr w:type="spellStart"/>
      <w:r w:rsidRPr="3443D7CC">
        <w:rPr>
          <w:lang w:eastAsia="en-US"/>
        </w:rPr>
        <w:t>against</w:t>
      </w:r>
      <w:proofErr w:type="spellEnd"/>
      <w:r w:rsidRPr="3443D7CC">
        <w:rPr>
          <w:lang w:eastAsia="en-US"/>
        </w:rPr>
        <w:t xml:space="preserve"> a Party </w:t>
      </w:r>
    </w:p>
    <w:p w14:paraId="7E85C453" w14:textId="453799E9" w:rsidR="3443D7CC" w:rsidRDefault="3443D7CC" w:rsidP="3443D7CC">
      <w:pPr>
        <w:spacing w:before="0" w:after="0"/>
      </w:pPr>
    </w:p>
    <w:p w14:paraId="36901E39" w14:textId="72F368F7" w:rsidR="007E009A" w:rsidRPr="00B17626" w:rsidRDefault="766716CD" w:rsidP="3443D7CC">
      <w:pPr>
        <w:spacing w:before="0" w:after="0"/>
      </w:pPr>
      <w:r w:rsidRPr="3443D7CC">
        <w:t xml:space="preserve">The Steering Committee shall meet online at least once every six months. Any member may request an extraordinary meeting if necessary. The Coordinator is responsible for </w:t>
      </w:r>
      <w:proofErr w:type="spellStart"/>
      <w:r w:rsidRPr="3443D7CC">
        <w:t>organising</w:t>
      </w:r>
      <w:proofErr w:type="spellEnd"/>
      <w:r w:rsidRPr="3443D7CC">
        <w:t xml:space="preserve"> and chairing meetings of the Steering Committee.</w:t>
      </w:r>
    </w:p>
    <w:p w14:paraId="51E44BF8" w14:textId="77777777" w:rsidR="007E009A" w:rsidRPr="00B17626" w:rsidRDefault="766716CD" w:rsidP="007E009A">
      <w:r w:rsidRPr="3443D7CC">
        <w:t>Meeting outcomes and recommendations shall be documented and circulated to all beneficiaries, ensuring transparency. The Coordinator shall circulate draft minutes to all beneficiaries within seven (7) calendar days after the meeting. The minutes shall be deemed approved unless objections are raised within five (5) working days of circulation. All records shall be retained by the Coordinator for the duration of the project and at least five (5) years after its end.</w:t>
      </w:r>
    </w:p>
    <w:p w14:paraId="04CEC2E0" w14:textId="4FE1E1ED" w:rsidR="001B0799" w:rsidRPr="001B0799" w:rsidRDefault="766716CD" w:rsidP="3443D7CC">
      <w:pPr>
        <w:spacing w:before="0" w:after="0"/>
      </w:pPr>
      <w:r w:rsidRPr="3443D7CC">
        <w:t xml:space="preserve">Each </w:t>
      </w:r>
      <w:r w:rsidR="6A3212DE" w:rsidRPr="3443D7CC">
        <w:t>Party</w:t>
      </w:r>
      <w:r w:rsidRPr="3443D7CC">
        <w:t xml:space="preserve"> has one vote. The Steering Committee is quorate if more than half of the Parties are represented, either in person or by delegation. Recommendations are adopted by a simple majority of votes of those present or represented.</w:t>
      </w:r>
      <w:r w:rsidR="35FA7DAE" w:rsidRPr="3443D7CC">
        <w:t xml:space="preserve"> </w:t>
      </w:r>
      <w:r w:rsidR="1464BFFF" w:rsidRPr="3443D7CC">
        <w:t>Any decision may also be taken without a meeting if</w:t>
      </w:r>
    </w:p>
    <w:p w14:paraId="0B16BA6F" w14:textId="40F8CED4" w:rsidR="001B0799" w:rsidRPr="001B0799" w:rsidRDefault="1464BFFF" w:rsidP="3443D7CC">
      <w:pPr>
        <w:spacing w:before="0" w:after="0"/>
        <w:ind w:firstLine="708"/>
      </w:pPr>
      <w:r w:rsidRPr="3443D7CC">
        <w:t xml:space="preserve">a) the Coordinator circulates to all Members of the </w:t>
      </w:r>
      <w:r w:rsidR="35FA7DAE" w:rsidRPr="3443D7CC">
        <w:t>Steering Committee</w:t>
      </w:r>
      <w:r w:rsidRPr="3443D7CC">
        <w:t xml:space="preserve"> a suggested decision </w:t>
      </w:r>
      <w:r w:rsidR="001B0799">
        <w:tab/>
      </w:r>
      <w:r w:rsidRPr="3443D7CC">
        <w:t>with a deadline for responses of at least 10 calendar days after receipt by a Party and</w:t>
      </w:r>
    </w:p>
    <w:p w14:paraId="01FAEA80" w14:textId="6B86B9B4" w:rsidR="001B0799" w:rsidRPr="001B0799" w:rsidRDefault="1464BFFF" w:rsidP="3443D7CC">
      <w:pPr>
        <w:spacing w:before="0" w:after="0"/>
        <w:ind w:firstLine="708"/>
      </w:pPr>
      <w:r w:rsidRPr="3443D7CC">
        <w:t xml:space="preserve">b) the decision is agreed by </w:t>
      </w:r>
      <w:r w:rsidR="478098F4" w:rsidRPr="3443D7CC">
        <w:t>a simple majority</w:t>
      </w:r>
      <w:r w:rsidRPr="3443D7CC">
        <w:t xml:space="preserve"> of all Parties.</w:t>
      </w:r>
    </w:p>
    <w:p w14:paraId="74643021" w14:textId="79AF2F2D" w:rsidR="001B0799" w:rsidRPr="00B17626" w:rsidRDefault="1464BFFF" w:rsidP="3443D7CC">
      <w:pPr>
        <w:spacing w:before="0" w:after="0"/>
      </w:pPr>
      <w:r w:rsidRPr="3443D7CC">
        <w:t>The Coordinator shall inform all the Members of the outcome of the vote.</w:t>
      </w:r>
    </w:p>
    <w:p w14:paraId="36CA4CB8" w14:textId="47569884" w:rsidR="007E009A" w:rsidRPr="00B17626" w:rsidRDefault="766716CD" w:rsidP="007E009A">
      <w:r w:rsidRPr="3443D7CC">
        <w:t xml:space="preserve">Each member may delegate their participation or vote to another colleague from their institution or to another </w:t>
      </w:r>
      <w:r w:rsidR="7278CBD8" w:rsidRPr="3443D7CC">
        <w:t xml:space="preserve">Beneficiary </w:t>
      </w:r>
      <w:r w:rsidRPr="3443D7CC">
        <w:t xml:space="preserve">representative, provided written notice is given to the </w:t>
      </w:r>
      <w:bookmarkStart w:id="56" w:name="_Int_wmQsSR57"/>
      <w:r w:rsidRPr="3443D7CC">
        <w:t>Coordinator</w:t>
      </w:r>
      <w:bookmarkEnd w:id="56"/>
      <w:r w:rsidRPr="3443D7CC">
        <w:t xml:space="preserve"> at least 24 hours prior to the meeting.</w:t>
      </w:r>
    </w:p>
    <w:p w14:paraId="09EE0431" w14:textId="77777777" w:rsidR="007E009A" w:rsidRPr="00B17626" w:rsidRDefault="766716CD" w:rsidP="007E009A">
      <w:r w:rsidRPr="3443D7CC">
        <w:t>Members of the Steering Committee shall act in the best interest of the Consortium as a whole. They shall avoid conflicts of interest and maintain the confidentiality of discussions and materials, unless otherwise agreed in writing.</w:t>
      </w:r>
    </w:p>
    <w:p w14:paraId="0B237B02" w14:textId="77777777" w:rsidR="007E009A" w:rsidRPr="00B17626" w:rsidRDefault="766716CD" w:rsidP="007E009A">
      <w:r w:rsidRPr="3443D7CC">
        <w:t>Recommendations of the Steering Committee do not override the Coordinator’s responsibility for project implementation, reporting, or financial decisions.</w:t>
      </w:r>
    </w:p>
    <w:p w14:paraId="6B32BFD6" w14:textId="46F96453" w:rsidR="007E009A" w:rsidRPr="00B315C2" w:rsidRDefault="007C380F" w:rsidP="007E009A">
      <w:pPr>
        <w:pStyle w:val="Textkomente"/>
        <w:rPr>
          <w:rFonts w:cstheme="minorBidi"/>
          <w:b/>
          <w:bCs/>
          <w:sz w:val="22"/>
          <w:szCs w:val="22"/>
        </w:rPr>
      </w:pPr>
      <w:r>
        <w:rPr>
          <w:rFonts w:cstheme="minorBidi"/>
          <w:b/>
          <w:bCs/>
          <w:sz w:val="22"/>
          <w:szCs w:val="22"/>
        </w:rPr>
        <w:t>6</w:t>
      </w:r>
      <w:r w:rsidR="007E009A" w:rsidRPr="2EAE84ED">
        <w:rPr>
          <w:rFonts w:cstheme="minorBidi"/>
          <w:b/>
          <w:bCs/>
          <w:sz w:val="22"/>
          <w:szCs w:val="22"/>
        </w:rPr>
        <w:t>.2</w:t>
      </w:r>
      <w:r>
        <w:rPr>
          <w:rFonts w:cstheme="minorBidi"/>
          <w:b/>
          <w:bCs/>
          <w:sz w:val="22"/>
          <w:szCs w:val="22"/>
        </w:rPr>
        <w:t>.1</w:t>
      </w:r>
      <w:r w:rsidR="007E009A" w:rsidRPr="2EAE84ED">
        <w:rPr>
          <w:rFonts w:cstheme="minorBidi"/>
          <w:b/>
          <w:bCs/>
          <w:sz w:val="22"/>
          <w:szCs w:val="22"/>
        </w:rPr>
        <w:t xml:space="preserve"> Contacts</w:t>
      </w:r>
    </w:p>
    <w:p w14:paraId="14F652DB" w14:textId="18C9513A" w:rsidR="007E009A" w:rsidRPr="00B17626" w:rsidRDefault="766716CD" w:rsidP="3443D7CC">
      <w:pPr>
        <w:spacing w:before="0" w:after="0"/>
        <w:rPr>
          <w:rFonts w:eastAsiaTheme="minorEastAsia" w:cstheme="minorBidi"/>
          <w:szCs w:val="20"/>
        </w:rPr>
      </w:pPr>
      <w:r w:rsidRPr="3443D7CC">
        <w:rPr>
          <w:rFonts w:eastAsiaTheme="minorEastAsia" w:cstheme="minorBidi"/>
          <w:szCs w:val="20"/>
        </w:rPr>
        <w:t xml:space="preserve">Each </w:t>
      </w:r>
      <w:r w:rsidR="12B149C6" w:rsidRPr="3443D7CC">
        <w:rPr>
          <w:rFonts w:eastAsiaTheme="minorEastAsia" w:cstheme="minorBidi"/>
          <w:szCs w:val="20"/>
        </w:rPr>
        <w:t>Party</w:t>
      </w:r>
      <w:r w:rsidRPr="3443D7CC">
        <w:rPr>
          <w:rFonts w:eastAsiaTheme="minorEastAsia" w:cstheme="minorBidi"/>
          <w:szCs w:val="20"/>
        </w:rPr>
        <w:t xml:space="preserve"> is responsible for nominating two scientific contacts and one administrative contact. Nominated contacts must be available to provide required information in a timely manner to the Coordinator. Contacts are responsible for relaying the Steering Committee’s recommendations and for supporting the Coordinator in the preparation of reports, interim payments, and any other obligations arising from the Grant Agreement. </w:t>
      </w:r>
      <w:r w:rsidR="17E66AA6" w:rsidRPr="3443D7CC">
        <w:rPr>
          <w:rFonts w:eastAsiaTheme="minorEastAsia" w:cstheme="minorBidi"/>
          <w:szCs w:val="20"/>
          <w:lang w:val="sk-SK"/>
        </w:rPr>
        <w:t xml:space="preserve">In </w:t>
      </w:r>
      <w:proofErr w:type="spellStart"/>
      <w:r w:rsidR="17E66AA6" w:rsidRPr="3443D7CC">
        <w:rPr>
          <w:rFonts w:eastAsiaTheme="minorEastAsia" w:cstheme="minorBidi"/>
          <w:szCs w:val="20"/>
          <w:lang w:val="sk-SK"/>
        </w:rPr>
        <w:t>the</w:t>
      </w:r>
      <w:proofErr w:type="spellEnd"/>
      <w:r w:rsidR="17E66AA6" w:rsidRPr="3443D7CC">
        <w:rPr>
          <w:rFonts w:eastAsiaTheme="minorEastAsia" w:cstheme="minorBidi"/>
          <w:szCs w:val="20"/>
          <w:lang w:val="sk-SK"/>
        </w:rPr>
        <w:t xml:space="preserve"> event of </w:t>
      </w:r>
      <w:proofErr w:type="spellStart"/>
      <w:r w:rsidR="17E66AA6" w:rsidRPr="3443D7CC">
        <w:rPr>
          <w:rFonts w:eastAsiaTheme="minorEastAsia" w:cstheme="minorBidi"/>
          <w:szCs w:val="20"/>
          <w:lang w:val="sk-SK"/>
        </w:rPr>
        <w:t>any</w:t>
      </w:r>
      <w:proofErr w:type="spellEnd"/>
      <w:r w:rsidR="17E66AA6" w:rsidRPr="3443D7CC">
        <w:rPr>
          <w:rFonts w:eastAsiaTheme="minorEastAsia" w:cstheme="minorBidi"/>
          <w:szCs w:val="20"/>
          <w:lang w:val="sk-SK"/>
        </w:rPr>
        <w:t xml:space="preserve"> change in </w:t>
      </w:r>
      <w:proofErr w:type="spellStart"/>
      <w:r w:rsidR="17E66AA6" w:rsidRPr="3443D7CC">
        <w:rPr>
          <w:rFonts w:eastAsiaTheme="minorEastAsia" w:cstheme="minorBidi"/>
          <w:szCs w:val="20"/>
          <w:lang w:val="sk-SK"/>
        </w:rPr>
        <w:t>designated</w:t>
      </w:r>
      <w:proofErr w:type="spellEnd"/>
      <w:r w:rsidR="17E66AA6" w:rsidRPr="3443D7CC">
        <w:rPr>
          <w:rFonts w:eastAsiaTheme="minorEastAsia" w:cstheme="minorBidi"/>
          <w:szCs w:val="20"/>
          <w:lang w:val="sk-SK"/>
        </w:rPr>
        <w:t xml:space="preserve"> </w:t>
      </w:r>
      <w:proofErr w:type="spellStart"/>
      <w:r w:rsidR="17E66AA6" w:rsidRPr="3443D7CC">
        <w:rPr>
          <w:rFonts w:eastAsiaTheme="minorEastAsia" w:cstheme="minorBidi"/>
          <w:szCs w:val="20"/>
          <w:lang w:val="sk-SK"/>
        </w:rPr>
        <w:t>contacts</w:t>
      </w:r>
      <w:proofErr w:type="spellEnd"/>
      <w:r w:rsidR="17E66AA6" w:rsidRPr="3443D7CC">
        <w:rPr>
          <w:rFonts w:eastAsiaTheme="minorEastAsia" w:cstheme="minorBidi"/>
          <w:szCs w:val="20"/>
          <w:lang w:val="sk-SK"/>
        </w:rPr>
        <w:t xml:space="preserve">, </w:t>
      </w:r>
      <w:proofErr w:type="spellStart"/>
      <w:r w:rsidR="17E66AA6" w:rsidRPr="3443D7CC">
        <w:rPr>
          <w:rFonts w:eastAsiaTheme="minorEastAsia" w:cstheme="minorBidi"/>
          <w:szCs w:val="20"/>
          <w:lang w:val="sk-SK"/>
        </w:rPr>
        <w:t>the</w:t>
      </w:r>
      <w:proofErr w:type="spellEnd"/>
      <w:r w:rsidR="17E66AA6" w:rsidRPr="3443D7CC">
        <w:rPr>
          <w:rFonts w:eastAsiaTheme="minorEastAsia" w:cstheme="minorBidi"/>
          <w:szCs w:val="20"/>
          <w:lang w:val="sk-SK"/>
        </w:rPr>
        <w:t xml:space="preserve"> Party </w:t>
      </w:r>
      <w:proofErr w:type="spellStart"/>
      <w:r w:rsidR="17E66AA6" w:rsidRPr="3443D7CC">
        <w:rPr>
          <w:rFonts w:eastAsiaTheme="minorEastAsia" w:cstheme="minorBidi"/>
          <w:szCs w:val="20"/>
          <w:lang w:val="sk-SK"/>
        </w:rPr>
        <w:t>shall</w:t>
      </w:r>
      <w:proofErr w:type="spellEnd"/>
      <w:r w:rsidR="17E66AA6" w:rsidRPr="3443D7CC">
        <w:rPr>
          <w:rFonts w:eastAsiaTheme="minorEastAsia" w:cstheme="minorBidi"/>
          <w:szCs w:val="20"/>
          <w:lang w:val="sk-SK"/>
        </w:rPr>
        <w:t xml:space="preserve"> </w:t>
      </w:r>
      <w:proofErr w:type="spellStart"/>
      <w:r w:rsidR="17E66AA6" w:rsidRPr="3443D7CC">
        <w:rPr>
          <w:rFonts w:eastAsiaTheme="minorEastAsia" w:cstheme="minorBidi"/>
          <w:szCs w:val="20"/>
          <w:lang w:val="sk-SK"/>
        </w:rPr>
        <w:t>promptly</w:t>
      </w:r>
      <w:proofErr w:type="spellEnd"/>
      <w:r w:rsidR="17E66AA6" w:rsidRPr="3443D7CC">
        <w:rPr>
          <w:rFonts w:eastAsiaTheme="minorEastAsia" w:cstheme="minorBidi"/>
          <w:szCs w:val="20"/>
          <w:lang w:val="sk-SK"/>
        </w:rPr>
        <w:t xml:space="preserve"> </w:t>
      </w:r>
      <w:proofErr w:type="spellStart"/>
      <w:r w:rsidR="17E66AA6" w:rsidRPr="3443D7CC">
        <w:rPr>
          <w:rFonts w:eastAsiaTheme="minorEastAsia" w:cstheme="minorBidi"/>
          <w:szCs w:val="20"/>
          <w:lang w:val="sk-SK"/>
        </w:rPr>
        <w:t>notify</w:t>
      </w:r>
      <w:proofErr w:type="spellEnd"/>
      <w:r w:rsidR="17E66AA6" w:rsidRPr="3443D7CC">
        <w:rPr>
          <w:rFonts w:eastAsiaTheme="minorEastAsia" w:cstheme="minorBidi"/>
          <w:szCs w:val="20"/>
          <w:lang w:val="sk-SK"/>
        </w:rPr>
        <w:t xml:space="preserve"> </w:t>
      </w:r>
      <w:proofErr w:type="spellStart"/>
      <w:r w:rsidR="17E66AA6" w:rsidRPr="3443D7CC">
        <w:rPr>
          <w:rFonts w:eastAsiaTheme="minorEastAsia" w:cstheme="minorBidi"/>
          <w:szCs w:val="20"/>
          <w:lang w:val="sk-SK"/>
        </w:rPr>
        <w:t>the</w:t>
      </w:r>
      <w:proofErr w:type="spellEnd"/>
      <w:r w:rsidR="17E66AA6" w:rsidRPr="3443D7CC">
        <w:rPr>
          <w:rFonts w:eastAsiaTheme="minorEastAsia" w:cstheme="minorBidi"/>
          <w:szCs w:val="20"/>
          <w:lang w:val="sk-SK"/>
        </w:rPr>
        <w:t xml:space="preserve"> </w:t>
      </w:r>
      <w:proofErr w:type="spellStart"/>
      <w:r w:rsidR="17E66AA6" w:rsidRPr="3443D7CC">
        <w:rPr>
          <w:rFonts w:eastAsiaTheme="minorEastAsia" w:cstheme="minorBidi"/>
          <w:szCs w:val="20"/>
          <w:lang w:val="sk-SK"/>
        </w:rPr>
        <w:t>Coordinator</w:t>
      </w:r>
      <w:proofErr w:type="spellEnd"/>
      <w:r w:rsidR="17E66AA6" w:rsidRPr="3443D7CC">
        <w:rPr>
          <w:rFonts w:eastAsiaTheme="minorEastAsia" w:cstheme="minorBidi"/>
          <w:szCs w:val="20"/>
          <w:lang w:val="sk-SK"/>
        </w:rPr>
        <w:t xml:space="preserve">.  </w:t>
      </w:r>
      <w:proofErr w:type="spellStart"/>
      <w:r w:rsidR="17E66AA6" w:rsidRPr="3443D7CC">
        <w:rPr>
          <w:rFonts w:eastAsiaTheme="minorEastAsia" w:cstheme="minorBidi"/>
          <w:szCs w:val="20"/>
          <w:lang w:val="sk-SK"/>
        </w:rPr>
        <w:t>Such</w:t>
      </w:r>
      <w:proofErr w:type="spellEnd"/>
      <w:r w:rsidR="17E66AA6" w:rsidRPr="3443D7CC">
        <w:rPr>
          <w:rFonts w:eastAsiaTheme="minorEastAsia" w:cstheme="minorBidi"/>
          <w:szCs w:val="20"/>
          <w:lang w:val="sk-SK"/>
        </w:rPr>
        <w:t xml:space="preserve"> </w:t>
      </w:r>
      <w:proofErr w:type="spellStart"/>
      <w:r w:rsidR="17E66AA6" w:rsidRPr="3443D7CC">
        <w:rPr>
          <w:rFonts w:eastAsiaTheme="minorEastAsia" w:cstheme="minorBidi"/>
          <w:szCs w:val="20"/>
          <w:lang w:val="sk-SK"/>
        </w:rPr>
        <w:t>changes</w:t>
      </w:r>
      <w:proofErr w:type="spellEnd"/>
      <w:r w:rsidR="17E66AA6" w:rsidRPr="3443D7CC">
        <w:rPr>
          <w:rFonts w:eastAsiaTheme="minorEastAsia" w:cstheme="minorBidi"/>
          <w:szCs w:val="20"/>
          <w:lang w:val="sk-SK"/>
        </w:rPr>
        <w:t xml:space="preserve"> do </w:t>
      </w:r>
      <w:proofErr w:type="spellStart"/>
      <w:r w:rsidR="17E66AA6" w:rsidRPr="3443D7CC">
        <w:rPr>
          <w:rFonts w:eastAsiaTheme="minorEastAsia" w:cstheme="minorBidi"/>
          <w:szCs w:val="20"/>
          <w:lang w:val="sk-SK"/>
        </w:rPr>
        <w:t>not</w:t>
      </w:r>
      <w:proofErr w:type="spellEnd"/>
      <w:r w:rsidR="17E66AA6" w:rsidRPr="3443D7CC">
        <w:rPr>
          <w:rFonts w:eastAsiaTheme="minorEastAsia" w:cstheme="minorBidi"/>
          <w:szCs w:val="20"/>
          <w:lang w:val="sk-SK"/>
        </w:rPr>
        <w:t xml:space="preserve"> </w:t>
      </w:r>
      <w:proofErr w:type="spellStart"/>
      <w:r w:rsidR="17E66AA6" w:rsidRPr="3443D7CC">
        <w:rPr>
          <w:rFonts w:eastAsiaTheme="minorEastAsia" w:cstheme="minorBidi"/>
          <w:szCs w:val="20"/>
          <w:lang w:val="sk-SK"/>
        </w:rPr>
        <w:t>require</w:t>
      </w:r>
      <w:proofErr w:type="spellEnd"/>
      <w:r w:rsidR="17E66AA6" w:rsidRPr="3443D7CC">
        <w:rPr>
          <w:rFonts w:eastAsiaTheme="minorEastAsia" w:cstheme="minorBidi"/>
          <w:szCs w:val="20"/>
          <w:lang w:val="sk-SK"/>
        </w:rPr>
        <w:t xml:space="preserve"> </w:t>
      </w:r>
      <w:proofErr w:type="spellStart"/>
      <w:r w:rsidR="17E66AA6" w:rsidRPr="3443D7CC">
        <w:rPr>
          <w:rFonts w:eastAsiaTheme="minorEastAsia" w:cstheme="minorBidi"/>
          <w:szCs w:val="20"/>
          <w:lang w:val="sk-SK"/>
        </w:rPr>
        <w:t>an</w:t>
      </w:r>
      <w:proofErr w:type="spellEnd"/>
      <w:r w:rsidR="17E66AA6" w:rsidRPr="3443D7CC">
        <w:rPr>
          <w:rFonts w:eastAsiaTheme="minorEastAsia" w:cstheme="minorBidi"/>
          <w:szCs w:val="20"/>
          <w:lang w:val="sk-SK"/>
        </w:rPr>
        <w:t xml:space="preserve"> </w:t>
      </w:r>
      <w:proofErr w:type="spellStart"/>
      <w:r w:rsidR="17E66AA6" w:rsidRPr="3443D7CC">
        <w:rPr>
          <w:rFonts w:eastAsiaTheme="minorEastAsia" w:cstheme="minorBidi"/>
          <w:szCs w:val="20"/>
          <w:lang w:val="sk-SK"/>
        </w:rPr>
        <w:t>amendment</w:t>
      </w:r>
      <w:proofErr w:type="spellEnd"/>
      <w:r w:rsidR="17E66AA6" w:rsidRPr="3443D7CC">
        <w:rPr>
          <w:rFonts w:eastAsiaTheme="minorEastAsia" w:cstheme="minorBidi"/>
          <w:szCs w:val="20"/>
          <w:lang w:val="sk-SK"/>
        </w:rPr>
        <w:t xml:space="preserve"> to </w:t>
      </w:r>
      <w:proofErr w:type="spellStart"/>
      <w:r w:rsidR="17E66AA6" w:rsidRPr="3443D7CC">
        <w:rPr>
          <w:rFonts w:eastAsiaTheme="minorEastAsia" w:cstheme="minorBidi"/>
          <w:szCs w:val="20"/>
          <w:lang w:val="sk-SK"/>
        </w:rPr>
        <w:t>the</w:t>
      </w:r>
      <w:proofErr w:type="spellEnd"/>
      <w:r w:rsidR="17E66AA6" w:rsidRPr="3443D7CC">
        <w:rPr>
          <w:rFonts w:eastAsiaTheme="minorEastAsia" w:cstheme="minorBidi"/>
          <w:szCs w:val="20"/>
          <w:lang w:val="sk-SK"/>
        </w:rPr>
        <w:t xml:space="preserve"> </w:t>
      </w:r>
      <w:proofErr w:type="spellStart"/>
      <w:r w:rsidR="17E66AA6" w:rsidRPr="3443D7CC">
        <w:rPr>
          <w:rFonts w:eastAsiaTheme="minorEastAsia" w:cstheme="minorBidi"/>
          <w:szCs w:val="20"/>
          <w:lang w:val="sk-SK"/>
        </w:rPr>
        <w:t>Consortium</w:t>
      </w:r>
      <w:proofErr w:type="spellEnd"/>
      <w:r w:rsidR="17E66AA6" w:rsidRPr="3443D7CC">
        <w:rPr>
          <w:rFonts w:eastAsiaTheme="minorEastAsia" w:cstheme="minorBidi"/>
          <w:szCs w:val="20"/>
          <w:lang w:val="sk-SK"/>
        </w:rPr>
        <w:t xml:space="preserve"> </w:t>
      </w:r>
      <w:proofErr w:type="spellStart"/>
      <w:r w:rsidR="17E66AA6" w:rsidRPr="3443D7CC">
        <w:rPr>
          <w:rFonts w:eastAsiaTheme="minorEastAsia" w:cstheme="minorBidi"/>
          <w:szCs w:val="20"/>
          <w:lang w:val="sk-SK"/>
        </w:rPr>
        <w:t>Agreement</w:t>
      </w:r>
      <w:proofErr w:type="spellEnd"/>
      <w:r w:rsidR="17E66AA6" w:rsidRPr="3443D7CC">
        <w:rPr>
          <w:rFonts w:eastAsiaTheme="minorEastAsia" w:cstheme="minorBidi"/>
          <w:szCs w:val="20"/>
          <w:lang w:val="sk-SK"/>
        </w:rPr>
        <w:t>.</w:t>
      </w:r>
    </w:p>
    <w:p w14:paraId="18CA4CEF" w14:textId="5DDEC40C" w:rsidR="3443D7CC" w:rsidRDefault="3443D7CC" w:rsidP="3443D7CC">
      <w:pPr>
        <w:spacing w:before="0" w:after="0"/>
        <w:rPr>
          <w:rFonts w:eastAsiaTheme="minorEastAsia" w:cstheme="minorBidi"/>
          <w:szCs w:val="20"/>
          <w:lang w:val="sk-SK"/>
        </w:rPr>
      </w:pPr>
    </w:p>
    <w:p w14:paraId="3B14D4A1" w14:textId="611CD477" w:rsidR="007E009A" w:rsidRPr="003E4CAA" w:rsidRDefault="766716CD" w:rsidP="3443D7CC">
      <w:pPr>
        <w:spacing w:before="0" w:after="0"/>
        <w:rPr>
          <w:rFonts w:eastAsiaTheme="minorEastAsia" w:cstheme="minorBidi"/>
          <w:szCs w:val="20"/>
        </w:rPr>
      </w:pPr>
      <w:r w:rsidRPr="3443D7CC">
        <w:rPr>
          <w:rFonts w:eastAsiaTheme="minorEastAsia" w:cstheme="minorBidi"/>
          <w:szCs w:val="20"/>
        </w:rPr>
        <w:t>The nominated contacts are:</w:t>
      </w:r>
    </w:p>
    <w:p w14:paraId="116F2460" w14:textId="6196511B" w:rsidR="3443D7CC" w:rsidRDefault="3443D7CC" w:rsidP="3443D7CC">
      <w:pPr>
        <w:spacing w:before="0" w:after="0"/>
        <w:rPr>
          <w:rFonts w:eastAsiaTheme="minorEastAsia" w:cstheme="minorBidi"/>
          <w:szCs w:val="20"/>
        </w:rPr>
      </w:pPr>
    </w:p>
    <w:p w14:paraId="292E0812" w14:textId="77777777" w:rsidR="007E009A" w:rsidRPr="00B17626" w:rsidRDefault="766716CD" w:rsidP="3443D7CC">
      <w:pPr>
        <w:spacing w:before="0" w:after="0"/>
        <w:rPr>
          <w:rFonts w:eastAsiaTheme="minorEastAsia" w:cstheme="minorBidi"/>
          <w:color w:val="000000" w:themeColor="text1"/>
          <w:szCs w:val="20"/>
        </w:rPr>
      </w:pPr>
      <w:r w:rsidRPr="3443D7CC">
        <w:rPr>
          <w:rFonts w:eastAsiaTheme="minorEastAsia" w:cstheme="minorBidi"/>
          <w:b/>
          <w:bCs/>
          <w:color w:val="000000" w:themeColor="text2"/>
          <w:szCs w:val="20"/>
        </w:rPr>
        <w:lastRenderedPageBreak/>
        <w:t>1. UNIVERZITA KARLOVA (CUNI)</w:t>
      </w:r>
      <w:r w:rsidRPr="3443D7CC">
        <w:rPr>
          <w:rFonts w:eastAsiaTheme="minorEastAsia" w:cstheme="minorBidi"/>
          <w:color w:val="000000" w:themeColor="text2"/>
          <w:szCs w:val="20"/>
        </w:rPr>
        <w:t>, established in OVOCNY TRH 560/5, PRAHA 1, 11636, Czech Republic, VAT number CZ00216208</w:t>
      </w:r>
    </w:p>
    <w:p w14:paraId="65F85D60" w14:textId="5D368353" w:rsidR="007E009A" w:rsidRPr="00627D51" w:rsidRDefault="766716CD" w:rsidP="3443D7CC">
      <w:pPr>
        <w:spacing w:before="0" w:after="0"/>
        <w:rPr>
          <w:rFonts w:eastAsiaTheme="minorEastAsia" w:cstheme="minorBidi"/>
          <w:color w:val="000000" w:themeColor="text1"/>
          <w:szCs w:val="20"/>
          <w:lang w:val="it-IT"/>
        </w:rPr>
      </w:pPr>
      <w:r w:rsidRPr="3443D7CC">
        <w:rPr>
          <w:rFonts w:eastAsiaTheme="minorEastAsia" w:cstheme="minorBidi"/>
          <w:color w:val="000000" w:themeColor="text2"/>
          <w:szCs w:val="20"/>
          <w:lang w:val="it-IT"/>
        </w:rPr>
        <w:t>Scientific 1:</w:t>
      </w:r>
      <w:r w:rsidR="007E009A">
        <w:tab/>
      </w:r>
      <w:r w:rsidR="00F07312">
        <w:rPr>
          <w:rFonts w:eastAsiaTheme="minorEastAsia" w:cstheme="minorBidi"/>
          <w:color w:val="000000" w:themeColor="text2"/>
          <w:szCs w:val="20"/>
          <w:lang w:val="it-IT"/>
        </w:rPr>
        <w:t>X</w:t>
      </w:r>
    </w:p>
    <w:p w14:paraId="0423069E" w14:textId="4D5776D1" w:rsidR="007E009A" w:rsidRPr="00B17626" w:rsidRDefault="24EDB5A9" w:rsidP="3443D7CC">
      <w:pPr>
        <w:spacing w:before="0" w:after="0"/>
        <w:rPr>
          <w:rFonts w:eastAsiaTheme="minorEastAsia" w:cstheme="minorBidi"/>
          <w:color w:val="000000" w:themeColor="text1"/>
          <w:szCs w:val="20"/>
          <w:lang w:val="fr-FR"/>
        </w:rPr>
      </w:pPr>
      <w:r w:rsidRPr="555BC9EB">
        <w:rPr>
          <w:rFonts w:eastAsiaTheme="minorEastAsia" w:cstheme="minorBidi"/>
          <w:color w:val="000000" w:themeColor="text2"/>
          <w:szCs w:val="20"/>
          <w:lang w:val="fr-FR"/>
        </w:rPr>
        <w:t xml:space="preserve">Scientific </w:t>
      </w:r>
      <w:proofErr w:type="gramStart"/>
      <w:r w:rsidRPr="555BC9EB">
        <w:rPr>
          <w:rFonts w:eastAsiaTheme="minorEastAsia" w:cstheme="minorBidi"/>
          <w:color w:val="000000" w:themeColor="text2"/>
          <w:szCs w:val="20"/>
          <w:lang w:val="fr-FR"/>
        </w:rPr>
        <w:t>2:</w:t>
      </w:r>
      <w:proofErr w:type="gramEnd"/>
      <w:r w:rsidR="007E009A">
        <w:tab/>
      </w:r>
      <w:r w:rsidR="00F07312">
        <w:rPr>
          <w:rFonts w:eastAsiaTheme="minorEastAsia" w:cstheme="minorBidi"/>
          <w:color w:val="000000" w:themeColor="text2"/>
          <w:szCs w:val="20"/>
          <w:lang w:val="fr-FR"/>
        </w:rPr>
        <w:t>X</w:t>
      </w:r>
    </w:p>
    <w:p w14:paraId="4EC18D9A" w14:textId="21D9ED77" w:rsidR="007E009A" w:rsidRPr="00B17626" w:rsidRDefault="766716CD" w:rsidP="3443D7CC">
      <w:pPr>
        <w:pStyle w:val="Normlnweb"/>
        <w:spacing w:before="0" w:after="0"/>
        <w:rPr>
          <w:rFonts w:asciiTheme="minorHAnsi" w:eastAsiaTheme="minorEastAsia" w:hAnsiTheme="minorHAnsi" w:cstheme="minorBidi"/>
          <w:sz w:val="20"/>
          <w:szCs w:val="20"/>
          <w:lang w:val="fr-FR"/>
        </w:rPr>
      </w:pPr>
      <w:proofErr w:type="gramStart"/>
      <w:r w:rsidRPr="3443D7CC">
        <w:rPr>
          <w:rFonts w:asciiTheme="minorHAnsi" w:eastAsiaTheme="minorEastAsia" w:hAnsiTheme="minorHAnsi" w:cstheme="minorBidi"/>
          <w:color w:val="000000" w:themeColor="text2"/>
          <w:sz w:val="20"/>
          <w:szCs w:val="20"/>
          <w:lang w:val="fr-FR"/>
        </w:rPr>
        <w:t>Administrative:</w:t>
      </w:r>
      <w:proofErr w:type="gramEnd"/>
      <w:r w:rsidRPr="3443D7CC">
        <w:rPr>
          <w:rFonts w:asciiTheme="minorHAnsi" w:eastAsiaTheme="minorEastAsia" w:hAnsiTheme="minorHAnsi" w:cstheme="minorBidi"/>
          <w:color w:val="000000" w:themeColor="text2"/>
          <w:sz w:val="20"/>
          <w:szCs w:val="20"/>
          <w:lang w:val="fr-FR"/>
        </w:rPr>
        <w:t xml:space="preserve"> </w:t>
      </w:r>
      <w:r w:rsidR="007E009A">
        <w:tab/>
      </w:r>
      <w:r w:rsidR="00F07312">
        <w:rPr>
          <w:rFonts w:asciiTheme="minorHAnsi" w:eastAsiaTheme="minorEastAsia" w:hAnsiTheme="minorHAnsi" w:cstheme="minorBidi"/>
          <w:color w:val="000000" w:themeColor="text2"/>
          <w:sz w:val="20"/>
          <w:szCs w:val="20"/>
          <w:lang w:val="fr-FR"/>
        </w:rPr>
        <w:t>X</w:t>
      </w:r>
    </w:p>
    <w:p w14:paraId="72621B3E" w14:textId="77777777" w:rsidR="007E009A" w:rsidRPr="00B17626" w:rsidRDefault="007E009A" w:rsidP="3443D7CC">
      <w:pPr>
        <w:spacing w:before="0" w:after="0"/>
        <w:rPr>
          <w:rFonts w:eastAsiaTheme="minorEastAsia" w:cstheme="minorBidi"/>
          <w:szCs w:val="20"/>
          <w:lang w:val="fr-FR"/>
        </w:rPr>
      </w:pPr>
    </w:p>
    <w:p w14:paraId="38BC129C" w14:textId="77777777" w:rsidR="007E009A" w:rsidRPr="003E4CAA" w:rsidRDefault="766716CD" w:rsidP="3443D7CC">
      <w:pPr>
        <w:spacing w:before="0" w:after="0"/>
        <w:rPr>
          <w:rFonts w:eastAsiaTheme="minorEastAsia" w:cstheme="minorBidi"/>
          <w:szCs w:val="20"/>
          <w:lang w:val="fr-FR"/>
        </w:rPr>
      </w:pPr>
      <w:r w:rsidRPr="3443D7CC">
        <w:rPr>
          <w:rFonts w:eastAsiaTheme="minorEastAsia" w:cstheme="minorBidi"/>
          <w:szCs w:val="20"/>
          <w:lang w:val="fr-FR"/>
        </w:rPr>
        <w:t xml:space="preserve">2. </w:t>
      </w:r>
      <w:r w:rsidRPr="3443D7CC">
        <w:rPr>
          <w:rFonts w:eastAsiaTheme="minorEastAsia" w:cstheme="minorBidi"/>
          <w:b/>
          <w:bCs/>
          <w:szCs w:val="20"/>
          <w:lang w:val="fr-FR"/>
        </w:rPr>
        <w:t>NARODNI KNIHOVNA CESKE REPUBLIKY (NKP)</w:t>
      </w:r>
      <w:r w:rsidRPr="3443D7CC">
        <w:rPr>
          <w:rFonts w:eastAsiaTheme="minorEastAsia" w:cstheme="minorBidi"/>
          <w:szCs w:val="20"/>
          <w:lang w:val="fr-FR"/>
        </w:rPr>
        <w:t xml:space="preserve">, PIC 999623510, established in KLEMENTINUM 190, PRAHA 1 110 01, Czechia, </w:t>
      </w:r>
    </w:p>
    <w:p w14:paraId="2222B288" w14:textId="78AF2C52" w:rsidR="007E009A" w:rsidRPr="00912811" w:rsidRDefault="766716CD" w:rsidP="3443D7CC">
      <w:pPr>
        <w:spacing w:before="0" w:after="0"/>
        <w:rPr>
          <w:rFonts w:eastAsiaTheme="minorEastAsia" w:cstheme="minorBidi"/>
          <w:color w:val="000000" w:themeColor="text1"/>
          <w:szCs w:val="20"/>
        </w:rPr>
      </w:pPr>
      <w:r w:rsidRPr="3443D7CC">
        <w:rPr>
          <w:rFonts w:eastAsiaTheme="minorEastAsia" w:cstheme="minorBidi"/>
          <w:color w:val="000000" w:themeColor="text2"/>
          <w:szCs w:val="20"/>
        </w:rPr>
        <w:t>Scientific 1:</w:t>
      </w:r>
      <w:r w:rsidR="007E009A">
        <w:tab/>
      </w:r>
      <w:r w:rsidR="00F07312">
        <w:rPr>
          <w:rFonts w:eastAsiaTheme="minorEastAsia" w:cstheme="minorBidi"/>
          <w:color w:val="000000" w:themeColor="text2"/>
          <w:szCs w:val="20"/>
          <w:lang w:val="it-IT"/>
        </w:rPr>
        <w:t>X</w:t>
      </w:r>
    </w:p>
    <w:p w14:paraId="641BC9CC" w14:textId="1AEDCDAA" w:rsidR="00912811" w:rsidRPr="00912811" w:rsidRDefault="2C95CD24" w:rsidP="3443D7CC">
      <w:pPr>
        <w:spacing w:before="0" w:after="0"/>
        <w:rPr>
          <w:rFonts w:eastAsiaTheme="minorEastAsia" w:cstheme="minorBidi"/>
          <w:color w:val="000000" w:themeColor="text1"/>
          <w:szCs w:val="20"/>
          <w:lang w:val="sk-SK"/>
        </w:rPr>
      </w:pPr>
      <w:r w:rsidRPr="3443D7CC">
        <w:rPr>
          <w:rFonts w:eastAsiaTheme="minorEastAsia" w:cstheme="minorBidi"/>
          <w:color w:val="000000" w:themeColor="text2"/>
          <w:szCs w:val="20"/>
          <w:lang w:val="en-GB"/>
        </w:rPr>
        <w:t>Scientific 2:</w:t>
      </w:r>
      <w:r w:rsidR="00912811">
        <w:tab/>
      </w:r>
      <w:r w:rsidR="00F07312">
        <w:rPr>
          <w:rFonts w:eastAsiaTheme="minorEastAsia" w:cstheme="minorBidi"/>
          <w:color w:val="000000" w:themeColor="text2"/>
          <w:szCs w:val="20"/>
          <w:lang w:val="it-IT"/>
        </w:rPr>
        <w:t>X</w:t>
      </w:r>
    </w:p>
    <w:p w14:paraId="19198315" w14:textId="4C6BC98D" w:rsidR="00912811" w:rsidRPr="00912811" w:rsidRDefault="2C95CD24" w:rsidP="3443D7CC">
      <w:pPr>
        <w:spacing w:before="0" w:after="0"/>
        <w:rPr>
          <w:rFonts w:eastAsiaTheme="minorEastAsia" w:cstheme="minorBidi"/>
          <w:color w:val="000000" w:themeColor="text1"/>
          <w:szCs w:val="20"/>
          <w:lang w:val="sk-SK"/>
        </w:rPr>
      </w:pPr>
      <w:r w:rsidRPr="3443D7CC">
        <w:rPr>
          <w:rFonts w:eastAsiaTheme="minorEastAsia" w:cstheme="minorBidi"/>
          <w:color w:val="000000" w:themeColor="text2"/>
          <w:szCs w:val="20"/>
          <w:lang w:val="en-GB"/>
        </w:rPr>
        <w:t>Administrative:</w:t>
      </w:r>
      <w:r w:rsidRPr="3443D7CC">
        <w:rPr>
          <w:rFonts w:eastAsiaTheme="minorEastAsia" w:cstheme="minorBidi"/>
          <w:color w:val="000000" w:themeColor="text2"/>
          <w:szCs w:val="20"/>
          <w:lang w:val="sk-SK"/>
        </w:rPr>
        <w:t xml:space="preserve"> </w:t>
      </w:r>
      <w:r w:rsidR="00F07312">
        <w:rPr>
          <w:rFonts w:eastAsiaTheme="minorEastAsia" w:cstheme="minorBidi"/>
          <w:color w:val="000000" w:themeColor="text2"/>
          <w:szCs w:val="20"/>
          <w:lang w:val="it-IT"/>
        </w:rPr>
        <w:t>X</w:t>
      </w:r>
    </w:p>
    <w:p w14:paraId="2ECF397F" w14:textId="77777777" w:rsidR="007E009A" w:rsidRPr="003E4CAA" w:rsidRDefault="007E009A" w:rsidP="3443D7CC">
      <w:pPr>
        <w:spacing w:before="0" w:after="0"/>
        <w:rPr>
          <w:rFonts w:eastAsiaTheme="minorEastAsia" w:cstheme="minorBidi"/>
          <w:szCs w:val="20"/>
        </w:rPr>
      </w:pPr>
    </w:p>
    <w:p w14:paraId="5EDD8A16" w14:textId="77777777" w:rsidR="007E009A" w:rsidRPr="00B17626" w:rsidRDefault="766716CD" w:rsidP="3443D7CC">
      <w:pPr>
        <w:spacing w:before="0" w:after="0"/>
        <w:rPr>
          <w:rFonts w:eastAsiaTheme="minorEastAsia" w:cstheme="minorBidi"/>
          <w:szCs w:val="20"/>
        </w:rPr>
      </w:pPr>
      <w:r w:rsidRPr="3443D7CC">
        <w:rPr>
          <w:rFonts w:eastAsiaTheme="minorEastAsia" w:cstheme="minorBidi"/>
          <w:szCs w:val="20"/>
        </w:rPr>
        <w:t xml:space="preserve">3. </w:t>
      </w:r>
      <w:r w:rsidRPr="3443D7CC">
        <w:rPr>
          <w:rFonts w:eastAsiaTheme="minorEastAsia" w:cstheme="minorBidi"/>
          <w:b/>
          <w:bCs/>
          <w:szCs w:val="20"/>
        </w:rPr>
        <w:t>THE CHANCELLOR MASTERS AND SCHOLARS OF THE UNIVERSITY OF CAMBRIDGE (UCAM)</w:t>
      </w:r>
      <w:r w:rsidRPr="3443D7CC">
        <w:rPr>
          <w:rFonts w:eastAsiaTheme="minorEastAsia" w:cstheme="minorBidi"/>
          <w:szCs w:val="20"/>
        </w:rPr>
        <w:t xml:space="preserve">, PIC 999977172, established in TRINITY LANE THE OLD SCHOOLS, CAMBRIDGE CB2 1TN, United Kingdom, </w:t>
      </w:r>
    </w:p>
    <w:p w14:paraId="74075CBC" w14:textId="0F3E9A00" w:rsidR="007E009A" w:rsidRPr="00B60D46" w:rsidRDefault="766716CD" w:rsidP="3443D7CC">
      <w:pPr>
        <w:spacing w:before="0" w:after="0"/>
        <w:rPr>
          <w:rFonts w:eastAsiaTheme="minorEastAsia" w:cstheme="minorBidi"/>
          <w:szCs w:val="20"/>
          <w:lang w:val="it-IT"/>
        </w:rPr>
      </w:pPr>
      <w:r w:rsidRPr="3443D7CC">
        <w:rPr>
          <w:rFonts w:eastAsiaTheme="minorEastAsia" w:cstheme="minorBidi"/>
          <w:color w:val="000000" w:themeColor="text2"/>
          <w:szCs w:val="20"/>
          <w:lang w:val="it-IT"/>
        </w:rPr>
        <w:t>Scientific 1:</w:t>
      </w:r>
      <w:r w:rsidR="007E009A">
        <w:tab/>
      </w:r>
      <w:r w:rsidR="00F07312">
        <w:rPr>
          <w:rFonts w:eastAsiaTheme="minorEastAsia" w:cstheme="minorBidi"/>
          <w:color w:val="000000" w:themeColor="text2"/>
          <w:szCs w:val="20"/>
          <w:lang w:val="it-IT"/>
        </w:rPr>
        <w:t>X</w:t>
      </w:r>
    </w:p>
    <w:p w14:paraId="597D83F8" w14:textId="6A012A24" w:rsidR="007E009A" w:rsidRPr="004D221A" w:rsidRDefault="766716CD" w:rsidP="3443D7CC">
      <w:pPr>
        <w:spacing w:before="0" w:after="0"/>
        <w:rPr>
          <w:rFonts w:eastAsiaTheme="minorEastAsia" w:cstheme="minorBidi"/>
          <w:color w:val="000000" w:themeColor="text1"/>
          <w:szCs w:val="20"/>
        </w:rPr>
      </w:pPr>
      <w:r w:rsidRPr="3443D7CC">
        <w:rPr>
          <w:rFonts w:eastAsiaTheme="minorEastAsia" w:cstheme="minorBidi"/>
          <w:color w:val="000000" w:themeColor="text2"/>
          <w:szCs w:val="20"/>
        </w:rPr>
        <w:t>Scientific 2:</w:t>
      </w:r>
      <w:r w:rsidR="007E009A">
        <w:tab/>
      </w:r>
      <w:r w:rsidR="00F07312">
        <w:rPr>
          <w:rFonts w:eastAsiaTheme="minorEastAsia" w:cstheme="minorBidi"/>
          <w:color w:val="000000" w:themeColor="text2"/>
          <w:szCs w:val="20"/>
          <w:lang w:val="it-IT"/>
        </w:rPr>
        <w:t>X</w:t>
      </w:r>
    </w:p>
    <w:p w14:paraId="685E8271" w14:textId="16FB5A7D" w:rsidR="009818BE" w:rsidRDefault="18FC907F" w:rsidP="3443D7CC">
      <w:pPr>
        <w:spacing w:before="0" w:after="0"/>
        <w:rPr>
          <w:rFonts w:eastAsiaTheme="minorEastAsia" w:cstheme="minorBidi"/>
          <w:color w:val="000000" w:themeColor="text2"/>
          <w:szCs w:val="20"/>
          <w:lang w:val="it-IT"/>
        </w:rPr>
      </w:pPr>
      <w:r w:rsidRPr="190772A0">
        <w:rPr>
          <w:rFonts w:eastAsiaTheme="minorEastAsia" w:cstheme="minorBidi"/>
          <w:color w:val="000000" w:themeColor="text2"/>
          <w:szCs w:val="20"/>
          <w:lang w:val="it-IT"/>
        </w:rPr>
        <w:t>Administrative:</w:t>
      </w:r>
      <w:r w:rsidR="007E009A">
        <w:tab/>
      </w:r>
      <w:r w:rsidR="00F07312">
        <w:rPr>
          <w:rFonts w:eastAsiaTheme="minorEastAsia" w:cstheme="minorBidi"/>
          <w:color w:val="000000" w:themeColor="text2"/>
          <w:szCs w:val="20"/>
          <w:lang w:val="it-IT"/>
        </w:rPr>
        <w:t>X</w:t>
      </w:r>
    </w:p>
    <w:p w14:paraId="3F3C9BAF" w14:textId="157193F1" w:rsidR="007E009A" w:rsidRPr="00B60D46" w:rsidRDefault="00F07312" w:rsidP="009818BE">
      <w:pPr>
        <w:spacing w:before="0" w:after="0"/>
        <w:ind w:left="708" w:firstLine="708"/>
        <w:rPr>
          <w:rFonts w:eastAsiaTheme="minorEastAsia" w:cstheme="minorBidi"/>
          <w:szCs w:val="20"/>
          <w:lang w:val="it-IT"/>
        </w:rPr>
      </w:pPr>
      <w:r>
        <w:rPr>
          <w:rFonts w:eastAsiaTheme="minorEastAsia" w:cstheme="minorBidi"/>
          <w:color w:val="000000" w:themeColor="text2"/>
          <w:szCs w:val="20"/>
          <w:lang w:val="it-IT"/>
        </w:rPr>
        <w:t>X</w:t>
      </w:r>
      <w:r w:rsidRPr="190772A0">
        <w:rPr>
          <w:rFonts w:eastAsiaTheme="minorEastAsia" w:cstheme="minorBidi"/>
          <w:szCs w:val="20"/>
          <w:lang w:val="it-IT"/>
        </w:rPr>
        <w:t xml:space="preserve"> </w:t>
      </w:r>
    </w:p>
    <w:p w14:paraId="132D5335" w14:textId="77777777" w:rsidR="007E009A" w:rsidRPr="00B60D46" w:rsidRDefault="007E009A" w:rsidP="3443D7CC">
      <w:pPr>
        <w:spacing w:before="0" w:after="0"/>
        <w:rPr>
          <w:rFonts w:eastAsiaTheme="minorEastAsia" w:cstheme="minorBidi"/>
          <w:szCs w:val="20"/>
          <w:lang w:val="it-IT"/>
        </w:rPr>
      </w:pPr>
    </w:p>
    <w:p w14:paraId="735F1C4B" w14:textId="0B522245" w:rsidR="007E009A" w:rsidRPr="003E4CAA" w:rsidRDefault="766716CD" w:rsidP="3443D7CC">
      <w:pPr>
        <w:spacing w:before="0" w:after="0"/>
        <w:rPr>
          <w:rFonts w:eastAsiaTheme="minorEastAsia" w:cstheme="minorBidi"/>
          <w:szCs w:val="20"/>
        </w:rPr>
      </w:pPr>
      <w:r w:rsidRPr="3443D7CC">
        <w:rPr>
          <w:rFonts w:eastAsiaTheme="minorEastAsia" w:cstheme="minorBidi"/>
          <w:szCs w:val="20"/>
        </w:rPr>
        <w:t xml:space="preserve">4. </w:t>
      </w:r>
      <w:r w:rsidRPr="3443D7CC">
        <w:rPr>
          <w:rFonts w:eastAsiaTheme="minorEastAsia" w:cstheme="minorBidi"/>
          <w:b/>
          <w:bCs/>
          <w:szCs w:val="20"/>
        </w:rPr>
        <w:t>THE CHANCELLOR, MASTERS AND SCHOLARS OF THE UNIVERSITY OF OXFORD (</w:t>
      </w:r>
      <w:proofErr w:type="spellStart"/>
      <w:r w:rsidRPr="3443D7CC">
        <w:rPr>
          <w:rFonts w:eastAsiaTheme="minorEastAsia" w:cstheme="minorBidi"/>
          <w:b/>
          <w:bCs/>
          <w:szCs w:val="20"/>
        </w:rPr>
        <w:t>UOx</w:t>
      </w:r>
      <w:proofErr w:type="spellEnd"/>
      <w:r w:rsidRPr="3443D7CC">
        <w:rPr>
          <w:rFonts w:eastAsiaTheme="minorEastAsia" w:cstheme="minorBidi"/>
          <w:b/>
          <w:bCs/>
          <w:szCs w:val="20"/>
        </w:rPr>
        <w:t>)</w:t>
      </w:r>
      <w:r w:rsidRPr="3443D7CC">
        <w:rPr>
          <w:rFonts w:eastAsiaTheme="minorEastAsia" w:cstheme="minorBidi"/>
          <w:szCs w:val="20"/>
        </w:rPr>
        <w:t xml:space="preserve">, PIC 999984350, established in WELLINGTON SQUARE UNIVERSITY OFFICES, OXFORD OX1 2JD, United Kingdom, </w:t>
      </w:r>
    </w:p>
    <w:p w14:paraId="60807B16" w14:textId="2C7644D8" w:rsidR="009818BE" w:rsidRDefault="2C95CD24" w:rsidP="009818BE">
      <w:pPr>
        <w:spacing w:before="0" w:after="0" w:line="240" w:lineRule="auto"/>
        <w:jc w:val="left"/>
        <w:rPr>
          <w:lang w:val="en-GB"/>
        </w:rPr>
      </w:pPr>
      <w:r w:rsidRPr="3443D7CC">
        <w:rPr>
          <w:lang w:val="en-GB"/>
        </w:rPr>
        <w:t xml:space="preserve">Scientific 1:        </w:t>
      </w:r>
      <w:r w:rsidR="00F07312">
        <w:rPr>
          <w:rFonts w:eastAsiaTheme="minorEastAsia" w:cstheme="minorBidi"/>
          <w:color w:val="000000" w:themeColor="text2"/>
          <w:szCs w:val="20"/>
          <w:lang w:val="it-IT"/>
        </w:rPr>
        <w:t>X</w:t>
      </w:r>
    </w:p>
    <w:p w14:paraId="2F8FFEDE" w14:textId="0CCC38FD" w:rsidR="00912811" w:rsidRPr="00912811" w:rsidRDefault="00F07312" w:rsidP="009818BE">
      <w:pPr>
        <w:spacing w:before="0" w:after="0" w:line="240" w:lineRule="auto"/>
        <w:ind w:left="708" w:firstLine="708"/>
        <w:jc w:val="left"/>
        <w:rPr>
          <w:lang w:val="en-GB"/>
        </w:rPr>
      </w:pPr>
      <w:r>
        <w:rPr>
          <w:lang w:val="en-GB"/>
        </w:rPr>
        <w:t>X</w:t>
      </w:r>
      <w:r w:rsidR="6BCD1130" w:rsidRPr="3443D7CC">
        <w:rPr>
          <w:lang w:val="en-GB"/>
        </w:rPr>
        <w:t> </w:t>
      </w:r>
    </w:p>
    <w:p w14:paraId="1ED993FB" w14:textId="77777777" w:rsidR="00F07312" w:rsidRDefault="7CC248F8" w:rsidP="009818BE">
      <w:pPr>
        <w:spacing w:before="0" w:after="0" w:line="240" w:lineRule="auto"/>
        <w:ind w:left="1416" w:hanging="1416"/>
        <w:jc w:val="left"/>
        <w:rPr>
          <w:lang w:val="en-GB"/>
        </w:rPr>
      </w:pPr>
      <w:r w:rsidRPr="555BC9EB">
        <w:rPr>
          <w:lang w:val="en-GB"/>
        </w:rPr>
        <w:t xml:space="preserve">Scientific 2:  </w:t>
      </w:r>
      <w:r w:rsidR="00912811">
        <w:tab/>
      </w:r>
      <w:r w:rsidR="00F07312">
        <w:rPr>
          <w:lang w:val="en-GB"/>
        </w:rPr>
        <w:t>X</w:t>
      </w:r>
    </w:p>
    <w:p w14:paraId="0121F8C8" w14:textId="22B6D933" w:rsidR="009818BE" w:rsidRDefault="00F07312" w:rsidP="00F07312">
      <w:pPr>
        <w:spacing w:before="0" w:after="0" w:line="240" w:lineRule="auto"/>
        <w:ind w:left="708" w:firstLine="708"/>
        <w:jc w:val="left"/>
        <w:rPr>
          <w:lang w:val="sk-SK"/>
        </w:rPr>
      </w:pPr>
      <w:r>
        <w:rPr>
          <w:lang w:val="en-GB"/>
        </w:rPr>
        <w:t>X</w:t>
      </w:r>
    </w:p>
    <w:p w14:paraId="7992FBFB" w14:textId="57A087DA" w:rsidR="00912811" w:rsidRPr="00912811" w:rsidRDefault="7CC248F8" w:rsidP="009818BE">
      <w:pPr>
        <w:spacing w:before="0" w:after="0" w:line="240" w:lineRule="auto"/>
        <w:ind w:left="708" w:hanging="708"/>
        <w:jc w:val="left"/>
        <w:rPr>
          <w:lang w:val="sk-SK"/>
        </w:rPr>
      </w:pPr>
      <w:r w:rsidRPr="555BC9EB">
        <w:rPr>
          <w:lang w:val="en-GB"/>
        </w:rPr>
        <w:t xml:space="preserve">Administrative: </w:t>
      </w:r>
      <w:r w:rsidR="00912811">
        <w:tab/>
      </w:r>
      <w:r w:rsidR="00F07312">
        <w:rPr>
          <w:lang w:val="en-GB"/>
        </w:rPr>
        <w:t>X</w:t>
      </w:r>
    </w:p>
    <w:p w14:paraId="591BCF22" w14:textId="77777777" w:rsidR="007E009A" w:rsidRPr="003E4CAA" w:rsidRDefault="007E009A" w:rsidP="3443D7CC">
      <w:pPr>
        <w:spacing w:before="0" w:after="0"/>
        <w:rPr>
          <w:rFonts w:eastAsiaTheme="minorEastAsia" w:cstheme="minorBidi"/>
          <w:szCs w:val="20"/>
        </w:rPr>
      </w:pPr>
    </w:p>
    <w:p w14:paraId="0A6FB780" w14:textId="471A3B1C" w:rsidR="007E009A" w:rsidRPr="003E4CAA" w:rsidRDefault="766716CD" w:rsidP="3443D7CC">
      <w:pPr>
        <w:spacing w:before="0" w:after="0"/>
        <w:rPr>
          <w:rFonts w:eastAsiaTheme="minorEastAsia" w:cstheme="minorBidi"/>
          <w:szCs w:val="20"/>
        </w:rPr>
      </w:pPr>
      <w:r w:rsidRPr="3443D7CC">
        <w:rPr>
          <w:rFonts w:eastAsiaTheme="minorEastAsia" w:cstheme="minorBidi"/>
          <w:szCs w:val="20"/>
        </w:rPr>
        <w:t xml:space="preserve">5. </w:t>
      </w:r>
      <w:r w:rsidRPr="3443D7CC">
        <w:rPr>
          <w:rFonts w:eastAsiaTheme="minorEastAsia" w:cstheme="minorBidi"/>
          <w:b/>
          <w:bCs/>
          <w:szCs w:val="20"/>
        </w:rPr>
        <w:t>QUEEN MARY UNIVERSITY OF LONDON (QMUL)</w:t>
      </w:r>
      <w:r w:rsidRPr="3443D7CC">
        <w:rPr>
          <w:rFonts w:eastAsiaTheme="minorEastAsia" w:cstheme="minorBidi"/>
          <w:szCs w:val="20"/>
        </w:rPr>
        <w:t xml:space="preserve">, PIC 999847677, established in 327 MILE END ROAD, LONDON E1 4NS, United Kingdom, </w:t>
      </w:r>
    </w:p>
    <w:p w14:paraId="35A2B4AB" w14:textId="1DDEAA2F" w:rsidR="009E0336" w:rsidRPr="009E0336" w:rsidRDefault="76323BD5" w:rsidP="3443D7CC">
      <w:pPr>
        <w:spacing w:before="0" w:after="0"/>
        <w:rPr>
          <w:rFonts w:eastAsiaTheme="minorEastAsia" w:cstheme="minorBidi"/>
          <w:color w:val="000000" w:themeColor="text1"/>
          <w:szCs w:val="20"/>
          <w:lang w:val="sk-SK"/>
        </w:rPr>
      </w:pPr>
      <w:r w:rsidRPr="3443D7CC">
        <w:rPr>
          <w:rFonts w:eastAsiaTheme="minorEastAsia" w:cstheme="minorBidi"/>
          <w:color w:val="000000" w:themeColor="text2"/>
          <w:szCs w:val="20"/>
          <w:lang w:val="en-GB"/>
        </w:rPr>
        <w:t>Scientific 1:</w:t>
      </w:r>
      <w:r w:rsidR="009E0336">
        <w:tab/>
      </w:r>
      <w:r w:rsidR="00F07312">
        <w:rPr>
          <w:rFonts w:eastAsiaTheme="minorEastAsia" w:cstheme="minorBidi"/>
          <w:color w:val="000000" w:themeColor="text2"/>
          <w:szCs w:val="20"/>
          <w:lang w:val="en-GB"/>
        </w:rPr>
        <w:t>X</w:t>
      </w:r>
      <w:r w:rsidRPr="3443D7CC">
        <w:rPr>
          <w:rFonts w:eastAsiaTheme="minorEastAsia" w:cstheme="minorBidi"/>
          <w:color w:val="000000" w:themeColor="text2"/>
          <w:szCs w:val="20"/>
          <w:lang w:val="sk-SK"/>
        </w:rPr>
        <w:t> </w:t>
      </w:r>
    </w:p>
    <w:p w14:paraId="3DF9DA5D" w14:textId="0E897F5F" w:rsidR="009E0336" w:rsidRPr="009E0336" w:rsidRDefault="76323BD5" w:rsidP="3443D7CC">
      <w:pPr>
        <w:spacing w:before="0" w:after="0"/>
        <w:rPr>
          <w:rFonts w:eastAsiaTheme="minorEastAsia" w:cstheme="minorBidi"/>
          <w:color w:val="000000" w:themeColor="text1"/>
          <w:szCs w:val="20"/>
          <w:lang w:val="sk-SK"/>
        </w:rPr>
      </w:pPr>
      <w:r w:rsidRPr="3443D7CC">
        <w:rPr>
          <w:rFonts w:eastAsiaTheme="minorEastAsia" w:cstheme="minorBidi"/>
          <w:color w:val="000000" w:themeColor="text2"/>
          <w:szCs w:val="20"/>
          <w:lang w:val="en-GB"/>
        </w:rPr>
        <w:t>Scientific 2:     </w:t>
      </w:r>
      <w:r w:rsidR="009E0336">
        <w:tab/>
      </w:r>
      <w:r w:rsidR="00F07312">
        <w:rPr>
          <w:rFonts w:eastAsiaTheme="minorEastAsia" w:cstheme="minorBidi"/>
          <w:color w:val="000000" w:themeColor="text2"/>
          <w:szCs w:val="20"/>
          <w:lang w:val="en-GB"/>
        </w:rPr>
        <w:t>X</w:t>
      </w:r>
      <w:r w:rsidRPr="3443D7CC">
        <w:rPr>
          <w:rFonts w:eastAsiaTheme="minorEastAsia" w:cstheme="minorBidi"/>
          <w:color w:val="000000" w:themeColor="text2"/>
          <w:szCs w:val="20"/>
          <w:lang w:val="sk-SK"/>
        </w:rPr>
        <w:t> </w:t>
      </w:r>
    </w:p>
    <w:p w14:paraId="353AFE3F" w14:textId="1FD74BFA" w:rsidR="009E0336" w:rsidRPr="009E0336" w:rsidRDefault="76323BD5" w:rsidP="3443D7CC">
      <w:pPr>
        <w:spacing w:before="0" w:after="0"/>
        <w:rPr>
          <w:rFonts w:eastAsiaTheme="minorEastAsia" w:cstheme="minorBidi"/>
          <w:color w:val="000000" w:themeColor="text1"/>
          <w:szCs w:val="20"/>
          <w:lang w:val="sk-SK"/>
        </w:rPr>
      </w:pPr>
      <w:r w:rsidRPr="3443D7CC">
        <w:rPr>
          <w:rFonts w:eastAsiaTheme="minorEastAsia" w:cstheme="minorBidi"/>
          <w:color w:val="000000" w:themeColor="text2"/>
          <w:szCs w:val="20"/>
          <w:lang w:val="en-GB"/>
        </w:rPr>
        <w:t xml:space="preserve">Administrative:  </w:t>
      </w:r>
      <w:r w:rsidR="00F07312">
        <w:rPr>
          <w:rFonts w:eastAsiaTheme="minorEastAsia" w:cstheme="minorBidi"/>
          <w:color w:val="000000" w:themeColor="text2"/>
          <w:szCs w:val="20"/>
          <w:lang w:val="en-GB"/>
        </w:rPr>
        <w:t>X</w:t>
      </w:r>
      <w:r w:rsidRPr="3443D7CC">
        <w:rPr>
          <w:rFonts w:eastAsiaTheme="minorEastAsia" w:cstheme="minorBidi"/>
          <w:color w:val="000000" w:themeColor="text2"/>
          <w:szCs w:val="20"/>
          <w:lang w:val="sk-SK"/>
        </w:rPr>
        <w:t> </w:t>
      </w:r>
    </w:p>
    <w:p w14:paraId="013D4217" w14:textId="77777777" w:rsidR="007E009A" w:rsidRPr="003E4CAA" w:rsidRDefault="007E009A" w:rsidP="3443D7CC">
      <w:pPr>
        <w:spacing w:before="0" w:after="0"/>
        <w:rPr>
          <w:rFonts w:eastAsiaTheme="minorEastAsia" w:cstheme="minorBidi"/>
          <w:szCs w:val="20"/>
        </w:rPr>
      </w:pPr>
    </w:p>
    <w:p w14:paraId="261D277A" w14:textId="77777777" w:rsidR="007E009A" w:rsidRPr="00B17626" w:rsidRDefault="766716CD" w:rsidP="3443D7CC">
      <w:pPr>
        <w:spacing w:before="0" w:after="0"/>
        <w:rPr>
          <w:rFonts w:eastAsiaTheme="minorEastAsia" w:cstheme="minorBidi"/>
          <w:szCs w:val="20"/>
        </w:rPr>
      </w:pPr>
      <w:r w:rsidRPr="3443D7CC">
        <w:rPr>
          <w:rFonts w:eastAsiaTheme="minorEastAsia" w:cstheme="minorBidi"/>
          <w:szCs w:val="20"/>
        </w:rPr>
        <w:t xml:space="preserve">6. </w:t>
      </w:r>
      <w:r w:rsidRPr="3443D7CC">
        <w:rPr>
          <w:rFonts w:eastAsiaTheme="minorEastAsia" w:cstheme="minorBidi"/>
          <w:b/>
          <w:bCs/>
          <w:szCs w:val="20"/>
        </w:rPr>
        <w:t>OESTERREICHISCHE AKADEMIE DER WISSENSCHAFTEN (OEAW)</w:t>
      </w:r>
      <w:r w:rsidRPr="3443D7CC">
        <w:rPr>
          <w:rFonts w:eastAsiaTheme="minorEastAsia" w:cstheme="minorBidi"/>
          <w:szCs w:val="20"/>
        </w:rPr>
        <w:t xml:space="preserve">, PIC 999823912, established in DR. IGNAZ SEIPEL-PLATZ 2, WIEN 1010, Austria, </w:t>
      </w:r>
    </w:p>
    <w:p w14:paraId="478032DC" w14:textId="6AF49C78" w:rsidR="007E009A" w:rsidRPr="00B17626" w:rsidRDefault="766716CD" w:rsidP="009818BE">
      <w:pPr>
        <w:spacing w:before="0" w:after="0"/>
        <w:jc w:val="left"/>
        <w:rPr>
          <w:rFonts w:eastAsiaTheme="minorEastAsia" w:cstheme="minorBidi"/>
          <w:szCs w:val="20"/>
        </w:rPr>
      </w:pPr>
      <w:r w:rsidRPr="3443D7CC">
        <w:rPr>
          <w:rFonts w:eastAsiaTheme="minorEastAsia" w:cstheme="minorBidi"/>
          <w:szCs w:val="20"/>
        </w:rPr>
        <w:t xml:space="preserve">Scientific 1: </w:t>
      </w:r>
      <w:r w:rsidR="007E009A">
        <w:tab/>
      </w:r>
      <w:r w:rsidR="00F07312">
        <w:rPr>
          <w:rFonts w:eastAsiaTheme="minorEastAsia" w:cstheme="minorBidi"/>
          <w:szCs w:val="20"/>
        </w:rPr>
        <w:t>X</w:t>
      </w:r>
      <w:r w:rsidR="007E009A">
        <w:br/>
      </w:r>
      <w:r w:rsidRPr="3443D7CC">
        <w:rPr>
          <w:rFonts w:eastAsiaTheme="minorEastAsia" w:cstheme="minorBidi"/>
          <w:szCs w:val="20"/>
        </w:rPr>
        <w:t xml:space="preserve">Scientific 2: </w:t>
      </w:r>
      <w:r w:rsidR="007E009A">
        <w:tab/>
      </w:r>
      <w:r w:rsidR="00F07312">
        <w:rPr>
          <w:rFonts w:eastAsiaTheme="minorEastAsia" w:cstheme="minorBidi"/>
          <w:szCs w:val="20"/>
        </w:rPr>
        <w:t>X</w:t>
      </w:r>
      <w:r w:rsidR="007E009A">
        <w:br/>
      </w:r>
      <w:r w:rsidRPr="3443D7CC">
        <w:rPr>
          <w:rFonts w:eastAsiaTheme="minorEastAsia" w:cstheme="minorBidi"/>
          <w:szCs w:val="20"/>
        </w:rPr>
        <w:t xml:space="preserve">Administrative: </w:t>
      </w:r>
      <w:r w:rsidR="007E009A">
        <w:tab/>
      </w:r>
      <w:r w:rsidR="00F07312">
        <w:rPr>
          <w:rFonts w:eastAsiaTheme="minorEastAsia" w:cstheme="minorBidi"/>
          <w:szCs w:val="20"/>
        </w:rPr>
        <w:t>X</w:t>
      </w:r>
    </w:p>
    <w:p w14:paraId="1C2C0877" w14:textId="77777777" w:rsidR="007E009A" w:rsidRPr="00B17626" w:rsidRDefault="007E009A" w:rsidP="3443D7CC">
      <w:pPr>
        <w:spacing w:before="0" w:after="0"/>
        <w:rPr>
          <w:rFonts w:eastAsiaTheme="minorEastAsia" w:cstheme="minorBidi"/>
          <w:szCs w:val="20"/>
        </w:rPr>
      </w:pPr>
    </w:p>
    <w:p w14:paraId="604D73A0" w14:textId="77777777" w:rsidR="007E009A" w:rsidRPr="00B17626" w:rsidRDefault="766716CD" w:rsidP="3443D7CC">
      <w:pPr>
        <w:spacing w:before="0" w:after="0"/>
        <w:rPr>
          <w:rFonts w:eastAsiaTheme="minorEastAsia" w:cstheme="minorBidi"/>
          <w:szCs w:val="20"/>
          <w:lang w:val="it-IT"/>
        </w:rPr>
      </w:pPr>
      <w:r w:rsidRPr="3443D7CC">
        <w:rPr>
          <w:rFonts w:eastAsiaTheme="minorEastAsia" w:cstheme="minorBidi"/>
          <w:szCs w:val="20"/>
          <w:lang w:val="it-IT"/>
        </w:rPr>
        <w:t xml:space="preserve">7. </w:t>
      </w:r>
      <w:r w:rsidRPr="3443D7CC">
        <w:rPr>
          <w:rFonts w:eastAsiaTheme="minorEastAsia" w:cstheme="minorBidi"/>
          <w:b/>
          <w:bCs/>
          <w:szCs w:val="20"/>
          <w:lang w:val="it-IT"/>
        </w:rPr>
        <w:t>UNIVERSITA DEGLI STUDI DI FIRENZE (UNIFI)</w:t>
      </w:r>
      <w:r w:rsidRPr="3443D7CC">
        <w:rPr>
          <w:rFonts w:eastAsiaTheme="minorEastAsia" w:cstheme="minorBidi"/>
          <w:szCs w:val="20"/>
          <w:lang w:val="it-IT"/>
        </w:rPr>
        <w:t>, PIC 999895789, established in Piazza San Marco 4, Florence 50121, Italy,</w:t>
      </w:r>
    </w:p>
    <w:p w14:paraId="1659BC63" w14:textId="46849059" w:rsidR="007E009A" w:rsidRPr="00C76C7E" w:rsidRDefault="766716CD" w:rsidP="3443D7CC">
      <w:pPr>
        <w:spacing w:before="0" w:after="0"/>
        <w:rPr>
          <w:rFonts w:eastAsiaTheme="minorEastAsia" w:cstheme="minorBidi"/>
          <w:color w:val="000000" w:themeColor="text1"/>
          <w:szCs w:val="20"/>
        </w:rPr>
      </w:pPr>
      <w:r w:rsidRPr="3443D7CC">
        <w:rPr>
          <w:rFonts w:eastAsiaTheme="minorEastAsia" w:cstheme="minorBidi"/>
          <w:color w:val="000000" w:themeColor="text2"/>
          <w:szCs w:val="20"/>
        </w:rPr>
        <w:t>Scientific 1:</w:t>
      </w:r>
      <w:r w:rsidR="00F07312">
        <w:rPr>
          <w:rFonts w:eastAsiaTheme="minorEastAsia" w:cstheme="minorBidi"/>
          <w:color w:val="000000" w:themeColor="text2"/>
          <w:szCs w:val="20"/>
        </w:rPr>
        <w:tab/>
        <w:t>X</w:t>
      </w:r>
    </w:p>
    <w:p w14:paraId="0B9CCDBA" w14:textId="6FB301AA" w:rsidR="007E009A" w:rsidRPr="00C76C7E" w:rsidRDefault="18FC907F" w:rsidP="555BC9EB">
      <w:pPr>
        <w:spacing w:before="0" w:after="0"/>
        <w:rPr>
          <w:rFonts w:eastAsiaTheme="minorEastAsia" w:cstheme="minorBidi"/>
          <w:color w:val="000000" w:themeColor="text1"/>
          <w:szCs w:val="20"/>
          <w:lang w:val="it-IT"/>
        </w:rPr>
      </w:pPr>
      <w:r w:rsidRPr="190772A0">
        <w:rPr>
          <w:rFonts w:eastAsiaTheme="minorEastAsia" w:cstheme="minorBidi"/>
          <w:color w:val="000000" w:themeColor="text2"/>
          <w:szCs w:val="20"/>
          <w:lang w:val="it-IT"/>
        </w:rPr>
        <w:t>Scientific 2:</w:t>
      </w:r>
      <w:r w:rsidR="73FEB498" w:rsidRPr="190772A0">
        <w:rPr>
          <w:rFonts w:eastAsiaTheme="minorEastAsia" w:cstheme="minorBidi"/>
          <w:color w:val="000000" w:themeColor="text2"/>
          <w:szCs w:val="20"/>
          <w:lang w:val="it-IT"/>
        </w:rPr>
        <w:t xml:space="preserve"> </w:t>
      </w:r>
      <w:r w:rsidR="007E009A">
        <w:tab/>
      </w:r>
      <w:r w:rsidR="00F07312">
        <w:rPr>
          <w:rFonts w:eastAsiaTheme="minorEastAsia" w:cstheme="minorBidi"/>
          <w:color w:val="000000" w:themeColor="text2"/>
          <w:szCs w:val="20"/>
        </w:rPr>
        <w:t>X</w:t>
      </w:r>
    </w:p>
    <w:p w14:paraId="198D0F0C" w14:textId="045DDB2D" w:rsidR="007E009A" w:rsidRPr="00B60D46" w:rsidRDefault="766716CD" w:rsidP="3443D7CC">
      <w:pPr>
        <w:spacing w:before="0" w:after="0"/>
        <w:rPr>
          <w:rFonts w:eastAsiaTheme="minorEastAsia" w:cstheme="minorBidi"/>
          <w:color w:val="000000" w:themeColor="text1"/>
          <w:szCs w:val="20"/>
        </w:rPr>
      </w:pPr>
      <w:r w:rsidRPr="3443D7CC">
        <w:rPr>
          <w:rFonts w:eastAsiaTheme="minorEastAsia" w:cstheme="minorBidi"/>
          <w:color w:val="000000" w:themeColor="text2"/>
          <w:szCs w:val="20"/>
        </w:rPr>
        <w:t>Administrative:</w:t>
      </w:r>
      <w:r w:rsidR="00F07312">
        <w:rPr>
          <w:rFonts w:eastAsiaTheme="minorEastAsia" w:cstheme="minorBidi"/>
          <w:color w:val="000000" w:themeColor="text2"/>
          <w:szCs w:val="20"/>
        </w:rPr>
        <w:tab/>
        <w:t>X</w:t>
      </w:r>
    </w:p>
    <w:p w14:paraId="5386F4DB" w14:textId="77777777" w:rsidR="007E009A" w:rsidRPr="00B60D46" w:rsidRDefault="007E009A" w:rsidP="3443D7CC">
      <w:pPr>
        <w:spacing w:before="0" w:after="0"/>
        <w:rPr>
          <w:rFonts w:eastAsiaTheme="minorEastAsia" w:cstheme="minorBidi"/>
          <w:szCs w:val="20"/>
          <w:lang w:val="it-IT"/>
        </w:rPr>
      </w:pPr>
    </w:p>
    <w:p w14:paraId="09285FF3" w14:textId="4F8FCD85" w:rsidR="007E009A" w:rsidRPr="003E4CAA" w:rsidRDefault="766716CD" w:rsidP="3443D7CC">
      <w:pPr>
        <w:spacing w:before="0" w:after="0"/>
        <w:rPr>
          <w:rFonts w:eastAsiaTheme="minorEastAsia" w:cstheme="minorBidi"/>
          <w:szCs w:val="20"/>
          <w:lang w:val="de-DE"/>
        </w:rPr>
      </w:pPr>
      <w:r w:rsidRPr="3443D7CC">
        <w:rPr>
          <w:rFonts w:eastAsiaTheme="minorEastAsia" w:cstheme="minorBidi"/>
          <w:szCs w:val="20"/>
          <w:lang w:val="de-DE"/>
        </w:rPr>
        <w:t xml:space="preserve">8. </w:t>
      </w:r>
      <w:r w:rsidRPr="3443D7CC">
        <w:rPr>
          <w:rFonts w:eastAsiaTheme="minorEastAsia" w:cstheme="minorBidi"/>
          <w:b/>
          <w:bCs/>
          <w:szCs w:val="20"/>
          <w:lang w:val="de-DE"/>
        </w:rPr>
        <w:t>RUPRECHT-KARLS-UNIVERSITAET HEIDELBERG (UHEI)</w:t>
      </w:r>
      <w:r w:rsidRPr="3443D7CC">
        <w:rPr>
          <w:rFonts w:eastAsiaTheme="minorEastAsia" w:cstheme="minorBidi"/>
          <w:szCs w:val="20"/>
          <w:lang w:val="de-DE"/>
        </w:rPr>
        <w:t xml:space="preserve">, PIC 999987648, </w:t>
      </w:r>
      <w:proofErr w:type="spellStart"/>
      <w:r w:rsidRPr="3443D7CC">
        <w:rPr>
          <w:rFonts w:eastAsiaTheme="minorEastAsia" w:cstheme="minorBidi"/>
          <w:szCs w:val="20"/>
          <w:lang w:val="de-DE"/>
        </w:rPr>
        <w:t>established</w:t>
      </w:r>
      <w:proofErr w:type="spellEnd"/>
      <w:r w:rsidRPr="3443D7CC">
        <w:rPr>
          <w:rFonts w:eastAsiaTheme="minorEastAsia" w:cstheme="minorBidi"/>
          <w:szCs w:val="20"/>
          <w:lang w:val="de-DE"/>
        </w:rPr>
        <w:t xml:space="preserve"> in SEMINARSTRASSE 2, HEIDELBERG 69117, Germany, </w:t>
      </w:r>
    </w:p>
    <w:p w14:paraId="6CF59F41" w14:textId="5F83BA81" w:rsidR="007E009A" w:rsidRPr="004D221A" w:rsidRDefault="24EDB5A9" w:rsidP="555BC9EB">
      <w:pPr>
        <w:spacing w:before="0" w:after="0"/>
        <w:rPr>
          <w:rFonts w:eastAsiaTheme="minorEastAsia" w:cstheme="minorBidi"/>
          <w:szCs w:val="20"/>
        </w:rPr>
      </w:pPr>
      <w:r w:rsidRPr="555BC9EB">
        <w:rPr>
          <w:rFonts w:eastAsiaTheme="minorEastAsia" w:cstheme="minorBidi"/>
          <w:szCs w:val="20"/>
        </w:rPr>
        <w:t>Scientific 1:</w:t>
      </w:r>
      <w:r w:rsidR="007E009A">
        <w:tab/>
      </w:r>
      <w:r w:rsidR="00F07312">
        <w:rPr>
          <w:rFonts w:eastAsiaTheme="minorEastAsia" w:cstheme="minorBidi"/>
          <w:szCs w:val="20"/>
        </w:rPr>
        <w:t>X</w:t>
      </w:r>
    </w:p>
    <w:p w14:paraId="25EB6060" w14:textId="7123332B" w:rsidR="007E009A" w:rsidRPr="004D221A" w:rsidRDefault="18FC907F" w:rsidP="190772A0">
      <w:pPr>
        <w:spacing w:before="0" w:after="0"/>
        <w:rPr>
          <w:rFonts w:eastAsiaTheme="minorEastAsia" w:cstheme="minorBidi"/>
          <w:szCs w:val="20"/>
          <w:lang w:val="de-DE"/>
        </w:rPr>
      </w:pPr>
      <w:r w:rsidRPr="190772A0">
        <w:rPr>
          <w:rFonts w:eastAsiaTheme="minorEastAsia" w:cstheme="minorBidi"/>
          <w:szCs w:val="20"/>
          <w:lang w:val="de-DE"/>
        </w:rPr>
        <w:t>Scientific 2:</w:t>
      </w:r>
      <w:r w:rsidR="007E009A">
        <w:tab/>
      </w:r>
      <w:r w:rsidR="00F07312">
        <w:rPr>
          <w:rFonts w:eastAsiaTheme="minorEastAsia" w:cstheme="minorBidi"/>
          <w:szCs w:val="20"/>
          <w:lang w:val="de-DE"/>
        </w:rPr>
        <w:t>X</w:t>
      </w:r>
    </w:p>
    <w:p w14:paraId="51DCFBBF" w14:textId="3DB23A19" w:rsidR="007E009A" w:rsidRPr="003E4CAA" w:rsidRDefault="2DD60DD1" w:rsidP="190772A0">
      <w:pPr>
        <w:spacing w:before="0" w:after="0"/>
        <w:rPr>
          <w:rFonts w:eastAsiaTheme="minorEastAsia" w:cstheme="minorBidi"/>
          <w:szCs w:val="20"/>
        </w:rPr>
      </w:pPr>
      <w:r w:rsidRPr="190772A0">
        <w:rPr>
          <w:rFonts w:eastAsiaTheme="minorEastAsia" w:cstheme="minorBidi"/>
          <w:szCs w:val="20"/>
        </w:rPr>
        <w:t>Administrative</w:t>
      </w:r>
      <w:r w:rsidR="0002164F" w:rsidRPr="190772A0">
        <w:rPr>
          <w:rFonts w:eastAsiaTheme="minorEastAsia" w:cstheme="minorBidi"/>
          <w:szCs w:val="20"/>
        </w:rPr>
        <w:t>: X</w:t>
      </w:r>
    </w:p>
    <w:p w14:paraId="25B2A30F" w14:textId="77777777" w:rsidR="007E009A" w:rsidRPr="003E4CAA" w:rsidRDefault="007E009A" w:rsidP="3443D7CC">
      <w:pPr>
        <w:spacing w:before="0" w:after="0"/>
        <w:rPr>
          <w:rFonts w:eastAsiaTheme="minorEastAsia" w:cstheme="minorBidi"/>
          <w:szCs w:val="20"/>
        </w:rPr>
      </w:pPr>
    </w:p>
    <w:p w14:paraId="4198E9F5" w14:textId="1E599487" w:rsidR="007E009A" w:rsidRPr="003E4CAA" w:rsidRDefault="24EDB5A9" w:rsidP="3443D7CC">
      <w:pPr>
        <w:spacing w:before="0" w:after="0"/>
        <w:rPr>
          <w:rFonts w:eastAsiaTheme="minorEastAsia" w:cstheme="minorBidi"/>
          <w:szCs w:val="20"/>
        </w:rPr>
      </w:pPr>
      <w:r w:rsidRPr="555BC9EB">
        <w:rPr>
          <w:rFonts w:eastAsiaTheme="minorEastAsia" w:cstheme="minorBidi"/>
          <w:szCs w:val="20"/>
        </w:rPr>
        <w:t xml:space="preserve">9. </w:t>
      </w:r>
      <w:r w:rsidRPr="555BC9EB">
        <w:rPr>
          <w:rFonts w:eastAsiaTheme="minorEastAsia" w:cstheme="minorBidi"/>
          <w:b/>
          <w:bCs/>
          <w:szCs w:val="20"/>
        </w:rPr>
        <w:t>UNIVERSITY OF HAMBURG (UHAM)</w:t>
      </w:r>
      <w:r w:rsidRPr="555BC9EB">
        <w:rPr>
          <w:rFonts w:eastAsiaTheme="minorEastAsia" w:cstheme="minorBidi"/>
          <w:szCs w:val="20"/>
        </w:rPr>
        <w:t xml:space="preserve">, PIC 999905101, established in MITTELWEG 177, HAMBURG 20148, Germany, </w:t>
      </w:r>
    </w:p>
    <w:p w14:paraId="1016454F" w14:textId="6B199E13" w:rsidR="142C1F2C" w:rsidRDefault="142C1F2C" w:rsidP="555BC9EB">
      <w:pPr>
        <w:shd w:val="clear" w:color="auto" w:fill="FFFFFF" w:themeFill="background1"/>
        <w:spacing w:before="0" w:after="0"/>
        <w:rPr>
          <w:rFonts w:eastAsiaTheme="minorEastAsia" w:cstheme="minorBidi"/>
          <w:szCs w:val="20"/>
          <w:lang w:val="it-IT"/>
        </w:rPr>
      </w:pPr>
      <w:r w:rsidRPr="555BC9EB">
        <w:rPr>
          <w:rFonts w:eastAsiaTheme="minorEastAsia" w:cstheme="minorBidi"/>
          <w:szCs w:val="20"/>
          <w:lang w:val="it-IT"/>
        </w:rPr>
        <w:t>Scientific 1:</w:t>
      </w:r>
      <w:r w:rsidR="00F07312">
        <w:rPr>
          <w:rFonts w:eastAsiaTheme="minorEastAsia" w:cstheme="minorBidi"/>
          <w:szCs w:val="20"/>
          <w:lang w:val="it-IT"/>
        </w:rPr>
        <w:tab/>
        <w:t>X</w:t>
      </w:r>
    </w:p>
    <w:p w14:paraId="7CA19588" w14:textId="477A7461" w:rsidR="142C1F2C" w:rsidRDefault="142C1F2C" w:rsidP="555BC9EB">
      <w:pPr>
        <w:shd w:val="clear" w:color="auto" w:fill="FFFFFF" w:themeFill="background1"/>
        <w:spacing w:before="0" w:after="0"/>
        <w:rPr>
          <w:rFonts w:eastAsiaTheme="minorEastAsia" w:cstheme="minorBidi"/>
          <w:szCs w:val="20"/>
          <w:lang w:val="it-IT"/>
        </w:rPr>
      </w:pPr>
      <w:r w:rsidRPr="555BC9EB">
        <w:rPr>
          <w:rFonts w:eastAsiaTheme="minorEastAsia" w:cstheme="minorBidi"/>
          <w:szCs w:val="20"/>
          <w:lang w:val="it-IT"/>
        </w:rPr>
        <w:t>Scientific 2</w:t>
      </w:r>
      <w:r w:rsidR="00F07312">
        <w:rPr>
          <w:rFonts w:eastAsiaTheme="minorEastAsia" w:cstheme="minorBidi"/>
          <w:szCs w:val="20"/>
          <w:lang w:val="it-IT"/>
        </w:rPr>
        <w:t>:</w:t>
      </w:r>
      <w:r w:rsidR="00F07312">
        <w:rPr>
          <w:rFonts w:eastAsiaTheme="minorEastAsia" w:cstheme="minorBidi"/>
          <w:szCs w:val="20"/>
          <w:lang w:val="it-IT"/>
        </w:rPr>
        <w:tab/>
      </w:r>
      <w:r w:rsidR="00F07312">
        <w:rPr>
          <w:rFonts w:eastAsiaTheme="minorEastAsia" w:cstheme="minorBidi"/>
          <w:color w:val="000000" w:themeColor="text2"/>
          <w:szCs w:val="20"/>
          <w:lang w:val="it-IT"/>
        </w:rPr>
        <w:t>X</w:t>
      </w:r>
    </w:p>
    <w:p w14:paraId="5F242098" w14:textId="2D053DF8" w:rsidR="142C1F2C" w:rsidRDefault="142C1F2C" w:rsidP="555BC9EB">
      <w:pPr>
        <w:shd w:val="clear" w:color="auto" w:fill="FFFFFF" w:themeFill="background1"/>
        <w:spacing w:before="0" w:after="0"/>
        <w:rPr>
          <w:rFonts w:eastAsiaTheme="minorEastAsia" w:cstheme="minorBidi"/>
          <w:szCs w:val="20"/>
          <w:lang w:val="de-DE"/>
        </w:rPr>
      </w:pPr>
      <w:r w:rsidRPr="555BC9EB">
        <w:rPr>
          <w:rFonts w:eastAsiaTheme="minorEastAsia" w:cstheme="minorBidi"/>
          <w:szCs w:val="20"/>
          <w:lang w:val="de-DE"/>
        </w:rPr>
        <w:t xml:space="preserve">Administrative: </w:t>
      </w:r>
      <w:r>
        <w:tab/>
      </w:r>
      <w:r w:rsidR="00F07312">
        <w:rPr>
          <w:rFonts w:eastAsiaTheme="minorEastAsia" w:cstheme="minorBidi"/>
          <w:szCs w:val="20"/>
          <w:lang w:val="de-DE"/>
        </w:rPr>
        <w:t>X</w:t>
      </w:r>
    </w:p>
    <w:p w14:paraId="1147E0C8" w14:textId="289EAF0B" w:rsidR="555BC9EB" w:rsidRDefault="555BC9EB" w:rsidP="555BC9EB">
      <w:pPr>
        <w:spacing w:before="0" w:after="0"/>
        <w:rPr>
          <w:rFonts w:eastAsiaTheme="minorEastAsia" w:cstheme="minorBidi"/>
          <w:color w:val="000000" w:themeColor="text2"/>
          <w:szCs w:val="20"/>
          <w:highlight w:val="cyan"/>
        </w:rPr>
      </w:pPr>
    </w:p>
    <w:p w14:paraId="527790ED" w14:textId="306BF911" w:rsidR="007E009A" w:rsidRPr="003E4CAA" w:rsidRDefault="766716CD" w:rsidP="3443D7CC">
      <w:pPr>
        <w:spacing w:before="0" w:after="0"/>
        <w:rPr>
          <w:rFonts w:eastAsiaTheme="minorEastAsia" w:cstheme="minorBidi"/>
          <w:szCs w:val="20"/>
        </w:rPr>
      </w:pPr>
      <w:r w:rsidRPr="3443D7CC">
        <w:rPr>
          <w:rFonts w:eastAsiaTheme="minorEastAsia" w:cstheme="minorBidi"/>
          <w:szCs w:val="20"/>
        </w:rPr>
        <w:t xml:space="preserve">10. </w:t>
      </w:r>
      <w:r w:rsidRPr="3443D7CC">
        <w:rPr>
          <w:rFonts w:eastAsiaTheme="minorEastAsia" w:cstheme="minorBidi"/>
          <w:b/>
          <w:bCs/>
          <w:szCs w:val="20"/>
        </w:rPr>
        <w:t>UNIWERSYTET WROCLAWSKI (</w:t>
      </w:r>
      <w:proofErr w:type="spellStart"/>
      <w:r w:rsidRPr="3443D7CC">
        <w:rPr>
          <w:rFonts w:eastAsiaTheme="minorEastAsia" w:cstheme="minorBidi"/>
          <w:b/>
          <w:bCs/>
          <w:szCs w:val="20"/>
        </w:rPr>
        <w:t>UWr</w:t>
      </w:r>
      <w:proofErr w:type="spellEnd"/>
      <w:r w:rsidRPr="3443D7CC">
        <w:rPr>
          <w:rFonts w:eastAsiaTheme="minorEastAsia" w:cstheme="minorBidi"/>
          <w:b/>
          <w:bCs/>
          <w:szCs w:val="20"/>
        </w:rPr>
        <w:t>)</w:t>
      </w:r>
      <w:r w:rsidRPr="3443D7CC">
        <w:rPr>
          <w:rFonts w:eastAsiaTheme="minorEastAsia" w:cstheme="minorBidi"/>
          <w:szCs w:val="20"/>
        </w:rPr>
        <w:t xml:space="preserve">, PIC 999845155, established in PL UNIWERSYTECKI 1, WROCLAW 50137, Poland, </w:t>
      </w:r>
    </w:p>
    <w:p w14:paraId="4FFFAC10" w14:textId="23133D13" w:rsidR="007E009A" w:rsidRPr="004D221A" w:rsidRDefault="766716CD" w:rsidP="3443D7CC">
      <w:pPr>
        <w:spacing w:before="0" w:after="0"/>
        <w:rPr>
          <w:rFonts w:eastAsiaTheme="minorEastAsia" w:cstheme="minorBidi"/>
          <w:color w:val="000000" w:themeColor="text1"/>
          <w:szCs w:val="20"/>
        </w:rPr>
      </w:pPr>
      <w:r w:rsidRPr="3443D7CC">
        <w:rPr>
          <w:rFonts w:eastAsiaTheme="minorEastAsia" w:cstheme="minorBidi"/>
          <w:color w:val="000000" w:themeColor="text2"/>
          <w:szCs w:val="20"/>
        </w:rPr>
        <w:t>Scientific 1:</w:t>
      </w:r>
      <w:r w:rsidR="007E009A">
        <w:tab/>
      </w:r>
      <w:r w:rsidR="00F07312">
        <w:rPr>
          <w:rFonts w:eastAsiaTheme="minorEastAsia" w:cstheme="minorBidi"/>
          <w:color w:val="000000" w:themeColor="text2"/>
          <w:szCs w:val="20"/>
        </w:rPr>
        <w:t>X</w:t>
      </w:r>
    </w:p>
    <w:p w14:paraId="1E78C518" w14:textId="04504681" w:rsidR="007E009A" w:rsidRPr="004D221A" w:rsidRDefault="766716CD" w:rsidP="3443D7CC">
      <w:pPr>
        <w:spacing w:before="0" w:after="0"/>
        <w:rPr>
          <w:rFonts w:eastAsiaTheme="minorEastAsia" w:cstheme="minorBidi"/>
          <w:color w:val="000000" w:themeColor="text1"/>
          <w:szCs w:val="20"/>
        </w:rPr>
      </w:pPr>
      <w:r w:rsidRPr="3443D7CC">
        <w:rPr>
          <w:rFonts w:eastAsiaTheme="minorEastAsia" w:cstheme="minorBidi"/>
          <w:color w:val="000000" w:themeColor="text2"/>
          <w:szCs w:val="20"/>
        </w:rPr>
        <w:t>Scientific 2:</w:t>
      </w:r>
      <w:r w:rsidR="007E009A">
        <w:tab/>
      </w:r>
      <w:r w:rsidR="00F07312">
        <w:rPr>
          <w:rFonts w:eastAsiaTheme="minorEastAsia" w:cstheme="minorBidi"/>
          <w:color w:val="000000" w:themeColor="text2"/>
          <w:szCs w:val="20"/>
        </w:rPr>
        <w:t>X</w:t>
      </w:r>
    </w:p>
    <w:p w14:paraId="1A2DF70C" w14:textId="1576F23D" w:rsidR="007E009A" w:rsidRPr="00B60D46" w:rsidRDefault="766716CD" w:rsidP="3443D7CC">
      <w:pPr>
        <w:spacing w:before="0" w:after="0"/>
        <w:rPr>
          <w:rFonts w:eastAsiaTheme="minorEastAsia" w:cstheme="minorBidi"/>
          <w:color w:val="000000" w:themeColor="text1"/>
          <w:szCs w:val="20"/>
          <w:lang w:val="it-IT"/>
        </w:rPr>
      </w:pPr>
      <w:r w:rsidRPr="3443D7CC">
        <w:rPr>
          <w:rFonts w:eastAsiaTheme="minorEastAsia" w:cstheme="minorBidi"/>
          <w:color w:val="000000" w:themeColor="text2"/>
          <w:szCs w:val="20"/>
          <w:lang w:val="it-IT"/>
        </w:rPr>
        <w:t>Administrative:</w:t>
      </w:r>
      <w:r w:rsidR="007E009A">
        <w:tab/>
      </w:r>
      <w:r w:rsidR="00F07312">
        <w:rPr>
          <w:rFonts w:eastAsiaTheme="minorEastAsia" w:cstheme="minorBidi"/>
          <w:color w:val="000000" w:themeColor="text2"/>
          <w:szCs w:val="20"/>
          <w:lang w:val="it-IT"/>
        </w:rPr>
        <w:t>X</w:t>
      </w:r>
    </w:p>
    <w:p w14:paraId="706B4C37" w14:textId="77777777" w:rsidR="007E009A" w:rsidRPr="00B60D46" w:rsidRDefault="007E009A" w:rsidP="3443D7CC">
      <w:pPr>
        <w:spacing w:before="0" w:after="0"/>
        <w:rPr>
          <w:rFonts w:eastAsiaTheme="minorEastAsia" w:cstheme="minorBidi"/>
          <w:szCs w:val="20"/>
          <w:lang w:val="it-IT"/>
        </w:rPr>
      </w:pPr>
    </w:p>
    <w:p w14:paraId="47EFB3AE" w14:textId="08907881" w:rsidR="007E009A" w:rsidRPr="003E4CAA" w:rsidRDefault="766716CD" w:rsidP="3443D7CC">
      <w:pPr>
        <w:spacing w:before="0" w:after="0"/>
        <w:rPr>
          <w:rFonts w:eastAsiaTheme="minorEastAsia" w:cstheme="minorBidi"/>
          <w:szCs w:val="20"/>
        </w:rPr>
      </w:pPr>
      <w:r w:rsidRPr="3443D7CC">
        <w:rPr>
          <w:rFonts w:eastAsiaTheme="minorEastAsia" w:cstheme="minorBidi"/>
          <w:szCs w:val="20"/>
        </w:rPr>
        <w:t xml:space="preserve">11. </w:t>
      </w:r>
      <w:r w:rsidRPr="3443D7CC">
        <w:rPr>
          <w:rFonts w:eastAsiaTheme="minorEastAsia" w:cstheme="minorBidi"/>
          <w:b/>
          <w:bCs/>
          <w:szCs w:val="20"/>
        </w:rPr>
        <w:t>UNIWERSYTET WARSZAWSKI (</w:t>
      </w:r>
      <w:proofErr w:type="spellStart"/>
      <w:r w:rsidRPr="3443D7CC">
        <w:rPr>
          <w:rFonts w:eastAsiaTheme="minorEastAsia" w:cstheme="minorBidi"/>
          <w:b/>
          <w:bCs/>
          <w:szCs w:val="20"/>
        </w:rPr>
        <w:t>UWar</w:t>
      </w:r>
      <w:proofErr w:type="spellEnd"/>
      <w:r w:rsidRPr="3443D7CC">
        <w:rPr>
          <w:rFonts w:eastAsiaTheme="minorEastAsia" w:cstheme="minorBidi"/>
          <w:b/>
          <w:bCs/>
          <w:szCs w:val="20"/>
        </w:rPr>
        <w:t>)</w:t>
      </w:r>
      <w:r w:rsidRPr="3443D7CC">
        <w:rPr>
          <w:rFonts w:eastAsiaTheme="minorEastAsia" w:cstheme="minorBidi"/>
          <w:szCs w:val="20"/>
        </w:rPr>
        <w:t xml:space="preserve">, PIC 999572294, established in KRAKOWSKIE PRZEDMIESCIE 26/28, WARSZAWA 00-927, Poland, </w:t>
      </w:r>
    </w:p>
    <w:p w14:paraId="51CD0090" w14:textId="799E4C23" w:rsidR="007E009A" w:rsidRPr="009818BE" w:rsidRDefault="24EDB5A9" w:rsidP="555BC9EB">
      <w:pPr>
        <w:spacing w:before="0" w:after="0"/>
        <w:rPr>
          <w:rFonts w:eastAsiaTheme="minorEastAsia" w:cstheme="minorBidi"/>
          <w:szCs w:val="20"/>
        </w:rPr>
      </w:pPr>
      <w:bookmarkStart w:id="57" w:name="_Hlk213756962"/>
      <w:r w:rsidRPr="009818BE">
        <w:rPr>
          <w:rFonts w:eastAsiaTheme="minorEastAsia" w:cstheme="minorBidi"/>
          <w:szCs w:val="20"/>
        </w:rPr>
        <w:t>Scientific 1:</w:t>
      </w:r>
      <w:r w:rsidR="00F07312">
        <w:rPr>
          <w:rFonts w:eastAsiaTheme="minorEastAsia" w:cstheme="minorBidi"/>
          <w:szCs w:val="20"/>
        </w:rPr>
        <w:tab/>
        <w:t>X</w:t>
      </w:r>
    </w:p>
    <w:p w14:paraId="409B72CC" w14:textId="348CE527" w:rsidR="007E009A" w:rsidRPr="004D221A" w:rsidRDefault="24EDB5A9" w:rsidP="555BC9EB">
      <w:pPr>
        <w:spacing w:before="0" w:after="0"/>
        <w:rPr>
          <w:rFonts w:eastAsiaTheme="minorEastAsia" w:cstheme="minorBidi"/>
          <w:szCs w:val="20"/>
          <w:lang w:val="de-DE"/>
        </w:rPr>
      </w:pPr>
      <w:r w:rsidRPr="009818BE">
        <w:rPr>
          <w:rFonts w:eastAsiaTheme="minorEastAsia" w:cstheme="minorBidi"/>
          <w:szCs w:val="20"/>
        </w:rPr>
        <w:t>Scientific 2:</w:t>
      </w:r>
      <w:r w:rsidR="00F07312">
        <w:rPr>
          <w:rFonts w:eastAsiaTheme="minorEastAsia" w:cstheme="minorBidi"/>
          <w:szCs w:val="20"/>
        </w:rPr>
        <w:tab/>
      </w:r>
      <w:r w:rsidR="00F07312">
        <w:rPr>
          <w:rFonts w:eastAsiaTheme="minorEastAsia" w:cstheme="minorBidi"/>
          <w:color w:val="000000" w:themeColor="text2"/>
          <w:szCs w:val="20"/>
          <w:lang w:val="it-IT"/>
        </w:rPr>
        <w:t>X</w:t>
      </w:r>
    </w:p>
    <w:p w14:paraId="268FD7D3" w14:textId="76D01330" w:rsidR="007E009A" w:rsidRPr="003E4CAA" w:rsidRDefault="766716CD" w:rsidP="3443D7CC">
      <w:pPr>
        <w:spacing w:before="0" w:after="0"/>
        <w:rPr>
          <w:rFonts w:eastAsiaTheme="minorEastAsia" w:cstheme="minorBidi"/>
          <w:color w:val="000000" w:themeColor="text1"/>
          <w:szCs w:val="20"/>
        </w:rPr>
      </w:pPr>
      <w:r w:rsidRPr="009818BE">
        <w:rPr>
          <w:rFonts w:eastAsiaTheme="minorEastAsia" w:cstheme="minorBidi"/>
          <w:color w:val="000000" w:themeColor="text2"/>
          <w:szCs w:val="20"/>
        </w:rPr>
        <w:t>Administrative:</w:t>
      </w:r>
      <w:r w:rsidR="00F07312">
        <w:rPr>
          <w:rFonts w:eastAsiaTheme="minorEastAsia" w:cstheme="minorBidi"/>
          <w:color w:val="000000" w:themeColor="text2"/>
          <w:szCs w:val="20"/>
        </w:rPr>
        <w:tab/>
        <w:t>X</w:t>
      </w:r>
    </w:p>
    <w:bookmarkEnd w:id="57"/>
    <w:p w14:paraId="775779B7" w14:textId="77777777" w:rsidR="007E009A" w:rsidRPr="003E4CAA" w:rsidRDefault="007E009A" w:rsidP="3443D7CC">
      <w:pPr>
        <w:spacing w:before="0" w:after="0"/>
        <w:rPr>
          <w:rFonts w:eastAsiaTheme="minorEastAsia" w:cstheme="minorBidi"/>
          <w:szCs w:val="20"/>
        </w:rPr>
      </w:pPr>
    </w:p>
    <w:p w14:paraId="03DF1692" w14:textId="5AF57E11" w:rsidR="007E009A" w:rsidRPr="003E4CAA" w:rsidRDefault="766716CD" w:rsidP="3443D7CC">
      <w:pPr>
        <w:spacing w:before="0" w:after="0"/>
        <w:rPr>
          <w:rFonts w:eastAsiaTheme="minorEastAsia" w:cstheme="minorBidi"/>
          <w:szCs w:val="20"/>
          <w:lang w:val="de-DE"/>
        </w:rPr>
      </w:pPr>
      <w:r w:rsidRPr="3443D7CC">
        <w:rPr>
          <w:rFonts w:eastAsiaTheme="minorEastAsia" w:cstheme="minorBidi"/>
          <w:szCs w:val="20"/>
          <w:lang w:val="de-DE"/>
        </w:rPr>
        <w:t xml:space="preserve">12. </w:t>
      </w:r>
      <w:r w:rsidRPr="3443D7CC">
        <w:rPr>
          <w:rFonts w:eastAsiaTheme="minorEastAsia" w:cstheme="minorBidi"/>
          <w:b/>
          <w:bCs/>
          <w:szCs w:val="20"/>
          <w:lang w:val="de-DE"/>
        </w:rPr>
        <w:t>CHORHERRENSTIFT KLOSTERNEUBURG (KLN)</w:t>
      </w:r>
      <w:r w:rsidRPr="3443D7CC">
        <w:rPr>
          <w:rFonts w:eastAsiaTheme="minorEastAsia" w:cstheme="minorBidi"/>
          <w:szCs w:val="20"/>
          <w:lang w:val="de-DE"/>
        </w:rPr>
        <w:t xml:space="preserve">, PIC 874088244, </w:t>
      </w:r>
      <w:proofErr w:type="spellStart"/>
      <w:r w:rsidRPr="3443D7CC">
        <w:rPr>
          <w:rFonts w:eastAsiaTheme="minorEastAsia" w:cstheme="minorBidi"/>
          <w:szCs w:val="20"/>
          <w:lang w:val="de-DE"/>
        </w:rPr>
        <w:t>established</w:t>
      </w:r>
      <w:proofErr w:type="spellEnd"/>
      <w:r w:rsidRPr="3443D7CC">
        <w:rPr>
          <w:rFonts w:eastAsiaTheme="minorEastAsia" w:cstheme="minorBidi"/>
          <w:szCs w:val="20"/>
          <w:lang w:val="de-DE"/>
        </w:rPr>
        <w:t xml:space="preserve"> in STIFTSPLATZ 1, KLOSTERNEUBURG 3400, Austria,</w:t>
      </w:r>
    </w:p>
    <w:p w14:paraId="690C7EBB" w14:textId="252BB4C9" w:rsidR="00C628D6" w:rsidRPr="00C628D6" w:rsidRDefault="2414D020" w:rsidP="3443D7CC">
      <w:pPr>
        <w:spacing w:before="0" w:after="0"/>
        <w:rPr>
          <w:rFonts w:eastAsiaTheme="minorEastAsia" w:cstheme="minorBidi"/>
          <w:color w:val="000000" w:themeColor="text1"/>
          <w:szCs w:val="20"/>
          <w:lang w:val="sk-SK"/>
        </w:rPr>
      </w:pPr>
      <w:r w:rsidRPr="3443D7CC">
        <w:rPr>
          <w:rFonts w:eastAsiaTheme="minorEastAsia" w:cstheme="minorBidi"/>
          <w:color w:val="000000" w:themeColor="text2"/>
          <w:szCs w:val="20"/>
          <w:lang w:val="de-DE"/>
        </w:rPr>
        <w:t>Scientific 1:</w:t>
      </w:r>
      <w:r w:rsidR="00F07312">
        <w:rPr>
          <w:rFonts w:eastAsiaTheme="minorEastAsia" w:cstheme="minorBidi"/>
          <w:color w:val="000000" w:themeColor="text2"/>
          <w:szCs w:val="20"/>
          <w:lang w:val="de-DE"/>
        </w:rPr>
        <w:tab/>
      </w:r>
      <w:r w:rsidR="00F07312">
        <w:t>X</w:t>
      </w:r>
      <w:r w:rsidRPr="3443D7CC">
        <w:rPr>
          <w:rFonts w:eastAsiaTheme="minorEastAsia" w:cstheme="minorBidi"/>
          <w:color w:val="000000" w:themeColor="text2"/>
          <w:szCs w:val="20"/>
          <w:lang w:val="sk-SK"/>
        </w:rPr>
        <w:t> </w:t>
      </w:r>
    </w:p>
    <w:p w14:paraId="1F66AACC" w14:textId="38D68893" w:rsidR="00C628D6" w:rsidRPr="00C628D6" w:rsidRDefault="2414D020" w:rsidP="3443D7CC">
      <w:pPr>
        <w:spacing w:before="0" w:after="0"/>
        <w:rPr>
          <w:rFonts w:eastAsiaTheme="minorEastAsia" w:cstheme="minorBidi"/>
          <w:color w:val="000000" w:themeColor="text1"/>
          <w:szCs w:val="20"/>
          <w:lang w:val="sk-SK"/>
        </w:rPr>
      </w:pPr>
      <w:r w:rsidRPr="3443D7CC">
        <w:rPr>
          <w:rFonts w:eastAsiaTheme="minorEastAsia" w:cstheme="minorBidi"/>
          <w:color w:val="000000" w:themeColor="text1"/>
          <w:szCs w:val="20"/>
          <w:lang w:val="en-GB"/>
        </w:rPr>
        <w:t>Scientific 2:</w:t>
      </w:r>
      <w:r w:rsidR="00F07312">
        <w:rPr>
          <w:rFonts w:eastAsiaTheme="minorEastAsia" w:cstheme="minorBidi"/>
          <w:color w:val="000000" w:themeColor="text1"/>
          <w:szCs w:val="20"/>
          <w:lang w:val="en-GB"/>
        </w:rPr>
        <w:tab/>
        <w:t>X</w:t>
      </w:r>
    </w:p>
    <w:p w14:paraId="40B305F0" w14:textId="471A15BD" w:rsidR="00C628D6" w:rsidRPr="00C628D6" w:rsidRDefault="2B0F75FF" w:rsidP="3443D7CC">
      <w:pPr>
        <w:spacing w:before="0" w:after="0"/>
        <w:rPr>
          <w:rFonts w:eastAsiaTheme="minorEastAsia" w:cstheme="minorBidi"/>
          <w:color w:val="000000" w:themeColor="text1"/>
          <w:szCs w:val="20"/>
          <w:lang w:val="sk-SK"/>
        </w:rPr>
      </w:pPr>
      <w:r w:rsidRPr="190772A0">
        <w:rPr>
          <w:rFonts w:eastAsiaTheme="minorEastAsia" w:cstheme="minorBidi"/>
          <w:color w:val="000000" w:themeColor="text2"/>
          <w:szCs w:val="20"/>
          <w:lang w:val="en-GB"/>
        </w:rPr>
        <w:t>Administrative:</w:t>
      </w:r>
      <w:r w:rsidR="00F07312">
        <w:rPr>
          <w:rFonts w:eastAsiaTheme="minorEastAsia" w:cstheme="minorBidi"/>
          <w:color w:val="000000" w:themeColor="text2"/>
          <w:szCs w:val="20"/>
          <w:lang w:val="en-GB"/>
        </w:rPr>
        <w:tab/>
        <w:t>X</w:t>
      </w:r>
    </w:p>
    <w:p w14:paraId="2E2E8B5D" w14:textId="77777777" w:rsidR="007E009A" w:rsidRDefault="007E009A" w:rsidP="007E009A">
      <w:pPr>
        <w:rPr>
          <w:rFonts w:cstheme="minorBidi"/>
          <w:sz w:val="22"/>
        </w:rPr>
      </w:pPr>
    </w:p>
    <w:p w14:paraId="4AA54DCB" w14:textId="3D463EF0" w:rsidR="007E009A" w:rsidRPr="007C380F" w:rsidRDefault="007E009A" w:rsidP="007C380F">
      <w:pPr>
        <w:pStyle w:val="Nadpis2"/>
        <w:rPr>
          <w:lang w:val="en-GB"/>
        </w:rPr>
      </w:pPr>
      <w:r w:rsidRPr="007C380F">
        <w:rPr>
          <w:lang w:val="en-GB"/>
        </w:rPr>
        <w:t>Coordinator</w:t>
      </w:r>
    </w:p>
    <w:p w14:paraId="42A64AE0" w14:textId="728632B0" w:rsidR="007E009A" w:rsidRPr="00092C6F" w:rsidRDefault="4BEEF149" w:rsidP="3443D7CC">
      <w:pPr>
        <w:rPr>
          <w:rFonts w:cstheme="minorBidi"/>
          <w:szCs w:val="20"/>
        </w:rPr>
      </w:pPr>
      <w:r w:rsidRPr="3443D7CC">
        <w:rPr>
          <w:rFonts w:cstheme="minorBidi"/>
          <w:szCs w:val="20"/>
        </w:rPr>
        <w:t>6</w:t>
      </w:r>
      <w:r w:rsidR="766716CD" w:rsidRPr="3443D7CC">
        <w:rPr>
          <w:rFonts w:cstheme="minorBidi"/>
          <w:szCs w:val="20"/>
        </w:rPr>
        <w:t>.3.1</w:t>
      </w:r>
      <w:r w:rsidR="007C380F">
        <w:tab/>
      </w:r>
      <w:r w:rsidR="766716CD" w:rsidRPr="3443D7CC">
        <w:rPr>
          <w:rFonts w:cstheme="minorBidi"/>
          <w:szCs w:val="20"/>
        </w:rPr>
        <w:t xml:space="preserve"> </w:t>
      </w:r>
    </w:p>
    <w:p w14:paraId="00933CF5" w14:textId="77777777" w:rsidR="007E009A" w:rsidRPr="00092C6F" w:rsidRDefault="766716CD" w:rsidP="3443D7CC">
      <w:pPr>
        <w:rPr>
          <w:rFonts w:cstheme="minorBidi"/>
          <w:szCs w:val="20"/>
        </w:rPr>
      </w:pPr>
      <w:r w:rsidRPr="3443D7CC">
        <w:rPr>
          <w:rFonts w:cstheme="minorBidi"/>
          <w:szCs w:val="20"/>
        </w:rPr>
        <w:t>The Coordinator shall be the intermediary between the Parties and the Granting Authority and shall perform all tasks assigned to it as described in the Grant Agreement and in this Consortium Agreement.</w:t>
      </w:r>
    </w:p>
    <w:p w14:paraId="2B9644B8" w14:textId="1DC4AECB" w:rsidR="007E009A" w:rsidRPr="00092C6F" w:rsidRDefault="4BEEF149" w:rsidP="3443D7CC">
      <w:pPr>
        <w:rPr>
          <w:rFonts w:cstheme="minorBidi"/>
          <w:szCs w:val="20"/>
        </w:rPr>
      </w:pPr>
      <w:r w:rsidRPr="3443D7CC">
        <w:rPr>
          <w:rFonts w:cstheme="minorBidi"/>
          <w:szCs w:val="20"/>
        </w:rPr>
        <w:t>6</w:t>
      </w:r>
      <w:r w:rsidR="766716CD" w:rsidRPr="3443D7CC">
        <w:rPr>
          <w:rFonts w:cstheme="minorBidi"/>
          <w:szCs w:val="20"/>
        </w:rPr>
        <w:t>.3.2</w:t>
      </w:r>
      <w:r w:rsidR="007C380F">
        <w:tab/>
      </w:r>
      <w:r w:rsidR="766716CD" w:rsidRPr="3443D7CC">
        <w:rPr>
          <w:rFonts w:cstheme="minorBidi"/>
          <w:szCs w:val="20"/>
        </w:rPr>
        <w:t xml:space="preserve"> </w:t>
      </w:r>
    </w:p>
    <w:p w14:paraId="3ED705C9" w14:textId="77777777" w:rsidR="007E009A" w:rsidRPr="00092C6F" w:rsidRDefault="766716CD" w:rsidP="3443D7CC">
      <w:pPr>
        <w:rPr>
          <w:rFonts w:cstheme="minorBidi"/>
          <w:szCs w:val="20"/>
        </w:rPr>
      </w:pPr>
      <w:r w:rsidRPr="3443D7CC">
        <w:rPr>
          <w:rFonts w:cstheme="minorBidi"/>
          <w:szCs w:val="20"/>
        </w:rPr>
        <w:t>In particular, the Coordinator shall be responsible for:</w:t>
      </w:r>
    </w:p>
    <w:p w14:paraId="5A05C52D" w14:textId="7D7883CC" w:rsidR="007E009A" w:rsidRPr="00377F85" w:rsidRDefault="766716CD" w:rsidP="3443D7CC">
      <w:pPr>
        <w:pStyle w:val="Odstavecseseznamem"/>
        <w:numPr>
          <w:ilvl w:val="0"/>
          <w:numId w:val="2"/>
        </w:numPr>
        <w:spacing w:before="0" w:after="0"/>
        <w:rPr>
          <w:rFonts w:cstheme="minorBidi"/>
          <w:szCs w:val="20"/>
        </w:rPr>
      </w:pPr>
      <w:proofErr w:type="spellStart"/>
      <w:r w:rsidRPr="3443D7CC">
        <w:rPr>
          <w:rFonts w:cstheme="minorBidi"/>
          <w:szCs w:val="20"/>
        </w:rPr>
        <w:t>monitoring</w:t>
      </w:r>
      <w:proofErr w:type="spellEnd"/>
      <w:r w:rsidRPr="3443D7CC">
        <w:rPr>
          <w:rFonts w:cstheme="minorBidi"/>
          <w:szCs w:val="20"/>
        </w:rPr>
        <w:t xml:space="preserve"> </w:t>
      </w:r>
      <w:proofErr w:type="spellStart"/>
      <w:r w:rsidRPr="3443D7CC">
        <w:rPr>
          <w:rFonts w:cstheme="minorBidi"/>
          <w:szCs w:val="20"/>
        </w:rPr>
        <w:t>compliance</w:t>
      </w:r>
      <w:proofErr w:type="spellEnd"/>
      <w:r w:rsidRPr="3443D7CC">
        <w:rPr>
          <w:rFonts w:cstheme="minorBidi"/>
          <w:szCs w:val="20"/>
        </w:rPr>
        <w:t xml:space="preserve"> </w:t>
      </w:r>
      <w:proofErr w:type="spellStart"/>
      <w:r w:rsidRPr="3443D7CC">
        <w:rPr>
          <w:rFonts w:cstheme="minorBidi"/>
          <w:szCs w:val="20"/>
        </w:rPr>
        <w:t>by</w:t>
      </w:r>
      <w:proofErr w:type="spellEnd"/>
      <w:r w:rsidRPr="3443D7CC">
        <w:rPr>
          <w:rFonts w:cstheme="minorBidi"/>
          <w:szCs w:val="20"/>
        </w:rPr>
        <w:t xml:space="preserve"> </w:t>
      </w:r>
      <w:proofErr w:type="spellStart"/>
      <w:r w:rsidRPr="3443D7CC">
        <w:rPr>
          <w:rFonts w:cstheme="minorBidi"/>
          <w:szCs w:val="20"/>
        </w:rPr>
        <w:t>the</w:t>
      </w:r>
      <w:proofErr w:type="spellEnd"/>
      <w:r w:rsidRPr="3443D7CC">
        <w:rPr>
          <w:rFonts w:cstheme="minorBidi"/>
          <w:szCs w:val="20"/>
        </w:rPr>
        <w:t xml:space="preserve"> </w:t>
      </w:r>
      <w:proofErr w:type="spellStart"/>
      <w:r w:rsidRPr="3443D7CC">
        <w:rPr>
          <w:rFonts w:cstheme="minorBidi"/>
          <w:szCs w:val="20"/>
        </w:rPr>
        <w:t>Parties</w:t>
      </w:r>
      <w:proofErr w:type="spellEnd"/>
      <w:r w:rsidRPr="3443D7CC">
        <w:rPr>
          <w:rFonts w:cstheme="minorBidi"/>
          <w:szCs w:val="20"/>
        </w:rPr>
        <w:t xml:space="preserve"> </w:t>
      </w:r>
      <w:proofErr w:type="spellStart"/>
      <w:r w:rsidRPr="3443D7CC">
        <w:rPr>
          <w:rFonts w:cstheme="minorBidi"/>
          <w:szCs w:val="20"/>
        </w:rPr>
        <w:t>with</w:t>
      </w:r>
      <w:proofErr w:type="spellEnd"/>
      <w:r w:rsidRPr="3443D7CC">
        <w:rPr>
          <w:rFonts w:cstheme="minorBidi"/>
          <w:szCs w:val="20"/>
        </w:rPr>
        <w:t xml:space="preserve"> </w:t>
      </w:r>
      <w:proofErr w:type="spellStart"/>
      <w:r w:rsidRPr="3443D7CC">
        <w:rPr>
          <w:rFonts w:cstheme="minorBidi"/>
          <w:szCs w:val="20"/>
        </w:rPr>
        <w:t>their</w:t>
      </w:r>
      <w:proofErr w:type="spellEnd"/>
      <w:r w:rsidRPr="3443D7CC">
        <w:rPr>
          <w:rFonts w:cstheme="minorBidi"/>
          <w:szCs w:val="20"/>
        </w:rPr>
        <w:t xml:space="preserve"> </w:t>
      </w:r>
      <w:proofErr w:type="spellStart"/>
      <w:r w:rsidRPr="3443D7CC">
        <w:rPr>
          <w:rFonts w:cstheme="minorBidi"/>
          <w:szCs w:val="20"/>
        </w:rPr>
        <w:t>obligations</w:t>
      </w:r>
      <w:proofErr w:type="spellEnd"/>
      <w:r w:rsidRPr="3443D7CC">
        <w:rPr>
          <w:rFonts w:cstheme="minorBidi"/>
          <w:szCs w:val="20"/>
        </w:rPr>
        <w:t xml:space="preserve"> </w:t>
      </w:r>
      <w:proofErr w:type="spellStart"/>
      <w:r w:rsidRPr="3443D7CC">
        <w:rPr>
          <w:rFonts w:cstheme="minorBidi"/>
          <w:szCs w:val="20"/>
        </w:rPr>
        <w:t>under</w:t>
      </w:r>
      <w:proofErr w:type="spellEnd"/>
      <w:r w:rsidRPr="3443D7CC">
        <w:rPr>
          <w:rFonts w:cstheme="minorBidi"/>
          <w:szCs w:val="20"/>
        </w:rPr>
        <w:t xml:space="preserve"> </w:t>
      </w:r>
      <w:proofErr w:type="spellStart"/>
      <w:r w:rsidRPr="3443D7CC">
        <w:rPr>
          <w:rFonts w:cstheme="minorBidi"/>
          <w:szCs w:val="20"/>
        </w:rPr>
        <w:t>this</w:t>
      </w:r>
      <w:proofErr w:type="spellEnd"/>
      <w:r w:rsidRPr="3443D7CC">
        <w:rPr>
          <w:rFonts w:cstheme="minorBidi"/>
          <w:szCs w:val="20"/>
        </w:rPr>
        <w:t xml:space="preserve"> </w:t>
      </w:r>
      <w:proofErr w:type="spellStart"/>
      <w:r w:rsidRPr="3443D7CC">
        <w:rPr>
          <w:rFonts w:cstheme="minorBidi"/>
          <w:szCs w:val="20"/>
        </w:rPr>
        <w:t>Consortium</w:t>
      </w:r>
      <w:proofErr w:type="spellEnd"/>
      <w:r w:rsidRPr="3443D7CC">
        <w:rPr>
          <w:rFonts w:cstheme="minorBidi"/>
          <w:szCs w:val="20"/>
        </w:rPr>
        <w:t xml:space="preserve"> Agreement and </w:t>
      </w:r>
      <w:proofErr w:type="spellStart"/>
      <w:r w:rsidRPr="3443D7CC">
        <w:rPr>
          <w:rFonts w:cstheme="minorBidi"/>
          <w:szCs w:val="20"/>
        </w:rPr>
        <w:t>the</w:t>
      </w:r>
      <w:proofErr w:type="spellEnd"/>
      <w:r w:rsidRPr="3443D7CC">
        <w:rPr>
          <w:rFonts w:cstheme="minorBidi"/>
          <w:szCs w:val="20"/>
        </w:rPr>
        <w:t xml:space="preserve"> Grant Agreement</w:t>
      </w:r>
    </w:p>
    <w:p w14:paraId="2A6A26B7" w14:textId="6956B216" w:rsidR="007E009A" w:rsidRPr="00377F85" w:rsidRDefault="766716CD" w:rsidP="3443D7CC">
      <w:pPr>
        <w:pStyle w:val="Odstavecseseznamem"/>
        <w:numPr>
          <w:ilvl w:val="0"/>
          <w:numId w:val="2"/>
        </w:numPr>
        <w:spacing w:before="0" w:after="0"/>
        <w:rPr>
          <w:rFonts w:cstheme="minorBidi"/>
          <w:szCs w:val="20"/>
        </w:rPr>
      </w:pPr>
      <w:proofErr w:type="spellStart"/>
      <w:r w:rsidRPr="3443D7CC">
        <w:rPr>
          <w:rFonts w:cstheme="minorBidi"/>
          <w:szCs w:val="20"/>
        </w:rPr>
        <w:t>keeping</w:t>
      </w:r>
      <w:proofErr w:type="spellEnd"/>
      <w:r w:rsidRPr="3443D7CC">
        <w:rPr>
          <w:rFonts w:cstheme="minorBidi"/>
          <w:szCs w:val="20"/>
        </w:rPr>
        <w:t xml:space="preserve"> </w:t>
      </w:r>
      <w:proofErr w:type="spellStart"/>
      <w:r w:rsidRPr="3443D7CC">
        <w:rPr>
          <w:rFonts w:cstheme="minorBidi"/>
          <w:szCs w:val="20"/>
        </w:rPr>
        <w:t>the</w:t>
      </w:r>
      <w:proofErr w:type="spellEnd"/>
      <w:r w:rsidRPr="3443D7CC">
        <w:rPr>
          <w:rFonts w:cstheme="minorBidi"/>
          <w:szCs w:val="20"/>
        </w:rPr>
        <w:t xml:space="preserve"> </w:t>
      </w:r>
      <w:proofErr w:type="spellStart"/>
      <w:r w:rsidRPr="3443D7CC">
        <w:rPr>
          <w:rFonts w:cstheme="minorBidi"/>
          <w:szCs w:val="20"/>
        </w:rPr>
        <w:t>address</w:t>
      </w:r>
      <w:proofErr w:type="spellEnd"/>
      <w:r w:rsidRPr="3443D7CC">
        <w:rPr>
          <w:rFonts w:cstheme="minorBidi"/>
          <w:szCs w:val="20"/>
        </w:rPr>
        <w:t xml:space="preserve"> </w:t>
      </w:r>
      <w:proofErr w:type="spellStart"/>
      <w:r w:rsidRPr="3443D7CC">
        <w:rPr>
          <w:rFonts w:cstheme="minorBidi"/>
          <w:szCs w:val="20"/>
        </w:rPr>
        <w:t>list</w:t>
      </w:r>
      <w:proofErr w:type="spellEnd"/>
      <w:r w:rsidRPr="3443D7CC">
        <w:rPr>
          <w:rFonts w:cstheme="minorBidi"/>
          <w:szCs w:val="20"/>
        </w:rPr>
        <w:t xml:space="preserve"> of Members and </w:t>
      </w:r>
      <w:proofErr w:type="spellStart"/>
      <w:r w:rsidRPr="3443D7CC">
        <w:rPr>
          <w:rFonts w:cstheme="minorBidi"/>
          <w:szCs w:val="20"/>
        </w:rPr>
        <w:t>other</w:t>
      </w:r>
      <w:proofErr w:type="spellEnd"/>
      <w:r w:rsidRPr="3443D7CC">
        <w:rPr>
          <w:rFonts w:cstheme="minorBidi"/>
          <w:szCs w:val="20"/>
        </w:rPr>
        <w:t xml:space="preserve"> </w:t>
      </w:r>
      <w:proofErr w:type="spellStart"/>
      <w:r w:rsidRPr="3443D7CC">
        <w:rPr>
          <w:rFonts w:cstheme="minorBidi"/>
          <w:szCs w:val="20"/>
        </w:rPr>
        <w:t>contact</w:t>
      </w:r>
      <w:proofErr w:type="spellEnd"/>
      <w:r w:rsidRPr="3443D7CC">
        <w:rPr>
          <w:rFonts w:cstheme="minorBidi"/>
          <w:szCs w:val="20"/>
        </w:rPr>
        <w:t xml:space="preserve"> </w:t>
      </w:r>
      <w:proofErr w:type="spellStart"/>
      <w:r w:rsidRPr="3443D7CC">
        <w:rPr>
          <w:rFonts w:cstheme="minorBidi"/>
          <w:szCs w:val="20"/>
        </w:rPr>
        <w:t>persons</w:t>
      </w:r>
      <w:proofErr w:type="spellEnd"/>
      <w:r w:rsidRPr="3443D7CC">
        <w:rPr>
          <w:rFonts w:cstheme="minorBidi"/>
          <w:szCs w:val="20"/>
        </w:rPr>
        <w:t xml:space="preserve"> </w:t>
      </w:r>
      <w:proofErr w:type="spellStart"/>
      <w:r w:rsidRPr="3443D7CC">
        <w:rPr>
          <w:rFonts w:cstheme="minorBidi"/>
          <w:szCs w:val="20"/>
        </w:rPr>
        <w:t>updated</w:t>
      </w:r>
      <w:proofErr w:type="spellEnd"/>
      <w:r w:rsidRPr="3443D7CC">
        <w:rPr>
          <w:rFonts w:cstheme="minorBidi"/>
          <w:szCs w:val="20"/>
        </w:rPr>
        <w:t xml:space="preserve"> and </w:t>
      </w:r>
      <w:proofErr w:type="spellStart"/>
      <w:r w:rsidRPr="3443D7CC">
        <w:rPr>
          <w:rFonts w:cstheme="minorBidi"/>
          <w:szCs w:val="20"/>
        </w:rPr>
        <w:t>available</w:t>
      </w:r>
      <w:proofErr w:type="spellEnd"/>
    </w:p>
    <w:p w14:paraId="455C0C61" w14:textId="387DCC94" w:rsidR="007E009A" w:rsidRPr="00377F85" w:rsidRDefault="766716CD" w:rsidP="3443D7CC">
      <w:pPr>
        <w:pStyle w:val="Odstavecseseznamem"/>
        <w:numPr>
          <w:ilvl w:val="0"/>
          <w:numId w:val="2"/>
        </w:numPr>
        <w:spacing w:before="0" w:after="0"/>
        <w:rPr>
          <w:rFonts w:cstheme="minorBidi"/>
          <w:szCs w:val="20"/>
          <w:lang w:val="en-US"/>
        </w:rPr>
      </w:pPr>
      <w:r w:rsidRPr="3443D7CC">
        <w:rPr>
          <w:rFonts w:cstheme="minorBidi"/>
          <w:szCs w:val="20"/>
          <w:lang w:val="en-US"/>
        </w:rPr>
        <w:t>collecting, reviewing to verify consistency and submitting reports, other deliverables (including financial statements and related certification) and specific requested documents to the Granting Authority</w:t>
      </w:r>
    </w:p>
    <w:p w14:paraId="7753AD2B" w14:textId="7712BCF0" w:rsidR="007E009A" w:rsidRPr="00377F85" w:rsidRDefault="766716CD" w:rsidP="3443D7CC">
      <w:pPr>
        <w:pStyle w:val="Odstavecseseznamem"/>
        <w:numPr>
          <w:ilvl w:val="0"/>
          <w:numId w:val="2"/>
        </w:numPr>
        <w:spacing w:before="0" w:after="0"/>
        <w:rPr>
          <w:rFonts w:cstheme="minorBidi"/>
          <w:szCs w:val="20"/>
        </w:rPr>
      </w:pPr>
      <w:proofErr w:type="spellStart"/>
      <w:r w:rsidRPr="3443D7CC">
        <w:rPr>
          <w:rFonts w:cstheme="minorBidi"/>
          <w:szCs w:val="20"/>
        </w:rPr>
        <w:t>preparing</w:t>
      </w:r>
      <w:proofErr w:type="spellEnd"/>
      <w:r w:rsidRPr="3443D7CC">
        <w:rPr>
          <w:rFonts w:cstheme="minorBidi"/>
          <w:szCs w:val="20"/>
        </w:rPr>
        <w:t xml:space="preserve"> </w:t>
      </w:r>
      <w:proofErr w:type="spellStart"/>
      <w:r w:rsidRPr="3443D7CC">
        <w:rPr>
          <w:rFonts w:cstheme="minorBidi"/>
          <w:szCs w:val="20"/>
        </w:rPr>
        <w:t>the</w:t>
      </w:r>
      <w:proofErr w:type="spellEnd"/>
      <w:r w:rsidRPr="3443D7CC">
        <w:rPr>
          <w:rFonts w:cstheme="minorBidi"/>
          <w:szCs w:val="20"/>
        </w:rPr>
        <w:t xml:space="preserve"> </w:t>
      </w:r>
      <w:proofErr w:type="spellStart"/>
      <w:r w:rsidRPr="3443D7CC">
        <w:rPr>
          <w:rFonts w:cstheme="minorBidi"/>
          <w:szCs w:val="20"/>
        </w:rPr>
        <w:t>meetings</w:t>
      </w:r>
      <w:proofErr w:type="spellEnd"/>
      <w:r w:rsidRPr="3443D7CC">
        <w:rPr>
          <w:rFonts w:cstheme="minorBidi"/>
          <w:szCs w:val="20"/>
        </w:rPr>
        <w:t xml:space="preserve">, </w:t>
      </w:r>
      <w:proofErr w:type="spellStart"/>
      <w:r w:rsidRPr="3443D7CC">
        <w:rPr>
          <w:rFonts w:cstheme="minorBidi"/>
          <w:szCs w:val="20"/>
        </w:rPr>
        <w:t>proposing</w:t>
      </w:r>
      <w:proofErr w:type="spellEnd"/>
      <w:r w:rsidRPr="3443D7CC">
        <w:rPr>
          <w:rFonts w:cstheme="minorBidi"/>
          <w:szCs w:val="20"/>
        </w:rPr>
        <w:t xml:space="preserve"> </w:t>
      </w:r>
      <w:proofErr w:type="spellStart"/>
      <w:r w:rsidRPr="3443D7CC">
        <w:rPr>
          <w:rFonts w:cstheme="minorBidi"/>
          <w:szCs w:val="20"/>
        </w:rPr>
        <w:t>decisions</w:t>
      </w:r>
      <w:proofErr w:type="spellEnd"/>
      <w:r w:rsidRPr="3443D7CC">
        <w:rPr>
          <w:rFonts w:cstheme="minorBidi"/>
          <w:szCs w:val="20"/>
        </w:rPr>
        <w:t xml:space="preserve"> and </w:t>
      </w:r>
      <w:proofErr w:type="spellStart"/>
      <w:r w:rsidRPr="3443D7CC">
        <w:rPr>
          <w:rFonts w:cstheme="minorBidi"/>
          <w:szCs w:val="20"/>
        </w:rPr>
        <w:t>preparing</w:t>
      </w:r>
      <w:proofErr w:type="spellEnd"/>
      <w:r w:rsidRPr="3443D7CC">
        <w:rPr>
          <w:rFonts w:cstheme="minorBidi"/>
          <w:szCs w:val="20"/>
        </w:rPr>
        <w:t xml:space="preserve"> </w:t>
      </w:r>
      <w:proofErr w:type="spellStart"/>
      <w:r w:rsidRPr="3443D7CC">
        <w:rPr>
          <w:rFonts w:cstheme="minorBidi"/>
          <w:szCs w:val="20"/>
        </w:rPr>
        <w:t>the</w:t>
      </w:r>
      <w:proofErr w:type="spellEnd"/>
      <w:r w:rsidRPr="3443D7CC">
        <w:rPr>
          <w:rFonts w:cstheme="minorBidi"/>
          <w:szCs w:val="20"/>
        </w:rPr>
        <w:t xml:space="preserve"> </w:t>
      </w:r>
      <w:proofErr w:type="spellStart"/>
      <w:r w:rsidRPr="3443D7CC">
        <w:rPr>
          <w:rFonts w:cstheme="minorBidi"/>
          <w:szCs w:val="20"/>
        </w:rPr>
        <w:t>agenda</w:t>
      </w:r>
      <w:proofErr w:type="spellEnd"/>
      <w:r w:rsidRPr="3443D7CC">
        <w:rPr>
          <w:rFonts w:cstheme="minorBidi"/>
          <w:szCs w:val="20"/>
        </w:rPr>
        <w:t xml:space="preserve"> of </w:t>
      </w:r>
      <w:r w:rsidR="53775979" w:rsidRPr="3443D7CC">
        <w:rPr>
          <w:szCs w:val="20"/>
          <w:lang w:val="en-GB"/>
        </w:rPr>
        <w:t xml:space="preserve">Steering Committee </w:t>
      </w:r>
      <w:proofErr w:type="spellStart"/>
      <w:r w:rsidRPr="3443D7CC">
        <w:rPr>
          <w:rFonts w:cstheme="minorBidi"/>
          <w:szCs w:val="20"/>
        </w:rPr>
        <w:t>meetings</w:t>
      </w:r>
      <w:proofErr w:type="spellEnd"/>
      <w:r w:rsidRPr="3443D7CC">
        <w:rPr>
          <w:rFonts w:cstheme="minorBidi"/>
          <w:szCs w:val="20"/>
        </w:rPr>
        <w:t xml:space="preserve">, </w:t>
      </w:r>
      <w:proofErr w:type="spellStart"/>
      <w:r w:rsidRPr="3443D7CC">
        <w:rPr>
          <w:rFonts w:cstheme="minorBidi"/>
          <w:szCs w:val="20"/>
        </w:rPr>
        <w:t>chairing</w:t>
      </w:r>
      <w:proofErr w:type="spellEnd"/>
      <w:r w:rsidRPr="3443D7CC">
        <w:rPr>
          <w:rFonts w:cstheme="minorBidi"/>
          <w:szCs w:val="20"/>
        </w:rPr>
        <w:t xml:space="preserve"> </w:t>
      </w:r>
      <w:proofErr w:type="spellStart"/>
      <w:r w:rsidRPr="3443D7CC">
        <w:rPr>
          <w:rFonts w:cstheme="minorBidi"/>
          <w:szCs w:val="20"/>
        </w:rPr>
        <w:t>the</w:t>
      </w:r>
      <w:proofErr w:type="spellEnd"/>
      <w:r w:rsidRPr="3443D7CC">
        <w:rPr>
          <w:rFonts w:cstheme="minorBidi"/>
          <w:szCs w:val="20"/>
        </w:rPr>
        <w:t xml:space="preserve"> </w:t>
      </w:r>
      <w:proofErr w:type="spellStart"/>
      <w:r w:rsidRPr="3443D7CC">
        <w:rPr>
          <w:rFonts w:cstheme="minorBidi"/>
          <w:szCs w:val="20"/>
        </w:rPr>
        <w:t>meetings</w:t>
      </w:r>
      <w:proofErr w:type="spellEnd"/>
      <w:r w:rsidRPr="3443D7CC">
        <w:rPr>
          <w:rFonts w:cstheme="minorBidi"/>
          <w:szCs w:val="20"/>
        </w:rPr>
        <w:t xml:space="preserve">, </w:t>
      </w:r>
      <w:proofErr w:type="spellStart"/>
      <w:r w:rsidRPr="3443D7CC">
        <w:rPr>
          <w:rFonts w:cstheme="minorBidi"/>
          <w:szCs w:val="20"/>
        </w:rPr>
        <w:t>preparing</w:t>
      </w:r>
      <w:proofErr w:type="spellEnd"/>
      <w:r w:rsidRPr="3443D7CC">
        <w:rPr>
          <w:rFonts w:cstheme="minorBidi"/>
          <w:szCs w:val="20"/>
        </w:rPr>
        <w:t xml:space="preserve"> </w:t>
      </w:r>
      <w:proofErr w:type="spellStart"/>
      <w:r w:rsidRPr="3443D7CC">
        <w:rPr>
          <w:rFonts w:cstheme="minorBidi"/>
          <w:szCs w:val="20"/>
        </w:rPr>
        <w:t>the</w:t>
      </w:r>
      <w:proofErr w:type="spellEnd"/>
      <w:r w:rsidRPr="3443D7CC">
        <w:rPr>
          <w:rFonts w:cstheme="minorBidi"/>
          <w:szCs w:val="20"/>
        </w:rPr>
        <w:t xml:space="preserve"> </w:t>
      </w:r>
      <w:proofErr w:type="spellStart"/>
      <w:r w:rsidRPr="3443D7CC">
        <w:rPr>
          <w:rFonts w:cstheme="minorBidi"/>
          <w:szCs w:val="20"/>
        </w:rPr>
        <w:t>minutes</w:t>
      </w:r>
      <w:proofErr w:type="spellEnd"/>
      <w:r w:rsidRPr="3443D7CC">
        <w:rPr>
          <w:rFonts w:cstheme="minorBidi"/>
          <w:szCs w:val="20"/>
        </w:rPr>
        <w:t xml:space="preserve"> of </w:t>
      </w:r>
      <w:proofErr w:type="spellStart"/>
      <w:r w:rsidRPr="3443D7CC">
        <w:rPr>
          <w:rFonts w:cstheme="minorBidi"/>
          <w:szCs w:val="20"/>
        </w:rPr>
        <w:t>the</w:t>
      </w:r>
      <w:proofErr w:type="spellEnd"/>
      <w:r w:rsidRPr="3443D7CC">
        <w:rPr>
          <w:rFonts w:cstheme="minorBidi"/>
          <w:szCs w:val="20"/>
        </w:rPr>
        <w:t xml:space="preserve"> </w:t>
      </w:r>
      <w:proofErr w:type="spellStart"/>
      <w:r w:rsidRPr="3443D7CC">
        <w:rPr>
          <w:rFonts w:cstheme="minorBidi"/>
          <w:szCs w:val="20"/>
        </w:rPr>
        <w:t>meetings</w:t>
      </w:r>
      <w:proofErr w:type="spellEnd"/>
      <w:r w:rsidRPr="3443D7CC">
        <w:rPr>
          <w:rFonts w:cstheme="minorBidi"/>
          <w:szCs w:val="20"/>
        </w:rPr>
        <w:t xml:space="preserve"> and </w:t>
      </w:r>
      <w:proofErr w:type="spellStart"/>
      <w:r w:rsidRPr="3443D7CC">
        <w:rPr>
          <w:rFonts w:cstheme="minorBidi"/>
          <w:szCs w:val="20"/>
        </w:rPr>
        <w:t>monitoring</w:t>
      </w:r>
      <w:proofErr w:type="spellEnd"/>
      <w:r w:rsidRPr="3443D7CC">
        <w:rPr>
          <w:rFonts w:cstheme="minorBidi"/>
          <w:szCs w:val="20"/>
        </w:rPr>
        <w:t xml:space="preserve"> </w:t>
      </w:r>
      <w:proofErr w:type="spellStart"/>
      <w:r w:rsidRPr="3443D7CC">
        <w:rPr>
          <w:rFonts w:cstheme="minorBidi"/>
          <w:szCs w:val="20"/>
        </w:rPr>
        <w:t>the</w:t>
      </w:r>
      <w:proofErr w:type="spellEnd"/>
      <w:r w:rsidRPr="3443D7CC">
        <w:rPr>
          <w:rFonts w:cstheme="minorBidi"/>
          <w:szCs w:val="20"/>
        </w:rPr>
        <w:t xml:space="preserve"> </w:t>
      </w:r>
      <w:proofErr w:type="spellStart"/>
      <w:r w:rsidRPr="3443D7CC">
        <w:rPr>
          <w:rFonts w:cstheme="minorBidi"/>
          <w:szCs w:val="20"/>
        </w:rPr>
        <w:t>implementation</w:t>
      </w:r>
      <w:proofErr w:type="spellEnd"/>
      <w:r w:rsidRPr="3443D7CC">
        <w:rPr>
          <w:rFonts w:cstheme="minorBidi"/>
          <w:szCs w:val="20"/>
        </w:rPr>
        <w:t xml:space="preserve"> of </w:t>
      </w:r>
      <w:proofErr w:type="spellStart"/>
      <w:r w:rsidRPr="3443D7CC">
        <w:rPr>
          <w:rFonts w:cstheme="minorBidi"/>
          <w:szCs w:val="20"/>
        </w:rPr>
        <w:t>decisions</w:t>
      </w:r>
      <w:proofErr w:type="spellEnd"/>
      <w:r w:rsidRPr="3443D7CC">
        <w:rPr>
          <w:rFonts w:cstheme="minorBidi"/>
          <w:szCs w:val="20"/>
        </w:rPr>
        <w:t xml:space="preserve"> </w:t>
      </w:r>
      <w:proofErr w:type="spellStart"/>
      <w:r w:rsidRPr="3443D7CC">
        <w:rPr>
          <w:rFonts w:cstheme="minorBidi"/>
          <w:szCs w:val="20"/>
        </w:rPr>
        <w:t>taken</w:t>
      </w:r>
      <w:proofErr w:type="spellEnd"/>
      <w:r w:rsidRPr="3443D7CC">
        <w:rPr>
          <w:rFonts w:cstheme="minorBidi"/>
          <w:szCs w:val="20"/>
        </w:rPr>
        <w:t xml:space="preserve"> at </w:t>
      </w:r>
      <w:proofErr w:type="spellStart"/>
      <w:r w:rsidRPr="3443D7CC">
        <w:rPr>
          <w:rFonts w:cstheme="minorBidi"/>
          <w:szCs w:val="20"/>
        </w:rPr>
        <w:t>meetings</w:t>
      </w:r>
      <w:proofErr w:type="spellEnd"/>
    </w:p>
    <w:p w14:paraId="602732D8" w14:textId="15EC798A" w:rsidR="007E009A" w:rsidRPr="00377F85" w:rsidRDefault="766716CD" w:rsidP="3443D7CC">
      <w:pPr>
        <w:pStyle w:val="Odstavecseseznamem"/>
        <w:numPr>
          <w:ilvl w:val="0"/>
          <w:numId w:val="2"/>
        </w:numPr>
        <w:spacing w:before="0" w:after="0"/>
        <w:rPr>
          <w:rFonts w:cstheme="minorBidi"/>
          <w:szCs w:val="20"/>
        </w:rPr>
      </w:pPr>
      <w:proofErr w:type="spellStart"/>
      <w:r w:rsidRPr="3443D7CC">
        <w:rPr>
          <w:rFonts w:cstheme="minorBidi"/>
          <w:szCs w:val="20"/>
        </w:rPr>
        <w:t>transmitting</w:t>
      </w:r>
      <w:proofErr w:type="spellEnd"/>
      <w:r w:rsidRPr="3443D7CC">
        <w:rPr>
          <w:rFonts w:cstheme="minorBidi"/>
          <w:szCs w:val="20"/>
        </w:rPr>
        <w:t xml:space="preserve"> </w:t>
      </w:r>
      <w:proofErr w:type="spellStart"/>
      <w:r w:rsidRPr="3443D7CC">
        <w:rPr>
          <w:rFonts w:cstheme="minorBidi"/>
          <w:szCs w:val="20"/>
        </w:rPr>
        <w:t>promptly</w:t>
      </w:r>
      <w:proofErr w:type="spellEnd"/>
      <w:r w:rsidRPr="3443D7CC">
        <w:rPr>
          <w:rFonts w:cstheme="minorBidi"/>
          <w:szCs w:val="20"/>
        </w:rPr>
        <w:t xml:space="preserve"> </w:t>
      </w:r>
      <w:proofErr w:type="spellStart"/>
      <w:r w:rsidRPr="3443D7CC">
        <w:rPr>
          <w:rFonts w:cstheme="minorBidi"/>
          <w:szCs w:val="20"/>
        </w:rPr>
        <w:t>documents</w:t>
      </w:r>
      <w:proofErr w:type="spellEnd"/>
      <w:r w:rsidRPr="3443D7CC">
        <w:rPr>
          <w:rFonts w:cstheme="minorBidi"/>
          <w:szCs w:val="20"/>
        </w:rPr>
        <w:t xml:space="preserve"> and </w:t>
      </w:r>
      <w:proofErr w:type="spellStart"/>
      <w:r w:rsidRPr="3443D7CC">
        <w:rPr>
          <w:rFonts w:cstheme="minorBidi"/>
          <w:szCs w:val="20"/>
        </w:rPr>
        <w:t>information</w:t>
      </w:r>
      <w:proofErr w:type="spellEnd"/>
      <w:r w:rsidRPr="3443D7CC">
        <w:rPr>
          <w:rFonts w:cstheme="minorBidi"/>
          <w:szCs w:val="20"/>
        </w:rPr>
        <w:t xml:space="preserve"> </w:t>
      </w:r>
      <w:proofErr w:type="spellStart"/>
      <w:r w:rsidRPr="3443D7CC">
        <w:rPr>
          <w:rFonts w:cstheme="minorBidi"/>
          <w:szCs w:val="20"/>
        </w:rPr>
        <w:t>connected</w:t>
      </w:r>
      <w:proofErr w:type="spellEnd"/>
      <w:r w:rsidRPr="3443D7CC">
        <w:rPr>
          <w:rFonts w:cstheme="minorBidi"/>
          <w:szCs w:val="20"/>
        </w:rPr>
        <w:t xml:space="preserve"> </w:t>
      </w:r>
      <w:proofErr w:type="spellStart"/>
      <w:r w:rsidRPr="3443D7CC">
        <w:rPr>
          <w:rFonts w:cstheme="minorBidi"/>
          <w:szCs w:val="20"/>
        </w:rPr>
        <w:t>with</w:t>
      </w:r>
      <w:proofErr w:type="spellEnd"/>
      <w:r w:rsidRPr="3443D7CC">
        <w:rPr>
          <w:rFonts w:cstheme="minorBidi"/>
          <w:szCs w:val="20"/>
        </w:rPr>
        <w:t xml:space="preserve"> </w:t>
      </w:r>
      <w:proofErr w:type="spellStart"/>
      <w:r w:rsidRPr="3443D7CC">
        <w:rPr>
          <w:rFonts w:cstheme="minorBidi"/>
          <w:szCs w:val="20"/>
        </w:rPr>
        <w:t>the</w:t>
      </w:r>
      <w:proofErr w:type="spellEnd"/>
      <w:r w:rsidRPr="3443D7CC">
        <w:rPr>
          <w:rFonts w:cstheme="minorBidi"/>
          <w:szCs w:val="20"/>
        </w:rPr>
        <w:t xml:space="preserve"> Project </w:t>
      </w:r>
      <w:proofErr w:type="spellStart"/>
      <w:r w:rsidRPr="3443D7CC">
        <w:rPr>
          <w:rFonts w:cstheme="minorBidi"/>
          <w:szCs w:val="20"/>
        </w:rPr>
        <w:t>to</w:t>
      </w:r>
      <w:proofErr w:type="spellEnd"/>
      <w:r w:rsidRPr="3443D7CC">
        <w:rPr>
          <w:rFonts w:cstheme="minorBidi"/>
          <w:szCs w:val="20"/>
        </w:rPr>
        <w:t xml:space="preserve"> </w:t>
      </w:r>
      <w:proofErr w:type="spellStart"/>
      <w:r w:rsidRPr="3443D7CC">
        <w:rPr>
          <w:rFonts w:cstheme="minorBidi"/>
          <w:szCs w:val="20"/>
        </w:rPr>
        <w:t>any</w:t>
      </w:r>
      <w:proofErr w:type="spellEnd"/>
      <w:r w:rsidRPr="3443D7CC">
        <w:rPr>
          <w:rFonts w:cstheme="minorBidi"/>
          <w:szCs w:val="20"/>
        </w:rPr>
        <w:t xml:space="preserve"> </w:t>
      </w:r>
      <w:proofErr w:type="spellStart"/>
      <w:r w:rsidRPr="3443D7CC">
        <w:rPr>
          <w:rFonts w:cstheme="minorBidi"/>
          <w:szCs w:val="20"/>
        </w:rPr>
        <w:t>other</w:t>
      </w:r>
      <w:proofErr w:type="spellEnd"/>
      <w:r w:rsidRPr="3443D7CC">
        <w:rPr>
          <w:rFonts w:cstheme="minorBidi"/>
          <w:szCs w:val="20"/>
        </w:rPr>
        <w:t xml:space="preserve"> Party </w:t>
      </w:r>
      <w:proofErr w:type="spellStart"/>
      <w:r w:rsidRPr="3443D7CC">
        <w:rPr>
          <w:rFonts w:cstheme="minorBidi"/>
          <w:szCs w:val="20"/>
        </w:rPr>
        <w:t>concerned</w:t>
      </w:r>
      <w:proofErr w:type="spellEnd"/>
    </w:p>
    <w:p w14:paraId="5AD67BC8" w14:textId="0E2FAFB8" w:rsidR="007E009A" w:rsidRPr="00377F85" w:rsidRDefault="766716CD" w:rsidP="3443D7CC">
      <w:pPr>
        <w:pStyle w:val="Odstavecseseznamem"/>
        <w:numPr>
          <w:ilvl w:val="0"/>
          <w:numId w:val="2"/>
        </w:numPr>
        <w:spacing w:before="0" w:after="0"/>
        <w:rPr>
          <w:rFonts w:cstheme="minorBidi"/>
          <w:szCs w:val="20"/>
        </w:rPr>
      </w:pPr>
      <w:proofErr w:type="spellStart"/>
      <w:r w:rsidRPr="3443D7CC">
        <w:rPr>
          <w:rFonts w:cstheme="minorBidi"/>
          <w:szCs w:val="20"/>
        </w:rPr>
        <w:t>administering</w:t>
      </w:r>
      <w:proofErr w:type="spellEnd"/>
      <w:r w:rsidRPr="3443D7CC">
        <w:rPr>
          <w:rFonts w:cstheme="minorBidi"/>
          <w:szCs w:val="20"/>
        </w:rPr>
        <w:t xml:space="preserve"> </w:t>
      </w:r>
      <w:proofErr w:type="spellStart"/>
      <w:r w:rsidRPr="3443D7CC">
        <w:rPr>
          <w:rFonts w:cstheme="minorBidi"/>
          <w:szCs w:val="20"/>
        </w:rPr>
        <w:t>the</w:t>
      </w:r>
      <w:proofErr w:type="spellEnd"/>
      <w:r w:rsidRPr="3443D7CC">
        <w:rPr>
          <w:rFonts w:cstheme="minorBidi"/>
          <w:szCs w:val="20"/>
        </w:rPr>
        <w:t xml:space="preserve"> </w:t>
      </w:r>
      <w:proofErr w:type="spellStart"/>
      <w:r w:rsidRPr="3443D7CC">
        <w:rPr>
          <w:rFonts w:cstheme="minorBidi"/>
          <w:szCs w:val="20"/>
        </w:rPr>
        <w:t>financial</w:t>
      </w:r>
      <w:proofErr w:type="spellEnd"/>
      <w:r w:rsidRPr="3443D7CC">
        <w:rPr>
          <w:rFonts w:cstheme="minorBidi"/>
          <w:szCs w:val="20"/>
        </w:rPr>
        <w:t xml:space="preserve"> </w:t>
      </w:r>
      <w:proofErr w:type="spellStart"/>
      <w:r w:rsidRPr="3443D7CC">
        <w:rPr>
          <w:rFonts w:cstheme="minorBidi"/>
          <w:szCs w:val="20"/>
        </w:rPr>
        <w:t>contribution</w:t>
      </w:r>
      <w:proofErr w:type="spellEnd"/>
      <w:r w:rsidRPr="3443D7CC">
        <w:rPr>
          <w:rFonts w:cstheme="minorBidi"/>
          <w:szCs w:val="20"/>
        </w:rPr>
        <w:t xml:space="preserve"> of </w:t>
      </w:r>
      <w:proofErr w:type="spellStart"/>
      <w:r w:rsidRPr="3443D7CC">
        <w:rPr>
          <w:rFonts w:cstheme="minorBidi"/>
          <w:szCs w:val="20"/>
        </w:rPr>
        <w:t>the</w:t>
      </w:r>
      <w:proofErr w:type="spellEnd"/>
      <w:r w:rsidRPr="3443D7CC">
        <w:rPr>
          <w:rFonts w:cstheme="minorBidi"/>
          <w:szCs w:val="20"/>
        </w:rPr>
        <w:t xml:space="preserve"> </w:t>
      </w:r>
      <w:proofErr w:type="spellStart"/>
      <w:r w:rsidRPr="3443D7CC">
        <w:rPr>
          <w:rFonts w:cstheme="minorBidi"/>
          <w:szCs w:val="20"/>
        </w:rPr>
        <w:t>Granting</w:t>
      </w:r>
      <w:proofErr w:type="spellEnd"/>
      <w:r w:rsidRPr="3443D7CC">
        <w:rPr>
          <w:rFonts w:cstheme="minorBidi"/>
          <w:szCs w:val="20"/>
        </w:rPr>
        <w:t xml:space="preserve"> Authority and </w:t>
      </w:r>
      <w:proofErr w:type="spellStart"/>
      <w:r w:rsidRPr="3443D7CC">
        <w:rPr>
          <w:rFonts w:cstheme="minorBidi"/>
          <w:szCs w:val="20"/>
        </w:rPr>
        <w:t>fulfilling</w:t>
      </w:r>
      <w:proofErr w:type="spellEnd"/>
      <w:r w:rsidRPr="3443D7CC">
        <w:rPr>
          <w:rFonts w:cstheme="minorBidi"/>
          <w:szCs w:val="20"/>
        </w:rPr>
        <w:t xml:space="preserve"> </w:t>
      </w:r>
      <w:proofErr w:type="spellStart"/>
      <w:r w:rsidRPr="3443D7CC">
        <w:rPr>
          <w:rFonts w:cstheme="minorBidi"/>
          <w:szCs w:val="20"/>
        </w:rPr>
        <w:t>the</w:t>
      </w:r>
      <w:proofErr w:type="spellEnd"/>
      <w:r w:rsidRPr="3443D7CC">
        <w:rPr>
          <w:rFonts w:cstheme="minorBidi"/>
          <w:szCs w:val="20"/>
        </w:rPr>
        <w:t xml:space="preserve"> </w:t>
      </w:r>
      <w:proofErr w:type="spellStart"/>
      <w:r w:rsidRPr="3443D7CC">
        <w:rPr>
          <w:rFonts w:cstheme="minorBidi"/>
          <w:szCs w:val="20"/>
        </w:rPr>
        <w:t>financial</w:t>
      </w:r>
      <w:proofErr w:type="spellEnd"/>
      <w:r w:rsidRPr="3443D7CC">
        <w:rPr>
          <w:rFonts w:cstheme="minorBidi"/>
          <w:szCs w:val="20"/>
        </w:rPr>
        <w:t xml:space="preserve"> </w:t>
      </w:r>
      <w:proofErr w:type="spellStart"/>
      <w:r w:rsidRPr="3443D7CC">
        <w:rPr>
          <w:rFonts w:cstheme="minorBidi"/>
          <w:szCs w:val="20"/>
        </w:rPr>
        <w:t>tasks</w:t>
      </w:r>
      <w:proofErr w:type="spellEnd"/>
      <w:r w:rsidRPr="3443D7CC">
        <w:rPr>
          <w:rFonts w:cstheme="minorBidi"/>
          <w:szCs w:val="20"/>
        </w:rPr>
        <w:t xml:space="preserve"> </w:t>
      </w:r>
      <w:proofErr w:type="spellStart"/>
      <w:r w:rsidRPr="3443D7CC">
        <w:rPr>
          <w:rFonts w:cstheme="minorBidi"/>
          <w:szCs w:val="20"/>
        </w:rPr>
        <w:t>described</w:t>
      </w:r>
      <w:proofErr w:type="spellEnd"/>
      <w:r w:rsidRPr="3443D7CC">
        <w:rPr>
          <w:rFonts w:cstheme="minorBidi"/>
          <w:szCs w:val="20"/>
        </w:rPr>
        <w:t xml:space="preserve"> in </w:t>
      </w:r>
      <w:proofErr w:type="spellStart"/>
      <w:r w:rsidRPr="3443D7CC">
        <w:rPr>
          <w:rFonts w:cstheme="minorBidi"/>
          <w:szCs w:val="20"/>
        </w:rPr>
        <w:t>Section</w:t>
      </w:r>
      <w:proofErr w:type="spellEnd"/>
      <w:r w:rsidRPr="3443D7CC">
        <w:rPr>
          <w:rFonts w:cstheme="minorBidi"/>
          <w:szCs w:val="20"/>
        </w:rPr>
        <w:t xml:space="preserve"> 7.2</w:t>
      </w:r>
    </w:p>
    <w:p w14:paraId="71579666" w14:textId="25929DF9" w:rsidR="007E009A" w:rsidRPr="00377F85" w:rsidRDefault="766716CD" w:rsidP="3443D7CC">
      <w:pPr>
        <w:pStyle w:val="Odstavecseseznamem"/>
        <w:numPr>
          <w:ilvl w:val="0"/>
          <w:numId w:val="2"/>
        </w:numPr>
        <w:spacing w:before="0" w:after="0"/>
        <w:rPr>
          <w:rFonts w:cstheme="minorBidi"/>
          <w:szCs w:val="20"/>
          <w:lang w:val="en-US"/>
        </w:rPr>
      </w:pPr>
      <w:r w:rsidRPr="3443D7CC">
        <w:rPr>
          <w:rFonts w:cstheme="minorBidi"/>
          <w:szCs w:val="20"/>
          <w:lang w:val="en-US"/>
        </w:rPr>
        <w:lastRenderedPageBreak/>
        <w:t>providing, upon request, the Parties with official copies or originals of documents that are in the sole possession of the Coordinator when such copies or originals are necessary for the Parties to present claims</w:t>
      </w:r>
    </w:p>
    <w:p w14:paraId="35A26429" w14:textId="7888541F" w:rsidR="007E009A" w:rsidRPr="00377F85" w:rsidRDefault="766716CD" w:rsidP="3443D7CC">
      <w:pPr>
        <w:pStyle w:val="Odstavecseseznamem"/>
        <w:numPr>
          <w:ilvl w:val="0"/>
          <w:numId w:val="2"/>
        </w:numPr>
        <w:spacing w:before="0" w:after="0"/>
        <w:rPr>
          <w:rFonts w:cstheme="minorBidi"/>
          <w:szCs w:val="20"/>
        </w:rPr>
      </w:pPr>
      <w:proofErr w:type="spellStart"/>
      <w:r w:rsidRPr="3443D7CC">
        <w:rPr>
          <w:rFonts w:cstheme="minorBidi"/>
          <w:szCs w:val="20"/>
        </w:rPr>
        <w:t>providing</w:t>
      </w:r>
      <w:proofErr w:type="spellEnd"/>
      <w:r w:rsidRPr="3443D7CC">
        <w:rPr>
          <w:rFonts w:cstheme="minorBidi"/>
          <w:szCs w:val="20"/>
        </w:rPr>
        <w:t xml:space="preserve"> a </w:t>
      </w:r>
      <w:proofErr w:type="spellStart"/>
      <w:r w:rsidRPr="3443D7CC">
        <w:rPr>
          <w:rFonts w:cstheme="minorBidi"/>
          <w:szCs w:val="20"/>
        </w:rPr>
        <w:t>copy</w:t>
      </w:r>
      <w:proofErr w:type="spellEnd"/>
      <w:r w:rsidRPr="3443D7CC">
        <w:rPr>
          <w:rFonts w:cstheme="minorBidi"/>
          <w:szCs w:val="20"/>
        </w:rPr>
        <w:t xml:space="preserve"> of </w:t>
      </w:r>
      <w:proofErr w:type="spellStart"/>
      <w:r w:rsidRPr="3443D7CC">
        <w:rPr>
          <w:rFonts w:cstheme="minorBidi"/>
          <w:szCs w:val="20"/>
        </w:rPr>
        <w:t>the</w:t>
      </w:r>
      <w:proofErr w:type="spellEnd"/>
      <w:r w:rsidRPr="3443D7CC">
        <w:rPr>
          <w:rFonts w:cstheme="minorBidi"/>
          <w:szCs w:val="20"/>
        </w:rPr>
        <w:t xml:space="preserve"> </w:t>
      </w:r>
      <w:proofErr w:type="spellStart"/>
      <w:r w:rsidRPr="3443D7CC">
        <w:rPr>
          <w:rFonts w:cstheme="minorBidi"/>
          <w:szCs w:val="20"/>
        </w:rPr>
        <w:t>signed</w:t>
      </w:r>
      <w:proofErr w:type="spellEnd"/>
      <w:r w:rsidRPr="3443D7CC">
        <w:rPr>
          <w:rFonts w:cstheme="minorBidi"/>
          <w:szCs w:val="20"/>
        </w:rPr>
        <w:t xml:space="preserve"> Grant Agreement, </w:t>
      </w:r>
      <w:proofErr w:type="spellStart"/>
      <w:r w:rsidRPr="3443D7CC">
        <w:rPr>
          <w:rFonts w:cstheme="minorBidi"/>
          <w:szCs w:val="20"/>
        </w:rPr>
        <w:t>its</w:t>
      </w:r>
      <w:proofErr w:type="spellEnd"/>
      <w:r w:rsidRPr="3443D7CC">
        <w:rPr>
          <w:rFonts w:cstheme="minorBidi"/>
          <w:szCs w:val="20"/>
        </w:rPr>
        <w:t xml:space="preserve"> Annexes and </w:t>
      </w:r>
      <w:proofErr w:type="spellStart"/>
      <w:r w:rsidRPr="3443D7CC">
        <w:rPr>
          <w:rFonts w:cstheme="minorBidi"/>
          <w:szCs w:val="20"/>
        </w:rPr>
        <w:t>information</w:t>
      </w:r>
      <w:proofErr w:type="spellEnd"/>
      <w:r w:rsidRPr="3443D7CC">
        <w:rPr>
          <w:rFonts w:cstheme="minorBidi"/>
          <w:szCs w:val="20"/>
        </w:rPr>
        <w:t xml:space="preserve"> on </w:t>
      </w:r>
      <w:proofErr w:type="spellStart"/>
      <w:r w:rsidRPr="3443D7CC">
        <w:rPr>
          <w:rFonts w:cstheme="minorBidi"/>
          <w:szCs w:val="20"/>
        </w:rPr>
        <w:t>any</w:t>
      </w:r>
      <w:proofErr w:type="spellEnd"/>
      <w:r w:rsidRPr="3443D7CC">
        <w:rPr>
          <w:rFonts w:cstheme="minorBidi"/>
          <w:szCs w:val="20"/>
        </w:rPr>
        <w:t xml:space="preserve"> </w:t>
      </w:r>
      <w:proofErr w:type="spellStart"/>
      <w:r w:rsidRPr="3443D7CC">
        <w:rPr>
          <w:rFonts w:cstheme="minorBidi"/>
          <w:szCs w:val="20"/>
        </w:rPr>
        <w:t>amendments</w:t>
      </w:r>
      <w:proofErr w:type="spellEnd"/>
      <w:r w:rsidRPr="3443D7CC">
        <w:rPr>
          <w:rFonts w:cstheme="minorBidi"/>
          <w:szCs w:val="20"/>
        </w:rPr>
        <w:t xml:space="preserve"> </w:t>
      </w:r>
      <w:proofErr w:type="spellStart"/>
      <w:r w:rsidRPr="3443D7CC">
        <w:rPr>
          <w:rFonts w:cstheme="minorBidi"/>
          <w:szCs w:val="20"/>
        </w:rPr>
        <w:t>to</w:t>
      </w:r>
      <w:proofErr w:type="spellEnd"/>
      <w:r w:rsidRPr="3443D7CC">
        <w:rPr>
          <w:rFonts w:cstheme="minorBidi"/>
          <w:szCs w:val="20"/>
        </w:rPr>
        <w:t xml:space="preserve"> </w:t>
      </w:r>
      <w:proofErr w:type="spellStart"/>
      <w:r w:rsidRPr="3443D7CC">
        <w:rPr>
          <w:rFonts w:cstheme="minorBidi"/>
          <w:szCs w:val="20"/>
        </w:rPr>
        <w:t>the</w:t>
      </w:r>
      <w:proofErr w:type="spellEnd"/>
      <w:r w:rsidRPr="3443D7CC">
        <w:rPr>
          <w:rFonts w:cstheme="minorBidi"/>
          <w:szCs w:val="20"/>
        </w:rPr>
        <w:t xml:space="preserve"> Associated Partners.</w:t>
      </w:r>
    </w:p>
    <w:p w14:paraId="31E94386" w14:textId="77777777" w:rsidR="007E009A" w:rsidRPr="00092C6F" w:rsidRDefault="766716CD" w:rsidP="3443D7CC">
      <w:pPr>
        <w:pStyle w:val="Odstavecseseznamem"/>
        <w:numPr>
          <w:ilvl w:val="0"/>
          <w:numId w:val="2"/>
        </w:numPr>
        <w:spacing w:before="0" w:after="0"/>
        <w:rPr>
          <w:rFonts w:cstheme="minorBidi"/>
          <w:szCs w:val="20"/>
        </w:rPr>
      </w:pPr>
      <w:proofErr w:type="spellStart"/>
      <w:r w:rsidRPr="3443D7CC">
        <w:rPr>
          <w:rFonts w:cstheme="minorBidi"/>
          <w:szCs w:val="20"/>
        </w:rPr>
        <w:t>If</w:t>
      </w:r>
      <w:proofErr w:type="spellEnd"/>
      <w:r w:rsidRPr="3443D7CC">
        <w:rPr>
          <w:rFonts w:cstheme="minorBidi"/>
          <w:szCs w:val="20"/>
        </w:rPr>
        <w:t xml:space="preserve"> </w:t>
      </w:r>
      <w:proofErr w:type="spellStart"/>
      <w:r w:rsidRPr="3443D7CC">
        <w:rPr>
          <w:rFonts w:cstheme="minorBidi"/>
          <w:szCs w:val="20"/>
        </w:rPr>
        <w:t>one</w:t>
      </w:r>
      <w:proofErr w:type="spellEnd"/>
      <w:r w:rsidRPr="3443D7CC">
        <w:rPr>
          <w:rFonts w:cstheme="minorBidi"/>
          <w:szCs w:val="20"/>
        </w:rPr>
        <w:t xml:space="preserve"> </w:t>
      </w:r>
      <w:proofErr w:type="spellStart"/>
      <w:r w:rsidRPr="3443D7CC">
        <w:rPr>
          <w:rFonts w:cstheme="minorBidi"/>
          <w:szCs w:val="20"/>
        </w:rPr>
        <w:t>or</w:t>
      </w:r>
      <w:proofErr w:type="spellEnd"/>
      <w:r w:rsidRPr="3443D7CC">
        <w:rPr>
          <w:rFonts w:cstheme="minorBidi"/>
          <w:szCs w:val="20"/>
        </w:rPr>
        <w:t xml:space="preserve"> </w:t>
      </w:r>
      <w:proofErr w:type="spellStart"/>
      <w:r w:rsidRPr="3443D7CC">
        <w:rPr>
          <w:rFonts w:cstheme="minorBidi"/>
          <w:szCs w:val="20"/>
        </w:rPr>
        <w:t>more</w:t>
      </w:r>
      <w:proofErr w:type="spellEnd"/>
      <w:r w:rsidRPr="3443D7CC">
        <w:rPr>
          <w:rFonts w:cstheme="minorBidi"/>
          <w:szCs w:val="20"/>
        </w:rPr>
        <w:t xml:space="preserve"> of </w:t>
      </w:r>
      <w:proofErr w:type="spellStart"/>
      <w:r w:rsidRPr="3443D7CC">
        <w:rPr>
          <w:rFonts w:cstheme="minorBidi"/>
          <w:szCs w:val="20"/>
        </w:rPr>
        <w:t>the</w:t>
      </w:r>
      <w:proofErr w:type="spellEnd"/>
      <w:r w:rsidRPr="3443D7CC">
        <w:rPr>
          <w:rFonts w:cstheme="minorBidi"/>
          <w:szCs w:val="20"/>
        </w:rPr>
        <w:t xml:space="preserve"> </w:t>
      </w:r>
      <w:proofErr w:type="spellStart"/>
      <w:r w:rsidRPr="3443D7CC">
        <w:rPr>
          <w:rFonts w:cstheme="minorBidi"/>
          <w:szCs w:val="20"/>
        </w:rPr>
        <w:t>Parties</w:t>
      </w:r>
      <w:proofErr w:type="spellEnd"/>
      <w:r w:rsidRPr="3443D7CC">
        <w:rPr>
          <w:rFonts w:cstheme="minorBidi"/>
          <w:szCs w:val="20"/>
        </w:rPr>
        <w:t xml:space="preserve"> </w:t>
      </w:r>
      <w:proofErr w:type="spellStart"/>
      <w:r w:rsidRPr="3443D7CC">
        <w:rPr>
          <w:rFonts w:cstheme="minorBidi"/>
          <w:szCs w:val="20"/>
        </w:rPr>
        <w:t>is</w:t>
      </w:r>
      <w:proofErr w:type="spellEnd"/>
      <w:r w:rsidRPr="3443D7CC">
        <w:rPr>
          <w:rFonts w:cstheme="minorBidi"/>
          <w:szCs w:val="20"/>
        </w:rPr>
        <w:t xml:space="preserve"> </w:t>
      </w:r>
      <w:proofErr w:type="spellStart"/>
      <w:r w:rsidRPr="3443D7CC">
        <w:rPr>
          <w:rFonts w:cstheme="minorBidi"/>
          <w:szCs w:val="20"/>
        </w:rPr>
        <w:t>late</w:t>
      </w:r>
      <w:proofErr w:type="spellEnd"/>
      <w:r w:rsidRPr="3443D7CC">
        <w:rPr>
          <w:rFonts w:cstheme="minorBidi"/>
          <w:szCs w:val="20"/>
        </w:rPr>
        <w:t xml:space="preserve"> in </w:t>
      </w:r>
      <w:proofErr w:type="spellStart"/>
      <w:r w:rsidRPr="3443D7CC">
        <w:rPr>
          <w:rFonts w:cstheme="minorBidi"/>
          <w:szCs w:val="20"/>
        </w:rPr>
        <w:t>submission</w:t>
      </w:r>
      <w:proofErr w:type="spellEnd"/>
      <w:r w:rsidRPr="3443D7CC">
        <w:rPr>
          <w:rFonts w:cstheme="minorBidi"/>
          <w:szCs w:val="20"/>
        </w:rPr>
        <w:t xml:space="preserve"> of </w:t>
      </w:r>
      <w:proofErr w:type="spellStart"/>
      <w:r w:rsidRPr="3443D7CC">
        <w:rPr>
          <w:rFonts w:cstheme="minorBidi"/>
          <w:szCs w:val="20"/>
        </w:rPr>
        <w:t>any</w:t>
      </w:r>
      <w:proofErr w:type="spellEnd"/>
      <w:r w:rsidRPr="3443D7CC">
        <w:rPr>
          <w:rFonts w:cstheme="minorBidi"/>
          <w:szCs w:val="20"/>
        </w:rPr>
        <w:t xml:space="preserve"> Project </w:t>
      </w:r>
      <w:proofErr w:type="spellStart"/>
      <w:r w:rsidRPr="3443D7CC">
        <w:rPr>
          <w:rFonts w:cstheme="minorBidi"/>
          <w:szCs w:val="20"/>
        </w:rPr>
        <w:t>deliverable</w:t>
      </w:r>
      <w:proofErr w:type="spellEnd"/>
      <w:r w:rsidRPr="3443D7CC">
        <w:rPr>
          <w:rFonts w:cstheme="minorBidi"/>
          <w:szCs w:val="20"/>
        </w:rPr>
        <w:t xml:space="preserve">, </w:t>
      </w:r>
      <w:proofErr w:type="spellStart"/>
      <w:r w:rsidRPr="3443D7CC">
        <w:rPr>
          <w:rFonts w:cstheme="minorBidi"/>
          <w:szCs w:val="20"/>
        </w:rPr>
        <w:t>the</w:t>
      </w:r>
      <w:proofErr w:type="spellEnd"/>
      <w:r w:rsidRPr="3443D7CC">
        <w:rPr>
          <w:rFonts w:cstheme="minorBidi"/>
          <w:szCs w:val="20"/>
        </w:rPr>
        <w:t xml:space="preserve"> </w:t>
      </w:r>
      <w:proofErr w:type="spellStart"/>
      <w:r w:rsidRPr="3443D7CC">
        <w:rPr>
          <w:rFonts w:cstheme="minorBidi"/>
          <w:szCs w:val="20"/>
        </w:rPr>
        <w:t>Coordinator</w:t>
      </w:r>
      <w:proofErr w:type="spellEnd"/>
      <w:r w:rsidRPr="3443D7CC">
        <w:rPr>
          <w:rFonts w:cstheme="minorBidi"/>
          <w:szCs w:val="20"/>
        </w:rPr>
        <w:t xml:space="preserve"> </w:t>
      </w:r>
      <w:proofErr w:type="spellStart"/>
      <w:r w:rsidRPr="3443D7CC">
        <w:rPr>
          <w:rFonts w:cstheme="minorBidi"/>
          <w:szCs w:val="20"/>
        </w:rPr>
        <w:t>may</w:t>
      </w:r>
      <w:proofErr w:type="spellEnd"/>
      <w:r w:rsidRPr="3443D7CC">
        <w:rPr>
          <w:rFonts w:cstheme="minorBidi"/>
          <w:szCs w:val="20"/>
        </w:rPr>
        <w:t xml:space="preserve"> </w:t>
      </w:r>
      <w:proofErr w:type="spellStart"/>
      <w:r w:rsidRPr="3443D7CC">
        <w:rPr>
          <w:rFonts w:cstheme="minorBidi"/>
          <w:szCs w:val="20"/>
        </w:rPr>
        <w:t>nevertheless</w:t>
      </w:r>
      <w:proofErr w:type="spellEnd"/>
      <w:r w:rsidRPr="3443D7CC">
        <w:rPr>
          <w:rFonts w:cstheme="minorBidi"/>
          <w:szCs w:val="20"/>
        </w:rPr>
        <w:t xml:space="preserve"> </w:t>
      </w:r>
      <w:proofErr w:type="spellStart"/>
      <w:r w:rsidRPr="3443D7CC">
        <w:rPr>
          <w:rFonts w:cstheme="minorBidi"/>
          <w:szCs w:val="20"/>
        </w:rPr>
        <w:t>submit</w:t>
      </w:r>
      <w:proofErr w:type="spellEnd"/>
      <w:r w:rsidRPr="3443D7CC">
        <w:rPr>
          <w:rFonts w:cstheme="minorBidi"/>
          <w:szCs w:val="20"/>
        </w:rPr>
        <w:t xml:space="preserve"> </w:t>
      </w:r>
      <w:proofErr w:type="spellStart"/>
      <w:r w:rsidRPr="3443D7CC">
        <w:rPr>
          <w:rFonts w:cstheme="minorBidi"/>
          <w:szCs w:val="20"/>
        </w:rPr>
        <w:t>the</w:t>
      </w:r>
      <w:proofErr w:type="spellEnd"/>
      <w:r w:rsidRPr="3443D7CC">
        <w:rPr>
          <w:rFonts w:cstheme="minorBidi"/>
          <w:szCs w:val="20"/>
        </w:rPr>
        <w:t xml:space="preserve"> </w:t>
      </w:r>
      <w:proofErr w:type="spellStart"/>
      <w:r w:rsidRPr="3443D7CC">
        <w:rPr>
          <w:rFonts w:cstheme="minorBidi"/>
          <w:szCs w:val="20"/>
        </w:rPr>
        <w:t>other</w:t>
      </w:r>
      <w:proofErr w:type="spellEnd"/>
      <w:r w:rsidRPr="3443D7CC">
        <w:rPr>
          <w:rFonts w:cstheme="minorBidi"/>
          <w:szCs w:val="20"/>
        </w:rPr>
        <w:t xml:space="preserve"> </w:t>
      </w:r>
      <w:proofErr w:type="spellStart"/>
      <w:r w:rsidRPr="3443D7CC">
        <w:rPr>
          <w:rFonts w:cstheme="minorBidi"/>
          <w:szCs w:val="20"/>
        </w:rPr>
        <w:t>Parties</w:t>
      </w:r>
      <w:proofErr w:type="spellEnd"/>
      <w:r w:rsidRPr="3443D7CC">
        <w:rPr>
          <w:rFonts w:cstheme="minorBidi"/>
          <w:szCs w:val="20"/>
        </w:rPr>
        <w:t xml:space="preserve">’ Project </w:t>
      </w:r>
      <w:proofErr w:type="spellStart"/>
      <w:r w:rsidRPr="3443D7CC">
        <w:rPr>
          <w:rFonts w:cstheme="minorBidi"/>
          <w:szCs w:val="20"/>
        </w:rPr>
        <w:t>deliverables</w:t>
      </w:r>
      <w:proofErr w:type="spellEnd"/>
      <w:r w:rsidRPr="3443D7CC">
        <w:rPr>
          <w:rFonts w:cstheme="minorBidi"/>
          <w:szCs w:val="20"/>
        </w:rPr>
        <w:t xml:space="preserve"> and all </w:t>
      </w:r>
      <w:proofErr w:type="spellStart"/>
      <w:r w:rsidRPr="3443D7CC">
        <w:rPr>
          <w:rFonts w:cstheme="minorBidi"/>
          <w:szCs w:val="20"/>
        </w:rPr>
        <w:t>other</w:t>
      </w:r>
      <w:proofErr w:type="spellEnd"/>
      <w:r w:rsidRPr="3443D7CC">
        <w:rPr>
          <w:rFonts w:cstheme="minorBidi"/>
          <w:szCs w:val="20"/>
        </w:rPr>
        <w:t xml:space="preserve"> </w:t>
      </w:r>
      <w:proofErr w:type="spellStart"/>
      <w:r w:rsidRPr="3443D7CC">
        <w:rPr>
          <w:rFonts w:cstheme="minorBidi"/>
          <w:szCs w:val="20"/>
        </w:rPr>
        <w:t>documents</w:t>
      </w:r>
      <w:proofErr w:type="spellEnd"/>
      <w:r w:rsidRPr="3443D7CC">
        <w:rPr>
          <w:rFonts w:cstheme="minorBidi"/>
          <w:szCs w:val="20"/>
        </w:rPr>
        <w:t xml:space="preserve"> </w:t>
      </w:r>
      <w:proofErr w:type="spellStart"/>
      <w:r w:rsidRPr="3443D7CC">
        <w:rPr>
          <w:rFonts w:cstheme="minorBidi"/>
          <w:szCs w:val="20"/>
        </w:rPr>
        <w:t>required</w:t>
      </w:r>
      <w:proofErr w:type="spellEnd"/>
      <w:r w:rsidRPr="3443D7CC">
        <w:rPr>
          <w:rFonts w:cstheme="minorBidi"/>
          <w:szCs w:val="20"/>
        </w:rPr>
        <w:t xml:space="preserve"> </w:t>
      </w:r>
      <w:proofErr w:type="spellStart"/>
      <w:r w:rsidRPr="3443D7CC">
        <w:rPr>
          <w:rFonts w:cstheme="minorBidi"/>
          <w:szCs w:val="20"/>
        </w:rPr>
        <w:t>by</w:t>
      </w:r>
      <w:proofErr w:type="spellEnd"/>
      <w:r w:rsidRPr="3443D7CC">
        <w:rPr>
          <w:rFonts w:cstheme="minorBidi"/>
          <w:szCs w:val="20"/>
        </w:rPr>
        <w:t xml:space="preserve"> </w:t>
      </w:r>
      <w:proofErr w:type="spellStart"/>
      <w:r w:rsidRPr="3443D7CC">
        <w:rPr>
          <w:rFonts w:cstheme="minorBidi"/>
          <w:szCs w:val="20"/>
        </w:rPr>
        <w:t>the</w:t>
      </w:r>
      <w:proofErr w:type="spellEnd"/>
      <w:r w:rsidRPr="3443D7CC">
        <w:rPr>
          <w:rFonts w:cstheme="minorBidi"/>
          <w:szCs w:val="20"/>
        </w:rPr>
        <w:t xml:space="preserve"> Grant Agreement </w:t>
      </w:r>
      <w:proofErr w:type="spellStart"/>
      <w:r w:rsidRPr="3443D7CC">
        <w:rPr>
          <w:rFonts w:cstheme="minorBidi"/>
          <w:szCs w:val="20"/>
        </w:rPr>
        <w:t>to</w:t>
      </w:r>
      <w:proofErr w:type="spellEnd"/>
      <w:r w:rsidRPr="3443D7CC">
        <w:rPr>
          <w:rFonts w:cstheme="minorBidi"/>
          <w:szCs w:val="20"/>
        </w:rPr>
        <w:t xml:space="preserve"> </w:t>
      </w:r>
      <w:proofErr w:type="spellStart"/>
      <w:r w:rsidRPr="3443D7CC">
        <w:rPr>
          <w:rFonts w:cstheme="minorBidi"/>
          <w:szCs w:val="20"/>
        </w:rPr>
        <w:t>the</w:t>
      </w:r>
      <w:proofErr w:type="spellEnd"/>
      <w:r w:rsidRPr="3443D7CC">
        <w:rPr>
          <w:rFonts w:cstheme="minorBidi"/>
          <w:szCs w:val="20"/>
        </w:rPr>
        <w:t xml:space="preserve"> </w:t>
      </w:r>
      <w:proofErr w:type="spellStart"/>
      <w:r w:rsidRPr="3443D7CC">
        <w:rPr>
          <w:rFonts w:cstheme="minorBidi"/>
          <w:szCs w:val="20"/>
        </w:rPr>
        <w:t>Granting</w:t>
      </w:r>
      <w:proofErr w:type="spellEnd"/>
      <w:r w:rsidRPr="3443D7CC">
        <w:rPr>
          <w:rFonts w:cstheme="minorBidi"/>
          <w:szCs w:val="20"/>
        </w:rPr>
        <w:t xml:space="preserve"> Authority in time.</w:t>
      </w:r>
    </w:p>
    <w:p w14:paraId="5CD04238" w14:textId="799EE7BA" w:rsidR="007E009A" w:rsidRPr="00092C6F" w:rsidRDefault="4BEEF149" w:rsidP="3443D7CC">
      <w:pPr>
        <w:rPr>
          <w:rFonts w:cstheme="minorBidi"/>
          <w:szCs w:val="20"/>
        </w:rPr>
      </w:pPr>
      <w:r w:rsidRPr="3443D7CC">
        <w:rPr>
          <w:rFonts w:cstheme="minorBidi"/>
          <w:szCs w:val="20"/>
        </w:rPr>
        <w:t>6</w:t>
      </w:r>
      <w:r w:rsidR="766716CD" w:rsidRPr="3443D7CC">
        <w:rPr>
          <w:rFonts w:cstheme="minorBidi"/>
          <w:szCs w:val="20"/>
        </w:rPr>
        <w:t>.3.3</w:t>
      </w:r>
      <w:r w:rsidR="007C380F">
        <w:tab/>
      </w:r>
      <w:r w:rsidR="766716CD" w:rsidRPr="3443D7CC">
        <w:rPr>
          <w:rFonts w:cstheme="minorBidi"/>
          <w:szCs w:val="20"/>
        </w:rPr>
        <w:t xml:space="preserve"> </w:t>
      </w:r>
    </w:p>
    <w:p w14:paraId="3C8956AE" w14:textId="77777777" w:rsidR="007E009A" w:rsidRPr="00092C6F" w:rsidRDefault="766716CD" w:rsidP="3443D7CC">
      <w:pPr>
        <w:rPr>
          <w:rFonts w:cstheme="minorBidi"/>
          <w:szCs w:val="20"/>
        </w:rPr>
      </w:pPr>
      <w:r w:rsidRPr="3443D7CC">
        <w:rPr>
          <w:rFonts w:cstheme="minorBidi"/>
          <w:szCs w:val="20"/>
        </w:rPr>
        <w:t>If the Coordinator fails in its coordination tasks, the Steering Committee may propose to the Granting Authority to change the Coordinator.</w:t>
      </w:r>
    </w:p>
    <w:p w14:paraId="7BCF201B" w14:textId="2E63C299" w:rsidR="007E009A" w:rsidRPr="00092C6F" w:rsidRDefault="4BEEF149" w:rsidP="3443D7CC">
      <w:pPr>
        <w:rPr>
          <w:rFonts w:cstheme="minorBidi"/>
          <w:szCs w:val="20"/>
        </w:rPr>
      </w:pPr>
      <w:r w:rsidRPr="3443D7CC">
        <w:rPr>
          <w:rFonts w:cstheme="minorBidi"/>
          <w:szCs w:val="20"/>
        </w:rPr>
        <w:t>6</w:t>
      </w:r>
      <w:r w:rsidR="766716CD" w:rsidRPr="3443D7CC">
        <w:rPr>
          <w:rFonts w:cstheme="minorBidi"/>
          <w:szCs w:val="20"/>
        </w:rPr>
        <w:t>.3.4</w:t>
      </w:r>
      <w:r w:rsidR="007C380F">
        <w:tab/>
      </w:r>
      <w:r w:rsidR="766716CD" w:rsidRPr="3443D7CC">
        <w:rPr>
          <w:rFonts w:cstheme="minorBidi"/>
          <w:szCs w:val="20"/>
        </w:rPr>
        <w:t xml:space="preserve"> </w:t>
      </w:r>
    </w:p>
    <w:p w14:paraId="540FB646" w14:textId="77777777" w:rsidR="007E009A" w:rsidRPr="00092C6F" w:rsidRDefault="766716CD" w:rsidP="3443D7CC">
      <w:pPr>
        <w:rPr>
          <w:rFonts w:cstheme="minorBidi"/>
          <w:szCs w:val="20"/>
        </w:rPr>
      </w:pPr>
      <w:r w:rsidRPr="3443D7CC">
        <w:rPr>
          <w:rFonts w:cstheme="minorBidi"/>
          <w:szCs w:val="20"/>
        </w:rPr>
        <w:t>The Coordinator shall not be entitled to act or to make legally binding declarations on behalf of any other Party or of the consortium, unless explicitly stated otherwise in the Grant Agreement or this Consortium Agreement.</w:t>
      </w:r>
    </w:p>
    <w:p w14:paraId="79D08F0A" w14:textId="1273B49D" w:rsidR="007E009A" w:rsidRPr="00092C6F" w:rsidRDefault="4BEEF149" w:rsidP="3443D7CC">
      <w:pPr>
        <w:rPr>
          <w:rFonts w:cstheme="minorBidi"/>
          <w:szCs w:val="20"/>
        </w:rPr>
      </w:pPr>
      <w:r w:rsidRPr="3443D7CC">
        <w:rPr>
          <w:rFonts w:cstheme="minorBidi"/>
          <w:szCs w:val="20"/>
        </w:rPr>
        <w:t>6</w:t>
      </w:r>
      <w:r w:rsidR="766716CD" w:rsidRPr="3443D7CC">
        <w:rPr>
          <w:rFonts w:cstheme="minorBidi"/>
          <w:szCs w:val="20"/>
        </w:rPr>
        <w:t>.3.5</w:t>
      </w:r>
      <w:r w:rsidR="007C380F">
        <w:tab/>
      </w:r>
      <w:r w:rsidR="766716CD" w:rsidRPr="3443D7CC">
        <w:rPr>
          <w:rFonts w:cstheme="minorBidi"/>
          <w:szCs w:val="20"/>
        </w:rPr>
        <w:t xml:space="preserve"> </w:t>
      </w:r>
    </w:p>
    <w:p w14:paraId="7122019D" w14:textId="510C7D40" w:rsidR="007E009A" w:rsidRDefault="766716CD" w:rsidP="3443D7CC">
      <w:pPr>
        <w:rPr>
          <w:rFonts w:cstheme="minorBidi"/>
          <w:szCs w:val="20"/>
        </w:rPr>
      </w:pPr>
      <w:r w:rsidRPr="3443D7CC">
        <w:rPr>
          <w:rFonts w:cstheme="minorBidi"/>
          <w:szCs w:val="20"/>
        </w:rPr>
        <w:t>The Coordinator shall not enlarge its role beyond the tasks specified in this Consortium Agreement and in the Grant Agreement.</w:t>
      </w:r>
    </w:p>
    <w:p w14:paraId="6D42D3B8" w14:textId="05C4750B" w:rsidR="00560EF3" w:rsidRPr="00560EF3" w:rsidRDefault="66D49A57" w:rsidP="00560EF3">
      <w:pPr>
        <w:pStyle w:val="Nadpis1"/>
        <w:rPr>
          <w:lang w:val="en-GB"/>
        </w:rPr>
      </w:pPr>
      <w:bookmarkStart w:id="58" w:name="_Toc221176497"/>
      <w:r w:rsidRPr="3443D7CC">
        <w:rPr>
          <w:lang w:val="en-GB"/>
        </w:rPr>
        <w:t>Project implementation and Division of Tasks</w:t>
      </w:r>
      <w:bookmarkEnd w:id="58"/>
    </w:p>
    <w:p w14:paraId="5F8CE588" w14:textId="6D643C48" w:rsidR="00560EF3" w:rsidRPr="00F31E5E" w:rsidRDefault="00560EF3" w:rsidP="007D7DD5">
      <w:pPr>
        <w:pStyle w:val="Nadpis2"/>
        <w:rPr>
          <w:rFonts w:cstheme="minorBidi"/>
          <w:color w:val="000000" w:themeColor="text1"/>
          <w:sz w:val="22"/>
          <w:szCs w:val="22"/>
          <w:u w:val="single"/>
        </w:rPr>
      </w:pPr>
      <w:r w:rsidRPr="00F31E5E">
        <w:rPr>
          <w:lang w:val="en-GB"/>
        </w:rPr>
        <w:t>Internal reporting</w:t>
      </w:r>
    </w:p>
    <w:p w14:paraId="4BFBB730" w14:textId="39517B04" w:rsidR="00560EF3" w:rsidRPr="00B315C2" w:rsidRDefault="00560EF3" w:rsidP="3443D7CC">
      <w:pPr>
        <w:spacing w:before="0" w:after="0"/>
        <w:rPr>
          <w:rFonts w:cstheme="minorBidi"/>
          <w:color w:val="000000" w:themeColor="text1"/>
          <w:szCs w:val="20"/>
        </w:rPr>
      </w:pPr>
      <w:r>
        <w:br/>
      </w:r>
      <w:r w:rsidR="66D49A57" w:rsidRPr="3443D7CC">
        <w:rPr>
          <w:rFonts w:cstheme="minorBidi"/>
          <w:color w:val="000000" w:themeColor="text2"/>
          <w:szCs w:val="20"/>
        </w:rPr>
        <w:t xml:space="preserve">Each Party remains solely responsible for the accuracy and completeness of these reports and for ensuring that all information and documents are available to the Funding Authority in case of audit or review, in accordance with the Grant Agreement. </w:t>
      </w:r>
    </w:p>
    <w:p w14:paraId="6095D1CC" w14:textId="021C3BB3" w:rsidR="00560EF3" w:rsidRPr="004D221A" w:rsidRDefault="66D49A57" w:rsidP="3443D7CC">
      <w:pPr>
        <w:rPr>
          <w:rFonts w:cstheme="minorBidi"/>
          <w:szCs w:val="20"/>
        </w:rPr>
      </w:pPr>
      <w:r w:rsidRPr="3443D7CC">
        <w:rPr>
          <w:rFonts w:cstheme="minorBidi"/>
          <w:color w:val="000000" w:themeColor="text2"/>
          <w:szCs w:val="20"/>
        </w:rPr>
        <w:t>The Coordinator shall not be held liable for any inaccuracy or omission in the reports submitted by the Parties.</w:t>
      </w:r>
    </w:p>
    <w:p w14:paraId="6E9E6409" w14:textId="212638CF" w:rsidR="00560EF3" w:rsidRPr="00F31E5E" w:rsidRDefault="00560EF3" w:rsidP="00F31E5E">
      <w:pPr>
        <w:pStyle w:val="Nadpis2"/>
        <w:rPr>
          <w:b w:val="0"/>
          <w:bCs w:val="0"/>
          <w:iCs w:val="0"/>
          <w:lang w:val="en-GB"/>
        </w:rPr>
      </w:pPr>
      <w:r w:rsidRPr="00F31E5E">
        <w:rPr>
          <w:iCs w:val="0"/>
          <w:lang w:val="en-GB"/>
        </w:rPr>
        <w:t>Division of Tasks</w:t>
      </w:r>
    </w:p>
    <w:p w14:paraId="4D70A0CF" w14:textId="07C43C79" w:rsidR="00560EF3" w:rsidRPr="004D221A" w:rsidRDefault="66D49A57" w:rsidP="3443D7CC">
      <w:pPr>
        <w:rPr>
          <w:rFonts w:cstheme="minorBidi"/>
          <w:color w:val="000000" w:themeColor="text1"/>
          <w:szCs w:val="20"/>
        </w:rPr>
      </w:pPr>
      <w:r w:rsidRPr="3443D7CC">
        <w:rPr>
          <w:rFonts w:cstheme="minorBidi"/>
          <w:color w:val="000000" w:themeColor="text2"/>
          <w:szCs w:val="20"/>
        </w:rPr>
        <w:t xml:space="preserve">Responsibilities are according to the Grant Agreement. Additional responsibilities are specified </w:t>
      </w:r>
      <w:r w:rsidR="45D81CFB" w:rsidRPr="3443D7CC">
        <w:rPr>
          <w:rFonts w:cstheme="minorBidi"/>
          <w:color w:val="000000" w:themeColor="text2"/>
          <w:szCs w:val="20"/>
        </w:rPr>
        <w:t>in sections 7.2.1. and 7.2.2.</w:t>
      </w:r>
    </w:p>
    <w:p w14:paraId="512FEE19" w14:textId="637D5214" w:rsidR="00560EF3" w:rsidRPr="00F31E5E" w:rsidRDefault="00560EF3" w:rsidP="00F31E5E">
      <w:pPr>
        <w:pStyle w:val="Nadpis3"/>
      </w:pPr>
      <w:r w:rsidRPr="00F31E5E">
        <w:t>Deliverables</w:t>
      </w:r>
    </w:p>
    <w:p w14:paraId="192DD046" w14:textId="5EA0D571" w:rsidR="00560EF3" w:rsidRDefault="66D49A57" w:rsidP="3443D7CC">
      <w:pPr>
        <w:rPr>
          <w:rFonts w:cstheme="minorBidi"/>
          <w:color w:val="000000" w:themeColor="text1"/>
          <w:szCs w:val="20"/>
        </w:rPr>
      </w:pPr>
      <w:r w:rsidRPr="3443D7CC">
        <w:rPr>
          <w:rFonts w:cstheme="minorBidi"/>
          <w:color w:val="000000" w:themeColor="text2"/>
          <w:szCs w:val="20"/>
        </w:rPr>
        <w:t>While the Grant Agreement specifies only the leading institution for each deliverable, this Consortium agreement adds further institutions that will substantially contribute to producing the deliverables in accordance with the timelines and quality standards agreed within the Consortium.</w:t>
      </w:r>
    </w:p>
    <w:p w14:paraId="2B55952E" w14:textId="5B2946E3" w:rsidR="00560EF3" w:rsidRPr="007C0F58" w:rsidRDefault="66D49A57" w:rsidP="3443D7CC">
      <w:pPr>
        <w:rPr>
          <w:rFonts w:cstheme="minorBidi"/>
          <w:color w:val="000000" w:themeColor="text1"/>
          <w:szCs w:val="20"/>
        </w:rPr>
      </w:pPr>
      <w:r w:rsidRPr="3443D7CC">
        <w:rPr>
          <w:rFonts w:cstheme="minorBidi"/>
          <w:color w:val="000000" w:themeColor="text2"/>
          <w:szCs w:val="20"/>
        </w:rPr>
        <w:t>Leading institutions remain solely responsible for the timely submission and overall quality of each deliverable to the Funding Authority. Contributing Parties shall, however, cooperate with the leading institution and the Consortium in case of audits or reviews by the Funding Authority, and shall retain documentation of their contributions for internal record-keeping purposes. Each contributing Party remains fully responsible for the accuracy and completeness of the information it provides.</w:t>
      </w:r>
    </w:p>
    <w:p w14:paraId="0D48C661" w14:textId="77777777" w:rsidR="00560EF3" w:rsidRPr="003E4CAA" w:rsidRDefault="66D49A57" w:rsidP="3443D7CC">
      <w:pPr>
        <w:rPr>
          <w:rFonts w:cstheme="minorBidi"/>
          <w:i/>
          <w:iCs/>
          <w:color w:val="000000" w:themeColor="text1"/>
          <w:szCs w:val="20"/>
        </w:rPr>
      </w:pPr>
      <w:r w:rsidRPr="3443D7CC">
        <w:rPr>
          <w:rFonts w:cstheme="minorBidi"/>
          <w:i/>
          <w:iCs/>
          <w:color w:val="000000" w:themeColor="text2"/>
          <w:szCs w:val="20"/>
        </w:rPr>
        <w:lastRenderedPageBreak/>
        <w:t>WP1</w:t>
      </w:r>
    </w:p>
    <w:p w14:paraId="3BEF2159" w14:textId="77777777" w:rsidR="00560EF3" w:rsidRPr="003E4CAA" w:rsidRDefault="66D49A57" w:rsidP="3443D7CC">
      <w:pPr>
        <w:spacing w:before="0" w:after="0"/>
        <w:rPr>
          <w:rFonts w:cstheme="minorBidi"/>
          <w:color w:val="000000" w:themeColor="text1"/>
          <w:szCs w:val="20"/>
        </w:rPr>
      </w:pPr>
      <w:r w:rsidRPr="3443D7CC">
        <w:rPr>
          <w:rFonts w:cstheme="minorBidi"/>
          <w:color w:val="000000" w:themeColor="text2"/>
          <w:szCs w:val="20"/>
        </w:rPr>
        <w:t xml:space="preserve">D1.1 (M06) Data Management Plan </w:t>
      </w:r>
    </w:p>
    <w:p w14:paraId="5FDF3051" w14:textId="77777777" w:rsidR="00560EF3" w:rsidRPr="003E4CAA" w:rsidRDefault="66D49A57" w:rsidP="3443D7CC">
      <w:pPr>
        <w:spacing w:before="0" w:after="0"/>
        <w:ind w:firstLine="708"/>
        <w:rPr>
          <w:rFonts w:cstheme="minorBidi"/>
          <w:color w:val="000000" w:themeColor="text1"/>
          <w:szCs w:val="20"/>
        </w:rPr>
      </w:pPr>
      <w:r w:rsidRPr="3443D7CC">
        <w:rPr>
          <w:rFonts w:cstheme="minorBidi"/>
          <w:b/>
          <w:bCs/>
          <w:color w:val="000000" w:themeColor="text2"/>
          <w:szCs w:val="20"/>
        </w:rPr>
        <w:t>NKP</w:t>
      </w:r>
      <w:r w:rsidRPr="3443D7CC">
        <w:rPr>
          <w:rFonts w:cstheme="minorBidi"/>
          <w:color w:val="000000" w:themeColor="text2"/>
          <w:szCs w:val="20"/>
        </w:rPr>
        <w:t>, CU, all</w:t>
      </w:r>
    </w:p>
    <w:p w14:paraId="104D7D3A" w14:textId="77777777" w:rsidR="00560EF3" w:rsidRPr="003E4CAA" w:rsidRDefault="66D49A57" w:rsidP="3443D7CC">
      <w:pPr>
        <w:spacing w:before="0" w:after="0"/>
        <w:rPr>
          <w:rFonts w:cstheme="minorBidi"/>
          <w:szCs w:val="20"/>
        </w:rPr>
      </w:pPr>
      <w:r w:rsidRPr="3443D7CC">
        <w:rPr>
          <w:rFonts w:cstheme="minorBidi"/>
          <w:color w:val="000000" w:themeColor="text2"/>
          <w:szCs w:val="20"/>
        </w:rPr>
        <w:t xml:space="preserve">D1.2 (M48) </w:t>
      </w:r>
      <w:r w:rsidRPr="3443D7CC">
        <w:rPr>
          <w:rFonts w:cstheme="minorBidi"/>
          <w:szCs w:val="20"/>
        </w:rPr>
        <w:t xml:space="preserve">Report on new methods in preservation and research of papyri </w:t>
      </w:r>
    </w:p>
    <w:p w14:paraId="07C9DFD5" w14:textId="77777777" w:rsidR="00560EF3" w:rsidRPr="003E4CAA" w:rsidRDefault="66D49A57" w:rsidP="3443D7CC">
      <w:pPr>
        <w:spacing w:before="0" w:after="0"/>
        <w:ind w:firstLine="708"/>
        <w:rPr>
          <w:rFonts w:cstheme="minorBidi"/>
          <w:szCs w:val="20"/>
        </w:rPr>
      </w:pPr>
      <w:proofErr w:type="spellStart"/>
      <w:r w:rsidRPr="3443D7CC">
        <w:rPr>
          <w:rFonts w:cstheme="minorBidi"/>
          <w:b/>
          <w:bCs/>
          <w:szCs w:val="20"/>
        </w:rPr>
        <w:t>UOx</w:t>
      </w:r>
      <w:proofErr w:type="spellEnd"/>
      <w:r w:rsidRPr="3443D7CC">
        <w:rPr>
          <w:rFonts w:cstheme="minorBidi"/>
          <w:szCs w:val="20"/>
        </w:rPr>
        <w:t xml:space="preserve">, UHEI, </w:t>
      </w:r>
      <w:proofErr w:type="spellStart"/>
      <w:r w:rsidRPr="3443D7CC">
        <w:rPr>
          <w:rFonts w:cstheme="minorBidi"/>
          <w:szCs w:val="20"/>
        </w:rPr>
        <w:t>UWar</w:t>
      </w:r>
      <w:proofErr w:type="spellEnd"/>
    </w:p>
    <w:p w14:paraId="669CA5F9" w14:textId="77777777" w:rsidR="00560EF3" w:rsidRPr="00B17626" w:rsidRDefault="66D49A57" w:rsidP="3443D7CC">
      <w:pPr>
        <w:spacing w:before="0" w:after="0"/>
        <w:rPr>
          <w:rFonts w:cstheme="minorBidi"/>
          <w:szCs w:val="20"/>
        </w:rPr>
      </w:pPr>
      <w:r w:rsidRPr="3443D7CC">
        <w:rPr>
          <w:rFonts w:cstheme="minorBidi"/>
          <w:color w:val="000000" w:themeColor="text2"/>
          <w:szCs w:val="20"/>
        </w:rPr>
        <w:t xml:space="preserve">D1.3 (M45) </w:t>
      </w:r>
      <w:r w:rsidRPr="3443D7CC">
        <w:rPr>
          <w:rFonts w:cstheme="minorBidi"/>
          <w:szCs w:val="20"/>
        </w:rPr>
        <w:t>Online papyri digitization edition analysis and open access joint publications</w:t>
      </w:r>
    </w:p>
    <w:p w14:paraId="2298391F" w14:textId="77777777" w:rsidR="00560EF3" w:rsidRPr="00B17626" w:rsidRDefault="66D49A57" w:rsidP="3443D7CC">
      <w:pPr>
        <w:spacing w:before="0" w:after="0"/>
        <w:ind w:firstLine="708"/>
        <w:rPr>
          <w:rFonts w:cstheme="minorBidi"/>
          <w:szCs w:val="20"/>
        </w:rPr>
      </w:pPr>
      <w:r w:rsidRPr="3443D7CC">
        <w:rPr>
          <w:rFonts w:cstheme="minorBidi"/>
          <w:b/>
          <w:bCs/>
          <w:szCs w:val="20"/>
        </w:rPr>
        <w:t>UHEI</w:t>
      </w:r>
      <w:r w:rsidRPr="3443D7CC">
        <w:rPr>
          <w:rFonts w:cstheme="minorBidi"/>
          <w:szCs w:val="20"/>
        </w:rPr>
        <w:t xml:space="preserve">, UNIFI, </w:t>
      </w:r>
      <w:proofErr w:type="spellStart"/>
      <w:r w:rsidRPr="3443D7CC">
        <w:rPr>
          <w:rFonts w:cstheme="minorBidi"/>
          <w:szCs w:val="20"/>
        </w:rPr>
        <w:t>UWar</w:t>
      </w:r>
      <w:proofErr w:type="spellEnd"/>
      <w:r w:rsidRPr="3443D7CC">
        <w:rPr>
          <w:rFonts w:cstheme="minorBidi"/>
          <w:szCs w:val="20"/>
        </w:rPr>
        <w:t>, NKP</w:t>
      </w:r>
    </w:p>
    <w:p w14:paraId="44D410CF" w14:textId="77777777" w:rsidR="00560EF3" w:rsidRPr="00B17626" w:rsidRDefault="66D49A57" w:rsidP="3443D7CC">
      <w:pPr>
        <w:spacing w:before="0" w:after="0"/>
        <w:rPr>
          <w:rFonts w:cstheme="minorBidi"/>
          <w:szCs w:val="20"/>
        </w:rPr>
      </w:pPr>
      <w:r w:rsidRPr="3443D7CC">
        <w:rPr>
          <w:rFonts w:cstheme="minorBidi"/>
          <w:szCs w:val="20"/>
        </w:rPr>
        <w:t xml:space="preserve">D1.4 </w:t>
      </w:r>
      <w:r w:rsidRPr="3443D7CC">
        <w:rPr>
          <w:rFonts w:cstheme="minorBidi"/>
          <w:color w:val="000000" w:themeColor="text2"/>
          <w:szCs w:val="20"/>
        </w:rPr>
        <w:t xml:space="preserve">(M45) </w:t>
      </w:r>
      <w:r w:rsidRPr="3443D7CC">
        <w:rPr>
          <w:rFonts w:cstheme="minorBidi"/>
          <w:szCs w:val="20"/>
        </w:rPr>
        <w:t xml:space="preserve">Wessely papyrus collection exhibition </w:t>
      </w:r>
    </w:p>
    <w:p w14:paraId="1695B808" w14:textId="77777777" w:rsidR="00560EF3" w:rsidRPr="003E4CAA" w:rsidRDefault="66D49A57" w:rsidP="3443D7CC">
      <w:pPr>
        <w:spacing w:before="0" w:after="0"/>
        <w:ind w:firstLine="708"/>
        <w:rPr>
          <w:rFonts w:cstheme="minorBidi"/>
          <w:szCs w:val="20"/>
        </w:rPr>
      </w:pPr>
      <w:r w:rsidRPr="3443D7CC">
        <w:rPr>
          <w:rFonts w:cstheme="minorBidi"/>
          <w:b/>
          <w:bCs/>
          <w:szCs w:val="20"/>
        </w:rPr>
        <w:t>NKP</w:t>
      </w:r>
      <w:r w:rsidRPr="3443D7CC">
        <w:rPr>
          <w:rFonts w:cstheme="minorBidi"/>
          <w:szCs w:val="20"/>
        </w:rPr>
        <w:t>, CU, UHEI</w:t>
      </w:r>
    </w:p>
    <w:p w14:paraId="0F0D009C" w14:textId="77777777" w:rsidR="00560EF3" w:rsidRPr="003E4CAA" w:rsidRDefault="66D49A57" w:rsidP="3443D7CC">
      <w:pPr>
        <w:rPr>
          <w:rFonts w:cstheme="minorBidi"/>
          <w:i/>
          <w:iCs/>
          <w:szCs w:val="20"/>
        </w:rPr>
      </w:pPr>
      <w:r w:rsidRPr="3443D7CC">
        <w:rPr>
          <w:rFonts w:cstheme="minorBidi"/>
          <w:i/>
          <w:iCs/>
          <w:szCs w:val="20"/>
        </w:rPr>
        <w:t>WP2</w:t>
      </w:r>
    </w:p>
    <w:p w14:paraId="00DD0F22" w14:textId="77777777" w:rsidR="00560EF3" w:rsidRPr="00B17626" w:rsidRDefault="66D49A57" w:rsidP="3443D7CC">
      <w:pPr>
        <w:spacing w:before="0" w:after="0"/>
        <w:rPr>
          <w:rFonts w:cstheme="minorBidi"/>
          <w:szCs w:val="20"/>
        </w:rPr>
      </w:pPr>
      <w:r w:rsidRPr="3443D7CC">
        <w:rPr>
          <w:rFonts w:cstheme="minorBidi"/>
          <w:szCs w:val="20"/>
        </w:rPr>
        <w:t xml:space="preserve">D2.1 </w:t>
      </w:r>
      <w:r w:rsidRPr="3443D7CC">
        <w:rPr>
          <w:rFonts w:cstheme="minorBidi"/>
          <w:color w:val="000000" w:themeColor="text2"/>
          <w:szCs w:val="20"/>
        </w:rPr>
        <w:t xml:space="preserve">(M48) </w:t>
      </w:r>
      <w:r w:rsidRPr="3443D7CC">
        <w:rPr>
          <w:rFonts w:cstheme="minorBidi"/>
          <w:szCs w:val="20"/>
        </w:rPr>
        <w:t xml:space="preserve">Database of medieval scribes and colophons </w:t>
      </w:r>
    </w:p>
    <w:p w14:paraId="3B9A3024" w14:textId="77777777" w:rsidR="00560EF3" w:rsidRPr="00B17626" w:rsidRDefault="66D49A57" w:rsidP="3443D7CC">
      <w:pPr>
        <w:spacing w:before="0" w:after="0"/>
        <w:ind w:firstLine="708"/>
        <w:rPr>
          <w:rFonts w:cstheme="minorBidi"/>
          <w:szCs w:val="20"/>
        </w:rPr>
      </w:pPr>
      <w:r w:rsidRPr="3443D7CC">
        <w:rPr>
          <w:rFonts w:cstheme="minorBidi"/>
          <w:b/>
          <w:bCs/>
          <w:szCs w:val="20"/>
        </w:rPr>
        <w:t>CU</w:t>
      </w:r>
      <w:r w:rsidRPr="3443D7CC">
        <w:rPr>
          <w:rFonts w:cstheme="minorBidi"/>
          <w:szCs w:val="20"/>
        </w:rPr>
        <w:t xml:space="preserve">, NKP, </w:t>
      </w:r>
      <w:proofErr w:type="spellStart"/>
      <w:r w:rsidRPr="3443D7CC">
        <w:rPr>
          <w:rFonts w:cstheme="minorBidi"/>
          <w:szCs w:val="20"/>
        </w:rPr>
        <w:t>UWr</w:t>
      </w:r>
      <w:proofErr w:type="spellEnd"/>
      <w:r w:rsidRPr="3443D7CC">
        <w:rPr>
          <w:rFonts w:cstheme="minorBidi"/>
          <w:szCs w:val="20"/>
        </w:rPr>
        <w:t>, KLN, OEAW</w:t>
      </w:r>
    </w:p>
    <w:p w14:paraId="2535B60A" w14:textId="77777777" w:rsidR="00560EF3" w:rsidRPr="00B17626" w:rsidRDefault="66D49A57" w:rsidP="3443D7CC">
      <w:pPr>
        <w:spacing w:before="0" w:after="0"/>
        <w:rPr>
          <w:rFonts w:cstheme="minorBidi"/>
          <w:szCs w:val="20"/>
        </w:rPr>
      </w:pPr>
      <w:r w:rsidRPr="3443D7CC">
        <w:rPr>
          <w:rFonts w:cstheme="minorBidi"/>
          <w:szCs w:val="20"/>
        </w:rPr>
        <w:t xml:space="preserve">D2.2 </w:t>
      </w:r>
      <w:r w:rsidRPr="3443D7CC">
        <w:rPr>
          <w:rFonts w:cstheme="minorBidi"/>
          <w:color w:val="000000" w:themeColor="text2"/>
          <w:szCs w:val="20"/>
        </w:rPr>
        <w:t xml:space="preserve">(M06) </w:t>
      </w:r>
      <w:r w:rsidRPr="3443D7CC">
        <w:rPr>
          <w:rFonts w:cstheme="minorBidi"/>
          <w:szCs w:val="20"/>
        </w:rPr>
        <w:t>Prague exhibition on medieval scribes</w:t>
      </w:r>
    </w:p>
    <w:p w14:paraId="18955E39" w14:textId="77777777" w:rsidR="00560EF3" w:rsidRPr="003E4CAA" w:rsidRDefault="00560EF3" w:rsidP="3443D7CC">
      <w:pPr>
        <w:spacing w:before="0" w:after="0"/>
        <w:rPr>
          <w:rFonts w:cstheme="minorBidi"/>
          <w:szCs w:val="20"/>
        </w:rPr>
      </w:pPr>
      <w:r w:rsidRPr="003E4CAA">
        <w:rPr>
          <w:rFonts w:cstheme="minorHAnsi"/>
          <w:sz w:val="22"/>
        </w:rPr>
        <w:tab/>
      </w:r>
      <w:r w:rsidR="66D49A57" w:rsidRPr="3443D7CC">
        <w:rPr>
          <w:rFonts w:cstheme="minorBidi"/>
          <w:b/>
          <w:bCs/>
          <w:szCs w:val="20"/>
        </w:rPr>
        <w:t>CU</w:t>
      </w:r>
      <w:r w:rsidR="66D49A57" w:rsidRPr="3443D7CC">
        <w:rPr>
          <w:rFonts w:cstheme="minorBidi"/>
          <w:szCs w:val="20"/>
        </w:rPr>
        <w:t>, NKP, UHEI</w:t>
      </w:r>
    </w:p>
    <w:p w14:paraId="51F94AB9" w14:textId="77777777" w:rsidR="00560EF3" w:rsidRPr="003E4CAA" w:rsidRDefault="66D49A57" w:rsidP="3443D7CC">
      <w:pPr>
        <w:rPr>
          <w:rFonts w:cstheme="minorBidi"/>
          <w:i/>
          <w:iCs/>
          <w:szCs w:val="20"/>
        </w:rPr>
      </w:pPr>
      <w:r w:rsidRPr="3443D7CC">
        <w:rPr>
          <w:rFonts w:cstheme="minorBidi"/>
          <w:i/>
          <w:iCs/>
          <w:szCs w:val="20"/>
        </w:rPr>
        <w:t>WP3</w:t>
      </w:r>
    </w:p>
    <w:p w14:paraId="63B484A1" w14:textId="77777777" w:rsidR="00560EF3" w:rsidRPr="00B17626" w:rsidRDefault="66D49A57" w:rsidP="3443D7CC">
      <w:pPr>
        <w:spacing w:before="0" w:after="0"/>
        <w:rPr>
          <w:rFonts w:cstheme="minorBidi"/>
          <w:szCs w:val="20"/>
        </w:rPr>
      </w:pPr>
      <w:r w:rsidRPr="3443D7CC">
        <w:rPr>
          <w:rFonts w:cstheme="minorBidi"/>
          <w:szCs w:val="20"/>
        </w:rPr>
        <w:t xml:space="preserve">D3.1 </w:t>
      </w:r>
      <w:r w:rsidRPr="3443D7CC">
        <w:rPr>
          <w:rFonts w:cstheme="minorBidi"/>
          <w:color w:val="000000" w:themeColor="text2"/>
          <w:szCs w:val="20"/>
        </w:rPr>
        <w:t xml:space="preserve">(M45) </w:t>
      </w:r>
      <w:r w:rsidRPr="3443D7CC">
        <w:rPr>
          <w:rFonts w:cstheme="minorBidi"/>
          <w:szCs w:val="20"/>
        </w:rPr>
        <w:t xml:space="preserve">Report on efficiency and good practice in virtual re-creation of medieval manuscript collections and other research publications </w:t>
      </w:r>
    </w:p>
    <w:p w14:paraId="1F510422" w14:textId="77777777" w:rsidR="00560EF3" w:rsidRPr="003E4CAA" w:rsidRDefault="66D49A57" w:rsidP="3443D7CC">
      <w:pPr>
        <w:spacing w:before="0" w:after="0"/>
        <w:ind w:firstLine="708"/>
        <w:rPr>
          <w:rFonts w:cstheme="minorBidi"/>
          <w:szCs w:val="20"/>
        </w:rPr>
      </w:pPr>
      <w:r w:rsidRPr="3443D7CC">
        <w:rPr>
          <w:rFonts w:cstheme="minorBidi"/>
          <w:b/>
          <w:bCs/>
          <w:szCs w:val="20"/>
        </w:rPr>
        <w:t>OEAW</w:t>
      </w:r>
      <w:r w:rsidRPr="3443D7CC">
        <w:rPr>
          <w:rFonts w:cstheme="minorBidi"/>
          <w:szCs w:val="20"/>
        </w:rPr>
        <w:t xml:space="preserve">, </w:t>
      </w:r>
      <w:proofErr w:type="spellStart"/>
      <w:r w:rsidRPr="3443D7CC">
        <w:rPr>
          <w:rFonts w:cstheme="minorBidi"/>
          <w:szCs w:val="20"/>
        </w:rPr>
        <w:t>Uwr</w:t>
      </w:r>
      <w:proofErr w:type="spellEnd"/>
      <w:r w:rsidRPr="3443D7CC">
        <w:rPr>
          <w:rFonts w:cstheme="minorBidi"/>
          <w:szCs w:val="20"/>
        </w:rPr>
        <w:t>, NKP, CU</w:t>
      </w:r>
    </w:p>
    <w:p w14:paraId="0218588F" w14:textId="77777777" w:rsidR="00560EF3" w:rsidRPr="00B17626" w:rsidRDefault="66D49A57" w:rsidP="3443D7CC">
      <w:pPr>
        <w:spacing w:before="0" w:after="0"/>
        <w:rPr>
          <w:rFonts w:cstheme="minorBidi"/>
          <w:szCs w:val="20"/>
        </w:rPr>
      </w:pPr>
      <w:r w:rsidRPr="3443D7CC">
        <w:rPr>
          <w:rFonts w:cstheme="minorBidi"/>
          <w:szCs w:val="20"/>
        </w:rPr>
        <w:t xml:space="preserve">D3.2 </w:t>
      </w:r>
      <w:r w:rsidRPr="3443D7CC">
        <w:rPr>
          <w:rFonts w:cstheme="minorBidi"/>
          <w:color w:val="000000" w:themeColor="text2"/>
          <w:szCs w:val="20"/>
        </w:rPr>
        <w:t xml:space="preserve">(M48) </w:t>
      </w:r>
      <w:r w:rsidRPr="3443D7CC">
        <w:rPr>
          <w:rFonts w:cstheme="minorBidi"/>
          <w:szCs w:val="20"/>
        </w:rPr>
        <w:t xml:space="preserve">Publications on cutting-edge methodologies in manuscript research and other research publications </w:t>
      </w:r>
    </w:p>
    <w:p w14:paraId="7B0A0F02" w14:textId="77777777" w:rsidR="00560EF3" w:rsidRPr="003E4CAA" w:rsidRDefault="66D49A57" w:rsidP="3443D7CC">
      <w:pPr>
        <w:spacing w:before="0" w:after="0"/>
        <w:ind w:firstLine="708"/>
        <w:rPr>
          <w:rFonts w:cstheme="minorBidi"/>
          <w:szCs w:val="20"/>
        </w:rPr>
      </w:pPr>
      <w:r w:rsidRPr="3443D7CC">
        <w:rPr>
          <w:rFonts w:cstheme="minorBidi"/>
          <w:b/>
          <w:bCs/>
          <w:szCs w:val="20"/>
        </w:rPr>
        <w:t>QMUL</w:t>
      </w:r>
      <w:r w:rsidRPr="3443D7CC">
        <w:rPr>
          <w:rFonts w:cstheme="minorBidi"/>
          <w:szCs w:val="20"/>
        </w:rPr>
        <w:t>, UHAM, NKP, CU</w:t>
      </w:r>
    </w:p>
    <w:p w14:paraId="4BEEAE3F" w14:textId="77777777" w:rsidR="00560EF3" w:rsidRPr="00B17626" w:rsidRDefault="66D49A57" w:rsidP="3443D7CC">
      <w:pPr>
        <w:spacing w:before="0" w:after="0"/>
        <w:rPr>
          <w:rFonts w:cstheme="minorBidi"/>
          <w:szCs w:val="20"/>
        </w:rPr>
      </w:pPr>
      <w:r w:rsidRPr="3443D7CC">
        <w:rPr>
          <w:rFonts w:cstheme="minorBidi"/>
          <w:szCs w:val="20"/>
        </w:rPr>
        <w:t xml:space="preserve">D3.3 </w:t>
      </w:r>
      <w:r w:rsidRPr="3443D7CC">
        <w:rPr>
          <w:rFonts w:cstheme="minorBidi"/>
          <w:color w:val="000000" w:themeColor="text2"/>
          <w:szCs w:val="20"/>
        </w:rPr>
        <w:t xml:space="preserve">(M24) </w:t>
      </w:r>
      <w:r w:rsidRPr="3443D7CC">
        <w:rPr>
          <w:rFonts w:cstheme="minorBidi"/>
          <w:szCs w:val="20"/>
        </w:rPr>
        <w:t>Exhibition on late medieval manuscripts from the convent of St Catharine</w:t>
      </w:r>
    </w:p>
    <w:p w14:paraId="1E9F94A9" w14:textId="77777777" w:rsidR="00560EF3" w:rsidRPr="00B17626" w:rsidRDefault="00560EF3" w:rsidP="3443D7CC">
      <w:pPr>
        <w:spacing w:before="0" w:after="0"/>
        <w:rPr>
          <w:rFonts w:cstheme="minorBidi"/>
          <w:szCs w:val="20"/>
        </w:rPr>
      </w:pPr>
      <w:r w:rsidRPr="003E4CAA">
        <w:rPr>
          <w:rFonts w:cstheme="minorHAnsi"/>
          <w:sz w:val="22"/>
        </w:rPr>
        <w:tab/>
      </w:r>
      <w:proofErr w:type="spellStart"/>
      <w:r w:rsidR="66D49A57" w:rsidRPr="3443D7CC">
        <w:rPr>
          <w:rFonts w:cstheme="minorBidi"/>
          <w:b/>
          <w:bCs/>
          <w:szCs w:val="20"/>
        </w:rPr>
        <w:t>StGall</w:t>
      </w:r>
      <w:proofErr w:type="spellEnd"/>
      <w:r w:rsidR="66D49A57" w:rsidRPr="3443D7CC">
        <w:rPr>
          <w:rFonts w:cstheme="minorBidi"/>
          <w:szCs w:val="20"/>
        </w:rPr>
        <w:t>, CU, KLN, OEAW</w:t>
      </w:r>
    </w:p>
    <w:p w14:paraId="6B16CED7" w14:textId="77777777" w:rsidR="00560EF3" w:rsidRPr="00B17626" w:rsidRDefault="66D49A57" w:rsidP="3443D7CC">
      <w:pPr>
        <w:spacing w:before="0" w:after="0"/>
        <w:rPr>
          <w:rFonts w:cstheme="minorBidi"/>
          <w:szCs w:val="20"/>
        </w:rPr>
      </w:pPr>
      <w:r w:rsidRPr="3443D7CC">
        <w:rPr>
          <w:rFonts w:cstheme="minorBidi"/>
          <w:szCs w:val="20"/>
        </w:rPr>
        <w:t xml:space="preserve">D3.4 </w:t>
      </w:r>
      <w:r w:rsidRPr="3443D7CC">
        <w:rPr>
          <w:rFonts w:cstheme="minorBidi"/>
          <w:color w:val="000000" w:themeColor="text2"/>
          <w:szCs w:val="20"/>
        </w:rPr>
        <w:t xml:space="preserve">(M36) </w:t>
      </w:r>
      <w:proofErr w:type="spellStart"/>
      <w:r w:rsidRPr="3443D7CC">
        <w:rPr>
          <w:rFonts w:cstheme="minorBidi"/>
          <w:szCs w:val="20"/>
        </w:rPr>
        <w:t>Klosterneuburg</w:t>
      </w:r>
      <w:proofErr w:type="spellEnd"/>
      <w:r w:rsidRPr="3443D7CC">
        <w:rPr>
          <w:rFonts w:cstheme="minorBidi"/>
          <w:szCs w:val="20"/>
        </w:rPr>
        <w:t xml:space="preserve"> manuscript exhibition</w:t>
      </w:r>
    </w:p>
    <w:p w14:paraId="6509F7D4" w14:textId="77777777" w:rsidR="00560EF3" w:rsidRPr="003E4CAA" w:rsidRDefault="00560EF3" w:rsidP="3443D7CC">
      <w:pPr>
        <w:spacing w:before="0" w:after="0"/>
        <w:rPr>
          <w:rFonts w:cstheme="minorBidi"/>
          <w:color w:val="000000" w:themeColor="text1"/>
          <w:szCs w:val="20"/>
        </w:rPr>
      </w:pPr>
      <w:r w:rsidRPr="003E4CAA">
        <w:rPr>
          <w:rFonts w:cstheme="minorHAnsi"/>
          <w:sz w:val="22"/>
        </w:rPr>
        <w:tab/>
      </w:r>
      <w:r w:rsidR="66D49A57" w:rsidRPr="3443D7CC">
        <w:rPr>
          <w:rFonts w:cstheme="minorBidi"/>
          <w:b/>
          <w:bCs/>
          <w:szCs w:val="20"/>
        </w:rPr>
        <w:t>KLN</w:t>
      </w:r>
      <w:r w:rsidR="66D49A57" w:rsidRPr="3443D7CC">
        <w:rPr>
          <w:rFonts w:cstheme="minorBidi"/>
          <w:szCs w:val="20"/>
        </w:rPr>
        <w:t>, CU,</w:t>
      </w:r>
    </w:p>
    <w:p w14:paraId="14B9E493" w14:textId="77777777" w:rsidR="00560EF3" w:rsidRPr="003E4CAA" w:rsidRDefault="66D49A57" w:rsidP="3443D7CC">
      <w:pPr>
        <w:rPr>
          <w:rFonts w:cstheme="minorBidi"/>
          <w:i/>
          <w:iCs/>
          <w:color w:val="000000" w:themeColor="text1"/>
          <w:szCs w:val="20"/>
        </w:rPr>
      </w:pPr>
      <w:r w:rsidRPr="3443D7CC">
        <w:rPr>
          <w:rFonts w:cstheme="minorBidi"/>
          <w:i/>
          <w:iCs/>
          <w:color w:val="000000" w:themeColor="text2"/>
          <w:szCs w:val="20"/>
        </w:rPr>
        <w:t>WP4</w:t>
      </w:r>
    </w:p>
    <w:p w14:paraId="3A82A834" w14:textId="77777777" w:rsidR="00560EF3" w:rsidRPr="003E4CAA" w:rsidRDefault="66D49A57" w:rsidP="3443D7CC">
      <w:pPr>
        <w:spacing w:before="0" w:after="0"/>
        <w:rPr>
          <w:rFonts w:cstheme="minorBidi"/>
          <w:color w:val="000000" w:themeColor="text1"/>
          <w:szCs w:val="20"/>
        </w:rPr>
      </w:pPr>
      <w:r w:rsidRPr="3443D7CC">
        <w:rPr>
          <w:rFonts w:cstheme="minorBidi"/>
          <w:color w:val="000000" w:themeColor="text2"/>
          <w:szCs w:val="20"/>
        </w:rPr>
        <w:t xml:space="preserve">D4.1 (M13) Progress report </w:t>
      </w:r>
    </w:p>
    <w:p w14:paraId="417BB3B3" w14:textId="77777777" w:rsidR="00560EF3" w:rsidRPr="003E4CAA" w:rsidRDefault="66D49A57" w:rsidP="3443D7CC">
      <w:pPr>
        <w:spacing w:before="0" w:after="0"/>
        <w:ind w:firstLine="708"/>
        <w:rPr>
          <w:rFonts w:cstheme="minorBidi"/>
          <w:color w:val="000000" w:themeColor="text1"/>
          <w:szCs w:val="20"/>
        </w:rPr>
      </w:pPr>
      <w:r w:rsidRPr="3443D7CC">
        <w:rPr>
          <w:rFonts w:cstheme="minorBidi"/>
          <w:b/>
          <w:bCs/>
          <w:color w:val="000000" w:themeColor="text2"/>
          <w:szCs w:val="20"/>
        </w:rPr>
        <w:t>CU</w:t>
      </w:r>
      <w:r w:rsidRPr="3443D7CC">
        <w:rPr>
          <w:rFonts w:cstheme="minorBidi"/>
          <w:color w:val="000000" w:themeColor="text2"/>
          <w:szCs w:val="20"/>
        </w:rPr>
        <w:t>, all</w:t>
      </w:r>
    </w:p>
    <w:p w14:paraId="41A9A794" w14:textId="77777777" w:rsidR="00560EF3" w:rsidRPr="003E4CAA" w:rsidRDefault="66D49A57" w:rsidP="3443D7CC">
      <w:pPr>
        <w:spacing w:before="0" w:after="0"/>
        <w:rPr>
          <w:rFonts w:cstheme="minorBidi"/>
          <w:color w:val="000000" w:themeColor="text1"/>
          <w:szCs w:val="20"/>
        </w:rPr>
      </w:pPr>
      <w:r w:rsidRPr="3443D7CC">
        <w:rPr>
          <w:rFonts w:cstheme="minorBidi"/>
          <w:color w:val="000000" w:themeColor="text2"/>
          <w:szCs w:val="20"/>
        </w:rPr>
        <w:t xml:space="preserve">D4.2 (M18) Mid-term meeting </w:t>
      </w:r>
    </w:p>
    <w:p w14:paraId="248EB288" w14:textId="77777777" w:rsidR="00560EF3" w:rsidRPr="003E4CAA" w:rsidRDefault="66D49A57" w:rsidP="3443D7CC">
      <w:pPr>
        <w:spacing w:before="0" w:after="0"/>
        <w:ind w:firstLine="708"/>
        <w:rPr>
          <w:rFonts w:cstheme="minorBidi"/>
          <w:color w:val="000000" w:themeColor="text1"/>
          <w:szCs w:val="20"/>
        </w:rPr>
      </w:pPr>
      <w:r w:rsidRPr="3443D7CC">
        <w:rPr>
          <w:rFonts w:cstheme="minorBidi"/>
          <w:b/>
          <w:bCs/>
          <w:color w:val="000000" w:themeColor="text2"/>
          <w:szCs w:val="20"/>
        </w:rPr>
        <w:t>CU</w:t>
      </w:r>
      <w:r w:rsidRPr="3443D7CC">
        <w:rPr>
          <w:rFonts w:cstheme="minorBidi"/>
          <w:color w:val="000000" w:themeColor="text2"/>
          <w:szCs w:val="20"/>
        </w:rPr>
        <w:t>, KLN, all</w:t>
      </w:r>
    </w:p>
    <w:p w14:paraId="1163D61D" w14:textId="77777777" w:rsidR="00560EF3" w:rsidRPr="00B17626" w:rsidRDefault="66D49A57" w:rsidP="3443D7CC">
      <w:pPr>
        <w:spacing w:before="0" w:after="0"/>
        <w:rPr>
          <w:rFonts w:cstheme="minorBidi"/>
          <w:szCs w:val="20"/>
        </w:rPr>
      </w:pPr>
      <w:r w:rsidRPr="3443D7CC">
        <w:rPr>
          <w:rFonts w:cstheme="minorBidi"/>
          <w:color w:val="000000" w:themeColor="text2"/>
          <w:szCs w:val="20"/>
        </w:rPr>
        <w:t xml:space="preserve">D5.1 (M06) </w:t>
      </w:r>
      <w:r w:rsidRPr="3443D7CC">
        <w:rPr>
          <w:rFonts w:cstheme="minorBidi"/>
          <w:szCs w:val="20"/>
        </w:rPr>
        <w:t xml:space="preserve">Plan for dissemination and exploitation including communication activities </w:t>
      </w:r>
    </w:p>
    <w:p w14:paraId="7EF4806C" w14:textId="7149EAF1" w:rsidR="00560EF3" w:rsidRPr="003E4CAA" w:rsidRDefault="66D49A57" w:rsidP="3443D7CC">
      <w:pPr>
        <w:spacing w:before="0" w:after="0"/>
        <w:ind w:firstLine="360"/>
        <w:rPr>
          <w:rFonts w:cstheme="minorBidi"/>
          <w:szCs w:val="20"/>
        </w:rPr>
      </w:pPr>
      <w:r w:rsidRPr="3443D7CC">
        <w:rPr>
          <w:rFonts w:cstheme="minorBidi"/>
          <w:b/>
          <w:bCs/>
          <w:szCs w:val="20"/>
        </w:rPr>
        <w:t>NKP</w:t>
      </w:r>
      <w:r w:rsidRPr="3443D7CC">
        <w:rPr>
          <w:rFonts w:cstheme="minorBidi"/>
          <w:szCs w:val="20"/>
        </w:rPr>
        <w:t>, CU, all</w:t>
      </w:r>
    </w:p>
    <w:p w14:paraId="04EFA4E0" w14:textId="24BF0D85" w:rsidR="00560EF3" w:rsidRPr="003E4CAA" w:rsidRDefault="5D29560C" w:rsidP="3443D7CC">
      <w:pPr>
        <w:pStyle w:val="Nadpis3"/>
        <w:rPr>
          <w:szCs w:val="20"/>
        </w:rPr>
      </w:pPr>
      <w:r w:rsidRPr="190772A0">
        <w:rPr>
          <w:szCs w:val="20"/>
        </w:rPr>
        <w:t>Summer schools and trainings</w:t>
      </w:r>
    </w:p>
    <w:p w14:paraId="025868F9" w14:textId="29D13569" w:rsidR="00560EF3" w:rsidRPr="003E4CAA" w:rsidRDefault="5D29560C" w:rsidP="3443D7CC">
      <w:pPr>
        <w:rPr>
          <w:rFonts w:cstheme="minorBidi"/>
          <w:szCs w:val="20"/>
        </w:rPr>
      </w:pPr>
      <w:r w:rsidRPr="00D9470F">
        <w:rPr>
          <w:rFonts w:cstheme="minorBidi"/>
          <w:szCs w:val="20"/>
        </w:rPr>
        <w:t>The Beneficiaries agree to take responsibility for organizing and implementing the following trainings</w:t>
      </w:r>
      <w:r w:rsidR="00E401B4" w:rsidRPr="00D9470F">
        <w:rPr>
          <w:rFonts w:cstheme="minorBidi"/>
          <w:szCs w:val="20"/>
        </w:rPr>
        <w:t xml:space="preserve"> (also listed in the Grant Agreement), as well as activities listed below under 8.1.3 B1</w:t>
      </w:r>
      <w:r w:rsidRPr="00D9470F">
        <w:rPr>
          <w:rFonts w:cstheme="minorBidi"/>
          <w:szCs w:val="20"/>
        </w:rPr>
        <w:t>:</w:t>
      </w:r>
    </w:p>
    <w:p w14:paraId="14BFD022" w14:textId="77777777" w:rsidR="00560EF3" w:rsidRPr="003E4CAA" w:rsidRDefault="66D49A57" w:rsidP="3443D7CC">
      <w:pPr>
        <w:spacing w:before="0" w:after="0"/>
        <w:rPr>
          <w:rFonts w:cstheme="minorBidi"/>
          <w:i/>
          <w:iCs/>
          <w:szCs w:val="20"/>
        </w:rPr>
      </w:pPr>
      <w:r w:rsidRPr="3443D7CC">
        <w:rPr>
          <w:rFonts w:cstheme="minorBidi"/>
          <w:i/>
          <w:iCs/>
          <w:szCs w:val="20"/>
        </w:rPr>
        <w:t>WP1</w:t>
      </w:r>
    </w:p>
    <w:p w14:paraId="1DA05A42" w14:textId="24F1AEA1" w:rsidR="00560EF3" w:rsidRPr="00B17626" w:rsidRDefault="66D49A57" w:rsidP="3443D7CC">
      <w:pPr>
        <w:spacing w:before="0" w:after="0"/>
        <w:rPr>
          <w:rFonts w:cstheme="minorBidi"/>
          <w:szCs w:val="20"/>
        </w:rPr>
      </w:pPr>
      <w:r w:rsidRPr="3443D7CC">
        <w:rPr>
          <w:rFonts w:cstheme="minorBidi"/>
          <w:szCs w:val="20"/>
        </w:rPr>
        <w:t xml:space="preserve">S1.1 Greek Papyrology I </w:t>
      </w:r>
      <w:r w:rsidR="00560EF3">
        <w:tab/>
      </w:r>
      <w:r w:rsidR="00560EF3">
        <w:tab/>
      </w:r>
      <w:r w:rsidR="00560EF3">
        <w:tab/>
      </w:r>
      <w:r w:rsidRPr="3443D7CC">
        <w:rPr>
          <w:rFonts w:cstheme="minorBidi"/>
          <w:szCs w:val="20"/>
        </w:rPr>
        <w:t>– NKP (M09)</w:t>
      </w:r>
    </w:p>
    <w:p w14:paraId="2BB35F68" w14:textId="7F04026F" w:rsidR="00560EF3" w:rsidRPr="00B17626" w:rsidRDefault="66D49A57" w:rsidP="3443D7CC">
      <w:pPr>
        <w:spacing w:before="0" w:after="0"/>
        <w:rPr>
          <w:rFonts w:cstheme="minorBidi"/>
          <w:szCs w:val="20"/>
        </w:rPr>
      </w:pPr>
      <w:r w:rsidRPr="3443D7CC">
        <w:rPr>
          <w:rFonts w:cstheme="minorBidi"/>
          <w:szCs w:val="20"/>
        </w:rPr>
        <w:t xml:space="preserve">S1.2 Greek Papyrology II </w:t>
      </w:r>
      <w:r w:rsidR="00560EF3">
        <w:tab/>
      </w:r>
      <w:r w:rsidR="00560EF3">
        <w:tab/>
      </w:r>
      <w:r w:rsidR="00560EF3">
        <w:tab/>
      </w:r>
      <w:r w:rsidRPr="3443D7CC">
        <w:rPr>
          <w:rFonts w:cstheme="minorBidi"/>
          <w:szCs w:val="20"/>
        </w:rPr>
        <w:t>– UHEI, NKP (M21)</w:t>
      </w:r>
    </w:p>
    <w:p w14:paraId="1B5FF2EC" w14:textId="6C76221D" w:rsidR="00560EF3" w:rsidRPr="003E4CAA" w:rsidRDefault="66D49A57" w:rsidP="3443D7CC">
      <w:pPr>
        <w:spacing w:before="0" w:after="0"/>
        <w:rPr>
          <w:rFonts w:cstheme="minorBidi"/>
          <w:szCs w:val="20"/>
        </w:rPr>
      </w:pPr>
      <w:r w:rsidRPr="3443D7CC">
        <w:rPr>
          <w:rFonts w:cstheme="minorBidi"/>
          <w:szCs w:val="20"/>
        </w:rPr>
        <w:t xml:space="preserve">S1.3 Greek Papyrology III </w:t>
      </w:r>
      <w:r w:rsidR="00560EF3">
        <w:tab/>
      </w:r>
      <w:r w:rsidR="00560EF3">
        <w:tab/>
      </w:r>
      <w:r w:rsidR="00560EF3">
        <w:tab/>
      </w:r>
      <w:r w:rsidRPr="3443D7CC">
        <w:rPr>
          <w:rFonts w:cstheme="minorBidi"/>
          <w:szCs w:val="20"/>
        </w:rPr>
        <w:t>– NKP (M33)</w:t>
      </w:r>
    </w:p>
    <w:p w14:paraId="4AF70EEA" w14:textId="6F41C5F0" w:rsidR="00560EF3" w:rsidRPr="003E4CAA" w:rsidRDefault="66D49A57" w:rsidP="3443D7CC">
      <w:pPr>
        <w:spacing w:before="0" w:after="0"/>
        <w:rPr>
          <w:rFonts w:cstheme="minorBidi"/>
          <w:szCs w:val="20"/>
        </w:rPr>
      </w:pPr>
      <w:r w:rsidRPr="3443D7CC">
        <w:rPr>
          <w:rFonts w:cstheme="minorBidi"/>
          <w:szCs w:val="20"/>
        </w:rPr>
        <w:t xml:space="preserve">S1.4 Greek Papyrology IV </w:t>
      </w:r>
      <w:r w:rsidR="00560EF3">
        <w:tab/>
      </w:r>
      <w:r w:rsidR="00560EF3">
        <w:tab/>
      </w:r>
      <w:r w:rsidR="00560EF3">
        <w:tab/>
      </w:r>
      <w:r w:rsidRPr="3443D7CC">
        <w:rPr>
          <w:rFonts w:cstheme="minorBidi"/>
          <w:szCs w:val="20"/>
        </w:rPr>
        <w:t>– NKP (M45)</w:t>
      </w:r>
    </w:p>
    <w:p w14:paraId="03041648" w14:textId="0AED063E" w:rsidR="00560EF3" w:rsidRPr="003E4CAA" w:rsidRDefault="66D49A57" w:rsidP="3443D7CC">
      <w:pPr>
        <w:spacing w:before="0" w:after="0"/>
        <w:rPr>
          <w:rFonts w:cstheme="minorBidi"/>
          <w:szCs w:val="20"/>
        </w:rPr>
      </w:pPr>
      <w:r w:rsidRPr="3443D7CC">
        <w:rPr>
          <w:rFonts w:cstheme="minorBidi"/>
          <w:szCs w:val="20"/>
        </w:rPr>
        <w:t>S1.5 Papyri conservation workshop I</w:t>
      </w:r>
      <w:r w:rsidR="00560EF3">
        <w:tab/>
      </w:r>
      <w:r w:rsidR="00560EF3">
        <w:tab/>
      </w:r>
      <w:r w:rsidRPr="3443D7CC">
        <w:rPr>
          <w:rFonts w:cstheme="minorBidi"/>
          <w:szCs w:val="20"/>
        </w:rPr>
        <w:t xml:space="preserve">– </w:t>
      </w:r>
      <w:proofErr w:type="spellStart"/>
      <w:r w:rsidRPr="3443D7CC">
        <w:rPr>
          <w:rFonts w:cstheme="minorBidi"/>
          <w:szCs w:val="20"/>
        </w:rPr>
        <w:t>UOx</w:t>
      </w:r>
      <w:proofErr w:type="spellEnd"/>
      <w:r w:rsidRPr="3443D7CC">
        <w:rPr>
          <w:rFonts w:cstheme="minorBidi"/>
          <w:szCs w:val="20"/>
        </w:rPr>
        <w:t xml:space="preserve"> (M17–18)</w:t>
      </w:r>
    </w:p>
    <w:p w14:paraId="4ED77184" w14:textId="421535D1" w:rsidR="00560EF3" w:rsidRPr="003E4CAA" w:rsidRDefault="66D49A57" w:rsidP="3443D7CC">
      <w:pPr>
        <w:spacing w:before="0" w:after="0"/>
        <w:rPr>
          <w:rFonts w:cstheme="minorBidi"/>
          <w:szCs w:val="20"/>
        </w:rPr>
      </w:pPr>
      <w:r w:rsidRPr="3443D7CC">
        <w:rPr>
          <w:rFonts w:cstheme="minorBidi"/>
          <w:szCs w:val="20"/>
        </w:rPr>
        <w:t xml:space="preserve">S1.6 Papyri conservation workshop II </w:t>
      </w:r>
      <w:r w:rsidR="00560EF3">
        <w:tab/>
      </w:r>
      <w:r w:rsidR="00560EF3">
        <w:tab/>
      </w:r>
      <w:r w:rsidRPr="3443D7CC">
        <w:rPr>
          <w:rFonts w:cstheme="minorBidi"/>
          <w:szCs w:val="20"/>
        </w:rPr>
        <w:t xml:space="preserve">– </w:t>
      </w:r>
      <w:proofErr w:type="spellStart"/>
      <w:r w:rsidRPr="3443D7CC">
        <w:rPr>
          <w:rFonts w:cstheme="minorBidi"/>
          <w:szCs w:val="20"/>
        </w:rPr>
        <w:t>UOx</w:t>
      </w:r>
      <w:proofErr w:type="spellEnd"/>
      <w:r w:rsidRPr="3443D7CC">
        <w:rPr>
          <w:rFonts w:cstheme="minorBidi"/>
          <w:szCs w:val="20"/>
        </w:rPr>
        <w:t xml:space="preserve"> (M41–42)</w:t>
      </w:r>
    </w:p>
    <w:p w14:paraId="3A2AB8FC" w14:textId="77777777" w:rsidR="00560EF3" w:rsidRPr="003E4CAA" w:rsidRDefault="00560EF3" w:rsidP="3443D7CC">
      <w:pPr>
        <w:spacing w:before="0" w:after="0"/>
        <w:rPr>
          <w:rFonts w:cstheme="minorBidi"/>
          <w:i/>
          <w:iCs/>
          <w:szCs w:val="20"/>
        </w:rPr>
      </w:pPr>
    </w:p>
    <w:p w14:paraId="140778D6" w14:textId="77777777" w:rsidR="00560EF3" w:rsidRPr="003E4CAA" w:rsidRDefault="66D49A57" w:rsidP="3443D7CC">
      <w:pPr>
        <w:spacing w:before="0" w:after="0"/>
        <w:rPr>
          <w:rFonts w:cstheme="minorBidi"/>
          <w:i/>
          <w:iCs/>
          <w:szCs w:val="20"/>
        </w:rPr>
      </w:pPr>
      <w:r w:rsidRPr="3443D7CC">
        <w:rPr>
          <w:rFonts w:cstheme="minorBidi"/>
          <w:i/>
          <w:iCs/>
          <w:szCs w:val="20"/>
        </w:rPr>
        <w:lastRenderedPageBreak/>
        <w:t>WP2</w:t>
      </w:r>
    </w:p>
    <w:p w14:paraId="7DB362AF" w14:textId="145863C1" w:rsidR="00560EF3" w:rsidRPr="003E4CAA" w:rsidRDefault="66D49A57" w:rsidP="3443D7CC">
      <w:pPr>
        <w:spacing w:before="0" w:after="0"/>
        <w:rPr>
          <w:rFonts w:cstheme="minorBidi"/>
          <w:szCs w:val="20"/>
        </w:rPr>
      </w:pPr>
      <w:r w:rsidRPr="3443D7CC">
        <w:rPr>
          <w:rFonts w:cstheme="minorBidi"/>
          <w:szCs w:val="20"/>
        </w:rPr>
        <w:t>S2.1 Cambridge &lt;</w:t>
      </w:r>
      <w:proofErr w:type="spellStart"/>
      <w:proofErr w:type="gramStart"/>
      <w:r w:rsidRPr="3443D7CC">
        <w:rPr>
          <w:rFonts w:cstheme="minorBidi"/>
          <w:szCs w:val="20"/>
        </w:rPr>
        <w:t>Hands:On</w:t>
      </w:r>
      <w:proofErr w:type="spellEnd"/>
      <w:proofErr w:type="gramEnd"/>
      <w:r w:rsidRPr="3443D7CC">
        <w:rPr>
          <w:rFonts w:cstheme="minorBidi"/>
          <w:szCs w:val="20"/>
        </w:rPr>
        <w:t xml:space="preserve">&gt; Hackathon I </w:t>
      </w:r>
      <w:r w:rsidR="00560EF3">
        <w:tab/>
      </w:r>
      <w:r w:rsidRPr="3443D7CC">
        <w:rPr>
          <w:rFonts w:cstheme="minorBidi"/>
          <w:szCs w:val="20"/>
        </w:rPr>
        <w:t xml:space="preserve">– </w:t>
      </w:r>
      <w:proofErr w:type="spellStart"/>
      <w:r w:rsidRPr="3443D7CC">
        <w:rPr>
          <w:rFonts w:cstheme="minorBidi"/>
          <w:szCs w:val="20"/>
        </w:rPr>
        <w:t>UCam</w:t>
      </w:r>
      <w:proofErr w:type="spellEnd"/>
      <w:r w:rsidRPr="3443D7CC">
        <w:rPr>
          <w:rFonts w:cstheme="minorBidi"/>
          <w:szCs w:val="20"/>
        </w:rPr>
        <w:t xml:space="preserve"> (M06 or M07) </w:t>
      </w:r>
    </w:p>
    <w:p w14:paraId="65DDD593" w14:textId="42BE5CBB" w:rsidR="00560EF3" w:rsidRPr="003E4CAA" w:rsidRDefault="66D49A57" w:rsidP="3443D7CC">
      <w:pPr>
        <w:spacing w:before="0" w:after="0"/>
        <w:rPr>
          <w:rFonts w:cstheme="minorBidi"/>
          <w:szCs w:val="20"/>
        </w:rPr>
      </w:pPr>
      <w:r w:rsidRPr="3443D7CC">
        <w:rPr>
          <w:rFonts w:cstheme="minorBidi"/>
          <w:szCs w:val="20"/>
        </w:rPr>
        <w:t>S2.2 Cambridge &lt;</w:t>
      </w:r>
      <w:proofErr w:type="spellStart"/>
      <w:proofErr w:type="gramStart"/>
      <w:r w:rsidRPr="3443D7CC">
        <w:rPr>
          <w:rFonts w:cstheme="minorBidi"/>
          <w:szCs w:val="20"/>
        </w:rPr>
        <w:t>Hands:On</w:t>
      </w:r>
      <w:proofErr w:type="spellEnd"/>
      <w:proofErr w:type="gramEnd"/>
      <w:r w:rsidRPr="3443D7CC">
        <w:rPr>
          <w:rFonts w:cstheme="minorBidi"/>
          <w:szCs w:val="20"/>
        </w:rPr>
        <w:t>&gt; Hackathon IV</w:t>
      </w:r>
      <w:r w:rsidR="00560EF3">
        <w:tab/>
      </w:r>
      <w:r w:rsidRPr="3443D7CC">
        <w:rPr>
          <w:rFonts w:cstheme="minorBidi"/>
          <w:szCs w:val="20"/>
        </w:rPr>
        <w:t xml:space="preserve">– </w:t>
      </w:r>
      <w:proofErr w:type="spellStart"/>
      <w:r w:rsidRPr="3443D7CC">
        <w:rPr>
          <w:rFonts w:cstheme="minorBidi"/>
          <w:szCs w:val="20"/>
        </w:rPr>
        <w:t>UCam</w:t>
      </w:r>
      <w:proofErr w:type="spellEnd"/>
      <w:r w:rsidRPr="3443D7CC">
        <w:rPr>
          <w:rFonts w:cstheme="minorBidi"/>
          <w:szCs w:val="20"/>
        </w:rPr>
        <w:t xml:space="preserve"> (M42 or M43)</w:t>
      </w:r>
    </w:p>
    <w:p w14:paraId="0A5747F1" w14:textId="77777777" w:rsidR="00560EF3" w:rsidRPr="003E4CAA" w:rsidRDefault="00560EF3" w:rsidP="3443D7CC">
      <w:pPr>
        <w:spacing w:before="0" w:after="0"/>
        <w:rPr>
          <w:rFonts w:cstheme="minorBidi"/>
          <w:i/>
          <w:iCs/>
          <w:szCs w:val="20"/>
        </w:rPr>
      </w:pPr>
    </w:p>
    <w:p w14:paraId="516F8C5E" w14:textId="77777777" w:rsidR="00560EF3" w:rsidRPr="003E4CAA" w:rsidRDefault="66D49A57" w:rsidP="3443D7CC">
      <w:pPr>
        <w:spacing w:before="0" w:after="0"/>
        <w:rPr>
          <w:rFonts w:cstheme="minorBidi"/>
          <w:i/>
          <w:iCs/>
          <w:szCs w:val="20"/>
        </w:rPr>
      </w:pPr>
      <w:r w:rsidRPr="3443D7CC">
        <w:rPr>
          <w:rFonts w:cstheme="minorBidi"/>
          <w:i/>
          <w:iCs/>
          <w:szCs w:val="20"/>
        </w:rPr>
        <w:t>WP3</w:t>
      </w:r>
    </w:p>
    <w:p w14:paraId="3F68C53F" w14:textId="2C0D4AD1" w:rsidR="00560EF3" w:rsidRPr="003E4CAA" w:rsidRDefault="66D49A57" w:rsidP="3443D7CC">
      <w:pPr>
        <w:spacing w:before="0" w:after="0"/>
        <w:rPr>
          <w:rFonts w:cstheme="minorBidi"/>
          <w:szCs w:val="20"/>
        </w:rPr>
      </w:pPr>
      <w:r w:rsidRPr="3443D7CC">
        <w:rPr>
          <w:rFonts w:cstheme="minorBidi"/>
          <w:szCs w:val="20"/>
        </w:rPr>
        <w:t>S3.1 Cambridge &lt;</w:t>
      </w:r>
      <w:proofErr w:type="spellStart"/>
      <w:proofErr w:type="gramStart"/>
      <w:r w:rsidRPr="3443D7CC">
        <w:rPr>
          <w:rFonts w:cstheme="minorBidi"/>
          <w:szCs w:val="20"/>
        </w:rPr>
        <w:t>Hands:On</w:t>
      </w:r>
      <w:proofErr w:type="spellEnd"/>
      <w:proofErr w:type="gramEnd"/>
      <w:r w:rsidRPr="3443D7CC">
        <w:rPr>
          <w:rFonts w:cstheme="minorBidi"/>
          <w:szCs w:val="20"/>
        </w:rPr>
        <w:t>&gt; Hackathon II</w:t>
      </w:r>
      <w:r w:rsidR="00560EF3">
        <w:tab/>
      </w:r>
      <w:r w:rsidRPr="3443D7CC">
        <w:rPr>
          <w:rFonts w:cstheme="minorBidi"/>
          <w:szCs w:val="20"/>
        </w:rPr>
        <w:t xml:space="preserve">– </w:t>
      </w:r>
      <w:proofErr w:type="spellStart"/>
      <w:r w:rsidRPr="3443D7CC">
        <w:rPr>
          <w:rFonts w:cstheme="minorBidi"/>
          <w:szCs w:val="20"/>
        </w:rPr>
        <w:t>UCam</w:t>
      </w:r>
      <w:proofErr w:type="spellEnd"/>
      <w:r w:rsidRPr="3443D7CC">
        <w:rPr>
          <w:rFonts w:cstheme="minorBidi"/>
          <w:szCs w:val="20"/>
        </w:rPr>
        <w:t xml:space="preserve"> (M18 or M19)</w:t>
      </w:r>
    </w:p>
    <w:p w14:paraId="3163C639" w14:textId="1BF8488E" w:rsidR="00560EF3" w:rsidRPr="00B17626" w:rsidRDefault="5D29560C" w:rsidP="3443D7CC">
      <w:pPr>
        <w:spacing w:before="0" w:after="0"/>
        <w:rPr>
          <w:rFonts w:cstheme="minorBidi"/>
          <w:szCs w:val="20"/>
        </w:rPr>
      </w:pPr>
      <w:r w:rsidRPr="190772A0">
        <w:rPr>
          <w:rFonts w:cstheme="minorBidi"/>
          <w:szCs w:val="20"/>
        </w:rPr>
        <w:t>S3.2 Cambridge &lt;</w:t>
      </w:r>
      <w:proofErr w:type="spellStart"/>
      <w:proofErr w:type="gramStart"/>
      <w:r w:rsidRPr="190772A0">
        <w:rPr>
          <w:rFonts w:cstheme="minorBidi"/>
          <w:szCs w:val="20"/>
        </w:rPr>
        <w:t>Hands:On</w:t>
      </w:r>
      <w:proofErr w:type="spellEnd"/>
      <w:proofErr w:type="gramEnd"/>
      <w:r w:rsidRPr="190772A0">
        <w:rPr>
          <w:rFonts w:cstheme="minorBidi"/>
          <w:szCs w:val="20"/>
        </w:rPr>
        <w:t>&gt; Hackathon III</w:t>
      </w:r>
      <w:r w:rsidR="00560EF3">
        <w:tab/>
      </w:r>
      <w:r w:rsidRPr="190772A0">
        <w:rPr>
          <w:rFonts w:cstheme="minorBidi"/>
          <w:szCs w:val="20"/>
        </w:rPr>
        <w:t xml:space="preserve">– </w:t>
      </w:r>
      <w:proofErr w:type="spellStart"/>
      <w:r w:rsidRPr="190772A0">
        <w:rPr>
          <w:rFonts w:cstheme="minorBidi"/>
          <w:szCs w:val="20"/>
        </w:rPr>
        <w:t>UCam</w:t>
      </w:r>
      <w:proofErr w:type="spellEnd"/>
      <w:r w:rsidRPr="190772A0">
        <w:rPr>
          <w:rFonts w:cstheme="minorBidi"/>
          <w:szCs w:val="20"/>
        </w:rPr>
        <w:t xml:space="preserve"> (M30 or M31)</w:t>
      </w:r>
    </w:p>
    <w:p w14:paraId="6E7552F5" w14:textId="77777777" w:rsidR="007C380F" w:rsidRDefault="007C380F" w:rsidP="007E009A">
      <w:pPr>
        <w:rPr>
          <w:rFonts w:cstheme="minorBidi"/>
          <w:sz w:val="22"/>
        </w:rPr>
      </w:pPr>
    </w:p>
    <w:p w14:paraId="5A2F4F72" w14:textId="77777777" w:rsidR="002833BB" w:rsidRDefault="0F264CAD">
      <w:pPr>
        <w:pStyle w:val="Nadpis1"/>
        <w:rPr>
          <w:lang w:val="en-GB"/>
        </w:rPr>
      </w:pPr>
      <w:bookmarkStart w:id="59" w:name="_Toc90241085"/>
      <w:bookmarkStart w:id="60" w:name="_Toc90280833"/>
      <w:bookmarkStart w:id="61" w:name="_Toc90241086"/>
      <w:bookmarkStart w:id="62" w:name="_Toc90280834"/>
      <w:bookmarkStart w:id="63" w:name="_Toc90241087"/>
      <w:bookmarkStart w:id="64" w:name="_Toc90280835"/>
      <w:bookmarkStart w:id="65" w:name="_Toc90629811"/>
      <w:bookmarkStart w:id="66" w:name="_Toc221176498"/>
      <w:bookmarkEnd w:id="59"/>
      <w:bookmarkEnd w:id="60"/>
      <w:bookmarkEnd w:id="61"/>
      <w:bookmarkEnd w:id="62"/>
      <w:bookmarkEnd w:id="63"/>
      <w:bookmarkEnd w:id="64"/>
      <w:r w:rsidRPr="3443D7CC">
        <w:rPr>
          <w:lang w:val="en-GB"/>
        </w:rPr>
        <w:t>Financial provisions</w:t>
      </w:r>
      <w:bookmarkEnd w:id="65"/>
      <w:bookmarkEnd w:id="66"/>
    </w:p>
    <w:p w14:paraId="17831FC6" w14:textId="77777777" w:rsidR="002833BB" w:rsidRDefault="004C1C03">
      <w:pPr>
        <w:pStyle w:val="Nadpis2"/>
        <w:rPr>
          <w:lang w:val="en-GB"/>
        </w:rPr>
      </w:pPr>
      <w:r>
        <w:rPr>
          <w:spacing w:val="-4"/>
          <w:lang w:val="en-GB"/>
        </w:rPr>
        <w:t>General</w:t>
      </w:r>
      <w:r>
        <w:rPr>
          <w:spacing w:val="-7"/>
          <w:lang w:val="en-GB"/>
        </w:rPr>
        <w:t xml:space="preserve"> </w:t>
      </w:r>
      <w:r>
        <w:rPr>
          <w:lang w:val="en-GB"/>
        </w:rPr>
        <w:t>Principles</w:t>
      </w:r>
    </w:p>
    <w:p w14:paraId="1C66B5D0" w14:textId="77777777" w:rsidR="002833BB" w:rsidRDefault="004C1C03">
      <w:pPr>
        <w:pStyle w:val="Nadpis3"/>
        <w:rPr>
          <w:lang w:val="en-GB"/>
        </w:rPr>
      </w:pPr>
      <w:r>
        <w:rPr>
          <w:lang w:val="en-GB"/>
        </w:rPr>
        <w:t>Distribution</w:t>
      </w:r>
      <w:r>
        <w:rPr>
          <w:spacing w:val="-7"/>
          <w:lang w:val="en-GB"/>
        </w:rPr>
        <w:t xml:space="preserve"> </w:t>
      </w:r>
      <w:r>
        <w:rPr>
          <w:spacing w:val="-3"/>
          <w:lang w:val="en-GB"/>
        </w:rPr>
        <w:t xml:space="preserve">of </w:t>
      </w:r>
      <w:r>
        <w:rPr>
          <w:lang w:val="en-GB"/>
        </w:rPr>
        <w:t>Financial</w:t>
      </w:r>
      <w:r>
        <w:rPr>
          <w:spacing w:val="-5"/>
          <w:lang w:val="en-GB"/>
        </w:rPr>
        <w:t xml:space="preserve"> </w:t>
      </w:r>
      <w:r>
        <w:rPr>
          <w:lang w:val="en-GB"/>
        </w:rPr>
        <w:t>Contribution</w:t>
      </w:r>
    </w:p>
    <w:p w14:paraId="2B59BFF6" w14:textId="77777777" w:rsidR="002833BB" w:rsidRDefault="004C1C03">
      <w:pPr>
        <w:rPr>
          <w:lang w:val="en-GB"/>
        </w:rPr>
      </w:pPr>
      <w:r>
        <w:rPr>
          <w:lang w:val="en-GB"/>
        </w:rPr>
        <w:t>The financial contribution of the Granting Authority to the Project shall be distributed by the Coordinator according to:</w:t>
      </w:r>
    </w:p>
    <w:p w14:paraId="2D25FA37" w14:textId="77777777" w:rsidR="002833BB" w:rsidRPr="00377F85" w:rsidRDefault="0F264CAD" w:rsidP="3443D7CC">
      <w:pPr>
        <w:pStyle w:val="Seznamsodrkami"/>
        <w:rPr>
          <w:lang w:val="en-GB" w:eastAsia="de-DE"/>
        </w:rPr>
      </w:pPr>
      <w:r w:rsidRPr="3443D7CC">
        <w:rPr>
          <w:lang w:val="en-GB" w:eastAsia="de-DE"/>
        </w:rPr>
        <w:t xml:space="preserve">the Consortium Plan </w:t>
      </w:r>
    </w:p>
    <w:p w14:paraId="24FCCC26" w14:textId="77777777" w:rsidR="002833BB" w:rsidRDefault="004C1C03">
      <w:pPr>
        <w:pStyle w:val="Seznamsodrkami"/>
        <w:rPr>
          <w:lang w:val="en-GB" w:eastAsia="de-DE"/>
        </w:rPr>
      </w:pPr>
      <w:r>
        <w:rPr>
          <w:lang w:val="en-GB" w:eastAsia="de-DE"/>
        </w:rPr>
        <w:t>the approval of reports by the Granting Authority, and</w:t>
      </w:r>
    </w:p>
    <w:p w14:paraId="1130A22D" w14:textId="2D4AE337" w:rsidR="002833BB" w:rsidRDefault="0F264CAD" w:rsidP="3443D7CC">
      <w:pPr>
        <w:pStyle w:val="Seznamsodrkami"/>
        <w:rPr>
          <w:lang w:val="en-GB"/>
        </w:rPr>
      </w:pPr>
      <w:r w:rsidRPr="3443D7CC">
        <w:rPr>
          <w:lang w:val="en-GB" w:eastAsia="de-DE"/>
        </w:rPr>
        <w:t>the provisions of pay</w:t>
      </w:r>
      <w:r w:rsidRPr="3443D7CC">
        <w:rPr>
          <w:lang w:val="en-GB"/>
        </w:rPr>
        <w:t xml:space="preserve">ment in Section </w:t>
      </w:r>
      <w:r w:rsidR="35033476" w:rsidRPr="3443D7CC">
        <w:rPr>
          <w:lang w:val="en-GB"/>
        </w:rPr>
        <w:t>8</w:t>
      </w:r>
      <w:r w:rsidRPr="3443D7CC">
        <w:rPr>
          <w:lang w:val="en-GB"/>
        </w:rPr>
        <w:t>.2.</w:t>
      </w:r>
    </w:p>
    <w:p w14:paraId="11CA600F" w14:textId="77777777" w:rsidR="002833BB" w:rsidRDefault="004C1C03">
      <w:pPr>
        <w:rPr>
          <w:lang w:val="en-GB"/>
        </w:rPr>
      </w:pPr>
      <w:r>
        <w:rPr>
          <w:lang w:val="en-GB"/>
        </w:rPr>
        <w:t>A Beneficiary shall be funded only for its tasks carried out in accordance with the Consortium Plan.</w:t>
      </w:r>
      <w:r>
        <w:t xml:space="preserve"> </w:t>
      </w:r>
    </w:p>
    <w:p w14:paraId="27558B06" w14:textId="77777777" w:rsidR="002833BB" w:rsidRDefault="004C1C03">
      <w:pPr>
        <w:pStyle w:val="Nadpis3"/>
        <w:rPr>
          <w:lang w:val="en-GB"/>
        </w:rPr>
      </w:pPr>
      <w:r>
        <w:rPr>
          <w:lang w:val="en-GB"/>
        </w:rPr>
        <w:t>Justifying</w:t>
      </w:r>
      <w:r>
        <w:rPr>
          <w:spacing w:val="-5"/>
          <w:lang w:val="en-GB"/>
        </w:rPr>
        <w:t xml:space="preserve"> </w:t>
      </w:r>
      <w:r>
        <w:rPr>
          <w:lang w:val="en-GB"/>
        </w:rPr>
        <w:t>Costs</w:t>
      </w:r>
    </w:p>
    <w:p w14:paraId="17C32579" w14:textId="77777777" w:rsidR="002833BB" w:rsidRDefault="004C1C03">
      <w:pPr>
        <w:rPr>
          <w:lang w:val="en-GB"/>
        </w:rPr>
      </w:pPr>
      <w:r>
        <w:rPr>
          <w:lang w:val="en-GB"/>
        </w:rPr>
        <w:t>In accordance with its own usual accounting and management principles and practices, each Beneficiary shall be solely responsible for justifying its costs (</w:t>
      </w:r>
      <w:r>
        <w:rPr>
          <w:rFonts w:eastAsia="Arial"/>
          <w:lang w:val="en-GB"/>
        </w:rPr>
        <w:t>and those of its Affiliated Entities, if any)</w:t>
      </w:r>
      <w:r>
        <w:rPr>
          <w:lang w:val="en-GB"/>
        </w:rPr>
        <w:t xml:space="preserve"> with respect to the Project towards the Granting Authority. Neither the Coordinator nor any of the other Beneficiaries shall be in any way liable or responsible for such justification of costs towards the Granting Authority.</w:t>
      </w:r>
    </w:p>
    <w:p w14:paraId="34814097" w14:textId="77777777" w:rsidR="002833BB" w:rsidRPr="00D94B84" w:rsidRDefault="0F264CAD" w:rsidP="3443D7CC">
      <w:pPr>
        <w:pStyle w:val="Nadpis3"/>
        <w:rPr>
          <w:lang w:val="en-GB"/>
        </w:rPr>
      </w:pPr>
      <w:r w:rsidRPr="3443D7CC">
        <w:rPr>
          <w:lang w:val="en-GB"/>
        </w:rPr>
        <w:t>Funding Principles</w:t>
      </w:r>
    </w:p>
    <w:p w14:paraId="5D97AC15" w14:textId="77777777" w:rsidR="002833BB" w:rsidRPr="00D94B84" w:rsidRDefault="0F264CAD" w:rsidP="3443D7CC">
      <w:pPr>
        <w:rPr>
          <w:lang w:val="en-GB"/>
        </w:rPr>
      </w:pPr>
      <w:r w:rsidRPr="3443D7CC">
        <w:rPr>
          <w:lang w:val="en-GB"/>
        </w:rPr>
        <w:t>A Beneficiary that spends less than its allocated share of the budget as set out in the Consortium Plan or – in case of reimbursement via unit costs - implements less units than foreseen in the Consortium Plan will be funded in accordance with its units/actual duly justified eligible costs only.</w:t>
      </w:r>
    </w:p>
    <w:p w14:paraId="1EB1898F" w14:textId="77777777" w:rsidR="002833BB" w:rsidRDefault="0F264CAD">
      <w:pPr>
        <w:rPr>
          <w:lang w:val="en-GB"/>
        </w:rPr>
      </w:pPr>
      <w:r w:rsidRPr="3443D7CC">
        <w:rPr>
          <w:lang w:val="en-GB"/>
        </w:rPr>
        <w:t xml:space="preserve">A Beneficiary that spends more than its allocated share of the budget as set out in the Consortium Plan will be funded only in respect of duly justified eligible costs up to an amount not exceeding that </w:t>
      </w:r>
      <w:r w:rsidRPr="3443D7CC">
        <w:rPr>
          <w:spacing w:val="-4"/>
          <w:lang w:val="en-GB"/>
        </w:rPr>
        <w:t>share</w:t>
      </w:r>
      <w:r w:rsidRPr="3443D7CC">
        <w:rPr>
          <w:lang w:val="en-GB"/>
        </w:rPr>
        <w:t>.</w:t>
      </w:r>
    </w:p>
    <w:p w14:paraId="19A42E84" w14:textId="08F60C38" w:rsidR="70DDFD37" w:rsidRDefault="70DDFD37" w:rsidP="3443D7CC">
      <w:pPr>
        <w:spacing w:before="0" w:after="0"/>
        <w:rPr>
          <w:rFonts w:eastAsiaTheme="minorEastAsia" w:cstheme="minorBidi"/>
          <w:color w:val="000000" w:themeColor="text2"/>
          <w:szCs w:val="20"/>
          <w:lang w:val="en-GB"/>
        </w:rPr>
      </w:pPr>
      <w:r w:rsidRPr="3443D7CC">
        <w:rPr>
          <w:rFonts w:eastAsiaTheme="minorEastAsia" w:cstheme="minorBidi"/>
          <w:color w:val="000000" w:themeColor="text2"/>
          <w:szCs w:val="20"/>
          <w:lang w:val="en-GB"/>
        </w:rPr>
        <w:t>The Consortium redistributes the allocated budget in the way described below:</w:t>
      </w:r>
    </w:p>
    <w:p w14:paraId="13FB06D3" w14:textId="42281AB2" w:rsidR="3443D7CC" w:rsidRDefault="3443D7CC" w:rsidP="3443D7CC">
      <w:pPr>
        <w:spacing w:before="0" w:after="0"/>
        <w:rPr>
          <w:rFonts w:eastAsiaTheme="minorEastAsia" w:cstheme="minorBidi"/>
          <w:color w:val="000000" w:themeColor="text2"/>
          <w:szCs w:val="20"/>
          <w:lang w:val="en-GB"/>
        </w:rPr>
      </w:pPr>
    </w:p>
    <w:p w14:paraId="05BB7FB8" w14:textId="783FEC4A" w:rsidR="70DDFD37" w:rsidRDefault="70DDFD37" w:rsidP="3443D7CC">
      <w:pPr>
        <w:spacing w:before="0" w:after="0"/>
        <w:rPr>
          <w:rFonts w:eastAsiaTheme="minorEastAsia" w:cstheme="minorBidi"/>
          <w:b/>
          <w:bCs/>
          <w:i/>
          <w:iCs/>
          <w:szCs w:val="20"/>
          <w:lang w:val="fr-FR"/>
        </w:rPr>
      </w:pPr>
      <w:r w:rsidRPr="3443D7CC">
        <w:rPr>
          <w:rFonts w:eastAsiaTheme="minorEastAsia" w:cstheme="minorBidi"/>
          <w:i/>
          <w:iCs/>
          <w:szCs w:val="20"/>
          <w:lang w:val="fr-FR"/>
        </w:rPr>
        <w:t>A. Contributions for seconded staff members</w:t>
      </w:r>
      <w:r w:rsidRPr="3443D7CC">
        <w:rPr>
          <w:rFonts w:eastAsiaTheme="minorEastAsia" w:cstheme="minorBidi"/>
          <w:b/>
          <w:bCs/>
          <w:i/>
          <w:iCs/>
          <w:szCs w:val="20"/>
          <w:lang w:val="fr-FR"/>
        </w:rPr>
        <w:t xml:space="preserve"> </w:t>
      </w:r>
    </w:p>
    <w:p w14:paraId="10FB7407" w14:textId="669AA55B" w:rsidR="70DDFD37" w:rsidRDefault="70DDFD37" w:rsidP="3443D7CC">
      <w:pPr>
        <w:spacing w:before="0" w:after="0"/>
        <w:rPr>
          <w:rFonts w:eastAsiaTheme="minorEastAsia" w:cstheme="minorBidi"/>
          <w:i/>
          <w:iCs/>
          <w:szCs w:val="20"/>
          <w:lang w:val="fr-FR"/>
        </w:rPr>
      </w:pPr>
      <w:r w:rsidRPr="3443D7CC">
        <w:rPr>
          <w:rFonts w:eastAsiaTheme="minorEastAsia" w:cstheme="minorBidi"/>
          <w:i/>
          <w:iCs/>
          <w:szCs w:val="20"/>
          <w:lang w:val="fr-FR"/>
        </w:rPr>
        <w:t>A.1 Top-up allowance</w:t>
      </w:r>
    </w:p>
    <w:p w14:paraId="428C2FC6" w14:textId="0D2090AE" w:rsidR="70DDFD37" w:rsidRDefault="70DDFD37" w:rsidP="3443D7CC">
      <w:pPr>
        <w:spacing w:before="0" w:after="0"/>
        <w:rPr>
          <w:rFonts w:eastAsiaTheme="minorEastAsia" w:cstheme="minorBidi"/>
          <w:szCs w:val="20"/>
        </w:rPr>
      </w:pPr>
      <w:r w:rsidRPr="3443D7CC">
        <w:rPr>
          <w:rFonts w:eastAsiaTheme="minorEastAsia" w:cstheme="minorBidi"/>
          <w:szCs w:val="20"/>
        </w:rPr>
        <w:t>Remains exactly as in Grant Agreement. The secondment hosting the Associated partners are counted towards the hosts as in the Grant Agreement.</w:t>
      </w:r>
    </w:p>
    <w:p w14:paraId="5AA94C8D" w14:textId="182C46A7" w:rsidR="3443D7CC" w:rsidRDefault="3443D7CC" w:rsidP="3443D7CC">
      <w:pPr>
        <w:spacing w:before="0" w:after="0"/>
        <w:rPr>
          <w:rFonts w:eastAsiaTheme="minorEastAsia" w:cstheme="minorBidi"/>
          <w:szCs w:val="20"/>
        </w:rPr>
      </w:pPr>
    </w:p>
    <w:p w14:paraId="5D17D817" w14:textId="798D4069" w:rsidR="2C8B98B3" w:rsidRDefault="2C8B98B3" w:rsidP="3443D7CC">
      <w:pPr>
        <w:spacing w:before="0" w:after="0"/>
        <w:rPr>
          <w:rFonts w:eastAsiaTheme="minorEastAsia" w:cstheme="minorBidi"/>
          <w:i/>
          <w:iCs/>
          <w:szCs w:val="20"/>
          <w:lang w:val="en-GB"/>
        </w:rPr>
      </w:pPr>
      <w:r w:rsidRPr="3443D7CC">
        <w:rPr>
          <w:rFonts w:eastAsiaTheme="minorEastAsia" w:cstheme="minorBidi"/>
          <w:i/>
          <w:iCs/>
          <w:szCs w:val="20"/>
          <w:lang w:val="en-GB"/>
        </w:rPr>
        <w:t>B. Institutional contributions</w:t>
      </w:r>
    </w:p>
    <w:p w14:paraId="70D16249" w14:textId="5212A71E" w:rsidR="2C8B98B3" w:rsidRDefault="2C8B98B3" w:rsidP="3443D7CC">
      <w:pPr>
        <w:spacing w:before="0" w:after="0"/>
        <w:rPr>
          <w:rFonts w:eastAsiaTheme="minorEastAsia" w:cstheme="minorBidi"/>
          <w:i/>
          <w:iCs/>
          <w:szCs w:val="20"/>
          <w:lang w:val="en-GB"/>
        </w:rPr>
      </w:pPr>
      <w:r w:rsidRPr="3443D7CC">
        <w:rPr>
          <w:rFonts w:eastAsiaTheme="minorEastAsia" w:cstheme="minorBidi"/>
          <w:i/>
          <w:iCs/>
          <w:szCs w:val="20"/>
          <w:lang w:val="en-GB"/>
        </w:rPr>
        <w:t>B.1 Research, training and networking contribution</w:t>
      </w:r>
    </w:p>
    <w:p w14:paraId="7ADAFDF8" w14:textId="2A678ACF" w:rsidR="2C8B98B3" w:rsidRPr="00D9470F" w:rsidRDefault="2C8B98B3" w:rsidP="3443D7CC">
      <w:pPr>
        <w:spacing w:before="0" w:after="0"/>
        <w:rPr>
          <w:rFonts w:eastAsiaTheme="minorEastAsia" w:cstheme="minorBidi"/>
          <w:szCs w:val="20"/>
          <w:lang w:val="en-GB"/>
        </w:rPr>
      </w:pPr>
      <w:r w:rsidRPr="3443D7CC">
        <w:rPr>
          <w:rFonts w:eastAsiaTheme="minorEastAsia" w:cstheme="minorBidi"/>
          <w:szCs w:val="20"/>
          <w:lang w:val="en-GB"/>
        </w:rPr>
        <w:t xml:space="preserve">The </w:t>
      </w:r>
      <w:r w:rsidRPr="00D9470F">
        <w:rPr>
          <w:rFonts w:eastAsiaTheme="minorEastAsia" w:cstheme="minorBidi"/>
          <w:szCs w:val="20"/>
          <w:lang w:val="en-GB"/>
        </w:rPr>
        <w:t>funding is re-distributed in the following way:</w:t>
      </w:r>
    </w:p>
    <w:p w14:paraId="53D28422" w14:textId="45E2B100" w:rsidR="2C8B98B3" w:rsidRPr="00D9470F" w:rsidRDefault="00E401B4" w:rsidP="00E401B4">
      <w:pPr>
        <w:pStyle w:val="Odstavecseseznamem"/>
        <w:numPr>
          <w:ilvl w:val="0"/>
          <w:numId w:val="6"/>
        </w:numPr>
        <w:spacing w:before="0" w:after="0"/>
        <w:rPr>
          <w:rFonts w:eastAsiaTheme="minorEastAsia" w:cstheme="minorBidi"/>
          <w:szCs w:val="20"/>
          <w:lang w:val="en-GB"/>
        </w:rPr>
      </w:pPr>
      <w:r w:rsidRPr="00D9470F">
        <w:rPr>
          <w:rFonts w:eastAsiaTheme="minorEastAsia" w:cstheme="minorBidi"/>
          <w:szCs w:val="20"/>
          <w:lang w:val="en-GB"/>
        </w:rPr>
        <w:t>300 EUR/</w:t>
      </w:r>
      <w:proofErr w:type="spellStart"/>
      <w:r w:rsidRPr="00D9470F">
        <w:rPr>
          <w:bCs/>
          <w:iCs/>
          <w:color w:val="000000"/>
        </w:rPr>
        <w:t>person-month</w:t>
      </w:r>
      <w:proofErr w:type="spellEnd"/>
      <w:r w:rsidRPr="00D9470F">
        <w:rPr>
          <w:iCs/>
          <w:color w:val="000000"/>
        </w:rPr>
        <w:t> </w:t>
      </w:r>
      <w:proofErr w:type="spellStart"/>
      <w:r w:rsidRPr="00D9470F">
        <w:rPr>
          <w:iCs/>
          <w:color w:val="000000"/>
        </w:rPr>
        <w:t>for</w:t>
      </w:r>
      <w:proofErr w:type="spellEnd"/>
      <w:r w:rsidRPr="00D9470F">
        <w:rPr>
          <w:iCs/>
          <w:color w:val="000000"/>
        </w:rPr>
        <w:t xml:space="preserve"> </w:t>
      </w:r>
      <w:proofErr w:type="spellStart"/>
      <w:r w:rsidRPr="00D9470F">
        <w:rPr>
          <w:iCs/>
          <w:color w:val="000000"/>
        </w:rPr>
        <w:t>each</w:t>
      </w:r>
      <w:proofErr w:type="spellEnd"/>
      <w:r w:rsidRPr="00D9470F">
        <w:rPr>
          <w:iCs/>
          <w:color w:val="000000"/>
        </w:rPr>
        <w:t xml:space="preserve"> </w:t>
      </w:r>
      <w:proofErr w:type="spellStart"/>
      <w:r w:rsidRPr="00D9470F">
        <w:rPr>
          <w:iCs/>
          <w:color w:val="000000"/>
        </w:rPr>
        <w:t>outgoing</w:t>
      </w:r>
      <w:proofErr w:type="spellEnd"/>
      <w:r w:rsidRPr="00D9470F">
        <w:rPr>
          <w:iCs/>
          <w:color w:val="000000"/>
        </w:rPr>
        <w:t xml:space="preserve"> </w:t>
      </w:r>
      <w:proofErr w:type="spellStart"/>
      <w:r w:rsidRPr="00D9470F">
        <w:rPr>
          <w:iCs/>
          <w:color w:val="000000"/>
        </w:rPr>
        <w:t>secondment</w:t>
      </w:r>
      <w:proofErr w:type="spellEnd"/>
      <w:r w:rsidRPr="00D9470F">
        <w:rPr>
          <w:iCs/>
          <w:color w:val="000000"/>
        </w:rPr>
        <w:t xml:space="preserve"> (</w:t>
      </w:r>
      <w:proofErr w:type="spellStart"/>
      <w:r w:rsidRPr="00D9470F">
        <w:rPr>
          <w:iCs/>
          <w:color w:val="000000"/>
        </w:rPr>
        <w:t>sending</w:t>
      </w:r>
      <w:proofErr w:type="spellEnd"/>
      <w:r w:rsidRPr="00D9470F">
        <w:rPr>
          <w:iCs/>
          <w:color w:val="000000"/>
        </w:rPr>
        <w:t xml:space="preserve"> </w:t>
      </w:r>
      <w:proofErr w:type="spellStart"/>
      <w:r w:rsidRPr="00D9470F">
        <w:rPr>
          <w:iCs/>
          <w:color w:val="000000"/>
        </w:rPr>
        <w:t>institution</w:t>
      </w:r>
      <w:proofErr w:type="spellEnd"/>
      <w:r w:rsidRPr="00D9470F">
        <w:rPr>
          <w:iCs/>
          <w:color w:val="000000"/>
        </w:rPr>
        <w:t>);</w:t>
      </w:r>
    </w:p>
    <w:p w14:paraId="731F18D5" w14:textId="4DBFC910" w:rsidR="2C8B98B3" w:rsidRPr="00D9470F" w:rsidRDefault="2C8B98B3" w:rsidP="00E401B4">
      <w:pPr>
        <w:pStyle w:val="Odstavecseseznamem"/>
        <w:numPr>
          <w:ilvl w:val="0"/>
          <w:numId w:val="6"/>
        </w:numPr>
        <w:spacing w:before="0" w:after="0"/>
        <w:rPr>
          <w:rFonts w:eastAsiaTheme="minorEastAsia" w:cstheme="minorBidi"/>
          <w:szCs w:val="20"/>
          <w:lang w:val="en-GB"/>
        </w:rPr>
      </w:pPr>
      <w:r w:rsidRPr="00D9470F">
        <w:rPr>
          <w:rFonts w:eastAsiaTheme="minorEastAsia" w:cstheme="minorBidi"/>
          <w:szCs w:val="20"/>
          <w:lang w:val="en-GB"/>
        </w:rPr>
        <w:lastRenderedPageBreak/>
        <w:t xml:space="preserve">500 </w:t>
      </w:r>
      <w:r w:rsidR="00E401B4" w:rsidRPr="00D9470F">
        <w:rPr>
          <w:rFonts w:eastAsiaTheme="minorEastAsia" w:cstheme="minorBidi"/>
          <w:szCs w:val="20"/>
          <w:lang w:val="en-GB"/>
        </w:rPr>
        <w:t>EUR/</w:t>
      </w:r>
      <w:proofErr w:type="spellStart"/>
      <w:r w:rsidR="00E401B4" w:rsidRPr="00D9470F">
        <w:rPr>
          <w:bCs/>
          <w:iCs/>
          <w:color w:val="000000"/>
        </w:rPr>
        <w:t>person-month</w:t>
      </w:r>
      <w:proofErr w:type="spellEnd"/>
      <w:r w:rsidR="00E401B4" w:rsidRPr="00D9470F">
        <w:rPr>
          <w:iCs/>
          <w:color w:val="000000"/>
        </w:rPr>
        <w:t> </w:t>
      </w:r>
      <w:proofErr w:type="spellStart"/>
      <w:r w:rsidR="00E401B4" w:rsidRPr="00D9470F">
        <w:rPr>
          <w:iCs/>
          <w:color w:val="000000"/>
        </w:rPr>
        <w:t>for</w:t>
      </w:r>
      <w:proofErr w:type="spellEnd"/>
      <w:r w:rsidR="00E401B4" w:rsidRPr="00D9470F">
        <w:rPr>
          <w:iCs/>
          <w:color w:val="000000"/>
        </w:rPr>
        <w:t xml:space="preserve"> </w:t>
      </w:r>
      <w:proofErr w:type="spellStart"/>
      <w:r w:rsidR="00E401B4" w:rsidRPr="00D9470F">
        <w:rPr>
          <w:iCs/>
          <w:color w:val="000000"/>
        </w:rPr>
        <w:t>each</w:t>
      </w:r>
      <w:proofErr w:type="spellEnd"/>
      <w:r w:rsidR="00E401B4" w:rsidRPr="00D9470F">
        <w:rPr>
          <w:iCs/>
          <w:color w:val="000000"/>
        </w:rPr>
        <w:t xml:space="preserve"> </w:t>
      </w:r>
      <w:proofErr w:type="spellStart"/>
      <w:r w:rsidR="00E401B4" w:rsidRPr="00D9470F">
        <w:rPr>
          <w:iCs/>
          <w:color w:val="000000"/>
        </w:rPr>
        <w:t>incoming</w:t>
      </w:r>
      <w:proofErr w:type="spellEnd"/>
      <w:r w:rsidR="00E401B4" w:rsidRPr="00D9470F">
        <w:rPr>
          <w:iCs/>
          <w:color w:val="000000"/>
        </w:rPr>
        <w:t xml:space="preserve"> </w:t>
      </w:r>
      <w:proofErr w:type="spellStart"/>
      <w:r w:rsidR="00E401B4" w:rsidRPr="00D9470F">
        <w:rPr>
          <w:iCs/>
          <w:color w:val="000000"/>
        </w:rPr>
        <w:t>secondment</w:t>
      </w:r>
      <w:proofErr w:type="spellEnd"/>
      <w:r w:rsidR="00E401B4" w:rsidRPr="00D9470F">
        <w:rPr>
          <w:iCs/>
          <w:color w:val="000000"/>
        </w:rPr>
        <w:t xml:space="preserve"> (</w:t>
      </w:r>
      <w:proofErr w:type="spellStart"/>
      <w:r w:rsidR="00E401B4" w:rsidRPr="00D9470F">
        <w:rPr>
          <w:iCs/>
          <w:color w:val="000000"/>
        </w:rPr>
        <w:t>hosting</w:t>
      </w:r>
      <w:proofErr w:type="spellEnd"/>
      <w:r w:rsidR="00E401B4" w:rsidRPr="00D9470F">
        <w:rPr>
          <w:iCs/>
          <w:color w:val="000000"/>
        </w:rPr>
        <w:t xml:space="preserve"> </w:t>
      </w:r>
      <w:proofErr w:type="spellStart"/>
      <w:r w:rsidR="00E401B4" w:rsidRPr="00D9470F">
        <w:rPr>
          <w:iCs/>
          <w:color w:val="000000"/>
        </w:rPr>
        <w:t>institution</w:t>
      </w:r>
      <w:proofErr w:type="spellEnd"/>
      <w:r w:rsidR="00E401B4" w:rsidRPr="00D9470F">
        <w:rPr>
          <w:iCs/>
          <w:color w:val="000000"/>
        </w:rPr>
        <w:t xml:space="preserve">), </w:t>
      </w:r>
      <w:proofErr w:type="spellStart"/>
      <w:r w:rsidR="00E401B4" w:rsidRPr="00D9470F">
        <w:rPr>
          <w:iCs/>
          <w:color w:val="000000"/>
        </w:rPr>
        <w:t>as</w:t>
      </w:r>
      <w:proofErr w:type="spellEnd"/>
      <w:r w:rsidR="00E401B4" w:rsidRPr="00D9470F">
        <w:rPr>
          <w:iCs/>
          <w:color w:val="000000"/>
        </w:rPr>
        <w:t xml:space="preserve"> a </w:t>
      </w:r>
      <w:proofErr w:type="spellStart"/>
      <w:r w:rsidR="00E401B4" w:rsidRPr="00D9470F">
        <w:rPr>
          <w:iCs/>
          <w:color w:val="000000"/>
        </w:rPr>
        <w:t>solidarity</w:t>
      </w:r>
      <w:proofErr w:type="spellEnd"/>
      <w:r w:rsidR="00E401B4" w:rsidRPr="00D9470F">
        <w:rPr>
          <w:iCs/>
          <w:color w:val="000000"/>
        </w:rPr>
        <w:t xml:space="preserve"> </w:t>
      </w:r>
      <w:proofErr w:type="spellStart"/>
      <w:r w:rsidR="00E401B4" w:rsidRPr="00D9470F">
        <w:rPr>
          <w:iCs/>
          <w:color w:val="000000"/>
        </w:rPr>
        <w:t>contribution</w:t>
      </w:r>
      <w:proofErr w:type="spellEnd"/>
      <w:r w:rsidR="00E401B4" w:rsidRPr="00D9470F">
        <w:rPr>
          <w:iCs/>
          <w:color w:val="000000"/>
        </w:rPr>
        <w:t xml:space="preserve"> </w:t>
      </w:r>
      <w:proofErr w:type="spellStart"/>
      <w:r w:rsidR="00E401B4" w:rsidRPr="00D9470F">
        <w:rPr>
          <w:iCs/>
          <w:color w:val="000000"/>
        </w:rPr>
        <w:t>aimed</w:t>
      </w:r>
      <w:proofErr w:type="spellEnd"/>
      <w:r w:rsidR="00E401B4" w:rsidRPr="00D9470F">
        <w:rPr>
          <w:iCs/>
          <w:color w:val="000000"/>
        </w:rPr>
        <w:t xml:space="preserve"> at </w:t>
      </w:r>
      <w:proofErr w:type="spellStart"/>
      <w:r w:rsidR="00E401B4" w:rsidRPr="00D9470F">
        <w:rPr>
          <w:iCs/>
          <w:color w:val="000000"/>
        </w:rPr>
        <w:t>rebalancing</w:t>
      </w:r>
      <w:proofErr w:type="spellEnd"/>
      <w:r w:rsidR="00E401B4" w:rsidRPr="00D9470F">
        <w:rPr>
          <w:iCs/>
          <w:color w:val="000000"/>
        </w:rPr>
        <w:t xml:space="preserve"> </w:t>
      </w:r>
      <w:proofErr w:type="spellStart"/>
      <w:r w:rsidR="00E401B4" w:rsidRPr="00D9470F">
        <w:rPr>
          <w:iCs/>
          <w:color w:val="000000"/>
        </w:rPr>
        <w:t>the</w:t>
      </w:r>
      <w:proofErr w:type="spellEnd"/>
      <w:r w:rsidR="00E401B4" w:rsidRPr="00D9470F">
        <w:rPr>
          <w:iCs/>
          <w:color w:val="000000"/>
        </w:rPr>
        <w:t xml:space="preserve"> </w:t>
      </w:r>
      <w:proofErr w:type="spellStart"/>
      <w:r w:rsidR="00E401B4" w:rsidRPr="00D9470F">
        <w:rPr>
          <w:iCs/>
          <w:color w:val="000000"/>
        </w:rPr>
        <w:t>consortium’s</w:t>
      </w:r>
      <w:proofErr w:type="spellEnd"/>
      <w:r w:rsidR="00E401B4" w:rsidRPr="00D9470F">
        <w:rPr>
          <w:iCs/>
          <w:color w:val="000000"/>
        </w:rPr>
        <w:t xml:space="preserve"> </w:t>
      </w:r>
      <w:proofErr w:type="spellStart"/>
      <w:r w:rsidR="00E401B4" w:rsidRPr="00D9470F">
        <w:rPr>
          <w:iCs/>
          <w:color w:val="000000"/>
        </w:rPr>
        <w:t>financial</w:t>
      </w:r>
      <w:proofErr w:type="spellEnd"/>
      <w:r w:rsidR="00E401B4" w:rsidRPr="00D9470F">
        <w:rPr>
          <w:iCs/>
          <w:color w:val="000000"/>
        </w:rPr>
        <w:t xml:space="preserve"> </w:t>
      </w:r>
      <w:proofErr w:type="spellStart"/>
      <w:r w:rsidR="00E401B4" w:rsidRPr="00D9470F">
        <w:rPr>
          <w:iCs/>
          <w:color w:val="000000"/>
        </w:rPr>
        <w:t>sustainability</w:t>
      </w:r>
      <w:proofErr w:type="spellEnd"/>
      <w:r w:rsidR="00E401B4" w:rsidRPr="00D9470F">
        <w:rPr>
          <w:iCs/>
          <w:color w:val="000000"/>
        </w:rPr>
        <w:t>.</w:t>
      </w:r>
      <w:r w:rsidR="00E401B4" w:rsidRPr="00D9470F">
        <w:rPr>
          <w:i/>
          <w:iCs/>
          <w:color w:val="000000"/>
        </w:rPr>
        <w:t> </w:t>
      </w:r>
    </w:p>
    <w:p w14:paraId="583A717B" w14:textId="1FE4CBDA" w:rsidR="2C8B98B3" w:rsidRPr="00D9470F" w:rsidRDefault="2C8B98B3" w:rsidP="3443D7CC">
      <w:pPr>
        <w:pStyle w:val="Odstavecseseznamem"/>
        <w:numPr>
          <w:ilvl w:val="0"/>
          <w:numId w:val="6"/>
        </w:numPr>
        <w:spacing w:before="0" w:after="0"/>
        <w:rPr>
          <w:rFonts w:eastAsiaTheme="minorEastAsia" w:cstheme="minorBidi"/>
          <w:szCs w:val="20"/>
          <w:lang w:val="en-GB"/>
        </w:rPr>
      </w:pPr>
      <w:r w:rsidRPr="00D9470F">
        <w:rPr>
          <w:rFonts w:eastAsiaTheme="minorEastAsia" w:cstheme="minorBidi"/>
          <w:szCs w:val="20"/>
          <w:lang w:val="en-GB"/>
        </w:rPr>
        <w:t>Specific arrangement in support of specific activities as agreed within the Consortium.</w:t>
      </w:r>
    </w:p>
    <w:p w14:paraId="687E814C" w14:textId="392C7769" w:rsidR="3443D7CC" w:rsidRPr="00D9470F" w:rsidRDefault="3443D7CC" w:rsidP="3443D7CC">
      <w:pPr>
        <w:spacing w:before="0" w:after="0"/>
        <w:rPr>
          <w:rFonts w:eastAsiaTheme="minorEastAsia" w:cstheme="minorBidi"/>
          <w:szCs w:val="20"/>
          <w:lang w:val="en-GB"/>
        </w:rPr>
      </w:pPr>
    </w:p>
    <w:p w14:paraId="04AE96E1" w14:textId="7C39D382" w:rsidR="2C8B98B3" w:rsidRDefault="2C8B98B3" w:rsidP="3443D7CC">
      <w:pPr>
        <w:spacing w:before="0" w:after="0"/>
        <w:rPr>
          <w:rFonts w:eastAsiaTheme="minorEastAsia" w:cstheme="minorBidi"/>
          <w:szCs w:val="20"/>
          <w:lang w:val="en-GB"/>
        </w:rPr>
      </w:pPr>
      <w:r w:rsidRPr="00D9470F">
        <w:rPr>
          <w:rFonts w:eastAsiaTheme="minorEastAsia" w:cstheme="minorBidi"/>
          <w:szCs w:val="20"/>
          <w:lang w:val="en-GB"/>
        </w:rPr>
        <w:t>The specific arrangements are the following:</w:t>
      </w:r>
    </w:p>
    <w:p w14:paraId="09FAE8BB" w14:textId="4C468579" w:rsidR="2C8B98B3" w:rsidRDefault="2C8B98B3" w:rsidP="3443D7CC">
      <w:pPr>
        <w:spacing w:before="0" w:after="0"/>
        <w:ind w:left="360"/>
        <w:rPr>
          <w:rFonts w:eastAsiaTheme="minorEastAsia" w:cstheme="minorBidi"/>
          <w:szCs w:val="20"/>
          <w:lang w:val="en-GB"/>
        </w:rPr>
      </w:pPr>
      <w:r w:rsidRPr="3443D7CC">
        <w:rPr>
          <w:rFonts w:eastAsiaTheme="minorEastAsia" w:cstheme="minorBidi"/>
          <w:szCs w:val="20"/>
          <w:lang w:val="en-GB"/>
        </w:rPr>
        <w:t xml:space="preserve"> CU – 8,000 EUR in support of D2.1 and D2.2</w:t>
      </w:r>
    </w:p>
    <w:p w14:paraId="0E8CCD93" w14:textId="0D47D88B" w:rsidR="2C8B98B3" w:rsidRDefault="2C8B98B3" w:rsidP="3443D7CC">
      <w:pPr>
        <w:spacing w:before="0" w:after="0"/>
        <w:ind w:left="360"/>
        <w:rPr>
          <w:rFonts w:eastAsiaTheme="minorEastAsia" w:cstheme="minorBidi"/>
          <w:szCs w:val="20"/>
          <w:lang w:val="en-GB"/>
        </w:rPr>
      </w:pPr>
      <w:r w:rsidRPr="3443D7CC">
        <w:rPr>
          <w:rFonts w:eastAsiaTheme="minorEastAsia" w:cstheme="minorBidi"/>
          <w:szCs w:val="20"/>
          <w:lang w:val="en-GB"/>
        </w:rPr>
        <w:t>NKP – 12,000 EUR in support of S1.1–4 (3,000 EUR/week)</w:t>
      </w:r>
    </w:p>
    <w:p w14:paraId="7EEF0E5B" w14:textId="35D187D5" w:rsidR="2C8B98B3" w:rsidRDefault="2C8B98B3" w:rsidP="3443D7CC">
      <w:pPr>
        <w:spacing w:before="0" w:after="0"/>
        <w:ind w:left="360"/>
        <w:rPr>
          <w:rFonts w:eastAsiaTheme="minorEastAsia" w:cstheme="minorBidi"/>
          <w:szCs w:val="20"/>
          <w:lang w:val="en-GB"/>
        </w:rPr>
      </w:pPr>
      <w:r w:rsidRPr="3443D7CC">
        <w:rPr>
          <w:rFonts w:eastAsiaTheme="minorEastAsia" w:cstheme="minorBidi"/>
          <w:szCs w:val="20"/>
          <w:lang w:val="en-GB"/>
        </w:rPr>
        <w:t>UCAM – 12,000 EUR in support of S2.1–2, S3.1–2 (3,000 EUR/week)</w:t>
      </w:r>
    </w:p>
    <w:p w14:paraId="097C030B" w14:textId="4EDC7098" w:rsidR="2C8B98B3" w:rsidRDefault="2C8B98B3" w:rsidP="3443D7CC">
      <w:pPr>
        <w:spacing w:before="0" w:after="0"/>
        <w:ind w:left="360"/>
        <w:rPr>
          <w:rFonts w:eastAsiaTheme="minorEastAsia" w:cstheme="minorBidi"/>
          <w:szCs w:val="20"/>
        </w:rPr>
      </w:pPr>
      <w:proofErr w:type="spellStart"/>
      <w:r w:rsidRPr="3443D7CC">
        <w:rPr>
          <w:rFonts w:eastAsiaTheme="minorEastAsia" w:cstheme="minorBidi"/>
          <w:szCs w:val="20"/>
        </w:rPr>
        <w:t>UOx</w:t>
      </w:r>
      <w:proofErr w:type="spellEnd"/>
      <w:r w:rsidRPr="3443D7CC">
        <w:rPr>
          <w:rFonts w:eastAsiaTheme="minorEastAsia" w:cstheme="minorBidi"/>
          <w:szCs w:val="20"/>
        </w:rPr>
        <w:t xml:space="preserve"> – 6,400 </w:t>
      </w:r>
      <w:r w:rsidR="78EDC0ED" w:rsidRPr="3443D7CC">
        <w:rPr>
          <w:rFonts w:eastAsiaTheme="minorEastAsia" w:cstheme="minorBidi"/>
          <w:szCs w:val="20"/>
        </w:rPr>
        <w:t xml:space="preserve">EUR </w:t>
      </w:r>
      <w:r w:rsidRPr="3443D7CC">
        <w:rPr>
          <w:rFonts w:eastAsiaTheme="minorEastAsia" w:cstheme="minorBidi"/>
          <w:szCs w:val="20"/>
        </w:rPr>
        <w:t>in support of the Papyri Conservation workshops (S1.5 and S1.6; hosting 8 secondments x 800 EUR)</w:t>
      </w:r>
    </w:p>
    <w:p w14:paraId="143E48EC" w14:textId="3A5033C5" w:rsidR="2C8B98B3" w:rsidRDefault="2C8B98B3" w:rsidP="3443D7CC">
      <w:pPr>
        <w:spacing w:before="0" w:after="0"/>
        <w:ind w:left="360"/>
        <w:rPr>
          <w:rFonts w:eastAsiaTheme="minorEastAsia" w:cstheme="minorBidi"/>
          <w:szCs w:val="20"/>
          <w:lang w:val="en-GB"/>
        </w:rPr>
      </w:pPr>
      <w:r w:rsidRPr="3443D7CC">
        <w:rPr>
          <w:rFonts w:eastAsiaTheme="minorEastAsia" w:cstheme="minorBidi"/>
          <w:szCs w:val="20"/>
          <w:lang w:val="en-GB"/>
        </w:rPr>
        <w:t>QMUL – 7,000 in support of D3.2</w:t>
      </w:r>
    </w:p>
    <w:p w14:paraId="6891F309" w14:textId="2E66881D" w:rsidR="2C8B98B3" w:rsidRDefault="2C8B98B3" w:rsidP="3443D7CC">
      <w:pPr>
        <w:spacing w:before="0" w:after="0"/>
        <w:ind w:left="360"/>
        <w:rPr>
          <w:rFonts w:eastAsiaTheme="minorEastAsia" w:cstheme="minorBidi"/>
          <w:szCs w:val="20"/>
          <w:lang w:val="en-GB"/>
        </w:rPr>
      </w:pPr>
      <w:r w:rsidRPr="3443D7CC">
        <w:rPr>
          <w:rFonts w:eastAsiaTheme="minorEastAsia" w:cstheme="minorBidi"/>
          <w:szCs w:val="20"/>
          <w:lang w:val="en-GB"/>
        </w:rPr>
        <w:t xml:space="preserve">OEAW – 7,000 in support of D3.1 </w:t>
      </w:r>
    </w:p>
    <w:p w14:paraId="5A52E0A5" w14:textId="6C06340A" w:rsidR="2C8B98B3" w:rsidRDefault="2C8B98B3" w:rsidP="3443D7CC">
      <w:pPr>
        <w:spacing w:before="0" w:after="0"/>
        <w:ind w:left="360"/>
        <w:rPr>
          <w:rFonts w:eastAsiaTheme="minorEastAsia" w:cstheme="minorBidi"/>
          <w:szCs w:val="20"/>
          <w:lang w:val="fr-FR"/>
        </w:rPr>
      </w:pPr>
      <w:r w:rsidRPr="3443D7CC">
        <w:rPr>
          <w:rFonts w:eastAsiaTheme="minorEastAsia" w:cstheme="minorBidi"/>
          <w:szCs w:val="20"/>
          <w:lang w:val="fr-FR"/>
        </w:rPr>
        <w:t>UNIFI – 3,000 EUR in support of papyrology training (1 week)</w:t>
      </w:r>
    </w:p>
    <w:p w14:paraId="14848750" w14:textId="4B6F3E85" w:rsidR="2C8B98B3" w:rsidRDefault="2C8B98B3" w:rsidP="3443D7CC">
      <w:pPr>
        <w:spacing w:before="0" w:after="0"/>
        <w:ind w:left="360"/>
        <w:rPr>
          <w:rFonts w:eastAsiaTheme="minorEastAsia" w:cstheme="minorBidi"/>
          <w:szCs w:val="20"/>
          <w:lang w:val="fr-FR"/>
        </w:rPr>
      </w:pPr>
      <w:r w:rsidRPr="3443D7CC">
        <w:rPr>
          <w:rFonts w:eastAsiaTheme="minorEastAsia" w:cstheme="minorBidi"/>
          <w:szCs w:val="20"/>
          <w:lang w:val="fr-FR"/>
        </w:rPr>
        <w:t>UHEI – 9,000 EUR in support of S1.2 (3,000 EUR/week)</w:t>
      </w:r>
    </w:p>
    <w:p w14:paraId="7312A6FB" w14:textId="12610C0A" w:rsidR="2C8B98B3" w:rsidRDefault="2C8B98B3" w:rsidP="3443D7CC">
      <w:pPr>
        <w:spacing w:before="0" w:after="0"/>
        <w:ind w:left="360"/>
        <w:rPr>
          <w:rFonts w:eastAsiaTheme="minorEastAsia" w:cstheme="minorBidi"/>
          <w:szCs w:val="20"/>
          <w:lang w:val="fr-FR"/>
        </w:rPr>
      </w:pPr>
      <w:r w:rsidRPr="3443D7CC">
        <w:rPr>
          <w:rFonts w:eastAsiaTheme="minorEastAsia" w:cstheme="minorBidi"/>
          <w:szCs w:val="20"/>
          <w:lang w:val="fr-FR"/>
        </w:rPr>
        <w:t>UHAM – 3,000 EUR in support of training (1 week)</w:t>
      </w:r>
    </w:p>
    <w:p w14:paraId="6925AD07" w14:textId="19472038" w:rsidR="2C8B98B3" w:rsidRDefault="2C8B98B3" w:rsidP="3443D7CC">
      <w:pPr>
        <w:spacing w:before="0" w:after="0"/>
        <w:ind w:left="360"/>
        <w:rPr>
          <w:rFonts w:eastAsiaTheme="minorEastAsia" w:cstheme="minorBidi"/>
          <w:szCs w:val="20"/>
        </w:rPr>
      </w:pPr>
      <w:proofErr w:type="spellStart"/>
      <w:r w:rsidRPr="3443D7CC">
        <w:rPr>
          <w:rFonts w:eastAsiaTheme="minorEastAsia" w:cstheme="minorBidi"/>
          <w:szCs w:val="20"/>
        </w:rPr>
        <w:t>UWr</w:t>
      </w:r>
      <w:proofErr w:type="spellEnd"/>
      <w:r w:rsidRPr="3443D7CC">
        <w:rPr>
          <w:rFonts w:eastAsiaTheme="minorEastAsia" w:cstheme="minorBidi"/>
          <w:szCs w:val="20"/>
        </w:rPr>
        <w:t xml:space="preserve"> – 3,000 EUR in support of manuscript training (1 week)</w:t>
      </w:r>
    </w:p>
    <w:p w14:paraId="4FC97B5B" w14:textId="4FF51135" w:rsidR="2C8B98B3" w:rsidRDefault="2C8B98B3" w:rsidP="3443D7CC">
      <w:pPr>
        <w:spacing w:before="0" w:after="0"/>
        <w:ind w:left="360"/>
        <w:rPr>
          <w:rFonts w:eastAsiaTheme="minorEastAsia" w:cstheme="minorBidi"/>
          <w:szCs w:val="20"/>
        </w:rPr>
      </w:pPr>
      <w:r w:rsidRPr="3443D7CC">
        <w:rPr>
          <w:rFonts w:eastAsiaTheme="minorEastAsia" w:cstheme="minorBidi"/>
          <w:szCs w:val="20"/>
        </w:rPr>
        <w:t xml:space="preserve">KLN – 36,300 EUR in support of the substantial number of hosting mobilities, in order to hire an institutional coordinator (hosting 121 secondments x 300 EUR) </w:t>
      </w:r>
    </w:p>
    <w:p w14:paraId="793CBA48" w14:textId="373AC1D4" w:rsidR="3443D7CC" w:rsidRDefault="3443D7CC" w:rsidP="3443D7CC">
      <w:pPr>
        <w:spacing w:before="0" w:after="0"/>
        <w:ind w:left="360"/>
        <w:rPr>
          <w:rFonts w:eastAsiaTheme="minorEastAsia" w:cstheme="minorBidi"/>
          <w:szCs w:val="20"/>
        </w:rPr>
      </w:pPr>
    </w:p>
    <w:p w14:paraId="336A1BFE" w14:textId="310ECDBC" w:rsidR="774D2600" w:rsidRDefault="16E6A694" w:rsidP="3443D7CC">
      <w:pPr>
        <w:spacing w:before="0" w:after="0"/>
        <w:ind w:left="360"/>
        <w:rPr>
          <w:rFonts w:eastAsiaTheme="minorEastAsia" w:cstheme="minorBidi"/>
          <w:szCs w:val="20"/>
        </w:rPr>
      </w:pPr>
      <w:r w:rsidRPr="190772A0">
        <w:rPr>
          <w:rFonts w:eastAsiaTheme="minorEastAsia" w:cstheme="minorBidi"/>
          <w:szCs w:val="20"/>
        </w:rPr>
        <w:t>The remaining funding</w:t>
      </w:r>
      <w:r w:rsidR="00E401B4">
        <w:rPr>
          <w:rFonts w:eastAsiaTheme="minorEastAsia" w:cstheme="minorBidi"/>
          <w:szCs w:val="20"/>
        </w:rPr>
        <w:t>, 122,300EUR,</w:t>
      </w:r>
      <w:r w:rsidRPr="190772A0">
        <w:rPr>
          <w:rFonts w:eastAsiaTheme="minorEastAsia" w:cstheme="minorBidi"/>
          <w:szCs w:val="20"/>
        </w:rPr>
        <w:t xml:space="preserve"> is considered </w:t>
      </w:r>
      <w:r w:rsidR="600B7E3D" w:rsidRPr="190772A0">
        <w:rPr>
          <w:rFonts w:eastAsiaTheme="minorEastAsia" w:cstheme="minorBidi"/>
          <w:szCs w:val="20"/>
        </w:rPr>
        <w:t xml:space="preserve">part of the </w:t>
      </w:r>
      <w:r w:rsidRPr="190772A0">
        <w:rPr>
          <w:rFonts w:eastAsiaTheme="minorEastAsia" w:cstheme="minorBidi"/>
          <w:szCs w:val="20"/>
        </w:rPr>
        <w:t>common PAMELA budget</w:t>
      </w:r>
      <w:r w:rsidR="39451677" w:rsidRPr="190772A0">
        <w:rPr>
          <w:rFonts w:eastAsiaTheme="minorEastAsia" w:cstheme="minorBidi"/>
          <w:szCs w:val="20"/>
        </w:rPr>
        <w:t>. It</w:t>
      </w:r>
      <w:r w:rsidRPr="190772A0">
        <w:rPr>
          <w:rFonts w:eastAsiaTheme="minorEastAsia" w:cstheme="minorBidi"/>
          <w:szCs w:val="20"/>
        </w:rPr>
        <w:t xml:space="preserve"> will be retained by the coordinator and </w:t>
      </w:r>
      <w:r w:rsidR="36017F34" w:rsidRPr="190772A0">
        <w:rPr>
          <w:rFonts w:eastAsiaTheme="minorEastAsia" w:cstheme="minorBidi"/>
          <w:szCs w:val="20"/>
        </w:rPr>
        <w:t>allocated</w:t>
      </w:r>
      <w:r w:rsidRPr="190772A0">
        <w:rPr>
          <w:rFonts w:eastAsiaTheme="minorEastAsia" w:cstheme="minorBidi"/>
          <w:szCs w:val="20"/>
        </w:rPr>
        <w:t xml:space="preserve"> for the benefit of </w:t>
      </w:r>
      <w:r w:rsidR="2CECEE45" w:rsidRPr="190772A0">
        <w:rPr>
          <w:rFonts w:eastAsiaTheme="minorEastAsia" w:cstheme="minorBidi"/>
          <w:szCs w:val="20"/>
        </w:rPr>
        <w:t xml:space="preserve">the project </w:t>
      </w:r>
      <w:r w:rsidRPr="190772A0">
        <w:rPr>
          <w:rFonts w:eastAsiaTheme="minorEastAsia" w:cstheme="minorBidi"/>
          <w:szCs w:val="20"/>
        </w:rPr>
        <w:t xml:space="preserve">based on decisions </w:t>
      </w:r>
      <w:r w:rsidR="179C2350" w:rsidRPr="190772A0">
        <w:rPr>
          <w:rFonts w:eastAsiaTheme="minorEastAsia" w:cstheme="minorBidi"/>
          <w:szCs w:val="20"/>
        </w:rPr>
        <w:t>made by</w:t>
      </w:r>
      <w:r w:rsidRPr="190772A0">
        <w:rPr>
          <w:rFonts w:eastAsiaTheme="minorEastAsia" w:cstheme="minorBidi"/>
          <w:szCs w:val="20"/>
        </w:rPr>
        <w:t xml:space="preserve"> the </w:t>
      </w:r>
      <w:r w:rsidR="565BEB8C" w:rsidRPr="190772A0">
        <w:rPr>
          <w:rFonts w:eastAsiaTheme="minorEastAsia" w:cstheme="minorBidi"/>
          <w:szCs w:val="20"/>
        </w:rPr>
        <w:t>S</w:t>
      </w:r>
      <w:r w:rsidRPr="190772A0">
        <w:rPr>
          <w:rFonts w:eastAsiaTheme="minorEastAsia" w:cstheme="minorBidi"/>
          <w:szCs w:val="20"/>
        </w:rPr>
        <w:t xml:space="preserve">teering </w:t>
      </w:r>
      <w:r w:rsidR="37CB87C0" w:rsidRPr="190772A0">
        <w:rPr>
          <w:rFonts w:eastAsiaTheme="minorEastAsia" w:cstheme="minorBidi"/>
          <w:szCs w:val="20"/>
        </w:rPr>
        <w:t>C</w:t>
      </w:r>
      <w:r w:rsidRPr="190772A0">
        <w:rPr>
          <w:rFonts w:eastAsiaTheme="minorEastAsia" w:cstheme="minorBidi"/>
          <w:szCs w:val="20"/>
        </w:rPr>
        <w:t xml:space="preserve">ommittee, </w:t>
      </w:r>
      <w:r w:rsidR="7BBFAD63" w:rsidRPr="190772A0">
        <w:rPr>
          <w:rFonts w:eastAsiaTheme="minorEastAsia" w:cstheme="minorBidi"/>
          <w:szCs w:val="20"/>
        </w:rPr>
        <w:t>speci</w:t>
      </w:r>
      <w:r w:rsidR="27E876E9" w:rsidRPr="190772A0">
        <w:rPr>
          <w:rFonts w:eastAsiaTheme="minorEastAsia" w:cstheme="minorBidi"/>
          <w:szCs w:val="20"/>
        </w:rPr>
        <w:t>fi</w:t>
      </w:r>
      <w:r w:rsidR="7BBFAD63" w:rsidRPr="190772A0">
        <w:rPr>
          <w:rFonts w:eastAsiaTheme="minorEastAsia" w:cstheme="minorBidi"/>
          <w:szCs w:val="20"/>
        </w:rPr>
        <w:t>cally</w:t>
      </w:r>
      <w:r w:rsidRPr="190772A0">
        <w:rPr>
          <w:rFonts w:eastAsiaTheme="minorEastAsia" w:cstheme="minorBidi"/>
          <w:szCs w:val="20"/>
        </w:rPr>
        <w:t xml:space="preserve"> to</w:t>
      </w:r>
      <w:r w:rsidR="41EEE233" w:rsidRPr="190772A0">
        <w:rPr>
          <w:rFonts w:eastAsiaTheme="minorEastAsia" w:cstheme="minorBidi"/>
          <w:szCs w:val="20"/>
        </w:rPr>
        <w:t>:</w:t>
      </w:r>
    </w:p>
    <w:p w14:paraId="75FD4AD2" w14:textId="156C1FC5" w:rsidR="774D2600" w:rsidRDefault="774D2600" w:rsidP="3443D7CC">
      <w:pPr>
        <w:pStyle w:val="Odstavecseseznamem"/>
        <w:numPr>
          <w:ilvl w:val="0"/>
          <w:numId w:val="5"/>
        </w:numPr>
        <w:spacing w:before="0" w:after="0"/>
        <w:rPr>
          <w:rFonts w:eastAsiaTheme="minorEastAsia" w:cstheme="minorBidi"/>
          <w:szCs w:val="20"/>
          <w:lang w:val="en-GB"/>
        </w:rPr>
      </w:pPr>
      <w:r w:rsidRPr="3443D7CC">
        <w:rPr>
          <w:rFonts w:eastAsiaTheme="minorEastAsia" w:cstheme="minorBidi"/>
          <w:szCs w:val="20"/>
          <w:lang w:val="en-GB"/>
        </w:rPr>
        <w:t xml:space="preserve">Support collaboration with Associate Partners (500 EUR per hosting secondment, plus mobility costs </w:t>
      </w:r>
      <w:r w:rsidR="12A271B9" w:rsidRPr="3443D7CC">
        <w:rPr>
          <w:rFonts w:eastAsiaTheme="minorEastAsia" w:cstheme="minorBidi"/>
          <w:szCs w:val="20"/>
          <w:lang w:val="en-GB"/>
        </w:rPr>
        <w:t>for participatio</w:t>
      </w:r>
      <w:r w:rsidRPr="3443D7CC">
        <w:rPr>
          <w:rFonts w:eastAsiaTheme="minorEastAsia" w:cstheme="minorBidi"/>
          <w:szCs w:val="20"/>
          <w:lang w:val="en-GB"/>
        </w:rPr>
        <w:t>n</w:t>
      </w:r>
      <w:r w:rsidR="68DDCF7A" w:rsidRPr="3443D7CC">
        <w:rPr>
          <w:rFonts w:eastAsiaTheme="minorEastAsia" w:cstheme="minorBidi"/>
          <w:szCs w:val="20"/>
          <w:lang w:val="en-GB"/>
        </w:rPr>
        <w:t xml:space="preserve"> in</w:t>
      </w:r>
      <w:r w:rsidRPr="3443D7CC">
        <w:rPr>
          <w:rFonts w:eastAsiaTheme="minorEastAsia" w:cstheme="minorBidi"/>
          <w:szCs w:val="20"/>
          <w:lang w:val="en-GB"/>
        </w:rPr>
        <w:t xml:space="preserve"> project meetings and events)</w:t>
      </w:r>
    </w:p>
    <w:p w14:paraId="765BE5B1" w14:textId="55B37FAE" w:rsidR="774D2600" w:rsidRDefault="16E6A694" w:rsidP="3443D7CC">
      <w:pPr>
        <w:pStyle w:val="Odstavecseseznamem"/>
        <w:numPr>
          <w:ilvl w:val="0"/>
          <w:numId w:val="5"/>
        </w:numPr>
        <w:spacing w:before="0" w:after="0"/>
        <w:rPr>
          <w:rFonts w:eastAsiaTheme="minorEastAsia" w:cstheme="minorBidi"/>
          <w:szCs w:val="20"/>
          <w:lang w:val="en-GB"/>
        </w:rPr>
      </w:pPr>
      <w:r w:rsidRPr="190772A0">
        <w:rPr>
          <w:rFonts w:eastAsiaTheme="minorEastAsia" w:cstheme="minorBidi"/>
          <w:szCs w:val="20"/>
          <w:lang w:val="en-GB"/>
        </w:rPr>
        <w:t>Support early</w:t>
      </w:r>
      <w:r w:rsidR="3F1719B3" w:rsidRPr="190772A0">
        <w:rPr>
          <w:rFonts w:eastAsiaTheme="minorEastAsia" w:cstheme="minorBidi"/>
          <w:szCs w:val="20"/>
          <w:lang w:val="en-GB"/>
        </w:rPr>
        <w:t>-</w:t>
      </w:r>
      <w:r w:rsidRPr="190772A0">
        <w:rPr>
          <w:rFonts w:eastAsiaTheme="minorEastAsia" w:cstheme="minorBidi"/>
          <w:szCs w:val="20"/>
          <w:lang w:val="en-GB"/>
        </w:rPr>
        <w:t xml:space="preserve">career researchers and their participation </w:t>
      </w:r>
      <w:r w:rsidR="1A173B7A" w:rsidRPr="190772A0">
        <w:rPr>
          <w:rFonts w:eastAsiaTheme="minorEastAsia" w:cstheme="minorBidi"/>
          <w:szCs w:val="20"/>
          <w:lang w:val="en-GB"/>
        </w:rPr>
        <w:t>in</w:t>
      </w:r>
      <w:r w:rsidRPr="190772A0">
        <w:rPr>
          <w:rFonts w:eastAsiaTheme="minorEastAsia" w:cstheme="minorBidi"/>
          <w:szCs w:val="20"/>
          <w:lang w:val="en-GB"/>
        </w:rPr>
        <w:t xml:space="preserve"> summer schools and training</w:t>
      </w:r>
      <w:r w:rsidR="0436B983" w:rsidRPr="190772A0">
        <w:rPr>
          <w:rFonts w:eastAsiaTheme="minorEastAsia" w:cstheme="minorBidi"/>
          <w:szCs w:val="20"/>
          <w:lang w:val="en-GB"/>
        </w:rPr>
        <w:t xml:space="preserve"> a</w:t>
      </w:r>
      <w:r w:rsidR="6A0E8B3F" w:rsidRPr="190772A0">
        <w:rPr>
          <w:rFonts w:eastAsiaTheme="minorEastAsia" w:cstheme="minorBidi"/>
          <w:szCs w:val="20"/>
          <w:lang w:val="en-GB"/>
        </w:rPr>
        <w:t>c</w:t>
      </w:r>
      <w:r w:rsidR="0436B983" w:rsidRPr="190772A0">
        <w:rPr>
          <w:rFonts w:eastAsiaTheme="minorEastAsia" w:cstheme="minorBidi"/>
          <w:szCs w:val="20"/>
          <w:lang w:val="en-GB"/>
        </w:rPr>
        <w:t>tivities</w:t>
      </w:r>
    </w:p>
    <w:p w14:paraId="4887FA43" w14:textId="25F16E94" w:rsidR="774D2600" w:rsidRDefault="774D2600" w:rsidP="3443D7CC">
      <w:pPr>
        <w:pStyle w:val="Odstavecseseznamem"/>
        <w:numPr>
          <w:ilvl w:val="0"/>
          <w:numId w:val="5"/>
        </w:numPr>
        <w:spacing w:before="0" w:after="0"/>
        <w:rPr>
          <w:rFonts w:eastAsiaTheme="minorEastAsia" w:cstheme="minorBidi"/>
          <w:szCs w:val="20"/>
          <w:lang w:val="en-GB"/>
        </w:rPr>
      </w:pPr>
      <w:r w:rsidRPr="190772A0">
        <w:rPr>
          <w:rFonts w:eastAsiaTheme="minorEastAsia" w:cstheme="minorBidi"/>
          <w:szCs w:val="20"/>
          <w:lang w:val="en-GB"/>
        </w:rPr>
        <w:t>Support the production of project deliverables</w:t>
      </w:r>
    </w:p>
    <w:p w14:paraId="01748AF7" w14:textId="449C2ABF" w:rsidR="3443D7CC" w:rsidRDefault="3443D7CC" w:rsidP="3443D7CC">
      <w:pPr>
        <w:pStyle w:val="Odstavecseseznamem"/>
        <w:spacing w:before="0" w:after="0"/>
        <w:ind w:hanging="360"/>
      </w:pPr>
    </w:p>
    <w:p w14:paraId="183E08C4" w14:textId="24960EFC" w:rsidR="157EB766" w:rsidRDefault="157EB766" w:rsidP="3443D7CC">
      <w:pPr>
        <w:pStyle w:val="Odstavecseseznamem"/>
        <w:spacing w:before="0" w:after="0"/>
        <w:ind w:hanging="360"/>
      </w:pPr>
      <w:r w:rsidRPr="3443D7CC">
        <w:rPr>
          <w:rFonts w:ascii="Arial" w:eastAsia="Arial" w:hAnsi="Arial" w:cs="Arial"/>
          <w:szCs w:val="20"/>
          <w:lang w:val="en-GB"/>
        </w:rPr>
        <w:t>Any remaining unspent budget will be distributed among the project partners.</w:t>
      </w:r>
    </w:p>
    <w:p w14:paraId="03DFE254" w14:textId="3EE067BC" w:rsidR="3443D7CC" w:rsidRDefault="3443D7CC" w:rsidP="3443D7CC">
      <w:pPr>
        <w:pStyle w:val="Odstavecseseznamem"/>
        <w:spacing w:before="0" w:after="0"/>
        <w:ind w:hanging="360"/>
        <w:rPr>
          <w:rFonts w:eastAsiaTheme="minorEastAsia" w:cstheme="minorBidi"/>
          <w:szCs w:val="20"/>
          <w:lang w:val="en-GB"/>
        </w:rPr>
      </w:pPr>
    </w:p>
    <w:tbl>
      <w:tblPr>
        <w:tblW w:w="0" w:type="auto"/>
        <w:jc w:val="center"/>
        <w:tblLook w:val="06A0" w:firstRow="1" w:lastRow="0" w:firstColumn="1" w:lastColumn="0" w:noHBand="1" w:noVBand="1"/>
      </w:tblPr>
      <w:tblGrid>
        <w:gridCol w:w="1344"/>
        <w:gridCol w:w="1179"/>
        <w:gridCol w:w="950"/>
        <w:gridCol w:w="1268"/>
        <w:gridCol w:w="1319"/>
        <w:gridCol w:w="1480"/>
        <w:gridCol w:w="1522"/>
      </w:tblGrid>
      <w:tr w:rsidR="3443D7CC" w14:paraId="2E62C4FE" w14:textId="77777777" w:rsidTr="190772A0">
        <w:trPr>
          <w:trHeight w:val="870"/>
          <w:jc w:val="center"/>
        </w:trPr>
        <w:tc>
          <w:tcPr>
            <w:tcW w:w="1410" w:type="dxa"/>
            <w:tcBorders>
              <w:top w:val="single" w:sz="4" w:space="0" w:color="000000" w:themeColor="text2"/>
              <w:left w:val="single" w:sz="4"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59EBCEEE" w14:textId="413D9C77" w:rsidR="3443D7CC" w:rsidRDefault="3443D7CC" w:rsidP="3443D7CC">
            <w:pPr>
              <w:spacing w:before="0" w:after="0"/>
              <w:jc w:val="center"/>
              <w:rPr>
                <w:rFonts w:eastAsiaTheme="minorEastAsia" w:cstheme="minorBidi"/>
                <w:color w:val="000000" w:themeColor="text2"/>
                <w:szCs w:val="20"/>
              </w:rPr>
            </w:pPr>
            <w:r w:rsidRPr="3443D7CC">
              <w:rPr>
                <w:rFonts w:eastAsiaTheme="minorEastAsia" w:cstheme="minorBidi"/>
                <w:b/>
                <w:bCs/>
                <w:color w:val="000000" w:themeColor="text2"/>
                <w:szCs w:val="20"/>
              </w:rPr>
              <w:t>Beneficiary</w:t>
            </w:r>
            <w:r w:rsidRPr="3443D7CC">
              <w:rPr>
                <w:rFonts w:eastAsiaTheme="minorEastAsia" w:cstheme="minorBidi"/>
                <w:color w:val="000000" w:themeColor="text2"/>
                <w:szCs w:val="20"/>
              </w:rPr>
              <w:t xml:space="preserve"> </w:t>
            </w:r>
          </w:p>
        </w:tc>
        <w:tc>
          <w:tcPr>
            <w:tcW w:w="1260" w:type="dxa"/>
            <w:tcBorders>
              <w:top w:val="single" w:sz="4"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1ED856C7" w14:textId="31934486"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Total </w:t>
            </w:r>
          </w:p>
          <w:p w14:paraId="7557A140" w14:textId="6DFCD49C" w:rsidR="3443D7CC" w:rsidRDefault="3443D7CC" w:rsidP="3443D7CC">
            <w:pPr>
              <w:spacing w:before="0" w:after="0"/>
              <w:jc w:val="center"/>
              <w:rPr>
                <w:rFonts w:eastAsiaTheme="minorEastAsia" w:cstheme="minorBidi"/>
                <w:color w:val="000000" w:themeColor="text2"/>
                <w:szCs w:val="20"/>
              </w:rPr>
            </w:pPr>
            <w:r w:rsidRPr="3443D7CC">
              <w:rPr>
                <w:rFonts w:eastAsiaTheme="minorEastAsia" w:cstheme="minorBidi"/>
                <w:b/>
                <w:bCs/>
                <w:color w:val="000000" w:themeColor="text2"/>
                <w:szCs w:val="20"/>
              </w:rPr>
              <w:t>outgoing</w:t>
            </w:r>
            <w:r w:rsidRPr="3443D7CC">
              <w:rPr>
                <w:rFonts w:eastAsiaTheme="minorEastAsia" w:cstheme="minorBidi"/>
                <w:color w:val="000000" w:themeColor="text2"/>
                <w:szCs w:val="20"/>
              </w:rPr>
              <w:t xml:space="preserve"> </w:t>
            </w:r>
          </w:p>
        </w:tc>
        <w:tc>
          <w:tcPr>
            <w:tcW w:w="1005" w:type="dxa"/>
            <w:tcBorders>
              <w:top w:val="single" w:sz="4"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02EA415B" w14:textId="5F444363"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Total </w:t>
            </w:r>
          </w:p>
          <w:p w14:paraId="3DEFEBF6" w14:textId="6C3AC00D" w:rsidR="3443D7CC" w:rsidRDefault="3443D7CC" w:rsidP="3443D7CC">
            <w:pPr>
              <w:spacing w:before="0" w:after="0"/>
              <w:jc w:val="center"/>
              <w:rPr>
                <w:rFonts w:eastAsiaTheme="minorEastAsia" w:cstheme="minorBidi"/>
                <w:color w:val="000000" w:themeColor="text2"/>
                <w:szCs w:val="20"/>
              </w:rPr>
            </w:pPr>
            <w:r w:rsidRPr="3443D7CC">
              <w:rPr>
                <w:rFonts w:eastAsiaTheme="minorEastAsia" w:cstheme="minorBidi"/>
                <w:b/>
                <w:bCs/>
                <w:color w:val="000000" w:themeColor="text2"/>
                <w:szCs w:val="20"/>
              </w:rPr>
              <w:t>hosting</w:t>
            </w:r>
            <w:r w:rsidRPr="3443D7CC">
              <w:rPr>
                <w:rFonts w:eastAsiaTheme="minorEastAsia" w:cstheme="minorBidi"/>
                <w:color w:val="000000" w:themeColor="text2"/>
                <w:szCs w:val="20"/>
              </w:rPr>
              <w:t xml:space="preserve"> </w:t>
            </w:r>
          </w:p>
        </w:tc>
        <w:tc>
          <w:tcPr>
            <w:tcW w:w="1365" w:type="dxa"/>
            <w:tcBorders>
              <w:top w:val="single" w:sz="4"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4A1A6174" w14:textId="1C46DC4F"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Outgoing </w:t>
            </w:r>
          </w:p>
          <w:p w14:paraId="4CBA5ED3" w14:textId="71D3CF10" w:rsidR="3443D7CC" w:rsidRDefault="3443D7CC" w:rsidP="3443D7CC">
            <w:pPr>
              <w:spacing w:before="0" w:after="0"/>
              <w:jc w:val="center"/>
              <w:rPr>
                <w:rFonts w:eastAsiaTheme="minorEastAsia" w:cstheme="minorBidi"/>
                <w:color w:val="000000" w:themeColor="text2"/>
                <w:szCs w:val="20"/>
              </w:rPr>
            </w:pPr>
            <w:r w:rsidRPr="3443D7CC">
              <w:rPr>
                <w:rFonts w:eastAsiaTheme="minorEastAsia" w:cstheme="minorBidi"/>
                <w:b/>
                <w:bCs/>
                <w:color w:val="000000" w:themeColor="text2"/>
                <w:szCs w:val="20"/>
              </w:rPr>
              <w:t>support</w:t>
            </w:r>
            <w:r w:rsidRPr="3443D7CC">
              <w:rPr>
                <w:rFonts w:eastAsiaTheme="minorEastAsia" w:cstheme="minorBidi"/>
                <w:color w:val="000000" w:themeColor="text2"/>
                <w:szCs w:val="20"/>
              </w:rPr>
              <w:t xml:space="preserve"> </w:t>
            </w:r>
          </w:p>
        </w:tc>
        <w:tc>
          <w:tcPr>
            <w:tcW w:w="1470" w:type="dxa"/>
            <w:tcBorders>
              <w:top w:val="single" w:sz="4"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072A127B" w14:textId="4CE6ABB9" w:rsidR="3443D7CC" w:rsidRDefault="3443D7CC" w:rsidP="3443D7CC">
            <w:pPr>
              <w:spacing w:before="0" w:after="0"/>
              <w:jc w:val="center"/>
              <w:rPr>
                <w:rFonts w:eastAsiaTheme="minorEastAsia" w:cstheme="minorBidi"/>
                <w:color w:val="000000" w:themeColor="text2"/>
                <w:szCs w:val="20"/>
              </w:rPr>
            </w:pPr>
            <w:r w:rsidRPr="3443D7CC">
              <w:rPr>
                <w:rFonts w:eastAsiaTheme="minorEastAsia" w:cstheme="minorBidi"/>
                <w:b/>
                <w:bCs/>
                <w:color w:val="000000" w:themeColor="text2"/>
                <w:szCs w:val="20"/>
              </w:rPr>
              <w:t>Hosting support</w:t>
            </w:r>
            <w:r w:rsidRPr="3443D7CC">
              <w:rPr>
                <w:rFonts w:eastAsiaTheme="minorEastAsia" w:cstheme="minorBidi"/>
                <w:color w:val="000000" w:themeColor="text2"/>
                <w:szCs w:val="20"/>
              </w:rPr>
              <w:t xml:space="preserve"> </w:t>
            </w:r>
          </w:p>
        </w:tc>
        <w:tc>
          <w:tcPr>
            <w:tcW w:w="1515" w:type="dxa"/>
            <w:tcBorders>
              <w:top w:val="single" w:sz="4"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4EBDD34E" w14:textId="35A3483B" w:rsidR="3443D7CC" w:rsidRDefault="3443D7CC" w:rsidP="3443D7CC">
            <w:pPr>
              <w:spacing w:before="0" w:after="0"/>
              <w:jc w:val="center"/>
              <w:rPr>
                <w:rFonts w:eastAsiaTheme="minorEastAsia" w:cstheme="minorBidi"/>
                <w:color w:val="000000" w:themeColor="text2"/>
                <w:szCs w:val="20"/>
              </w:rPr>
            </w:pPr>
            <w:r w:rsidRPr="3443D7CC">
              <w:rPr>
                <w:rFonts w:eastAsiaTheme="minorEastAsia" w:cstheme="minorBidi"/>
                <w:b/>
                <w:bCs/>
                <w:color w:val="000000" w:themeColor="text2"/>
                <w:szCs w:val="20"/>
              </w:rPr>
              <w:t>Specific</w:t>
            </w:r>
            <w:r w:rsidRPr="3443D7CC">
              <w:rPr>
                <w:rFonts w:eastAsiaTheme="minorEastAsia" w:cstheme="minorBidi"/>
                <w:color w:val="000000" w:themeColor="text2"/>
                <w:szCs w:val="20"/>
              </w:rPr>
              <w:t xml:space="preserve"> </w:t>
            </w:r>
          </w:p>
          <w:p w14:paraId="06A02EDE" w14:textId="28F4979E" w:rsidR="12912DE0" w:rsidRDefault="12912DE0"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arrangements</w:t>
            </w:r>
          </w:p>
        </w:tc>
        <w:tc>
          <w:tcPr>
            <w:tcW w:w="1650" w:type="dxa"/>
            <w:tcBorders>
              <w:top w:val="single" w:sz="4" w:space="0" w:color="000000" w:themeColor="text2"/>
              <w:left w:val="single" w:sz="8" w:space="0" w:color="000000" w:themeColor="text2"/>
              <w:bottom w:val="single" w:sz="8" w:space="0" w:color="000000" w:themeColor="text2"/>
              <w:right w:val="single" w:sz="4" w:space="0" w:color="000000" w:themeColor="text2"/>
            </w:tcBorders>
            <w:tcMar>
              <w:top w:w="15" w:type="dxa"/>
              <w:left w:w="15" w:type="dxa"/>
              <w:right w:w="15" w:type="dxa"/>
            </w:tcMar>
            <w:vAlign w:val="center"/>
          </w:tcPr>
          <w:p w14:paraId="3CB4D264" w14:textId="62B0C0DD"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Re-distributed </w:t>
            </w:r>
          </w:p>
          <w:p w14:paraId="7ADD7C0F" w14:textId="3084A438" w:rsidR="3443D7CC" w:rsidRDefault="3443D7CC" w:rsidP="3443D7CC">
            <w:pPr>
              <w:spacing w:before="0" w:after="0"/>
              <w:jc w:val="center"/>
              <w:rPr>
                <w:rFonts w:eastAsiaTheme="minorEastAsia" w:cstheme="minorBidi"/>
                <w:color w:val="000000" w:themeColor="text2"/>
                <w:szCs w:val="20"/>
              </w:rPr>
            </w:pPr>
            <w:r w:rsidRPr="3443D7CC">
              <w:rPr>
                <w:rFonts w:eastAsiaTheme="minorEastAsia" w:cstheme="minorBidi"/>
                <w:b/>
                <w:bCs/>
                <w:color w:val="000000" w:themeColor="text2"/>
                <w:szCs w:val="20"/>
              </w:rPr>
              <w:t>training budget</w:t>
            </w:r>
            <w:r w:rsidRPr="3443D7CC">
              <w:rPr>
                <w:rFonts w:eastAsiaTheme="minorEastAsia" w:cstheme="minorBidi"/>
                <w:color w:val="000000" w:themeColor="text2"/>
                <w:szCs w:val="20"/>
              </w:rPr>
              <w:t xml:space="preserve"> </w:t>
            </w:r>
          </w:p>
        </w:tc>
      </w:tr>
      <w:tr w:rsidR="3443D7CC" w14:paraId="4C7F6793" w14:textId="77777777" w:rsidTr="190772A0">
        <w:trPr>
          <w:trHeight w:val="300"/>
          <w:jc w:val="center"/>
        </w:trPr>
        <w:tc>
          <w:tcPr>
            <w:tcW w:w="1410" w:type="dxa"/>
            <w:tcBorders>
              <w:top w:val="single" w:sz="8" w:space="0" w:color="000000" w:themeColor="text2"/>
              <w:left w:val="single" w:sz="4"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0388CE71" w14:textId="2B9F94AC"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CU </w:t>
            </w:r>
          </w:p>
        </w:tc>
        <w:tc>
          <w:tcPr>
            <w:tcW w:w="126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25689093" w14:textId="4F48CE45"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176</w:t>
            </w:r>
          </w:p>
        </w:tc>
        <w:tc>
          <w:tcPr>
            <w:tcW w:w="100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24742257" w14:textId="0B356FEC"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27</w:t>
            </w:r>
          </w:p>
        </w:tc>
        <w:tc>
          <w:tcPr>
            <w:tcW w:w="136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1FC6B079" w14:textId="6C340548"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52 800,00 </w:t>
            </w:r>
          </w:p>
        </w:tc>
        <w:tc>
          <w:tcPr>
            <w:tcW w:w="147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230CE9DF" w14:textId="44F3BBE7"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13 500,00 </w:t>
            </w:r>
          </w:p>
        </w:tc>
        <w:tc>
          <w:tcPr>
            <w:tcW w:w="151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67372D8E" w14:textId="46908DD2"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8 000,00 </w:t>
            </w:r>
          </w:p>
        </w:tc>
        <w:tc>
          <w:tcPr>
            <w:tcW w:w="1650" w:type="dxa"/>
            <w:tcBorders>
              <w:top w:val="single" w:sz="8" w:space="0" w:color="000000" w:themeColor="text2"/>
              <w:left w:val="single" w:sz="8" w:space="0" w:color="000000" w:themeColor="text2"/>
              <w:bottom w:val="single" w:sz="8" w:space="0" w:color="000000" w:themeColor="text2"/>
              <w:right w:val="single" w:sz="4" w:space="0" w:color="000000" w:themeColor="text2"/>
            </w:tcBorders>
            <w:tcMar>
              <w:top w:w="15" w:type="dxa"/>
              <w:left w:w="15" w:type="dxa"/>
              <w:right w:w="15" w:type="dxa"/>
            </w:tcMar>
            <w:vAlign w:val="center"/>
          </w:tcPr>
          <w:p w14:paraId="0FA78649" w14:textId="4220A509"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74 300,00 </w:t>
            </w:r>
          </w:p>
        </w:tc>
      </w:tr>
      <w:tr w:rsidR="3443D7CC" w14:paraId="4421E74C" w14:textId="77777777" w:rsidTr="190772A0">
        <w:trPr>
          <w:trHeight w:val="300"/>
          <w:jc w:val="center"/>
        </w:trPr>
        <w:tc>
          <w:tcPr>
            <w:tcW w:w="1410" w:type="dxa"/>
            <w:tcBorders>
              <w:top w:val="single" w:sz="8" w:space="0" w:color="000000" w:themeColor="text2"/>
              <w:left w:val="single" w:sz="4"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76A223A7" w14:textId="6924F852"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NKP </w:t>
            </w:r>
          </w:p>
        </w:tc>
        <w:tc>
          <w:tcPr>
            <w:tcW w:w="126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2A2D8737" w14:textId="58664C40"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37</w:t>
            </w:r>
          </w:p>
        </w:tc>
        <w:tc>
          <w:tcPr>
            <w:tcW w:w="100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7343B042" w14:textId="5E67FC60"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19</w:t>
            </w:r>
          </w:p>
        </w:tc>
        <w:tc>
          <w:tcPr>
            <w:tcW w:w="136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7084FCF7" w14:textId="537FB0FF"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11 100,00 </w:t>
            </w:r>
          </w:p>
        </w:tc>
        <w:tc>
          <w:tcPr>
            <w:tcW w:w="147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1A00682B" w14:textId="0C7F2657"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9 500,00 </w:t>
            </w:r>
          </w:p>
        </w:tc>
        <w:tc>
          <w:tcPr>
            <w:tcW w:w="151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7FAED43C" w14:textId="10E332B5"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12 000,00 </w:t>
            </w:r>
          </w:p>
        </w:tc>
        <w:tc>
          <w:tcPr>
            <w:tcW w:w="1650" w:type="dxa"/>
            <w:tcBorders>
              <w:top w:val="single" w:sz="8" w:space="0" w:color="000000" w:themeColor="text2"/>
              <w:left w:val="single" w:sz="8" w:space="0" w:color="000000" w:themeColor="text2"/>
              <w:bottom w:val="single" w:sz="8" w:space="0" w:color="000000" w:themeColor="text2"/>
              <w:right w:val="single" w:sz="4" w:space="0" w:color="000000" w:themeColor="text2"/>
            </w:tcBorders>
            <w:tcMar>
              <w:top w:w="15" w:type="dxa"/>
              <w:left w:w="15" w:type="dxa"/>
              <w:right w:w="15" w:type="dxa"/>
            </w:tcMar>
            <w:vAlign w:val="center"/>
          </w:tcPr>
          <w:p w14:paraId="2B059D79" w14:textId="745E3488"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32 600,00 </w:t>
            </w:r>
          </w:p>
        </w:tc>
      </w:tr>
      <w:tr w:rsidR="3443D7CC" w14:paraId="0ECAE70E" w14:textId="77777777" w:rsidTr="190772A0">
        <w:trPr>
          <w:trHeight w:val="300"/>
          <w:jc w:val="center"/>
        </w:trPr>
        <w:tc>
          <w:tcPr>
            <w:tcW w:w="1410" w:type="dxa"/>
            <w:tcBorders>
              <w:top w:val="single" w:sz="8" w:space="0" w:color="000000" w:themeColor="text2"/>
              <w:left w:val="single" w:sz="4"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497BF9E0" w14:textId="57456877"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UCAM </w:t>
            </w:r>
          </w:p>
        </w:tc>
        <w:tc>
          <w:tcPr>
            <w:tcW w:w="126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456744A0" w14:textId="7849E9ED"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10</w:t>
            </w:r>
          </w:p>
        </w:tc>
        <w:tc>
          <w:tcPr>
            <w:tcW w:w="100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5133CA96" w14:textId="2BE59814"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26</w:t>
            </w:r>
          </w:p>
        </w:tc>
        <w:tc>
          <w:tcPr>
            <w:tcW w:w="136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0E8B8DA3" w14:textId="18611AEE"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3 000,00 </w:t>
            </w:r>
          </w:p>
        </w:tc>
        <w:tc>
          <w:tcPr>
            <w:tcW w:w="147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54BD8D7E" w14:textId="583EB765"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13 000,00 </w:t>
            </w:r>
          </w:p>
        </w:tc>
        <w:tc>
          <w:tcPr>
            <w:tcW w:w="151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3413EB70" w14:textId="1C1A20D9"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12 000,00 </w:t>
            </w:r>
          </w:p>
        </w:tc>
        <w:tc>
          <w:tcPr>
            <w:tcW w:w="1650" w:type="dxa"/>
            <w:tcBorders>
              <w:top w:val="single" w:sz="8" w:space="0" w:color="000000" w:themeColor="text2"/>
              <w:left w:val="single" w:sz="8" w:space="0" w:color="000000" w:themeColor="text2"/>
              <w:bottom w:val="single" w:sz="8" w:space="0" w:color="000000" w:themeColor="text2"/>
              <w:right w:val="single" w:sz="4" w:space="0" w:color="000000" w:themeColor="text2"/>
            </w:tcBorders>
            <w:tcMar>
              <w:top w:w="15" w:type="dxa"/>
              <w:left w:w="15" w:type="dxa"/>
              <w:right w:w="15" w:type="dxa"/>
            </w:tcMar>
            <w:vAlign w:val="center"/>
          </w:tcPr>
          <w:p w14:paraId="251AC205" w14:textId="1031D025"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28 000,00 </w:t>
            </w:r>
          </w:p>
        </w:tc>
      </w:tr>
      <w:tr w:rsidR="3443D7CC" w14:paraId="27FB02DA" w14:textId="77777777" w:rsidTr="190772A0">
        <w:trPr>
          <w:trHeight w:val="300"/>
          <w:jc w:val="center"/>
        </w:trPr>
        <w:tc>
          <w:tcPr>
            <w:tcW w:w="1410" w:type="dxa"/>
            <w:tcBorders>
              <w:top w:val="single" w:sz="8" w:space="0" w:color="000000" w:themeColor="text2"/>
              <w:left w:val="single" w:sz="4"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7A6C9067" w14:textId="3008ED58" w:rsidR="3443D7CC" w:rsidRDefault="3443D7CC" w:rsidP="3443D7CC">
            <w:pPr>
              <w:spacing w:before="0" w:after="0"/>
              <w:jc w:val="center"/>
              <w:rPr>
                <w:rFonts w:eastAsiaTheme="minorEastAsia" w:cstheme="minorBidi"/>
                <w:b/>
                <w:bCs/>
                <w:color w:val="000000" w:themeColor="text2"/>
                <w:szCs w:val="20"/>
              </w:rPr>
            </w:pPr>
            <w:proofErr w:type="spellStart"/>
            <w:r w:rsidRPr="3443D7CC">
              <w:rPr>
                <w:rFonts w:eastAsiaTheme="minorEastAsia" w:cstheme="minorBidi"/>
                <w:b/>
                <w:bCs/>
                <w:color w:val="000000" w:themeColor="text2"/>
                <w:szCs w:val="20"/>
              </w:rPr>
              <w:t>UOx</w:t>
            </w:r>
            <w:proofErr w:type="spellEnd"/>
            <w:r w:rsidRPr="3443D7CC">
              <w:rPr>
                <w:rFonts w:eastAsiaTheme="minorEastAsia" w:cstheme="minorBidi"/>
                <w:b/>
                <w:bCs/>
                <w:color w:val="000000" w:themeColor="text2"/>
                <w:szCs w:val="20"/>
              </w:rPr>
              <w:t xml:space="preserve"> </w:t>
            </w:r>
          </w:p>
        </w:tc>
        <w:tc>
          <w:tcPr>
            <w:tcW w:w="126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70780719" w14:textId="27ED1F14"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10</w:t>
            </w:r>
          </w:p>
        </w:tc>
        <w:tc>
          <w:tcPr>
            <w:tcW w:w="100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564813ED" w14:textId="20D66F80"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24</w:t>
            </w:r>
          </w:p>
        </w:tc>
        <w:tc>
          <w:tcPr>
            <w:tcW w:w="136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6202863A" w14:textId="506808AE"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3 000,00 </w:t>
            </w:r>
          </w:p>
        </w:tc>
        <w:tc>
          <w:tcPr>
            <w:tcW w:w="147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49AFE9E6" w14:textId="65543E27"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12 000,00 </w:t>
            </w:r>
          </w:p>
        </w:tc>
        <w:tc>
          <w:tcPr>
            <w:tcW w:w="151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19609DFF" w14:textId="74474187"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6 400,00 </w:t>
            </w:r>
          </w:p>
        </w:tc>
        <w:tc>
          <w:tcPr>
            <w:tcW w:w="1650" w:type="dxa"/>
            <w:tcBorders>
              <w:top w:val="single" w:sz="8" w:space="0" w:color="000000" w:themeColor="text2"/>
              <w:left w:val="single" w:sz="8" w:space="0" w:color="000000" w:themeColor="text2"/>
              <w:bottom w:val="single" w:sz="8" w:space="0" w:color="000000" w:themeColor="text2"/>
              <w:right w:val="single" w:sz="4" w:space="0" w:color="000000" w:themeColor="text2"/>
            </w:tcBorders>
            <w:tcMar>
              <w:top w:w="15" w:type="dxa"/>
              <w:left w:w="15" w:type="dxa"/>
              <w:right w:w="15" w:type="dxa"/>
            </w:tcMar>
            <w:vAlign w:val="center"/>
          </w:tcPr>
          <w:p w14:paraId="32510EEE" w14:textId="11AC031A"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21 400,00 </w:t>
            </w:r>
          </w:p>
        </w:tc>
      </w:tr>
      <w:tr w:rsidR="3443D7CC" w14:paraId="6604C49E" w14:textId="77777777" w:rsidTr="190772A0">
        <w:trPr>
          <w:trHeight w:val="300"/>
          <w:jc w:val="center"/>
        </w:trPr>
        <w:tc>
          <w:tcPr>
            <w:tcW w:w="1410" w:type="dxa"/>
            <w:tcBorders>
              <w:top w:val="single" w:sz="8" w:space="0" w:color="000000" w:themeColor="text2"/>
              <w:left w:val="single" w:sz="4"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2741E75A" w14:textId="0BC9954E"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QMUL </w:t>
            </w:r>
          </w:p>
        </w:tc>
        <w:tc>
          <w:tcPr>
            <w:tcW w:w="126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6C146285" w14:textId="33B8CD00"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7</w:t>
            </w:r>
          </w:p>
        </w:tc>
        <w:tc>
          <w:tcPr>
            <w:tcW w:w="100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73AF6E22" w14:textId="5B201793"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7</w:t>
            </w:r>
          </w:p>
        </w:tc>
        <w:tc>
          <w:tcPr>
            <w:tcW w:w="136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1DADB33A" w14:textId="6A18F260"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2 100,00 </w:t>
            </w:r>
          </w:p>
        </w:tc>
        <w:tc>
          <w:tcPr>
            <w:tcW w:w="147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71E281D5" w14:textId="5074C790"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3 500,00 </w:t>
            </w:r>
          </w:p>
        </w:tc>
        <w:tc>
          <w:tcPr>
            <w:tcW w:w="151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4099C6EA" w14:textId="62AC4DEA"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7 000,00 </w:t>
            </w:r>
          </w:p>
        </w:tc>
        <w:tc>
          <w:tcPr>
            <w:tcW w:w="1650" w:type="dxa"/>
            <w:tcBorders>
              <w:top w:val="single" w:sz="8" w:space="0" w:color="000000" w:themeColor="text2"/>
              <w:left w:val="single" w:sz="8" w:space="0" w:color="000000" w:themeColor="text2"/>
              <w:bottom w:val="single" w:sz="8" w:space="0" w:color="000000" w:themeColor="text2"/>
              <w:right w:val="single" w:sz="4" w:space="0" w:color="000000" w:themeColor="text2"/>
            </w:tcBorders>
            <w:tcMar>
              <w:top w:w="15" w:type="dxa"/>
              <w:left w:w="15" w:type="dxa"/>
              <w:right w:w="15" w:type="dxa"/>
            </w:tcMar>
            <w:vAlign w:val="center"/>
          </w:tcPr>
          <w:p w14:paraId="476CDC8E" w14:textId="118BA291"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12 600,00 </w:t>
            </w:r>
          </w:p>
        </w:tc>
      </w:tr>
      <w:tr w:rsidR="3443D7CC" w14:paraId="0497848B" w14:textId="77777777" w:rsidTr="190772A0">
        <w:trPr>
          <w:trHeight w:val="300"/>
          <w:jc w:val="center"/>
        </w:trPr>
        <w:tc>
          <w:tcPr>
            <w:tcW w:w="1410" w:type="dxa"/>
            <w:tcBorders>
              <w:top w:val="single" w:sz="8" w:space="0" w:color="000000" w:themeColor="text2"/>
              <w:left w:val="single" w:sz="4"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1CF709EF" w14:textId="14EC51ED"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OEAW </w:t>
            </w:r>
          </w:p>
        </w:tc>
        <w:tc>
          <w:tcPr>
            <w:tcW w:w="126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696BCB0B" w14:textId="732B119C"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16</w:t>
            </w:r>
          </w:p>
        </w:tc>
        <w:tc>
          <w:tcPr>
            <w:tcW w:w="100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386861D6" w14:textId="332BD145"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0</w:t>
            </w:r>
          </w:p>
        </w:tc>
        <w:tc>
          <w:tcPr>
            <w:tcW w:w="136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702C1EB3" w14:textId="55EF81DD"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4 800,00 </w:t>
            </w:r>
          </w:p>
        </w:tc>
        <w:tc>
          <w:tcPr>
            <w:tcW w:w="147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7812CFEB" w14:textId="0CBD55ED"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   </w:t>
            </w:r>
          </w:p>
        </w:tc>
        <w:tc>
          <w:tcPr>
            <w:tcW w:w="151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761EBC13" w14:textId="203324F7"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7 000,00 </w:t>
            </w:r>
          </w:p>
        </w:tc>
        <w:tc>
          <w:tcPr>
            <w:tcW w:w="1650" w:type="dxa"/>
            <w:tcBorders>
              <w:top w:val="single" w:sz="8" w:space="0" w:color="000000" w:themeColor="text2"/>
              <w:left w:val="single" w:sz="8" w:space="0" w:color="000000" w:themeColor="text2"/>
              <w:bottom w:val="single" w:sz="8" w:space="0" w:color="000000" w:themeColor="text2"/>
              <w:right w:val="single" w:sz="4" w:space="0" w:color="000000" w:themeColor="text2"/>
            </w:tcBorders>
            <w:tcMar>
              <w:top w:w="15" w:type="dxa"/>
              <w:left w:w="15" w:type="dxa"/>
              <w:right w:w="15" w:type="dxa"/>
            </w:tcMar>
            <w:vAlign w:val="center"/>
          </w:tcPr>
          <w:p w14:paraId="7EADE1F8" w14:textId="095E599B"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11 800,00 </w:t>
            </w:r>
          </w:p>
        </w:tc>
      </w:tr>
      <w:tr w:rsidR="3443D7CC" w14:paraId="78978134" w14:textId="77777777" w:rsidTr="190772A0">
        <w:trPr>
          <w:trHeight w:val="300"/>
          <w:jc w:val="center"/>
        </w:trPr>
        <w:tc>
          <w:tcPr>
            <w:tcW w:w="1410" w:type="dxa"/>
            <w:tcBorders>
              <w:top w:val="single" w:sz="8" w:space="0" w:color="000000" w:themeColor="text2"/>
              <w:left w:val="single" w:sz="4"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0FED5D92" w14:textId="560B8B9C"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UNIFI </w:t>
            </w:r>
          </w:p>
        </w:tc>
        <w:tc>
          <w:tcPr>
            <w:tcW w:w="126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5515CE25" w14:textId="1AB6CA93"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16</w:t>
            </w:r>
          </w:p>
        </w:tc>
        <w:tc>
          <w:tcPr>
            <w:tcW w:w="100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3290922A" w14:textId="3B9C2F7C"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4</w:t>
            </w:r>
          </w:p>
        </w:tc>
        <w:tc>
          <w:tcPr>
            <w:tcW w:w="136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27CA8BB9" w14:textId="0F264BAE"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4 800,00 </w:t>
            </w:r>
          </w:p>
        </w:tc>
        <w:tc>
          <w:tcPr>
            <w:tcW w:w="147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3794DFEC" w14:textId="0655E071" w:rsidR="3443D7CC" w:rsidRPr="00E401B4" w:rsidRDefault="21910822" w:rsidP="190772A0">
            <w:pPr>
              <w:spacing w:before="0" w:after="0"/>
              <w:jc w:val="right"/>
              <w:rPr>
                <w:rFonts w:eastAsiaTheme="minorEastAsia" w:cstheme="minorBidi"/>
                <w:color w:val="000000" w:themeColor="text2"/>
                <w:szCs w:val="20"/>
              </w:rPr>
            </w:pPr>
            <w:r w:rsidRPr="00E401B4">
              <w:rPr>
                <w:rFonts w:eastAsiaTheme="minorEastAsia" w:cstheme="minorBidi"/>
                <w:color w:val="000000" w:themeColor="text2"/>
                <w:szCs w:val="20"/>
              </w:rPr>
              <w:t xml:space="preserve"> 2 000,00 </w:t>
            </w:r>
          </w:p>
        </w:tc>
        <w:tc>
          <w:tcPr>
            <w:tcW w:w="151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0FF13AB3" w14:textId="27835203"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3 000,00 </w:t>
            </w:r>
          </w:p>
        </w:tc>
        <w:tc>
          <w:tcPr>
            <w:tcW w:w="1650" w:type="dxa"/>
            <w:tcBorders>
              <w:top w:val="single" w:sz="8" w:space="0" w:color="000000" w:themeColor="text2"/>
              <w:left w:val="single" w:sz="8" w:space="0" w:color="000000" w:themeColor="text2"/>
              <w:bottom w:val="single" w:sz="8" w:space="0" w:color="000000" w:themeColor="text2"/>
              <w:right w:val="single" w:sz="4" w:space="0" w:color="000000" w:themeColor="text2"/>
            </w:tcBorders>
            <w:tcMar>
              <w:top w:w="15" w:type="dxa"/>
              <w:left w:w="15" w:type="dxa"/>
              <w:right w:w="15" w:type="dxa"/>
            </w:tcMar>
            <w:vAlign w:val="center"/>
          </w:tcPr>
          <w:p w14:paraId="69AB5966" w14:textId="623611D9" w:rsidR="3443D7CC" w:rsidRDefault="21910822" w:rsidP="190772A0">
            <w:pPr>
              <w:spacing w:before="0" w:after="0"/>
              <w:jc w:val="right"/>
              <w:rPr>
                <w:rFonts w:eastAsiaTheme="minorEastAsia" w:cstheme="minorBidi"/>
                <w:color w:val="000000" w:themeColor="text2"/>
                <w:szCs w:val="20"/>
              </w:rPr>
            </w:pPr>
            <w:r w:rsidRPr="00E401B4">
              <w:rPr>
                <w:rFonts w:eastAsiaTheme="minorEastAsia" w:cstheme="minorBidi"/>
                <w:color w:val="000000" w:themeColor="text2"/>
                <w:szCs w:val="20"/>
              </w:rPr>
              <w:t xml:space="preserve"> 9 800,00</w:t>
            </w:r>
            <w:r w:rsidRPr="190772A0">
              <w:rPr>
                <w:rFonts w:eastAsiaTheme="minorEastAsia" w:cstheme="minorBidi"/>
                <w:color w:val="000000" w:themeColor="text2"/>
                <w:szCs w:val="20"/>
              </w:rPr>
              <w:t xml:space="preserve"> </w:t>
            </w:r>
          </w:p>
        </w:tc>
      </w:tr>
      <w:tr w:rsidR="3443D7CC" w14:paraId="2351064A" w14:textId="77777777" w:rsidTr="190772A0">
        <w:trPr>
          <w:trHeight w:val="300"/>
          <w:jc w:val="center"/>
        </w:trPr>
        <w:tc>
          <w:tcPr>
            <w:tcW w:w="1410" w:type="dxa"/>
            <w:tcBorders>
              <w:top w:val="single" w:sz="8" w:space="0" w:color="000000" w:themeColor="text2"/>
              <w:left w:val="single" w:sz="4"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2A74EA9E" w14:textId="7ED8970F"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UHEI </w:t>
            </w:r>
          </w:p>
        </w:tc>
        <w:tc>
          <w:tcPr>
            <w:tcW w:w="126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37A47071" w14:textId="10274FB6"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23</w:t>
            </w:r>
          </w:p>
        </w:tc>
        <w:tc>
          <w:tcPr>
            <w:tcW w:w="100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670255B4" w14:textId="58CCB132"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12</w:t>
            </w:r>
          </w:p>
        </w:tc>
        <w:tc>
          <w:tcPr>
            <w:tcW w:w="136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0FC3A58F" w14:textId="7309EEF3"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6 900,00 </w:t>
            </w:r>
          </w:p>
        </w:tc>
        <w:tc>
          <w:tcPr>
            <w:tcW w:w="147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7598274B" w14:textId="4A8B10D8"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6 000,00 </w:t>
            </w:r>
          </w:p>
        </w:tc>
        <w:tc>
          <w:tcPr>
            <w:tcW w:w="151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4A6C1ED7" w14:textId="517EF4ED"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9 000,00 </w:t>
            </w:r>
          </w:p>
        </w:tc>
        <w:tc>
          <w:tcPr>
            <w:tcW w:w="1650" w:type="dxa"/>
            <w:tcBorders>
              <w:top w:val="single" w:sz="8" w:space="0" w:color="000000" w:themeColor="text2"/>
              <w:left w:val="single" w:sz="8" w:space="0" w:color="000000" w:themeColor="text2"/>
              <w:bottom w:val="single" w:sz="8" w:space="0" w:color="000000" w:themeColor="text2"/>
              <w:right w:val="single" w:sz="4" w:space="0" w:color="000000" w:themeColor="text2"/>
            </w:tcBorders>
            <w:tcMar>
              <w:top w:w="15" w:type="dxa"/>
              <w:left w:w="15" w:type="dxa"/>
              <w:right w:w="15" w:type="dxa"/>
            </w:tcMar>
            <w:vAlign w:val="center"/>
          </w:tcPr>
          <w:p w14:paraId="78C2F655" w14:textId="192C3B57"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21 900,00 </w:t>
            </w:r>
          </w:p>
        </w:tc>
      </w:tr>
      <w:tr w:rsidR="3443D7CC" w14:paraId="1D6847CF" w14:textId="77777777" w:rsidTr="190772A0">
        <w:trPr>
          <w:trHeight w:val="300"/>
          <w:jc w:val="center"/>
        </w:trPr>
        <w:tc>
          <w:tcPr>
            <w:tcW w:w="1410" w:type="dxa"/>
            <w:tcBorders>
              <w:top w:val="single" w:sz="8" w:space="0" w:color="000000" w:themeColor="text2"/>
              <w:left w:val="single" w:sz="4"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0D18E3A2" w14:textId="12DAA6C8"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UHAM </w:t>
            </w:r>
          </w:p>
        </w:tc>
        <w:tc>
          <w:tcPr>
            <w:tcW w:w="126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5CC67AFC" w14:textId="39F2B688"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11</w:t>
            </w:r>
          </w:p>
        </w:tc>
        <w:tc>
          <w:tcPr>
            <w:tcW w:w="100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2E99A630" w14:textId="2E53B272"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9</w:t>
            </w:r>
          </w:p>
        </w:tc>
        <w:tc>
          <w:tcPr>
            <w:tcW w:w="136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40ED1033" w14:textId="2D83A276"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3 300,00 </w:t>
            </w:r>
          </w:p>
        </w:tc>
        <w:tc>
          <w:tcPr>
            <w:tcW w:w="147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4B82E493" w14:textId="32E23484"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4 500,00 </w:t>
            </w:r>
          </w:p>
        </w:tc>
        <w:tc>
          <w:tcPr>
            <w:tcW w:w="151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2A83FC57" w14:textId="6E7D6FD9"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3 000,00 </w:t>
            </w:r>
          </w:p>
        </w:tc>
        <w:tc>
          <w:tcPr>
            <w:tcW w:w="1650" w:type="dxa"/>
            <w:tcBorders>
              <w:top w:val="single" w:sz="8" w:space="0" w:color="000000" w:themeColor="text2"/>
              <w:left w:val="single" w:sz="8" w:space="0" w:color="000000" w:themeColor="text2"/>
              <w:bottom w:val="single" w:sz="8" w:space="0" w:color="000000" w:themeColor="text2"/>
              <w:right w:val="single" w:sz="4" w:space="0" w:color="000000" w:themeColor="text2"/>
            </w:tcBorders>
            <w:tcMar>
              <w:top w:w="15" w:type="dxa"/>
              <w:left w:w="15" w:type="dxa"/>
              <w:right w:w="15" w:type="dxa"/>
            </w:tcMar>
            <w:vAlign w:val="center"/>
          </w:tcPr>
          <w:p w14:paraId="4840A4CA" w14:textId="50148CC9"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10 800,00 </w:t>
            </w:r>
          </w:p>
        </w:tc>
      </w:tr>
      <w:tr w:rsidR="3443D7CC" w14:paraId="71B85F9F" w14:textId="77777777" w:rsidTr="190772A0">
        <w:trPr>
          <w:trHeight w:val="300"/>
          <w:jc w:val="center"/>
        </w:trPr>
        <w:tc>
          <w:tcPr>
            <w:tcW w:w="1410" w:type="dxa"/>
            <w:tcBorders>
              <w:top w:val="single" w:sz="8" w:space="0" w:color="000000" w:themeColor="text2"/>
              <w:left w:val="single" w:sz="4"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0B347E93" w14:textId="7A8EC21C" w:rsidR="3443D7CC" w:rsidRDefault="3443D7CC" w:rsidP="3443D7CC">
            <w:pPr>
              <w:spacing w:before="0" w:after="0"/>
              <w:jc w:val="center"/>
              <w:rPr>
                <w:rFonts w:eastAsiaTheme="minorEastAsia" w:cstheme="minorBidi"/>
                <w:b/>
                <w:bCs/>
                <w:color w:val="000000" w:themeColor="text2"/>
                <w:szCs w:val="20"/>
              </w:rPr>
            </w:pPr>
            <w:proofErr w:type="spellStart"/>
            <w:r w:rsidRPr="3443D7CC">
              <w:rPr>
                <w:rFonts w:eastAsiaTheme="minorEastAsia" w:cstheme="minorBidi"/>
                <w:b/>
                <w:bCs/>
                <w:color w:val="000000" w:themeColor="text2"/>
                <w:szCs w:val="20"/>
              </w:rPr>
              <w:t>UWr</w:t>
            </w:r>
            <w:proofErr w:type="spellEnd"/>
            <w:r w:rsidRPr="3443D7CC">
              <w:rPr>
                <w:rFonts w:eastAsiaTheme="minorEastAsia" w:cstheme="minorBidi"/>
                <w:b/>
                <w:bCs/>
                <w:color w:val="000000" w:themeColor="text2"/>
                <w:szCs w:val="20"/>
              </w:rPr>
              <w:t xml:space="preserve"> </w:t>
            </w:r>
          </w:p>
        </w:tc>
        <w:tc>
          <w:tcPr>
            <w:tcW w:w="126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195B4191" w14:textId="49DC3D15"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18</w:t>
            </w:r>
          </w:p>
        </w:tc>
        <w:tc>
          <w:tcPr>
            <w:tcW w:w="100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336B09A4" w14:textId="5A88BBC9"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9</w:t>
            </w:r>
          </w:p>
        </w:tc>
        <w:tc>
          <w:tcPr>
            <w:tcW w:w="136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74A7B100" w14:textId="46A91B11"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5 400,00 </w:t>
            </w:r>
          </w:p>
        </w:tc>
        <w:tc>
          <w:tcPr>
            <w:tcW w:w="147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3C077263" w14:textId="02D74BA3"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4 500,00 </w:t>
            </w:r>
          </w:p>
        </w:tc>
        <w:tc>
          <w:tcPr>
            <w:tcW w:w="151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07B56E81" w14:textId="0CA90736"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3 000,00 </w:t>
            </w:r>
          </w:p>
        </w:tc>
        <w:tc>
          <w:tcPr>
            <w:tcW w:w="1650" w:type="dxa"/>
            <w:tcBorders>
              <w:top w:val="single" w:sz="8" w:space="0" w:color="000000" w:themeColor="text2"/>
              <w:left w:val="single" w:sz="8" w:space="0" w:color="000000" w:themeColor="text2"/>
              <w:bottom w:val="single" w:sz="8" w:space="0" w:color="000000" w:themeColor="text2"/>
              <w:right w:val="single" w:sz="4" w:space="0" w:color="000000" w:themeColor="text2"/>
            </w:tcBorders>
            <w:tcMar>
              <w:top w:w="15" w:type="dxa"/>
              <w:left w:w="15" w:type="dxa"/>
              <w:right w:w="15" w:type="dxa"/>
            </w:tcMar>
            <w:vAlign w:val="center"/>
          </w:tcPr>
          <w:p w14:paraId="4E438F21" w14:textId="4C05EC40"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12 900,00 </w:t>
            </w:r>
          </w:p>
        </w:tc>
      </w:tr>
      <w:tr w:rsidR="3443D7CC" w14:paraId="3016EEBA" w14:textId="77777777" w:rsidTr="190772A0">
        <w:trPr>
          <w:trHeight w:val="300"/>
          <w:jc w:val="center"/>
        </w:trPr>
        <w:tc>
          <w:tcPr>
            <w:tcW w:w="1410" w:type="dxa"/>
            <w:tcBorders>
              <w:top w:val="single" w:sz="8" w:space="0" w:color="000000" w:themeColor="text2"/>
              <w:left w:val="single" w:sz="4"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03ED4F22" w14:textId="22D41E9B" w:rsidR="3443D7CC" w:rsidRDefault="3443D7CC" w:rsidP="3443D7CC">
            <w:pPr>
              <w:spacing w:before="0" w:after="0"/>
              <w:jc w:val="center"/>
              <w:rPr>
                <w:rFonts w:eastAsiaTheme="minorEastAsia" w:cstheme="minorBidi"/>
                <w:b/>
                <w:bCs/>
                <w:color w:val="000000" w:themeColor="text2"/>
                <w:szCs w:val="20"/>
              </w:rPr>
            </w:pPr>
            <w:proofErr w:type="spellStart"/>
            <w:r w:rsidRPr="3443D7CC">
              <w:rPr>
                <w:rFonts w:eastAsiaTheme="minorEastAsia" w:cstheme="minorBidi"/>
                <w:b/>
                <w:bCs/>
                <w:color w:val="000000" w:themeColor="text2"/>
                <w:szCs w:val="20"/>
              </w:rPr>
              <w:t>UWar</w:t>
            </w:r>
            <w:proofErr w:type="spellEnd"/>
            <w:r w:rsidRPr="3443D7CC">
              <w:rPr>
                <w:rFonts w:eastAsiaTheme="minorEastAsia" w:cstheme="minorBidi"/>
                <w:b/>
                <w:bCs/>
                <w:color w:val="000000" w:themeColor="text2"/>
                <w:szCs w:val="20"/>
              </w:rPr>
              <w:t xml:space="preserve"> </w:t>
            </w:r>
          </w:p>
        </w:tc>
        <w:tc>
          <w:tcPr>
            <w:tcW w:w="126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4E8FBA50" w14:textId="1668F294"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17</w:t>
            </w:r>
          </w:p>
        </w:tc>
        <w:tc>
          <w:tcPr>
            <w:tcW w:w="100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5478A852" w14:textId="4184DF45"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4</w:t>
            </w:r>
          </w:p>
        </w:tc>
        <w:tc>
          <w:tcPr>
            <w:tcW w:w="136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0C4A6A12" w14:textId="7557AB58"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5 100,00 </w:t>
            </w:r>
          </w:p>
        </w:tc>
        <w:tc>
          <w:tcPr>
            <w:tcW w:w="147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018D1EBD" w14:textId="7189B20F"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2 000,00 </w:t>
            </w:r>
          </w:p>
        </w:tc>
        <w:tc>
          <w:tcPr>
            <w:tcW w:w="151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25E81280" w14:textId="3F3AB6FE" w:rsidR="3C702F65" w:rsidRDefault="3C702F65"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w:t>
            </w:r>
          </w:p>
        </w:tc>
        <w:tc>
          <w:tcPr>
            <w:tcW w:w="1650" w:type="dxa"/>
            <w:tcBorders>
              <w:top w:val="single" w:sz="8" w:space="0" w:color="000000" w:themeColor="text2"/>
              <w:left w:val="single" w:sz="8" w:space="0" w:color="000000" w:themeColor="text2"/>
              <w:bottom w:val="single" w:sz="8" w:space="0" w:color="000000" w:themeColor="text2"/>
              <w:right w:val="single" w:sz="4" w:space="0" w:color="000000" w:themeColor="text2"/>
            </w:tcBorders>
            <w:tcMar>
              <w:top w:w="15" w:type="dxa"/>
              <w:left w:w="15" w:type="dxa"/>
              <w:right w:w="15" w:type="dxa"/>
            </w:tcMar>
            <w:vAlign w:val="center"/>
          </w:tcPr>
          <w:p w14:paraId="009D38B3" w14:textId="506733FB"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7 100,00 </w:t>
            </w:r>
          </w:p>
        </w:tc>
      </w:tr>
      <w:tr w:rsidR="3443D7CC" w14:paraId="2331B2C5" w14:textId="77777777" w:rsidTr="190772A0">
        <w:trPr>
          <w:trHeight w:val="300"/>
          <w:jc w:val="center"/>
        </w:trPr>
        <w:tc>
          <w:tcPr>
            <w:tcW w:w="1410" w:type="dxa"/>
            <w:tcBorders>
              <w:top w:val="single" w:sz="8" w:space="0" w:color="000000" w:themeColor="text2"/>
              <w:left w:val="single" w:sz="4"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044298E0" w14:textId="161E5C72"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KLN </w:t>
            </w:r>
          </w:p>
        </w:tc>
        <w:tc>
          <w:tcPr>
            <w:tcW w:w="126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7F9F999F" w14:textId="21082C83"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19</w:t>
            </w:r>
          </w:p>
        </w:tc>
        <w:tc>
          <w:tcPr>
            <w:tcW w:w="100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2EBF2723" w14:textId="13E10E3C"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121</w:t>
            </w:r>
          </w:p>
        </w:tc>
        <w:tc>
          <w:tcPr>
            <w:tcW w:w="136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280F713A" w14:textId="2A78EDB1"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5 700,00 </w:t>
            </w:r>
          </w:p>
        </w:tc>
        <w:tc>
          <w:tcPr>
            <w:tcW w:w="147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48784EA3" w14:textId="4CFDA1FC"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60 500,00 </w:t>
            </w:r>
          </w:p>
        </w:tc>
        <w:tc>
          <w:tcPr>
            <w:tcW w:w="151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4597CEAA" w14:textId="4733465A"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36 300,00 </w:t>
            </w:r>
          </w:p>
        </w:tc>
        <w:tc>
          <w:tcPr>
            <w:tcW w:w="1650" w:type="dxa"/>
            <w:tcBorders>
              <w:top w:val="single" w:sz="8" w:space="0" w:color="000000" w:themeColor="text2"/>
              <w:left w:val="single" w:sz="8" w:space="0" w:color="000000" w:themeColor="text2"/>
              <w:bottom w:val="single" w:sz="8" w:space="0" w:color="000000" w:themeColor="text2"/>
              <w:right w:val="single" w:sz="4" w:space="0" w:color="000000" w:themeColor="text2"/>
            </w:tcBorders>
            <w:tcMar>
              <w:top w:w="15" w:type="dxa"/>
              <w:left w:w="15" w:type="dxa"/>
              <w:right w:w="15" w:type="dxa"/>
            </w:tcMar>
            <w:vAlign w:val="center"/>
          </w:tcPr>
          <w:p w14:paraId="1E39A030" w14:textId="71A6F8E2"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102 500,00</w:t>
            </w:r>
          </w:p>
        </w:tc>
      </w:tr>
      <w:tr w:rsidR="3443D7CC" w14:paraId="6736A879" w14:textId="77777777" w:rsidTr="190772A0">
        <w:trPr>
          <w:trHeight w:val="300"/>
          <w:jc w:val="center"/>
        </w:trPr>
        <w:tc>
          <w:tcPr>
            <w:tcW w:w="1410" w:type="dxa"/>
            <w:tcBorders>
              <w:top w:val="single" w:sz="8" w:space="0" w:color="000000" w:themeColor="text2"/>
              <w:left w:val="single" w:sz="4"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558B2315" w14:textId="462DC312" w:rsidR="3D714243" w:rsidRDefault="3D714243" w:rsidP="3443D7CC">
            <w:pPr>
              <w:spacing w:before="0" w:after="0"/>
              <w:jc w:val="center"/>
              <w:rPr>
                <w:rFonts w:eastAsiaTheme="minorEastAsia" w:cstheme="minorBidi"/>
                <w:b/>
                <w:bCs/>
                <w:color w:val="5F5F5F" w:themeColor="accent4" w:themeShade="BF"/>
                <w:szCs w:val="20"/>
              </w:rPr>
            </w:pPr>
            <w:r w:rsidRPr="3443D7CC">
              <w:rPr>
                <w:rFonts w:eastAsiaTheme="minorEastAsia" w:cstheme="minorBidi"/>
                <w:b/>
                <w:bCs/>
                <w:color w:val="5F5F5F" w:themeColor="accent4" w:themeShade="BF"/>
                <w:szCs w:val="20"/>
              </w:rPr>
              <w:t>Common pot</w:t>
            </w:r>
          </w:p>
        </w:tc>
        <w:tc>
          <w:tcPr>
            <w:tcW w:w="126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062FB503" w14:textId="4D4B9F49" w:rsidR="3443D7CC" w:rsidRDefault="3443D7CC" w:rsidP="3443D7CC">
            <w:pPr>
              <w:spacing w:before="0" w:after="0"/>
              <w:jc w:val="right"/>
              <w:rPr>
                <w:rFonts w:eastAsiaTheme="minorEastAsia" w:cstheme="minorBidi"/>
                <w:color w:val="5F5F5F" w:themeColor="accent4" w:themeShade="BF"/>
                <w:szCs w:val="20"/>
              </w:rPr>
            </w:pPr>
          </w:p>
        </w:tc>
        <w:tc>
          <w:tcPr>
            <w:tcW w:w="100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08255F20" w14:textId="10A520A4" w:rsidR="3443D7CC" w:rsidRDefault="3443D7CC" w:rsidP="3443D7CC">
            <w:pPr>
              <w:spacing w:before="0" w:after="0"/>
              <w:jc w:val="right"/>
              <w:rPr>
                <w:rFonts w:eastAsiaTheme="minorEastAsia" w:cstheme="minorBidi"/>
                <w:color w:val="5F5F5F" w:themeColor="accent4" w:themeShade="BF"/>
                <w:szCs w:val="20"/>
              </w:rPr>
            </w:pPr>
          </w:p>
        </w:tc>
        <w:tc>
          <w:tcPr>
            <w:tcW w:w="136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32EEA36A" w14:textId="52C47771" w:rsidR="3443D7CC" w:rsidRDefault="3443D7CC" w:rsidP="3443D7CC">
            <w:pPr>
              <w:spacing w:before="0" w:after="0"/>
              <w:jc w:val="right"/>
              <w:rPr>
                <w:rFonts w:eastAsiaTheme="minorEastAsia" w:cstheme="minorBidi"/>
                <w:color w:val="5F5F5F" w:themeColor="accent4" w:themeShade="BF"/>
                <w:szCs w:val="20"/>
              </w:rPr>
            </w:pPr>
          </w:p>
        </w:tc>
        <w:tc>
          <w:tcPr>
            <w:tcW w:w="1470"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23764AB1" w14:textId="694F26C6" w:rsidR="3443D7CC" w:rsidRDefault="3443D7CC" w:rsidP="3443D7CC">
            <w:pPr>
              <w:spacing w:before="0" w:after="0"/>
              <w:jc w:val="right"/>
              <w:rPr>
                <w:rFonts w:eastAsiaTheme="minorEastAsia" w:cstheme="minorBidi"/>
                <w:color w:val="5F5F5F" w:themeColor="accent4" w:themeShade="BF"/>
                <w:szCs w:val="20"/>
              </w:rPr>
            </w:pPr>
          </w:p>
        </w:tc>
        <w:tc>
          <w:tcPr>
            <w:tcW w:w="1515" w:type="dxa"/>
            <w:tcBorders>
              <w:top w:val="single" w:sz="8" w:space="0" w:color="000000" w:themeColor="text2"/>
              <w:left w:val="single" w:sz="8" w:space="0" w:color="000000" w:themeColor="text2"/>
              <w:bottom w:val="single" w:sz="8" w:space="0" w:color="000000" w:themeColor="text2"/>
              <w:right w:val="single" w:sz="8" w:space="0" w:color="000000" w:themeColor="text2"/>
            </w:tcBorders>
            <w:tcMar>
              <w:top w:w="15" w:type="dxa"/>
              <w:left w:w="15" w:type="dxa"/>
              <w:right w:w="15" w:type="dxa"/>
            </w:tcMar>
            <w:vAlign w:val="center"/>
          </w:tcPr>
          <w:p w14:paraId="7CC8CF02" w14:textId="0A0FE8C5" w:rsidR="3443D7CC" w:rsidRDefault="3443D7CC" w:rsidP="3443D7CC">
            <w:pPr>
              <w:spacing w:before="0" w:after="0"/>
              <w:jc w:val="right"/>
              <w:rPr>
                <w:rFonts w:eastAsiaTheme="minorEastAsia" w:cstheme="minorBidi"/>
                <w:color w:val="5F5F5F" w:themeColor="accent4" w:themeShade="BF"/>
                <w:szCs w:val="20"/>
              </w:rPr>
            </w:pPr>
          </w:p>
        </w:tc>
        <w:tc>
          <w:tcPr>
            <w:tcW w:w="1650" w:type="dxa"/>
            <w:tcBorders>
              <w:top w:val="single" w:sz="8" w:space="0" w:color="000000" w:themeColor="text2"/>
              <w:left w:val="single" w:sz="8" w:space="0" w:color="000000" w:themeColor="text2"/>
              <w:bottom w:val="single" w:sz="8" w:space="0" w:color="000000" w:themeColor="text2"/>
              <w:right w:val="single" w:sz="4" w:space="0" w:color="000000" w:themeColor="text2"/>
            </w:tcBorders>
            <w:tcMar>
              <w:top w:w="15" w:type="dxa"/>
              <w:left w:w="15" w:type="dxa"/>
              <w:right w:w="15" w:type="dxa"/>
            </w:tcMar>
            <w:vAlign w:val="center"/>
          </w:tcPr>
          <w:p w14:paraId="6FCB0257" w14:textId="5AABBE5C" w:rsidR="49E1D0B6" w:rsidRDefault="49E1D0B6" w:rsidP="3443D7CC">
            <w:pPr>
              <w:spacing w:before="0" w:after="0"/>
              <w:jc w:val="right"/>
              <w:rPr>
                <w:rFonts w:eastAsiaTheme="minorEastAsia" w:cstheme="minorBidi"/>
                <w:color w:val="5F5F5F" w:themeColor="accent4" w:themeShade="BF"/>
                <w:szCs w:val="20"/>
              </w:rPr>
            </w:pPr>
            <w:r w:rsidRPr="3443D7CC">
              <w:rPr>
                <w:rFonts w:eastAsiaTheme="minorEastAsia" w:cstheme="minorBidi"/>
                <w:color w:val="5F5F5F" w:themeColor="accent4" w:themeShade="BF"/>
                <w:szCs w:val="20"/>
              </w:rPr>
              <w:t>122 300,00</w:t>
            </w:r>
          </w:p>
        </w:tc>
      </w:tr>
    </w:tbl>
    <w:p w14:paraId="2014B62B" w14:textId="4E04B07D" w:rsidR="3443D7CC" w:rsidRDefault="3443D7CC" w:rsidP="3443D7CC">
      <w:pPr>
        <w:spacing w:before="0" w:after="0"/>
        <w:ind w:left="360"/>
        <w:rPr>
          <w:rFonts w:eastAsiaTheme="minorEastAsia" w:cstheme="minorBidi"/>
          <w:color w:val="5F5F5F" w:themeColor="accent4" w:themeShade="BF"/>
          <w:szCs w:val="20"/>
        </w:rPr>
      </w:pPr>
    </w:p>
    <w:p w14:paraId="378A1DAF" w14:textId="7847B9B5" w:rsidR="2C8B98B3" w:rsidRDefault="2C8B98B3" w:rsidP="3443D7CC">
      <w:pPr>
        <w:spacing w:before="0" w:after="0"/>
        <w:ind w:left="360"/>
        <w:rPr>
          <w:rFonts w:eastAsiaTheme="minorEastAsia" w:cstheme="minorBidi"/>
          <w:szCs w:val="20"/>
          <w:lang w:val="en-GB"/>
        </w:rPr>
      </w:pPr>
      <w:r w:rsidRPr="3443D7CC">
        <w:rPr>
          <w:rFonts w:eastAsiaTheme="minorEastAsia" w:cstheme="minorBidi"/>
          <w:szCs w:val="20"/>
          <w:lang w:val="en-GB"/>
        </w:rPr>
        <w:t xml:space="preserve"> </w:t>
      </w:r>
    </w:p>
    <w:p w14:paraId="2536F237" w14:textId="1172AAB4" w:rsidR="1FD723DD" w:rsidRDefault="1FD723DD" w:rsidP="3443D7CC">
      <w:pPr>
        <w:spacing w:before="0" w:after="0"/>
        <w:rPr>
          <w:rFonts w:eastAsiaTheme="minorEastAsia" w:cstheme="minorBidi"/>
          <w:i/>
          <w:iCs/>
          <w:szCs w:val="20"/>
          <w:lang w:val="en-GB"/>
        </w:rPr>
      </w:pPr>
      <w:r w:rsidRPr="3443D7CC">
        <w:rPr>
          <w:rFonts w:eastAsiaTheme="minorEastAsia" w:cstheme="minorBidi"/>
          <w:i/>
          <w:iCs/>
          <w:szCs w:val="20"/>
          <w:lang w:val="en-GB"/>
        </w:rPr>
        <w:lastRenderedPageBreak/>
        <w:t>B.2 Management and indirect contribution</w:t>
      </w:r>
    </w:p>
    <w:p w14:paraId="1DDAA23A" w14:textId="68C0B661" w:rsidR="1FD723DD" w:rsidRDefault="3769CAED" w:rsidP="190772A0">
      <w:pPr>
        <w:spacing w:before="0" w:after="0"/>
        <w:rPr>
          <w:rFonts w:eastAsiaTheme="minorEastAsia" w:cstheme="minorBidi"/>
          <w:szCs w:val="20"/>
        </w:rPr>
      </w:pPr>
      <w:r w:rsidRPr="190772A0">
        <w:rPr>
          <w:rFonts w:eastAsiaTheme="minorEastAsia" w:cstheme="minorBidi"/>
          <w:szCs w:val="20"/>
        </w:rPr>
        <w:t>The coordinator retains 30% of the management costs for the overall project management, report</w:t>
      </w:r>
      <w:r w:rsidR="029A194C" w:rsidRPr="190772A0">
        <w:rPr>
          <w:rFonts w:eastAsiaTheme="minorEastAsia" w:cstheme="minorBidi"/>
          <w:szCs w:val="20"/>
        </w:rPr>
        <w:t>ing</w:t>
      </w:r>
      <w:r w:rsidRPr="190772A0">
        <w:rPr>
          <w:rFonts w:eastAsiaTheme="minorEastAsia" w:cstheme="minorBidi"/>
          <w:szCs w:val="20"/>
        </w:rPr>
        <w:t xml:space="preserve">, organization of the mid-term meeting, </w:t>
      </w:r>
      <w:r w:rsidR="008A7209">
        <w:rPr>
          <w:rFonts w:eastAsiaTheme="minorEastAsia" w:cstheme="minorBidi"/>
          <w:szCs w:val="20"/>
          <w:lang w:val="en-GB"/>
        </w:rPr>
        <w:t>s</w:t>
      </w:r>
      <w:r w:rsidR="7CF0F4C3" w:rsidRPr="190772A0">
        <w:rPr>
          <w:rFonts w:eastAsiaTheme="minorEastAsia" w:cstheme="minorBidi"/>
          <w:szCs w:val="20"/>
          <w:lang w:val="en-GB"/>
        </w:rPr>
        <w:t>upport</w:t>
      </w:r>
      <w:r w:rsidR="008A7209">
        <w:rPr>
          <w:rFonts w:eastAsiaTheme="minorEastAsia" w:cstheme="minorBidi"/>
          <w:szCs w:val="20"/>
          <w:lang w:val="en-GB"/>
        </w:rPr>
        <w:t xml:space="preserve"> for</w:t>
      </w:r>
      <w:r w:rsidR="7CF0F4C3" w:rsidRPr="190772A0">
        <w:rPr>
          <w:rFonts w:eastAsiaTheme="minorEastAsia" w:cstheme="minorBidi"/>
          <w:szCs w:val="20"/>
          <w:lang w:val="en-GB"/>
        </w:rPr>
        <w:t xml:space="preserve"> the production of project deliverables </w:t>
      </w:r>
      <w:r w:rsidRPr="190772A0">
        <w:rPr>
          <w:rFonts w:eastAsiaTheme="minorEastAsia" w:cstheme="minorBidi"/>
          <w:szCs w:val="20"/>
        </w:rPr>
        <w:t>and support for the Associate partners of the project.</w:t>
      </w:r>
    </w:p>
    <w:p w14:paraId="1F802263" w14:textId="032AAC38" w:rsidR="3443D7CC" w:rsidRDefault="3443D7CC" w:rsidP="3443D7CC">
      <w:pPr>
        <w:spacing w:before="0" w:after="0"/>
        <w:rPr>
          <w:rFonts w:eastAsiaTheme="minorEastAsia" w:cstheme="minorBidi"/>
          <w:szCs w:val="20"/>
        </w:rPr>
      </w:pPr>
    </w:p>
    <w:tbl>
      <w:tblPr>
        <w:tblW w:w="0" w:type="auto"/>
        <w:jc w:val="center"/>
        <w:tblBorders>
          <w:top w:val="single" w:sz="2" w:space="0" w:color="000000" w:themeColor="text2"/>
          <w:left w:val="single" w:sz="2" w:space="0" w:color="000000" w:themeColor="text2"/>
          <w:bottom w:val="single" w:sz="2" w:space="0" w:color="000000" w:themeColor="text2"/>
          <w:right w:val="single" w:sz="2" w:space="0" w:color="000000" w:themeColor="text2"/>
          <w:insideH w:val="single" w:sz="2" w:space="0" w:color="000000" w:themeColor="text2"/>
          <w:insideV w:val="single" w:sz="2" w:space="0" w:color="000000" w:themeColor="text2"/>
        </w:tblBorders>
        <w:tblLook w:val="06A0" w:firstRow="1" w:lastRow="0" w:firstColumn="1" w:lastColumn="0" w:noHBand="1" w:noVBand="1"/>
      </w:tblPr>
      <w:tblGrid>
        <w:gridCol w:w="2122"/>
        <w:gridCol w:w="2153"/>
      </w:tblGrid>
      <w:tr w:rsidR="3443D7CC" w14:paraId="600D9D19" w14:textId="77777777" w:rsidTr="190772A0">
        <w:trPr>
          <w:trHeight w:val="300"/>
          <w:jc w:val="center"/>
        </w:trPr>
        <w:tc>
          <w:tcPr>
            <w:tcW w:w="2122" w:type="dxa"/>
            <w:tcMar>
              <w:top w:w="15" w:type="dxa"/>
              <w:left w:w="15" w:type="dxa"/>
              <w:right w:w="15" w:type="dxa"/>
            </w:tcMar>
            <w:vAlign w:val="center"/>
          </w:tcPr>
          <w:p w14:paraId="27EDB540" w14:textId="6AEF7680" w:rsidR="3C0379A7" w:rsidRDefault="3C0379A7" w:rsidP="3443D7CC">
            <w:pPr>
              <w:jc w:val="center"/>
              <w:rPr>
                <w:rFonts w:eastAsiaTheme="minorEastAsia" w:cstheme="minorBidi"/>
                <w:b/>
                <w:bCs/>
                <w:szCs w:val="20"/>
              </w:rPr>
            </w:pPr>
            <w:r w:rsidRPr="3443D7CC">
              <w:rPr>
                <w:rFonts w:eastAsiaTheme="minorEastAsia" w:cstheme="minorBidi"/>
                <w:b/>
                <w:bCs/>
                <w:szCs w:val="20"/>
              </w:rPr>
              <w:t>Beneficiary</w:t>
            </w:r>
          </w:p>
        </w:tc>
        <w:tc>
          <w:tcPr>
            <w:tcW w:w="2153" w:type="dxa"/>
            <w:tcMar>
              <w:top w:w="15" w:type="dxa"/>
              <w:left w:w="15" w:type="dxa"/>
              <w:right w:w="15" w:type="dxa"/>
            </w:tcMar>
            <w:vAlign w:val="center"/>
          </w:tcPr>
          <w:p w14:paraId="525B7F7E" w14:textId="7C976A89" w:rsidR="2966AC0E" w:rsidRDefault="2966AC0E"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R</w:t>
            </w:r>
            <w:r w:rsidR="3443D7CC" w:rsidRPr="3443D7CC">
              <w:rPr>
                <w:rFonts w:eastAsiaTheme="minorEastAsia" w:cstheme="minorBidi"/>
                <w:b/>
                <w:bCs/>
                <w:color w:val="000000" w:themeColor="text2"/>
                <w:szCs w:val="20"/>
              </w:rPr>
              <w:t>edistributed</w:t>
            </w:r>
            <w:r w:rsidRPr="3443D7CC">
              <w:rPr>
                <w:rFonts w:eastAsiaTheme="minorEastAsia" w:cstheme="minorBidi"/>
                <w:b/>
                <w:bCs/>
                <w:color w:val="000000" w:themeColor="text2"/>
                <w:szCs w:val="20"/>
              </w:rPr>
              <w:t xml:space="preserve"> budget</w:t>
            </w:r>
          </w:p>
        </w:tc>
      </w:tr>
      <w:tr w:rsidR="3443D7CC" w14:paraId="13770E62" w14:textId="77777777" w:rsidTr="190772A0">
        <w:trPr>
          <w:trHeight w:val="285"/>
          <w:jc w:val="center"/>
        </w:trPr>
        <w:tc>
          <w:tcPr>
            <w:tcW w:w="2122" w:type="dxa"/>
            <w:tcMar>
              <w:top w:w="15" w:type="dxa"/>
              <w:left w:w="15" w:type="dxa"/>
              <w:right w:w="15" w:type="dxa"/>
            </w:tcMar>
            <w:vAlign w:val="center"/>
          </w:tcPr>
          <w:p w14:paraId="58795294" w14:textId="7E75ABB4"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CU </w:t>
            </w:r>
          </w:p>
        </w:tc>
        <w:tc>
          <w:tcPr>
            <w:tcW w:w="2153" w:type="dxa"/>
            <w:tcMar>
              <w:top w:w="15" w:type="dxa"/>
              <w:left w:w="15" w:type="dxa"/>
              <w:right w:w="15" w:type="dxa"/>
            </w:tcMar>
            <w:vAlign w:val="bottom"/>
          </w:tcPr>
          <w:p w14:paraId="54CFF050" w14:textId="136B0F04"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231 200,00   </w:t>
            </w:r>
          </w:p>
        </w:tc>
      </w:tr>
      <w:tr w:rsidR="3443D7CC" w14:paraId="551A754D" w14:textId="77777777" w:rsidTr="190772A0">
        <w:trPr>
          <w:trHeight w:val="285"/>
          <w:jc w:val="center"/>
        </w:trPr>
        <w:tc>
          <w:tcPr>
            <w:tcW w:w="2122" w:type="dxa"/>
            <w:tcMar>
              <w:top w:w="15" w:type="dxa"/>
              <w:left w:w="15" w:type="dxa"/>
              <w:right w:w="15" w:type="dxa"/>
            </w:tcMar>
            <w:vAlign w:val="center"/>
          </w:tcPr>
          <w:p w14:paraId="03BD9262" w14:textId="0BFD37E3"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NKP </w:t>
            </w:r>
          </w:p>
        </w:tc>
        <w:tc>
          <w:tcPr>
            <w:tcW w:w="2153" w:type="dxa"/>
            <w:tcMar>
              <w:top w:w="15" w:type="dxa"/>
              <w:left w:w="15" w:type="dxa"/>
              <w:right w:w="15" w:type="dxa"/>
            </w:tcMar>
            <w:vAlign w:val="bottom"/>
          </w:tcPr>
          <w:p w14:paraId="0879FC1C" w14:textId="0565302E"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25 900,00   </w:t>
            </w:r>
          </w:p>
        </w:tc>
      </w:tr>
      <w:tr w:rsidR="3443D7CC" w14:paraId="03DC878C" w14:textId="77777777" w:rsidTr="190772A0">
        <w:trPr>
          <w:trHeight w:val="285"/>
          <w:jc w:val="center"/>
        </w:trPr>
        <w:tc>
          <w:tcPr>
            <w:tcW w:w="2122" w:type="dxa"/>
            <w:tcMar>
              <w:top w:w="15" w:type="dxa"/>
              <w:left w:w="15" w:type="dxa"/>
              <w:right w:w="15" w:type="dxa"/>
            </w:tcMar>
            <w:vAlign w:val="center"/>
          </w:tcPr>
          <w:p w14:paraId="6B2BD396" w14:textId="0A23D3F5"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UCAM </w:t>
            </w:r>
          </w:p>
        </w:tc>
        <w:tc>
          <w:tcPr>
            <w:tcW w:w="2153" w:type="dxa"/>
            <w:tcMar>
              <w:top w:w="15" w:type="dxa"/>
              <w:left w:w="15" w:type="dxa"/>
              <w:right w:w="15" w:type="dxa"/>
            </w:tcMar>
            <w:vAlign w:val="bottom"/>
          </w:tcPr>
          <w:p w14:paraId="7363E8FC" w14:textId="7209118C"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7 000,00   </w:t>
            </w:r>
          </w:p>
        </w:tc>
      </w:tr>
      <w:tr w:rsidR="3443D7CC" w14:paraId="7F11A053" w14:textId="77777777" w:rsidTr="190772A0">
        <w:trPr>
          <w:trHeight w:val="285"/>
          <w:jc w:val="center"/>
        </w:trPr>
        <w:tc>
          <w:tcPr>
            <w:tcW w:w="2122" w:type="dxa"/>
            <w:tcMar>
              <w:top w:w="15" w:type="dxa"/>
              <w:left w:w="15" w:type="dxa"/>
              <w:right w:w="15" w:type="dxa"/>
            </w:tcMar>
            <w:vAlign w:val="center"/>
          </w:tcPr>
          <w:p w14:paraId="418DE494" w14:textId="4D3205D1" w:rsidR="3443D7CC" w:rsidRDefault="3443D7CC" w:rsidP="3443D7CC">
            <w:pPr>
              <w:spacing w:before="0" w:after="0"/>
              <w:jc w:val="center"/>
              <w:rPr>
                <w:rFonts w:eastAsiaTheme="minorEastAsia" w:cstheme="minorBidi"/>
                <w:b/>
                <w:bCs/>
                <w:color w:val="000000" w:themeColor="text2"/>
                <w:szCs w:val="20"/>
              </w:rPr>
            </w:pPr>
            <w:proofErr w:type="spellStart"/>
            <w:r w:rsidRPr="3443D7CC">
              <w:rPr>
                <w:rFonts w:eastAsiaTheme="minorEastAsia" w:cstheme="minorBidi"/>
                <w:b/>
                <w:bCs/>
                <w:color w:val="000000" w:themeColor="text2"/>
                <w:szCs w:val="20"/>
              </w:rPr>
              <w:t>UOx</w:t>
            </w:r>
            <w:proofErr w:type="spellEnd"/>
            <w:r w:rsidRPr="3443D7CC">
              <w:rPr>
                <w:rFonts w:eastAsiaTheme="minorEastAsia" w:cstheme="minorBidi"/>
                <w:b/>
                <w:bCs/>
                <w:color w:val="000000" w:themeColor="text2"/>
                <w:szCs w:val="20"/>
              </w:rPr>
              <w:t xml:space="preserve"> </w:t>
            </w:r>
          </w:p>
        </w:tc>
        <w:tc>
          <w:tcPr>
            <w:tcW w:w="2153" w:type="dxa"/>
            <w:tcMar>
              <w:top w:w="15" w:type="dxa"/>
              <w:left w:w="15" w:type="dxa"/>
              <w:right w:w="15" w:type="dxa"/>
            </w:tcMar>
            <w:vAlign w:val="bottom"/>
          </w:tcPr>
          <w:p w14:paraId="6A08B44A" w14:textId="70C8656E"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7 000,00   </w:t>
            </w:r>
          </w:p>
        </w:tc>
      </w:tr>
      <w:tr w:rsidR="3443D7CC" w14:paraId="20DCC3B8" w14:textId="77777777" w:rsidTr="190772A0">
        <w:trPr>
          <w:trHeight w:val="285"/>
          <w:jc w:val="center"/>
        </w:trPr>
        <w:tc>
          <w:tcPr>
            <w:tcW w:w="2122" w:type="dxa"/>
            <w:tcMar>
              <w:top w:w="15" w:type="dxa"/>
              <w:left w:w="15" w:type="dxa"/>
              <w:right w:w="15" w:type="dxa"/>
            </w:tcMar>
            <w:vAlign w:val="center"/>
          </w:tcPr>
          <w:p w14:paraId="73A80CA6" w14:textId="59182C15"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QMUL </w:t>
            </w:r>
          </w:p>
        </w:tc>
        <w:tc>
          <w:tcPr>
            <w:tcW w:w="2153" w:type="dxa"/>
            <w:tcMar>
              <w:top w:w="15" w:type="dxa"/>
              <w:left w:w="15" w:type="dxa"/>
              <w:right w:w="15" w:type="dxa"/>
            </w:tcMar>
            <w:vAlign w:val="bottom"/>
          </w:tcPr>
          <w:p w14:paraId="0465B118" w14:textId="54655DA5"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4 900,00   </w:t>
            </w:r>
          </w:p>
        </w:tc>
      </w:tr>
      <w:tr w:rsidR="3443D7CC" w14:paraId="325756DB" w14:textId="77777777" w:rsidTr="190772A0">
        <w:trPr>
          <w:trHeight w:val="285"/>
          <w:jc w:val="center"/>
        </w:trPr>
        <w:tc>
          <w:tcPr>
            <w:tcW w:w="2122" w:type="dxa"/>
            <w:tcMar>
              <w:top w:w="15" w:type="dxa"/>
              <w:left w:w="15" w:type="dxa"/>
              <w:right w:w="15" w:type="dxa"/>
            </w:tcMar>
            <w:vAlign w:val="center"/>
          </w:tcPr>
          <w:p w14:paraId="7AA77DFD" w14:textId="0BE0D2B3"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OEAW </w:t>
            </w:r>
          </w:p>
        </w:tc>
        <w:tc>
          <w:tcPr>
            <w:tcW w:w="2153" w:type="dxa"/>
            <w:tcMar>
              <w:top w:w="15" w:type="dxa"/>
              <w:left w:w="15" w:type="dxa"/>
              <w:right w:w="15" w:type="dxa"/>
            </w:tcMar>
            <w:vAlign w:val="bottom"/>
          </w:tcPr>
          <w:p w14:paraId="71B3275A" w14:textId="79444FDE"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11 200,00   </w:t>
            </w:r>
          </w:p>
        </w:tc>
      </w:tr>
      <w:tr w:rsidR="3443D7CC" w14:paraId="4051DCA6" w14:textId="77777777" w:rsidTr="190772A0">
        <w:trPr>
          <w:trHeight w:val="285"/>
          <w:jc w:val="center"/>
        </w:trPr>
        <w:tc>
          <w:tcPr>
            <w:tcW w:w="2122" w:type="dxa"/>
            <w:tcMar>
              <w:top w:w="15" w:type="dxa"/>
              <w:left w:w="15" w:type="dxa"/>
              <w:right w:w="15" w:type="dxa"/>
            </w:tcMar>
            <w:vAlign w:val="center"/>
          </w:tcPr>
          <w:p w14:paraId="2C6E95FB" w14:textId="06ED3E3B"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UNIFI </w:t>
            </w:r>
          </w:p>
        </w:tc>
        <w:tc>
          <w:tcPr>
            <w:tcW w:w="2153" w:type="dxa"/>
            <w:tcMar>
              <w:top w:w="15" w:type="dxa"/>
              <w:left w:w="15" w:type="dxa"/>
              <w:right w:w="15" w:type="dxa"/>
            </w:tcMar>
            <w:vAlign w:val="bottom"/>
          </w:tcPr>
          <w:p w14:paraId="46210AE6" w14:textId="4F57914A" w:rsidR="3443D7CC" w:rsidRDefault="21910822" w:rsidP="190772A0">
            <w:pPr>
              <w:spacing w:before="0" w:after="0"/>
              <w:jc w:val="right"/>
              <w:rPr>
                <w:rFonts w:eastAsiaTheme="minorEastAsia" w:cstheme="minorBidi"/>
                <w:color w:val="000000" w:themeColor="text2"/>
                <w:szCs w:val="20"/>
              </w:rPr>
            </w:pPr>
            <w:r w:rsidRPr="190772A0">
              <w:rPr>
                <w:rFonts w:eastAsiaTheme="minorEastAsia" w:cstheme="minorBidi"/>
                <w:color w:val="000000" w:themeColor="text2"/>
                <w:szCs w:val="20"/>
              </w:rPr>
              <w:t xml:space="preserve"> </w:t>
            </w:r>
            <w:r w:rsidR="3443D7CC" w:rsidRPr="190772A0">
              <w:rPr>
                <w:rFonts w:eastAsiaTheme="minorEastAsia" w:cstheme="minorBidi"/>
                <w:color w:val="000000" w:themeColor="text2"/>
                <w:szCs w:val="20"/>
              </w:rPr>
              <w:t>11 200</w:t>
            </w:r>
            <w:r w:rsidRPr="190772A0">
              <w:rPr>
                <w:rFonts w:eastAsiaTheme="minorEastAsia" w:cstheme="minorBidi"/>
                <w:color w:val="000000" w:themeColor="text2"/>
                <w:szCs w:val="20"/>
              </w:rPr>
              <w:t xml:space="preserve">,00   </w:t>
            </w:r>
          </w:p>
        </w:tc>
      </w:tr>
      <w:tr w:rsidR="3443D7CC" w14:paraId="1FFDA9DC" w14:textId="77777777" w:rsidTr="190772A0">
        <w:trPr>
          <w:trHeight w:val="285"/>
          <w:jc w:val="center"/>
        </w:trPr>
        <w:tc>
          <w:tcPr>
            <w:tcW w:w="2122" w:type="dxa"/>
            <w:tcMar>
              <w:top w:w="15" w:type="dxa"/>
              <w:left w:w="15" w:type="dxa"/>
              <w:right w:w="15" w:type="dxa"/>
            </w:tcMar>
            <w:vAlign w:val="center"/>
          </w:tcPr>
          <w:p w14:paraId="16F681DB" w14:textId="6E12A3E4"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UHEI </w:t>
            </w:r>
          </w:p>
        </w:tc>
        <w:tc>
          <w:tcPr>
            <w:tcW w:w="2153" w:type="dxa"/>
            <w:tcMar>
              <w:top w:w="15" w:type="dxa"/>
              <w:left w:w="15" w:type="dxa"/>
              <w:right w:w="15" w:type="dxa"/>
            </w:tcMar>
            <w:vAlign w:val="bottom"/>
          </w:tcPr>
          <w:p w14:paraId="3949BB24" w14:textId="338C3FC0"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16 100,00   </w:t>
            </w:r>
          </w:p>
        </w:tc>
      </w:tr>
      <w:tr w:rsidR="3443D7CC" w14:paraId="7B2B9E49" w14:textId="77777777" w:rsidTr="190772A0">
        <w:trPr>
          <w:trHeight w:val="285"/>
          <w:jc w:val="center"/>
        </w:trPr>
        <w:tc>
          <w:tcPr>
            <w:tcW w:w="2122" w:type="dxa"/>
            <w:tcMar>
              <w:top w:w="15" w:type="dxa"/>
              <w:left w:w="15" w:type="dxa"/>
              <w:right w:w="15" w:type="dxa"/>
            </w:tcMar>
            <w:vAlign w:val="center"/>
          </w:tcPr>
          <w:p w14:paraId="7A2E96F2" w14:textId="4F316BC6"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UHAM </w:t>
            </w:r>
          </w:p>
        </w:tc>
        <w:tc>
          <w:tcPr>
            <w:tcW w:w="2153" w:type="dxa"/>
            <w:tcMar>
              <w:top w:w="15" w:type="dxa"/>
              <w:left w:w="15" w:type="dxa"/>
              <w:right w:w="15" w:type="dxa"/>
            </w:tcMar>
            <w:vAlign w:val="bottom"/>
          </w:tcPr>
          <w:p w14:paraId="4E2289D0" w14:textId="7389ABB3"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7 700,00   </w:t>
            </w:r>
          </w:p>
        </w:tc>
      </w:tr>
      <w:tr w:rsidR="3443D7CC" w14:paraId="3DB911B3" w14:textId="77777777" w:rsidTr="190772A0">
        <w:trPr>
          <w:trHeight w:val="285"/>
          <w:jc w:val="center"/>
        </w:trPr>
        <w:tc>
          <w:tcPr>
            <w:tcW w:w="2122" w:type="dxa"/>
            <w:tcMar>
              <w:top w:w="15" w:type="dxa"/>
              <w:left w:w="15" w:type="dxa"/>
              <w:right w:w="15" w:type="dxa"/>
            </w:tcMar>
            <w:vAlign w:val="center"/>
          </w:tcPr>
          <w:p w14:paraId="6BE66F7D" w14:textId="2DA6B58E" w:rsidR="3443D7CC" w:rsidRDefault="3443D7CC" w:rsidP="3443D7CC">
            <w:pPr>
              <w:spacing w:before="0" w:after="0"/>
              <w:jc w:val="center"/>
              <w:rPr>
                <w:rFonts w:eastAsiaTheme="minorEastAsia" w:cstheme="minorBidi"/>
                <w:b/>
                <w:bCs/>
                <w:color w:val="000000" w:themeColor="text2"/>
                <w:szCs w:val="20"/>
              </w:rPr>
            </w:pPr>
            <w:proofErr w:type="spellStart"/>
            <w:r w:rsidRPr="3443D7CC">
              <w:rPr>
                <w:rFonts w:eastAsiaTheme="minorEastAsia" w:cstheme="minorBidi"/>
                <w:b/>
                <w:bCs/>
                <w:color w:val="000000" w:themeColor="text2"/>
                <w:szCs w:val="20"/>
              </w:rPr>
              <w:t>UWr</w:t>
            </w:r>
            <w:proofErr w:type="spellEnd"/>
            <w:r w:rsidRPr="3443D7CC">
              <w:rPr>
                <w:rFonts w:eastAsiaTheme="minorEastAsia" w:cstheme="minorBidi"/>
                <w:b/>
                <w:bCs/>
                <w:color w:val="000000" w:themeColor="text2"/>
                <w:szCs w:val="20"/>
              </w:rPr>
              <w:t xml:space="preserve"> </w:t>
            </w:r>
          </w:p>
        </w:tc>
        <w:tc>
          <w:tcPr>
            <w:tcW w:w="2153" w:type="dxa"/>
            <w:tcMar>
              <w:top w:w="15" w:type="dxa"/>
              <w:left w:w="15" w:type="dxa"/>
              <w:right w:w="15" w:type="dxa"/>
            </w:tcMar>
            <w:vAlign w:val="bottom"/>
          </w:tcPr>
          <w:p w14:paraId="5CA4B698" w14:textId="717FE5FB"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12 600,00   </w:t>
            </w:r>
          </w:p>
        </w:tc>
      </w:tr>
      <w:tr w:rsidR="3443D7CC" w14:paraId="67C4B142" w14:textId="77777777" w:rsidTr="190772A0">
        <w:trPr>
          <w:trHeight w:val="285"/>
          <w:jc w:val="center"/>
        </w:trPr>
        <w:tc>
          <w:tcPr>
            <w:tcW w:w="2122" w:type="dxa"/>
            <w:tcMar>
              <w:top w:w="15" w:type="dxa"/>
              <w:left w:w="15" w:type="dxa"/>
              <w:right w:w="15" w:type="dxa"/>
            </w:tcMar>
            <w:vAlign w:val="center"/>
          </w:tcPr>
          <w:p w14:paraId="2F556ABC" w14:textId="43C9066E" w:rsidR="3443D7CC" w:rsidRDefault="3443D7CC" w:rsidP="3443D7CC">
            <w:pPr>
              <w:spacing w:before="0" w:after="0"/>
              <w:jc w:val="center"/>
              <w:rPr>
                <w:rFonts w:eastAsiaTheme="minorEastAsia" w:cstheme="minorBidi"/>
                <w:b/>
                <w:bCs/>
                <w:color w:val="000000" w:themeColor="text2"/>
                <w:szCs w:val="20"/>
              </w:rPr>
            </w:pPr>
            <w:proofErr w:type="spellStart"/>
            <w:r w:rsidRPr="3443D7CC">
              <w:rPr>
                <w:rFonts w:eastAsiaTheme="minorEastAsia" w:cstheme="minorBidi"/>
                <w:b/>
                <w:bCs/>
                <w:color w:val="000000" w:themeColor="text2"/>
                <w:szCs w:val="20"/>
              </w:rPr>
              <w:t>UWar</w:t>
            </w:r>
            <w:proofErr w:type="spellEnd"/>
            <w:r w:rsidRPr="3443D7CC">
              <w:rPr>
                <w:rFonts w:eastAsiaTheme="minorEastAsia" w:cstheme="minorBidi"/>
                <w:b/>
                <w:bCs/>
                <w:color w:val="000000" w:themeColor="text2"/>
                <w:szCs w:val="20"/>
              </w:rPr>
              <w:t xml:space="preserve"> </w:t>
            </w:r>
          </w:p>
        </w:tc>
        <w:tc>
          <w:tcPr>
            <w:tcW w:w="2153" w:type="dxa"/>
            <w:tcMar>
              <w:top w:w="15" w:type="dxa"/>
              <w:left w:w="15" w:type="dxa"/>
              <w:right w:w="15" w:type="dxa"/>
            </w:tcMar>
            <w:vAlign w:val="bottom"/>
          </w:tcPr>
          <w:p w14:paraId="730C301C" w14:textId="40973947"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11 900,00   </w:t>
            </w:r>
          </w:p>
        </w:tc>
      </w:tr>
      <w:tr w:rsidR="3443D7CC" w14:paraId="181A2785" w14:textId="77777777" w:rsidTr="190772A0">
        <w:trPr>
          <w:trHeight w:val="285"/>
          <w:jc w:val="center"/>
        </w:trPr>
        <w:tc>
          <w:tcPr>
            <w:tcW w:w="2122" w:type="dxa"/>
            <w:tcMar>
              <w:top w:w="15" w:type="dxa"/>
              <w:left w:w="15" w:type="dxa"/>
              <w:right w:w="15" w:type="dxa"/>
            </w:tcMar>
            <w:vAlign w:val="center"/>
          </w:tcPr>
          <w:p w14:paraId="12A73141" w14:textId="2C28A6CF"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KLN </w:t>
            </w:r>
          </w:p>
        </w:tc>
        <w:tc>
          <w:tcPr>
            <w:tcW w:w="2153" w:type="dxa"/>
            <w:tcMar>
              <w:top w:w="15" w:type="dxa"/>
              <w:left w:w="15" w:type="dxa"/>
              <w:right w:w="15" w:type="dxa"/>
            </w:tcMar>
            <w:vAlign w:val="bottom"/>
          </w:tcPr>
          <w:p w14:paraId="05E33432" w14:textId="6A9C47EC"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13 300,00   </w:t>
            </w:r>
          </w:p>
        </w:tc>
      </w:tr>
    </w:tbl>
    <w:p w14:paraId="56DE203C" w14:textId="71E1A4C6" w:rsidR="3443D7CC" w:rsidRDefault="3443D7CC" w:rsidP="3443D7CC">
      <w:pPr>
        <w:spacing w:before="0" w:after="0"/>
        <w:rPr>
          <w:rFonts w:eastAsiaTheme="minorEastAsia" w:cstheme="minorBidi"/>
          <w:color w:val="000000" w:themeColor="text2"/>
          <w:szCs w:val="20"/>
          <w:lang w:val="en-GB"/>
        </w:rPr>
      </w:pPr>
    </w:p>
    <w:p w14:paraId="314A193D" w14:textId="7659F84D" w:rsidR="3B659C37" w:rsidRDefault="3B659C37" w:rsidP="3443D7CC">
      <w:pPr>
        <w:spacing w:before="0" w:after="0"/>
        <w:rPr>
          <w:rFonts w:eastAsiaTheme="minorEastAsia" w:cstheme="minorBidi"/>
          <w:color w:val="000000" w:themeColor="text2"/>
          <w:szCs w:val="20"/>
          <w:lang w:val="en-GB"/>
        </w:rPr>
      </w:pPr>
      <w:r w:rsidRPr="3443D7CC">
        <w:rPr>
          <w:rFonts w:eastAsiaTheme="minorEastAsia" w:cstheme="minorBidi"/>
          <w:color w:val="000000" w:themeColor="text2"/>
          <w:szCs w:val="20"/>
          <w:lang w:val="en-GB"/>
        </w:rPr>
        <w:t xml:space="preserve">Any changes to the budget, including expenses from the Consortium joint budget, shall require prior recommendation or approval by the Steering Committee. </w:t>
      </w:r>
    </w:p>
    <w:p w14:paraId="2F8341FA" w14:textId="00E01D97" w:rsidR="3B659C37" w:rsidRDefault="3B659C37" w:rsidP="3443D7CC">
      <w:pPr>
        <w:spacing w:before="0" w:after="0"/>
        <w:rPr>
          <w:rFonts w:eastAsiaTheme="minorEastAsia" w:cstheme="minorBidi"/>
          <w:color w:val="000000" w:themeColor="text2"/>
          <w:szCs w:val="20"/>
          <w:lang w:val="en-GB"/>
        </w:rPr>
      </w:pPr>
      <w:r w:rsidRPr="3443D7CC">
        <w:rPr>
          <w:rFonts w:eastAsiaTheme="minorEastAsia" w:cstheme="minorBidi"/>
          <w:color w:val="000000" w:themeColor="text2"/>
          <w:szCs w:val="20"/>
          <w:lang w:val="en-GB"/>
        </w:rPr>
        <w:t xml:space="preserve"> </w:t>
      </w:r>
    </w:p>
    <w:p w14:paraId="7FC13743" w14:textId="1C8A8C1E" w:rsidR="3B659C37" w:rsidRDefault="3B659C37" w:rsidP="3443D7CC">
      <w:pPr>
        <w:spacing w:before="0" w:after="0"/>
        <w:rPr>
          <w:rFonts w:eastAsiaTheme="minorEastAsia" w:cstheme="minorBidi"/>
          <w:color w:val="000000" w:themeColor="text2"/>
          <w:szCs w:val="20"/>
          <w:lang w:val="en-GB"/>
        </w:rPr>
      </w:pPr>
      <w:r w:rsidRPr="3443D7CC">
        <w:rPr>
          <w:rFonts w:eastAsiaTheme="minorEastAsia" w:cstheme="minorBidi"/>
          <w:color w:val="000000" w:themeColor="text2"/>
          <w:szCs w:val="20"/>
          <w:lang w:val="en-GB"/>
        </w:rPr>
        <w:t xml:space="preserve">The Coordinator remains responsible for ensuring compliance with the Grant Agreement and may execute payments in line with Grant Agreement </w:t>
      </w:r>
      <w:r w:rsidR="75E39527" w:rsidRPr="3443D7CC">
        <w:rPr>
          <w:rFonts w:eastAsiaTheme="minorEastAsia" w:cstheme="minorBidi"/>
          <w:color w:val="000000" w:themeColor="text2"/>
          <w:szCs w:val="20"/>
          <w:lang w:val="en-GB"/>
        </w:rPr>
        <w:t xml:space="preserve">and </w:t>
      </w:r>
      <w:r w:rsidR="0B8DB7D6" w:rsidRPr="3443D7CC">
        <w:rPr>
          <w:rFonts w:eastAsiaTheme="minorEastAsia" w:cstheme="minorBidi"/>
          <w:color w:val="000000" w:themeColor="text2"/>
          <w:szCs w:val="20"/>
          <w:lang w:val="en-GB"/>
        </w:rPr>
        <w:t xml:space="preserve">provisions in the </w:t>
      </w:r>
      <w:r w:rsidR="75E39527" w:rsidRPr="3443D7CC">
        <w:rPr>
          <w:rFonts w:eastAsiaTheme="minorEastAsia" w:cstheme="minorBidi"/>
          <w:color w:val="000000" w:themeColor="text2"/>
          <w:szCs w:val="20"/>
          <w:lang w:val="en-GB"/>
        </w:rPr>
        <w:t xml:space="preserve">Consortium Agreement </w:t>
      </w:r>
      <w:r w:rsidRPr="3443D7CC">
        <w:rPr>
          <w:rFonts w:eastAsiaTheme="minorEastAsia" w:cstheme="minorBidi"/>
          <w:color w:val="000000" w:themeColor="text2"/>
          <w:szCs w:val="20"/>
          <w:lang w:val="en-GB"/>
        </w:rPr>
        <w:t>obligations even if the Steering Committee recommendation is pending, provided such actions are properly documented.</w:t>
      </w:r>
    </w:p>
    <w:p w14:paraId="1BF6E3F4" w14:textId="77777777" w:rsidR="002833BB" w:rsidRDefault="0F264CAD">
      <w:pPr>
        <w:pStyle w:val="Nadpis3"/>
        <w:rPr>
          <w:lang w:val="en-GB" w:eastAsia="da-DK"/>
        </w:rPr>
      </w:pPr>
      <w:r w:rsidRPr="3443D7CC">
        <w:rPr>
          <w:lang w:val="en-GB" w:eastAsia="da-DK"/>
        </w:rPr>
        <w:t xml:space="preserve">Excess payments </w:t>
      </w:r>
    </w:p>
    <w:p w14:paraId="6993D989" w14:textId="77777777" w:rsidR="002833BB" w:rsidRDefault="004C1C03">
      <w:pPr>
        <w:rPr>
          <w:lang w:val="en-GB"/>
        </w:rPr>
      </w:pPr>
      <w:r>
        <w:rPr>
          <w:lang w:val="en-GB"/>
        </w:rPr>
        <w:t>A Beneficiary has received excess payment</w:t>
      </w:r>
    </w:p>
    <w:p w14:paraId="680D4B10" w14:textId="77777777" w:rsidR="002833BB" w:rsidRDefault="004C1C03" w:rsidP="002F0E7A">
      <w:pPr>
        <w:pStyle w:val="Odstavecseseznamem"/>
        <w:numPr>
          <w:ilvl w:val="0"/>
          <w:numId w:val="10"/>
        </w:numPr>
        <w:rPr>
          <w:lang w:val="en-GB"/>
        </w:rPr>
      </w:pPr>
      <w:r>
        <w:rPr>
          <w:lang w:val="en-GB"/>
        </w:rPr>
        <w:t>if the payment received from the Coordinator exceeds the amount declared or</w:t>
      </w:r>
    </w:p>
    <w:p w14:paraId="61058D09" w14:textId="77777777" w:rsidR="002833BB" w:rsidRDefault="004C1C03" w:rsidP="002F0E7A">
      <w:pPr>
        <w:pStyle w:val="Odstavecseseznamem"/>
        <w:numPr>
          <w:ilvl w:val="0"/>
          <w:numId w:val="10"/>
        </w:numPr>
        <w:rPr>
          <w:lang w:val="en-GB"/>
        </w:rPr>
      </w:pPr>
      <w:r>
        <w:rPr>
          <w:lang w:val="en-GB"/>
        </w:rPr>
        <w:t>if a Beneficiary has received payments but, within the last year of the Project, its real Project costs fall significantly behind the costs it would be entitled to according to the Consortium Plan.</w:t>
      </w:r>
    </w:p>
    <w:p w14:paraId="2D008583" w14:textId="77777777" w:rsidR="002833BB" w:rsidRDefault="004C1C03">
      <w:pPr>
        <w:rPr>
          <w:lang w:val="en-GB"/>
        </w:rPr>
      </w:pPr>
      <w:r>
        <w:rPr>
          <w:lang w:val="en-GB"/>
        </w:rPr>
        <w:t xml:space="preserve">In case a Beneficiary has received excess payment, the Beneficiary has to inform the Coordinator and return the relevant amount to the Coordinator without undue delay. In case no refund takes place within </w:t>
      </w:r>
      <w:r w:rsidRPr="006B38C4">
        <w:rPr>
          <w:lang w:val="en-GB"/>
        </w:rPr>
        <w:t>30 days upon request for return of excess payment from the Coordinator, the Beneficiary is in substantial breach</w:t>
      </w:r>
      <w:r>
        <w:rPr>
          <w:lang w:val="en-GB"/>
        </w:rPr>
        <w:t xml:space="preserve"> of the Consortium Agreement.</w:t>
      </w:r>
    </w:p>
    <w:p w14:paraId="080EB402" w14:textId="4CD69EB1" w:rsidR="002833BB" w:rsidRDefault="004C1C03">
      <w:pPr>
        <w:rPr>
          <w:lang w:val="en-GB"/>
        </w:rPr>
      </w:pPr>
      <w:r>
        <w:rPr>
          <w:lang w:val="en-GB"/>
        </w:rPr>
        <w:t xml:space="preserve">Amounts which are not refunded by a breaching Beneficiary and which are not due to the Granting Authority, shall be apportioned by the Coordinator to the remaining Beneficiaries pro rata according to their share of total costs of the Project as identified in the Consortium Budget, until recovery from the breaching Beneficiary is possible. The </w:t>
      </w:r>
      <w:r w:rsidR="006B38C4">
        <w:rPr>
          <w:lang w:val="en-GB"/>
        </w:rPr>
        <w:t>Steering Commi</w:t>
      </w:r>
      <w:r w:rsidR="00D94B84">
        <w:rPr>
          <w:lang w:val="en-GB"/>
        </w:rPr>
        <w:t>t</w:t>
      </w:r>
      <w:r w:rsidR="006B38C4">
        <w:rPr>
          <w:lang w:val="en-GB"/>
        </w:rPr>
        <w:t>tee</w:t>
      </w:r>
      <w:r>
        <w:rPr>
          <w:lang w:val="en-GB"/>
        </w:rPr>
        <w:t xml:space="preserve"> decides on any legal actions to be taken against the breaching Beneficiary according to Section </w:t>
      </w:r>
      <w:r w:rsidR="006B38C4">
        <w:rPr>
          <w:lang w:val="en-GB"/>
        </w:rPr>
        <w:t>6.2.</w:t>
      </w:r>
    </w:p>
    <w:p w14:paraId="371C53CB" w14:textId="77777777" w:rsidR="002833BB" w:rsidRDefault="004C1C03">
      <w:pPr>
        <w:pStyle w:val="Nadpis3"/>
        <w:rPr>
          <w:lang w:val="en-GB"/>
        </w:rPr>
      </w:pPr>
      <w:r>
        <w:rPr>
          <w:lang w:val="en-GB"/>
        </w:rPr>
        <w:lastRenderedPageBreak/>
        <w:t>Revenue</w:t>
      </w:r>
    </w:p>
    <w:p w14:paraId="54C76CE2" w14:textId="77777777" w:rsidR="002833BB" w:rsidRDefault="004C1C03">
      <w:pPr>
        <w:rPr>
          <w:lang w:val="en-GB"/>
        </w:rPr>
      </w:pPr>
      <w:r>
        <w:rPr>
          <w:lang w:val="en-GB"/>
        </w:rPr>
        <w:t xml:space="preserve">In case a Beneficiary earns any revenue that is deductible from the total funding as set out in the Consortium Plan, the deduction is only directed toward the Beneficiary earning such revenue. The other Beneficiaries’ financial share of the budget shall not be affected by one Beneficiary’s revenue. In case the relevant revenue is more than the allocated share of the Beneficiary as set out in the Consortium Plan, the Beneficiary shall reimburse the funding reduction suffered by other Beneficiaries. </w:t>
      </w:r>
    </w:p>
    <w:p w14:paraId="01A907A7" w14:textId="77777777" w:rsidR="002833BB" w:rsidRDefault="004C1C03">
      <w:pPr>
        <w:pStyle w:val="Nadpis3"/>
        <w:rPr>
          <w:lang w:val="en-GB"/>
        </w:rPr>
      </w:pPr>
      <w:r>
        <w:rPr>
          <w:lang w:val="en-GB"/>
        </w:rPr>
        <w:t>Financial Consequences of the termination of the participation of a Beneficiary</w:t>
      </w:r>
    </w:p>
    <w:p w14:paraId="4C973436" w14:textId="77777777" w:rsidR="002833BB" w:rsidRDefault="004C1C03">
      <w:pPr>
        <w:rPr>
          <w:lang w:val="en-GB"/>
        </w:rPr>
      </w:pPr>
      <w:r>
        <w:rPr>
          <w:lang w:val="en-GB"/>
        </w:rPr>
        <w:t>A Beneficiary leaving the consortium shall refund to the Coordinator any payments it has received except the amount of contribution accepted by the Granting Authority or another contributor.</w:t>
      </w:r>
    </w:p>
    <w:p w14:paraId="5FBACB57" w14:textId="03912351" w:rsidR="002833BB" w:rsidRDefault="004C1C03">
      <w:pPr>
        <w:rPr>
          <w:lang w:val="en-GB"/>
        </w:rPr>
      </w:pPr>
      <w:r>
        <w:rPr>
          <w:lang w:val="en-GB"/>
        </w:rPr>
        <w:t xml:space="preserve">In addition, a Beneficiary declared to be a Defaulting Party shall, within the limits specified in Section 5.2 of this Consortium Agreement, bear any reasonable and justifiable additional costs occurring to the other Beneficiaries in order to perform the leaving Beneficiary’s task and necessary additional efforts to fulfil them as a consequence of the Beneficiary leaving the consortium. </w:t>
      </w:r>
      <w:r>
        <w:rPr>
          <w:rFonts w:eastAsia="Arial"/>
          <w:lang w:val="en-GB"/>
        </w:rPr>
        <w:t>The</w:t>
      </w:r>
      <w:r>
        <w:rPr>
          <w:lang w:val="en-GB"/>
        </w:rPr>
        <w:t xml:space="preserve"> </w:t>
      </w:r>
      <w:r w:rsidR="00083151">
        <w:rPr>
          <w:rFonts w:eastAsia="Arial"/>
          <w:lang w:val="en-GB"/>
        </w:rPr>
        <w:t>Steering Committee</w:t>
      </w:r>
      <w:r>
        <w:rPr>
          <w:rFonts w:eastAsia="Arial"/>
          <w:lang w:val="en-GB"/>
        </w:rPr>
        <w:t xml:space="preserve"> should agree on a procedure regarding additional costs which are not covered by the Defaulting Party or the</w:t>
      </w:r>
      <w:r>
        <w:rPr>
          <w:lang w:val="en-GB"/>
        </w:rPr>
        <w:t xml:space="preserve"> </w:t>
      </w:r>
      <w:r>
        <w:rPr>
          <w:rFonts w:eastAsia="Arial"/>
          <w:lang w:val="en-GB"/>
        </w:rPr>
        <w:t>Mutual</w:t>
      </w:r>
      <w:r>
        <w:rPr>
          <w:lang w:val="en-GB"/>
        </w:rPr>
        <w:t xml:space="preserve"> </w:t>
      </w:r>
      <w:r>
        <w:rPr>
          <w:rFonts w:eastAsia="Arial"/>
          <w:lang w:val="en-GB"/>
        </w:rPr>
        <w:t>Insurance Mechanism.</w:t>
      </w:r>
    </w:p>
    <w:p w14:paraId="1C17B81A" w14:textId="77777777" w:rsidR="002833BB" w:rsidRDefault="004C1C03">
      <w:pPr>
        <w:pStyle w:val="Nadpis2"/>
        <w:rPr>
          <w:lang w:val="en-GB"/>
        </w:rPr>
      </w:pPr>
      <w:bookmarkStart w:id="67" w:name="_Toc90241090"/>
      <w:bookmarkStart w:id="68" w:name="_Toc90241091"/>
      <w:bookmarkStart w:id="69" w:name="_Ref90241284"/>
      <w:bookmarkStart w:id="70" w:name="_Ref90241319"/>
      <w:bookmarkStart w:id="71" w:name="_Ref90241945"/>
      <w:bookmarkEnd w:id="67"/>
      <w:bookmarkEnd w:id="68"/>
      <w:r>
        <w:rPr>
          <w:lang w:val="en-GB"/>
        </w:rPr>
        <w:t>Payments</w:t>
      </w:r>
      <w:bookmarkEnd w:id="69"/>
      <w:bookmarkEnd w:id="70"/>
      <w:bookmarkEnd w:id="71"/>
    </w:p>
    <w:p w14:paraId="54FE7BB6" w14:textId="77777777" w:rsidR="002833BB" w:rsidRDefault="0F264CAD" w:rsidP="3443D7CC">
      <w:pPr>
        <w:pStyle w:val="Nadpis3"/>
        <w:rPr>
          <w:lang w:val="en-GB"/>
        </w:rPr>
      </w:pPr>
      <w:r w:rsidRPr="3443D7CC">
        <w:rPr>
          <w:lang w:val="en-GB"/>
        </w:rPr>
        <w:t>Payments to Beneficiaries are the exclusive task of the Coordinator</w:t>
      </w:r>
    </w:p>
    <w:p w14:paraId="41DCCCC9" w14:textId="77777777" w:rsidR="002833BB" w:rsidRDefault="004C1C03">
      <w:pPr>
        <w:rPr>
          <w:lang w:val="en-GB"/>
        </w:rPr>
      </w:pPr>
      <w:r>
        <w:rPr>
          <w:lang w:val="en-GB"/>
        </w:rPr>
        <w:t>In particular, the Coordinator shall:</w:t>
      </w:r>
    </w:p>
    <w:p w14:paraId="4EA9026D" w14:textId="77777777" w:rsidR="002833BB" w:rsidRPr="003761DE" w:rsidRDefault="004C1C03" w:rsidP="002F0E7A">
      <w:pPr>
        <w:pStyle w:val="Odstavecseseznamem"/>
        <w:numPr>
          <w:ilvl w:val="0"/>
          <w:numId w:val="29"/>
        </w:numPr>
        <w:rPr>
          <w:lang w:val="en-GB"/>
        </w:rPr>
      </w:pPr>
      <w:r w:rsidRPr="003761DE">
        <w:rPr>
          <w:lang w:val="en-GB"/>
        </w:rPr>
        <w:t xml:space="preserve">notify the </w:t>
      </w:r>
      <w:r w:rsidRPr="00223D8B">
        <w:rPr>
          <w:lang w:val="en-GB"/>
        </w:rPr>
        <w:t>Beneficiary</w:t>
      </w:r>
      <w:r w:rsidRPr="003761DE">
        <w:rPr>
          <w:lang w:val="en-GB"/>
        </w:rPr>
        <w:t xml:space="preserve"> concerned promptly of the date and composition of the amount transferred to its bank account, giving the relevant references </w:t>
      </w:r>
    </w:p>
    <w:p w14:paraId="44CEED68" w14:textId="77777777" w:rsidR="002833BB" w:rsidRPr="003761DE" w:rsidRDefault="0F264CAD" w:rsidP="002F0E7A">
      <w:pPr>
        <w:pStyle w:val="Odstavecseseznamem"/>
        <w:numPr>
          <w:ilvl w:val="0"/>
          <w:numId w:val="29"/>
        </w:numPr>
        <w:rPr>
          <w:lang w:val="en-GB"/>
        </w:rPr>
      </w:pPr>
      <w:r w:rsidRPr="3443D7CC">
        <w:rPr>
          <w:lang w:val="en-GB"/>
        </w:rPr>
        <w:t>perform diligently its tasks in the proper administration of any funds and in maintaining financial accounts</w:t>
      </w:r>
    </w:p>
    <w:p w14:paraId="2AB3E589" w14:textId="0BFD1540" w:rsidR="002833BB" w:rsidRDefault="0F264CAD" w:rsidP="3443D7CC">
      <w:pPr>
        <w:pStyle w:val="Nadpis3"/>
        <w:rPr>
          <w:lang w:val="en-GB"/>
        </w:rPr>
      </w:pPr>
      <w:r w:rsidRPr="3443D7CC">
        <w:rPr>
          <w:lang w:val="en-GB"/>
        </w:rPr>
        <w:t> </w:t>
      </w:r>
      <w:r w:rsidR="5770C34B" w:rsidRPr="3443D7CC">
        <w:rPr>
          <w:lang w:val="en-GB"/>
        </w:rPr>
        <w:t>Distribution of payment</w:t>
      </w:r>
      <w:r w:rsidR="475C5FED" w:rsidRPr="3443D7CC">
        <w:rPr>
          <w:lang w:val="en-GB"/>
        </w:rPr>
        <w:t>s</w:t>
      </w:r>
    </w:p>
    <w:p w14:paraId="01656AD3" w14:textId="27292E64" w:rsidR="002833BB" w:rsidRDefault="5770C34B" w:rsidP="3443D7CC">
      <w:pPr>
        <w:spacing w:before="0" w:after="0"/>
        <w:rPr>
          <w:rFonts w:eastAsiaTheme="minorEastAsia" w:cstheme="minorBidi"/>
          <w:color w:val="000000" w:themeColor="text2"/>
          <w:szCs w:val="20"/>
          <w:lang w:val="en-GB"/>
        </w:rPr>
      </w:pPr>
      <w:r w:rsidRPr="3443D7CC">
        <w:rPr>
          <w:rFonts w:eastAsiaTheme="minorEastAsia" w:cstheme="minorBidi"/>
          <w:color w:val="000000" w:themeColor="text2"/>
          <w:szCs w:val="20"/>
          <w:lang w:val="en-GB"/>
        </w:rPr>
        <w:t xml:space="preserve">The total amount of the pre-financing payment from the European Commission will be of </w:t>
      </w:r>
      <w:r w:rsidRPr="3443D7CC">
        <w:rPr>
          <w:rFonts w:eastAsiaTheme="minorEastAsia" w:cstheme="minorBidi"/>
          <w:b/>
          <w:bCs/>
          <w:color w:val="000000" w:themeColor="text2"/>
          <w:szCs w:val="20"/>
          <w:lang w:val="en-GB"/>
        </w:rPr>
        <w:t>1 172 340</w:t>
      </w:r>
      <w:r w:rsidR="67C4E1BC" w:rsidRPr="3443D7CC">
        <w:rPr>
          <w:rFonts w:eastAsiaTheme="minorEastAsia" w:cstheme="minorBidi"/>
          <w:b/>
          <w:bCs/>
          <w:color w:val="000000" w:themeColor="text2"/>
          <w:szCs w:val="20"/>
          <w:lang w:val="en-GB"/>
        </w:rPr>
        <w:t>,</w:t>
      </w:r>
      <w:r w:rsidRPr="3443D7CC">
        <w:rPr>
          <w:rFonts w:eastAsiaTheme="minorEastAsia" w:cstheme="minorBidi"/>
          <w:b/>
          <w:bCs/>
          <w:color w:val="000000" w:themeColor="text2"/>
          <w:szCs w:val="20"/>
          <w:lang w:val="en-GB"/>
        </w:rPr>
        <w:t>00</w:t>
      </w:r>
      <w:r w:rsidRPr="3443D7CC">
        <w:rPr>
          <w:rFonts w:eastAsiaTheme="minorEastAsia" w:cstheme="minorBidi"/>
          <w:color w:val="000000" w:themeColor="text2"/>
          <w:szCs w:val="20"/>
          <w:lang w:val="en-GB"/>
        </w:rPr>
        <w:t xml:space="preserve"> </w:t>
      </w:r>
      <w:r w:rsidR="7689BCC9" w:rsidRPr="3443D7CC">
        <w:rPr>
          <w:rFonts w:eastAsiaTheme="minorEastAsia" w:cstheme="minorBidi"/>
          <w:b/>
          <w:bCs/>
          <w:color w:val="000000" w:themeColor="text2"/>
          <w:szCs w:val="20"/>
          <w:lang w:val="en-GB"/>
        </w:rPr>
        <w:t xml:space="preserve">EUR </w:t>
      </w:r>
      <w:r w:rsidRPr="3443D7CC">
        <w:rPr>
          <w:rFonts w:eastAsiaTheme="minorEastAsia" w:cstheme="minorBidi"/>
          <w:color w:val="000000" w:themeColor="text2"/>
          <w:szCs w:val="20"/>
          <w:lang w:val="en-GB"/>
        </w:rPr>
        <w:t xml:space="preserve">(one million one hundred seventy-two thousand three hundred forty EUR). An amount of </w:t>
      </w:r>
      <w:r w:rsidRPr="3443D7CC">
        <w:rPr>
          <w:rFonts w:eastAsiaTheme="minorEastAsia" w:cstheme="minorBidi"/>
          <w:b/>
          <w:bCs/>
          <w:color w:val="000000" w:themeColor="text2"/>
          <w:szCs w:val="20"/>
          <w:lang w:val="en-GB"/>
        </w:rPr>
        <w:t>90 180</w:t>
      </w:r>
      <w:r w:rsidR="727A0C02" w:rsidRPr="3443D7CC">
        <w:rPr>
          <w:rFonts w:eastAsiaTheme="minorEastAsia" w:cstheme="minorBidi"/>
          <w:b/>
          <w:bCs/>
          <w:color w:val="000000" w:themeColor="text2"/>
          <w:szCs w:val="20"/>
          <w:lang w:val="en-GB"/>
        </w:rPr>
        <w:t>,</w:t>
      </w:r>
      <w:r w:rsidRPr="3443D7CC">
        <w:rPr>
          <w:rFonts w:eastAsiaTheme="minorEastAsia" w:cstheme="minorBidi"/>
          <w:b/>
          <w:bCs/>
          <w:color w:val="000000" w:themeColor="text2"/>
          <w:szCs w:val="20"/>
          <w:lang w:val="en-GB"/>
        </w:rPr>
        <w:t>00</w:t>
      </w:r>
      <w:r w:rsidRPr="3443D7CC">
        <w:rPr>
          <w:rFonts w:eastAsiaTheme="minorEastAsia" w:cstheme="minorBidi"/>
          <w:color w:val="000000" w:themeColor="text2"/>
          <w:szCs w:val="20"/>
          <w:lang w:val="en-GB"/>
        </w:rPr>
        <w:t xml:space="preserve"> </w:t>
      </w:r>
      <w:r w:rsidR="5131FDF2" w:rsidRPr="3443D7CC">
        <w:rPr>
          <w:rFonts w:eastAsiaTheme="minorEastAsia" w:cstheme="minorBidi"/>
          <w:b/>
          <w:bCs/>
          <w:color w:val="000000" w:themeColor="text2"/>
          <w:szCs w:val="20"/>
          <w:lang w:val="en-GB"/>
        </w:rPr>
        <w:t xml:space="preserve">EUR </w:t>
      </w:r>
      <w:r w:rsidRPr="3443D7CC">
        <w:rPr>
          <w:rFonts w:eastAsiaTheme="minorEastAsia" w:cstheme="minorBidi"/>
          <w:color w:val="000000" w:themeColor="text2"/>
          <w:szCs w:val="20"/>
          <w:lang w:val="en-GB"/>
        </w:rPr>
        <w:t xml:space="preserve">(ninety thousand one hundred eighty EUR) is retained from the pre-financing payment by the European Commission for the Mutual Insurance Mechanism. The remaining pre-financing amount of </w:t>
      </w:r>
      <w:r w:rsidRPr="3443D7CC">
        <w:rPr>
          <w:rFonts w:eastAsiaTheme="minorEastAsia" w:cstheme="minorBidi"/>
          <w:b/>
          <w:bCs/>
          <w:color w:val="000000" w:themeColor="text2"/>
          <w:szCs w:val="20"/>
          <w:lang w:val="en-GB"/>
        </w:rPr>
        <w:t>1 082 160</w:t>
      </w:r>
      <w:r w:rsidR="5B16B7BA" w:rsidRPr="3443D7CC">
        <w:rPr>
          <w:rFonts w:eastAsiaTheme="minorEastAsia" w:cstheme="minorBidi"/>
          <w:b/>
          <w:bCs/>
          <w:color w:val="000000" w:themeColor="text2"/>
          <w:szCs w:val="20"/>
          <w:lang w:val="en-GB"/>
        </w:rPr>
        <w:t>,</w:t>
      </w:r>
      <w:r w:rsidRPr="3443D7CC">
        <w:rPr>
          <w:rFonts w:eastAsiaTheme="minorEastAsia" w:cstheme="minorBidi"/>
          <w:b/>
          <w:bCs/>
          <w:color w:val="000000" w:themeColor="text2"/>
          <w:szCs w:val="20"/>
          <w:lang w:val="en-GB"/>
        </w:rPr>
        <w:t>00</w:t>
      </w:r>
      <w:r w:rsidRPr="3443D7CC">
        <w:rPr>
          <w:rFonts w:eastAsiaTheme="minorEastAsia" w:cstheme="minorBidi"/>
          <w:color w:val="000000" w:themeColor="text2"/>
          <w:szCs w:val="20"/>
          <w:lang w:val="en-GB"/>
        </w:rPr>
        <w:t xml:space="preserve"> </w:t>
      </w:r>
      <w:r w:rsidR="60BDD77E" w:rsidRPr="3443D7CC">
        <w:rPr>
          <w:rFonts w:eastAsiaTheme="minorEastAsia" w:cstheme="minorBidi"/>
          <w:b/>
          <w:bCs/>
          <w:color w:val="000000" w:themeColor="text2"/>
          <w:szCs w:val="20"/>
          <w:lang w:val="en-GB"/>
        </w:rPr>
        <w:t xml:space="preserve">EUR </w:t>
      </w:r>
      <w:r w:rsidRPr="3443D7CC">
        <w:rPr>
          <w:rFonts w:eastAsiaTheme="minorEastAsia" w:cstheme="minorBidi"/>
          <w:color w:val="000000" w:themeColor="text2"/>
          <w:szCs w:val="20"/>
          <w:lang w:val="en-GB"/>
        </w:rPr>
        <w:t xml:space="preserve">(one million eighty-two thousand one hundred sixty EUR) will be distributed among the Parties proportionally to their redistributed maximum grant amount for the project, in accordance </w:t>
      </w:r>
      <w:proofErr w:type="gramStart"/>
      <w:r w:rsidRPr="3443D7CC">
        <w:rPr>
          <w:rFonts w:eastAsiaTheme="minorEastAsia" w:cstheme="minorBidi"/>
          <w:color w:val="000000" w:themeColor="text2"/>
          <w:szCs w:val="20"/>
          <w:lang w:val="en-GB"/>
        </w:rPr>
        <w:t>to</w:t>
      </w:r>
      <w:proofErr w:type="gramEnd"/>
      <w:r w:rsidRPr="3443D7CC">
        <w:rPr>
          <w:rFonts w:eastAsiaTheme="minorEastAsia" w:cstheme="minorBidi"/>
          <w:color w:val="000000" w:themeColor="text2"/>
          <w:szCs w:val="20"/>
          <w:lang w:val="en-GB"/>
        </w:rPr>
        <w:t xml:space="preserve"> Table 4. </w:t>
      </w:r>
    </w:p>
    <w:tbl>
      <w:tblPr>
        <w:tblW w:w="0" w:type="auto"/>
        <w:tblBorders>
          <w:top w:val="single" w:sz="2" w:space="0" w:color="000000" w:themeColor="text2"/>
          <w:left w:val="single" w:sz="2" w:space="0" w:color="000000" w:themeColor="text2"/>
          <w:bottom w:val="single" w:sz="2" w:space="0" w:color="000000" w:themeColor="text2"/>
          <w:right w:val="single" w:sz="2" w:space="0" w:color="000000" w:themeColor="text2"/>
          <w:insideH w:val="single" w:sz="2" w:space="0" w:color="000000" w:themeColor="text2"/>
          <w:insideV w:val="single" w:sz="2" w:space="0" w:color="000000" w:themeColor="text2"/>
        </w:tblBorders>
        <w:tblLook w:val="06A0" w:firstRow="1" w:lastRow="0" w:firstColumn="1" w:lastColumn="0" w:noHBand="1" w:noVBand="1"/>
      </w:tblPr>
      <w:tblGrid>
        <w:gridCol w:w="1508"/>
        <w:gridCol w:w="1366"/>
        <w:gridCol w:w="1634"/>
        <w:gridCol w:w="1535"/>
        <w:gridCol w:w="1601"/>
        <w:gridCol w:w="1422"/>
      </w:tblGrid>
      <w:tr w:rsidR="3443D7CC" w14:paraId="46EC1028" w14:textId="77777777" w:rsidTr="190772A0">
        <w:trPr>
          <w:trHeight w:val="1455"/>
        </w:trPr>
        <w:tc>
          <w:tcPr>
            <w:tcW w:w="1522" w:type="dxa"/>
            <w:tcMar>
              <w:top w:w="15" w:type="dxa"/>
              <w:left w:w="15" w:type="dxa"/>
              <w:right w:w="15" w:type="dxa"/>
            </w:tcMar>
            <w:vAlign w:val="center"/>
          </w:tcPr>
          <w:p w14:paraId="4321DFF2" w14:textId="5E21CBD5"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Beneficiary </w:t>
            </w:r>
          </w:p>
        </w:tc>
        <w:tc>
          <w:tcPr>
            <w:tcW w:w="1380" w:type="dxa"/>
            <w:tcMar>
              <w:top w:w="15" w:type="dxa"/>
              <w:left w:w="15" w:type="dxa"/>
              <w:right w:w="15" w:type="dxa"/>
            </w:tcMar>
            <w:vAlign w:val="center"/>
          </w:tcPr>
          <w:p w14:paraId="3DD6030F" w14:textId="68AB69EE"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A.1 Top-up allowance</w:t>
            </w:r>
          </w:p>
        </w:tc>
        <w:tc>
          <w:tcPr>
            <w:tcW w:w="1650" w:type="dxa"/>
            <w:tcMar>
              <w:top w:w="15" w:type="dxa"/>
              <w:left w:w="15" w:type="dxa"/>
              <w:right w:w="15" w:type="dxa"/>
            </w:tcMar>
            <w:vAlign w:val="center"/>
          </w:tcPr>
          <w:p w14:paraId="4FE1E7F8" w14:textId="0CAE16F6"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B.1 Research, training and networking</w:t>
            </w:r>
            <w:r>
              <w:br/>
            </w:r>
            <w:r w:rsidRPr="3443D7CC">
              <w:rPr>
                <w:rFonts w:eastAsiaTheme="minorEastAsia" w:cstheme="minorBidi"/>
                <w:b/>
                <w:bCs/>
                <w:color w:val="000000" w:themeColor="text2"/>
                <w:szCs w:val="20"/>
              </w:rPr>
              <w:t xml:space="preserve"> contribution</w:t>
            </w:r>
          </w:p>
        </w:tc>
        <w:tc>
          <w:tcPr>
            <w:tcW w:w="1545" w:type="dxa"/>
            <w:tcMar>
              <w:top w:w="15" w:type="dxa"/>
              <w:left w:w="15" w:type="dxa"/>
              <w:right w:w="15" w:type="dxa"/>
            </w:tcMar>
            <w:vAlign w:val="center"/>
          </w:tcPr>
          <w:p w14:paraId="4F92216B" w14:textId="6F6337A0"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B.2 Management and indirect contribution</w:t>
            </w:r>
          </w:p>
        </w:tc>
        <w:tc>
          <w:tcPr>
            <w:tcW w:w="1635" w:type="dxa"/>
            <w:tcMar>
              <w:top w:w="15" w:type="dxa"/>
              <w:left w:w="15" w:type="dxa"/>
              <w:right w:w="15" w:type="dxa"/>
            </w:tcMar>
            <w:vAlign w:val="center"/>
          </w:tcPr>
          <w:p w14:paraId="6B2AE095" w14:textId="3F8C6DF3"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Total</w:t>
            </w:r>
          </w:p>
        </w:tc>
        <w:tc>
          <w:tcPr>
            <w:tcW w:w="1440" w:type="dxa"/>
            <w:tcMar>
              <w:top w:w="15" w:type="dxa"/>
              <w:left w:w="15" w:type="dxa"/>
              <w:right w:w="15" w:type="dxa"/>
            </w:tcMar>
            <w:vAlign w:val="center"/>
          </w:tcPr>
          <w:p w14:paraId="1556789C" w14:textId="0A755268"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Pre-financing payment 60%</w:t>
            </w:r>
          </w:p>
        </w:tc>
      </w:tr>
      <w:tr w:rsidR="3443D7CC" w14:paraId="31702BAA" w14:textId="77777777" w:rsidTr="190772A0">
        <w:trPr>
          <w:trHeight w:val="285"/>
        </w:trPr>
        <w:tc>
          <w:tcPr>
            <w:tcW w:w="1522" w:type="dxa"/>
            <w:tcMar>
              <w:top w:w="15" w:type="dxa"/>
              <w:left w:w="15" w:type="dxa"/>
              <w:right w:w="15" w:type="dxa"/>
            </w:tcMar>
            <w:vAlign w:val="center"/>
          </w:tcPr>
          <w:p w14:paraId="4C0BD40F" w14:textId="3A32AF9A"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CU </w:t>
            </w:r>
          </w:p>
        </w:tc>
        <w:tc>
          <w:tcPr>
            <w:tcW w:w="1380" w:type="dxa"/>
            <w:tcMar>
              <w:top w:w="15" w:type="dxa"/>
              <w:left w:w="15" w:type="dxa"/>
              <w:right w:w="15" w:type="dxa"/>
            </w:tcMar>
            <w:vAlign w:val="center"/>
          </w:tcPr>
          <w:p w14:paraId="445C16C9" w14:textId="218579F3"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476 960,00 </w:t>
            </w:r>
          </w:p>
        </w:tc>
        <w:tc>
          <w:tcPr>
            <w:tcW w:w="1650" w:type="dxa"/>
            <w:tcMar>
              <w:top w:w="15" w:type="dxa"/>
              <w:left w:w="15" w:type="dxa"/>
              <w:right w:w="15" w:type="dxa"/>
            </w:tcMar>
            <w:vAlign w:val="center"/>
          </w:tcPr>
          <w:p w14:paraId="5840DDA6" w14:textId="0AEF50DD"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74 300,00 </w:t>
            </w:r>
          </w:p>
        </w:tc>
        <w:tc>
          <w:tcPr>
            <w:tcW w:w="1545" w:type="dxa"/>
            <w:tcMar>
              <w:top w:w="15" w:type="dxa"/>
              <w:left w:w="15" w:type="dxa"/>
              <w:right w:w="15" w:type="dxa"/>
            </w:tcMar>
            <w:vAlign w:val="center"/>
          </w:tcPr>
          <w:p w14:paraId="13B12501" w14:textId="15AAC2C1"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231 200,00 </w:t>
            </w:r>
          </w:p>
        </w:tc>
        <w:tc>
          <w:tcPr>
            <w:tcW w:w="1635" w:type="dxa"/>
            <w:tcMar>
              <w:top w:w="15" w:type="dxa"/>
              <w:left w:w="15" w:type="dxa"/>
              <w:right w:w="15" w:type="dxa"/>
            </w:tcMar>
            <w:vAlign w:val="center"/>
          </w:tcPr>
          <w:p w14:paraId="15EC9EE7" w14:textId="3B344EBB"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782 460,00 </w:t>
            </w:r>
          </w:p>
        </w:tc>
        <w:tc>
          <w:tcPr>
            <w:tcW w:w="1440" w:type="dxa"/>
            <w:tcMar>
              <w:top w:w="15" w:type="dxa"/>
              <w:left w:w="15" w:type="dxa"/>
              <w:right w:w="15" w:type="dxa"/>
            </w:tcMar>
            <w:vAlign w:val="center"/>
          </w:tcPr>
          <w:p w14:paraId="45569DA6" w14:textId="26DA990A" w:rsidR="3443D7CC" w:rsidRDefault="3443D7CC" w:rsidP="3443D7CC">
            <w:pPr>
              <w:spacing w:before="0" w:after="0"/>
              <w:jc w:val="right"/>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 469 476,00   </w:t>
            </w:r>
          </w:p>
        </w:tc>
      </w:tr>
      <w:tr w:rsidR="3443D7CC" w14:paraId="38C9329F" w14:textId="77777777" w:rsidTr="190772A0">
        <w:trPr>
          <w:trHeight w:val="285"/>
        </w:trPr>
        <w:tc>
          <w:tcPr>
            <w:tcW w:w="1522" w:type="dxa"/>
            <w:tcMar>
              <w:top w:w="15" w:type="dxa"/>
              <w:left w:w="15" w:type="dxa"/>
              <w:right w:w="15" w:type="dxa"/>
            </w:tcMar>
            <w:vAlign w:val="center"/>
          </w:tcPr>
          <w:p w14:paraId="3F27E669" w14:textId="05F715F6"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NKP </w:t>
            </w:r>
          </w:p>
        </w:tc>
        <w:tc>
          <w:tcPr>
            <w:tcW w:w="1380" w:type="dxa"/>
            <w:tcMar>
              <w:top w:w="15" w:type="dxa"/>
              <w:left w:w="15" w:type="dxa"/>
              <w:right w:w="15" w:type="dxa"/>
            </w:tcMar>
            <w:vAlign w:val="center"/>
          </w:tcPr>
          <w:p w14:paraId="02A16F41" w14:textId="5D44A84A"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100 270,00 </w:t>
            </w:r>
          </w:p>
        </w:tc>
        <w:tc>
          <w:tcPr>
            <w:tcW w:w="1650" w:type="dxa"/>
            <w:tcMar>
              <w:top w:w="15" w:type="dxa"/>
              <w:left w:w="15" w:type="dxa"/>
              <w:right w:w="15" w:type="dxa"/>
            </w:tcMar>
            <w:vAlign w:val="center"/>
          </w:tcPr>
          <w:p w14:paraId="48565DBA" w14:textId="6EBD593C"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32 600,00 </w:t>
            </w:r>
          </w:p>
        </w:tc>
        <w:tc>
          <w:tcPr>
            <w:tcW w:w="1545" w:type="dxa"/>
            <w:tcMar>
              <w:top w:w="15" w:type="dxa"/>
              <w:left w:w="15" w:type="dxa"/>
              <w:right w:w="15" w:type="dxa"/>
            </w:tcMar>
            <w:vAlign w:val="center"/>
          </w:tcPr>
          <w:p w14:paraId="051B0B69" w14:textId="2106449A"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25 900,00 </w:t>
            </w:r>
          </w:p>
        </w:tc>
        <w:tc>
          <w:tcPr>
            <w:tcW w:w="1635" w:type="dxa"/>
            <w:tcMar>
              <w:top w:w="15" w:type="dxa"/>
              <w:left w:w="15" w:type="dxa"/>
              <w:right w:w="15" w:type="dxa"/>
            </w:tcMar>
            <w:vAlign w:val="center"/>
          </w:tcPr>
          <w:p w14:paraId="160B3A17" w14:textId="70C2B320"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158 770,00 </w:t>
            </w:r>
          </w:p>
        </w:tc>
        <w:tc>
          <w:tcPr>
            <w:tcW w:w="1440" w:type="dxa"/>
            <w:tcMar>
              <w:top w:w="15" w:type="dxa"/>
              <w:left w:w="15" w:type="dxa"/>
              <w:right w:w="15" w:type="dxa"/>
            </w:tcMar>
            <w:vAlign w:val="center"/>
          </w:tcPr>
          <w:p w14:paraId="2C54AC9C" w14:textId="3E4D702B" w:rsidR="3443D7CC" w:rsidRDefault="3443D7CC" w:rsidP="3443D7CC">
            <w:pPr>
              <w:spacing w:before="0" w:after="0"/>
              <w:jc w:val="right"/>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 95 262,00   </w:t>
            </w:r>
          </w:p>
        </w:tc>
      </w:tr>
      <w:tr w:rsidR="3443D7CC" w14:paraId="74C885FA" w14:textId="77777777" w:rsidTr="190772A0">
        <w:trPr>
          <w:trHeight w:val="285"/>
        </w:trPr>
        <w:tc>
          <w:tcPr>
            <w:tcW w:w="1522" w:type="dxa"/>
            <w:tcMar>
              <w:top w:w="15" w:type="dxa"/>
              <w:left w:w="15" w:type="dxa"/>
              <w:right w:w="15" w:type="dxa"/>
            </w:tcMar>
            <w:vAlign w:val="center"/>
          </w:tcPr>
          <w:p w14:paraId="3C4DB426" w14:textId="2C6054CA" w:rsidR="3443D7CC" w:rsidRDefault="302F303F" w:rsidP="555BC9EB">
            <w:pPr>
              <w:spacing w:before="0" w:after="0"/>
              <w:jc w:val="center"/>
              <w:rPr>
                <w:rFonts w:eastAsiaTheme="minorEastAsia" w:cstheme="minorBidi"/>
                <w:b/>
                <w:bCs/>
                <w:color w:val="000000" w:themeColor="text2"/>
                <w:szCs w:val="20"/>
              </w:rPr>
            </w:pPr>
            <w:r w:rsidRPr="555BC9EB">
              <w:rPr>
                <w:rFonts w:eastAsiaTheme="minorEastAsia" w:cstheme="minorBidi"/>
                <w:b/>
                <w:bCs/>
                <w:color w:val="000000" w:themeColor="text2"/>
                <w:szCs w:val="20"/>
              </w:rPr>
              <w:t xml:space="preserve">UCAM </w:t>
            </w:r>
          </w:p>
        </w:tc>
        <w:tc>
          <w:tcPr>
            <w:tcW w:w="1380" w:type="dxa"/>
            <w:tcMar>
              <w:top w:w="15" w:type="dxa"/>
              <w:left w:w="15" w:type="dxa"/>
              <w:right w:w="15" w:type="dxa"/>
            </w:tcMar>
            <w:vAlign w:val="center"/>
          </w:tcPr>
          <w:p w14:paraId="78DE381A" w14:textId="55B710D2"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27 100,00 </w:t>
            </w:r>
          </w:p>
        </w:tc>
        <w:tc>
          <w:tcPr>
            <w:tcW w:w="1650" w:type="dxa"/>
            <w:tcMar>
              <w:top w:w="15" w:type="dxa"/>
              <w:left w:w="15" w:type="dxa"/>
              <w:right w:w="15" w:type="dxa"/>
            </w:tcMar>
            <w:vAlign w:val="center"/>
          </w:tcPr>
          <w:p w14:paraId="02E5FD23" w14:textId="736736BC"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28 000,00 </w:t>
            </w:r>
          </w:p>
        </w:tc>
        <w:tc>
          <w:tcPr>
            <w:tcW w:w="1545" w:type="dxa"/>
            <w:tcMar>
              <w:top w:w="15" w:type="dxa"/>
              <w:left w:w="15" w:type="dxa"/>
              <w:right w:w="15" w:type="dxa"/>
            </w:tcMar>
            <w:vAlign w:val="center"/>
          </w:tcPr>
          <w:p w14:paraId="00EBE245" w14:textId="77A99DD6"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7 000,00 </w:t>
            </w:r>
          </w:p>
        </w:tc>
        <w:tc>
          <w:tcPr>
            <w:tcW w:w="1635" w:type="dxa"/>
            <w:tcMar>
              <w:top w:w="15" w:type="dxa"/>
              <w:left w:w="15" w:type="dxa"/>
              <w:right w:w="15" w:type="dxa"/>
            </w:tcMar>
            <w:vAlign w:val="center"/>
          </w:tcPr>
          <w:p w14:paraId="15BAE3ED" w14:textId="0B2289E2"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62 100,00 </w:t>
            </w:r>
          </w:p>
        </w:tc>
        <w:tc>
          <w:tcPr>
            <w:tcW w:w="1440" w:type="dxa"/>
            <w:tcMar>
              <w:top w:w="15" w:type="dxa"/>
              <w:left w:w="15" w:type="dxa"/>
              <w:right w:w="15" w:type="dxa"/>
            </w:tcMar>
            <w:vAlign w:val="center"/>
          </w:tcPr>
          <w:p w14:paraId="5D8E2B7A" w14:textId="0C39FA2D" w:rsidR="3443D7CC" w:rsidRDefault="3443D7CC" w:rsidP="3443D7CC">
            <w:pPr>
              <w:spacing w:before="0" w:after="0"/>
              <w:jc w:val="right"/>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 37 260,00   </w:t>
            </w:r>
          </w:p>
        </w:tc>
      </w:tr>
      <w:tr w:rsidR="3443D7CC" w14:paraId="7814F568" w14:textId="77777777" w:rsidTr="190772A0">
        <w:trPr>
          <w:trHeight w:val="285"/>
        </w:trPr>
        <w:tc>
          <w:tcPr>
            <w:tcW w:w="1522" w:type="dxa"/>
            <w:tcMar>
              <w:top w:w="15" w:type="dxa"/>
              <w:left w:w="15" w:type="dxa"/>
              <w:right w:w="15" w:type="dxa"/>
            </w:tcMar>
            <w:vAlign w:val="center"/>
          </w:tcPr>
          <w:p w14:paraId="6EC3A4DB" w14:textId="64A467EE" w:rsidR="3443D7CC" w:rsidRDefault="3443D7CC" w:rsidP="3443D7CC">
            <w:pPr>
              <w:spacing w:before="0" w:after="0"/>
              <w:jc w:val="center"/>
              <w:rPr>
                <w:rFonts w:eastAsiaTheme="minorEastAsia" w:cstheme="minorBidi"/>
                <w:b/>
                <w:bCs/>
                <w:color w:val="000000" w:themeColor="text2"/>
                <w:szCs w:val="20"/>
              </w:rPr>
            </w:pPr>
            <w:proofErr w:type="spellStart"/>
            <w:r w:rsidRPr="3443D7CC">
              <w:rPr>
                <w:rFonts w:eastAsiaTheme="minorEastAsia" w:cstheme="minorBidi"/>
                <w:b/>
                <w:bCs/>
                <w:color w:val="000000" w:themeColor="text2"/>
                <w:szCs w:val="20"/>
              </w:rPr>
              <w:t>UOx</w:t>
            </w:r>
            <w:proofErr w:type="spellEnd"/>
            <w:r w:rsidRPr="3443D7CC">
              <w:rPr>
                <w:rFonts w:eastAsiaTheme="minorEastAsia" w:cstheme="minorBidi"/>
                <w:b/>
                <w:bCs/>
                <w:color w:val="000000" w:themeColor="text2"/>
                <w:szCs w:val="20"/>
              </w:rPr>
              <w:t xml:space="preserve"> </w:t>
            </w:r>
          </w:p>
        </w:tc>
        <w:tc>
          <w:tcPr>
            <w:tcW w:w="1380" w:type="dxa"/>
            <w:tcMar>
              <w:top w:w="15" w:type="dxa"/>
              <w:left w:w="15" w:type="dxa"/>
              <w:right w:w="15" w:type="dxa"/>
            </w:tcMar>
            <w:vAlign w:val="center"/>
          </w:tcPr>
          <w:p w14:paraId="2D5B23C9" w14:textId="125C22FF"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27 100,00 </w:t>
            </w:r>
          </w:p>
        </w:tc>
        <w:tc>
          <w:tcPr>
            <w:tcW w:w="1650" w:type="dxa"/>
            <w:tcMar>
              <w:top w:w="15" w:type="dxa"/>
              <w:left w:w="15" w:type="dxa"/>
              <w:right w:w="15" w:type="dxa"/>
            </w:tcMar>
            <w:vAlign w:val="center"/>
          </w:tcPr>
          <w:p w14:paraId="0A0C3199" w14:textId="5C5C5A21"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21 400,00 </w:t>
            </w:r>
          </w:p>
        </w:tc>
        <w:tc>
          <w:tcPr>
            <w:tcW w:w="1545" w:type="dxa"/>
            <w:tcMar>
              <w:top w:w="15" w:type="dxa"/>
              <w:left w:w="15" w:type="dxa"/>
              <w:right w:w="15" w:type="dxa"/>
            </w:tcMar>
            <w:vAlign w:val="center"/>
          </w:tcPr>
          <w:p w14:paraId="1B429960" w14:textId="29BACF03"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7 000,00 </w:t>
            </w:r>
          </w:p>
        </w:tc>
        <w:tc>
          <w:tcPr>
            <w:tcW w:w="1635" w:type="dxa"/>
            <w:tcMar>
              <w:top w:w="15" w:type="dxa"/>
              <w:left w:w="15" w:type="dxa"/>
              <w:right w:w="15" w:type="dxa"/>
            </w:tcMar>
            <w:vAlign w:val="center"/>
          </w:tcPr>
          <w:p w14:paraId="0DE0224F" w14:textId="1476D7FA"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55 500,00 </w:t>
            </w:r>
          </w:p>
        </w:tc>
        <w:tc>
          <w:tcPr>
            <w:tcW w:w="1440" w:type="dxa"/>
            <w:tcMar>
              <w:top w:w="15" w:type="dxa"/>
              <w:left w:w="15" w:type="dxa"/>
              <w:right w:w="15" w:type="dxa"/>
            </w:tcMar>
            <w:vAlign w:val="center"/>
          </w:tcPr>
          <w:p w14:paraId="3A649EE0" w14:textId="4732B097" w:rsidR="3443D7CC" w:rsidRDefault="3443D7CC" w:rsidP="3443D7CC">
            <w:pPr>
              <w:spacing w:before="0" w:after="0"/>
              <w:jc w:val="right"/>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 33 300,00   </w:t>
            </w:r>
          </w:p>
        </w:tc>
      </w:tr>
      <w:tr w:rsidR="3443D7CC" w14:paraId="729E4CFC" w14:textId="77777777" w:rsidTr="190772A0">
        <w:trPr>
          <w:trHeight w:val="285"/>
        </w:trPr>
        <w:tc>
          <w:tcPr>
            <w:tcW w:w="1522" w:type="dxa"/>
            <w:tcMar>
              <w:top w:w="15" w:type="dxa"/>
              <w:left w:w="15" w:type="dxa"/>
              <w:right w:w="15" w:type="dxa"/>
            </w:tcMar>
            <w:vAlign w:val="center"/>
          </w:tcPr>
          <w:p w14:paraId="1C18C40C" w14:textId="6CEA1F0B"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QMUL </w:t>
            </w:r>
          </w:p>
        </w:tc>
        <w:tc>
          <w:tcPr>
            <w:tcW w:w="1380" w:type="dxa"/>
            <w:tcMar>
              <w:top w:w="15" w:type="dxa"/>
              <w:left w:w="15" w:type="dxa"/>
              <w:right w:w="15" w:type="dxa"/>
            </w:tcMar>
            <w:vAlign w:val="center"/>
          </w:tcPr>
          <w:p w14:paraId="1F9A869F" w14:textId="009CCA6A"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18 970,00 </w:t>
            </w:r>
          </w:p>
        </w:tc>
        <w:tc>
          <w:tcPr>
            <w:tcW w:w="1650" w:type="dxa"/>
            <w:tcMar>
              <w:top w:w="15" w:type="dxa"/>
              <w:left w:w="15" w:type="dxa"/>
              <w:right w:w="15" w:type="dxa"/>
            </w:tcMar>
            <w:vAlign w:val="center"/>
          </w:tcPr>
          <w:p w14:paraId="7CD10F56" w14:textId="5429E125"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12 600,00 </w:t>
            </w:r>
          </w:p>
        </w:tc>
        <w:tc>
          <w:tcPr>
            <w:tcW w:w="1545" w:type="dxa"/>
            <w:tcMar>
              <w:top w:w="15" w:type="dxa"/>
              <w:left w:w="15" w:type="dxa"/>
              <w:right w:w="15" w:type="dxa"/>
            </w:tcMar>
            <w:vAlign w:val="center"/>
          </w:tcPr>
          <w:p w14:paraId="07B81A62" w14:textId="27AEB8C6"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4 900,00 </w:t>
            </w:r>
          </w:p>
        </w:tc>
        <w:tc>
          <w:tcPr>
            <w:tcW w:w="1635" w:type="dxa"/>
            <w:tcMar>
              <w:top w:w="15" w:type="dxa"/>
              <w:left w:w="15" w:type="dxa"/>
              <w:right w:w="15" w:type="dxa"/>
            </w:tcMar>
            <w:vAlign w:val="center"/>
          </w:tcPr>
          <w:p w14:paraId="2277FE9D" w14:textId="721F08A6"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36 470,00 </w:t>
            </w:r>
          </w:p>
        </w:tc>
        <w:tc>
          <w:tcPr>
            <w:tcW w:w="1440" w:type="dxa"/>
            <w:tcMar>
              <w:top w:w="15" w:type="dxa"/>
              <w:left w:w="15" w:type="dxa"/>
              <w:right w:w="15" w:type="dxa"/>
            </w:tcMar>
            <w:vAlign w:val="center"/>
          </w:tcPr>
          <w:p w14:paraId="1AD27D04" w14:textId="03857A96" w:rsidR="3443D7CC" w:rsidRDefault="3443D7CC" w:rsidP="3443D7CC">
            <w:pPr>
              <w:spacing w:before="0" w:after="0"/>
              <w:jc w:val="right"/>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 21 882,00   </w:t>
            </w:r>
          </w:p>
        </w:tc>
      </w:tr>
      <w:tr w:rsidR="3443D7CC" w14:paraId="0EF51809" w14:textId="77777777" w:rsidTr="190772A0">
        <w:trPr>
          <w:trHeight w:val="285"/>
        </w:trPr>
        <w:tc>
          <w:tcPr>
            <w:tcW w:w="1522" w:type="dxa"/>
            <w:tcMar>
              <w:top w:w="15" w:type="dxa"/>
              <w:left w:w="15" w:type="dxa"/>
              <w:right w:w="15" w:type="dxa"/>
            </w:tcMar>
            <w:vAlign w:val="center"/>
          </w:tcPr>
          <w:p w14:paraId="1EF29600" w14:textId="72C55E26"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OEAW </w:t>
            </w:r>
          </w:p>
        </w:tc>
        <w:tc>
          <w:tcPr>
            <w:tcW w:w="1380" w:type="dxa"/>
            <w:tcMar>
              <w:top w:w="15" w:type="dxa"/>
              <w:left w:w="15" w:type="dxa"/>
              <w:right w:w="15" w:type="dxa"/>
            </w:tcMar>
            <w:vAlign w:val="center"/>
          </w:tcPr>
          <w:p w14:paraId="626C4EEC" w14:textId="4554FC83"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43 360,00 </w:t>
            </w:r>
          </w:p>
        </w:tc>
        <w:tc>
          <w:tcPr>
            <w:tcW w:w="1650" w:type="dxa"/>
            <w:tcMar>
              <w:top w:w="15" w:type="dxa"/>
              <w:left w:w="15" w:type="dxa"/>
              <w:right w:w="15" w:type="dxa"/>
            </w:tcMar>
            <w:vAlign w:val="center"/>
          </w:tcPr>
          <w:p w14:paraId="33C36282" w14:textId="78569EA6"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11 800,00 </w:t>
            </w:r>
          </w:p>
        </w:tc>
        <w:tc>
          <w:tcPr>
            <w:tcW w:w="1545" w:type="dxa"/>
            <w:tcMar>
              <w:top w:w="15" w:type="dxa"/>
              <w:left w:w="15" w:type="dxa"/>
              <w:right w:w="15" w:type="dxa"/>
            </w:tcMar>
            <w:vAlign w:val="center"/>
          </w:tcPr>
          <w:p w14:paraId="7BB69BFB" w14:textId="544C2BC4"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11 200,00 </w:t>
            </w:r>
          </w:p>
        </w:tc>
        <w:tc>
          <w:tcPr>
            <w:tcW w:w="1635" w:type="dxa"/>
            <w:tcMar>
              <w:top w:w="15" w:type="dxa"/>
              <w:left w:w="15" w:type="dxa"/>
              <w:right w:w="15" w:type="dxa"/>
            </w:tcMar>
            <w:vAlign w:val="center"/>
          </w:tcPr>
          <w:p w14:paraId="512094A2" w14:textId="5FF8B50A"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66 360,00 </w:t>
            </w:r>
          </w:p>
        </w:tc>
        <w:tc>
          <w:tcPr>
            <w:tcW w:w="1440" w:type="dxa"/>
            <w:tcMar>
              <w:top w:w="15" w:type="dxa"/>
              <w:left w:w="15" w:type="dxa"/>
              <w:right w:w="15" w:type="dxa"/>
            </w:tcMar>
            <w:vAlign w:val="center"/>
          </w:tcPr>
          <w:p w14:paraId="248C50E3" w14:textId="759C26EC" w:rsidR="3443D7CC" w:rsidRDefault="3443D7CC" w:rsidP="3443D7CC">
            <w:pPr>
              <w:spacing w:before="0" w:after="0"/>
              <w:jc w:val="right"/>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 39 816,00   </w:t>
            </w:r>
          </w:p>
        </w:tc>
      </w:tr>
      <w:tr w:rsidR="3443D7CC" w14:paraId="3E53A784" w14:textId="77777777" w:rsidTr="190772A0">
        <w:trPr>
          <w:trHeight w:val="285"/>
        </w:trPr>
        <w:tc>
          <w:tcPr>
            <w:tcW w:w="1522" w:type="dxa"/>
            <w:tcMar>
              <w:top w:w="15" w:type="dxa"/>
              <w:left w:w="15" w:type="dxa"/>
              <w:right w:w="15" w:type="dxa"/>
            </w:tcMar>
            <w:vAlign w:val="center"/>
          </w:tcPr>
          <w:p w14:paraId="5C99DA81" w14:textId="3CDA7D4C"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lastRenderedPageBreak/>
              <w:t xml:space="preserve">UNIFI </w:t>
            </w:r>
          </w:p>
        </w:tc>
        <w:tc>
          <w:tcPr>
            <w:tcW w:w="1380" w:type="dxa"/>
            <w:tcMar>
              <w:top w:w="15" w:type="dxa"/>
              <w:left w:w="15" w:type="dxa"/>
              <w:right w:w="15" w:type="dxa"/>
            </w:tcMar>
            <w:vAlign w:val="center"/>
          </w:tcPr>
          <w:p w14:paraId="79408BE9" w14:textId="3CC71468"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43 360,00 </w:t>
            </w:r>
          </w:p>
        </w:tc>
        <w:tc>
          <w:tcPr>
            <w:tcW w:w="1650" w:type="dxa"/>
            <w:tcMar>
              <w:top w:w="15" w:type="dxa"/>
              <w:left w:w="15" w:type="dxa"/>
              <w:right w:w="15" w:type="dxa"/>
            </w:tcMar>
            <w:vAlign w:val="center"/>
          </w:tcPr>
          <w:p w14:paraId="50B807F8" w14:textId="1C60137A" w:rsidR="3443D7CC" w:rsidRDefault="21910822" w:rsidP="190772A0">
            <w:pPr>
              <w:spacing w:before="0" w:after="0"/>
              <w:jc w:val="right"/>
              <w:rPr>
                <w:rFonts w:eastAsiaTheme="minorEastAsia" w:cstheme="minorBidi"/>
                <w:color w:val="000000" w:themeColor="text2"/>
                <w:szCs w:val="20"/>
              </w:rPr>
            </w:pPr>
            <w:r w:rsidRPr="190772A0">
              <w:rPr>
                <w:rFonts w:eastAsiaTheme="minorEastAsia" w:cstheme="minorBidi"/>
                <w:color w:val="000000" w:themeColor="text2"/>
                <w:szCs w:val="20"/>
              </w:rPr>
              <w:t xml:space="preserve"> </w:t>
            </w:r>
            <w:r w:rsidR="3443D7CC" w:rsidRPr="190772A0">
              <w:rPr>
                <w:rFonts w:eastAsiaTheme="minorEastAsia" w:cstheme="minorBidi"/>
                <w:color w:val="000000" w:themeColor="text2"/>
                <w:szCs w:val="20"/>
              </w:rPr>
              <w:t>9 800</w:t>
            </w:r>
            <w:r w:rsidRPr="190772A0">
              <w:rPr>
                <w:rFonts w:eastAsiaTheme="minorEastAsia" w:cstheme="minorBidi"/>
                <w:color w:val="000000" w:themeColor="text2"/>
                <w:szCs w:val="20"/>
              </w:rPr>
              <w:t xml:space="preserve">,00 </w:t>
            </w:r>
          </w:p>
        </w:tc>
        <w:tc>
          <w:tcPr>
            <w:tcW w:w="1545" w:type="dxa"/>
            <w:tcMar>
              <w:top w:w="15" w:type="dxa"/>
              <w:left w:w="15" w:type="dxa"/>
              <w:right w:w="15" w:type="dxa"/>
            </w:tcMar>
            <w:vAlign w:val="center"/>
          </w:tcPr>
          <w:p w14:paraId="1DD2EEE5" w14:textId="359DA7C6"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11 200,00 </w:t>
            </w:r>
          </w:p>
        </w:tc>
        <w:tc>
          <w:tcPr>
            <w:tcW w:w="1635" w:type="dxa"/>
            <w:tcMar>
              <w:top w:w="15" w:type="dxa"/>
              <w:left w:w="15" w:type="dxa"/>
              <w:right w:w="15" w:type="dxa"/>
            </w:tcMar>
            <w:vAlign w:val="center"/>
          </w:tcPr>
          <w:p w14:paraId="6F16B2F9" w14:textId="7468F825" w:rsidR="3443D7CC" w:rsidRDefault="21910822" w:rsidP="190772A0">
            <w:pPr>
              <w:spacing w:before="0" w:after="0"/>
              <w:jc w:val="right"/>
              <w:rPr>
                <w:rFonts w:eastAsiaTheme="minorEastAsia" w:cstheme="minorBidi"/>
                <w:color w:val="000000" w:themeColor="text2"/>
                <w:szCs w:val="20"/>
              </w:rPr>
            </w:pPr>
            <w:r w:rsidRPr="190772A0">
              <w:rPr>
                <w:rFonts w:eastAsiaTheme="minorEastAsia" w:cstheme="minorBidi"/>
                <w:color w:val="000000" w:themeColor="text2"/>
                <w:szCs w:val="20"/>
              </w:rPr>
              <w:t xml:space="preserve"> 64 360,00 </w:t>
            </w:r>
          </w:p>
        </w:tc>
        <w:tc>
          <w:tcPr>
            <w:tcW w:w="1440" w:type="dxa"/>
            <w:tcMar>
              <w:top w:w="15" w:type="dxa"/>
              <w:left w:w="15" w:type="dxa"/>
              <w:right w:w="15" w:type="dxa"/>
            </w:tcMar>
            <w:vAlign w:val="center"/>
          </w:tcPr>
          <w:p w14:paraId="6638B8DB" w14:textId="7A04993A" w:rsidR="3443D7CC" w:rsidRDefault="21910822" w:rsidP="190772A0">
            <w:pPr>
              <w:spacing w:before="0" w:after="0"/>
              <w:jc w:val="right"/>
              <w:rPr>
                <w:rFonts w:eastAsiaTheme="minorEastAsia" w:cstheme="minorBidi"/>
                <w:b/>
                <w:bCs/>
                <w:color w:val="000000" w:themeColor="text2"/>
                <w:szCs w:val="20"/>
              </w:rPr>
            </w:pPr>
            <w:r w:rsidRPr="190772A0">
              <w:rPr>
                <w:rFonts w:eastAsiaTheme="minorEastAsia" w:cstheme="minorBidi"/>
                <w:b/>
                <w:bCs/>
                <w:color w:val="000000" w:themeColor="text2"/>
                <w:szCs w:val="20"/>
              </w:rPr>
              <w:t xml:space="preserve"> 38 616,00   </w:t>
            </w:r>
          </w:p>
        </w:tc>
      </w:tr>
      <w:tr w:rsidR="3443D7CC" w14:paraId="682A4EB1" w14:textId="77777777" w:rsidTr="190772A0">
        <w:trPr>
          <w:trHeight w:val="285"/>
        </w:trPr>
        <w:tc>
          <w:tcPr>
            <w:tcW w:w="1522" w:type="dxa"/>
            <w:tcMar>
              <w:top w:w="15" w:type="dxa"/>
              <w:left w:w="15" w:type="dxa"/>
              <w:right w:w="15" w:type="dxa"/>
            </w:tcMar>
            <w:vAlign w:val="center"/>
          </w:tcPr>
          <w:p w14:paraId="582C9DF2" w14:textId="1687FFD9"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UHEI </w:t>
            </w:r>
          </w:p>
        </w:tc>
        <w:tc>
          <w:tcPr>
            <w:tcW w:w="1380" w:type="dxa"/>
            <w:tcMar>
              <w:top w:w="15" w:type="dxa"/>
              <w:left w:w="15" w:type="dxa"/>
              <w:right w:w="15" w:type="dxa"/>
            </w:tcMar>
            <w:vAlign w:val="center"/>
          </w:tcPr>
          <w:p w14:paraId="3335991C" w14:textId="39299F64"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62 330,00 </w:t>
            </w:r>
          </w:p>
        </w:tc>
        <w:tc>
          <w:tcPr>
            <w:tcW w:w="1650" w:type="dxa"/>
            <w:tcMar>
              <w:top w:w="15" w:type="dxa"/>
              <w:left w:w="15" w:type="dxa"/>
              <w:right w:w="15" w:type="dxa"/>
            </w:tcMar>
            <w:vAlign w:val="center"/>
          </w:tcPr>
          <w:p w14:paraId="53CE2522" w14:textId="75499210"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21 900,00 </w:t>
            </w:r>
          </w:p>
        </w:tc>
        <w:tc>
          <w:tcPr>
            <w:tcW w:w="1545" w:type="dxa"/>
            <w:tcMar>
              <w:top w:w="15" w:type="dxa"/>
              <w:left w:w="15" w:type="dxa"/>
              <w:right w:w="15" w:type="dxa"/>
            </w:tcMar>
            <w:vAlign w:val="center"/>
          </w:tcPr>
          <w:p w14:paraId="60DDEDF5" w14:textId="4FD8214E"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16 100,00 </w:t>
            </w:r>
          </w:p>
        </w:tc>
        <w:tc>
          <w:tcPr>
            <w:tcW w:w="1635" w:type="dxa"/>
            <w:tcMar>
              <w:top w:w="15" w:type="dxa"/>
              <w:left w:w="15" w:type="dxa"/>
              <w:right w:w="15" w:type="dxa"/>
            </w:tcMar>
            <w:vAlign w:val="center"/>
          </w:tcPr>
          <w:p w14:paraId="1BE6E9E4" w14:textId="6E93661C"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100 330,00 </w:t>
            </w:r>
          </w:p>
        </w:tc>
        <w:tc>
          <w:tcPr>
            <w:tcW w:w="1440" w:type="dxa"/>
            <w:tcMar>
              <w:top w:w="15" w:type="dxa"/>
              <w:left w:w="15" w:type="dxa"/>
              <w:right w:w="15" w:type="dxa"/>
            </w:tcMar>
            <w:vAlign w:val="center"/>
          </w:tcPr>
          <w:p w14:paraId="2ABDBBE0" w14:textId="161AC2D0" w:rsidR="3443D7CC" w:rsidRDefault="3443D7CC" w:rsidP="3443D7CC">
            <w:pPr>
              <w:spacing w:before="0" w:after="0"/>
              <w:jc w:val="right"/>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 60 198,00   </w:t>
            </w:r>
          </w:p>
        </w:tc>
      </w:tr>
      <w:tr w:rsidR="3443D7CC" w14:paraId="577AAB02" w14:textId="77777777" w:rsidTr="190772A0">
        <w:trPr>
          <w:trHeight w:val="285"/>
        </w:trPr>
        <w:tc>
          <w:tcPr>
            <w:tcW w:w="1522" w:type="dxa"/>
            <w:tcMar>
              <w:top w:w="15" w:type="dxa"/>
              <w:left w:w="15" w:type="dxa"/>
              <w:right w:w="15" w:type="dxa"/>
            </w:tcMar>
            <w:vAlign w:val="center"/>
          </w:tcPr>
          <w:p w14:paraId="34D3C737" w14:textId="573D7577"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UHAM </w:t>
            </w:r>
          </w:p>
        </w:tc>
        <w:tc>
          <w:tcPr>
            <w:tcW w:w="1380" w:type="dxa"/>
            <w:tcMar>
              <w:top w:w="15" w:type="dxa"/>
              <w:left w:w="15" w:type="dxa"/>
              <w:right w:w="15" w:type="dxa"/>
            </w:tcMar>
            <w:vAlign w:val="center"/>
          </w:tcPr>
          <w:p w14:paraId="370B9A62" w14:textId="67919C10"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29 810,00 </w:t>
            </w:r>
          </w:p>
        </w:tc>
        <w:tc>
          <w:tcPr>
            <w:tcW w:w="1650" w:type="dxa"/>
            <w:tcMar>
              <w:top w:w="15" w:type="dxa"/>
              <w:left w:w="15" w:type="dxa"/>
              <w:right w:w="15" w:type="dxa"/>
            </w:tcMar>
            <w:vAlign w:val="center"/>
          </w:tcPr>
          <w:p w14:paraId="06C264E0" w14:textId="1A3DCBE5"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10 800,00 </w:t>
            </w:r>
          </w:p>
        </w:tc>
        <w:tc>
          <w:tcPr>
            <w:tcW w:w="1545" w:type="dxa"/>
            <w:tcMar>
              <w:top w:w="15" w:type="dxa"/>
              <w:left w:w="15" w:type="dxa"/>
              <w:right w:w="15" w:type="dxa"/>
            </w:tcMar>
            <w:vAlign w:val="center"/>
          </w:tcPr>
          <w:p w14:paraId="06D5CD14" w14:textId="35A65075"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7 700,00 </w:t>
            </w:r>
          </w:p>
        </w:tc>
        <w:tc>
          <w:tcPr>
            <w:tcW w:w="1635" w:type="dxa"/>
            <w:tcMar>
              <w:top w:w="15" w:type="dxa"/>
              <w:left w:w="15" w:type="dxa"/>
              <w:right w:w="15" w:type="dxa"/>
            </w:tcMar>
            <w:vAlign w:val="center"/>
          </w:tcPr>
          <w:p w14:paraId="5F454371" w14:textId="33CC245A"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48 310,00 </w:t>
            </w:r>
          </w:p>
        </w:tc>
        <w:tc>
          <w:tcPr>
            <w:tcW w:w="1440" w:type="dxa"/>
            <w:tcMar>
              <w:top w:w="15" w:type="dxa"/>
              <w:left w:w="15" w:type="dxa"/>
              <w:right w:w="15" w:type="dxa"/>
            </w:tcMar>
            <w:vAlign w:val="center"/>
          </w:tcPr>
          <w:p w14:paraId="216CF799" w14:textId="5C3317AD" w:rsidR="3443D7CC" w:rsidRDefault="3443D7CC" w:rsidP="3443D7CC">
            <w:pPr>
              <w:spacing w:before="0" w:after="0"/>
              <w:jc w:val="right"/>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 28 986,00   </w:t>
            </w:r>
          </w:p>
        </w:tc>
      </w:tr>
      <w:tr w:rsidR="3443D7CC" w14:paraId="67D1ECB1" w14:textId="77777777" w:rsidTr="190772A0">
        <w:trPr>
          <w:trHeight w:val="285"/>
        </w:trPr>
        <w:tc>
          <w:tcPr>
            <w:tcW w:w="1522" w:type="dxa"/>
            <w:tcMar>
              <w:top w:w="15" w:type="dxa"/>
              <w:left w:w="15" w:type="dxa"/>
              <w:right w:w="15" w:type="dxa"/>
            </w:tcMar>
            <w:vAlign w:val="center"/>
          </w:tcPr>
          <w:p w14:paraId="04AB0210" w14:textId="2179CC09" w:rsidR="3443D7CC" w:rsidRDefault="3443D7CC" w:rsidP="3443D7CC">
            <w:pPr>
              <w:spacing w:before="0" w:after="0"/>
              <w:jc w:val="center"/>
              <w:rPr>
                <w:rFonts w:eastAsiaTheme="minorEastAsia" w:cstheme="minorBidi"/>
                <w:b/>
                <w:bCs/>
                <w:color w:val="000000" w:themeColor="text2"/>
                <w:szCs w:val="20"/>
              </w:rPr>
            </w:pPr>
            <w:proofErr w:type="spellStart"/>
            <w:r w:rsidRPr="3443D7CC">
              <w:rPr>
                <w:rFonts w:eastAsiaTheme="minorEastAsia" w:cstheme="minorBidi"/>
                <w:b/>
                <w:bCs/>
                <w:color w:val="000000" w:themeColor="text2"/>
                <w:szCs w:val="20"/>
              </w:rPr>
              <w:t>UWr</w:t>
            </w:r>
            <w:proofErr w:type="spellEnd"/>
            <w:r w:rsidRPr="3443D7CC">
              <w:rPr>
                <w:rFonts w:eastAsiaTheme="minorEastAsia" w:cstheme="minorBidi"/>
                <w:b/>
                <w:bCs/>
                <w:color w:val="000000" w:themeColor="text2"/>
                <w:szCs w:val="20"/>
              </w:rPr>
              <w:t xml:space="preserve"> </w:t>
            </w:r>
          </w:p>
        </w:tc>
        <w:tc>
          <w:tcPr>
            <w:tcW w:w="1380" w:type="dxa"/>
            <w:tcMar>
              <w:top w:w="15" w:type="dxa"/>
              <w:left w:w="15" w:type="dxa"/>
              <w:right w:w="15" w:type="dxa"/>
            </w:tcMar>
            <w:vAlign w:val="center"/>
          </w:tcPr>
          <w:p w14:paraId="077FEBFF" w14:textId="305E0FEB"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48 780,00 </w:t>
            </w:r>
          </w:p>
        </w:tc>
        <w:tc>
          <w:tcPr>
            <w:tcW w:w="1650" w:type="dxa"/>
            <w:tcMar>
              <w:top w:w="15" w:type="dxa"/>
              <w:left w:w="15" w:type="dxa"/>
              <w:right w:w="15" w:type="dxa"/>
            </w:tcMar>
            <w:vAlign w:val="center"/>
          </w:tcPr>
          <w:p w14:paraId="764009EC" w14:textId="1C0A1FDC"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12 900,00 </w:t>
            </w:r>
          </w:p>
        </w:tc>
        <w:tc>
          <w:tcPr>
            <w:tcW w:w="1545" w:type="dxa"/>
            <w:tcMar>
              <w:top w:w="15" w:type="dxa"/>
              <w:left w:w="15" w:type="dxa"/>
              <w:right w:w="15" w:type="dxa"/>
            </w:tcMar>
            <w:vAlign w:val="center"/>
          </w:tcPr>
          <w:p w14:paraId="021F4ADC" w14:textId="3481C125"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12 600,00 </w:t>
            </w:r>
          </w:p>
        </w:tc>
        <w:tc>
          <w:tcPr>
            <w:tcW w:w="1635" w:type="dxa"/>
            <w:tcMar>
              <w:top w:w="15" w:type="dxa"/>
              <w:left w:w="15" w:type="dxa"/>
              <w:right w:w="15" w:type="dxa"/>
            </w:tcMar>
            <w:vAlign w:val="center"/>
          </w:tcPr>
          <w:p w14:paraId="5AD0669C" w14:textId="69885C04"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74 280,00 </w:t>
            </w:r>
          </w:p>
        </w:tc>
        <w:tc>
          <w:tcPr>
            <w:tcW w:w="1440" w:type="dxa"/>
            <w:tcMar>
              <w:top w:w="15" w:type="dxa"/>
              <w:left w:w="15" w:type="dxa"/>
              <w:right w:w="15" w:type="dxa"/>
            </w:tcMar>
            <w:vAlign w:val="center"/>
          </w:tcPr>
          <w:p w14:paraId="14E85E5F" w14:textId="57803107" w:rsidR="3443D7CC" w:rsidRDefault="3443D7CC" w:rsidP="3443D7CC">
            <w:pPr>
              <w:spacing w:before="0" w:after="0"/>
              <w:jc w:val="right"/>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 44 568,00   </w:t>
            </w:r>
          </w:p>
        </w:tc>
      </w:tr>
      <w:tr w:rsidR="3443D7CC" w14:paraId="38E66211" w14:textId="77777777" w:rsidTr="190772A0">
        <w:trPr>
          <w:trHeight w:val="285"/>
        </w:trPr>
        <w:tc>
          <w:tcPr>
            <w:tcW w:w="1522" w:type="dxa"/>
            <w:tcMar>
              <w:top w:w="15" w:type="dxa"/>
              <w:left w:w="15" w:type="dxa"/>
              <w:right w:w="15" w:type="dxa"/>
            </w:tcMar>
            <w:vAlign w:val="center"/>
          </w:tcPr>
          <w:p w14:paraId="0DDDE145" w14:textId="143B3FD5" w:rsidR="3443D7CC" w:rsidRDefault="3443D7CC" w:rsidP="3443D7CC">
            <w:pPr>
              <w:spacing w:before="0" w:after="0"/>
              <w:jc w:val="center"/>
              <w:rPr>
                <w:rFonts w:eastAsiaTheme="minorEastAsia" w:cstheme="minorBidi"/>
                <w:b/>
                <w:bCs/>
                <w:color w:val="000000" w:themeColor="text2"/>
                <w:szCs w:val="20"/>
              </w:rPr>
            </w:pPr>
            <w:proofErr w:type="spellStart"/>
            <w:r w:rsidRPr="3443D7CC">
              <w:rPr>
                <w:rFonts w:eastAsiaTheme="minorEastAsia" w:cstheme="minorBidi"/>
                <w:b/>
                <w:bCs/>
                <w:color w:val="000000" w:themeColor="text2"/>
                <w:szCs w:val="20"/>
              </w:rPr>
              <w:t>UWar</w:t>
            </w:r>
            <w:proofErr w:type="spellEnd"/>
            <w:r w:rsidRPr="3443D7CC">
              <w:rPr>
                <w:rFonts w:eastAsiaTheme="minorEastAsia" w:cstheme="minorBidi"/>
                <w:b/>
                <w:bCs/>
                <w:color w:val="000000" w:themeColor="text2"/>
                <w:szCs w:val="20"/>
              </w:rPr>
              <w:t xml:space="preserve"> </w:t>
            </w:r>
          </w:p>
        </w:tc>
        <w:tc>
          <w:tcPr>
            <w:tcW w:w="1380" w:type="dxa"/>
            <w:tcMar>
              <w:top w:w="15" w:type="dxa"/>
              <w:left w:w="15" w:type="dxa"/>
              <w:right w:w="15" w:type="dxa"/>
            </w:tcMar>
            <w:vAlign w:val="center"/>
          </w:tcPr>
          <w:p w14:paraId="40953ECB" w14:textId="4784FB67"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46 070,00 </w:t>
            </w:r>
          </w:p>
        </w:tc>
        <w:tc>
          <w:tcPr>
            <w:tcW w:w="1650" w:type="dxa"/>
            <w:tcMar>
              <w:top w:w="15" w:type="dxa"/>
              <w:left w:w="15" w:type="dxa"/>
              <w:right w:w="15" w:type="dxa"/>
            </w:tcMar>
            <w:vAlign w:val="center"/>
          </w:tcPr>
          <w:p w14:paraId="26FB8955" w14:textId="29430013"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7 100,00 </w:t>
            </w:r>
          </w:p>
        </w:tc>
        <w:tc>
          <w:tcPr>
            <w:tcW w:w="1545" w:type="dxa"/>
            <w:tcMar>
              <w:top w:w="15" w:type="dxa"/>
              <w:left w:w="15" w:type="dxa"/>
              <w:right w:w="15" w:type="dxa"/>
            </w:tcMar>
            <w:vAlign w:val="center"/>
          </w:tcPr>
          <w:p w14:paraId="495592BD" w14:textId="7FEFD656"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11 900,00 </w:t>
            </w:r>
          </w:p>
        </w:tc>
        <w:tc>
          <w:tcPr>
            <w:tcW w:w="1635" w:type="dxa"/>
            <w:tcMar>
              <w:top w:w="15" w:type="dxa"/>
              <w:left w:w="15" w:type="dxa"/>
              <w:right w:w="15" w:type="dxa"/>
            </w:tcMar>
            <w:vAlign w:val="center"/>
          </w:tcPr>
          <w:p w14:paraId="049DF7DC" w14:textId="1A735B6E"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65 070,00 </w:t>
            </w:r>
          </w:p>
        </w:tc>
        <w:tc>
          <w:tcPr>
            <w:tcW w:w="1440" w:type="dxa"/>
            <w:tcMar>
              <w:top w:w="15" w:type="dxa"/>
              <w:left w:w="15" w:type="dxa"/>
              <w:right w:w="15" w:type="dxa"/>
            </w:tcMar>
            <w:vAlign w:val="center"/>
          </w:tcPr>
          <w:p w14:paraId="73D7522A" w14:textId="3C9C75CB" w:rsidR="3443D7CC" w:rsidRDefault="3443D7CC" w:rsidP="3443D7CC">
            <w:pPr>
              <w:spacing w:before="0" w:after="0"/>
              <w:jc w:val="right"/>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 39 042,00   </w:t>
            </w:r>
          </w:p>
        </w:tc>
      </w:tr>
      <w:tr w:rsidR="3443D7CC" w14:paraId="4211EB3A" w14:textId="77777777" w:rsidTr="190772A0">
        <w:trPr>
          <w:trHeight w:val="300"/>
        </w:trPr>
        <w:tc>
          <w:tcPr>
            <w:tcW w:w="1522" w:type="dxa"/>
            <w:tcMar>
              <w:top w:w="15" w:type="dxa"/>
              <w:left w:w="15" w:type="dxa"/>
              <w:right w:w="15" w:type="dxa"/>
            </w:tcMar>
            <w:vAlign w:val="center"/>
          </w:tcPr>
          <w:p w14:paraId="0C4657CC" w14:textId="5FE453DB" w:rsidR="3443D7CC" w:rsidRDefault="3443D7CC"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KLN </w:t>
            </w:r>
          </w:p>
        </w:tc>
        <w:tc>
          <w:tcPr>
            <w:tcW w:w="1380" w:type="dxa"/>
            <w:tcMar>
              <w:top w:w="15" w:type="dxa"/>
              <w:left w:w="15" w:type="dxa"/>
              <w:right w:w="15" w:type="dxa"/>
            </w:tcMar>
            <w:vAlign w:val="center"/>
          </w:tcPr>
          <w:p w14:paraId="39FAC7DE" w14:textId="0A62B95A"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51 490,00 </w:t>
            </w:r>
          </w:p>
        </w:tc>
        <w:tc>
          <w:tcPr>
            <w:tcW w:w="1650" w:type="dxa"/>
            <w:tcMar>
              <w:top w:w="15" w:type="dxa"/>
              <w:left w:w="15" w:type="dxa"/>
              <w:right w:w="15" w:type="dxa"/>
            </w:tcMar>
            <w:vAlign w:val="center"/>
          </w:tcPr>
          <w:p w14:paraId="7B6706C7" w14:textId="23862630"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102 500,00 </w:t>
            </w:r>
          </w:p>
        </w:tc>
        <w:tc>
          <w:tcPr>
            <w:tcW w:w="1545" w:type="dxa"/>
            <w:tcMar>
              <w:top w:w="15" w:type="dxa"/>
              <w:left w:w="15" w:type="dxa"/>
              <w:right w:w="15" w:type="dxa"/>
            </w:tcMar>
            <w:vAlign w:val="center"/>
          </w:tcPr>
          <w:p w14:paraId="2D9B38BA" w14:textId="40FDEC6D"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13 300,00 </w:t>
            </w:r>
          </w:p>
        </w:tc>
        <w:tc>
          <w:tcPr>
            <w:tcW w:w="1635" w:type="dxa"/>
            <w:tcMar>
              <w:top w:w="15" w:type="dxa"/>
              <w:left w:w="15" w:type="dxa"/>
              <w:right w:w="15" w:type="dxa"/>
            </w:tcMar>
            <w:vAlign w:val="center"/>
          </w:tcPr>
          <w:p w14:paraId="0FE27616" w14:textId="3A552728"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167 290,00 </w:t>
            </w:r>
          </w:p>
        </w:tc>
        <w:tc>
          <w:tcPr>
            <w:tcW w:w="1440" w:type="dxa"/>
            <w:tcMar>
              <w:top w:w="15" w:type="dxa"/>
              <w:left w:w="15" w:type="dxa"/>
              <w:right w:w="15" w:type="dxa"/>
            </w:tcMar>
            <w:vAlign w:val="center"/>
          </w:tcPr>
          <w:p w14:paraId="09BC090C" w14:textId="770B3856" w:rsidR="3443D7CC" w:rsidRDefault="3443D7CC" w:rsidP="3443D7CC">
            <w:pPr>
              <w:spacing w:before="0" w:after="0"/>
              <w:jc w:val="right"/>
              <w:rPr>
                <w:rFonts w:eastAsiaTheme="minorEastAsia" w:cstheme="minorBidi"/>
                <w:b/>
                <w:bCs/>
                <w:color w:val="000000" w:themeColor="text2"/>
                <w:szCs w:val="20"/>
              </w:rPr>
            </w:pPr>
            <w:r w:rsidRPr="3443D7CC">
              <w:rPr>
                <w:rFonts w:eastAsiaTheme="minorEastAsia" w:cstheme="minorBidi"/>
                <w:b/>
                <w:bCs/>
                <w:color w:val="000000" w:themeColor="text2"/>
                <w:szCs w:val="20"/>
              </w:rPr>
              <w:t xml:space="preserve"> 100 374,00   </w:t>
            </w:r>
          </w:p>
        </w:tc>
      </w:tr>
      <w:tr w:rsidR="3443D7CC" w14:paraId="287DEEA5" w14:textId="77777777" w:rsidTr="190772A0">
        <w:trPr>
          <w:trHeight w:val="300"/>
        </w:trPr>
        <w:tc>
          <w:tcPr>
            <w:tcW w:w="1522" w:type="dxa"/>
            <w:tcMar>
              <w:top w:w="15" w:type="dxa"/>
              <w:left w:w="15" w:type="dxa"/>
              <w:right w:w="15" w:type="dxa"/>
            </w:tcMar>
            <w:vAlign w:val="center"/>
          </w:tcPr>
          <w:p w14:paraId="75827C24" w14:textId="534A39B2" w:rsidR="568B1F89" w:rsidRDefault="568B1F89" w:rsidP="3443D7CC">
            <w:pPr>
              <w:spacing w:before="0" w:after="0"/>
              <w:jc w:val="center"/>
              <w:rPr>
                <w:rFonts w:eastAsiaTheme="minorEastAsia" w:cstheme="minorBidi"/>
                <w:b/>
                <w:bCs/>
                <w:color w:val="000000" w:themeColor="text2"/>
                <w:szCs w:val="20"/>
              </w:rPr>
            </w:pPr>
            <w:r w:rsidRPr="3443D7CC">
              <w:rPr>
                <w:rFonts w:eastAsiaTheme="minorEastAsia" w:cstheme="minorBidi"/>
                <w:b/>
                <w:bCs/>
                <w:color w:val="000000" w:themeColor="text2"/>
                <w:szCs w:val="20"/>
              </w:rPr>
              <w:t>C</w:t>
            </w:r>
            <w:r w:rsidR="3443D7CC" w:rsidRPr="3443D7CC">
              <w:rPr>
                <w:rFonts w:eastAsiaTheme="minorEastAsia" w:cstheme="minorBidi"/>
                <w:b/>
                <w:bCs/>
                <w:color w:val="000000" w:themeColor="text2"/>
                <w:szCs w:val="20"/>
              </w:rPr>
              <w:t>ommon pot</w:t>
            </w:r>
          </w:p>
        </w:tc>
        <w:tc>
          <w:tcPr>
            <w:tcW w:w="1380" w:type="dxa"/>
            <w:tcMar>
              <w:top w:w="15" w:type="dxa"/>
              <w:left w:w="15" w:type="dxa"/>
              <w:right w:w="15" w:type="dxa"/>
            </w:tcMar>
            <w:vAlign w:val="center"/>
          </w:tcPr>
          <w:p w14:paraId="2AB3C07C" w14:textId="6804A0F6" w:rsidR="3443D7CC" w:rsidRDefault="3443D7CC" w:rsidP="3443D7CC">
            <w:pPr>
              <w:jc w:val="right"/>
              <w:rPr>
                <w:rFonts w:eastAsiaTheme="minorEastAsia" w:cstheme="minorBidi"/>
                <w:szCs w:val="20"/>
              </w:rPr>
            </w:pPr>
          </w:p>
        </w:tc>
        <w:tc>
          <w:tcPr>
            <w:tcW w:w="1650" w:type="dxa"/>
            <w:tcMar>
              <w:top w:w="15" w:type="dxa"/>
              <w:left w:w="15" w:type="dxa"/>
              <w:right w:w="15" w:type="dxa"/>
            </w:tcMar>
            <w:vAlign w:val="center"/>
          </w:tcPr>
          <w:p w14:paraId="6F1860E4" w14:textId="6615D2AC"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122 300,00 </w:t>
            </w:r>
          </w:p>
        </w:tc>
        <w:tc>
          <w:tcPr>
            <w:tcW w:w="1545" w:type="dxa"/>
            <w:tcMar>
              <w:top w:w="15" w:type="dxa"/>
              <w:left w:w="15" w:type="dxa"/>
              <w:right w:w="15" w:type="dxa"/>
            </w:tcMar>
            <w:vAlign w:val="center"/>
          </w:tcPr>
          <w:p w14:paraId="0FBFA214" w14:textId="3E8CAB83" w:rsidR="3443D7CC" w:rsidRDefault="3443D7CC" w:rsidP="3443D7CC">
            <w:pPr>
              <w:jc w:val="right"/>
              <w:rPr>
                <w:rFonts w:eastAsiaTheme="minorEastAsia" w:cstheme="minorBidi"/>
                <w:szCs w:val="20"/>
              </w:rPr>
            </w:pPr>
          </w:p>
        </w:tc>
        <w:tc>
          <w:tcPr>
            <w:tcW w:w="1635" w:type="dxa"/>
            <w:tcMar>
              <w:top w:w="15" w:type="dxa"/>
              <w:left w:w="15" w:type="dxa"/>
              <w:right w:w="15" w:type="dxa"/>
            </w:tcMar>
            <w:vAlign w:val="center"/>
          </w:tcPr>
          <w:p w14:paraId="4DE3B727" w14:textId="01EB271D" w:rsidR="3443D7CC" w:rsidRDefault="3443D7CC" w:rsidP="3443D7CC">
            <w:pPr>
              <w:spacing w:before="0" w:after="0"/>
              <w:jc w:val="right"/>
              <w:rPr>
                <w:rFonts w:eastAsiaTheme="minorEastAsia" w:cstheme="minorBidi"/>
                <w:color w:val="000000" w:themeColor="text2"/>
                <w:szCs w:val="20"/>
              </w:rPr>
            </w:pPr>
            <w:r w:rsidRPr="3443D7CC">
              <w:rPr>
                <w:rFonts w:eastAsiaTheme="minorEastAsia" w:cstheme="minorBidi"/>
                <w:color w:val="000000" w:themeColor="text2"/>
                <w:szCs w:val="20"/>
              </w:rPr>
              <w:t xml:space="preserve"> 122 300,00 </w:t>
            </w:r>
          </w:p>
        </w:tc>
        <w:tc>
          <w:tcPr>
            <w:tcW w:w="1440" w:type="dxa"/>
            <w:tcMar>
              <w:top w:w="15" w:type="dxa"/>
              <w:left w:w="15" w:type="dxa"/>
              <w:right w:w="15" w:type="dxa"/>
            </w:tcMar>
            <w:vAlign w:val="center"/>
          </w:tcPr>
          <w:p w14:paraId="03FBEA8E" w14:textId="184C0087" w:rsidR="3443D7CC" w:rsidRDefault="3443D7CC" w:rsidP="3443D7CC">
            <w:pPr>
              <w:spacing w:before="0" w:after="0"/>
              <w:jc w:val="right"/>
              <w:rPr>
                <w:rFonts w:eastAsiaTheme="minorEastAsia" w:cstheme="minorBidi"/>
                <w:b/>
                <w:bCs/>
                <w:color w:val="000000" w:themeColor="text2"/>
                <w:szCs w:val="20"/>
              </w:rPr>
            </w:pPr>
          </w:p>
        </w:tc>
      </w:tr>
    </w:tbl>
    <w:p w14:paraId="4FA07BA3" w14:textId="0CEAA009" w:rsidR="002833BB" w:rsidRDefault="002833BB" w:rsidP="3443D7CC">
      <w:pPr>
        <w:spacing w:before="0" w:after="0"/>
        <w:rPr>
          <w:rFonts w:eastAsiaTheme="minorEastAsia" w:cstheme="minorBidi"/>
          <w:color w:val="000000" w:themeColor="text2"/>
          <w:szCs w:val="20"/>
          <w:lang w:val="en-GB"/>
        </w:rPr>
      </w:pPr>
    </w:p>
    <w:p w14:paraId="527989B1" w14:textId="2F96B3E4" w:rsidR="002833BB" w:rsidRDefault="0F264CAD" w:rsidP="3443D7CC">
      <w:pPr>
        <w:rPr>
          <w:rFonts w:eastAsiaTheme="minorEastAsia" w:cstheme="minorBidi"/>
          <w:szCs w:val="20"/>
          <w:lang w:val="en-GB"/>
        </w:rPr>
      </w:pPr>
      <w:r w:rsidRPr="3443D7CC">
        <w:rPr>
          <w:rFonts w:eastAsiaTheme="minorEastAsia" w:cstheme="minorBidi"/>
          <w:szCs w:val="20"/>
          <w:lang w:val="en-GB"/>
        </w:rPr>
        <w:t>The transfer of the initial pre-financing, the additional pre-financings (if any) and interim payments to Beneficiaries will be handled in accordance with Article 22.1. and Article 7 of the Grant Agreement following payment schedule</w:t>
      </w:r>
      <w:r w:rsidR="15179C49" w:rsidRPr="3443D7CC">
        <w:rPr>
          <w:rFonts w:eastAsiaTheme="minorEastAsia" w:cstheme="minorBidi"/>
          <w:szCs w:val="20"/>
          <w:lang w:val="en-GB"/>
        </w:rPr>
        <w:t xml:space="preserve"> set out in the Grant Agreement.</w:t>
      </w:r>
    </w:p>
    <w:p w14:paraId="042E9C60" w14:textId="7AA2FFAB" w:rsidR="002833BB" w:rsidRDefault="0F264CAD" w:rsidP="3443D7CC">
      <w:pPr>
        <w:rPr>
          <w:rFonts w:eastAsiaTheme="minorEastAsia" w:cstheme="minorBidi"/>
          <w:szCs w:val="20"/>
          <w:lang w:val="en-GB" w:eastAsia="de-DE"/>
        </w:rPr>
      </w:pPr>
      <w:r w:rsidRPr="4843C0B5">
        <w:rPr>
          <w:rFonts w:eastAsiaTheme="minorEastAsia" w:cstheme="minorBidi"/>
          <w:szCs w:val="20"/>
          <w:lang w:val="en-GB" w:eastAsia="de-DE"/>
        </w:rPr>
        <w:t xml:space="preserve">Funding of costs included in the Consortium Plan will be paid by the Coordinator to the </w:t>
      </w:r>
      <w:r w:rsidRPr="4843C0B5">
        <w:rPr>
          <w:rFonts w:eastAsiaTheme="minorEastAsia" w:cstheme="minorBidi"/>
          <w:szCs w:val="20"/>
          <w:lang w:val="en-GB"/>
        </w:rPr>
        <w:t>Beneficiaries</w:t>
      </w:r>
      <w:r w:rsidRPr="4843C0B5">
        <w:rPr>
          <w:rFonts w:eastAsiaTheme="minorEastAsia" w:cstheme="minorBidi"/>
          <w:szCs w:val="20"/>
          <w:lang w:val="en-GB" w:eastAsia="de-DE"/>
        </w:rPr>
        <w:t xml:space="preserve"> after receipt of payments from the Granting Authority in separate instalments</w:t>
      </w:r>
      <w:r w:rsidR="4FC030C9" w:rsidRPr="4843C0B5">
        <w:rPr>
          <w:rFonts w:eastAsiaTheme="minorEastAsia" w:cstheme="minorBidi"/>
          <w:szCs w:val="20"/>
          <w:lang w:val="en-GB" w:eastAsia="de-DE"/>
        </w:rPr>
        <w:t>.</w:t>
      </w:r>
    </w:p>
    <w:p w14:paraId="4D27CA25" w14:textId="77777777" w:rsidR="002833BB" w:rsidRDefault="0F264CAD">
      <w:pPr>
        <w:pStyle w:val="Nadpis1"/>
      </w:pPr>
      <w:bookmarkStart w:id="72" w:name="_Toc90241093"/>
      <w:bookmarkStart w:id="73" w:name="_Toc90280837"/>
      <w:bookmarkStart w:id="74" w:name="_Ref90285636"/>
      <w:bookmarkStart w:id="75" w:name="_Toc90629812"/>
      <w:bookmarkStart w:id="76" w:name="_Toc221176499"/>
      <w:bookmarkEnd w:id="72"/>
      <w:bookmarkEnd w:id="73"/>
      <w:r>
        <w:t>Results</w:t>
      </w:r>
      <w:bookmarkEnd w:id="74"/>
      <w:bookmarkEnd w:id="75"/>
      <w:bookmarkEnd w:id="76"/>
    </w:p>
    <w:p w14:paraId="0A82CACE" w14:textId="77777777" w:rsidR="002833BB" w:rsidRDefault="004C1C03">
      <w:pPr>
        <w:pStyle w:val="Nadpis2"/>
        <w:rPr>
          <w:lang w:val="en-GB"/>
        </w:rPr>
      </w:pPr>
      <w:r>
        <w:rPr>
          <w:lang w:val="en-GB"/>
        </w:rPr>
        <w:t>Ownership of Results</w:t>
      </w:r>
    </w:p>
    <w:p w14:paraId="56AB00C0" w14:textId="77777777" w:rsidR="002833BB" w:rsidRDefault="004C1C03">
      <w:pPr>
        <w:rPr>
          <w:lang w:val="en-GB"/>
        </w:rPr>
      </w:pPr>
      <w:r>
        <w:rPr>
          <w:lang w:val="en-GB"/>
        </w:rPr>
        <w:t>Results are owned by the Party that generates them.</w:t>
      </w:r>
    </w:p>
    <w:p w14:paraId="79489D43" w14:textId="77777777" w:rsidR="002833BB" w:rsidRDefault="004C1C03">
      <w:pPr>
        <w:pStyle w:val="Nadpis2"/>
        <w:rPr>
          <w:rFonts w:eastAsia="Arial"/>
          <w:szCs w:val="24"/>
          <w:lang w:val="en-GB"/>
        </w:rPr>
      </w:pPr>
      <w:bookmarkStart w:id="77" w:name="_Toc90241096"/>
      <w:bookmarkEnd w:id="77"/>
      <w:r>
        <w:rPr>
          <w:spacing w:val="-3"/>
          <w:lang w:val="en-GB"/>
        </w:rPr>
        <w:t>Joint</w:t>
      </w:r>
      <w:r>
        <w:rPr>
          <w:spacing w:val="-7"/>
          <w:lang w:val="en-GB"/>
        </w:rPr>
        <w:t xml:space="preserve"> </w:t>
      </w:r>
      <w:r>
        <w:rPr>
          <w:lang w:val="en-GB"/>
        </w:rPr>
        <w:t>ownership</w:t>
      </w:r>
    </w:p>
    <w:p w14:paraId="71C61989" w14:textId="77777777" w:rsidR="002833BB" w:rsidRDefault="004C1C03">
      <w:pPr>
        <w:rPr>
          <w:lang w:val="en-GB"/>
        </w:rPr>
      </w:pPr>
      <w:r>
        <w:rPr>
          <w:lang w:val="en-GB"/>
        </w:rPr>
        <w:t>Joint ownership is governed by Grant Agreement Article 16.4 and its Annex 5, Section Ownership of results, with the following additions:</w:t>
      </w:r>
    </w:p>
    <w:p w14:paraId="28807B36" w14:textId="77777777" w:rsidR="002833BB" w:rsidRDefault="004C1C03">
      <w:pPr>
        <w:rPr>
          <w:lang w:val="en-GB"/>
        </w:rPr>
      </w:pPr>
      <w:r>
        <w:rPr>
          <w:lang w:val="en-GB"/>
        </w:rPr>
        <w:t>Unless otherwise agreed:</w:t>
      </w:r>
    </w:p>
    <w:p w14:paraId="64038F4C" w14:textId="77777777" w:rsidR="002833BB" w:rsidRDefault="004C1C03">
      <w:pPr>
        <w:pStyle w:val="Seznamsodrkami"/>
        <w:rPr>
          <w:rFonts w:eastAsia="Arial"/>
          <w:lang w:val="en-GB"/>
        </w:rPr>
      </w:pPr>
      <w:r>
        <w:rPr>
          <w:lang w:val="en-GB" w:eastAsia="de-DE"/>
        </w:rPr>
        <w:t xml:space="preserve">each of the joint owners shall be entitled to use their jointly owned Results for non-commercial research and teaching activities on a royalty-free basis, and without requiring the prior consent of the other joint owner(s). </w:t>
      </w:r>
    </w:p>
    <w:p w14:paraId="779D37CA" w14:textId="77777777" w:rsidR="002833BB" w:rsidRDefault="004C1C03">
      <w:pPr>
        <w:pStyle w:val="Seznamsodrkami"/>
        <w:rPr>
          <w:lang w:val="en-GB"/>
        </w:rPr>
      </w:pPr>
      <w:r>
        <w:rPr>
          <w:lang w:val="en-GB" w:eastAsia="de-DE"/>
        </w:rPr>
        <w:t>each of the joint owners shall be entitled to otherwise Exploit the jointly owned Results and to grant non-exclusive licenses to third parties (without any right to sub-license), if the other joint owners are given:</w:t>
      </w:r>
      <w:r>
        <w:rPr>
          <w:lang w:val="en-GB"/>
        </w:rPr>
        <w:t xml:space="preserve"> (a) at least 45 calendar days advance notice; and (b) fair and reasonable compensation.</w:t>
      </w:r>
    </w:p>
    <w:p w14:paraId="657230C6" w14:textId="77777777" w:rsidR="002833BB" w:rsidRDefault="004C1C03">
      <w:pPr>
        <w:rPr>
          <w:lang w:val="en-GB"/>
        </w:rPr>
      </w:pPr>
      <w:r>
        <w:rPr>
          <w:lang w:val="en-GB"/>
        </w:rPr>
        <w:t>The joint owners shall agree on all protection measures and the division of related cost in advance.</w:t>
      </w:r>
    </w:p>
    <w:p w14:paraId="0C48D64F" w14:textId="77777777" w:rsidR="002833BB" w:rsidRDefault="004C1C03">
      <w:pPr>
        <w:pStyle w:val="Nadpis2"/>
        <w:rPr>
          <w:lang w:val="en-GB"/>
        </w:rPr>
      </w:pPr>
      <w:bookmarkStart w:id="78" w:name="_Toc90241098"/>
      <w:bookmarkStart w:id="79" w:name="_Ref90241565"/>
      <w:bookmarkEnd w:id="78"/>
      <w:r>
        <w:rPr>
          <w:lang w:val="en-GB"/>
        </w:rPr>
        <w:t>Transfer</w:t>
      </w:r>
      <w:r>
        <w:rPr>
          <w:spacing w:val="-6"/>
          <w:lang w:val="en-GB"/>
        </w:rPr>
        <w:t xml:space="preserve"> </w:t>
      </w:r>
      <w:r>
        <w:rPr>
          <w:spacing w:val="-3"/>
          <w:lang w:val="en-GB"/>
        </w:rPr>
        <w:t xml:space="preserve">of </w:t>
      </w:r>
      <w:r>
        <w:rPr>
          <w:lang w:val="en-GB"/>
        </w:rPr>
        <w:t>Results</w:t>
      </w:r>
      <w:bookmarkEnd w:id="79"/>
    </w:p>
    <w:p w14:paraId="61523D15" w14:textId="77777777" w:rsidR="002833BB" w:rsidRDefault="004C1C03">
      <w:pPr>
        <w:pStyle w:val="Nadpis3"/>
        <w:rPr>
          <w:lang w:val="en-GB"/>
        </w:rPr>
      </w:pPr>
      <w:r>
        <w:rPr>
          <w:lang w:val="en-GB"/>
        </w:rPr>
        <w:t> </w:t>
      </w:r>
    </w:p>
    <w:p w14:paraId="2AFE4B29" w14:textId="77777777" w:rsidR="002833BB" w:rsidRDefault="004C1C03">
      <w:pPr>
        <w:rPr>
          <w:lang w:val="en-GB"/>
        </w:rPr>
      </w:pPr>
      <w:r>
        <w:rPr>
          <w:lang w:val="en-GB"/>
        </w:rPr>
        <w:t>Each Party may transfer ownership of its own Results</w:t>
      </w:r>
      <w:r>
        <w:rPr>
          <w:rFonts w:eastAsia="Arial"/>
          <w:lang w:val="en-GB"/>
        </w:rPr>
        <w:t>, including its share in jointly owned Results,</w:t>
      </w:r>
      <w:r>
        <w:rPr>
          <w:lang w:val="en-GB"/>
        </w:rPr>
        <w:t xml:space="preserve"> following the procedures of the Grant Agreement Article 16.4 and its Annex 5, Section Transfer and licensing of results, sub-section “Transfer of ownership”.</w:t>
      </w:r>
    </w:p>
    <w:p w14:paraId="78963962" w14:textId="77777777" w:rsidR="002833BB" w:rsidRDefault="004C1C03">
      <w:pPr>
        <w:pStyle w:val="Nadpis3"/>
        <w:rPr>
          <w:lang w:val="en-GB"/>
        </w:rPr>
      </w:pPr>
      <w:bookmarkStart w:id="80" w:name="_Ref90241270"/>
      <w:r>
        <w:rPr>
          <w:lang w:val="en-GB"/>
        </w:rPr>
        <w:lastRenderedPageBreak/>
        <w:t> </w:t>
      </w:r>
      <w:bookmarkEnd w:id="80"/>
    </w:p>
    <w:p w14:paraId="36246E78" w14:textId="271409E0" w:rsidR="002833BB" w:rsidRDefault="78B2AE6C">
      <w:pPr>
        <w:rPr>
          <w:lang w:val="en-GB"/>
        </w:rPr>
      </w:pPr>
      <w:r w:rsidRPr="555BC9EB">
        <w:rPr>
          <w:lang w:val="en-GB"/>
        </w:rPr>
        <w:t>Each Party may identify specific third parties it intends to transfer the ownership of its Results to in Attachment (</w:t>
      </w:r>
      <w:r w:rsidR="008B6BA3">
        <w:rPr>
          <w:lang w:val="en-GB"/>
        </w:rPr>
        <w:t>3</w:t>
      </w:r>
      <w:r w:rsidRPr="555BC9EB">
        <w:rPr>
          <w:lang w:val="en-GB"/>
        </w:rPr>
        <w:t>) of this Consortium Agreement. The other Parties hereby waive their right to prior notice and their right to object to such a transfer to listed third parties according to the Grant Agreement Article 16.4 and its Annex 5, Section Transfer of licensing of results, sub-section “Transfer of ownership”, 3rd paragraph.</w:t>
      </w:r>
    </w:p>
    <w:p w14:paraId="2EAED3D3" w14:textId="77777777" w:rsidR="002833BB" w:rsidRDefault="004C1C03">
      <w:pPr>
        <w:pStyle w:val="Nadpis3"/>
        <w:rPr>
          <w:lang w:val="en-GB"/>
        </w:rPr>
      </w:pPr>
      <w:r>
        <w:rPr>
          <w:lang w:val="en-GB"/>
        </w:rPr>
        <w:t> </w:t>
      </w:r>
    </w:p>
    <w:p w14:paraId="04012484" w14:textId="2B14D60C" w:rsidR="002833BB" w:rsidRDefault="004C1C03">
      <w:pPr>
        <w:rPr>
          <w:lang w:val="en-GB"/>
        </w:rPr>
      </w:pPr>
      <w:r>
        <w:rPr>
          <w:lang w:val="en-GB"/>
        </w:rPr>
        <w:t xml:space="preserve">The transferring Party shall, however, at the time of the transfer, inform the other Parties of such transfer and shall ensure that the rights of the other Parties </w:t>
      </w:r>
      <w:r>
        <w:rPr>
          <w:rFonts w:eastAsia="Arial"/>
          <w:lang w:val="en-GB"/>
        </w:rPr>
        <w:t xml:space="preserve">under the Consortium Agreement and the Grant Agreement </w:t>
      </w:r>
      <w:r>
        <w:rPr>
          <w:lang w:val="en-GB"/>
        </w:rPr>
        <w:t>will not be affected by such transfer. Any addition to Attachment (</w:t>
      </w:r>
      <w:r w:rsidR="00513EDF">
        <w:rPr>
          <w:lang w:val="en-GB"/>
        </w:rPr>
        <w:t>7</w:t>
      </w:r>
      <w:r>
        <w:rPr>
          <w:lang w:val="en-GB"/>
        </w:rPr>
        <w:t xml:space="preserve">) after signature of this Consortium Agreement requires a decision of the </w:t>
      </w:r>
      <w:r w:rsidR="00D33588">
        <w:rPr>
          <w:lang w:val="en-GB"/>
        </w:rPr>
        <w:t>Steering Committee</w:t>
      </w:r>
      <w:r>
        <w:rPr>
          <w:lang w:val="en-GB"/>
        </w:rPr>
        <w:t>.</w:t>
      </w:r>
    </w:p>
    <w:p w14:paraId="3AE28DC8" w14:textId="77777777" w:rsidR="002833BB" w:rsidRDefault="004C1C03">
      <w:pPr>
        <w:pStyle w:val="Nadpis3"/>
        <w:rPr>
          <w:lang w:val="en-GB"/>
        </w:rPr>
      </w:pPr>
      <w:r>
        <w:rPr>
          <w:lang w:val="en-GB"/>
        </w:rPr>
        <w:t> </w:t>
      </w:r>
    </w:p>
    <w:p w14:paraId="2066037B" w14:textId="77777777" w:rsidR="002833BB" w:rsidRDefault="004C1C03">
      <w:pPr>
        <w:rPr>
          <w:lang w:val="en-GB"/>
        </w:rPr>
      </w:pPr>
      <w:r>
        <w:rPr>
          <w:lang w:val="en-GB"/>
        </w:rPr>
        <w:t>The Parties recognise that in the framework of a merger or an acquisition of an important part of its assets, it may be impossible under applicable EU and national laws on mergers and acquisitions for a Party to give at least 45 calendar days prior notice for the transfer as foreseen in the Grant Agreement.</w:t>
      </w:r>
    </w:p>
    <w:p w14:paraId="04A046A6" w14:textId="77777777" w:rsidR="002833BB" w:rsidRDefault="004C1C03">
      <w:pPr>
        <w:pStyle w:val="Nadpis3"/>
        <w:rPr>
          <w:lang w:val="en-GB"/>
        </w:rPr>
      </w:pPr>
      <w:r>
        <w:rPr>
          <w:lang w:val="en-GB"/>
        </w:rPr>
        <w:t> </w:t>
      </w:r>
    </w:p>
    <w:p w14:paraId="13C3144A" w14:textId="77777777" w:rsidR="002833BB" w:rsidRDefault="004C1C03">
      <w:pPr>
        <w:rPr>
          <w:lang w:val="en-GB"/>
        </w:rPr>
      </w:pPr>
      <w:r>
        <w:rPr>
          <w:lang w:val="en-GB"/>
        </w:rPr>
        <w:t>The obligations above apply only for as long as other Parties still have - or still may request - Access Rights to the Results.</w:t>
      </w:r>
    </w:p>
    <w:p w14:paraId="3DEE2763" w14:textId="77777777" w:rsidR="002833BB" w:rsidRDefault="004C1C03">
      <w:pPr>
        <w:pStyle w:val="Nadpis2"/>
        <w:rPr>
          <w:lang w:val="en-GB"/>
        </w:rPr>
      </w:pPr>
      <w:bookmarkStart w:id="81" w:name="_Toc90241100"/>
      <w:bookmarkStart w:id="82" w:name="_Ref90241384"/>
      <w:bookmarkEnd w:id="81"/>
      <w:r>
        <w:rPr>
          <w:lang w:val="en-GB"/>
        </w:rPr>
        <w:t>Dissemination</w:t>
      </w:r>
      <w:bookmarkEnd w:id="82"/>
    </w:p>
    <w:p w14:paraId="7469C5E5" w14:textId="77777777" w:rsidR="002833BB" w:rsidRDefault="004C1C03">
      <w:pPr>
        <w:pStyle w:val="Nadpis3"/>
        <w:rPr>
          <w:lang w:val="en-GB"/>
        </w:rPr>
      </w:pPr>
      <w:r>
        <w:rPr>
          <w:lang w:val="en-GB"/>
        </w:rPr>
        <w:t> </w:t>
      </w:r>
    </w:p>
    <w:p w14:paraId="18D9E698" w14:textId="77777777" w:rsidR="002833BB" w:rsidRDefault="004C1C03">
      <w:pPr>
        <w:rPr>
          <w:lang w:val="en-GB"/>
        </w:rPr>
      </w:pPr>
      <w:r>
        <w:rPr>
          <w:lang w:val="en-GB"/>
        </w:rPr>
        <w:t>For the avoidance of doubt, the confidentiality obligations set out in Section 10 apply to all dissemination activities described in this Section 8.4 as far as Confidential Information is involved.</w:t>
      </w:r>
    </w:p>
    <w:p w14:paraId="7A700731" w14:textId="77777777" w:rsidR="002833BB" w:rsidRDefault="004C1C03">
      <w:pPr>
        <w:pStyle w:val="Nadpis3"/>
        <w:rPr>
          <w:rFonts w:eastAsia="Arial"/>
          <w:lang w:val="en-GB"/>
        </w:rPr>
      </w:pPr>
      <w:r>
        <w:rPr>
          <w:lang w:val="en-GB"/>
        </w:rPr>
        <w:t>Dissemination of own</w:t>
      </w:r>
      <w:r>
        <w:rPr>
          <w:rFonts w:eastAsia="Arial"/>
          <w:lang w:val="en-GB"/>
        </w:rPr>
        <w:t xml:space="preserve"> (including jointly owned)</w:t>
      </w:r>
      <w:r>
        <w:rPr>
          <w:lang w:val="en-GB"/>
        </w:rPr>
        <w:t xml:space="preserve"> Results</w:t>
      </w:r>
    </w:p>
    <w:p w14:paraId="36D0E8EC" w14:textId="77777777" w:rsidR="002833BB" w:rsidRDefault="004C1C03">
      <w:pPr>
        <w:pStyle w:val="Nadpis4"/>
        <w:rPr>
          <w:lang w:val="en-GB"/>
        </w:rPr>
      </w:pPr>
      <w:r>
        <w:rPr>
          <w:lang w:val="en-GB"/>
        </w:rPr>
        <w:t> </w:t>
      </w:r>
    </w:p>
    <w:p w14:paraId="078484F9" w14:textId="77777777" w:rsidR="002833BB" w:rsidRDefault="004C1C03">
      <w:pPr>
        <w:rPr>
          <w:lang w:val="en-GB"/>
        </w:rPr>
      </w:pPr>
      <w:r>
        <w:rPr>
          <w:lang w:val="en-GB"/>
        </w:rPr>
        <w:t>During the Project and for a period of 1 year after the end of the Project, the dissemination of own Results by one or several Parties including but not restricted to publications and presentations, shall be governed by the procedure of Article 17.4 of the Grant Agreement and its Annex 5, Section Dissemination, subject to the following provisions.</w:t>
      </w:r>
    </w:p>
    <w:p w14:paraId="01EDF2C4" w14:textId="228F1214" w:rsidR="002833BB" w:rsidRDefault="004C1C03">
      <w:pPr>
        <w:rPr>
          <w:lang w:val="en-GB"/>
        </w:rPr>
      </w:pPr>
      <w:r>
        <w:rPr>
          <w:lang w:val="en-GB"/>
        </w:rPr>
        <w:t xml:space="preserve">Prior notice of any planned publication shall be given to the other Parties at </w:t>
      </w:r>
      <w:r w:rsidRPr="00896B25">
        <w:rPr>
          <w:lang w:val="en-GB"/>
        </w:rPr>
        <w:t xml:space="preserve">least </w:t>
      </w:r>
      <w:r w:rsidR="001D2BBB" w:rsidRPr="00896B25">
        <w:rPr>
          <w:lang w:val="en-GB"/>
        </w:rPr>
        <w:t>1</w:t>
      </w:r>
      <w:r w:rsidRPr="00896B25">
        <w:rPr>
          <w:lang w:val="en-GB"/>
        </w:rPr>
        <w:t>5 calendar</w:t>
      </w:r>
      <w:r>
        <w:rPr>
          <w:lang w:val="en-GB"/>
        </w:rPr>
        <w:t xml:space="preserve"> days before the publication. Any objection to the planned publication shall be made in accordance with the Grant Agreement by written notice to the Coordinator and to the Party or Parties proposing the dissemination within </w:t>
      </w:r>
      <w:r w:rsidR="001D2BBB">
        <w:rPr>
          <w:lang w:val="en-GB"/>
        </w:rPr>
        <w:t>15</w:t>
      </w:r>
      <w:r>
        <w:rPr>
          <w:lang w:val="en-GB"/>
        </w:rPr>
        <w:t xml:space="preserve"> calendar days after receipt of the notice. If no objection is made within the time limit stated above, the publication is permitted.</w:t>
      </w:r>
    </w:p>
    <w:p w14:paraId="2087066C" w14:textId="77777777" w:rsidR="002833BB" w:rsidRDefault="004C1C03">
      <w:pPr>
        <w:pStyle w:val="Nadpis4"/>
        <w:rPr>
          <w:lang w:val="en-GB"/>
        </w:rPr>
      </w:pPr>
      <w:r>
        <w:rPr>
          <w:lang w:val="en-GB"/>
        </w:rPr>
        <w:t> </w:t>
      </w:r>
    </w:p>
    <w:p w14:paraId="770E2012" w14:textId="77777777" w:rsidR="002833BB" w:rsidRDefault="004C1C03">
      <w:pPr>
        <w:rPr>
          <w:lang w:val="en-GB"/>
        </w:rPr>
      </w:pPr>
      <w:r>
        <w:rPr>
          <w:lang w:val="en-GB"/>
        </w:rPr>
        <w:t>An objection is justified if</w:t>
      </w:r>
    </w:p>
    <w:p w14:paraId="73F14447" w14:textId="77777777" w:rsidR="002833BB" w:rsidRDefault="004C1C03" w:rsidP="002F0E7A">
      <w:pPr>
        <w:pStyle w:val="Odstavecseseznamem"/>
        <w:numPr>
          <w:ilvl w:val="0"/>
          <w:numId w:val="11"/>
        </w:numPr>
        <w:rPr>
          <w:lang w:val="en-GB"/>
        </w:rPr>
      </w:pPr>
      <w:r>
        <w:rPr>
          <w:lang w:val="en-GB"/>
        </w:rPr>
        <w:t>the protection of the objecting Party's Results or Background would be adversely affected, or</w:t>
      </w:r>
    </w:p>
    <w:p w14:paraId="09D54DCF" w14:textId="77777777" w:rsidR="002833BB" w:rsidRDefault="004C1C03" w:rsidP="002F0E7A">
      <w:pPr>
        <w:pStyle w:val="Odstavecseseznamem"/>
        <w:numPr>
          <w:ilvl w:val="0"/>
          <w:numId w:val="11"/>
        </w:numPr>
        <w:rPr>
          <w:lang w:val="en-GB"/>
        </w:rPr>
      </w:pPr>
      <w:r>
        <w:rPr>
          <w:lang w:val="en-GB"/>
        </w:rPr>
        <w:lastRenderedPageBreak/>
        <w:t>the objecting Party's legitimate interests in relation to its Results or Background would be significantly harmed, or</w:t>
      </w:r>
    </w:p>
    <w:p w14:paraId="5716B4F9" w14:textId="77777777" w:rsidR="002833BB" w:rsidRDefault="004C1C03" w:rsidP="002F0E7A">
      <w:pPr>
        <w:pStyle w:val="Odstavecseseznamem"/>
        <w:numPr>
          <w:ilvl w:val="0"/>
          <w:numId w:val="11"/>
        </w:numPr>
        <w:rPr>
          <w:lang w:val="en-GB"/>
        </w:rPr>
      </w:pPr>
      <w:r>
        <w:rPr>
          <w:lang w:val="en-GB"/>
        </w:rPr>
        <w:t>the proposed publication includes Confidential Information of the objecting Party.</w:t>
      </w:r>
    </w:p>
    <w:p w14:paraId="1D2985D5" w14:textId="77777777" w:rsidR="002833BB" w:rsidRDefault="004C1C03">
      <w:pPr>
        <w:rPr>
          <w:lang w:val="en-GB"/>
        </w:rPr>
      </w:pPr>
      <w:r>
        <w:rPr>
          <w:lang w:val="en-GB"/>
        </w:rPr>
        <w:t>The objection has to include a precise request for necessary modifications.</w:t>
      </w:r>
    </w:p>
    <w:p w14:paraId="5CFFF9E5" w14:textId="77777777" w:rsidR="002833BB" w:rsidRDefault="004C1C03">
      <w:pPr>
        <w:pStyle w:val="Nadpis4"/>
        <w:rPr>
          <w:lang w:val="en-GB"/>
        </w:rPr>
      </w:pPr>
      <w:r>
        <w:rPr>
          <w:lang w:val="en-GB"/>
        </w:rPr>
        <w:t> </w:t>
      </w:r>
    </w:p>
    <w:p w14:paraId="6322A4E6" w14:textId="77777777" w:rsidR="002833BB" w:rsidRDefault="004C1C03">
      <w:pPr>
        <w:rPr>
          <w:lang w:val="en-GB"/>
        </w:rPr>
      </w:pPr>
      <w:r>
        <w:rPr>
          <w:lang w:val="en-GB"/>
        </w:rPr>
        <w:t>If an objection has been raised the involved Parties shall discuss how to overcome the justified grounds for the objection on a timely basis (for example by amendment to the planned publication and/or by protecting information before publication) and the objecting Party shall not unreasonably continue the opposition if appropriate measures are taken following the discussion.</w:t>
      </w:r>
    </w:p>
    <w:p w14:paraId="431CFC2C" w14:textId="77777777" w:rsidR="002833BB" w:rsidRDefault="004C1C03">
      <w:pPr>
        <w:pStyle w:val="Nadpis4"/>
        <w:rPr>
          <w:lang w:val="en-GB"/>
        </w:rPr>
      </w:pPr>
      <w:r>
        <w:rPr>
          <w:lang w:val="en-GB"/>
        </w:rPr>
        <w:t> </w:t>
      </w:r>
    </w:p>
    <w:p w14:paraId="4A02FE0C" w14:textId="074CE0F4" w:rsidR="002833BB" w:rsidRPr="00896B25" w:rsidRDefault="004C1C03">
      <w:pPr>
        <w:rPr>
          <w:lang w:val="en-GB"/>
        </w:rPr>
      </w:pPr>
      <w:r w:rsidRPr="00896B25">
        <w:rPr>
          <w:lang w:val="en-GB"/>
        </w:rPr>
        <w:t xml:space="preserve">The objecting Party can request a publication delay of not more than 90 calendar days from the time it raises such an objection. After </w:t>
      </w:r>
      <w:r w:rsidR="00896B25">
        <w:rPr>
          <w:lang w:val="en-GB"/>
        </w:rPr>
        <w:t>90</w:t>
      </w:r>
      <w:r w:rsidRPr="00896B25">
        <w:rPr>
          <w:lang w:val="en-GB"/>
        </w:rPr>
        <w:t xml:space="preserve"> calendar days the publication is permitted, provided that the objections of the objecting Party have been addressed.</w:t>
      </w:r>
    </w:p>
    <w:p w14:paraId="6FD8F8EF" w14:textId="77777777" w:rsidR="002833BB" w:rsidRDefault="004C1C03">
      <w:pPr>
        <w:pStyle w:val="Nadpis3"/>
        <w:rPr>
          <w:lang w:val="en-GB" w:eastAsia="da-DK"/>
        </w:rPr>
      </w:pPr>
      <w:r>
        <w:rPr>
          <w:lang w:val="en-GB" w:eastAsia="da-DK"/>
        </w:rPr>
        <w:t>Dissemination of another Party’s unpublished Results or Background</w:t>
      </w:r>
    </w:p>
    <w:p w14:paraId="71D2DC36" w14:textId="77777777" w:rsidR="002833BB" w:rsidRDefault="004C1C03">
      <w:pPr>
        <w:rPr>
          <w:lang w:val="en-GB"/>
        </w:rPr>
      </w:pPr>
      <w:r>
        <w:rPr>
          <w:lang w:val="en-GB"/>
        </w:rPr>
        <w:t>A Party shall not include in any dissemination activity another Party's Results or Background without obtaining the owning Party's prior written approval, unless they are already published.</w:t>
      </w:r>
    </w:p>
    <w:p w14:paraId="4156F954" w14:textId="77777777" w:rsidR="002833BB" w:rsidRDefault="004C1C03">
      <w:pPr>
        <w:pStyle w:val="Nadpis3"/>
        <w:rPr>
          <w:lang w:val="en-GB" w:eastAsia="da-DK"/>
        </w:rPr>
      </w:pPr>
      <w:r>
        <w:rPr>
          <w:lang w:val="en-GB" w:eastAsia="da-DK"/>
        </w:rPr>
        <w:t>Cooperation obligations</w:t>
      </w:r>
    </w:p>
    <w:p w14:paraId="40A7F324" w14:textId="77777777" w:rsidR="002833BB" w:rsidRDefault="004C1C03">
      <w:pPr>
        <w:rPr>
          <w:lang w:val="en-GB"/>
        </w:rPr>
      </w:pPr>
      <w:r>
        <w:rPr>
          <w:lang w:val="en-GB"/>
        </w:rPr>
        <w:t xml:space="preserve">The Parties undertake to cooperate to allow the timely submission, examination, publication and </w:t>
      </w:r>
      <w:proofErr w:type="spellStart"/>
      <w:r>
        <w:rPr>
          <w:lang w:val="en-GB"/>
        </w:rPr>
        <w:t>defense</w:t>
      </w:r>
      <w:proofErr w:type="spellEnd"/>
      <w:r>
        <w:rPr>
          <w:lang w:val="en-GB"/>
        </w:rPr>
        <w:t xml:space="preserve"> of any dissertation or thesis for a degree that includes their Results or Background subject to the confidentiality and publication provisions agreed in this Consortium Agreement.</w:t>
      </w:r>
    </w:p>
    <w:p w14:paraId="06278DF0" w14:textId="77777777" w:rsidR="002833BB" w:rsidRDefault="004C1C03">
      <w:pPr>
        <w:pStyle w:val="Nadpis3"/>
        <w:rPr>
          <w:lang w:val="en-GB" w:eastAsia="da-DK"/>
        </w:rPr>
      </w:pPr>
      <w:r>
        <w:rPr>
          <w:lang w:val="en-GB" w:eastAsia="da-DK"/>
        </w:rPr>
        <w:t>Use of names, logos or trademarks</w:t>
      </w:r>
    </w:p>
    <w:p w14:paraId="367CEC35" w14:textId="70CE656C" w:rsidR="002833BB" w:rsidRDefault="004C1C03">
      <w:pPr>
        <w:rPr>
          <w:lang w:val="en-GB"/>
        </w:rPr>
      </w:pPr>
      <w:r>
        <w:rPr>
          <w:lang w:val="en-GB"/>
        </w:rPr>
        <w:t>Nothing in this Consortium Agreement shall be construed as conferring rights to use in advertising, publicity or otherwise the name of the Parties or any of their logos or trademarks without their prior written approval.</w:t>
      </w:r>
      <w:r w:rsidR="001D2BBB">
        <w:rPr>
          <w:lang w:val="en-GB"/>
        </w:rPr>
        <w:t xml:space="preserve"> This does not refer to dissemination material for the Project itself and its activities (such as, but not limited to, the website, brochures, posters etc.). The Parties consent to their names and logos being used for the Project dissemination purposes.</w:t>
      </w:r>
    </w:p>
    <w:p w14:paraId="717E73AF" w14:textId="77777777" w:rsidR="002833BB" w:rsidRDefault="0F264CAD" w:rsidP="3443D7CC">
      <w:pPr>
        <w:pStyle w:val="Nadpis1"/>
        <w:rPr>
          <w:lang w:val="en-GB"/>
        </w:rPr>
      </w:pPr>
      <w:bookmarkStart w:id="83" w:name="_Toc90241102"/>
      <w:bookmarkStart w:id="84" w:name="_Toc90280839"/>
      <w:bookmarkStart w:id="85" w:name="_Toc90241103"/>
      <w:bookmarkStart w:id="86" w:name="_Toc90280840"/>
      <w:bookmarkStart w:id="87" w:name="_Ref90241428"/>
      <w:bookmarkStart w:id="88" w:name="_Toc90629813"/>
      <w:bookmarkStart w:id="89" w:name="_Toc221176500"/>
      <w:bookmarkEnd w:id="83"/>
      <w:bookmarkEnd w:id="84"/>
      <w:bookmarkEnd w:id="85"/>
      <w:bookmarkEnd w:id="86"/>
      <w:r>
        <w:t xml:space="preserve">Access </w:t>
      </w:r>
      <w:r w:rsidRPr="3443D7CC">
        <w:rPr>
          <w:lang w:val="en-GB"/>
        </w:rPr>
        <w:t>Rights</w:t>
      </w:r>
      <w:bookmarkEnd w:id="87"/>
      <w:bookmarkEnd w:id="88"/>
      <w:bookmarkEnd w:id="89"/>
    </w:p>
    <w:p w14:paraId="1B28F6E3" w14:textId="77777777" w:rsidR="002833BB" w:rsidRDefault="004C1C03">
      <w:pPr>
        <w:pStyle w:val="Nadpis2"/>
        <w:rPr>
          <w:lang w:val="en-GB"/>
        </w:rPr>
      </w:pPr>
      <w:r>
        <w:rPr>
          <w:lang w:val="en-GB"/>
        </w:rPr>
        <w:t>Background</w:t>
      </w:r>
      <w:r>
        <w:rPr>
          <w:spacing w:val="-6"/>
          <w:lang w:val="en-GB"/>
        </w:rPr>
        <w:t xml:space="preserve"> </w:t>
      </w:r>
      <w:r>
        <w:rPr>
          <w:spacing w:val="-5"/>
          <w:lang w:val="en-GB"/>
        </w:rPr>
        <w:t>included</w:t>
      </w:r>
    </w:p>
    <w:p w14:paraId="0D94351D" w14:textId="77777777" w:rsidR="002833BB" w:rsidRDefault="004C1C03">
      <w:pPr>
        <w:pStyle w:val="Nadpis3"/>
        <w:rPr>
          <w:lang w:val="en-GB"/>
        </w:rPr>
      </w:pPr>
      <w:r>
        <w:rPr>
          <w:lang w:val="en-GB"/>
        </w:rPr>
        <w:t> </w:t>
      </w:r>
    </w:p>
    <w:p w14:paraId="09C65A6D" w14:textId="77777777" w:rsidR="002833BB" w:rsidRDefault="004C1C03">
      <w:pPr>
        <w:rPr>
          <w:lang w:val="en-GB"/>
        </w:rPr>
      </w:pPr>
      <w:r>
        <w:rPr>
          <w:lang w:val="en-GB"/>
        </w:rPr>
        <w:t>In Attachment 1, the Parties have identified and agreed on the Background for the Project and have also, where relevant, informed each other that Access to specific Background is subject to legal restrictions or limits.</w:t>
      </w:r>
    </w:p>
    <w:p w14:paraId="1987C69D" w14:textId="77777777" w:rsidR="002833BB" w:rsidRDefault="004C1C03">
      <w:pPr>
        <w:rPr>
          <w:lang w:val="en-GB"/>
        </w:rPr>
      </w:pPr>
      <w:r>
        <w:rPr>
          <w:lang w:val="en-GB"/>
        </w:rPr>
        <w:t>Anything not identified in Attachment 1 shall not be the object of Access Right obligations regarding Background.</w:t>
      </w:r>
    </w:p>
    <w:p w14:paraId="08DB45A9" w14:textId="77777777" w:rsidR="002833BB" w:rsidRDefault="004C1C03">
      <w:pPr>
        <w:pStyle w:val="Nadpis3"/>
        <w:rPr>
          <w:lang w:val="en-GB"/>
        </w:rPr>
      </w:pPr>
      <w:r>
        <w:rPr>
          <w:lang w:val="en-GB"/>
        </w:rPr>
        <w:lastRenderedPageBreak/>
        <w:t> </w:t>
      </w:r>
    </w:p>
    <w:p w14:paraId="5F0C28F4" w14:textId="77685B5F" w:rsidR="002833BB" w:rsidRDefault="004C1C03">
      <w:pPr>
        <w:rPr>
          <w:lang w:val="en-GB"/>
        </w:rPr>
      </w:pPr>
      <w:r>
        <w:rPr>
          <w:lang w:val="en-GB"/>
        </w:rPr>
        <w:t xml:space="preserve">Any Party may add additional Background to Attachment 1 during the Project provided they give written notice to the other Parties. However, approval of the </w:t>
      </w:r>
      <w:r w:rsidR="001D2BBB">
        <w:rPr>
          <w:lang w:val="en-GB"/>
        </w:rPr>
        <w:t>Steering Committee</w:t>
      </w:r>
      <w:r>
        <w:rPr>
          <w:lang w:val="en-GB"/>
        </w:rPr>
        <w:t xml:space="preserve"> is needed should a Party wish to modify or withdraw its Background in Attachment 1.</w:t>
      </w:r>
    </w:p>
    <w:p w14:paraId="708BFA32" w14:textId="77777777" w:rsidR="002833BB" w:rsidRDefault="004C1C03">
      <w:pPr>
        <w:pStyle w:val="Nadpis2"/>
        <w:rPr>
          <w:lang w:val="en-GB" w:eastAsia="da-DK"/>
        </w:rPr>
      </w:pPr>
      <w:bookmarkStart w:id="90" w:name="_Toc90241106"/>
      <w:bookmarkStart w:id="91" w:name="_Ref90242064"/>
      <w:bookmarkStart w:id="92" w:name="_Ref90242138"/>
      <w:bookmarkEnd w:id="90"/>
      <w:r>
        <w:rPr>
          <w:spacing w:val="-2"/>
          <w:sz w:val="22"/>
          <w:lang w:val="en-GB" w:eastAsia="da-DK"/>
        </w:rPr>
        <w:t>General</w:t>
      </w:r>
      <w:r>
        <w:rPr>
          <w:lang w:val="en-GB" w:eastAsia="da-DK"/>
        </w:rPr>
        <w:t xml:space="preserve"> Principles</w:t>
      </w:r>
      <w:bookmarkEnd w:id="91"/>
      <w:bookmarkEnd w:id="92"/>
      <w:r>
        <w:rPr>
          <w:lang w:val="en-GB" w:eastAsia="da-DK"/>
        </w:rPr>
        <w:t xml:space="preserve"> </w:t>
      </w:r>
    </w:p>
    <w:p w14:paraId="450A3D09" w14:textId="77777777" w:rsidR="002833BB" w:rsidRDefault="004C1C03">
      <w:pPr>
        <w:pStyle w:val="Nadpis3"/>
        <w:rPr>
          <w:lang w:val="en-GB"/>
        </w:rPr>
      </w:pPr>
      <w:r>
        <w:rPr>
          <w:lang w:val="en-GB"/>
        </w:rPr>
        <w:t> </w:t>
      </w:r>
    </w:p>
    <w:p w14:paraId="34D45943" w14:textId="77777777" w:rsidR="002833BB" w:rsidRDefault="004C1C03">
      <w:pPr>
        <w:rPr>
          <w:lang w:val="en-GB"/>
        </w:rPr>
      </w:pPr>
      <w:r>
        <w:rPr>
          <w:lang w:val="en-GB"/>
        </w:rPr>
        <w:t>Each Party shall implement its tasks in accordance with the Consortium Plan and shall bear sole responsibility for ensuring that its acts within the Project do not knowingly infringe third party property rights.</w:t>
      </w:r>
    </w:p>
    <w:p w14:paraId="517134C2" w14:textId="77777777" w:rsidR="002833BB" w:rsidRDefault="004C1C03">
      <w:pPr>
        <w:pStyle w:val="Nadpis3"/>
        <w:rPr>
          <w:lang w:val="en-GB"/>
        </w:rPr>
      </w:pPr>
      <w:r>
        <w:rPr>
          <w:lang w:val="en-GB"/>
        </w:rPr>
        <w:t> </w:t>
      </w:r>
    </w:p>
    <w:p w14:paraId="7F01D302" w14:textId="77777777" w:rsidR="002833BB" w:rsidRDefault="004C1C03">
      <w:pPr>
        <w:rPr>
          <w:lang w:val="en-GB"/>
        </w:rPr>
      </w:pPr>
      <w:r>
        <w:rPr>
          <w:lang w:val="en-GB"/>
        </w:rPr>
        <w:t>Any Access Rights granted exclude any rights to sublicense unless expressly stated otherwise.</w:t>
      </w:r>
    </w:p>
    <w:p w14:paraId="04090072" w14:textId="77777777" w:rsidR="002833BB" w:rsidRDefault="004C1C03">
      <w:pPr>
        <w:pStyle w:val="Nadpis3"/>
        <w:rPr>
          <w:lang w:val="en-GB"/>
        </w:rPr>
      </w:pPr>
      <w:r>
        <w:rPr>
          <w:lang w:val="en-GB"/>
        </w:rPr>
        <w:t> </w:t>
      </w:r>
    </w:p>
    <w:p w14:paraId="6862CDAF" w14:textId="77777777" w:rsidR="002833BB" w:rsidRDefault="004C1C03">
      <w:pPr>
        <w:rPr>
          <w:lang w:val="en-GB"/>
        </w:rPr>
      </w:pPr>
      <w:r>
        <w:rPr>
          <w:lang w:val="en-GB"/>
        </w:rPr>
        <w:t>Access Rights shall be free of any administrative transfer costs.</w:t>
      </w:r>
    </w:p>
    <w:p w14:paraId="31799C39" w14:textId="77777777" w:rsidR="002833BB" w:rsidRDefault="004C1C03">
      <w:pPr>
        <w:pStyle w:val="Nadpis3"/>
        <w:rPr>
          <w:lang w:val="en-GB"/>
        </w:rPr>
      </w:pPr>
      <w:r>
        <w:rPr>
          <w:lang w:val="en-GB"/>
        </w:rPr>
        <w:t> </w:t>
      </w:r>
    </w:p>
    <w:p w14:paraId="216B14E5" w14:textId="77777777" w:rsidR="002833BB" w:rsidRDefault="004C1C03">
      <w:pPr>
        <w:rPr>
          <w:lang w:val="en-GB"/>
        </w:rPr>
      </w:pPr>
      <w:r>
        <w:rPr>
          <w:lang w:val="en-GB"/>
        </w:rPr>
        <w:t>Access Rights are granted on a non-exclusive basis.</w:t>
      </w:r>
    </w:p>
    <w:p w14:paraId="240D5508" w14:textId="77777777" w:rsidR="002833BB" w:rsidRDefault="004C1C03">
      <w:pPr>
        <w:pStyle w:val="Nadpis3"/>
        <w:rPr>
          <w:lang w:val="en-GB"/>
        </w:rPr>
      </w:pPr>
      <w:r>
        <w:rPr>
          <w:lang w:val="en-GB"/>
        </w:rPr>
        <w:t> </w:t>
      </w:r>
    </w:p>
    <w:p w14:paraId="2E83E475" w14:textId="77777777" w:rsidR="002833BB" w:rsidRDefault="004C1C03">
      <w:pPr>
        <w:rPr>
          <w:lang w:val="en-GB"/>
        </w:rPr>
      </w:pPr>
      <w:r>
        <w:rPr>
          <w:lang w:val="en-GB"/>
        </w:rPr>
        <w:t>Results and Background shall be used only for the purposes for which Access Rights to it have been granted.</w:t>
      </w:r>
    </w:p>
    <w:p w14:paraId="14E01A19" w14:textId="77777777" w:rsidR="002833BB" w:rsidRDefault="004C1C03">
      <w:pPr>
        <w:pStyle w:val="Nadpis3"/>
        <w:rPr>
          <w:lang w:val="en-GB"/>
        </w:rPr>
      </w:pPr>
      <w:r>
        <w:rPr>
          <w:lang w:val="en-GB"/>
        </w:rPr>
        <w:t> </w:t>
      </w:r>
    </w:p>
    <w:p w14:paraId="7455F065" w14:textId="77777777" w:rsidR="002833BB" w:rsidRDefault="004C1C03">
      <w:pPr>
        <w:rPr>
          <w:lang w:val="en-GB"/>
        </w:rPr>
      </w:pPr>
      <w:r>
        <w:rPr>
          <w:lang w:val="en-GB"/>
        </w:rPr>
        <w:t>All requests for Access Rights shall be made in writing. The granting of Access Rights may be made conditional on the acceptance of specific conditions aimed at ensuring that these rights will be used only for the intended purpose and that appropriate confidentiality obligations are in place.</w:t>
      </w:r>
    </w:p>
    <w:p w14:paraId="1FF43F31" w14:textId="77777777" w:rsidR="002833BB" w:rsidRDefault="004C1C03">
      <w:pPr>
        <w:pStyle w:val="Nadpis3"/>
        <w:rPr>
          <w:lang w:val="en-GB"/>
        </w:rPr>
      </w:pPr>
      <w:r>
        <w:rPr>
          <w:lang w:val="en-GB"/>
        </w:rPr>
        <w:t> </w:t>
      </w:r>
    </w:p>
    <w:p w14:paraId="7828EEDF" w14:textId="77777777" w:rsidR="002833BB" w:rsidRDefault="004C1C03">
      <w:pPr>
        <w:rPr>
          <w:lang w:val="en-GB"/>
        </w:rPr>
      </w:pPr>
      <w:r>
        <w:rPr>
          <w:lang w:val="en-GB"/>
        </w:rPr>
        <w:t>The requesting Party must show that the Access Rights are Needed.</w:t>
      </w:r>
    </w:p>
    <w:p w14:paraId="5560EA6E" w14:textId="77777777" w:rsidR="002833BB" w:rsidRDefault="004C1C03">
      <w:pPr>
        <w:pStyle w:val="Nadpis2"/>
        <w:rPr>
          <w:lang w:val="en-GB"/>
        </w:rPr>
      </w:pPr>
      <w:bookmarkStart w:id="93" w:name="_Toc90241108"/>
      <w:bookmarkEnd w:id="93"/>
      <w:r>
        <w:rPr>
          <w:lang w:val="en-GB"/>
        </w:rPr>
        <w:t>Access Rights for implementation</w:t>
      </w:r>
    </w:p>
    <w:p w14:paraId="020E5CE6" w14:textId="58D7D5DA" w:rsidR="002833BB" w:rsidRDefault="004C1C03">
      <w:pPr>
        <w:rPr>
          <w:lang w:val="en-GB"/>
        </w:rPr>
      </w:pPr>
      <w:r>
        <w:rPr>
          <w:lang w:val="en-GB"/>
        </w:rPr>
        <w:t>Access Rights to Results and Background Needed for the performance of the own work of a Party under the Project shall be granted on a royalty-free basis</w:t>
      </w:r>
      <w:r w:rsidR="007867D2">
        <w:rPr>
          <w:lang w:val="en-GB"/>
        </w:rPr>
        <w:t>.</w:t>
      </w:r>
    </w:p>
    <w:p w14:paraId="7C0E9C59" w14:textId="77777777" w:rsidR="002833BB" w:rsidRDefault="004C1C03">
      <w:pPr>
        <w:pStyle w:val="Nadpis2"/>
        <w:rPr>
          <w:lang w:val="en-GB"/>
        </w:rPr>
      </w:pPr>
      <w:bookmarkStart w:id="94" w:name="_Toc90241110"/>
      <w:bookmarkStart w:id="95" w:name="_Toc90241111"/>
      <w:bookmarkStart w:id="96" w:name="_Ref90242030"/>
      <w:bookmarkEnd w:id="94"/>
      <w:bookmarkEnd w:id="95"/>
      <w:r>
        <w:rPr>
          <w:lang w:val="en-GB"/>
        </w:rPr>
        <w:t>Access</w:t>
      </w:r>
      <w:r>
        <w:rPr>
          <w:spacing w:val="-6"/>
          <w:lang w:val="en-GB"/>
        </w:rPr>
        <w:t xml:space="preserve"> </w:t>
      </w:r>
      <w:r>
        <w:rPr>
          <w:lang w:val="en-GB"/>
        </w:rPr>
        <w:t>Rights</w:t>
      </w:r>
      <w:r>
        <w:rPr>
          <w:spacing w:val="-6"/>
          <w:lang w:val="en-GB"/>
        </w:rPr>
        <w:t xml:space="preserve"> </w:t>
      </w:r>
      <w:r>
        <w:rPr>
          <w:spacing w:val="-3"/>
          <w:lang w:val="en-GB"/>
        </w:rPr>
        <w:t>for</w:t>
      </w:r>
      <w:r>
        <w:rPr>
          <w:spacing w:val="-6"/>
          <w:lang w:val="en-GB"/>
        </w:rPr>
        <w:t xml:space="preserve"> </w:t>
      </w:r>
      <w:r>
        <w:rPr>
          <w:lang w:val="en-GB"/>
        </w:rPr>
        <w:t>Exploitation</w:t>
      </w:r>
      <w:bookmarkEnd w:id="96"/>
    </w:p>
    <w:p w14:paraId="5790F666" w14:textId="77777777" w:rsidR="002833BB" w:rsidRDefault="004C1C03">
      <w:pPr>
        <w:pStyle w:val="Nadpis3"/>
        <w:rPr>
          <w:lang w:val="en-GB"/>
        </w:rPr>
      </w:pPr>
      <w:r>
        <w:rPr>
          <w:lang w:val="en-GB"/>
        </w:rPr>
        <w:t>Access Rights to Results</w:t>
      </w:r>
    </w:p>
    <w:p w14:paraId="71A92572" w14:textId="77777777" w:rsidR="002833BB" w:rsidRDefault="004C1C03">
      <w:pPr>
        <w:rPr>
          <w:lang w:val="en-GB"/>
        </w:rPr>
      </w:pPr>
      <w:r>
        <w:rPr>
          <w:lang w:val="en-GB"/>
        </w:rPr>
        <w:t>Access Rights to Results if Needed for Exploitation of a Party's own Results shall be granted on Fair and Reasonable conditions.</w:t>
      </w:r>
    </w:p>
    <w:p w14:paraId="010E8C04" w14:textId="77777777" w:rsidR="002833BB" w:rsidRDefault="004C1C03">
      <w:pPr>
        <w:rPr>
          <w:lang w:val="en-GB"/>
        </w:rPr>
      </w:pPr>
      <w:r>
        <w:rPr>
          <w:lang w:val="en-GB"/>
        </w:rPr>
        <w:lastRenderedPageBreak/>
        <w:t>Access rights to Results for internal research and for teaching activities shall be granted on a royalty-free basis.</w:t>
      </w:r>
    </w:p>
    <w:p w14:paraId="22AF1403" w14:textId="77777777" w:rsidR="002833BB" w:rsidRDefault="004C1C03">
      <w:pPr>
        <w:pStyle w:val="Nadpis3"/>
        <w:rPr>
          <w:lang w:val="en-GB"/>
        </w:rPr>
      </w:pPr>
      <w:r>
        <w:rPr>
          <w:lang w:val="en-GB"/>
        </w:rPr>
        <w:t> </w:t>
      </w:r>
    </w:p>
    <w:p w14:paraId="319F7189" w14:textId="77777777" w:rsidR="002833BB" w:rsidRDefault="004C1C03">
      <w:pPr>
        <w:rPr>
          <w:lang w:val="en-GB"/>
        </w:rPr>
      </w:pPr>
      <w:r>
        <w:rPr>
          <w:lang w:val="en-GB"/>
        </w:rPr>
        <w:t>Access Rights to Background if Needed for Exploitation of a Party’s own Results, shall be granted on Fair and Reasonable conditions.</w:t>
      </w:r>
    </w:p>
    <w:p w14:paraId="4CD36252" w14:textId="77777777" w:rsidR="002833BB" w:rsidRDefault="004C1C03">
      <w:pPr>
        <w:pStyle w:val="Nadpis3"/>
        <w:rPr>
          <w:lang w:val="en-GB"/>
        </w:rPr>
      </w:pPr>
      <w:bookmarkStart w:id="97" w:name="_Ref90241419"/>
      <w:r>
        <w:rPr>
          <w:lang w:val="en-GB"/>
        </w:rPr>
        <w:t> </w:t>
      </w:r>
      <w:bookmarkEnd w:id="97"/>
    </w:p>
    <w:p w14:paraId="646FBD8D" w14:textId="2E8A375B" w:rsidR="002833BB" w:rsidRDefault="004C1C03">
      <w:pPr>
        <w:rPr>
          <w:lang w:val="en-GB"/>
        </w:rPr>
      </w:pPr>
      <w:r>
        <w:rPr>
          <w:lang w:val="en-GB"/>
        </w:rPr>
        <w:t xml:space="preserve">A request for Access Rights may be </w:t>
      </w:r>
      <w:r w:rsidRPr="00B77CBE">
        <w:rPr>
          <w:lang w:val="en-GB"/>
        </w:rPr>
        <w:t>made up to twelve months</w:t>
      </w:r>
      <w:r>
        <w:rPr>
          <w:lang w:val="en-GB"/>
        </w:rPr>
        <w:t xml:space="preserve"> after the end of the Project</w:t>
      </w:r>
      <w:r w:rsidR="007867D2">
        <w:rPr>
          <w:lang w:val="en-GB"/>
        </w:rPr>
        <w:t>.</w:t>
      </w:r>
    </w:p>
    <w:p w14:paraId="2DC7BB4A" w14:textId="77777777" w:rsidR="002833BB" w:rsidRDefault="004C1C03">
      <w:pPr>
        <w:pStyle w:val="Nadpis2"/>
        <w:rPr>
          <w:lang w:val="en-GB" w:eastAsia="da-DK"/>
        </w:rPr>
      </w:pPr>
      <w:bookmarkStart w:id="98" w:name="_Toc90241113"/>
      <w:bookmarkEnd w:id="98"/>
      <w:r>
        <w:rPr>
          <w:lang w:val="en-GB" w:eastAsia="da-DK"/>
        </w:rPr>
        <w:t>Access Rights for entities under the same control</w:t>
      </w:r>
    </w:p>
    <w:p w14:paraId="6268E364" w14:textId="7DC161F8" w:rsidR="002833BB" w:rsidRDefault="004C1C03">
      <w:pPr>
        <w:rPr>
          <w:lang w:val="en-GB"/>
        </w:rPr>
      </w:pPr>
      <w:r>
        <w:rPr>
          <w:lang w:val="en-GB"/>
        </w:rPr>
        <w:t>Entities under the same control have Access Rights under the conditions of the Grant Agreement Article 16.4 and its Annex 5, Section "Access rights to results and background”, sub-section “Access rights for entities under the same control”</w:t>
      </w:r>
      <w:r w:rsidR="007867D2">
        <w:rPr>
          <w:lang w:val="en-GB"/>
        </w:rPr>
        <w:t>.</w:t>
      </w:r>
    </w:p>
    <w:p w14:paraId="6CE8678A" w14:textId="0CCF1C8D" w:rsidR="002833BB" w:rsidRDefault="004C1C03">
      <w:pPr>
        <w:rPr>
          <w:lang w:val="en-GB"/>
        </w:rPr>
      </w:pPr>
      <w:r>
        <w:rPr>
          <w:lang w:val="en-GB"/>
        </w:rPr>
        <w:t>Such Access Rights must be requested by the entity under the same control from the Party that holds the Background or Results. Alternatively, the Party granting the Access Rights may individually agree with the [Beneficiary / Party] requesting the Access Rights to have the Access Rights include the right to sublicense to the latter's entity under the same control</w:t>
      </w:r>
      <w:r w:rsidR="007867D2">
        <w:rPr>
          <w:lang w:val="en-GB"/>
        </w:rPr>
        <w:t xml:space="preserve">. </w:t>
      </w:r>
      <w:r>
        <w:rPr>
          <w:lang w:val="en-GB"/>
        </w:rPr>
        <w:t>Access Rights to an entity under the same control shall be granted on Fair and Reasonable conditions and upon written bilateral agreement.</w:t>
      </w:r>
    </w:p>
    <w:p w14:paraId="2AD90EC6" w14:textId="77777777" w:rsidR="002833BB" w:rsidRDefault="004C1C03">
      <w:pPr>
        <w:rPr>
          <w:lang w:val="en-GB"/>
        </w:rPr>
      </w:pPr>
      <w:r>
        <w:rPr>
          <w:lang w:val="en-GB"/>
        </w:rPr>
        <w:t>Entities under the same control which obtain Access Rights in return fulfil all confidentiality obligations accepted by the Parties under the Grant Agreement or this Consortium Agreement as if such entities were Parties.</w:t>
      </w:r>
    </w:p>
    <w:p w14:paraId="64187C4C" w14:textId="77777777" w:rsidR="002833BB" w:rsidRDefault="004C1C03">
      <w:pPr>
        <w:rPr>
          <w:lang w:val="en-GB"/>
        </w:rPr>
      </w:pPr>
      <w:r>
        <w:rPr>
          <w:lang w:val="en-GB"/>
        </w:rPr>
        <w:t>Access Rights may be refused to entities under the same control if such granting is contrary to the legitimate interests of the Party which owns the Background or the Results.</w:t>
      </w:r>
    </w:p>
    <w:p w14:paraId="1A655C8F" w14:textId="49210D83" w:rsidR="002833BB" w:rsidRDefault="0F264CAD">
      <w:pPr>
        <w:rPr>
          <w:lang w:val="en-GB"/>
        </w:rPr>
      </w:pPr>
      <w:r w:rsidRPr="3443D7CC">
        <w:rPr>
          <w:lang w:val="en-GB"/>
        </w:rPr>
        <w:t>Access Rights granted to any entity under the same control are subject to the continuation of the Access Rights of the [Beneficiary / Party] with whom it is under the same control,</w:t>
      </w:r>
      <w:r w:rsidR="23FF9419" w:rsidRPr="3443D7CC">
        <w:rPr>
          <w:lang w:val="en-GB"/>
        </w:rPr>
        <w:t xml:space="preserve"> </w:t>
      </w:r>
      <w:r w:rsidRPr="3443D7CC">
        <w:rPr>
          <w:lang w:val="en-GB"/>
        </w:rPr>
        <w:t>and shall automatically terminate upon termination of the Access Rights granted to such [Beneficiary / Party].</w:t>
      </w:r>
    </w:p>
    <w:p w14:paraId="3D9C9179" w14:textId="77777777" w:rsidR="002833BB" w:rsidRDefault="004C1C03">
      <w:pPr>
        <w:rPr>
          <w:lang w:val="en-GB"/>
        </w:rPr>
      </w:pPr>
      <w:r>
        <w:rPr>
          <w:lang w:val="en-GB"/>
        </w:rPr>
        <w:t>Upon cessation of the status as an entity under the same control, any Access Rights granted to such former entity under the same control shall lapse.</w:t>
      </w:r>
    </w:p>
    <w:p w14:paraId="3A859949" w14:textId="77777777" w:rsidR="002833BB" w:rsidRDefault="004C1C03">
      <w:pPr>
        <w:rPr>
          <w:lang w:val="en-GB"/>
        </w:rPr>
      </w:pPr>
      <w:r>
        <w:rPr>
          <w:lang w:val="en-GB"/>
        </w:rPr>
        <w:t>Further arrangements with entities under the same control may be negotiated in separate agreements.</w:t>
      </w:r>
    </w:p>
    <w:p w14:paraId="3256668E" w14:textId="77777777" w:rsidR="002833BB" w:rsidRDefault="004C1C03">
      <w:pPr>
        <w:pStyle w:val="Nadpis2"/>
        <w:rPr>
          <w:lang w:val="en-GB"/>
        </w:rPr>
      </w:pPr>
      <w:bookmarkStart w:id="99" w:name="_Toc90241115"/>
      <w:bookmarkEnd w:id="99"/>
      <w:r>
        <w:rPr>
          <w:lang w:val="en-GB"/>
        </w:rPr>
        <w:t>Additional Access Rights</w:t>
      </w:r>
    </w:p>
    <w:p w14:paraId="6C180D9C" w14:textId="77777777" w:rsidR="002833BB" w:rsidRDefault="004C1C03">
      <w:pPr>
        <w:rPr>
          <w:lang w:val="en-GB"/>
        </w:rPr>
      </w:pPr>
      <w:r>
        <w:rPr>
          <w:lang w:val="en-GB"/>
        </w:rPr>
        <w:t>For the avoidance of doubt any grant of Access Rights not covered by the Grant Agreement or this Consortium Agreement shall be at the absolute discretion of the owning Party and subject to such terms and conditions as may be agreed between the owning and receiving Parties.</w:t>
      </w:r>
    </w:p>
    <w:p w14:paraId="383AE445" w14:textId="77777777" w:rsidR="002833BB" w:rsidRDefault="004C1C03">
      <w:pPr>
        <w:pStyle w:val="Nadpis2"/>
        <w:rPr>
          <w:lang w:val="en-GB"/>
        </w:rPr>
      </w:pPr>
      <w:bookmarkStart w:id="100" w:name="_Toc90241117"/>
      <w:bookmarkStart w:id="101" w:name="_Toc90241118"/>
      <w:bookmarkEnd w:id="100"/>
      <w:bookmarkEnd w:id="101"/>
      <w:r>
        <w:rPr>
          <w:lang w:val="en-GB"/>
        </w:rPr>
        <w:t>Access Rights for Parties entering or leaving the consortium</w:t>
      </w:r>
    </w:p>
    <w:p w14:paraId="465406EE" w14:textId="77777777" w:rsidR="002833BB" w:rsidRDefault="004C1C03">
      <w:pPr>
        <w:pStyle w:val="Nadpis3"/>
        <w:rPr>
          <w:lang w:val="en-GB" w:eastAsia="da-DK"/>
        </w:rPr>
      </w:pPr>
      <w:r>
        <w:rPr>
          <w:lang w:val="en-GB" w:eastAsia="da-DK"/>
        </w:rPr>
        <w:t xml:space="preserve">New Parties entering the consortium </w:t>
      </w:r>
    </w:p>
    <w:p w14:paraId="209AA677" w14:textId="77777777" w:rsidR="002833BB" w:rsidRDefault="004C1C03">
      <w:pPr>
        <w:rPr>
          <w:lang w:val="en-GB"/>
        </w:rPr>
      </w:pPr>
      <w:r>
        <w:rPr>
          <w:lang w:val="en-GB"/>
        </w:rPr>
        <w:t>As regards Results developed before the accession of the new Party, the new Party will be granted Access Rights on the conditions applying for Access Rights to Background.</w:t>
      </w:r>
    </w:p>
    <w:p w14:paraId="67F0DA13" w14:textId="77777777" w:rsidR="002833BB" w:rsidRDefault="004C1C03">
      <w:pPr>
        <w:pStyle w:val="Nadpis3"/>
        <w:rPr>
          <w:lang w:val="en-GB" w:eastAsia="da-DK"/>
        </w:rPr>
      </w:pPr>
      <w:r>
        <w:rPr>
          <w:lang w:val="en-GB" w:eastAsia="da-DK"/>
        </w:rPr>
        <w:lastRenderedPageBreak/>
        <w:t>Parties leaving the consortium</w:t>
      </w:r>
    </w:p>
    <w:p w14:paraId="1DEB099C" w14:textId="77777777" w:rsidR="002833BB" w:rsidRDefault="004C1C03">
      <w:pPr>
        <w:pStyle w:val="Nadpis4"/>
        <w:rPr>
          <w:lang w:val="en-GB" w:eastAsia="da-DK"/>
        </w:rPr>
      </w:pPr>
      <w:r>
        <w:rPr>
          <w:lang w:val="en-GB" w:eastAsia="da-DK"/>
        </w:rPr>
        <w:t>Access Rights granted to a leaving Party</w:t>
      </w:r>
    </w:p>
    <w:p w14:paraId="5CDC5F11" w14:textId="77777777" w:rsidR="002833BB" w:rsidRDefault="004C1C03">
      <w:pPr>
        <w:pStyle w:val="Nadpis5"/>
        <w:rPr>
          <w:lang w:val="en-GB"/>
        </w:rPr>
      </w:pPr>
      <w:bookmarkStart w:id="102" w:name="_Ref90241536"/>
      <w:r>
        <w:rPr>
          <w:lang w:val="en-GB"/>
        </w:rPr>
        <w:t>Defaulting Party</w:t>
      </w:r>
      <w:bookmarkEnd w:id="102"/>
    </w:p>
    <w:p w14:paraId="0D37EE43" w14:textId="7700DCC3" w:rsidR="002833BB" w:rsidRDefault="004C1C03">
      <w:pPr>
        <w:rPr>
          <w:lang w:val="en-GB"/>
        </w:rPr>
      </w:pPr>
      <w:r>
        <w:rPr>
          <w:lang w:val="en-GB"/>
        </w:rPr>
        <w:t xml:space="preserve">Access Rights granted to a Defaulting Party and such Party's right to request Access Rights shall cease immediately upon receipt by the Defaulting Party of the formal notice of the decision of the </w:t>
      </w:r>
      <w:r w:rsidR="00D33588">
        <w:rPr>
          <w:lang w:val="en-GB"/>
        </w:rPr>
        <w:t xml:space="preserve">Steering Committee </w:t>
      </w:r>
      <w:r>
        <w:rPr>
          <w:lang w:val="en-GB"/>
        </w:rPr>
        <w:t>to terminate its participation in the consortium.</w:t>
      </w:r>
    </w:p>
    <w:p w14:paraId="35BC4713" w14:textId="77777777" w:rsidR="002833BB" w:rsidRDefault="004C1C03">
      <w:pPr>
        <w:pStyle w:val="Nadpis5"/>
        <w:rPr>
          <w:lang w:val="en-GB"/>
        </w:rPr>
      </w:pPr>
      <w:bookmarkStart w:id="103" w:name="_Ref90241406"/>
      <w:r>
        <w:rPr>
          <w:lang w:val="en-GB"/>
        </w:rPr>
        <w:t>Non-defaulting Party</w:t>
      </w:r>
      <w:bookmarkEnd w:id="103"/>
    </w:p>
    <w:p w14:paraId="12FF695D" w14:textId="77777777" w:rsidR="002833BB" w:rsidRDefault="004C1C03">
      <w:pPr>
        <w:rPr>
          <w:lang w:val="en-GB"/>
        </w:rPr>
      </w:pPr>
      <w:r>
        <w:rPr>
          <w:lang w:val="en-GB"/>
        </w:rPr>
        <w:t>A non-defaulting Party leaving voluntarily and with the other Parties' consent shall have Access Rights to the Results developed until the date of the termination of its participation.</w:t>
      </w:r>
    </w:p>
    <w:p w14:paraId="6B79D6DF" w14:textId="77777777" w:rsidR="002833BB" w:rsidRDefault="004C1C03">
      <w:pPr>
        <w:rPr>
          <w:lang w:val="en-GB"/>
        </w:rPr>
      </w:pPr>
      <w:r>
        <w:rPr>
          <w:lang w:val="en-GB"/>
        </w:rPr>
        <w:t>It may request Access Rights within the period of time specified in Section 9.4.3.</w:t>
      </w:r>
    </w:p>
    <w:p w14:paraId="3C350ACB" w14:textId="77777777" w:rsidR="002833BB" w:rsidRDefault="004C1C03">
      <w:pPr>
        <w:pStyle w:val="Nadpis4"/>
        <w:rPr>
          <w:lang w:val="en-GB"/>
        </w:rPr>
      </w:pPr>
      <w:r>
        <w:rPr>
          <w:lang w:val="en-GB"/>
        </w:rPr>
        <w:t>Access Rights to be granted by any leaving Party</w:t>
      </w:r>
    </w:p>
    <w:p w14:paraId="59EBE93B" w14:textId="77777777" w:rsidR="002833BB" w:rsidRDefault="004C1C03">
      <w:pPr>
        <w:rPr>
          <w:lang w:val="en-GB"/>
        </w:rPr>
      </w:pPr>
      <w:r>
        <w:rPr>
          <w:lang w:val="en-GB"/>
        </w:rPr>
        <w:t>Any Party leaving the Project shall continue to grant Access Rights pursuant to the Grant Agreement and this Consortium Agreement as if it had remained a Party for the whole duration of the Project.</w:t>
      </w:r>
    </w:p>
    <w:p w14:paraId="4A5F7452" w14:textId="77777777" w:rsidR="002833BB" w:rsidRDefault="004C1C03">
      <w:pPr>
        <w:pStyle w:val="Nadpis2"/>
        <w:rPr>
          <w:lang w:val="en-GB" w:eastAsia="da-DK"/>
        </w:rPr>
      </w:pPr>
      <w:bookmarkStart w:id="104" w:name="_Toc90241120"/>
      <w:bookmarkEnd w:id="104"/>
      <w:r>
        <w:rPr>
          <w:lang w:val="en-GB" w:eastAsia="da-DK"/>
        </w:rPr>
        <w:t>Specific Provisions for Access Rights to Soft</w:t>
      </w:r>
      <w:r>
        <w:t>w</w:t>
      </w:r>
      <w:r>
        <w:rPr>
          <w:lang w:val="en-GB" w:eastAsia="da-DK"/>
        </w:rPr>
        <w:t>are</w:t>
      </w:r>
    </w:p>
    <w:p w14:paraId="4AFE393E" w14:textId="77777777" w:rsidR="002833BB" w:rsidRDefault="004C1C03">
      <w:pPr>
        <w:rPr>
          <w:lang w:val="en-GB"/>
        </w:rPr>
      </w:pPr>
      <w:r>
        <w:rPr>
          <w:lang w:val="en-GB"/>
        </w:rPr>
        <w:t>For the avoidance of doubt, the general provisions for Access Rights provided for in this Section 9 are applicable also to Software.</w:t>
      </w:r>
    </w:p>
    <w:p w14:paraId="15E6D5FE" w14:textId="77777777" w:rsidR="002833BB" w:rsidRDefault="004C1C03">
      <w:pPr>
        <w:rPr>
          <w:lang w:val="en-GB"/>
        </w:rPr>
      </w:pPr>
      <w:r>
        <w:rPr>
          <w:lang w:val="en-GB"/>
        </w:rPr>
        <w:t>Parties’ Access Rights to Software do not include any right to receive source code or object code ported to a certain hardware platform or any right to receive respective Software documentation in any particular form or detail, but only as available from the Party granting the Access Rights.</w:t>
      </w:r>
    </w:p>
    <w:p w14:paraId="53AC3C47" w14:textId="77777777" w:rsidR="002833BB" w:rsidRDefault="0F264CAD">
      <w:pPr>
        <w:pStyle w:val="Nadpis1"/>
        <w:rPr>
          <w:lang w:val="en-GB"/>
        </w:rPr>
      </w:pPr>
      <w:bookmarkStart w:id="105" w:name="_Toc90241122"/>
      <w:bookmarkStart w:id="106" w:name="_Toc90280842"/>
      <w:bookmarkStart w:id="107" w:name="_Toc90404936"/>
      <w:bookmarkStart w:id="108" w:name="_Ref90241368"/>
      <w:bookmarkStart w:id="109" w:name="_Toc90629814"/>
      <w:bookmarkStart w:id="110" w:name="_Toc221176501"/>
      <w:bookmarkEnd w:id="105"/>
      <w:bookmarkEnd w:id="106"/>
      <w:bookmarkEnd w:id="107"/>
      <w:r w:rsidRPr="3443D7CC">
        <w:rPr>
          <w:lang w:val="en-GB"/>
        </w:rPr>
        <w:t>Non-disclosure of information</w:t>
      </w:r>
      <w:bookmarkEnd w:id="108"/>
      <w:bookmarkEnd w:id="109"/>
      <w:bookmarkEnd w:id="110"/>
    </w:p>
    <w:p w14:paraId="119142D1" w14:textId="77777777" w:rsidR="002833BB" w:rsidRDefault="004C1C03">
      <w:pPr>
        <w:pStyle w:val="Nadpis2"/>
        <w:rPr>
          <w:lang w:val="en-GB"/>
        </w:rPr>
      </w:pPr>
      <w:r>
        <w:rPr>
          <w:lang w:val="en-GB"/>
        </w:rPr>
        <w:t> </w:t>
      </w:r>
      <w:bookmarkStart w:id="111" w:name="_Toc90241124"/>
      <w:bookmarkEnd w:id="111"/>
    </w:p>
    <w:p w14:paraId="0CBD094C" w14:textId="77777777" w:rsidR="002833BB" w:rsidRDefault="004C1C03">
      <w:pPr>
        <w:rPr>
          <w:lang w:val="en-GB"/>
        </w:rPr>
      </w:pPr>
      <w:r>
        <w:rPr>
          <w:lang w:val="en-GB"/>
        </w:rPr>
        <w:t>All information in whatever form or mode of communication, which is disclosed by a Party (the “Disclosing Party”) to any other Party (the “Recipient”) in connection with the Project during its implementation and which has been explicitly marked as “confidential” at the time of disclosure, or when disclosed orally has been identified as confidential at the time of disclosure and has been confirmed and designated in writing within 15 calendar days from oral disclosure at the latest as confidential information by the Disclosing Party, is “Confidential Information”.</w:t>
      </w:r>
    </w:p>
    <w:p w14:paraId="4B1A5305" w14:textId="77777777" w:rsidR="002833BB" w:rsidRDefault="004C1C03">
      <w:pPr>
        <w:pStyle w:val="Nadpis2"/>
        <w:rPr>
          <w:lang w:val="en-GB"/>
        </w:rPr>
      </w:pPr>
      <w:r>
        <w:rPr>
          <w:lang w:val="en-GB"/>
        </w:rPr>
        <w:t> </w:t>
      </w:r>
      <w:bookmarkStart w:id="112" w:name="_Toc90241126"/>
      <w:bookmarkStart w:id="113" w:name="_Toc90241127"/>
      <w:bookmarkEnd w:id="112"/>
      <w:bookmarkEnd w:id="113"/>
    </w:p>
    <w:p w14:paraId="4BEFB950" w14:textId="164784F1" w:rsidR="002833BB" w:rsidRDefault="004C1C03">
      <w:pPr>
        <w:rPr>
          <w:lang w:val="en-GB"/>
        </w:rPr>
      </w:pPr>
      <w:r>
        <w:rPr>
          <w:lang w:val="en-GB"/>
        </w:rPr>
        <w:t>The Recipient hereby undertakes in addition and without prejudice to any commitment on non-disclosure under the Grant Agreement, for a period of 5 years after the final payment of the Granting</w:t>
      </w:r>
      <w:r w:rsidR="007867D2">
        <w:rPr>
          <w:lang w:val="en-GB"/>
        </w:rPr>
        <w:t xml:space="preserve"> Authority</w:t>
      </w:r>
      <w:r>
        <w:rPr>
          <w:lang w:val="en-GB"/>
        </w:rPr>
        <w:t>:</w:t>
      </w:r>
    </w:p>
    <w:p w14:paraId="46A50B60" w14:textId="77777777" w:rsidR="002833BB" w:rsidRDefault="004C1C03">
      <w:pPr>
        <w:pStyle w:val="Seznamsodrkami"/>
        <w:rPr>
          <w:lang w:val="en-GB" w:eastAsia="de-DE"/>
        </w:rPr>
      </w:pPr>
      <w:r>
        <w:rPr>
          <w:lang w:val="en-GB" w:eastAsia="de-DE"/>
        </w:rPr>
        <w:t>not to use Confidential Information otherwise than for the purpose for which it was disclosed;</w:t>
      </w:r>
    </w:p>
    <w:p w14:paraId="44B24F7F" w14:textId="77777777" w:rsidR="002833BB" w:rsidRDefault="004C1C03">
      <w:pPr>
        <w:pStyle w:val="Seznamsodrkami"/>
        <w:rPr>
          <w:lang w:val="en-GB" w:eastAsia="de-DE"/>
        </w:rPr>
      </w:pPr>
      <w:r>
        <w:rPr>
          <w:lang w:val="en-GB" w:eastAsia="de-DE"/>
        </w:rPr>
        <w:t>not to disclose Confidential Information without the prior written consent by the Disclosing Party;</w:t>
      </w:r>
    </w:p>
    <w:p w14:paraId="07A08B04" w14:textId="77777777" w:rsidR="002833BB" w:rsidRDefault="004C1C03">
      <w:pPr>
        <w:pStyle w:val="Seznamsodrkami"/>
        <w:rPr>
          <w:lang w:val="en-GB" w:eastAsia="de-DE"/>
        </w:rPr>
      </w:pPr>
      <w:r>
        <w:rPr>
          <w:lang w:val="en-GB" w:eastAsia="de-DE"/>
        </w:rPr>
        <w:t>to ensure that internal distribution of Confidential Information by a Recipient shall take place on a strict need-to-know basis; and</w:t>
      </w:r>
    </w:p>
    <w:p w14:paraId="3501BDB2" w14:textId="77777777" w:rsidR="002833BB" w:rsidRDefault="004C1C03">
      <w:pPr>
        <w:pStyle w:val="Seznamsodrkami"/>
        <w:rPr>
          <w:lang w:val="en-GB" w:eastAsia="de-DE"/>
        </w:rPr>
      </w:pPr>
      <w:r>
        <w:rPr>
          <w:lang w:val="en-GB" w:eastAsia="de-DE"/>
        </w:rPr>
        <w:lastRenderedPageBreak/>
        <w:t>to return to the Disclosing Party, or destroy, on request all Confidential Information that has been disclosed to the Recipients including all copies thereof and to delete all information stored in a machine-readable form to the extent practically possible. The Recipients may keep a copy to the extent it is required to keep, archive or store such Confidential Information because of compliance with applicable laws and regulations or for the proof of on-going obligations provided that the Recipient complies with the confidentiality obligations herein contained with respect to such copy.</w:t>
      </w:r>
    </w:p>
    <w:p w14:paraId="1ED713B5" w14:textId="77777777" w:rsidR="002833BB" w:rsidRDefault="004C1C03">
      <w:pPr>
        <w:pStyle w:val="Nadpis2"/>
        <w:rPr>
          <w:lang w:val="en-GB"/>
        </w:rPr>
      </w:pPr>
      <w:bookmarkStart w:id="114" w:name="_Toc90241129"/>
      <w:bookmarkEnd w:id="114"/>
      <w:r>
        <w:rPr>
          <w:lang w:val="en-GB"/>
        </w:rPr>
        <w:t> </w:t>
      </w:r>
    </w:p>
    <w:p w14:paraId="3C1BC984" w14:textId="77777777" w:rsidR="002833BB" w:rsidRDefault="004C1C03">
      <w:pPr>
        <w:rPr>
          <w:lang w:val="en-GB"/>
        </w:rPr>
      </w:pPr>
      <w:r>
        <w:rPr>
          <w:lang w:val="en-GB"/>
        </w:rPr>
        <w:t>The Recipient shall be responsible for the fulfilment of the above obligations on the part of its employees or third parties involved in the Project and shall ensure that they remain so obliged, as far as legally possible, during and after the end of the Project and/or after the termination of the contractual relationship with the employee or third party.</w:t>
      </w:r>
    </w:p>
    <w:p w14:paraId="110EA0BA" w14:textId="77777777" w:rsidR="002833BB" w:rsidRDefault="004C1C03">
      <w:pPr>
        <w:pStyle w:val="Nadpis2"/>
        <w:rPr>
          <w:lang w:val="en-GB"/>
        </w:rPr>
      </w:pPr>
      <w:bookmarkStart w:id="115" w:name="_Toc90241131"/>
      <w:bookmarkEnd w:id="115"/>
      <w:r>
        <w:rPr>
          <w:lang w:val="en-GB"/>
        </w:rPr>
        <w:t> </w:t>
      </w:r>
    </w:p>
    <w:p w14:paraId="7938B5E4" w14:textId="77777777" w:rsidR="002833BB" w:rsidRDefault="004C1C03">
      <w:pPr>
        <w:rPr>
          <w:lang w:val="en-GB"/>
        </w:rPr>
      </w:pPr>
      <w:r>
        <w:rPr>
          <w:lang w:val="en-GB"/>
        </w:rPr>
        <w:t>The above shall not apply for disclosure or use of Confidential Information, if and in so far as the Recipient can show that:</w:t>
      </w:r>
    </w:p>
    <w:p w14:paraId="0FA6E01F" w14:textId="77777777" w:rsidR="002833BB" w:rsidRDefault="004C1C03">
      <w:pPr>
        <w:pStyle w:val="Seznamsodrkami"/>
        <w:rPr>
          <w:lang w:val="en-GB" w:eastAsia="de-DE"/>
        </w:rPr>
      </w:pPr>
      <w:r>
        <w:rPr>
          <w:lang w:val="en-GB" w:eastAsia="de-DE"/>
        </w:rPr>
        <w:t>the Confidential Information has become or becomes publicly available by means other than a breach of the Recipient’s confidentiality obligations;</w:t>
      </w:r>
    </w:p>
    <w:p w14:paraId="0FF0B525" w14:textId="77777777" w:rsidR="002833BB" w:rsidRDefault="004C1C03">
      <w:pPr>
        <w:pStyle w:val="Seznamsodrkami"/>
        <w:rPr>
          <w:lang w:val="en-GB" w:eastAsia="de-DE"/>
        </w:rPr>
      </w:pPr>
      <w:r>
        <w:rPr>
          <w:lang w:val="en-GB" w:eastAsia="de-DE"/>
        </w:rPr>
        <w:t>the Disclosing Party subsequently informs the Recipient that the Confidential Information is no longer confidential;</w:t>
      </w:r>
    </w:p>
    <w:p w14:paraId="2062028B" w14:textId="77777777" w:rsidR="002833BB" w:rsidRDefault="004C1C03">
      <w:pPr>
        <w:pStyle w:val="Seznamsodrkami"/>
        <w:rPr>
          <w:lang w:val="en-GB" w:eastAsia="de-DE"/>
        </w:rPr>
      </w:pPr>
      <w:r>
        <w:rPr>
          <w:lang w:val="en-GB" w:eastAsia="de-DE"/>
        </w:rPr>
        <w:t>the Confidential Information is communicated to the Recipient without any obligation of confidentiality by a third party who is to the best knowledge of the Recipient in lawful possession thereof and under no obligation of confidentiality to the Disclosing Party;</w:t>
      </w:r>
    </w:p>
    <w:p w14:paraId="6B084784" w14:textId="77777777" w:rsidR="002833BB" w:rsidRDefault="004C1C03">
      <w:pPr>
        <w:pStyle w:val="Seznamsodrkami"/>
        <w:rPr>
          <w:lang w:val="en-GB" w:eastAsia="de-DE"/>
        </w:rPr>
      </w:pPr>
      <w:r>
        <w:rPr>
          <w:lang w:val="en-GB" w:eastAsia="de-DE"/>
        </w:rPr>
        <w:t>the disclosure or communication of the Confidential Information is foreseen by provisions of the Grant Agreement;</w:t>
      </w:r>
    </w:p>
    <w:p w14:paraId="37AC758F" w14:textId="77777777" w:rsidR="002833BB" w:rsidRDefault="004C1C03">
      <w:pPr>
        <w:pStyle w:val="Seznamsodrkami"/>
        <w:rPr>
          <w:lang w:val="en-GB" w:eastAsia="de-DE"/>
        </w:rPr>
      </w:pPr>
      <w:r>
        <w:rPr>
          <w:lang w:val="en-GB" w:eastAsia="de-DE"/>
        </w:rPr>
        <w:t xml:space="preserve">the Confidential Information, at any time, was developed by the Recipient completely independently of any such disclosure by the Disclosing Party; </w:t>
      </w:r>
    </w:p>
    <w:p w14:paraId="6E26CA49" w14:textId="77777777" w:rsidR="002833BB" w:rsidRDefault="004C1C03">
      <w:pPr>
        <w:pStyle w:val="Seznamsodrkami"/>
        <w:rPr>
          <w:lang w:val="en-GB" w:eastAsia="de-DE"/>
        </w:rPr>
      </w:pPr>
      <w:r>
        <w:rPr>
          <w:lang w:val="en-GB" w:eastAsia="de-DE"/>
        </w:rPr>
        <w:t>the Confidential Information was already known to the Recipient prior to disclosure, or</w:t>
      </w:r>
    </w:p>
    <w:p w14:paraId="612B3C77" w14:textId="77777777" w:rsidR="002833BB" w:rsidRDefault="004C1C03">
      <w:pPr>
        <w:pStyle w:val="Seznamsodrkami"/>
        <w:rPr>
          <w:lang w:val="en-GB" w:eastAsia="de-DE"/>
        </w:rPr>
      </w:pPr>
      <w:r>
        <w:rPr>
          <w:lang w:val="en-GB" w:eastAsia="de-DE"/>
        </w:rPr>
        <w:t xml:space="preserve">the Recipient is required to disclose the Confidential Information </w:t>
      </w:r>
      <w:proofErr w:type="gramStart"/>
      <w:r>
        <w:rPr>
          <w:lang w:val="en-GB" w:eastAsia="de-DE"/>
        </w:rPr>
        <w:t>in order to</w:t>
      </w:r>
      <w:proofErr w:type="gramEnd"/>
      <w:r>
        <w:rPr>
          <w:lang w:val="en-GB" w:eastAsia="de-DE"/>
        </w:rPr>
        <w:t xml:space="preserve"> comply with applicable laws or regulations or with a court or administrative order, subject to the provision Section 10.7 hereunder.</w:t>
      </w:r>
    </w:p>
    <w:p w14:paraId="52BB9B70" w14:textId="77777777" w:rsidR="002833BB" w:rsidRDefault="004C1C03">
      <w:pPr>
        <w:pStyle w:val="Nadpis2"/>
        <w:rPr>
          <w:lang w:val="en-GB"/>
        </w:rPr>
      </w:pPr>
      <w:bookmarkStart w:id="116" w:name="_Toc90241133"/>
      <w:bookmarkEnd w:id="116"/>
      <w:r>
        <w:rPr>
          <w:lang w:val="en-GB"/>
        </w:rPr>
        <w:t> </w:t>
      </w:r>
    </w:p>
    <w:p w14:paraId="0246FB59" w14:textId="77777777" w:rsidR="002833BB" w:rsidRDefault="004C1C03">
      <w:pPr>
        <w:rPr>
          <w:lang w:val="en-GB"/>
        </w:rPr>
      </w:pPr>
      <w:r>
        <w:rPr>
          <w:lang w:val="en-GB"/>
        </w:rPr>
        <w:t>The Recipient shall apply the same degree of care with regard to the Confidential Information disclosed within the scope of the Project as with its own confidential and/or proprietary information, but in no case less than reasonable care</w:t>
      </w:r>
    </w:p>
    <w:p w14:paraId="782528C5" w14:textId="77777777" w:rsidR="002833BB" w:rsidRDefault="004C1C03">
      <w:pPr>
        <w:pStyle w:val="Nadpis2"/>
        <w:rPr>
          <w:lang w:val="en-GB"/>
        </w:rPr>
      </w:pPr>
      <w:bookmarkStart w:id="117" w:name="_Toc90241135"/>
      <w:bookmarkEnd w:id="117"/>
      <w:r>
        <w:rPr>
          <w:lang w:val="en-GB"/>
        </w:rPr>
        <w:t> </w:t>
      </w:r>
    </w:p>
    <w:p w14:paraId="449A0A8D" w14:textId="77777777" w:rsidR="002833BB" w:rsidRDefault="004C1C03">
      <w:pPr>
        <w:rPr>
          <w:lang w:val="en-GB"/>
        </w:rPr>
      </w:pPr>
      <w:r>
        <w:rPr>
          <w:lang w:val="en-GB"/>
        </w:rPr>
        <w:t>Each Recipient shall promptly inform the relevant Disclosing Party by written notice of any unauthorised disclosure, misappropriation or misuse of Confidential Information after it becomes aware of such unauthorised disclosure, misappropriation or misuse.</w:t>
      </w:r>
    </w:p>
    <w:p w14:paraId="64938CE0" w14:textId="77777777" w:rsidR="002833BB" w:rsidRDefault="004C1C03">
      <w:pPr>
        <w:pStyle w:val="Nadpis2"/>
        <w:rPr>
          <w:lang w:val="en-GB"/>
        </w:rPr>
      </w:pPr>
      <w:bookmarkStart w:id="118" w:name="_Toc90241137"/>
      <w:bookmarkStart w:id="119" w:name="_Ref90241448"/>
      <w:bookmarkEnd w:id="118"/>
      <w:r>
        <w:rPr>
          <w:lang w:val="en-GB"/>
        </w:rPr>
        <w:lastRenderedPageBreak/>
        <w:t> </w:t>
      </w:r>
      <w:bookmarkEnd w:id="119"/>
    </w:p>
    <w:p w14:paraId="0B905C6C" w14:textId="50C3DC41" w:rsidR="002833BB" w:rsidRDefault="004C1C03">
      <w:pPr>
        <w:rPr>
          <w:lang w:val="en-GB"/>
        </w:rPr>
      </w:pPr>
      <w:r>
        <w:rPr>
          <w:lang w:val="en-GB"/>
        </w:rPr>
        <w:t>If any Recipient becomes aware that it will be required, or is likely to be required, to disclose Confidential Information in order to comply with applicable laws or regulations or with a court or administrative order, it shall, to the extent it is lawfully able to do so, prior to any such disclosure</w:t>
      </w:r>
    </w:p>
    <w:p w14:paraId="3C36560E" w14:textId="77777777" w:rsidR="002833BB" w:rsidRDefault="004C1C03">
      <w:pPr>
        <w:pStyle w:val="Seznamsodrkami"/>
        <w:rPr>
          <w:lang w:val="en-GB" w:eastAsia="de-DE"/>
        </w:rPr>
      </w:pPr>
      <w:r>
        <w:rPr>
          <w:lang w:val="en-GB" w:eastAsia="de-DE"/>
        </w:rPr>
        <w:t>notify the Disclosing Party, and</w:t>
      </w:r>
    </w:p>
    <w:p w14:paraId="0B90211E" w14:textId="77777777" w:rsidR="002833BB" w:rsidRDefault="004C1C03">
      <w:pPr>
        <w:pStyle w:val="Seznamsodrkami"/>
        <w:rPr>
          <w:lang w:val="en-GB" w:eastAsia="de-DE"/>
        </w:rPr>
      </w:pPr>
      <w:r>
        <w:rPr>
          <w:lang w:val="en-GB" w:eastAsia="de-DE"/>
        </w:rPr>
        <w:t>comply with the Disclosing Party’s reasonable instructions to protect the confidentiality of the information.</w:t>
      </w:r>
    </w:p>
    <w:p w14:paraId="3353410F" w14:textId="77777777" w:rsidR="002833BB" w:rsidRDefault="0F264CAD" w:rsidP="3443D7CC">
      <w:pPr>
        <w:pStyle w:val="Nadpis1"/>
        <w:rPr>
          <w:lang w:val="en-GB" w:eastAsia="da-DK"/>
        </w:rPr>
      </w:pPr>
      <w:bookmarkStart w:id="120" w:name="_Toc90241139"/>
      <w:bookmarkStart w:id="121" w:name="_Toc90280844"/>
      <w:bookmarkStart w:id="122" w:name="_Toc90404938"/>
      <w:bookmarkStart w:id="123" w:name="_Toc90241140"/>
      <w:bookmarkStart w:id="124" w:name="_Toc90280845"/>
      <w:bookmarkStart w:id="125" w:name="_Toc90404939"/>
      <w:bookmarkStart w:id="126" w:name="_Toc90241141"/>
      <w:bookmarkStart w:id="127" w:name="_Toc90280846"/>
      <w:bookmarkStart w:id="128" w:name="_Toc90404940"/>
      <w:bookmarkStart w:id="129" w:name="_Toc90629815"/>
      <w:bookmarkStart w:id="130" w:name="_Toc221176502"/>
      <w:bookmarkEnd w:id="120"/>
      <w:bookmarkEnd w:id="121"/>
      <w:bookmarkEnd w:id="122"/>
      <w:bookmarkEnd w:id="123"/>
      <w:bookmarkEnd w:id="124"/>
      <w:bookmarkEnd w:id="125"/>
      <w:bookmarkEnd w:id="126"/>
      <w:bookmarkEnd w:id="127"/>
      <w:bookmarkEnd w:id="128"/>
      <w:r w:rsidRPr="3443D7CC">
        <w:rPr>
          <w:lang w:val="en-GB" w:eastAsia="da-DK"/>
        </w:rPr>
        <w:t>Miscellaneous</w:t>
      </w:r>
      <w:bookmarkEnd w:id="129"/>
      <w:bookmarkEnd w:id="130"/>
    </w:p>
    <w:p w14:paraId="1BF3A907" w14:textId="77777777" w:rsidR="002833BB" w:rsidRDefault="004C1C03">
      <w:pPr>
        <w:pStyle w:val="Nadpis2"/>
        <w:rPr>
          <w:lang w:val="en-GB" w:eastAsia="da-DK"/>
        </w:rPr>
      </w:pPr>
      <w:r>
        <w:rPr>
          <w:lang w:val="en-GB" w:eastAsia="da-DK"/>
        </w:rPr>
        <w:t>Attachments, inconsistencies and severability</w:t>
      </w:r>
    </w:p>
    <w:p w14:paraId="6DA83D71" w14:textId="77777777" w:rsidR="002833BB" w:rsidRDefault="004C1C03">
      <w:pPr>
        <w:rPr>
          <w:lang w:val="en-GB"/>
        </w:rPr>
      </w:pPr>
      <w:r>
        <w:rPr>
          <w:lang w:val="en-GB"/>
        </w:rPr>
        <w:t>This Consortium Agreement consists of this core text and:</w:t>
      </w:r>
    </w:p>
    <w:p w14:paraId="6A4A1853" w14:textId="77777777" w:rsidR="002833BB" w:rsidRPr="00FA44EE" w:rsidRDefault="0F264CAD" w:rsidP="3443D7CC">
      <w:pPr>
        <w:pStyle w:val="Seznamsodrkami"/>
        <w:rPr>
          <w:lang w:val="en-GB"/>
        </w:rPr>
      </w:pPr>
      <w:r w:rsidRPr="3443D7CC">
        <w:rPr>
          <w:lang w:val="en-GB"/>
        </w:rPr>
        <w:t xml:space="preserve">Attachment 1 (Background included) </w:t>
      </w:r>
    </w:p>
    <w:p w14:paraId="37942728" w14:textId="77777777" w:rsidR="002833BB" w:rsidRPr="00FA44EE" w:rsidRDefault="0F264CAD" w:rsidP="3443D7CC">
      <w:pPr>
        <w:pStyle w:val="Seznamsodrkami"/>
        <w:rPr>
          <w:lang w:val="en-GB"/>
        </w:rPr>
      </w:pPr>
      <w:r w:rsidRPr="3443D7CC">
        <w:rPr>
          <w:lang w:val="en-GB"/>
        </w:rPr>
        <w:t>Attachment 2 (Accession document)</w:t>
      </w:r>
    </w:p>
    <w:p w14:paraId="5971CD12" w14:textId="44D6B483" w:rsidR="002833BB" w:rsidRPr="00FA44EE" w:rsidRDefault="0F264CAD" w:rsidP="3443D7CC">
      <w:pPr>
        <w:pStyle w:val="Seznamsodrkami"/>
        <w:rPr>
          <w:lang w:val="en-GB"/>
        </w:rPr>
      </w:pPr>
      <w:r w:rsidRPr="3443D7CC">
        <w:rPr>
          <w:lang w:val="en-GB"/>
        </w:rPr>
        <w:t>Attachment</w:t>
      </w:r>
      <w:r w:rsidR="388CE054" w:rsidRPr="3443D7CC">
        <w:rPr>
          <w:lang w:val="en-GB"/>
        </w:rPr>
        <w:t xml:space="preserve"> 3</w:t>
      </w:r>
      <w:r w:rsidRPr="3443D7CC">
        <w:rPr>
          <w:lang w:val="en-GB"/>
        </w:rPr>
        <w:t xml:space="preserve"> </w:t>
      </w:r>
      <w:r w:rsidR="63520C7C" w:rsidRPr="3443D7CC">
        <w:rPr>
          <w:lang w:val="en-GB"/>
        </w:rPr>
        <w:t>(Secondment Agreement</w:t>
      </w:r>
      <w:r w:rsidR="32C2CDCE" w:rsidRPr="3443D7CC">
        <w:rPr>
          <w:lang w:val="en-GB"/>
        </w:rPr>
        <w:t>)</w:t>
      </w:r>
    </w:p>
    <w:p w14:paraId="0C908B6A" w14:textId="77777777" w:rsidR="002833BB" w:rsidRDefault="004C1C03">
      <w:pPr>
        <w:rPr>
          <w:lang w:val="en-GB"/>
        </w:rPr>
      </w:pPr>
      <w:r>
        <w:rPr>
          <w:lang w:val="en-GB"/>
        </w:rPr>
        <w:t>In case the terms of this Consortium Agreement are in conflict with the terms of the Grant Agreement, the terms of the latter shall prevail. In case of conflicts between the attachments and the core text of this Consortium Agreement, the latter shall prevail.</w:t>
      </w:r>
    </w:p>
    <w:p w14:paraId="20412937" w14:textId="77777777" w:rsidR="002833BB" w:rsidRDefault="004C1C03">
      <w:pPr>
        <w:rPr>
          <w:lang w:val="en-GB"/>
        </w:rPr>
      </w:pPr>
      <w:r>
        <w:rPr>
          <w:lang w:val="en-GB"/>
        </w:rPr>
        <w:t>Should any provision of this Consortium Agreement become invalid, illegal or unenforceable, it shall not affect the validity of the remaining provisions of this Consortium Agreement. In such a case, the Parties concerned shall be entitled to request that a valid and practicable provision be negotiated that fulfils the purpose of the original provision.</w:t>
      </w:r>
    </w:p>
    <w:p w14:paraId="7ED6F64C" w14:textId="77777777" w:rsidR="002833BB" w:rsidRDefault="004C1C03">
      <w:pPr>
        <w:pStyle w:val="Nadpis2"/>
        <w:rPr>
          <w:lang w:val="en-GB" w:eastAsia="da-DK"/>
        </w:rPr>
      </w:pPr>
      <w:bookmarkStart w:id="131" w:name="_Toc90241144"/>
      <w:bookmarkEnd w:id="131"/>
      <w:r>
        <w:rPr>
          <w:lang w:val="en-GB" w:eastAsia="da-DK"/>
        </w:rPr>
        <w:t>No representation, partnership or agency</w:t>
      </w:r>
    </w:p>
    <w:p w14:paraId="17B3C137" w14:textId="779064E1" w:rsidR="002833BB" w:rsidRDefault="004C1C03">
      <w:pPr>
        <w:rPr>
          <w:lang w:val="en-GB"/>
        </w:rPr>
      </w:pPr>
      <w:r>
        <w:rPr>
          <w:lang w:val="en-GB"/>
        </w:rPr>
        <w:t>Except as otherwise provided in Section 6.</w:t>
      </w:r>
      <w:r w:rsidR="007867D2">
        <w:rPr>
          <w:lang w:val="en-GB"/>
        </w:rPr>
        <w:t>3</w:t>
      </w:r>
      <w:r>
        <w:rPr>
          <w:lang w:val="en-GB"/>
        </w:rPr>
        <w:t>.4, no Party shall be entitled to act or to make legally binding declarations on behalf of any other Party or of the consortium. Nothing in this Consortium Agreement shall be deemed to constitute a joint venture, agency, partnership, interest grouping or any other kind of formal business grouping or entity between the Parties.</w:t>
      </w:r>
    </w:p>
    <w:p w14:paraId="66081B58" w14:textId="77777777" w:rsidR="002833BB" w:rsidRDefault="004C1C03">
      <w:pPr>
        <w:pStyle w:val="Nadpis2"/>
        <w:rPr>
          <w:lang w:val="en-GB" w:eastAsia="da-DK"/>
        </w:rPr>
      </w:pPr>
      <w:r>
        <w:rPr>
          <w:lang w:val="en-GB" w:eastAsia="da-DK"/>
        </w:rPr>
        <w:t>Formal and written notices</w:t>
      </w:r>
    </w:p>
    <w:p w14:paraId="600DD9EE" w14:textId="77777777" w:rsidR="002833BB" w:rsidRDefault="004C1C03">
      <w:pPr>
        <w:rPr>
          <w:lang w:val="en-GB"/>
        </w:rPr>
      </w:pPr>
      <w:r>
        <w:rPr>
          <w:lang w:val="en-GB"/>
        </w:rPr>
        <w:t>Any notice to be given under this Consortium Agreement shall be addressed to the recipients as listed in the most current address list kept by the Coordinator.</w:t>
      </w:r>
    </w:p>
    <w:p w14:paraId="0E6E6CEF" w14:textId="77777777" w:rsidR="002833BB" w:rsidRDefault="004C1C03">
      <w:pPr>
        <w:rPr>
          <w:lang w:val="en-GB"/>
        </w:rPr>
      </w:pPr>
      <w:r>
        <w:rPr>
          <w:lang w:val="en-GB"/>
        </w:rPr>
        <w:t>Any change of persons or contact details shall be immediately communicated to the Coordinator by written notice. The address list shall be accessible to all Parties.</w:t>
      </w:r>
    </w:p>
    <w:p w14:paraId="3D55CEC3" w14:textId="77777777" w:rsidR="002833BB" w:rsidRDefault="004C1C03">
      <w:pPr>
        <w:rPr>
          <w:lang w:val="en-GB"/>
        </w:rPr>
      </w:pPr>
      <w:r>
        <w:rPr>
          <w:lang w:val="en-GB"/>
        </w:rPr>
        <w:t>Formal notices:</w:t>
      </w:r>
    </w:p>
    <w:p w14:paraId="1FE9E2B0" w14:textId="69248DF4" w:rsidR="002833BB" w:rsidRDefault="004C1C03">
      <w:pPr>
        <w:rPr>
          <w:rFonts w:eastAsia="Arial"/>
          <w:lang w:val="en-GB"/>
        </w:rPr>
      </w:pPr>
      <w:r>
        <w:rPr>
          <w:lang w:val="en-GB"/>
        </w:rPr>
        <w:t>If it is required in this Consortium Agreement that a formal notice, consent or approval shall be given, such notice shall be signed by an authorised representative of a Party and shall either be served personally or sent by mail with recorded delivery with acknowledgement of receipt.</w:t>
      </w:r>
    </w:p>
    <w:p w14:paraId="6AAA373A" w14:textId="77777777" w:rsidR="002833BB" w:rsidRDefault="004C1C03">
      <w:pPr>
        <w:rPr>
          <w:lang w:val="en-GB"/>
        </w:rPr>
      </w:pPr>
      <w:r>
        <w:rPr>
          <w:lang w:val="en-GB"/>
        </w:rPr>
        <w:t>Written notice:</w:t>
      </w:r>
    </w:p>
    <w:p w14:paraId="1F159C3E" w14:textId="08D4DCBA" w:rsidR="002833BB" w:rsidRDefault="004C1C03">
      <w:pPr>
        <w:rPr>
          <w:lang w:val="en-GB"/>
        </w:rPr>
      </w:pPr>
      <w:r>
        <w:rPr>
          <w:lang w:val="en-GB"/>
        </w:rPr>
        <w:lastRenderedPageBreak/>
        <w:t>Where written notice is required by this Consortium Agreement, this is fulfilled also by other means of communication such as e-mail</w:t>
      </w:r>
      <w:r w:rsidR="005F5371">
        <w:rPr>
          <w:lang w:val="en-GB"/>
        </w:rPr>
        <w:t>.</w:t>
      </w:r>
    </w:p>
    <w:p w14:paraId="1B17A6C8" w14:textId="77777777" w:rsidR="002833BB" w:rsidRDefault="004C1C03">
      <w:pPr>
        <w:pStyle w:val="Nadpis2"/>
        <w:rPr>
          <w:lang w:val="en-GB" w:eastAsia="da-DK"/>
        </w:rPr>
      </w:pPr>
      <w:bookmarkStart w:id="132" w:name="_Toc90241147"/>
      <w:bookmarkStart w:id="133" w:name="_Toc90241148"/>
      <w:bookmarkStart w:id="134" w:name="_Ref90241547"/>
      <w:bookmarkEnd w:id="132"/>
      <w:bookmarkEnd w:id="133"/>
      <w:r>
        <w:rPr>
          <w:lang w:val="en-GB" w:eastAsia="da-DK"/>
        </w:rPr>
        <w:t>Assignment and amendments</w:t>
      </w:r>
      <w:bookmarkEnd w:id="134"/>
    </w:p>
    <w:p w14:paraId="7565F93B" w14:textId="37763AC8" w:rsidR="002833BB" w:rsidRDefault="0F264CAD">
      <w:pPr>
        <w:rPr>
          <w:lang w:val="en-GB"/>
        </w:rPr>
      </w:pPr>
      <w:r w:rsidRPr="3443D7CC">
        <w:rPr>
          <w:lang w:val="en-GB"/>
        </w:rPr>
        <w:t xml:space="preserve">Except as set out in Section </w:t>
      </w:r>
      <w:r w:rsidR="49F60125" w:rsidRPr="3443D7CC">
        <w:rPr>
          <w:lang w:val="en-GB"/>
        </w:rPr>
        <w:t>9</w:t>
      </w:r>
      <w:r w:rsidRPr="3443D7CC">
        <w:rPr>
          <w:lang w:val="en-GB"/>
        </w:rPr>
        <w:t>.3, no rights or obligations of the Parties arising from this Consortium Agreement may be assigned or transferred, in whole or in part, to any third party without the other Parties’ prior formal approval.</w:t>
      </w:r>
    </w:p>
    <w:p w14:paraId="64173D93" w14:textId="7CF2F6C0" w:rsidR="002833BB" w:rsidRDefault="0F264CAD">
      <w:pPr>
        <w:rPr>
          <w:lang w:val="en-GB"/>
        </w:rPr>
      </w:pPr>
      <w:r w:rsidRPr="3443D7CC">
        <w:rPr>
          <w:lang w:val="en-GB"/>
        </w:rPr>
        <w:t>Amendments and modifications to the text of this Consortium Agreement not explicitly listed in</w:t>
      </w:r>
      <w:r w:rsidR="37787CBB" w:rsidRPr="3443D7CC">
        <w:rPr>
          <w:lang w:val="en-GB"/>
        </w:rPr>
        <w:t xml:space="preserve"> 6.2.1</w:t>
      </w:r>
      <w:r w:rsidRPr="3443D7CC">
        <w:rPr>
          <w:lang w:val="en-GB"/>
        </w:rPr>
        <w:t xml:space="preserve"> require a separate written agreement to be signed between all Parties.</w:t>
      </w:r>
    </w:p>
    <w:p w14:paraId="6AA21507" w14:textId="77777777" w:rsidR="002833BB" w:rsidRDefault="004C1C03">
      <w:pPr>
        <w:pStyle w:val="Nadpis2"/>
        <w:rPr>
          <w:lang w:val="en-GB" w:eastAsia="da-DK"/>
        </w:rPr>
      </w:pPr>
      <w:bookmarkStart w:id="135" w:name="_Toc90241150"/>
      <w:bookmarkEnd w:id="135"/>
      <w:r>
        <w:rPr>
          <w:lang w:val="en-GB" w:eastAsia="da-DK"/>
        </w:rPr>
        <w:t>Mandatory national law</w:t>
      </w:r>
    </w:p>
    <w:p w14:paraId="670DAB92" w14:textId="77777777" w:rsidR="002833BB" w:rsidRDefault="004C1C03">
      <w:pPr>
        <w:rPr>
          <w:lang w:val="en-GB"/>
        </w:rPr>
      </w:pPr>
      <w:r>
        <w:rPr>
          <w:lang w:val="en-GB"/>
        </w:rPr>
        <w:t>Nothing in this Consortium Agreement shall be deemed to require a Party to breach any mandatory statutory law under which the Party is operating.</w:t>
      </w:r>
    </w:p>
    <w:p w14:paraId="127BEDD0" w14:textId="77777777" w:rsidR="002833BB" w:rsidRDefault="004C1C03">
      <w:pPr>
        <w:pStyle w:val="Nadpis2"/>
        <w:rPr>
          <w:lang w:val="en-GB"/>
        </w:rPr>
      </w:pPr>
      <w:r>
        <w:rPr>
          <w:lang w:val="en-GB"/>
        </w:rPr>
        <w:t>Language</w:t>
      </w:r>
    </w:p>
    <w:p w14:paraId="375EFC03" w14:textId="77777777" w:rsidR="002833BB" w:rsidRDefault="004C1C03">
      <w:pPr>
        <w:rPr>
          <w:lang w:val="en-GB"/>
        </w:rPr>
      </w:pPr>
      <w:r>
        <w:rPr>
          <w:lang w:val="en-GB"/>
        </w:rPr>
        <w:t>This Consortium Agreement is drawn up in English, which language shall govern all documents, notices, meetings, arbitral proceedings and processes relative thereto.</w:t>
      </w:r>
    </w:p>
    <w:p w14:paraId="51F6C273" w14:textId="77777777" w:rsidR="002833BB" w:rsidRDefault="004C1C03">
      <w:pPr>
        <w:pStyle w:val="Nadpis2"/>
        <w:rPr>
          <w:lang w:val="en-GB"/>
        </w:rPr>
      </w:pPr>
      <w:bookmarkStart w:id="136" w:name="_Toc90241153"/>
      <w:bookmarkEnd w:id="136"/>
      <w:r>
        <w:rPr>
          <w:lang w:val="en-GB"/>
        </w:rPr>
        <w:t>Applicable law</w:t>
      </w:r>
    </w:p>
    <w:p w14:paraId="028E9AEF" w14:textId="77777777" w:rsidR="002833BB" w:rsidRDefault="004C1C03">
      <w:pPr>
        <w:rPr>
          <w:lang w:val="en-GB"/>
        </w:rPr>
      </w:pPr>
      <w:r>
        <w:rPr>
          <w:lang w:val="en-GB"/>
        </w:rPr>
        <w:t>This Consortium Agreement shall be construed in accordance with and governed by the laws of Belgium excluding its conflict of law provisions.</w:t>
      </w:r>
    </w:p>
    <w:p w14:paraId="33DA7E8B" w14:textId="77777777" w:rsidR="002833BB" w:rsidRDefault="0F264CAD">
      <w:pPr>
        <w:pStyle w:val="Nadpis2"/>
        <w:rPr>
          <w:lang w:val="en-GB"/>
        </w:rPr>
      </w:pPr>
      <w:bookmarkStart w:id="137" w:name="_Toc90241155"/>
      <w:bookmarkStart w:id="138" w:name="_Ref90241834"/>
      <w:bookmarkEnd w:id="137"/>
      <w:r w:rsidRPr="4843C0B5">
        <w:rPr>
          <w:lang w:val="en-GB"/>
        </w:rPr>
        <w:t>Settlement of disputes</w:t>
      </w:r>
      <w:bookmarkEnd w:id="138"/>
    </w:p>
    <w:p w14:paraId="60356B6B" w14:textId="77777777" w:rsidR="002833BB" w:rsidRDefault="0F264CAD">
      <w:pPr>
        <w:rPr>
          <w:lang w:val="en-GB"/>
        </w:rPr>
      </w:pPr>
      <w:r w:rsidRPr="3443D7CC">
        <w:rPr>
          <w:lang w:val="en-GB"/>
        </w:rPr>
        <w:t>The Parties shall endeavour to settle their disputes amicably.</w:t>
      </w:r>
    </w:p>
    <w:p w14:paraId="3993B7AC" w14:textId="77777777" w:rsidR="002833BB" w:rsidRDefault="0F264CAD">
      <w:pPr>
        <w:rPr>
          <w:sz w:val="22"/>
          <w:lang w:val="en-GB"/>
        </w:rPr>
      </w:pPr>
      <w:r w:rsidRPr="3443D7CC">
        <w:rPr>
          <w:lang w:val="en-GB"/>
        </w:rPr>
        <w:t>All disputes arising out of or in connection with this Consortium Agreement, which cannot be solved amicably, shall be finally settled by the courts of Brussels.</w:t>
      </w:r>
    </w:p>
    <w:p w14:paraId="56933D27" w14:textId="13C9C4CC" w:rsidR="3443D7CC" w:rsidRDefault="3443D7CC">
      <w:r>
        <w:br w:type="page"/>
      </w:r>
    </w:p>
    <w:p w14:paraId="72FA21D7" w14:textId="77777777" w:rsidR="002833BB" w:rsidRDefault="0F264CAD">
      <w:pPr>
        <w:pStyle w:val="Nadpis1"/>
        <w:rPr>
          <w:lang w:val="en-GB"/>
        </w:rPr>
      </w:pPr>
      <w:bookmarkStart w:id="139" w:name="_Toc90241157"/>
      <w:bookmarkStart w:id="140" w:name="_Toc90280848"/>
      <w:bookmarkStart w:id="141" w:name="_Toc90404942"/>
      <w:bookmarkStart w:id="142" w:name="_Toc90241158"/>
      <w:bookmarkStart w:id="143" w:name="_Toc90280849"/>
      <w:bookmarkStart w:id="144" w:name="_Toc90404943"/>
      <w:bookmarkStart w:id="145" w:name="_Toc90241159"/>
      <w:bookmarkStart w:id="146" w:name="_Toc90280850"/>
      <w:bookmarkStart w:id="147" w:name="_Toc90404944"/>
      <w:bookmarkStart w:id="148" w:name="_Toc90241160"/>
      <w:bookmarkStart w:id="149" w:name="_Toc90280851"/>
      <w:bookmarkStart w:id="150" w:name="_Toc90404945"/>
      <w:bookmarkStart w:id="151" w:name="_Toc90241161"/>
      <w:bookmarkStart w:id="152" w:name="_Toc90280852"/>
      <w:bookmarkStart w:id="153" w:name="_Toc90404946"/>
      <w:bookmarkStart w:id="154" w:name="_Toc90241162"/>
      <w:bookmarkStart w:id="155" w:name="_Toc90280853"/>
      <w:bookmarkStart w:id="156" w:name="_Toc90404947"/>
      <w:bookmarkStart w:id="157" w:name="_Toc90629816"/>
      <w:bookmarkStart w:id="158" w:name="_Toc221176503"/>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3443D7CC">
        <w:rPr>
          <w:lang w:val="en-GB"/>
        </w:rPr>
        <w:lastRenderedPageBreak/>
        <w:t>Signatures</w:t>
      </w:r>
      <w:bookmarkEnd w:id="157"/>
      <w:bookmarkEnd w:id="158"/>
    </w:p>
    <w:p w14:paraId="54A18DEA" w14:textId="22DE9C7C" w:rsidR="00BE1D3D" w:rsidRPr="00BE1D3D" w:rsidRDefault="49F60125" w:rsidP="3443D7CC">
      <w:pPr>
        <w:spacing w:before="0" w:after="0" w:line="240" w:lineRule="auto"/>
        <w:textAlignment w:val="baseline"/>
        <w:rPr>
          <w:rFonts w:eastAsiaTheme="minorEastAsia" w:cstheme="minorBidi"/>
          <w:color w:val="000000" w:themeColor="text2"/>
          <w:szCs w:val="20"/>
          <w:lang w:val="sk-SK" w:eastAsia="sk-SK"/>
        </w:rPr>
      </w:pPr>
      <w:bookmarkStart w:id="159" w:name="_Toc90629817"/>
      <w:r w:rsidRPr="3443D7CC">
        <w:rPr>
          <w:rFonts w:eastAsiaTheme="minorEastAsia" w:cstheme="minorBidi"/>
          <w:b/>
          <w:bCs/>
          <w:color w:val="000000" w:themeColor="text2"/>
          <w:szCs w:val="20"/>
          <w:lang w:val="en-GB" w:eastAsia="sk-SK"/>
        </w:rPr>
        <w:t>IN WITNESS WHERE OF</w:t>
      </w:r>
      <w:r w:rsidRPr="3443D7CC">
        <w:rPr>
          <w:rFonts w:eastAsiaTheme="minorEastAsia" w:cstheme="minorBidi"/>
          <w:color w:val="000000" w:themeColor="text2"/>
          <w:szCs w:val="20"/>
          <w:lang w:val="en-GB" w:eastAsia="sk-SK"/>
        </w:rPr>
        <w:t>, the Parties have executed this Consortium Agreement</w:t>
      </w:r>
      <w:r w:rsidR="13B9262E" w:rsidRPr="3443D7CC">
        <w:rPr>
          <w:rFonts w:eastAsiaTheme="minorEastAsia" w:cstheme="minorBidi"/>
          <w:color w:val="000000" w:themeColor="text2"/>
          <w:szCs w:val="20"/>
          <w:lang w:val="en-GB" w:eastAsia="sk-SK"/>
        </w:rPr>
        <w:t>:</w:t>
      </w:r>
    </w:p>
    <w:p w14:paraId="54CE24D2"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03676BD4" w14:textId="40494830"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We the undersigned legal representatives of the </w:t>
      </w:r>
      <w:r w:rsidRPr="3443D7CC">
        <w:rPr>
          <w:rFonts w:eastAsiaTheme="minorEastAsia" w:cstheme="minorBidi"/>
          <w:b/>
          <w:bCs/>
          <w:color w:val="000000" w:themeColor="text2"/>
          <w:szCs w:val="20"/>
          <w:lang w:val="en-GB" w:eastAsia="sk-SK"/>
        </w:rPr>
        <w:t>UNIVERZITA KARLOVA</w:t>
      </w:r>
      <w:r w:rsidRPr="3443D7CC">
        <w:rPr>
          <w:rFonts w:eastAsiaTheme="minorEastAsia" w:cstheme="minorBidi"/>
          <w:color w:val="000000" w:themeColor="text2"/>
          <w:szCs w:val="20"/>
          <w:lang w:val="en-GB" w:eastAsia="sk-SK"/>
        </w:rPr>
        <w:t xml:space="preserve"> declare that we will implement the Project within the Horizon </w:t>
      </w:r>
      <w:r w:rsidR="053611C2" w:rsidRPr="3443D7CC">
        <w:rPr>
          <w:rFonts w:eastAsiaTheme="minorEastAsia" w:cstheme="minorBidi"/>
          <w:color w:val="000000" w:themeColor="text2"/>
          <w:szCs w:val="20"/>
          <w:lang w:val="en-GB" w:eastAsia="sk-SK"/>
        </w:rPr>
        <w:t>Europe</w:t>
      </w:r>
      <w:r w:rsidRPr="3443D7CC">
        <w:rPr>
          <w:rFonts w:eastAsiaTheme="minorEastAsia" w:cstheme="minorBidi"/>
          <w:color w:val="000000" w:themeColor="text2"/>
          <w:szCs w:val="20"/>
          <w:lang w:val="en-GB" w:eastAsia="sk-SK"/>
        </w:rPr>
        <w:t xml:space="preserve"> Marie </w:t>
      </w:r>
      <w:proofErr w:type="spellStart"/>
      <w:r w:rsidRPr="3443D7CC">
        <w:rPr>
          <w:rFonts w:eastAsiaTheme="minorEastAsia" w:cstheme="minorBidi"/>
          <w:color w:val="000000" w:themeColor="text2"/>
          <w:szCs w:val="20"/>
          <w:lang w:val="en-GB" w:eastAsia="sk-SK"/>
        </w:rPr>
        <w:t>Skłodowska</w:t>
      </w:r>
      <w:proofErr w:type="spellEnd"/>
      <w:r w:rsidRPr="3443D7CC">
        <w:rPr>
          <w:rFonts w:eastAsiaTheme="minorEastAsia" w:cstheme="minorBidi"/>
          <w:color w:val="000000" w:themeColor="text2"/>
          <w:szCs w:val="20"/>
          <w:lang w:val="en-GB" w:eastAsia="sk-SK"/>
        </w:rPr>
        <w:t>-Curie Action – Staff Exchanges (SE) Scheme, Call identifier: </w:t>
      </w:r>
      <w:r w:rsidR="053611C2" w:rsidRPr="3443D7CC">
        <w:rPr>
          <w:rFonts w:eastAsiaTheme="minorEastAsia" w:cstheme="minorBidi"/>
          <w:b/>
          <w:bCs/>
          <w:color w:val="000000" w:themeColor="text2"/>
          <w:szCs w:val="20"/>
          <w:lang w:val="sk-SK" w:eastAsia="sk-SK"/>
        </w:rPr>
        <w:t>HORIZON-MSCA-2024-SE-01</w:t>
      </w:r>
      <w:r w:rsidRPr="3443D7CC">
        <w:rPr>
          <w:rFonts w:eastAsiaTheme="minorEastAsia" w:cstheme="minorBidi"/>
          <w:b/>
          <w:bCs/>
          <w:color w:val="000000" w:themeColor="text2"/>
          <w:szCs w:val="20"/>
          <w:lang w:val="en-GB" w:eastAsia="sk-SK"/>
        </w:rPr>
        <w:t>, Grant Agreement No. 101236480 – Acronym: PAMELA</w:t>
      </w:r>
      <w:r w:rsidRPr="3443D7CC">
        <w:rPr>
          <w:rFonts w:eastAsiaTheme="minorEastAsia" w:cstheme="minorBidi"/>
          <w:color w:val="000000" w:themeColor="text2"/>
          <w:szCs w:val="20"/>
          <w:lang w:val="en-GB" w:eastAsia="sk-SK"/>
        </w:rPr>
        <w:t> in accordance with provisions of the Grant Agreement, of this Consortium Agreement and in line with the Description of Work (Annex I to the Grant Agreement).</w:t>
      </w:r>
      <w:r w:rsidRPr="3443D7CC">
        <w:rPr>
          <w:rFonts w:eastAsiaTheme="minorEastAsia" w:cstheme="minorBidi"/>
          <w:color w:val="000000" w:themeColor="text2"/>
          <w:szCs w:val="20"/>
          <w:lang w:val="sk-SK" w:eastAsia="sk-SK"/>
        </w:rPr>
        <w:t> </w:t>
      </w:r>
    </w:p>
    <w:p w14:paraId="31A047D5"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6CF08979"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5565"/>
      </w:tblGrid>
      <w:tr w:rsidR="00BE1D3D" w:rsidRPr="00BE1D3D" w14:paraId="3CDF9A72" w14:textId="77777777" w:rsidTr="3443D7CC">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62D6D1A7"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Beneficiary institution’s name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6635E6AE"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b/>
                <w:bCs/>
                <w:color w:val="000000" w:themeColor="text2"/>
                <w:szCs w:val="20"/>
                <w:lang w:val="en-GB" w:eastAsia="sk-SK"/>
              </w:rPr>
              <w:t>UNIVERZITA KARLOVA</w:t>
            </w:r>
            <w:r w:rsidRPr="3443D7CC">
              <w:rPr>
                <w:rFonts w:eastAsiaTheme="minorEastAsia" w:cstheme="minorBidi"/>
                <w:color w:val="000000" w:themeColor="text2"/>
                <w:szCs w:val="20"/>
                <w:lang w:val="sk-SK" w:eastAsia="sk-SK"/>
              </w:rPr>
              <w:t> </w:t>
            </w:r>
          </w:p>
        </w:tc>
      </w:tr>
      <w:tr w:rsidR="00BE1D3D" w:rsidRPr="00BE1D3D" w14:paraId="0C4B0FD1" w14:textId="77777777" w:rsidTr="3443D7CC">
        <w:trPr>
          <w:trHeight w:val="315"/>
        </w:trPr>
        <w:tc>
          <w:tcPr>
            <w:tcW w:w="3420" w:type="dxa"/>
            <w:tcBorders>
              <w:top w:val="single" w:sz="6" w:space="0" w:color="auto"/>
              <w:left w:val="single" w:sz="6" w:space="0" w:color="auto"/>
              <w:bottom w:val="single" w:sz="6" w:space="0" w:color="auto"/>
              <w:right w:val="single" w:sz="6" w:space="0" w:color="auto"/>
            </w:tcBorders>
            <w:vAlign w:val="center"/>
            <w:hideMark/>
          </w:tcPr>
          <w:p w14:paraId="6934DD34"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Authorized person to commit</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2C171345"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Eva Lehečková</w:t>
            </w:r>
            <w:r w:rsidRPr="3443D7CC">
              <w:rPr>
                <w:rFonts w:eastAsiaTheme="minorEastAsia" w:cstheme="minorBidi"/>
                <w:color w:val="000000" w:themeColor="text2"/>
                <w:szCs w:val="20"/>
                <w:lang w:val="sk-SK" w:eastAsia="sk-SK"/>
              </w:rPr>
              <w:t> </w:t>
            </w:r>
          </w:p>
        </w:tc>
      </w:tr>
      <w:tr w:rsidR="00BE1D3D" w:rsidRPr="00BE1D3D" w14:paraId="6E581D3B" w14:textId="77777777" w:rsidTr="3443D7CC">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36AA7EEC"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Title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45D3EDD7"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Dean of the Faculty of Arts</w:t>
            </w:r>
            <w:r w:rsidRPr="3443D7CC">
              <w:rPr>
                <w:rFonts w:eastAsiaTheme="minorEastAsia" w:cstheme="minorBidi"/>
                <w:color w:val="000000" w:themeColor="text2"/>
                <w:szCs w:val="20"/>
                <w:lang w:val="sk-SK" w:eastAsia="sk-SK"/>
              </w:rPr>
              <w:t> </w:t>
            </w:r>
          </w:p>
        </w:tc>
      </w:tr>
      <w:tr w:rsidR="00BE1D3D" w:rsidRPr="00BE1D3D" w14:paraId="682331A2" w14:textId="77777777" w:rsidTr="3443D7CC">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00FB3CF8" w14:textId="57906B6C"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Date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415EAD17"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r w:rsidR="00BE1D3D" w:rsidRPr="00BE1D3D" w14:paraId="7D2460CB" w14:textId="77777777" w:rsidTr="3443D7CC">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49912132" w14:textId="554B730A"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Signature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5FB35081"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r w:rsidR="00BE1D3D" w:rsidRPr="00BE1D3D" w14:paraId="5FE984B3" w14:textId="77777777" w:rsidTr="3443D7CC">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77A23637"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Stamp</w:t>
            </w:r>
            <w:r w:rsidRPr="3443D7CC">
              <w:rPr>
                <w:rFonts w:eastAsiaTheme="minorEastAsia" w:cstheme="minorBidi"/>
                <w:color w:val="000000" w:themeColor="text2"/>
                <w:szCs w:val="20"/>
                <w:lang w:val="sk-SK" w:eastAsia="sk-SK"/>
              </w:rPr>
              <w:t> </w:t>
            </w:r>
          </w:p>
          <w:p w14:paraId="2506E088"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13E08153"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26CDFE4F"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47A1D62B"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26A215AD"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33265076"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bl>
    <w:p w14:paraId="1C94ABF5"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0E95A32F" w14:textId="77777777" w:rsidR="00BE1D3D" w:rsidRPr="00BE1D3D" w:rsidRDefault="49F60125" w:rsidP="3443D7CC">
      <w:pPr>
        <w:spacing w:before="0" w:after="0" w:line="240" w:lineRule="auto"/>
        <w:ind w:firstLine="270"/>
        <w:jc w:val="left"/>
        <w:textAlignment w:val="baseline"/>
        <w:rPr>
          <w:rFonts w:eastAsiaTheme="minorEastAsia" w:cstheme="minorBidi"/>
          <w:szCs w:val="20"/>
          <w:lang w:val="sk-SK" w:eastAsia="sk-SK"/>
        </w:rPr>
      </w:pPr>
      <w:r w:rsidRPr="3443D7CC">
        <w:rPr>
          <w:rFonts w:eastAsiaTheme="minorEastAsia" w:cstheme="minorBidi"/>
          <w:szCs w:val="20"/>
          <w:lang w:val="sk-SK" w:eastAsia="sk-SK"/>
        </w:rPr>
        <w:t> </w:t>
      </w:r>
    </w:p>
    <w:p w14:paraId="4308E82E" w14:textId="77777777" w:rsidR="00BE1D3D" w:rsidRDefault="00BE1D3D" w:rsidP="3443D7CC">
      <w:pPr>
        <w:spacing w:before="0" w:after="80" w:line="240" w:lineRule="auto"/>
        <w:jc w:val="left"/>
        <w:rPr>
          <w:rFonts w:eastAsiaTheme="minorEastAsia" w:cstheme="minorBidi"/>
          <w:b/>
          <w:bCs/>
          <w:color w:val="000000"/>
          <w:szCs w:val="20"/>
          <w:lang w:val="en-GB" w:eastAsia="sk-SK"/>
        </w:rPr>
      </w:pPr>
      <w:r w:rsidRPr="3443D7CC">
        <w:rPr>
          <w:rFonts w:eastAsiaTheme="minorEastAsia" w:cstheme="minorBidi"/>
          <w:b/>
          <w:bCs/>
          <w:color w:val="000000" w:themeColor="text2"/>
          <w:szCs w:val="20"/>
          <w:lang w:val="en-GB" w:eastAsia="sk-SK"/>
        </w:rPr>
        <w:br w:type="page"/>
      </w:r>
    </w:p>
    <w:p w14:paraId="1DA1F900" w14:textId="7F5F7EDF"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b/>
          <w:bCs/>
          <w:color w:val="000000" w:themeColor="text2"/>
          <w:szCs w:val="20"/>
          <w:lang w:val="en-GB" w:eastAsia="sk-SK"/>
        </w:rPr>
        <w:lastRenderedPageBreak/>
        <w:t>IN WITNESS WHERE OF</w:t>
      </w:r>
      <w:r w:rsidRPr="3443D7CC">
        <w:rPr>
          <w:rFonts w:eastAsiaTheme="minorEastAsia" w:cstheme="minorBidi"/>
          <w:color w:val="000000" w:themeColor="text2"/>
          <w:szCs w:val="20"/>
          <w:lang w:val="en-GB" w:eastAsia="sk-SK"/>
        </w:rPr>
        <w:t>, the Parties have executed this Consortium Agreement:</w:t>
      </w:r>
      <w:r w:rsidRPr="3443D7CC">
        <w:rPr>
          <w:rFonts w:eastAsiaTheme="minorEastAsia" w:cstheme="minorBidi"/>
          <w:color w:val="000000" w:themeColor="text2"/>
          <w:szCs w:val="20"/>
          <w:lang w:val="sk-SK" w:eastAsia="sk-SK"/>
        </w:rPr>
        <w:t> </w:t>
      </w:r>
    </w:p>
    <w:p w14:paraId="69DA2DF1"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7221788C" w14:textId="1CAC19CC"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We the undersigned legal representatives of the </w:t>
      </w:r>
      <w:r w:rsidRPr="3443D7CC">
        <w:rPr>
          <w:rFonts w:eastAsiaTheme="minorEastAsia" w:cstheme="minorBidi"/>
          <w:b/>
          <w:bCs/>
          <w:szCs w:val="20"/>
          <w:lang w:val="en-GB" w:eastAsia="sk-SK"/>
        </w:rPr>
        <w:t>NARODNI KNIHOVNA CESKE REPUBLIKY </w:t>
      </w:r>
      <w:r w:rsidRPr="3443D7CC">
        <w:rPr>
          <w:rFonts w:eastAsiaTheme="minorEastAsia" w:cstheme="minorBidi"/>
          <w:color w:val="000000" w:themeColor="text2"/>
          <w:szCs w:val="20"/>
          <w:lang w:val="en-GB" w:eastAsia="sk-SK"/>
        </w:rPr>
        <w:t xml:space="preserve">declare that we will implement the Project within the </w:t>
      </w:r>
      <w:r w:rsidR="053611C2" w:rsidRPr="3443D7CC">
        <w:rPr>
          <w:rFonts w:eastAsiaTheme="minorEastAsia" w:cstheme="minorBidi"/>
          <w:color w:val="000000" w:themeColor="text2"/>
          <w:szCs w:val="20"/>
          <w:lang w:val="en-GB" w:eastAsia="sk-SK"/>
        </w:rPr>
        <w:t>Horizon Europe Marie </w:t>
      </w:r>
      <w:proofErr w:type="spellStart"/>
      <w:r w:rsidR="053611C2" w:rsidRPr="3443D7CC">
        <w:rPr>
          <w:rFonts w:eastAsiaTheme="minorEastAsia" w:cstheme="minorBidi"/>
          <w:color w:val="000000" w:themeColor="text2"/>
          <w:szCs w:val="20"/>
          <w:lang w:val="en-GB" w:eastAsia="sk-SK"/>
        </w:rPr>
        <w:t>Skłodowska</w:t>
      </w:r>
      <w:proofErr w:type="spellEnd"/>
      <w:r w:rsidR="053611C2" w:rsidRPr="3443D7CC">
        <w:rPr>
          <w:rFonts w:eastAsiaTheme="minorEastAsia" w:cstheme="minorBidi"/>
          <w:color w:val="000000" w:themeColor="text2"/>
          <w:szCs w:val="20"/>
          <w:lang w:val="en-GB" w:eastAsia="sk-SK"/>
        </w:rPr>
        <w:t>-Curie Action – Staff Exchanges (SE) Scheme, Call identifier: </w:t>
      </w:r>
      <w:r w:rsidR="053611C2" w:rsidRPr="3443D7CC">
        <w:rPr>
          <w:rFonts w:eastAsiaTheme="minorEastAsia" w:cstheme="minorBidi"/>
          <w:b/>
          <w:bCs/>
          <w:color w:val="000000" w:themeColor="text2"/>
          <w:szCs w:val="20"/>
          <w:lang w:val="sk-SK" w:eastAsia="sk-SK"/>
        </w:rPr>
        <w:t>HORIZON-MSCA-2024-SE-01</w:t>
      </w:r>
      <w:r w:rsidR="053611C2" w:rsidRPr="3443D7CC">
        <w:rPr>
          <w:rFonts w:eastAsiaTheme="minorEastAsia" w:cstheme="minorBidi"/>
          <w:b/>
          <w:bCs/>
          <w:color w:val="000000" w:themeColor="text2"/>
          <w:szCs w:val="20"/>
          <w:lang w:val="en-GB" w:eastAsia="sk-SK"/>
        </w:rPr>
        <w:t>,</w:t>
      </w:r>
      <w:r w:rsidRPr="3443D7CC">
        <w:rPr>
          <w:rFonts w:eastAsiaTheme="minorEastAsia" w:cstheme="minorBidi"/>
          <w:b/>
          <w:bCs/>
          <w:color w:val="000000" w:themeColor="text2"/>
          <w:szCs w:val="20"/>
          <w:lang w:val="en-GB" w:eastAsia="sk-SK"/>
        </w:rPr>
        <w:t xml:space="preserve"> Grant Agreement No. 101236480 – Acronym: PAMELA</w:t>
      </w:r>
      <w:r w:rsidRPr="3443D7CC">
        <w:rPr>
          <w:rFonts w:eastAsiaTheme="minorEastAsia" w:cstheme="minorBidi"/>
          <w:color w:val="000000" w:themeColor="text2"/>
          <w:szCs w:val="20"/>
          <w:lang w:val="en-GB" w:eastAsia="sk-SK"/>
        </w:rPr>
        <w:t> in accordance with provisions of the Grant Agreement, of this Consortium Agreement and in line with the Description of Work (Annex I to the Grant Agreement).</w:t>
      </w:r>
      <w:r w:rsidRPr="3443D7CC">
        <w:rPr>
          <w:rFonts w:eastAsiaTheme="minorEastAsia" w:cstheme="minorBidi"/>
          <w:color w:val="000000" w:themeColor="text2"/>
          <w:szCs w:val="20"/>
          <w:lang w:val="sk-SK" w:eastAsia="sk-SK"/>
        </w:rPr>
        <w:t> </w:t>
      </w:r>
    </w:p>
    <w:p w14:paraId="091A98AF"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5C6034EF"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5565"/>
      </w:tblGrid>
      <w:tr w:rsidR="00BE1D3D" w:rsidRPr="00BE1D3D" w14:paraId="21E987EB"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71DB99FA"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Beneficiary institution’s name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10AEEDE8"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b/>
                <w:bCs/>
                <w:szCs w:val="20"/>
                <w:lang w:val="en-GB" w:eastAsia="sk-SK"/>
              </w:rPr>
              <w:t>NARODNI KNIHOVNA CESKE REPUBLIKY</w:t>
            </w:r>
            <w:r w:rsidRPr="3443D7CC">
              <w:rPr>
                <w:rFonts w:eastAsiaTheme="minorEastAsia" w:cstheme="minorBidi"/>
                <w:szCs w:val="20"/>
                <w:lang w:val="sk-SK" w:eastAsia="sk-SK"/>
              </w:rPr>
              <w:t> </w:t>
            </w:r>
          </w:p>
        </w:tc>
      </w:tr>
      <w:tr w:rsidR="00BE1D3D" w:rsidRPr="00BE1D3D" w14:paraId="5B8DA776" w14:textId="77777777" w:rsidTr="190772A0">
        <w:trPr>
          <w:trHeight w:val="315"/>
        </w:trPr>
        <w:tc>
          <w:tcPr>
            <w:tcW w:w="3420" w:type="dxa"/>
            <w:tcBorders>
              <w:top w:val="single" w:sz="6" w:space="0" w:color="auto"/>
              <w:left w:val="single" w:sz="6" w:space="0" w:color="auto"/>
              <w:bottom w:val="single" w:sz="6" w:space="0" w:color="auto"/>
              <w:right w:val="single" w:sz="6" w:space="0" w:color="auto"/>
            </w:tcBorders>
            <w:vAlign w:val="center"/>
            <w:hideMark/>
          </w:tcPr>
          <w:p w14:paraId="17100369"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Authorized person to commit</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5C5FA018" w14:textId="54A2B06C" w:rsidR="00BE1D3D" w:rsidRPr="00BE1D3D" w:rsidRDefault="02CCA9E3" w:rsidP="190772A0">
            <w:pPr>
              <w:spacing w:before="0" w:after="0" w:line="240" w:lineRule="auto"/>
              <w:jc w:val="center"/>
              <w:textAlignment w:val="baseline"/>
              <w:rPr>
                <w:rFonts w:eastAsiaTheme="minorEastAsia" w:cstheme="minorBidi"/>
                <w:szCs w:val="20"/>
                <w:lang w:eastAsia="sk-SK"/>
              </w:rPr>
            </w:pPr>
            <w:r w:rsidRPr="190772A0">
              <w:rPr>
                <w:rFonts w:eastAsiaTheme="minorEastAsia" w:cstheme="minorBidi"/>
                <w:color w:val="000000" w:themeColor="text2"/>
                <w:szCs w:val="20"/>
                <w:lang w:eastAsia="sk-SK"/>
              </w:rPr>
              <w:t> </w:t>
            </w:r>
            <w:r w:rsidR="0D2CF026" w:rsidRPr="190772A0">
              <w:rPr>
                <w:rFonts w:eastAsiaTheme="minorEastAsia" w:cstheme="minorBidi"/>
                <w:color w:val="000000" w:themeColor="text2"/>
                <w:szCs w:val="20"/>
                <w:lang w:eastAsia="sk-SK"/>
              </w:rPr>
              <w:t xml:space="preserve">Mgr. Tomáš </w:t>
            </w:r>
            <w:proofErr w:type="spellStart"/>
            <w:r w:rsidR="0D2CF026" w:rsidRPr="190772A0">
              <w:rPr>
                <w:rFonts w:eastAsiaTheme="minorEastAsia" w:cstheme="minorBidi"/>
                <w:color w:val="000000" w:themeColor="text2"/>
                <w:szCs w:val="20"/>
                <w:lang w:eastAsia="sk-SK"/>
              </w:rPr>
              <w:t>Foltýn</w:t>
            </w:r>
            <w:proofErr w:type="spellEnd"/>
          </w:p>
        </w:tc>
      </w:tr>
      <w:tr w:rsidR="00BE1D3D" w:rsidRPr="00BE1D3D" w14:paraId="527938F7"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645E458A"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Title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0F9E99A6" w14:textId="420E4721" w:rsidR="00BE1D3D" w:rsidRPr="00BE1D3D" w:rsidRDefault="78C0A543" w:rsidP="3443D7CC">
            <w:pPr>
              <w:spacing w:before="0" w:after="0" w:line="240" w:lineRule="auto"/>
              <w:jc w:val="center"/>
              <w:textAlignment w:val="baseline"/>
              <w:rPr>
                <w:rFonts w:eastAsiaTheme="minorEastAsia" w:cstheme="minorBidi"/>
                <w:szCs w:val="20"/>
                <w:lang w:val="sk-SK" w:eastAsia="sk-SK"/>
              </w:rPr>
            </w:pPr>
            <w:proofErr w:type="spellStart"/>
            <w:r w:rsidRPr="190772A0">
              <w:rPr>
                <w:rFonts w:eastAsiaTheme="minorEastAsia" w:cstheme="minorBidi"/>
                <w:color w:val="000000" w:themeColor="text2"/>
                <w:szCs w:val="20"/>
                <w:lang w:val="sk-SK" w:eastAsia="sk-SK"/>
              </w:rPr>
              <w:t>director</w:t>
            </w:r>
            <w:proofErr w:type="spellEnd"/>
            <w:r w:rsidR="02CCA9E3" w:rsidRPr="190772A0">
              <w:rPr>
                <w:rFonts w:eastAsiaTheme="minorEastAsia" w:cstheme="minorBidi"/>
                <w:color w:val="000000" w:themeColor="text2"/>
                <w:szCs w:val="20"/>
                <w:lang w:val="sk-SK" w:eastAsia="sk-SK"/>
              </w:rPr>
              <w:t> </w:t>
            </w:r>
          </w:p>
        </w:tc>
      </w:tr>
      <w:tr w:rsidR="00BE1D3D" w:rsidRPr="00BE1D3D" w14:paraId="095CC9B0"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6AB29249" w14:textId="1CA9FC5E"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Date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5FA2F34D"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r w:rsidR="00BE1D3D" w:rsidRPr="00BE1D3D" w14:paraId="7A900E89"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1434A524" w14:textId="7E7B2D75"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Signature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42B02534"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r w:rsidR="00BE1D3D" w:rsidRPr="00BE1D3D" w14:paraId="2896397D"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038A8506"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Stamp</w:t>
            </w:r>
            <w:r w:rsidRPr="3443D7CC">
              <w:rPr>
                <w:rFonts w:eastAsiaTheme="minorEastAsia" w:cstheme="minorBidi"/>
                <w:color w:val="000000" w:themeColor="text2"/>
                <w:szCs w:val="20"/>
                <w:lang w:val="sk-SK" w:eastAsia="sk-SK"/>
              </w:rPr>
              <w:t> </w:t>
            </w:r>
          </w:p>
          <w:p w14:paraId="741DF657"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3C806C87"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25D059E0"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4514B041"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45BA8B33"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207AF859"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bl>
    <w:p w14:paraId="26282B02"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6E06A0D9" w14:textId="77777777" w:rsidR="00BE1D3D" w:rsidRPr="00BE1D3D" w:rsidRDefault="49F60125" w:rsidP="3443D7CC">
      <w:pPr>
        <w:spacing w:before="0" w:after="0" w:line="240" w:lineRule="auto"/>
        <w:ind w:firstLine="270"/>
        <w:jc w:val="left"/>
        <w:textAlignment w:val="baseline"/>
        <w:rPr>
          <w:rFonts w:eastAsiaTheme="minorEastAsia" w:cstheme="minorBidi"/>
          <w:szCs w:val="20"/>
          <w:lang w:val="sk-SK" w:eastAsia="sk-SK"/>
        </w:rPr>
      </w:pPr>
      <w:r w:rsidRPr="3443D7CC">
        <w:rPr>
          <w:rFonts w:eastAsiaTheme="minorEastAsia" w:cstheme="minorBidi"/>
          <w:szCs w:val="20"/>
          <w:lang w:val="sk-SK" w:eastAsia="sk-SK"/>
        </w:rPr>
        <w:t> </w:t>
      </w:r>
    </w:p>
    <w:p w14:paraId="3E4CADD8" w14:textId="77777777" w:rsidR="00DD1C68" w:rsidRDefault="00DD1C68" w:rsidP="3443D7CC">
      <w:pPr>
        <w:spacing w:before="0" w:after="80" w:line="240" w:lineRule="auto"/>
        <w:jc w:val="left"/>
        <w:rPr>
          <w:rFonts w:eastAsiaTheme="minorEastAsia" w:cstheme="minorBidi"/>
          <w:b/>
          <w:bCs/>
          <w:color w:val="000000"/>
          <w:szCs w:val="20"/>
          <w:lang w:val="en-GB" w:eastAsia="sk-SK"/>
        </w:rPr>
      </w:pPr>
      <w:r w:rsidRPr="3443D7CC">
        <w:rPr>
          <w:rFonts w:eastAsiaTheme="minorEastAsia" w:cstheme="minorBidi"/>
          <w:b/>
          <w:bCs/>
          <w:color w:val="000000" w:themeColor="text2"/>
          <w:szCs w:val="20"/>
          <w:lang w:val="en-GB" w:eastAsia="sk-SK"/>
        </w:rPr>
        <w:br w:type="page"/>
      </w:r>
    </w:p>
    <w:p w14:paraId="0F559CB8" w14:textId="1700641B"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b/>
          <w:bCs/>
          <w:color w:val="000000" w:themeColor="text2"/>
          <w:szCs w:val="20"/>
          <w:lang w:val="en-GB" w:eastAsia="sk-SK"/>
        </w:rPr>
        <w:lastRenderedPageBreak/>
        <w:t>IN WITNESS WHERE OF</w:t>
      </w:r>
      <w:r w:rsidRPr="3443D7CC">
        <w:rPr>
          <w:rFonts w:eastAsiaTheme="minorEastAsia" w:cstheme="minorBidi"/>
          <w:color w:val="000000" w:themeColor="text2"/>
          <w:szCs w:val="20"/>
          <w:lang w:val="en-GB" w:eastAsia="sk-SK"/>
        </w:rPr>
        <w:t>, the Parties have executed this Consortium Agreement:</w:t>
      </w:r>
      <w:r w:rsidRPr="3443D7CC">
        <w:rPr>
          <w:rFonts w:eastAsiaTheme="minorEastAsia" w:cstheme="minorBidi"/>
          <w:color w:val="000000" w:themeColor="text2"/>
          <w:szCs w:val="20"/>
          <w:lang w:val="sk-SK" w:eastAsia="sk-SK"/>
        </w:rPr>
        <w:t> </w:t>
      </w:r>
    </w:p>
    <w:p w14:paraId="626A0A4B"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1919DC14" w14:textId="21B8FB1E"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We the undersigned legal representatives of </w:t>
      </w:r>
      <w:r w:rsidRPr="3443D7CC">
        <w:rPr>
          <w:rFonts w:eastAsiaTheme="minorEastAsia" w:cstheme="minorBidi"/>
          <w:b/>
          <w:bCs/>
          <w:szCs w:val="20"/>
          <w:lang w:val="en-GB" w:eastAsia="sk-SK"/>
        </w:rPr>
        <w:t>THE CHANCELLOR MASTERS AND SCHOLARS OF THE UNIVERSITY OF CAMBRIDGE </w:t>
      </w:r>
      <w:r w:rsidRPr="3443D7CC">
        <w:rPr>
          <w:rFonts w:eastAsiaTheme="minorEastAsia" w:cstheme="minorBidi"/>
          <w:color w:val="000000" w:themeColor="text2"/>
          <w:szCs w:val="20"/>
          <w:lang w:val="en-GB" w:eastAsia="sk-SK"/>
        </w:rPr>
        <w:t xml:space="preserve">the declare that we will implement the Project within the </w:t>
      </w:r>
      <w:r w:rsidR="053611C2" w:rsidRPr="3443D7CC">
        <w:rPr>
          <w:rFonts w:eastAsiaTheme="minorEastAsia" w:cstheme="minorBidi"/>
          <w:color w:val="000000" w:themeColor="text2"/>
          <w:szCs w:val="20"/>
          <w:lang w:val="en-GB" w:eastAsia="sk-SK"/>
        </w:rPr>
        <w:t>Horizon Europe Marie </w:t>
      </w:r>
      <w:proofErr w:type="spellStart"/>
      <w:r w:rsidR="053611C2" w:rsidRPr="3443D7CC">
        <w:rPr>
          <w:rFonts w:eastAsiaTheme="minorEastAsia" w:cstheme="minorBidi"/>
          <w:color w:val="000000" w:themeColor="text2"/>
          <w:szCs w:val="20"/>
          <w:lang w:val="en-GB" w:eastAsia="sk-SK"/>
        </w:rPr>
        <w:t>Skłodowska</w:t>
      </w:r>
      <w:proofErr w:type="spellEnd"/>
      <w:r w:rsidR="053611C2" w:rsidRPr="3443D7CC">
        <w:rPr>
          <w:rFonts w:eastAsiaTheme="minorEastAsia" w:cstheme="minorBidi"/>
          <w:color w:val="000000" w:themeColor="text2"/>
          <w:szCs w:val="20"/>
          <w:lang w:val="en-GB" w:eastAsia="sk-SK"/>
        </w:rPr>
        <w:t>-Curie Action – Staff Exchanges (SE) Scheme, Call identifier: </w:t>
      </w:r>
      <w:r w:rsidR="053611C2" w:rsidRPr="3443D7CC">
        <w:rPr>
          <w:rFonts w:eastAsiaTheme="minorEastAsia" w:cstheme="minorBidi"/>
          <w:b/>
          <w:bCs/>
          <w:color w:val="000000" w:themeColor="text2"/>
          <w:szCs w:val="20"/>
          <w:lang w:val="sk-SK" w:eastAsia="sk-SK"/>
        </w:rPr>
        <w:t>HORIZON-MSCA-2024-SE-01</w:t>
      </w:r>
      <w:r w:rsidR="053611C2" w:rsidRPr="3443D7CC">
        <w:rPr>
          <w:rFonts w:eastAsiaTheme="minorEastAsia" w:cstheme="minorBidi"/>
          <w:b/>
          <w:bCs/>
          <w:color w:val="000000" w:themeColor="text2"/>
          <w:szCs w:val="20"/>
          <w:lang w:val="en-GB" w:eastAsia="sk-SK"/>
        </w:rPr>
        <w:t>,</w:t>
      </w:r>
      <w:r w:rsidRPr="3443D7CC">
        <w:rPr>
          <w:rFonts w:eastAsiaTheme="minorEastAsia" w:cstheme="minorBidi"/>
          <w:b/>
          <w:bCs/>
          <w:color w:val="000000" w:themeColor="text2"/>
          <w:szCs w:val="20"/>
          <w:lang w:val="en-GB" w:eastAsia="sk-SK"/>
        </w:rPr>
        <w:t xml:space="preserve"> Grant Agreement No. 101236480 – Acronym: PAMELA</w:t>
      </w:r>
      <w:r w:rsidRPr="3443D7CC">
        <w:rPr>
          <w:rFonts w:eastAsiaTheme="minorEastAsia" w:cstheme="minorBidi"/>
          <w:color w:val="000000" w:themeColor="text2"/>
          <w:szCs w:val="20"/>
          <w:lang w:val="en-GB" w:eastAsia="sk-SK"/>
        </w:rPr>
        <w:t> in accordance with provisions of the Grant Agreement, of this Consortium Agreement and in line with the Description of Work (Annex I to the Grant Agreement).</w:t>
      </w:r>
      <w:r w:rsidRPr="3443D7CC">
        <w:rPr>
          <w:rFonts w:eastAsiaTheme="minorEastAsia" w:cstheme="minorBidi"/>
          <w:color w:val="000000" w:themeColor="text2"/>
          <w:szCs w:val="20"/>
          <w:lang w:val="sk-SK" w:eastAsia="sk-SK"/>
        </w:rPr>
        <w:t> </w:t>
      </w:r>
    </w:p>
    <w:p w14:paraId="101CB646"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38894816"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5565"/>
      </w:tblGrid>
      <w:tr w:rsidR="00BE1D3D" w:rsidRPr="00BE1D3D" w14:paraId="739883AD"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059F57BA"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Beneficiary institution’s name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4CF524FB" w14:textId="77777777" w:rsidR="00BE1D3D" w:rsidRPr="00BE1D3D" w:rsidRDefault="436983A1" w:rsidP="3443D7CC">
            <w:pPr>
              <w:spacing w:before="0" w:after="0" w:line="240" w:lineRule="auto"/>
              <w:jc w:val="center"/>
              <w:textAlignment w:val="baseline"/>
              <w:rPr>
                <w:rFonts w:eastAsiaTheme="minorEastAsia" w:cstheme="minorBidi"/>
                <w:szCs w:val="20"/>
                <w:lang w:val="sk-SK" w:eastAsia="sk-SK"/>
              </w:rPr>
            </w:pPr>
            <w:r w:rsidRPr="555BC9EB">
              <w:rPr>
                <w:rFonts w:eastAsiaTheme="minorEastAsia" w:cstheme="minorBidi"/>
                <w:b/>
                <w:bCs/>
                <w:szCs w:val="20"/>
                <w:lang w:val="en-GB" w:eastAsia="sk-SK"/>
              </w:rPr>
              <w:t>THE CHANCELLOR MASTERS AND SCHOLARS OF THE UNIVERSITY OF CAMBRIDGE</w:t>
            </w:r>
            <w:r w:rsidRPr="555BC9EB">
              <w:rPr>
                <w:rFonts w:eastAsiaTheme="minorEastAsia" w:cstheme="minorBidi"/>
                <w:szCs w:val="20"/>
                <w:lang w:val="sk-SK" w:eastAsia="sk-SK"/>
              </w:rPr>
              <w:t> </w:t>
            </w:r>
          </w:p>
        </w:tc>
      </w:tr>
      <w:tr w:rsidR="00BE1D3D" w:rsidRPr="00BE1D3D" w14:paraId="5F7FEED8" w14:textId="77777777" w:rsidTr="190772A0">
        <w:trPr>
          <w:trHeight w:val="315"/>
        </w:trPr>
        <w:tc>
          <w:tcPr>
            <w:tcW w:w="3420" w:type="dxa"/>
            <w:tcBorders>
              <w:top w:val="single" w:sz="6" w:space="0" w:color="auto"/>
              <w:left w:val="single" w:sz="6" w:space="0" w:color="auto"/>
              <w:bottom w:val="single" w:sz="6" w:space="0" w:color="auto"/>
              <w:right w:val="single" w:sz="6" w:space="0" w:color="auto"/>
            </w:tcBorders>
            <w:vAlign w:val="center"/>
            <w:hideMark/>
          </w:tcPr>
          <w:p w14:paraId="3D008387"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Authorized person to commit</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57C2994C" w14:textId="7B04F1B7" w:rsidR="00BE1D3D" w:rsidRPr="00BE1D3D" w:rsidRDefault="5A752FFB" w:rsidP="3443D7CC">
            <w:pPr>
              <w:spacing w:before="0" w:after="0" w:line="240" w:lineRule="auto"/>
              <w:jc w:val="center"/>
              <w:textAlignment w:val="baseline"/>
              <w:rPr>
                <w:rFonts w:eastAsiaTheme="minorEastAsia" w:cstheme="minorBidi"/>
                <w:szCs w:val="20"/>
                <w:lang w:val="sk-SK" w:eastAsia="sk-SK"/>
              </w:rPr>
            </w:pPr>
            <w:r w:rsidRPr="190772A0">
              <w:rPr>
                <w:rFonts w:eastAsiaTheme="minorEastAsia" w:cstheme="minorBidi"/>
                <w:color w:val="000000" w:themeColor="text2"/>
                <w:szCs w:val="20"/>
                <w:lang w:val="sk-SK" w:eastAsia="sk-SK"/>
              </w:rPr>
              <w:t>Susan Black</w:t>
            </w:r>
            <w:r w:rsidR="14E82ABD" w:rsidRPr="190772A0">
              <w:rPr>
                <w:rFonts w:eastAsiaTheme="minorEastAsia" w:cstheme="minorBidi"/>
                <w:color w:val="000000" w:themeColor="text2"/>
                <w:szCs w:val="20"/>
                <w:lang w:val="sk-SK" w:eastAsia="sk-SK"/>
              </w:rPr>
              <w:t> </w:t>
            </w:r>
          </w:p>
        </w:tc>
      </w:tr>
      <w:tr w:rsidR="00BE1D3D" w:rsidRPr="00BE1D3D" w14:paraId="4AD9ECB2"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49FAC66F"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Title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349B74BB" w14:textId="308FE799" w:rsidR="00BE1D3D" w:rsidRPr="00BE1D3D" w:rsidRDefault="174D58FE" w:rsidP="3443D7CC">
            <w:pPr>
              <w:spacing w:before="0" w:after="0" w:line="240" w:lineRule="auto"/>
              <w:jc w:val="center"/>
              <w:textAlignment w:val="baseline"/>
              <w:rPr>
                <w:rFonts w:eastAsiaTheme="minorEastAsia" w:cstheme="minorBidi"/>
                <w:szCs w:val="20"/>
                <w:lang w:val="sk-SK" w:eastAsia="sk-SK"/>
              </w:rPr>
            </w:pPr>
            <w:r w:rsidRPr="190772A0">
              <w:rPr>
                <w:rFonts w:eastAsiaTheme="minorEastAsia" w:cstheme="minorBidi"/>
                <w:color w:val="000000" w:themeColor="text2"/>
                <w:szCs w:val="20"/>
                <w:lang w:val="sk-SK" w:eastAsia="sk-SK"/>
              </w:rPr>
              <w:t xml:space="preserve">Senior </w:t>
            </w:r>
            <w:proofErr w:type="spellStart"/>
            <w:r w:rsidRPr="190772A0">
              <w:rPr>
                <w:rFonts w:eastAsiaTheme="minorEastAsia" w:cstheme="minorBidi"/>
                <w:color w:val="000000" w:themeColor="text2"/>
                <w:szCs w:val="20"/>
                <w:lang w:val="sk-SK" w:eastAsia="sk-SK"/>
              </w:rPr>
              <w:t>Contracts</w:t>
            </w:r>
            <w:proofErr w:type="spellEnd"/>
            <w:r w:rsidRPr="190772A0">
              <w:rPr>
                <w:rFonts w:eastAsiaTheme="minorEastAsia" w:cstheme="minorBidi"/>
                <w:color w:val="000000" w:themeColor="text2"/>
                <w:szCs w:val="20"/>
                <w:lang w:val="sk-SK" w:eastAsia="sk-SK"/>
              </w:rPr>
              <w:t xml:space="preserve"> Manager</w:t>
            </w:r>
            <w:r w:rsidR="14E82ABD" w:rsidRPr="190772A0">
              <w:rPr>
                <w:rFonts w:eastAsiaTheme="minorEastAsia" w:cstheme="minorBidi"/>
                <w:color w:val="000000" w:themeColor="text2"/>
                <w:szCs w:val="20"/>
                <w:lang w:val="sk-SK" w:eastAsia="sk-SK"/>
              </w:rPr>
              <w:t> </w:t>
            </w:r>
          </w:p>
        </w:tc>
      </w:tr>
      <w:tr w:rsidR="00BE1D3D" w:rsidRPr="00BE1D3D" w14:paraId="6612EFB2"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11CD4B03" w14:textId="30ACC54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Date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0BC38005"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r w:rsidR="00BE1D3D" w:rsidRPr="00BE1D3D" w14:paraId="6E6A9A16"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47151702" w14:textId="7DDEE14C"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Signature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0F208A69"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r w:rsidR="00BE1D3D" w:rsidRPr="00BE1D3D" w14:paraId="674BB0BA"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0AA623D3"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Stamp</w:t>
            </w:r>
            <w:r w:rsidRPr="3443D7CC">
              <w:rPr>
                <w:rFonts w:eastAsiaTheme="minorEastAsia" w:cstheme="minorBidi"/>
                <w:color w:val="000000" w:themeColor="text2"/>
                <w:szCs w:val="20"/>
                <w:lang w:val="sk-SK" w:eastAsia="sk-SK"/>
              </w:rPr>
              <w:t> </w:t>
            </w:r>
          </w:p>
          <w:p w14:paraId="22B90370"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2EC5927E"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6C91A517"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2A7761D6"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40F11999"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7C6FC7AA"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bl>
    <w:p w14:paraId="5DC7C608"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5405016A" w14:textId="77777777" w:rsidR="00BE1D3D" w:rsidRPr="00BE1D3D" w:rsidRDefault="49F60125" w:rsidP="3443D7CC">
      <w:pPr>
        <w:spacing w:before="0" w:after="0" w:line="240" w:lineRule="auto"/>
        <w:ind w:firstLine="270"/>
        <w:jc w:val="left"/>
        <w:textAlignment w:val="baseline"/>
        <w:rPr>
          <w:rFonts w:eastAsiaTheme="minorEastAsia" w:cstheme="minorBidi"/>
          <w:szCs w:val="20"/>
          <w:lang w:val="sk-SK" w:eastAsia="sk-SK"/>
        </w:rPr>
      </w:pPr>
      <w:r w:rsidRPr="3443D7CC">
        <w:rPr>
          <w:rFonts w:eastAsiaTheme="minorEastAsia" w:cstheme="minorBidi"/>
          <w:szCs w:val="20"/>
          <w:lang w:val="sk-SK" w:eastAsia="sk-SK"/>
        </w:rPr>
        <w:t> </w:t>
      </w:r>
    </w:p>
    <w:p w14:paraId="3DB4EB61" w14:textId="77777777" w:rsidR="00DD1C68" w:rsidRDefault="00DD1C68" w:rsidP="3443D7CC">
      <w:pPr>
        <w:spacing w:before="0" w:after="80" w:line="240" w:lineRule="auto"/>
        <w:jc w:val="left"/>
        <w:rPr>
          <w:rFonts w:eastAsiaTheme="minorEastAsia" w:cstheme="minorBidi"/>
          <w:b/>
          <w:bCs/>
          <w:color w:val="000000"/>
          <w:szCs w:val="20"/>
          <w:lang w:val="en-GB" w:eastAsia="sk-SK"/>
        </w:rPr>
      </w:pPr>
      <w:r w:rsidRPr="3443D7CC">
        <w:rPr>
          <w:rFonts w:eastAsiaTheme="minorEastAsia" w:cstheme="minorBidi"/>
          <w:b/>
          <w:bCs/>
          <w:color w:val="000000" w:themeColor="text2"/>
          <w:szCs w:val="20"/>
          <w:lang w:val="en-GB" w:eastAsia="sk-SK"/>
        </w:rPr>
        <w:br w:type="page"/>
      </w:r>
    </w:p>
    <w:p w14:paraId="06884531" w14:textId="1700641B" w:rsidR="73661855" w:rsidRDefault="73661855" w:rsidP="3443D7CC">
      <w:pPr>
        <w:spacing w:before="0" w:after="0" w:line="240" w:lineRule="auto"/>
        <w:rPr>
          <w:rFonts w:eastAsiaTheme="minorEastAsia" w:cstheme="minorBidi"/>
          <w:szCs w:val="20"/>
          <w:lang w:val="sk-SK" w:eastAsia="sk-SK"/>
        </w:rPr>
      </w:pPr>
      <w:r w:rsidRPr="3443D7CC">
        <w:rPr>
          <w:rFonts w:eastAsiaTheme="minorEastAsia" w:cstheme="minorBidi"/>
          <w:b/>
          <w:bCs/>
          <w:color w:val="000000" w:themeColor="text2"/>
          <w:szCs w:val="20"/>
          <w:lang w:val="en-GB" w:eastAsia="sk-SK"/>
        </w:rPr>
        <w:lastRenderedPageBreak/>
        <w:t>IN WITNESS WHERE OF</w:t>
      </w:r>
      <w:r w:rsidRPr="3443D7CC">
        <w:rPr>
          <w:rFonts w:eastAsiaTheme="minorEastAsia" w:cstheme="minorBidi"/>
          <w:color w:val="000000" w:themeColor="text2"/>
          <w:szCs w:val="20"/>
          <w:lang w:val="en-GB" w:eastAsia="sk-SK"/>
        </w:rPr>
        <w:t>, the Parties have executed this Consortium Agreement:</w:t>
      </w:r>
      <w:r w:rsidRPr="3443D7CC">
        <w:rPr>
          <w:rFonts w:eastAsiaTheme="minorEastAsia" w:cstheme="minorBidi"/>
          <w:color w:val="000000" w:themeColor="text2"/>
          <w:szCs w:val="20"/>
          <w:lang w:val="sk-SK" w:eastAsia="sk-SK"/>
        </w:rPr>
        <w:t> </w:t>
      </w:r>
    </w:p>
    <w:p w14:paraId="20D8401C"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23203B61" w14:textId="6FD8CD84"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We the undersigned legal representatives of </w:t>
      </w:r>
      <w:r w:rsidRPr="3443D7CC">
        <w:rPr>
          <w:rFonts w:eastAsiaTheme="minorEastAsia" w:cstheme="minorBidi"/>
          <w:b/>
          <w:bCs/>
          <w:szCs w:val="20"/>
          <w:lang w:val="en-GB" w:eastAsia="sk-SK"/>
        </w:rPr>
        <w:t>THE CHANCELLOR, MASTERS AND SCHOLARS OF THE UNIVERSITY OF OXFORD </w:t>
      </w:r>
      <w:r w:rsidRPr="3443D7CC">
        <w:rPr>
          <w:rFonts w:eastAsiaTheme="minorEastAsia" w:cstheme="minorBidi"/>
          <w:color w:val="000000" w:themeColor="text2"/>
          <w:szCs w:val="20"/>
          <w:lang w:val="en-GB" w:eastAsia="sk-SK"/>
        </w:rPr>
        <w:t xml:space="preserve">the declare that we will implement the Project within the </w:t>
      </w:r>
      <w:r w:rsidR="053611C2" w:rsidRPr="3443D7CC">
        <w:rPr>
          <w:rFonts w:eastAsiaTheme="minorEastAsia" w:cstheme="minorBidi"/>
          <w:color w:val="000000" w:themeColor="text2"/>
          <w:szCs w:val="20"/>
          <w:lang w:val="en-GB" w:eastAsia="sk-SK"/>
        </w:rPr>
        <w:t>Horizon Europe Marie </w:t>
      </w:r>
      <w:proofErr w:type="spellStart"/>
      <w:r w:rsidR="053611C2" w:rsidRPr="3443D7CC">
        <w:rPr>
          <w:rFonts w:eastAsiaTheme="minorEastAsia" w:cstheme="minorBidi"/>
          <w:color w:val="000000" w:themeColor="text2"/>
          <w:szCs w:val="20"/>
          <w:lang w:val="en-GB" w:eastAsia="sk-SK"/>
        </w:rPr>
        <w:t>Skłodowska</w:t>
      </w:r>
      <w:proofErr w:type="spellEnd"/>
      <w:r w:rsidR="053611C2" w:rsidRPr="3443D7CC">
        <w:rPr>
          <w:rFonts w:eastAsiaTheme="minorEastAsia" w:cstheme="minorBidi"/>
          <w:color w:val="000000" w:themeColor="text2"/>
          <w:szCs w:val="20"/>
          <w:lang w:val="en-GB" w:eastAsia="sk-SK"/>
        </w:rPr>
        <w:t>-Curie Action – Staff Exchanges (SE) Scheme, Call identifier: </w:t>
      </w:r>
      <w:r w:rsidR="053611C2" w:rsidRPr="3443D7CC">
        <w:rPr>
          <w:rFonts w:eastAsiaTheme="minorEastAsia" w:cstheme="minorBidi"/>
          <w:b/>
          <w:bCs/>
          <w:color w:val="000000" w:themeColor="text2"/>
          <w:szCs w:val="20"/>
          <w:lang w:val="sk-SK" w:eastAsia="sk-SK"/>
        </w:rPr>
        <w:t>HORIZON-MSCA-2024-SE-01</w:t>
      </w:r>
      <w:r w:rsidR="053611C2" w:rsidRPr="3443D7CC">
        <w:rPr>
          <w:rFonts w:eastAsiaTheme="minorEastAsia" w:cstheme="minorBidi"/>
          <w:b/>
          <w:bCs/>
          <w:color w:val="000000" w:themeColor="text2"/>
          <w:szCs w:val="20"/>
          <w:lang w:val="en-GB" w:eastAsia="sk-SK"/>
        </w:rPr>
        <w:t>,</w:t>
      </w:r>
      <w:r w:rsidRPr="3443D7CC">
        <w:rPr>
          <w:rFonts w:eastAsiaTheme="minorEastAsia" w:cstheme="minorBidi"/>
          <w:b/>
          <w:bCs/>
          <w:color w:val="000000" w:themeColor="text2"/>
          <w:szCs w:val="20"/>
          <w:lang w:val="en-GB" w:eastAsia="sk-SK"/>
        </w:rPr>
        <w:t xml:space="preserve"> Grant Agreement No. 101236480 – Acronym: PAMELA</w:t>
      </w:r>
      <w:r w:rsidRPr="3443D7CC">
        <w:rPr>
          <w:rFonts w:eastAsiaTheme="minorEastAsia" w:cstheme="minorBidi"/>
          <w:color w:val="000000" w:themeColor="text2"/>
          <w:szCs w:val="20"/>
          <w:lang w:val="en-GB" w:eastAsia="sk-SK"/>
        </w:rPr>
        <w:t> in accordance with provisions of the Grant Agreement, of this Consortium Agreement and in line with the Description of Work (Annex I to the Grant Agreement).</w:t>
      </w:r>
      <w:r w:rsidRPr="3443D7CC">
        <w:rPr>
          <w:rFonts w:eastAsiaTheme="minorEastAsia" w:cstheme="minorBidi"/>
          <w:color w:val="000000" w:themeColor="text2"/>
          <w:szCs w:val="20"/>
          <w:lang w:val="sk-SK" w:eastAsia="sk-SK"/>
        </w:rPr>
        <w:t> </w:t>
      </w:r>
    </w:p>
    <w:p w14:paraId="2692BD79"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667B9E80"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5565"/>
      </w:tblGrid>
      <w:tr w:rsidR="00BE1D3D" w:rsidRPr="00BE1D3D" w14:paraId="3E70828D"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2F7C82A5"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Beneficiary institution’s name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56ACCE3B"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b/>
                <w:bCs/>
                <w:szCs w:val="20"/>
                <w:lang w:val="en-GB" w:eastAsia="sk-SK"/>
              </w:rPr>
              <w:t>THE CHANCELLOR, MASTERS AND SCHOLARS OF THE UNIVERSITY OF OXFORD</w:t>
            </w:r>
            <w:r w:rsidRPr="3443D7CC">
              <w:rPr>
                <w:rFonts w:eastAsiaTheme="minorEastAsia" w:cstheme="minorBidi"/>
                <w:szCs w:val="20"/>
                <w:lang w:val="sk-SK" w:eastAsia="sk-SK"/>
              </w:rPr>
              <w:t> </w:t>
            </w:r>
          </w:p>
        </w:tc>
      </w:tr>
      <w:tr w:rsidR="00BE1D3D" w:rsidRPr="00BE1D3D" w14:paraId="6EF8D357" w14:textId="77777777" w:rsidTr="190772A0">
        <w:trPr>
          <w:trHeight w:val="315"/>
        </w:trPr>
        <w:tc>
          <w:tcPr>
            <w:tcW w:w="3420" w:type="dxa"/>
            <w:tcBorders>
              <w:top w:val="single" w:sz="6" w:space="0" w:color="auto"/>
              <w:left w:val="single" w:sz="6" w:space="0" w:color="auto"/>
              <w:bottom w:val="single" w:sz="6" w:space="0" w:color="auto"/>
              <w:right w:val="single" w:sz="6" w:space="0" w:color="auto"/>
            </w:tcBorders>
            <w:vAlign w:val="center"/>
            <w:hideMark/>
          </w:tcPr>
          <w:p w14:paraId="7D4D423F"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Authorized person to commit</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17F361BA" w14:textId="3DD81B89" w:rsidR="00BE1D3D" w:rsidRPr="00BE1D3D" w:rsidRDefault="21E262C1" w:rsidP="3443D7CC">
            <w:pPr>
              <w:spacing w:before="0" w:after="0" w:line="240" w:lineRule="auto"/>
              <w:jc w:val="center"/>
              <w:textAlignment w:val="baseline"/>
              <w:rPr>
                <w:rFonts w:eastAsiaTheme="minorEastAsia" w:cstheme="minorBidi"/>
                <w:szCs w:val="20"/>
                <w:lang w:val="sk-SK" w:eastAsia="sk-SK"/>
              </w:rPr>
            </w:pPr>
            <w:proofErr w:type="spellStart"/>
            <w:r w:rsidRPr="190772A0">
              <w:rPr>
                <w:rFonts w:eastAsiaTheme="minorEastAsia" w:cstheme="minorBidi"/>
                <w:color w:val="000000" w:themeColor="text2"/>
                <w:szCs w:val="20"/>
                <w:lang w:val="sk-SK" w:eastAsia="sk-SK"/>
              </w:rPr>
              <w:t>Eleanor</w:t>
            </w:r>
            <w:proofErr w:type="spellEnd"/>
            <w:r w:rsidRPr="190772A0">
              <w:rPr>
                <w:rFonts w:eastAsiaTheme="minorEastAsia" w:cstheme="minorBidi"/>
                <w:color w:val="000000" w:themeColor="text2"/>
                <w:szCs w:val="20"/>
                <w:lang w:val="sk-SK" w:eastAsia="sk-SK"/>
              </w:rPr>
              <w:t xml:space="preserve"> </w:t>
            </w:r>
            <w:proofErr w:type="spellStart"/>
            <w:r w:rsidRPr="190772A0">
              <w:rPr>
                <w:rFonts w:eastAsiaTheme="minorEastAsia" w:cstheme="minorBidi"/>
                <w:color w:val="000000" w:themeColor="text2"/>
                <w:szCs w:val="20"/>
                <w:lang w:val="sk-SK" w:eastAsia="sk-SK"/>
              </w:rPr>
              <w:t>Salmon</w:t>
            </w:r>
            <w:proofErr w:type="spellEnd"/>
            <w:r w:rsidR="14E82ABD" w:rsidRPr="190772A0">
              <w:rPr>
                <w:rFonts w:eastAsiaTheme="minorEastAsia" w:cstheme="minorBidi"/>
                <w:color w:val="000000" w:themeColor="text2"/>
                <w:szCs w:val="20"/>
                <w:lang w:val="sk-SK" w:eastAsia="sk-SK"/>
              </w:rPr>
              <w:t> </w:t>
            </w:r>
          </w:p>
        </w:tc>
      </w:tr>
      <w:tr w:rsidR="00BE1D3D" w:rsidRPr="00BE1D3D" w14:paraId="7E9A347E"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5AD0A857"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Title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11D6F5A3" w14:textId="7644318E" w:rsidR="00BE1D3D" w:rsidRPr="00BE1D3D" w:rsidRDefault="6E683A89" w:rsidP="3443D7CC">
            <w:pPr>
              <w:spacing w:before="0" w:after="0" w:line="240" w:lineRule="auto"/>
              <w:jc w:val="center"/>
              <w:textAlignment w:val="baseline"/>
              <w:rPr>
                <w:rFonts w:eastAsiaTheme="minorEastAsia" w:cstheme="minorBidi"/>
                <w:szCs w:val="20"/>
                <w:lang w:val="sk-SK" w:eastAsia="sk-SK"/>
              </w:rPr>
            </w:pPr>
            <w:r w:rsidRPr="190772A0">
              <w:rPr>
                <w:rFonts w:eastAsiaTheme="minorEastAsia" w:cstheme="minorBidi"/>
                <w:color w:val="000000" w:themeColor="text2"/>
                <w:szCs w:val="20"/>
                <w:lang w:val="sk-SK" w:eastAsia="sk-SK"/>
              </w:rPr>
              <w:t xml:space="preserve">Research </w:t>
            </w:r>
            <w:proofErr w:type="spellStart"/>
            <w:r w:rsidRPr="190772A0">
              <w:rPr>
                <w:rFonts w:eastAsiaTheme="minorEastAsia" w:cstheme="minorBidi"/>
                <w:color w:val="000000" w:themeColor="text2"/>
                <w:szCs w:val="20"/>
                <w:lang w:val="sk-SK" w:eastAsia="sk-SK"/>
              </w:rPr>
              <w:t>Contracts</w:t>
            </w:r>
            <w:proofErr w:type="spellEnd"/>
            <w:r w:rsidRPr="190772A0">
              <w:rPr>
                <w:rFonts w:eastAsiaTheme="minorEastAsia" w:cstheme="minorBidi"/>
                <w:color w:val="000000" w:themeColor="text2"/>
                <w:szCs w:val="20"/>
                <w:lang w:val="sk-SK" w:eastAsia="sk-SK"/>
              </w:rPr>
              <w:t xml:space="preserve"> </w:t>
            </w:r>
            <w:proofErr w:type="spellStart"/>
            <w:r w:rsidRPr="190772A0">
              <w:rPr>
                <w:rFonts w:eastAsiaTheme="minorEastAsia" w:cstheme="minorBidi"/>
                <w:color w:val="000000" w:themeColor="text2"/>
                <w:szCs w:val="20"/>
                <w:lang w:val="sk-SK" w:eastAsia="sk-SK"/>
              </w:rPr>
              <w:t>Lead</w:t>
            </w:r>
            <w:proofErr w:type="spellEnd"/>
            <w:r w:rsidRPr="190772A0">
              <w:rPr>
                <w:rFonts w:eastAsiaTheme="minorEastAsia" w:cstheme="minorBidi"/>
                <w:color w:val="000000" w:themeColor="text2"/>
                <w:szCs w:val="20"/>
                <w:lang w:val="sk-SK" w:eastAsia="sk-SK"/>
              </w:rPr>
              <w:t xml:space="preserve">, Research </w:t>
            </w:r>
            <w:proofErr w:type="spellStart"/>
            <w:r w:rsidRPr="190772A0">
              <w:rPr>
                <w:rFonts w:eastAsiaTheme="minorEastAsia" w:cstheme="minorBidi"/>
                <w:color w:val="000000" w:themeColor="text2"/>
                <w:szCs w:val="20"/>
                <w:lang w:val="sk-SK" w:eastAsia="sk-SK"/>
              </w:rPr>
              <w:t>Services</w:t>
            </w:r>
            <w:proofErr w:type="spellEnd"/>
            <w:r w:rsidR="14E82ABD" w:rsidRPr="190772A0">
              <w:rPr>
                <w:rFonts w:eastAsiaTheme="minorEastAsia" w:cstheme="minorBidi"/>
                <w:color w:val="000000" w:themeColor="text2"/>
                <w:szCs w:val="20"/>
                <w:lang w:val="sk-SK" w:eastAsia="sk-SK"/>
              </w:rPr>
              <w:t> </w:t>
            </w:r>
          </w:p>
        </w:tc>
      </w:tr>
      <w:tr w:rsidR="00BE1D3D" w:rsidRPr="00BE1D3D" w14:paraId="14547A95"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3ED1807A" w14:textId="190205A5"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Date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063AAEE7"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r w:rsidR="00BE1D3D" w:rsidRPr="00BE1D3D" w14:paraId="65809F0E"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087AB0E0" w14:textId="637900A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Signature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65E035E6"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r w:rsidR="00BE1D3D" w:rsidRPr="00BE1D3D" w14:paraId="7B7D9924"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1262C883"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Stamp</w:t>
            </w:r>
            <w:r w:rsidRPr="3443D7CC">
              <w:rPr>
                <w:rFonts w:eastAsiaTheme="minorEastAsia" w:cstheme="minorBidi"/>
                <w:color w:val="000000" w:themeColor="text2"/>
                <w:szCs w:val="20"/>
                <w:lang w:val="sk-SK" w:eastAsia="sk-SK"/>
              </w:rPr>
              <w:t> </w:t>
            </w:r>
          </w:p>
          <w:p w14:paraId="72B2F6B2"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56AEF1D7"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1080A398"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3210B392"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45C5A81A"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4ACED2E6"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bl>
    <w:p w14:paraId="1C69073F"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0447B775" w14:textId="77777777" w:rsidR="00BE1D3D" w:rsidRPr="00BE1D3D" w:rsidRDefault="49F60125" w:rsidP="3443D7CC">
      <w:pPr>
        <w:spacing w:before="0" w:after="0" w:line="240" w:lineRule="auto"/>
        <w:ind w:firstLine="270"/>
        <w:jc w:val="left"/>
        <w:textAlignment w:val="baseline"/>
        <w:rPr>
          <w:rFonts w:eastAsiaTheme="minorEastAsia" w:cstheme="minorBidi"/>
          <w:szCs w:val="20"/>
          <w:lang w:val="sk-SK" w:eastAsia="sk-SK"/>
        </w:rPr>
      </w:pPr>
      <w:r w:rsidRPr="3443D7CC">
        <w:rPr>
          <w:rFonts w:eastAsiaTheme="minorEastAsia" w:cstheme="minorBidi"/>
          <w:szCs w:val="20"/>
          <w:lang w:val="sk-SK" w:eastAsia="sk-SK"/>
        </w:rPr>
        <w:t> </w:t>
      </w:r>
    </w:p>
    <w:p w14:paraId="5D49160F" w14:textId="77777777" w:rsidR="00DD1C68" w:rsidRDefault="00DD1C68" w:rsidP="3443D7CC">
      <w:pPr>
        <w:spacing w:before="0" w:after="80" w:line="240" w:lineRule="auto"/>
        <w:jc w:val="left"/>
        <w:rPr>
          <w:rFonts w:eastAsiaTheme="minorEastAsia" w:cstheme="minorBidi"/>
          <w:b/>
          <w:bCs/>
          <w:color w:val="000000"/>
          <w:szCs w:val="20"/>
          <w:lang w:val="en-GB" w:eastAsia="sk-SK"/>
        </w:rPr>
      </w:pPr>
      <w:r w:rsidRPr="3443D7CC">
        <w:rPr>
          <w:rFonts w:eastAsiaTheme="minorEastAsia" w:cstheme="minorBidi"/>
          <w:b/>
          <w:bCs/>
          <w:color w:val="000000" w:themeColor="text2"/>
          <w:szCs w:val="20"/>
          <w:lang w:val="en-GB" w:eastAsia="sk-SK"/>
        </w:rPr>
        <w:br w:type="page"/>
      </w:r>
    </w:p>
    <w:p w14:paraId="52B3151B" w14:textId="1700641B" w:rsidR="6277D642" w:rsidRDefault="6277D642" w:rsidP="3443D7CC">
      <w:pPr>
        <w:spacing w:before="0" w:after="0" w:line="240" w:lineRule="auto"/>
        <w:rPr>
          <w:rFonts w:eastAsiaTheme="minorEastAsia" w:cstheme="minorBidi"/>
          <w:szCs w:val="20"/>
          <w:lang w:val="sk-SK" w:eastAsia="sk-SK"/>
        </w:rPr>
      </w:pPr>
      <w:r w:rsidRPr="3443D7CC">
        <w:rPr>
          <w:rFonts w:eastAsiaTheme="minorEastAsia" w:cstheme="minorBidi"/>
          <w:b/>
          <w:bCs/>
          <w:color w:val="000000" w:themeColor="text2"/>
          <w:szCs w:val="20"/>
          <w:lang w:val="en-GB" w:eastAsia="sk-SK"/>
        </w:rPr>
        <w:lastRenderedPageBreak/>
        <w:t>IN WITNESS WHERE OF</w:t>
      </w:r>
      <w:r w:rsidRPr="3443D7CC">
        <w:rPr>
          <w:rFonts w:eastAsiaTheme="minorEastAsia" w:cstheme="minorBidi"/>
          <w:color w:val="000000" w:themeColor="text2"/>
          <w:szCs w:val="20"/>
          <w:lang w:val="en-GB" w:eastAsia="sk-SK"/>
        </w:rPr>
        <w:t>, the Parties have executed this Consortium Agreement:</w:t>
      </w:r>
      <w:r w:rsidRPr="3443D7CC">
        <w:rPr>
          <w:rFonts w:eastAsiaTheme="minorEastAsia" w:cstheme="minorBidi"/>
          <w:color w:val="000000" w:themeColor="text2"/>
          <w:szCs w:val="20"/>
          <w:lang w:val="sk-SK" w:eastAsia="sk-SK"/>
        </w:rPr>
        <w:t> </w:t>
      </w:r>
    </w:p>
    <w:p w14:paraId="43B7BCCD" w14:textId="40FBFCBF" w:rsidR="3443D7CC" w:rsidRDefault="3443D7CC" w:rsidP="3443D7CC">
      <w:pPr>
        <w:spacing w:before="0" w:after="0" w:line="240" w:lineRule="auto"/>
        <w:rPr>
          <w:rFonts w:eastAsiaTheme="minorEastAsia" w:cstheme="minorBidi"/>
          <w:color w:val="000000" w:themeColor="text2"/>
          <w:szCs w:val="20"/>
          <w:lang w:val="sk-SK" w:eastAsia="sk-SK"/>
        </w:rPr>
      </w:pPr>
    </w:p>
    <w:p w14:paraId="4BAC9216"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366D2651" w14:textId="23E1F3E0"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We the undersigned legal representatives of the </w:t>
      </w:r>
      <w:r w:rsidRPr="3443D7CC">
        <w:rPr>
          <w:rFonts w:eastAsiaTheme="minorEastAsia" w:cstheme="minorBidi"/>
          <w:b/>
          <w:bCs/>
          <w:szCs w:val="20"/>
          <w:lang w:val="en-GB" w:eastAsia="sk-SK"/>
        </w:rPr>
        <w:t>QUEEN MARY UNIVERSITY OF LONDON</w:t>
      </w:r>
      <w:r w:rsidRPr="3443D7CC">
        <w:rPr>
          <w:rFonts w:eastAsiaTheme="minorEastAsia" w:cstheme="minorBidi"/>
          <w:color w:val="000000" w:themeColor="text2"/>
          <w:szCs w:val="20"/>
          <w:lang w:val="en-GB" w:eastAsia="sk-SK"/>
        </w:rPr>
        <w:t xml:space="preserve"> declare that we will implement the Project within the </w:t>
      </w:r>
      <w:r w:rsidR="053611C2" w:rsidRPr="3443D7CC">
        <w:rPr>
          <w:rFonts w:eastAsiaTheme="minorEastAsia" w:cstheme="minorBidi"/>
          <w:color w:val="000000" w:themeColor="text2"/>
          <w:szCs w:val="20"/>
          <w:lang w:val="en-GB" w:eastAsia="sk-SK"/>
        </w:rPr>
        <w:t>Horizon Europe Marie </w:t>
      </w:r>
      <w:proofErr w:type="spellStart"/>
      <w:r w:rsidR="053611C2" w:rsidRPr="3443D7CC">
        <w:rPr>
          <w:rFonts w:eastAsiaTheme="minorEastAsia" w:cstheme="minorBidi"/>
          <w:color w:val="000000" w:themeColor="text2"/>
          <w:szCs w:val="20"/>
          <w:lang w:val="en-GB" w:eastAsia="sk-SK"/>
        </w:rPr>
        <w:t>Skłodowska</w:t>
      </w:r>
      <w:proofErr w:type="spellEnd"/>
      <w:r w:rsidR="053611C2" w:rsidRPr="3443D7CC">
        <w:rPr>
          <w:rFonts w:eastAsiaTheme="minorEastAsia" w:cstheme="minorBidi"/>
          <w:color w:val="000000" w:themeColor="text2"/>
          <w:szCs w:val="20"/>
          <w:lang w:val="en-GB" w:eastAsia="sk-SK"/>
        </w:rPr>
        <w:t>-Curie Action – Staff Exchanges (SE) Scheme, Call identifier: </w:t>
      </w:r>
      <w:r w:rsidR="053611C2" w:rsidRPr="3443D7CC">
        <w:rPr>
          <w:rFonts w:eastAsiaTheme="minorEastAsia" w:cstheme="minorBidi"/>
          <w:b/>
          <w:bCs/>
          <w:color w:val="000000" w:themeColor="text2"/>
          <w:szCs w:val="20"/>
          <w:lang w:val="sk-SK" w:eastAsia="sk-SK"/>
        </w:rPr>
        <w:t>HORIZON-MSCA-2024-SE-01</w:t>
      </w:r>
      <w:r w:rsidR="053611C2" w:rsidRPr="3443D7CC">
        <w:rPr>
          <w:rFonts w:eastAsiaTheme="minorEastAsia" w:cstheme="minorBidi"/>
          <w:b/>
          <w:bCs/>
          <w:color w:val="000000" w:themeColor="text2"/>
          <w:szCs w:val="20"/>
          <w:lang w:val="en-GB" w:eastAsia="sk-SK"/>
        </w:rPr>
        <w:t>,</w:t>
      </w:r>
      <w:r w:rsidRPr="3443D7CC">
        <w:rPr>
          <w:rFonts w:eastAsiaTheme="minorEastAsia" w:cstheme="minorBidi"/>
          <w:b/>
          <w:bCs/>
          <w:color w:val="000000" w:themeColor="text2"/>
          <w:szCs w:val="20"/>
          <w:lang w:val="en-GB" w:eastAsia="sk-SK"/>
        </w:rPr>
        <w:t xml:space="preserve"> Grant Agreement No. 101236480 – Acronym: PAMELA</w:t>
      </w:r>
      <w:r w:rsidRPr="3443D7CC">
        <w:rPr>
          <w:rFonts w:eastAsiaTheme="minorEastAsia" w:cstheme="minorBidi"/>
          <w:color w:val="000000" w:themeColor="text2"/>
          <w:szCs w:val="20"/>
          <w:lang w:val="en-GB" w:eastAsia="sk-SK"/>
        </w:rPr>
        <w:t> in accordance with provisions of the Grant Agreement, of this Consortium Agreement and in line with the Description of Work (Annex I to the Grant Agreement).</w:t>
      </w:r>
      <w:r w:rsidRPr="3443D7CC">
        <w:rPr>
          <w:rFonts w:eastAsiaTheme="minorEastAsia" w:cstheme="minorBidi"/>
          <w:color w:val="000000" w:themeColor="text2"/>
          <w:szCs w:val="20"/>
          <w:lang w:val="sk-SK" w:eastAsia="sk-SK"/>
        </w:rPr>
        <w:t> </w:t>
      </w:r>
    </w:p>
    <w:p w14:paraId="1463C07A"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51DBD3FF"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5565"/>
      </w:tblGrid>
      <w:tr w:rsidR="00BE1D3D" w:rsidRPr="00BE1D3D" w14:paraId="1C9C7815" w14:textId="77777777" w:rsidTr="3443D7CC">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7960C901"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Beneficiary institution’s name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110C36BC"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b/>
                <w:bCs/>
                <w:szCs w:val="20"/>
                <w:lang w:val="en-GB" w:eastAsia="sk-SK"/>
              </w:rPr>
              <w:t>QUEEN MARY UNIVERSITY OF LONDON</w:t>
            </w:r>
            <w:r w:rsidRPr="3443D7CC">
              <w:rPr>
                <w:rFonts w:eastAsiaTheme="minorEastAsia" w:cstheme="minorBidi"/>
                <w:szCs w:val="20"/>
                <w:lang w:val="sk-SK" w:eastAsia="sk-SK"/>
              </w:rPr>
              <w:t> </w:t>
            </w:r>
          </w:p>
        </w:tc>
      </w:tr>
      <w:tr w:rsidR="00BE1D3D" w:rsidRPr="00BE1D3D" w14:paraId="1F08910F" w14:textId="77777777" w:rsidTr="3443D7CC">
        <w:trPr>
          <w:trHeight w:val="315"/>
        </w:trPr>
        <w:tc>
          <w:tcPr>
            <w:tcW w:w="3420" w:type="dxa"/>
            <w:tcBorders>
              <w:top w:val="single" w:sz="6" w:space="0" w:color="auto"/>
              <w:left w:val="single" w:sz="6" w:space="0" w:color="auto"/>
              <w:bottom w:val="single" w:sz="6" w:space="0" w:color="auto"/>
              <w:right w:val="single" w:sz="6" w:space="0" w:color="auto"/>
            </w:tcBorders>
            <w:vAlign w:val="center"/>
            <w:hideMark/>
          </w:tcPr>
          <w:p w14:paraId="39B7706E"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Authorized person to commit</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4D610BA5"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szCs w:val="20"/>
                <w:lang w:val="en-GB" w:eastAsia="sk-SK"/>
              </w:rPr>
              <w:t>Gerry Collins</w:t>
            </w:r>
            <w:r w:rsidRPr="3443D7CC">
              <w:rPr>
                <w:rFonts w:eastAsiaTheme="minorEastAsia" w:cstheme="minorBidi"/>
                <w:szCs w:val="20"/>
                <w:lang w:val="sk-SK" w:eastAsia="sk-SK"/>
              </w:rPr>
              <w:t> </w:t>
            </w:r>
          </w:p>
        </w:tc>
      </w:tr>
      <w:tr w:rsidR="00BE1D3D" w:rsidRPr="00BE1D3D" w14:paraId="6ED6B54F" w14:textId="77777777" w:rsidTr="3443D7CC">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26B1B74E"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Title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4DEF427E" w14:textId="00029948"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szCs w:val="20"/>
                <w:lang w:val="en-GB" w:eastAsia="sk-SK"/>
              </w:rPr>
              <w:t>Head of Pre-award</w:t>
            </w:r>
            <w:r w:rsidRPr="3443D7CC">
              <w:rPr>
                <w:rFonts w:eastAsiaTheme="minorEastAsia" w:cstheme="minorBidi"/>
                <w:szCs w:val="20"/>
                <w:lang w:val="sk-SK" w:eastAsia="sk-SK"/>
              </w:rPr>
              <w:t> </w:t>
            </w:r>
            <w:r w:rsidRPr="3443D7CC">
              <w:rPr>
                <w:rFonts w:eastAsiaTheme="minorEastAsia" w:cstheme="minorBidi"/>
                <w:color w:val="000000" w:themeColor="text2"/>
                <w:szCs w:val="20"/>
                <w:lang w:val="sk-SK" w:eastAsia="sk-SK"/>
              </w:rPr>
              <w:t> </w:t>
            </w:r>
          </w:p>
        </w:tc>
      </w:tr>
      <w:tr w:rsidR="00BE1D3D" w:rsidRPr="00BE1D3D" w14:paraId="7CDA352D" w14:textId="77777777" w:rsidTr="3443D7CC">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388766BB" w14:textId="2F64B950"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Date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3D7CEE99"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r w:rsidR="00BE1D3D" w:rsidRPr="00BE1D3D" w14:paraId="079A5D49" w14:textId="77777777" w:rsidTr="3443D7CC">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09DA02B4" w14:textId="2578C27C"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Signature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0BA65869"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r w:rsidR="00BE1D3D" w:rsidRPr="00BE1D3D" w14:paraId="22C73752" w14:textId="77777777" w:rsidTr="3443D7CC">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47F96248"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Stamp</w:t>
            </w:r>
            <w:r w:rsidRPr="3443D7CC">
              <w:rPr>
                <w:rFonts w:eastAsiaTheme="minorEastAsia" w:cstheme="minorBidi"/>
                <w:color w:val="000000" w:themeColor="text2"/>
                <w:szCs w:val="20"/>
                <w:lang w:val="sk-SK" w:eastAsia="sk-SK"/>
              </w:rPr>
              <w:t> </w:t>
            </w:r>
          </w:p>
          <w:p w14:paraId="453C36CD"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320F3DBA"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0DBFC797"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1158961E"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0E83C176"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6FA1870F"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bl>
    <w:p w14:paraId="4FA21BC8"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19109D14" w14:textId="77777777" w:rsidR="00BE1D3D" w:rsidRPr="00BE1D3D" w:rsidRDefault="49F60125" w:rsidP="3443D7CC">
      <w:pPr>
        <w:spacing w:before="0" w:after="0" w:line="240" w:lineRule="auto"/>
        <w:ind w:firstLine="270"/>
        <w:jc w:val="left"/>
        <w:textAlignment w:val="baseline"/>
        <w:rPr>
          <w:rFonts w:eastAsiaTheme="minorEastAsia" w:cstheme="minorBidi"/>
          <w:szCs w:val="20"/>
          <w:lang w:val="sk-SK" w:eastAsia="sk-SK"/>
        </w:rPr>
      </w:pPr>
      <w:r w:rsidRPr="3443D7CC">
        <w:rPr>
          <w:rFonts w:eastAsiaTheme="minorEastAsia" w:cstheme="minorBidi"/>
          <w:szCs w:val="20"/>
          <w:lang w:val="sk-SK" w:eastAsia="sk-SK"/>
        </w:rPr>
        <w:t> </w:t>
      </w:r>
    </w:p>
    <w:p w14:paraId="4C37B48D" w14:textId="77777777" w:rsidR="00DD1C68" w:rsidRDefault="00DD1C68" w:rsidP="3443D7CC">
      <w:pPr>
        <w:spacing w:before="0" w:after="80" w:line="240" w:lineRule="auto"/>
        <w:jc w:val="left"/>
        <w:rPr>
          <w:rFonts w:eastAsiaTheme="minorEastAsia" w:cstheme="minorBidi"/>
          <w:b/>
          <w:bCs/>
          <w:color w:val="000000"/>
          <w:szCs w:val="20"/>
          <w:lang w:val="en-GB" w:eastAsia="sk-SK"/>
        </w:rPr>
      </w:pPr>
      <w:r w:rsidRPr="3443D7CC">
        <w:rPr>
          <w:rFonts w:eastAsiaTheme="minorEastAsia" w:cstheme="minorBidi"/>
          <w:b/>
          <w:bCs/>
          <w:color w:val="000000" w:themeColor="text2"/>
          <w:szCs w:val="20"/>
          <w:lang w:val="en-GB" w:eastAsia="sk-SK"/>
        </w:rPr>
        <w:br w:type="page"/>
      </w:r>
    </w:p>
    <w:p w14:paraId="18D0400E" w14:textId="1700641B" w:rsidR="39A8BE9B" w:rsidRDefault="39A8BE9B" w:rsidP="3443D7CC">
      <w:pPr>
        <w:spacing w:before="0" w:after="0" w:line="240" w:lineRule="auto"/>
        <w:rPr>
          <w:rFonts w:eastAsiaTheme="minorEastAsia" w:cstheme="minorBidi"/>
          <w:szCs w:val="20"/>
          <w:lang w:val="sk-SK" w:eastAsia="sk-SK"/>
        </w:rPr>
      </w:pPr>
      <w:r w:rsidRPr="3443D7CC">
        <w:rPr>
          <w:rFonts w:eastAsiaTheme="minorEastAsia" w:cstheme="minorBidi"/>
          <w:b/>
          <w:bCs/>
          <w:color w:val="000000" w:themeColor="text2"/>
          <w:szCs w:val="20"/>
          <w:lang w:val="en-GB" w:eastAsia="sk-SK"/>
        </w:rPr>
        <w:lastRenderedPageBreak/>
        <w:t>IN WITNESS WHERE OF</w:t>
      </w:r>
      <w:r w:rsidRPr="3443D7CC">
        <w:rPr>
          <w:rFonts w:eastAsiaTheme="minorEastAsia" w:cstheme="minorBidi"/>
          <w:color w:val="000000" w:themeColor="text2"/>
          <w:szCs w:val="20"/>
          <w:lang w:val="en-GB" w:eastAsia="sk-SK"/>
        </w:rPr>
        <w:t>, the Parties have executed this Consortium Agreement:</w:t>
      </w:r>
      <w:r w:rsidRPr="3443D7CC">
        <w:rPr>
          <w:rFonts w:eastAsiaTheme="minorEastAsia" w:cstheme="minorBidi"/>
          <w:color w:val="000000" w:themeColor="text2"/>
          <w:szCs w:val="20"/>
          <w:lang w:val="sk-SK" w:eastAsia="sk-SK"/>
        </w:rPr>
        <w:t> </w:t>
      </w:r>
    </w:p>
    <w:p w14:paraId="73E1D4D7" w14:textId="5F5D1314" w:rsidR="3443D7CC" w:rsidRDefault="3443D7CC" w:rsidP="3443D7CC">
      <w:pPr>
        <w:spacing w:before="0" w:after="0" w:line="240" w:lineRule="auto"/>
        <w:rPr>
          <w:rFonts w:eastAsiaTheme="minorEastAsia" w:cstheme="minorBidi"/>
          <w:color w:val="000000" w:themeColor="text2"/>
          <w:szCs w:val="20"/>
          <w:lang w:val="sk-SK" w:eastAsia="sk-SK"/>
        </w:rPr>
      </w:pPr>
    </w:p>
    <w:p w14:paraId="59A4B50A"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1EC21F1F" w14:textId="2383F4A1"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We the undersigned legal representatives of the </w:t>
      </w:r>
      <w:r w:rsidRPr="3443D7CC">
        <w:rPr>
          <w:rFonts w:eastAsiaTheme="minorEastAsia" w:cstheme="minorBidi"/>
          <w:b/>
          <w:bCs/>
          <w:szCs w:val="20"/>
          <w:lang w:val="en-GB" w:eastAsia="sk-SK"/>
        </w:rPr>
        <w:t>OESTERREICHISCHE AKADEMIE DER WISSENSCHAFTEN </w:t>
      </w:r>
      <w:r w:rsidRPr="3443D7CC">
        <w:rPr>
          <w:rFonts w:eastAsiaTheme="minorEastAsia" w:cstheme="minorBidi"/>
          <w:color w:val="000000" w:themeColor="text2"/>
          <w:szCs w:val="20"/>
          <w:lang w:val="en-GB" w:eastAsia="sk-SK"/>
        </w:rPr>
        <w:t xml:space="preserve">declare that we will implement the Project within the </w:t>
      </w:r>
      <w:r w:rsidR="053611C2" w:rsidRPr="3443D7CC">
        <w:rPr>
          <w:rFonts w:eastAsiaTheme="minorEastAsia" w:cstheme="minorBidi"/>
          <w:color w:val="000000" w:themeColor="text2"/>
          <w:szCs w:val="20"/>
          <w:lang w:val="en-GB" w:eastAsia="sk-SK"/>
        </w:rPr>
        <w:t>Horizon Europe Marie </w:t>
      </w:r>
      <w:proofErr w:type="spellStart"/>
      <w:r w:rsidR="053611C2" w:rsidRPr="3443D7CC">
        <w:rPr>
          <w:rFonts w:eastAsiaTheme="minorEastAsia" w:cstheme="minorBidi"/>
          <w:color w:val="000000" w:themeColor="text2"/>
          <w:szCs w:val="20"/>
          <w:lang w:val="en-GB" w:eastAsia="sk-SK"/>
        </w:rPr>
        <w:t>Skłodowska</w:t>
      </w:r>
      <w:proofErr w:type="spellEnd"/>
      <w:r w:rsidR="053611C2" w:rsidRPr="3443D7CC">
        <w:rPr>
          <w:rFonts w:eastAsiaTheme="minorEastAsia" w:cstheme="minorBidi"/>
          <w:color w:val="000000" w:themeColor="text2"/>
          <w:szCs w:val="20"/>
          <w:lang w:val="en-GB" w:eastAsia="sk-SK"/>
        </w:rPr>
        <w:t>-Curie Action – Staff Exchanges (SE) Scheme, Call identifier: </w:t>
      </w:r>
      <w:r w:rsidR="053611C2" w:rsidRPr="3443D7CC">
        <w:rPr>
          <w:rFonts w:eastAsiaTheme="minorEastAsia" w:cstheme="minorBidi"/>
          <w:b/>
          <w:bCs/>
          <w:color w:val="000000" w:themeColor="text2"/>
          <w:szCs w:val="20"/>
          <w:lang w:val="sk-SK" w:eastAsia="sk-SK"/>
        </w:rPr>
        <w:t>HORIZON-MSCA-2024-SE-01</w:t>
      </w:r>
      <w:r w:rsidR="053611C2" w:rsidRPr="3443D7CC">
        <w:rPr>
          <w:rFonts w:eastAsiaTheme="minorEastAsia" w:cstheme="minorBidi"/>
          <w:b/>
          <w:bCs/>
          <w:color w:val="000000" w:themeColor="text2"/>
          <w:szCs w:val="20"/>
          <w:lang w:val="en-GB" w:eastAsia="sk-SK"/>
        </w:rPr>
        <w:t>,</w:t>
      </w:r>
      <w:r w:rsidRPr="3443D7CC">
        <w:rPr>
          <w:rFonts w:eastAsiaTheme="minorEastAsia" w:cstheme="minorBidi"/>
          <w:b/>
          <w:bCs/>
          <w:color w:val="000000" w:themeColor="text2"/>
          <w:szCs w:val="20"/>
          <w:lang w:val="en-GB" w:eastAsia="sk-SK"/>
        </w:rPr>
        <w:t xml:space="preserve"> Grant Agreement No. 101236480 – Acronym: PAMELA</w:t>
      </w:r>
      <w:r w:rsidRPr="3443D7CC">
        <w:rPr>
          <w:rFonts w:eastAsiaTheme="minorEastAsia" w:cstheme="minorBidi"/>
          <w:color w:val="000000" w:themeColor="text2"/>
          <w:szCs w:val="20"/>
          <w:lang w:val="en-GB" w:eastAsia="sk-SK"/>
        </w:rPr>
        <w:t> in accordance with provisions of the Grant Agreement, of this Consortium Agreement and in line with the Description of Work (Annex I to the Grant Agreement).</w:t>
      </w:r>
      <w:r w:rsidRPr="3443D7CC">
        <w:rPr>
          <w:rFonts w:eastAsiaTheme="minorEastAsia" w:cstheme="minorBidi"/>
          <w:color w:val="000000" w:themeColor="text2"/>
          <w:szCs w:val="20"/>
          <w:lang w:val="sk-SK" w:eastAsia="sk-SK"/>
        </w:rPr>
        <w:t> </w:t>
      </w:r>
    </w:p>
    <w:p w14:paraId="18309D9D"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1C1B501A"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5565"/>
      </w:tblGrid>
      <w:tr w:rsidR="00BE1D3D" w:rsidRPr="00BE1D3D" w14:paraId="2281873A"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5EDCB489"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Beneficiary institution’s name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5406C35C"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b/>
                <w:bCs/>
                <w:szCs w:val="20"/>
                <w:lang w:val="en-GB" w:eastAsia="sk-SK"/>
              </w:rPr>
              <w:t>OESTERREICHISCHE AKADEMIE DER WISSENSCHAFTEN</w:t>
            </w:r>
            <w:r w:rsidRPr="3443D7CC">
              <w:rPr>
                <w:rFonts w:eastAsiaTheme="minorEastAsia" w:cstheme="minorBidi"/>
                <w:szCs w:val="20"/>
                <w:lang w:val="sk-SK" w:eastAsia="sk-SK"/>
              </w:rPr>
              <w:t> </w:t>
            </w:r>
          </w:p>
        </w:tc>
      </w:tr>
      <w:tr w:rsidR="00BE1D3D" w:rsidRPr="00BE1D3D" w14:paraId="4E0429FD" w14:textId="77777777" w:rsidTr="190772A0">
        <w:trPr>
          <w:trHeight w:val="315"/>
        </w:trPr>
        <w:tc>
          <w:tcPr>
            <w:tcW w:w="3420" w:type="dxa"/>
            <w:tcBorders>
              <w:top w:val="single" w:sz="6" w:space="0" w:color="auto"/>
              <w:left w:val="single" w:sz="6" w:space="0" w:color="auto"/>
              <w:bottom w:val="single" w:sz="6" w:space="0" w:color="auto"/>
              <w:right w:val="single" w:sz="6" w:space="0" w:color="auto"/>
            </w:tcBorders>
            <w:vAlign w:val="center"/>
            <w:hideMark/>
          </w:tcPr>
          <w:p w14:paraId="5E2D77A3"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Authorized person to commit</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11539191" w14:textId="65A01E25" w:rsidR="00BE1D3D" w:rsidRPr="00BE1D3D" w:rsidRDefault="716BF9A8" w:rsidP="190772A0">
            <w:pPr>
              <w:spacing w:before="0" w:after="0" w:line="240" w:lineRule="auto"/>
              <w:jc w:val="center"/>
              <w:textAlignment w:val="baseline"/>
              <w:rPr>
                <w:rFonts w:eastAsiaTheme="minorEastAsia" w:cstheme="minorBidi"/>
                <w:szCs w:val="20"/>
                <w:lang w:eastAsia="sk-SK"/>
              </w:rPr>
            </w:pPr>
            <w:r w:rsidRPr="190772A0">
              <w:rPr>
                <w:rFonts w:eastAsiaTheme="minorEastAsia" w:cstheme="minorBidi"/>
                <w:color w:val="000000" w:themeColor="text2"/>
                <w:szCs w:val="20"/>
                <w:lang w:eastAsia="sk-SK"/>
              </w:rPr>
              <w:t xml:space="preserve">Mag. Dr. </w:t>
            </w:r>
            <w:proofErr w:type="spellStart"/>
            <w:r w:rsidRPr="190772A0">
              <w:rPr>
                <w:rFonts w:eastAsiaTheme="minorEastAsia" w:cstheme="minorBidi"/>
                <w:color w:val="000000" w:themeColor="text2"/>
                <w:szCs w:val="20"/>
                <w:lang w:eastAsia="sk-SK"/>
              </w:rPr>
              <w:t>iur</w:t>
            </w:r>
            <w:proofErr w:type="spellEnd"/>
            <w:r w:rsidRPr="190772A0">
              <w:rPr>
                <w:rFonts w:eastAsiaTheme="minorEastAsia" w:cstheme="minorBidi"/>
                <w:color w:val="000000" w:themeColor="text2"/>
                <w:szCs w:val="20"/>
                <w:lang w:eastAsia="sk-SK"/>
              </w:rPr>
              <w:t>. Bedanna Bapuly</w:t>
            </w:r>
            <w:r w:rsidR="02CCA9E3" w:rsidRPr="190772A0">
              <w:rPr>
                <w:rFonts w:eastAsiaTheme="minorEastAsia" w:cstheme="minorBidi"/>
                <w:color w:val="000000" w:themeColor="text2"/>
                <w:szCs w:val="20"/>
                <w:lang w:eastAsia="sk-SK"/>
              </w:rPr>
              <w:t> </w:t>
            </w:r>
          </w:p>
        </w:tc>
      </w:tr>
      <w:tr w:rsidR="00BE1D3D" w:rsidRPr="00BE1D3D" w14:paraId="53A34382"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10CB9F3D"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Title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6EA88FD8" w14:textId="71EB6324" w:rsidR="00BE1D3D" w:rsidRPr="00BE1D3D" w:rsidRDefault="57D30B06" w:rsidP="3443D7CC">
            <w:pPr>
              <w:spacing w:before="0" w:after="0" w:line="240" w:lineRule="auto"/>
              <w:jc w:val="center"/>
              <w:textAlignment w:val="baseline"/>
              <w:rPr>
                <w:rFonts w:eastAsiaTheme="minorEastAsia" w:cstheme="minorBidi"/>
                <w:szCs w:val="20"/>
                <w:lang w:val="sk-SK" w:eastAsia="sk-SK"/>
              </w:rPr>
            </w:pPr>
            <w:proofErr w:type="spellStart"/>
            <w:r w:rsidRPr="190772A0">
              <w:rPr>
                <w:rFonts w:eastAsiaTheme="minorEastAsia" w:cstheme="minorBidi"/>
                <w:color w:val="000000" w:themeColor="text2"/>
                <w:szCs w:val="20"/>
                <w:lang w:val="sk-SK" w:eastAsia="sk-SK"/>
              </w:rPr>
              <w:t>Legal</w:t>
            </w:r>
            <w:proofErr w:type="spellEnd"/>
            <w:r w:rsidRPr="190772A0">
              <w:rPr>
                <w:rFonts w:eastAsiaTheme="minorEastAsia" w:cstheme="minorBidi"/>
                <w:color w:val="000000" w:themeColor="text2"/>
                <w:szCs w:val="20"/>
                <w:lang w:val="sk-SK" w:eastAsia="sk-SK"/>
              </w:rPr>
              <w:t xml:space="preserve"> </w:t>
            </w:r>
            <w:proofErr w:type="spellStart"/>
            <w:r w:rsidRPr="190772A0">
              <w:rPr>
                <w:rFonts w:eastAsiaTheme="minorEastAsia" w:cstheme="minorBidi"/>
                <w:color w:val="000000" w:themeColor="text2"/>
                <w:szCs w:val="20"/>
                <w:lang w:val="sk-SK" w:eastAsia="sk-SK"/>
              </w:rPr>
              <w:t>representative</w:t>
            </w:r>
            <w:proofErr w:type="spellEnd"/>
            <w:r w:rsidRPr="190772A0">
              <w:rPr>
                <w:rFonts w:eastAsiaTheme="minorEastAsia" w:cstheme="minorBidi"/>
                <w:color w:val="000000" w:themeColor="text2"/>
                <w:szCs w:val="20"/>
                <w:lang w:val="sk-SK" w:eastAsia="sk-SK"/>
              </w:rPr>
              <w:t xml:space="preserve">, Grant </w:t>
            </w:r>
            <w:proofErr w:type="spellStart"/>
            <w:r w:rsidRPr="190772A0">
              <w:rPr>
                <w:rFonts w:eastAsiaTheme="minorEastAsia" w:cstheme="minorBidi"/>
                <w:color w:val="000000" w:themeColor="text2"/>
                <w:szCs w:val="20"/>
                <w:lang w:val="sk-SK" w:eastAsia="sk-SK"/>
              </w:rPr>
              <w:t>Services</w:t>
            </w:r>
            <w:proofErr w:type="spellEnd"/>
            <w:r w:rsidR="02CCA9E3" w:rsidRPr="190772A0">
              <w:rPr>
                <w:rFonts w:eastAsiaTheme="minorEastAsia" w:cstheme="minorBidi"/>
                <w:color w:val="000000" w:themeColor="text2"/>
                <w:szCs w:val="20"/>
                <w:lang w:val="sk-SK" w:eastAsia="sk-SK"/>
              </w:rPr>
              <w:t> </w:t>
            </w:r>
          </w:p>
        </w:tc>
      </w:tr>
      <w:tr w:rsidR="00BE1D3D" w:rsidRPr="00BE1D3D" w14:paraId="6BDFCFDC"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75B93B53" w14:textId="1072C6AD"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Date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5E25D16B"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r w:rsidR="00BE1D3D" w:rsidRPr="00BE1D3D" w14:paraId="2DA0CB06"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283ED48E" w14:textId="351D6466"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Signature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0D6D1A90"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r w:rsidR="00BE1D3D" w:rsidRPr="00BE1D3D" w14:paraId="3AD430B4"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0C996E50"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Stamp</w:t>
            </w:r>
            <w:r w:rsidRPr="3443D7CC">
              <w:rPr>
                <w:rFonts w:eastAsiaTheme="minorEastAsia" w:cstheme="minorBidi"/>
                <w:color w:val="000000" w:themeColor="text2"/>
                <w:szCs w:val="20"/>
                <w:lang w:val="sk-SK" w:eastAsia="sk-SK"/>
              </w:rPr>
              <w:t> </w:t>
            </w:r>
          </w:p>
          <w:p w14:paraId="7529B153"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5B84BB2E"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0E0DC1A2"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40CA293C"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269CC448"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6722BDB2"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bl>
    <w:p w14:paraId="795D3776"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0825B46A" w14:textId="77777777" w:rsidR="00BE1D3D" w:rsidRPr="00BE1D3D" w:rsidRDefault="49F60125" w:rsidP="3443D7CC">
      <w:pPr>
        <w:spacing w:before="0" w:after="0" w:line="240" w:lineRule="auto"/>
        <w:ind w:firstLine="270"/>
        <w:jc w:val="left"/>
        <w:textAlignment w:val="baseline"/>
        <w:rPr>
          <w:rFonts w:eastAsiaTheme="minorEastAsia" w:cstheme="minorBidi"/>
          <w:szCs w:val="20"/>
          <w:lang w:val="sk-SK" w:eastAsia="sk-SK"/>
        </w:rPr>
      </w:pPr>
      <w:r w:rsidRPr="3443D7CC">
        <w:rPr>
          <w:rFonts w:eastAsiaTheme="minorEastAsia" w:cstheme="minorBidi"/>
          <w:szCs w:val="20"/>
          <w:lang w:val="sk-SK" w:eastAsia="sk-SK"/>
        </w:rPr>
        <w:t> </w:t>
      </w:r>
    </w:p>
    <w:p w14:paraId="4851D791" w14:textId="77777777" w:rsidR="00DD1C68" w:rsidRDefault="00DD1C68" w:rsidP="3443D7CC">
      <w:pPr>
        <w:spacing w:before="0" w:after="80" w:line="240" w:lineRule="auto"/>
        <w:jc w:val="left"/>
        <w:rPr>
          <w:rFonts w:eastAsiaTheme="minorEastAsia" w:cstheme="minorBidi"/>
          <w:b/>
          <w:bCs/>
          <w:color w:val="000000"/>
          <w:szCs w:val="20"/>
          <w:lang w:val="en-GB" w:eastAsia="sk-SK"/>
        </w:rPr>
      </w:pPr>
      <w:r w:rsidRPr="3443D7CC">
        <w:rPr>
          <w:rFonts w:eastAsiaTheme="minorEastAsia" w:cstheme="minorBidi"/>
          <w:b/>
          <w:bCs/>
          <w:color w:val="000000" w:themeColor="text2"/>
          <w:szCs w:val="20"/>
          <w:lang w:val="en-GB" w:eastAsia="sk-SK"/>
        </w:rPr>
        <w:br w:type="page"/>
      </w:r>
    </w:p>
    <w:p w14:paraId="7F04A329" w14:textId="1700641B" w:rsidR="11A280F9" w:rsidRDefault="11A280F9" w:rsidP="3443D7CC">
      <w:pPr>
        <w:spacing w:before="0" w:after="0" w:line="240" w:lineRule="auto"/>
        <w:rPr>
          <w:rFonts w:eastAsiaTheme="minorEastAsia" w:cstheme="minorBidi"/>
          <w:szCs w:val="20"/>
          <w:lang w:val="sk-SK" w:eastAsia="sk-SK"/>
        </w:rPr>
      </w:pPr>
      <w:r w:rsidRPr="3443D7CC">
        <w:rPr>
          <w:rFonts w:eastAsiaTheme="minorEastAsia" w:cstheme="minorBidi"/>
          <w:b/>
          <w:bCs/>
          <w:color w:val="000000" w:themeColor="text2"/>
          <w:szCs w:val="20"/>
          <w:lang w:val="en-GB" w:eastAsia="sk-SK"/>
        </w:rPr>
        <w:lastRenderedPageBreak/>
        <w:t>IN WITNESS WHERE OF</w:t>
      </w:r>
      <w:r w:rsidRPr="3443D7CC">
        <w:rPr>
          <w:rFonts w:eastAsiaTheme="minorEastAsia" w:cstheme="minorBidi"/>
          <w:color w:val="000000" w:themeColor="text2"/>
          <w:szCs w:val="20"/>
          <w:lang w:val="en-GB" w:eastAsia="sk-SK"/>
        </w:rPr>
        <w:t>, the Parties have executed this Consortium Agreement:</w:t>
      </w:r>
      <w:r w:rsidRPr="3443D7CC">
        <w:rPr>
          <w:rFonts w:eastAsiaTheme="minorEastAsia" w:cstheme="minorBidi"/>
          <w:color w:val="000000" w:themeColor="text2"/>
          <w:szCs w:val="20"/>
          <w:lang w:val="sk-SK" w:eastAsia="sk-SK"/>
        </w:rPr>
        <w:t> </w:t>
      </w:r>
    </w:p>
    <w:p w14:paraId="3ADD3B8C" w14:textId="7B7300D0" w:rsidR="3443D7CC" w:rsidRDefault="3443D7CC" w:rsidP="3443D7CC">
      <w:pPr>
        <w:spacing w:before="0" w:after="0" w:line="240" w:lineRule="auto"/>
        <w:rPr>
          <w:rFonts w:eastAsiaTheme="minorEastAsia" w:cstheme="minorBidi"/>
          <w:color w:val="000000" w:themeColor="text2"/>
          <w:szCs w:val="20"/>
          <w:lang w:val="sk-SK" w:eastAsia="sk-SK"/>
        </w:rPr>
      </w:pPr>
    </w:p>
    <w:p w14:paraId="395C53CA"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260743D3" w14:textId="487AD236"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We the undersigned legal representatives of the </w:t>
      </w:r>
      <w:r w:rsidRPr="3443D7CC">
        <w:rPr>
          <w:rFonts w:eastAsiaTheme="minorEastAsia" w:cstheme="minorBidi"/>
          <w:b/>
          <w:bCs/>
          <w:szCs w:val="20"/>
          <w:lang w:val="en-GB" w:eastAsia="sk-SK"/>
        </w:rPr>
        <w:t>UNIVERSITA DEGLI STUDI DI FIRENZE </w:t>
      </w:r>
      <w:r w:rsidRPr="3443D7CC">
        <w:rPr>
          <w:rFonts w:eastAsiaTheme="minorEastAsia" w:cstheme="minorBidi"/>
          <w:color w:val="000000" w:themeColor="text2"/>
          <w:szCs w:val="20"/>
          <w:lang w:val="en-GB" w:eastAsia="sk-SK"/>
        </w:rPr>
        <w:t xml:space="preserve">declare that we will implement the Project within the </w:t>
      </w:r>
      <w:r w:rsidR="053611C2" w:rsidRPr="3443D7CC">
        <w:rPr>
          <w:rFonts w:eastAsiaTheme="minorEastAsia" w:cstheme="minorBidi"/>
          <w:color w:val="000000" w:themeColor="text2"/>
          <w:szCs w:val="20"/>
          <w:lang w:val="en-GB" w:eastAsia="sk-SK"/>
        </w:rPr>
        <w:t>Horizon Europe Marie </w:t>
      </w:r>
      <w:proofErr w:type="spellStart"/>
      <w:r w:rsidR="053611C2" w:rsidRPr="3443D7CC">
        <w:rPr>
          <w:rFonts w:eastAsiaTheme="minorEastAsia" w:cstheme="minorBidi"/>
          <w:color w:val="000000" w:themeColor="text2"/>
          <w:szCs w:val="20"/>
          <w:lang w:val="en-GB" w:eastAsia="sk-SK"/>
        </w:rPr>
        <w:t>Skłodowska</w:t>
      </w:r>
      <w:proofErr w:type="spellEnd"/>
      <w:r w:rsidR="053611C2" w:rsidRPr="3443D7CC">
        <w:rPr>
          <w:rFonts w:eastAsiaTheme="minorEastAsia" w:cstheme="minorBidi"/>
          <w:color w:val="000000" w:themeColor="text2"/>
          <w:szCs w:val="20"/>
          <w:lang w:val="en-GB" w:eastAsia="sk-SK"/>
        </w:rPr>
        <w:t>-Curie Action – Staff Exchanges (SE) Scheme, Call identifier: </w:t>
      </w:r>
      <w:r w:rsidR="053611C2" w:rsidRPr="3443D7CC">
        <w:rPr>
          <w:rFonts w:eastAsiaTheme="minorEastAsia" w:cstheme="minorBidi"/>
          <w:b/>
          <w:bCs/>
          <w:color w:val="000000" w:themeColor="text2"/>
          <w:szCs w:val="20"/>
          <w:lang w:val="sk-SK" w:eastAsia="sk-SK"/>
        </w:rPr>
        <w:t>HORIZON-MSCA-2024-SE-01</w:t>
      </w:r>
      <w:r w:rsidR="053611C2" w:rsidRPr="3443D7CC">
        <w:rPr>
          <w:rFonts w:eastAsiaTheme="minorEastAsia" w:cstheme="minorBidi"/>
          <w:b/>
          <w:bCs/>
          <w:color w:val="000000" w:themeColor="text2"/>
          <w:szCs w:val="20"/>
          <w:lang w:val="en-GB" w:eastAsia="sk-SK"/>
        </w:rPr>
        <w:t>,</w:t>
      </w:r>
      <w:r w:rsidRPr="3443D7CC">
        <w:rPr>
          <w:rFonts w:eastAsiaTheme="minorEastAsia" w:cstheme="minorBidi"/>
          <w:b/>
          <w:bCs/>
          <w:color w:val="000000" w:themeColor="text2"/>
          <w:szCs w:val="20"/>
          <w:lang w:val="en-GB" w:eastAsia="sk-SK"/>
        </w:rPr>
        <w:t xml:space="preserve"> Grant Agreement No. 101236480 – Acronym: PAMELA</w:t>
      </w:r>
      <w:r w:rsidRPr="3443D7CC">
        <w:rPr>
          <w:rFonts w:eastAsiaTheme="minorEastAsia" w:cstheme="minorBidi"/>
          <w:color w:val="000000" w:themeColor="text2"/>
          <w:szCs w:val="20"/>
          <w:lang w:val="en-GB" w:eastAsia="sk-SK"/>
        </w:rPr>
        <w:t> in accordance with provisions of the Grant Agreement, of this Consortium Agreement and in line with the Description of Work (Annex I to the Grant Agreement).</w:t>
      </w:r>
      <w:r w:rsidRPr="3443D7CC">
        <w:rPr>
          <w:rFonts w:eastAsiaTheme="minorEastAsia" w:cstheme="minorBidi"/>
          <w:color w:val="000000" w:themeColor="text2"/>
          <w:szCs w:val="20"/>
          <w:lang w:val="sk-SK" w:eastAsia="sk-SK"/>
        </w:rPr>
        <w:t> </w:t>
      </w:r>
    </w:p>
    <w:p w14:paraId="7FC1CE84"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491C8820"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5565"/>
      </w:tblGrid>
      <w:tr w:rsidR="00BE1D3D" w:rsidRPr="00BE1D3D" w14:paraId="7EE5E0A8"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669F1C4C"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Beneficiary institution’s name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010D864D"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b/>
                <w:bCs/>
                <w:szCs w:val="20"/>
                <w:lang w:val="en-GB" w:eastAsia="sk-SK"/>
              </w:rPr>
              <w:t>UNIVERSITA DEGLI STUDI DI FIRENZE</w:t>
            </w:r>
            <w:r w:rsidRPr="3443D7CC">
              <w:rPr>
                <w:rFonts w:eastAsiaTheme="minorEastAsia" w:cstheme="minorBidi"/>
                <w:szCs w:val="20"/>
                <w:lang w:val="sk-SK" w:eastAsia="sk-SK"/>
              </w:rPr>
              <w:t> </w:t>
            </w:r>
          </w:p>
        </w:tc>
      </w:tr>
      <w:tr w:rsidR="00BE1D3D" w:rsidRPr="00BE1D3D" w14:paraId="0B333BBC" w14:textId="77777777" w:rsidTr="190772A0">
        <w:trPr>
          <w:trHeight w:val="315"/>
        </w:trPr>
        <w:tc>
          <w:tcPr>
            <w:tcW w:w="3420" w:type="dxa"/>
            <w:tcBorders>
              <w:top w:val="single" w:sz="6" w:space="0" w:color="auto"/>
              <w:left w:val="single" w:sz="6" w:space="0" w:color="auto"/>
              <w:bottom w:val="single" w:sz="6" w:space="0" w:color="auto"/>
              <w:right w:val="single" w:sz="6" w:space="0" w:color="auto"/>
            </w:tcBorders>
            <w:vAlign w:val="center"/>
            <w:hideMark/>
          </w:tcPr>
          <w:p w14:paraId="53E87F13"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Authorized person to commit</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195FCC74" w14:textId="55239F76" w:rsidR="00BE1D3D" w:rsidRPr="00BE1D3D" w:rsidRDefault="0B2247C7" w:rsidP="190772A0">
            <w:pPr>
              <w:spacing w:before="0" w:after="0" w:line="240" w:lineRule="auto"/>
              <w:jc w:val="center"/>
              <w:textAlignment w:val="baseline"/>
              <w:rPr>
                <w:rFonts w:eastAsiaTheme="minorEastAsia" w:cstheme="minorBidi"/>
                <w:szCs w:val="20"/>
                <w:lang w:eastAsia="sk-SK"/>
              </w:rPr>
            </w:pPr>
            <w:r w:rsidRPr="190772A0">
              <w:rPr>
                <w:rFonts w:eastAsiaTheme="minorEastAsia" w:cstheme="minorBidi"/>
                <w:color w:val="000000" w:themeColor="text2"/>
                <w:szCs w:val="20"/>
                <w:lang w:eastAsia="sk-SK"/>
              </w:rPr>
              <w:t xml:space="preserve">Prof. </w:t>
            </w:r>
            <w:r w:rsidR="5556832E" w:rsidRPr="190772A0">
              <w:rPr>
                <w:rFonts w:eastAsiaTheme="minorEastAsia" w:cstheme="minorBidi"/>
                <w:color w:val="000000" w:themeColor="text2"/>
                <w:szCs w:val="20"/>
                <w:lang w:eastAsia="sk-SK"/>
              </w:rPr>
              <w:t>Simone Magherini</w:t>
            </w:r>
            <w:r w:rsidR="02CCA9E3" w:rsidRPr="190772A0">
              <w:rPr>
                <w:rFonts w:eastAsiaTheme="minorEastAsia" w:cstheme="minorBidi"/>
                <w:color w:val="000000" w:themeColor="text2"/>
                <w:szCs w:val="20"/>
                <w:lang w:eastAsia="sk-SK"/>
              </w:rPr>
              <w:t> </w:t>
            </w:r>
          </w:p>
        </w:tc>
      </w:tr>
      <w:tr w:rsidR="00BE1D3D" w:rsidRPr="00BE1D3D" w14:paraId="1768EF10"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47875A9C"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Title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2EABFF2B" w14:textId="790C539F" w:rsidR="00BE1D3D" w:rsidRPr="00BE1D3D" w:rsidRDefault="27E7F46D" w:rsidP="3443D7CC">
            <w:pPr>
              <w:spacing w:before="0" w:after="0" w:line="240" w:lineRule="auto"/>
              <w:jc w:val="center"/>
              <w:textAlignment w:val="baseline"/>
            </w:pPr>
            <w:r w:rsidRPr="190772A0">
              <w:rPr>
                <w:rFonts w:eastAsiaTheme="minorEastAsia" w:cstheme="minorBidi"/>
                <w:color w:val="000000" w:themeColor="text2"/>
                <w:szCs w:val="20"/>
                <w:lang w:eastAsia="sk-SK"/>
              </w:rPr>
              <w:t xml:space="preserve">Director of </w:t>
            </w:r>
            <w:r w:rsidR="537E3AFB" w:rsidRPr="190772A0">
              <w:rPr>
                <w:rFonts w:eastAsiaTheme="minorEastAsia" w:cstheme="minorBidi"/>
                <w:color w:val="000000" w:themeColor="text2"/>
                <w:szCs w:val="20"/>
                <w:lang w:eastAsia="sk-SK"/>
              </w:rPr>
              <w:t xml:space="preserve"> Department of Literature and Philosophy</w:t>
            </w:r>
          </w:p>
        </w:tc>
      </w:tr>
      <w:tr w:rsidR="00BE1D3D" w:rsidRPr="00BE1D3D" w14:paraId="43B731FC"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598234A5" w14:textId="7888D32D"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Date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732A9586"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r w:rsidR="00BE1D3D" w:rsidRPr="00BE1D3D" w14:paraId="2775CB4C"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7AC912DF" w14:textId="56050E5D"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Signature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0EE5F85D"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r w:rsidR="00BE1D3D" w:rsidRPr="00BE1D3D" w14:paraId="79104492"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6D04EF55"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Stamp</w:t>
            </w:r>
            <w:r w:rsidRPr="3443D7CC">
              <w:rPr>
                <w:rFonts w:eastAsiaTheme="minorEastAsia" w:cstheme="minorBidi"/>
                <w:color w:val="000000" w:themeColor="text2"/>
                <w:szCs w:val="20"/>
                <w:lang w:val="sk-SK" w:eastAsia="sk-SK"/>
              </w:rPr>
              <w:t> </w:t>
            </w:r>
          </w:p>
          <w:p w14:paraId="715E9014"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53CA4760"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12210E50"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192EBDC6"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31331CF0"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10E9EC05"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bl>
    <w:p w14:paraId="00237D32"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6C8686DB" w14:textId="77777777" w:rsidR="00BE1D3D" w:rsidRPr="00BE1D3D" w:rsidRDefault="49F60125" w:rsidP="3443D7CC">
      <w:pPr>
        <w:spacing w:before="0" w:after="0" w:line="240" w:lineRule="auto"/>
        <w:ind w:firstLine="270"/>
        <w:jc w:val="left"/>
        <w:textAlignment w:val="baseline"/>
        <w:rPr>
          <w:rFonts w:eastAsiaTheme="minorEastAsia" w:cstheme="minorBidi"/>
          <w:szCs w:val="20"/>
          <w:lang w:val="sk-SK" w:eastAsia="sk-SK"/>
        </w:rPr>
      </w:pPr>
      <w:r w:rsidRPr="3443D7CC">
        <w:rPr>
          <w:rFonts w:eastAsiaTheme="minorEastAsia" w:cstheme="minorBidi"/>
          <w:szCs w:val="20"/>
          <w:lang w:val="sk-SK" w:eastAsia="sk-SK"/>
        </w:rPr>
        <w:t> </w:t>
      </w:r>
    </w:p>
    <w:p w14:paraId="358E2DA9" w14:textId="77777777" w:rsidR="00DD1C68" w:rsidRDefault="00DD1C68" w:rsidP="3443D7CC">
      <w:pPr>
        <w:spacing w:before="0" w:after="80" w:line="240" w:lineRule="auto"/>
        <w:jc w:val="left"/>
        <w:rPr>
          <w:rFonts w:eastAsiaTheme="minorEastAsia" w:cstheme="minorBidi"/>
          <w:b/>
          <w:bCs/>
          <w:color w:val="000000"/>
          <w:szCs w:val="20"/>
          <w:lang w:val="en-GB" w:eastAsia="sk-SK"/>
        </w:rPr>
      </w:pPr>
      <w:r w:rsidRPr="3443D7CC">
        <w:rPr>
          <w:rFonts w:eastAsiaTheme="minorEastAsia" w:cstheme="minorBidi"/>
          <w:b/>
          <w:bCs/>
          <w:color w:val="000000" w:themeColor="text2"/>
          <w:szCs w:val="20"/>
          <w:lang w:val="en-GB" w:eastAsia="sk-SK"/>
        </w:rPr>
        <w:br w:type="page"/>
      </w:r>
    </w:p>
    <w:p w14:paraId="5258EF7C" w14:textId="1700641B" w:rsidR="428F3385" w:rsidRDefault="428F3385" w:rsidP="3443D7CC">
      <w:pPr>
        <w:spacing w:before="0" w:after="0" w:line="240" w:lineRule="auto"/>
        <w:rPr>
          <w:rFonts w:eastAsiaTheme="minorEastAsia" w:cstheme="minorBidi"/>
          <w:szCs w:val="20"/>
          <w:lang w:val="sk-SK" w:eastAsia="sk-SK"/>
        </w:rPr>
      </w:pPr>
      <w:r w:rsidRPr="3443D7CC">
        <w:rPr>
          <w:rFonts w:eastAsiaTheme="minorEastAsia" w:cstheme="minorBidi"/>
          <w:b/>
          <w:bCs/>
          <w:color w:val="000000" w:themeColor="text2"/>
          <w:szCs w:val="20"/>
          <w:lang w:val="en-GB" w:eastAsia="sk-SK"/>
        </w:rPr>
        <w:lastRenderedPageBreak/>
        <w:t>IN WITNESS WHERE OF</w:t>
      </w:r>
      <w:r w:rsidRPr="3443D7CC">
        <w:rPr>
          <w:rFonts w:eastAsiaTheme="minorEastAsia" w:cstheme="minorBidi"/>
          <w:color w:val="000000" w:themeColor="text2"/>
          <w:szCs w:val="20"/>
          <w:lang w:val="en-GB" w:eastAsia="sk-SK"/>
        </w:rPr>
        <w:t>, the Parties have executed this Consortium Agreement:</w:t>
      </w:r>
      <w:r w:rsidRPr="3443D7CC">
        <w:rPr>
          <w:rFonts w:eastAsiaTheme="minorEastAsia" w:cstheme="minorBidi"/>
          <w:color w:val="000000" w:themeColor="text2"/>
          <w:szCs w:val="20"/>
          <w:lang w:val="sk-SK" w:eastAsia="sk-SK"/>
        </w:rPr>
        <w:t> </w:t>
      </w:r>
    </w:p>
    <w:p w14:paraId="4BA321D3" w14:textId="04887DAB" w:rsidR="3443D7CC" w:rsidRDefault="3443D7CC" w:rsidP="3443D7CC">
      <w:pPr>
        <w:spacing w:before="0" w:after="0" w:line="240" w:lineRule="auto"/>
        <w:rPr>
          <w:rFonts w:eastAsiaTheme="minorEastAsia" w:cstheme="minorBidi"/>
          <w:color w:val="000000" w:themeColor="text2"/>
          <w:szCs w:val="20"/>
          <w:lang w:val="sk-SK" w:eastAsia="sk-SK"/>
        </w:rPr>
      </w:pPr>
    </w:p>
    <w:p w14:paraId="476DE6E4"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5E3F9284" w14:textId="53CD2896"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We the undersigned legal representatives of the </w:t>
      </w:r>
      <w:r w:rsidRPr="3443D7CC">
        <w:rPr>
          <w:rFonts w:eastAsiaTheme="minorEastAsia" w:cstheme="minorBidi"/>
          <w:b/>
          <w:bCs/>
          <w:szCs w:val="20"/>
          <w:lang w:val="en-GB" w:eastAsia="sk-SK"/>
        </w:rPr>
        <w:t>RUPRECHT-KARLS-UNIVERSITAET HEIDELBERG </w:t>
      </w:r>
      <w:r w:rsidRPr="3443D7CC">
        <w:rPr>
          <w:rFonts w:eastAsiaTheme="minorEastAsia" w:cstheme="minorBidi"/>
          <w:color w:val="000000" w:themeColor="text2"/>
          <w:szCs w:val="20"/>
          <w:lang w:val="en-GB" w:eastAsia="sk-SK"/>
        </w:rPr>
        <w:t xml:space="preserve">declare that we will implement the Project within the </w:t>
      </w:r>
      <w:r w:rsidR="053611C2" w:rsidRPr="3443D7CC">
        <w:rPr>
          <w:rFonts w:eastAsiaTheme="minorEastAsia" w:cstheme="minorBidi"/>
          <w:color w:val="000000" w:themeColor="text2"/>
          <w:szCs w:val="20"/>
          <w:lang w:val="en-GB" w:eastAsia="sk-SK"/>
        </w:rPr>
        <w:t>Horizon Europe Marie </w:t>
      </w:r>
      <w:proofErr w:type="spellStart"/>
      <w:r w:rsidR="053611C2" w:rsidRPr="3443D7CC">
        <w:rPr>
          <w:rFonts w:eastAsiaTheme="minorEastAsia" w:cstheme="minorBidi"/>
          <w:color w:val="000000" w:themeColor="text2"/>
          <w:szCs w:val="20"/>
          <w:lang w:val="en-GB" w:eastAsia="sk-SK"/>
        </w:rPr>
        <w:t>Skłodowska</w:t>
      </w:r>
      <w:proofErr w:type="spellEnd"/>
      <w:r w:rsidR="053611C2" w:rsidRPr="3443D7CC">
        <w:rPr>
          <w:rFonts w:eastAsiaTheme="minorEastAsia" w:cstheme="minorBidi"/>
          <w:color w:val="000000" w:themeColor="text2"/>
          <w:szCs w:val="20"/>
          <w:lang w:val="en-GB" w:eastAsia="sk-SK"/>
        </w:rPr>
        <w:t>-Curie Action – Staff Exchanges (SE) Scheme, Call identifier: </w:t>
      </w:r>
      <w:r w:rsidR="053611C2" w:rsidRPr="3443D7CC">
        <w:rPr>
          <w:rFonts w:eastAsiaTheme="minorEastAsia" w:cstheme="minorBidi"/>
          <w:b/>
          <w:bCs/>
          <w:color w:val="000000" w:themeColor="text2"/>
          <w:szCs w:val="20"/>
          <w:lang w:val="sk-SK" w:eastAsia="sk-SK"/>
        </w:rPr>
        <w:t>HORIZON-MSCA-2024-SE-01</w:t>
      </w:r>
      <w:r w:rsidR="053611C2" w:rsidRPr="3443D7CC">
        <w:rPr>
          <w:rFonts w:eastAsiaTheme="minorEastAsia" w:cstheme="minorBidi"/>
          <w:b/>
          <w:bCs/>
          <w:color w:val="000000" w:themeColor="text2"/>
          <w:szCs w:val="20"/>
          <w:lang w:val="en-GB" w:eastAsia="sk-SK"/>
        </w:rPr>
        <w:t>,</w:t>
      </w:r>
      <w:r w:rsidRPr="3443D7CC">
        <w:rPr>
          <w:rFonts w:eastAsiaTheme="minorEastAsia" w:cstheme="minorBidi"/>
          <w:b/>
          <w:bCs/>
          <w:color w:val="000000" w:themeColor="text2"/>
          <w:szCs w:val="20"/>
          <w:lang w:val="en-GB" w:eastAsia="sk-SK"/>
        </w:rPr>
        <w:t xml:space="preserve"> Grant Agreement No. 101236480 – Acronym: PAMELA</w:t>
      </w:r>
      <w:r w:rsidRPr="3443D7CC">
        <w:rPr>
          <w:rFonts w:eastAsiaTheme="minorEastAsia" w:cstheme="minorBidi"/>
          <w:color w:val="000000" w:themeColor="text2"/>
          <w:szCs w:val="20"/>
          <w:lang w:val="en-GB" w:eastAsia="sk-SK"/>
        </w:rPr>
        <w:t> in accordance with provisions of the Grant Agreement, of this Consortium Agreement and in line with the Description of Work (Annex I to the Grant Agreement).</w:t>
      </w:r>
      <w:r w:rsidRPr="3443D7CC">
        <w:rPr>
          <w:rFonts w:eastAsiaTheme="minorEastAsia" w:cstheme="minorBidi"/>
          <w:color w:val="000000" w:themeColor="text2"/>
          <w:szCs w:val="20"/>
          <w:lang w:val="sk-SK" w:eastAsia="sk-SK"/>
        </w:rPr>
        <w:t> </w:t>
      </w:r>
    </w:p>
    <w:p w14:paraId="47E4BC0D"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2D0F205B"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5565"/>
      </w:tblGrid>
      <w:tr w:rsidR="00BE1D3D" w:rsidRPr="00BE1D3D" w14:paraId="5859CB80"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38591089"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Beneficiary institution’s name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4BDC2A91"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b/>
                <w:bCs/>
                <w:szCs w:val="20"/>
                <w:lang w:val="en-GB" w:eastAsia="sk-SK"/>
              </w:rPr>
              <w:t>RUPRECHT-KARLS-UNIVERSITAET HEIDELBERG</w:t>
            </w:r>
            <w:r w:rsidRPr="3443D7CC">
              <w:rPr>
                <w:rFonts w:eastAsiaTheme="minorEastAsia" w:cstheme="minorBidi"/>
                <w:szCs w:val="20"/>
                <w:lang w:val="sk-SK" w:eastAsia="sk-SK"/>
              </w:rPr>
              <w:t> </w:t>
            </w:r>
          </w:p>
        </w:tc>
      </w:tr>
      <w:tr w:rsidR="00BE1D3D" w:rsidRPr="00BE1D3D" w14:paraId="597F7E5F" w14:textId="77777777" w:rsidTr="190772A0">
        <w:trPr>
          <w:trHeight w:val="315"/>
        </w:trPr>
        <w:tc>
          <w:tcPr>
            <w:tcW w:w="3420" w:type="dxa"/>
            <w:tcBorders>
              <w:top w:val="single" w:sz="6" w:space="0" w:color="auto"/>
              <w:left w:val="single" w:sz="6" w:space="0" w:color="auto"/>
              <w:bottom w:val="single" w:sz="6" w:space="0" w:color="auto"/>
              <w:right w:val="single" w:sz="6" w:space="0" w:color="auto"/>
            </w:tcBorders>
            <w:vAlign w:val="center"/>
            <w:hideMark/>
          </w:tcPr>
          <w:p w14:paraId="07E0CAA4"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Authorized person to commit</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55CAA096" w14:textId="37D65FB6" w:rsidR="00BE1D3D" w:rsidRPr="00BE1D3D" w:rsidRDefault="02CCA9E3" w:rsidP="3443D7CC">
            <w:pPr>
              <w:spacing w:before="0" w:after="0" w:line="240" w:lineRule="auto"/>
              <w:jc w:val="center"/>
              <w:textAlignment w:val="baseline"/>
              <w:rPr>
                <w:rFonts w:eastAsiaTheme="minorEastAsia" w:cstheme="minorBidi"/>
                <w:szCs w:val="20"/>
                <w:lang w:val="sk-SK" w:eastAsia="sk-SK"/>
              </w:rPr>
            </w:pPr>
            <w:r w:rsidRPr="190772A0">
              <w:rPr>
                <w:rFonts w:eastAsiaTheme="minorEastAsia" w:cstheme="minorBidi"/>
                <w:color w:val="000000" w:themeColor="text2"/>
                <w:szCs w:val="20"/>
                <w:lang w:val="sk-SK" w:eastAsia="sk-SK"/>
              </w:rPr>
              <w:t> </w:t>
            </w:r>
            <w:r w:rsidR="5F10C517" w:rsidRPr="190772A0">
              <w:rPr>
                <w:rFonts w:eastAsiaTheme="minorEastAsia" w:cstheme="minorBidi"/>
                <w:color w:val="000000" w:themeColor="text2"/>
                <w:szCs w:val="20"/>
                <w:lang w:val="sk-SK" w:eastAsia="sk-SK"/>
              </w:rPr>
              <w:t xml:space="preserve">Susanne </w:t>
            </w:r>
            <w:proofErr w:type="spellStart"/>
            <w:r w:rsidR="5F10C517" w:rsidRPr="190772A0">
              <w:rPr>
                <w:rFonts w:eastAsiaTheme="minorEastAsia" w:cstheme="minorBidi"/>
                <w:color w:val="000000" w:themeColor="text2"/>
                <w:szCs w:val="20"/>
                <w:lang w:val="sk-SK" w:eastAsia="sk-SK"/>
              </w:rPr>
              <w:t>Geiselhart</w:t>
            </w:r>
            <w:proofErr w:type="spellEnd"/>
          </w:p>
        </w:tc>
      </w:tr>
      <w:tr w:rsidR="00BE1D3D" w:rsidRPr="00BE1D3D" w14:paraId="408DE46E"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0B1FE13A"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Title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611011F6" w14:textId="35D37412" w:rsidR="00BE1D3D" w:rsidRPr="00BE1D3D" w:rsidRDefault="1B2A69C7" w:rsidP="3443D7CC">
            <w:pPr>
              <w:spacing w:before="0" w:after="0" w:line="240" w:lineRule="auto"/>
              <w:jc w:val="center"/>
              <w:textAlignment w:val="baseline"/>
              <w:rPr>
                <w:rFonts w:eastAsiaTheme="minorEastAsia" w:cstheme="minorBidi"/>
                <w:szCs w:val="20"/>
                <w:lang w:val="sk-SK" w:eastAsia="sk-SK"/>
              </w:rPr>
            </w:pPr>
            <w:proofErr w:type="spellStart"/>
            <w:r w:rsidRPr="190772A0">
              <w:rPr>
                <w:rFonts w:eastAsiaTheme="minorEastAsia" w:cstheme="minorBidi"/>
                <w:color w:val="000000" w:themeColor="text2"/>
                <w:szCs w:val="20"/>
                <w:lang w:val="sk-SK" w:eastAsia="sk-SK"/>
              </w:rPr>
              <w:t>Head</w:t>
            </w:r>
            <w:proofErr w:type="spellEnd"/>
            <w:r w:rsidRPr="190772A0">
              <w:rPr>
                <w:rFonts w:eastAsiaTheme="minorEastAsia" w:cstheme="minorBidi"/>
                <w:color w:val="000000" w:themeColor="text2"/>
                <w:szCs w:val="20"/>
                <w:lang w:val="sk-SK" w:eastAsia="sk-SK"/>
              </w:rPr>
              <w:t xml:space="preserve"> of </w:t>
            </w:r>
            <w:proofErr w:type="spellStart"/>
            <w:r w:rsidRPr="190772A0">
              <w:rPr>
                <w:rFonts w:eastAsiaTheme="minorEastAsia" w:cstheme="minorBidi"/>
                <w:color w:val="000000" w:themeColor="text2"/>
                <w:szCs w:val="20"/>
                <w:lang w:val="sk-SK" w:eastAsia="sk-SK"/>
              </w:rPr>
              <w:t>Legal</w:t>
            </w:r>
            <w:proofErr w:type="spellEnd"/>
            <w:r w:rsidRPr="190772A0">
              <w:rPr>
                <w:rFonts w:eastAsiaTheme="minorEastAsia" w:cstheme="minorBidi"/>
                <w:color w:val="000000" w:themeColor="text2"/>
                <w:szCs w:val="20"/>
                <w:lang w:val="sk-SK" w:eastAsia="sk-SK"/>
              </w:rPr>
              <w:t xml:space="preserve"> and </w:t>
            </w:r>
            <w:proofErr w:type="spellStart"/>
            <w:r w:rsidRPr="190772A0">
              <w:rPr>
                <w:rFonts w:eastAsiaTheme="minorEastAsia" w:cstheme="minorBidi"/>
                <w:color w:val="000000" w:themeColor="text2"/>
                <w:szCs w:val="20"/>
                <w:lang w:val="sk-SK" w:eastAsia="sk-SK"/>
              </w:rPr>
              <w:t>Structural</w:t>
            </w:r>
            <w:proofErr w:type="spellEnd"/>
            <w:r w:rsidRPr="190772A0">
              <w:rPr>
                <w:rFonts w:eastAsiaTheme="minorEastAsia" w:cstheme="minorBidi"/>
                <w:color w:val="000000" w:themeColor="text2"/>
                <w:szCs w:val="20"/>
                <w:lang w:val="sk-SK" w:eastAsia="sk-SK"/>
              </w:rPr>
              <w:t xml:space="preserve"> </w:t>
            </w:r>
            <w:proofErr w:type="spellStart"/>
            <w:r w:rsidRPr="190772A0">
              <w:rPr>
                <w:rFonts w:eastAsiaTheme="minorEastAsia" w:cstheme="minorBidi"/>
                <w:color w:val="000000" w:themeColor="text2"/>
                <w:szCs w:val="20"/>
                <w:lang w:val="sk-SK" w:eastAsia="sk-SK"/>
              </w:rPr>
              <w:t>Issues</w:t>
            </w:r>
            <w:proofErr w:type="spellEnd"/>
            <w:r w:rsidRPr="190772A0">
              <w:rPr>
                <w:rFonts w:eastAsiaTheme="minorEastAsia" w:cstheme="minorBidi"/>
                <w:color w:val="000000" w:themeColor="text2"/>
                <w:szCs w:val="20"/>
                <w:lang w:val="sk-SK" w:eastAsia="sk-SK"/>
              </w:rPr>
              <w:t xml:space="preserve"> of Research</w:t>
            </w:r>
            <w:r w:rsidR="318B126C" w:rsidRPr="190772A0">
              <w:rPr>
                <w:rFonts w:eastAsiaTheme="minorEastAsia" w:cstheme="minorBidi"/>
                <w:color w:val="000000" w:themeColor="text2"/>
                <w:szCs w:val="20"/>
                <w:lang w:val="sk-SK" w:eastAsia="sk-SK"/>
              </w:rPr>
              <w:t xml:space="preserve"> </w:t>
            </w:r>
            <w:proofErr w:type="spellStart"/>
            <w:r w:rsidR="318B126C" w:rsidRPr="190772A0">
              <w:rPr>
                <w:rFonts w:eastAsiaTheme="minorEastAsia" w:cstheme="minorBidi"/>
                <w:color w:val="000000" w:themeColor="text2"/>
                <w:szCs w:val="20"/>
                <w:lang w:val="sk-SK" w:eastAsia="sk-SK"/>
              </w:rPr>
              <w:t>Funding</w:t>
            </w:r>
            <w:proofErr w:type="spellEnd"/>
            <w:r w:rsidR="02CCA9E3" w:rsidRPr="190772A0">
              <w:rPr>
                <w:rFonts w:eastAsiaTheme="minorEastAsia" w:cstheme="minorBidi"/>
                <w:color w:val="000000" w:themeColor="text2"/>
                <w:szCs w:val="20"/>
                <w:lang w:val="sk-SK" w:eastAsia="sk-SK"/>
              </w:rPr>
              <w:t> </w:t>
            </w:r>
          </w:p>
        </w:tc>
      </w:tr>
      <w:tr w:rsidR="00BE1D3D" w:rsidRPr="00BE1D3D" w14:paraId="17FF7714"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5E161928" w14:textId="045B925A"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Date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10D0093F"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r w:rsidR="00BE1D3D" w:rsidRPr="00BE1D3D" w14:paraId="4A57B339"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7FE0A1E2" w14:textId="504AD845"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Signature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67AF4785"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r w:rsidR="00BE1D3D" w:rsidRPr="00BE1D3D" w14:paraId="4F80420D"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21837FDB"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Stamp</w:t>
            </w:r>
            <w:r w:rsidRPr="3443D7CC">
              <w:rPr>
                <w:rFonts w:eastAsiaTheme="minorEastAsia" w:cstheme="minorBidi"/>
                <w:color w:val="000000" w:themeColor="text2"/>
                <w:szCs w:val="20"/>
                <w:lang w:val="sk-SK" w:eastAsia="sk-SK"/>
              </w:rPr>
              <w:t> </w:t>
            </w:r>
          </w:p>
          <w:p w14:paraId="4CCCA87C"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6268722A"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5BF09C48"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38A86CFE"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306A2943"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73BDB2C6"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bl>
    <w:p w14:paraId="0672CAC3"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7CD94CBD" w14:textId="77777777" w:rsidR="00BE1D3D" w:rsidRPr="00BE1D3D" w:rsidRDefault="49F60125" w:rsidP="3443D7CC">
      <w:pPr>
        <w:spacing w:before="0" w:after="0" w:line="240" w:lineRule="auto"/>
        <w:ind w:firstLine="270"/>
        <w:jc w:val="left"/>
        <w:textAlignment w:val="baseline"/>
        <w:rPr>
          <w:rFonts w:eastAsiaTheme="minorEastAsia" w:cstheme="minorBidi"/>
          <w:szCs w:val="20"/>
          <w:lang w:val="sk-SK" w:eastAsia="sk-SK"/>
        </w:rPr>
      </w:pPr>
      <w:r w:rsidRPr="3443D7CC">
        <w:rPr>
          <w:rFonts w:eastAsiaTheme="minorEastAsia" w:cstheme="minorBidi"/>
          <w:szCs w:val="20"/>
          <w:lang w:val="sk-SK" w:eastAsia="sk-SK"/>
        </w:rPr>
        <w:t> </w:t>
      </w:r>
    </w:p>
    <w:p w14:paraId="389C478F" w14:textId="77777777" w:rsidR="00DD1C68" w:rsidRDefault="00DD1C68" w:rsidP="3443D7CC">
      <w:pPr>
        <w:spacing w:before="0" w:after="80" w:line="240" w:lineRule="auto"/>
        <w:jc w:val="left"/>
        <w:rPr>
          <w:rFonts w:eastAsiaTheme="minorEastAsia" w:cstheme="minorBidi"/>
          <w:b/>
          <w:bCs/>
          <w:color w:val="000000"/>
          <w:szCs w:val="20"/>
          <w:lang w:val="en-GB" w:eastAsia="sk-SK"/>
        </w:rPr>
      </w:pPr>
      <w:r w:rsidRPr="3443D7CC">
        <w:rPr>
          <w:rFonts w:eastAsiaTheme="minorEastAsia" w:cstheme="minorBidi"/>
          <w:b/>
          <w:bCs/>
          <w:color w:val="000000" w:themeColor="text2"/>
          <w:szCs w:val="20"/>
          <w:lang w:val="en-GB" w:eastAsia="sk-SK"/>
        </w:rPr>
        <w:br w:type="page"/>
      </w:r>
    </w:p>
    <w:p w14:paraId="45339FCC" w14:textId="1700641B" w:rsidR="32E7C374" w:rsidRDefault="32E7C374" w:rsidP="3443D7CC">
      <w:pPr>
        <w:spacing w:before="0" w:after="0" w:line="240" w:lineRule="auto"/>
        <w:rPr>
          <w:rFonts w:eastAsiaTheme="minorEastAsia" w:cstheme="minorBidi"/>
          <w:szCs w:val="20"/>
          <w:lang w:val="sk-SK" w:eastAsia="sk-SK"/>
        </w:rPr>
      </w:pPr>
      <w:r w:rsidRPr="3443D7CC">
        <w:rPr>
          <w:rFonts w:eastAsiaTheme="minorEastAsia" w:cstheme="minorBidi"/>
          <w:b/>
          <w:bCs/>
          <w:color w:val="000000" w:themeColor="text2"/>
          <w:szCs w:val="20"/>
          <w:lang w:val="en-GB" w:eastAsia="sk-SK"/>
        </w:rPr>
        <w:lastRenderedPageBreak/>
        <w:t>IN WITNESS WHERE OF</w:t>
      </w:r>
      <w:r w:rsidRPr="3443D7CC">
        <w:rPr>
          <w:rFonts w:eastAsiaTheme="minorEastAsia" w:cstheme="minorBidi"/>
          <w:color w:val="000000" w:themeColor="text2"/>
          <w:szCs w:val="20"/>
          <w:lang w:val="en-GB" w:eastAsia="sk-SK"/>
        </w:rPr>
        <w:t>, the Parties have executed this Consortium Agreement:</w:t>
      </w:r>
      <w:r w:rsidRPr="3443D7CC">
        <w:rPr>
          <w:rFonts w:eastAsiaTheme="minorEastAsia" w:cstheme="minorBidi"/>
          <w:color w:val="000000" w:themeColor="text2"/>
          <w:szCs w:val="20"/>
          <w:lang w:val="sk-SK" w:eastAsia="sk-SK"/>
        </w:rPr>
        <w:t> </w:t>
      </w:r>
    </w:p>
    <w:p w14:paraId="4AE94A1E" w14:textId="297E0F61" w:rsidR="3443D7CC" w:rsidRDefault="3443D7CC" w:rsidP="3443D7CC">
      <w:pPr>
        <w:spacing w:before="0" w:after="0" w:line="240" w:lineRule="auto"/>
        <w:rPr>
          <w:rFonts w:eastAsiaTheme="minorEastAsia" w:cstheme="minorBidi"/>
          <w:color w:val="000000" w:themeColor="text2"/>
          <w:szCs w:val="20"/>
          <w:lang w:val="sk-SK" w:eastAsia="sk-SK"/>
        </w:rPr>
      </w:pPr>
    </w:p>
    <w:p w14:paraId="42ED27D8"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1F1E56CC" w14:textId="4F8ABFFB"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We the undersigned legal representatives of the </w:t>
      </w:r>
      <w:r w:rsidRPr="3443D7CC">
        <w:rPr>
          <w:rFonts w:eastAsiaTheme="minorEastAsia" w:cstheme="minorBidi"/>
          <w:b/>
          <w:bCs/>
          <w:szCs w:val="20"/>
          <w:lang w:val="en-GB" w:eastAsia="sk-SK"/>
        </w:rPr>
        <w:t>UNIVERSITY OF HAMBURG </w:t>
      </w:r>
      <w:r w:rsidRPr="3443D7CC">
        <w:rPr>
          <w:rFonts w:eastAsiaTheme="minorEastAsia" w:cstheme="minorBidi"/>
          <w:color w:val="000000" w:themeColor="text2"/>
          <w:szCs w:val="20"/>
          <w:lang w:val="en-GB" w:eastAsia="sk-SK"/>
        </w:rPr>
        <w:t xml:space="preserve">declare that we will implement the Project within the </w:t>
      </w:r>
      <w:r w:rsidR="053611C2" w:rsidRPr="3443D7CC">
        <w:rPr>
          <w:rFonts w:eastAsiaTheme="minorEastAsia" w:cstheme="minorBidi"/>
          <w:color w:val="000000" w:themeColor="text2"/>
          <w:szCs w:val="20"/>
          <w:lang w:val="en-GB" w:eastAsia="sk-SK"/>
        </w:rPr>
        <w:t>Horizon Europe Marie </w:t>
      </w:r>
      <w:proofErr w:type="spellStart"/>
      <w:r w:rsidR="053611C2" w:rsidRPr="3443D7CC">
        <w:rPr>
          <w:rFonts w:eastAsiaTheme="minorEastAsia" w:cstheme="minorBidi"/>
          <w:color w:val="000000" w:themeColor="text2"/>
          <w:szCs w:val="20"/>
          <w:lang w:val="en-GB" w:eastAsia="sk-SK"/>
        </w:rPr>
        <w:t>Skłodowska</w:t>
      </w:r>
      <w:proofErr w:type="spellEnd"/>
      <w:r w:rsidR="053611C2" w:rsidRPr="3443D7CC">
        <w:rPr>
          <w:rFonts w:eastAsiaTheme="minorEastAsia" w:cstheme="minorBidi"/>
          <w:color w:val="000000" w:themeColor="text2"/>
          <w:szCs w:val="20"/>
          <w:lang w:val="en-GB" w:eastAsia="sk-SK"/>
        </w:rPr>
        <w:t>-Curie Action – Staff Exchanges (SE) Scheme, Call identifier: </w:t>
      </w:r>
      <w:r w:rsidR="053611C2" w:rsidRPr="3443D7CC">
        <w:rPr>
          <w:rFonts w:eastAsiaTheme="minorEastAsia" w:cstheme="minorBidi"/>
          <w:b/>
          <w:bCs/>
          <w:color w:val="000000" w:themeColor="text2"/>
          <w:szCs w:val="20"/>
          <w:lang w:val="sk-SK" w:eastAsia="sk-SK"/>
        </w:rPr>
        <w:t>HORIZON-MSCA-2024-SE-01</w:t>
      </w:r>
      <w:r w:rsidR="053611C2" w:rsidRPr="3443D7CC">
        <w:rPr>
          <w:rFonts w:eastAsiaTheme="minorEastAsia" w:cstheme="minorBidi"/>
          <w:b/>
          <w:bCs/>
          <w:color w:val="000000" w:themeColor="text2"/>
          <w:szCs w:val="20"/>
          <w:lang w:val="en-GB" w:eastAsia="sk-SK"/>
        </w:rPr>
        <w:t>,</w:t>
      </w:r>
      <w:r w:rsidRPr="3443D7CC">
        <w:rPr>
          <w:rFonts w:eastAsiaTheme="minorEastAsia" w:cstheme="minorBidi"/>
          <w:b/>
          <w:bCs/>
          <w:color w:val="000000" w:themeColor="text2"/>
          <w:szCs w:val="20"/>
          <w:lang w:val="en-GB" w:eastAsia="sk-SK"/>
        </w:rPr>
        <w:t xml:space="preserve"> Grant Agreement No. 101236480 – Acronym: PAMELA</w:t>
      </w:r>
      <w:r w:rsidRPr="3443D7CC">
        <w:rPr>
          <w:rFonts w:eastAsiaTheme="minorEastAsia" w:cstheme="minorBidi"/>
          <w:color w:val="000000" w:themeColor="text2"/>
          <w:szCs w:val="20"/>
          <w:lang w:val="en-GB" w:eastAsia="sk-SK"/>
        </w:rPr>
        <w:t> in accordance with provisions of the Grant Agreement, of this Consortium Agreement and in line with the Description of Work (Annex I to the Grant Agreement).</w:t>
      </w:r>
      <w:r w:rsidRPr="3443D7CC">
        <w:rPr>
          <w:rFonts w:eastAsiaTheme="minorEastAsia" w:cstheme="minorBidi"/>
          <w:color w:val="000000" w:themeColor="text2"/>
          <w:szCs w:val="20"/>
          <w:lang w:val="sk-SK" w:eastAsia="sk-SK"/>
        </w:rPr>
        <w:t> </w:t>
      </w:r>
    </w:p>
    <w:p w14:paraId="69F494F7"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6703C529"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5565"/>
      </w:tblGrid>
      <w:tr w:rsidR="00BE1D3D" w:rsidRPr="00BE1D3D" w14:paraId="516843C4" w14:textId="77777777" w:rsidTr="3443D7CC">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16AF9249"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Beneficiary institution’s name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688BAC92"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b/>
                <w:bCs/>
                <w:szCs w:val="20"/>
                <w:lang w:val="en-GB" w:eastAsia="sk-SK"/>
              </w:rPr>
              <w:t>UNIVERSITY OF HAMBURG</w:t>
            </w:r>
            <w:r w:rsidRPr="3443D7CC">
              <w:rPr>
                <w:rFonts w:eastAsiaTheme="minorEastAsia" w:cstheme="minorBidi"/>
                <w:szCs w:val="20"/>
                <w:lang w:val="sk-SK" w:eastAsia="sk-SK"/>
              </w:rPr>
              <w:t> </w:t>
            </w:r>
          </w:p>
        </w:tc>
      </w:tr>
      <w:tr w:rsidR="00BE1D3D" w:rsidRPr="00BE1D3D" w14:paraId="56CEF8DF" w14:textId="77777777" w:rsidTr="3443D7CC">
        <w:trPr>
          <w:trHeight w:val="315"/>
        </w:trPr>
        <w:tc>
          <w:tcPr>
            <w:tcW w:w="3420" w:type="dxa"/>
            <w:tcBorders>
              <w:top w:val="single" w:sz="6" w:space="0" w:color="auto"/>
              <w:left w:val="single" w:sz="6" w:space="0" w:color="auto"/>
              <w:bottom w:val="single" w:sz="6" w:space="0" w:color="auto"/>
              <w:right w:val="single" w:sz="6" w:space="0" w:color="auto"/>
            </w:tcBorders>
            <w:vAlign w:val="center"/>
            <w:hideMark/>
          </w:tcPr>
          <w:p w14:paraId="27FC912B"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Authorized person to commit</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1F59E5BB" w14:textId="635CC215" w:rsidR="00BE1D3D" w:rsidRPr="00BE1D3D" w:rsidRDefault="001B55BB" w:rsidP="3443D7CC">
            <w:pPr>
              <w:spacing w:before="0" w:after="0" w:line="240" w:lineRule="auto"/>
              <w:jc w:val="center"/>
              <w:textAlignment w:val="baseline"/>
              <w:rPr>
                <w:rFonts w:eastAsiaTheme="minorEastAsia" w:cstheme="minorBidi"/>
                <w:szCs w:val="20"/>
                <w:lang w:val="sk-SK" w:eastAsia="sk-SK"/>
              </w:rPr>
            </w:pPr>
            <w:r>
              <w:rPr>
                <w:rFonts w:ascii="Calibri" w:hAnsi="Calibri" w:cs="Calibri"/>
                <w:color w:val="000000"/>
                <w:lang w:val="en-GB"/>
              </w:rPr>
              <w:t>Dr. Corinna Prang</w:t>
            </w:r>
            <w:r w:rsidR="49F60125" w:rsidRPr="3443D7CC">
              <w:rPr>
                <w:rFonts w:eastAsiaTheme="minorEastAsia" w:cstheme="minorBidi"/>
                <w:color w:val="000000" w:themeColor="text2"/>
                <w:szCs w:val="20"/>
                <w:lang w:val="sk-SK" w:eastAsia="sk-SK"/>
              </w:rPr>
              <w:t> </w:t>
            </w:r>
          </w:p>
        </w:tc>
      </w:tr>
      <w:tr w:rsidR="00BE1D3D" w:rsidRPr="00BE1D3D" w14:paraId="4C6D4EC9" w14:textId="77777777" w:rsidTr="3443D7CC">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5D2E56DB"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Title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55C6F336" w14:textId="62A3A31A" w:rsidR="00BE1D3D" w:rsidRPr="00BE1D3D" w:rsidRDefault="001B55BB" w:rsidP="3443D7CC">
            <w:pPr>
              <w:spacing w:before="0" w:after="0" w:line="240" w:lineRule="auto"/>
              <w:jc w:val="center"/>
              <w:textAlignment w:val="baseline"/>
              <w:rPr>
                <w:rFonts w:eastAsiaTheme="minorEastAsia" w:cstheme="minorBidi"/>
                <w:szCs w:val="20"/>
                <w:lang w:val="sk-SK" w:eastAsia="sk-SK"/>
              </w:rPr>
            </w:pPr>
            <w:r>
              <w:rPr>
                <w:rFonts w:ascii="Calibri" w:hAnsi="Calibri" w:cs="Calibri"/>
                <w:color w:val="000000"/>
                <w:lang w:val="en-GB"/>
              </w:rPr>
              <w:t>Section Manager</w:t>
            </w:r>
          </w:p>
        </w:tc>
      </w:tr>
      <w:tr w:rsidR="00BE1D3D" w:rsidRPr="00BE1D3D" w14:paraId="6F912D2D" w14:textId="77777777" w:rsidTr="3443D7CC">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40868528" w14:textId="7981FC2D"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Date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03AF1A50"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r w:rsidR="00BE1D3D" w:rsidRPr="00BE1D3D" w14:paraId="4E2E7DC2" w14:textId="77777777" w:rsidTr="3443D7CC">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374D49B3" w14:textId="14D471D1"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Signature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2B113517"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r w:rsidR="00BE1D3D" w:rsidRPr="00BE1D3D" w14:paraId="6A14D684" w14:textId="77777777" w:rsidTr="3443D7CC">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689B637A"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Stamp</w:t>
            </w:r>
            <w:r w:rsidRPr="3443D7CC">
              <w:rPr>
                <w:rFonts w:eastAsiaTheme="minorEastAsia" w:cstheme="minorBidi"/>
                <w:color w:val="000000" w:themeColor="text2"/>
                <w:szCs w:val="20"/>
                <w:lang w:val="sk-SK" w:eastAsia="sk-SK"/>
              </w:rPr>
              <w:t> </w:t>
            </w:r>
          </w:p>
          <w:p w14:paraId="2C441DA8"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4C3283CE"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48F76481"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55D78D91"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495ED24F"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55B70A59"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bl>
    <w:p w14:paraId="3C766C28"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26200B15" w14:textId="77777777" w:rsidR="00BE1D3D" w:rsidRPr="00BE1D3D" w:rsidRDefault="49F60125" w:rsidP="3443D7CC">
      <w:pPr>
        <w:spacing w:before="0" w:after="0" w:line="240" w:lineRule="auto"/>
        <w:ind w:firstLine="270"/>
        <w:jc w:val="left"/>
        <w:textAlignment w:val="baseline"/>
        <w:rPr>
          <w:rFonts w:eastAsiaTheme="minorEastAsia" w:cstheme="minorBidi"/>
          <w:szCs w:val="20"/>
          <w:lang w:val="sk-SK" w:eastAsia="sk-SK"/>
        </w:rPr>
      </w:pPr>
      <w:r w:rsidRPr="3443D7CC">
        <w:rPr>
          <w:rFonts w:eastAsiaTheme="minorEastAsia" w:cstheme="minorBidi"/>
          <w:szCs w:val="20"/>
          <w:lang w:val="sk-SK" w:eastAsia="sk-SK"/>
        </w:rPr>
        <w:t> </w:t>
      </w:r>
    </w:p>
    <w:p w14:paraId="55A44AF5" w14:textId="77777777" w:rsidR="00DD1C68" w:rsidRDefault="00DD1C68" w:rsidP="3443D7CC">
      <w:pPr>
        <w:spacing w:before="0" w:after="80" w:line="240" w:lineRule="auto"/>
        <w:jc w:val="left"/>
        <w:rPr>
          <w:rFonts w:eastAsiaTheme="minorEastAsia" w:cstheme="minorBidi"/>
          <w:b/>
          <w:bCs/>
          <w:color w:val="000000"/>
          <w:szCs w:val="20"/>
          <w:lang w:val="en-GB" w:eastAsia="sk-SK"/>
        </w:rPr>
      </w:pPr>
      <w:r w:rsidRPr="3443D7CC">
        <w:rPr>
          <w:rFonts w:eastAsiaTheme="minorEastAsia" w:cstheme="minorBidi"/>
          <w:b/>
          <w:bCs/>
          <w:color w:val="000000" w:themeColor="text2"/>
          <w:szCs w:val="20"/>
          <w:lang w:val="en-GB" w:eastAsia="sk-SK"/>
        </w:rPr>
        <w:br w:type="page"/>
      </w:r>
    </w:p>
    <w:p w14:paraId="72306BBA" w14:textId="1700641B" w:rsidR="2A30321F" w:rsidRDefault="2A30321F" w:rsidP="3443D7CC">
      <w:pPr>
        <w:spacing w:before="0" w:after="0" w:line="240" w:lineRule="auto"/>
        <w:rPr>
          <w:rFonts w:eastAsiaTheme="minorEastAsia" w:cstheme="minorBidi"/>
          <w:szCs w:val="20"/>
          <w:lang w:val="sk-SK" w:eastAsia="sk-SK"/>
        </w:rPr>
      </w:pPr>
      <w:r w:rsidRPr="3443D7CC">
        <w:rPr>
          <w:rFonts w:eastAsiaTheme="minorEastAsia" w:cstheme="minorBidi"/>
          <w:b/>
          <w:bCs/>
          <w:color w:val="000000" w:themeColor="text2"/>
          <w:szCs w:val="20"/>
          <w:lang w:val="en-GB" w:eastAsia="sk-SK"/>
        </w:rPr>
        <w:lastRenderedPageBreak/>
        <w:t>IN WITNESS WHERE OF</w:t>
      </w:r>
      <w:r w:rsidRPr="3443D7CC">
        <w:rPr>
          <w:rFonts w:eastAsiaTheme="minorEastAsia" w:cstheme="minorBidi"/>
          <w:color w:val="000000" w:themeColor="text2"/>
          <w:szCs w:val="20"/>
          <w:lang w:val="en-GB" w:eastAsia="sk-SK"/>
        </w:rPr>
        <w:t>, the Parties have executed this Consortium Agreement:</w:t>
      </w:r>
      <w:r w:rsidRPr="3443D7CC">
        <w:rPr>
          <w:rFonts w:eastAsiaTheme="minorEastAsia" w:cstheme="minorBidi"/>
          <w:color w:val="000000" w:themeColor="text2"/>
          <w:szCs w:val="20"/>
          <w:lang w:val="sk-SK" w:eastAsia="sk-SK"/>
        </w:rPr>
        <w:t> </w:t>
      </w:r>
    </w:p>
    <w:p w14:paraId="2878484E" w14:textId="46AFF627" w:rsidR="3443D7CC" w:rsidRDefault="3443D7CC" w:rsidP="3443D7CC">
      <w:pPr>
        <w:spacing w:before="0" w:after="0" w:line="240" w:lineRule="auto"/>
        <w:rPr>
          <w:rFonts w:eastAsiaTheme="minorEastAsia" w:cstheme="minorBidi"/>
          <w:color w:val="000000" w:themeColor="text2"/>
          <w:szCs w:val="20"/>
          <w:lang w:val="sk-SK" w:eastAsia="sk-SK"/>
        </w:rPr>
      </w:pPr>
    </w:p>
    <w:p w14:paraId="17D46406"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4A0E0050" w14:textId="60DFD435"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We the undersigned legal representatives of the </w:t>
      </w:r>
      <w:r w:rsidRPr="3443D7CC">
        <w:rPr>
          <w:rFonts w:eastAsiaTheme="minorEastAsia" w:cstheme="minorBidi"/>
          <w:b/>
          <w:bCs/>
          <w:szCs w:val="20"/>
          <w:lang w:val="en-GB" w:eastAsia="sk-SK"/>
        </w:rPr>
        <w:t>UNIWERSYTET WROCLAWSKI </w:t>
      </w:r>
      <w:r w:rsidRPr="3443D7CC">
        <w:rPr>
          <w:rFonts w:eastAsiaTheme="minorEastAsia" w:cstheme="minorBidi"/>
          <w:color w:val="000000" w:themeColor="text2"/>
          <w:szCs w:val="20"/>
          <w:lang w:val="en-GB" w:eastAsia="sk-SK"/>
        </w:rPr>
        <w:t xml:space="preserve">declare that we will implement the Project within the </w:t>
      </w:r>
      <w:r w:rsidR="053611C2" w:rsidRPr="3443D7CC">
        <w:rPr>
          <w:rFonts w:eastAsiaTheme="minorEastAsia" w:cstheme="minorBidi"/>
          <w:color w:val="000000" w:themeColor="text2"/>
          <w:szCs w:val="20"/>
          <w:lang w:val="en-GB" w:eastAsia="sk-SK"/>
        </w:rPr>
        <w:t>Horizon Europe Marie </w:t>
      </w:r>
      <w:proofErr w:type="spellStart"/>
      <w:r w:rsidR="053611C2" w:rsidRPr="3443D7CC">
        <w:rPr>
          <w:rFonts w:eastAsiaTheme="minorEastAsia" w:cstheme="minorBidi"/>
          <w:color w:val="000000" w:themeColor="text2"/>
          <w:szCs w:val="20"/>
          <w:lang w:val="en-GB" w:eastAsia="sk-SK"/>
        </w:rPr>
        <w:t>Skłodowska</w:t>
      </w:r>
      <w:proofErr w:type="spellEnd"/>
      <w:r w:rsidR="053611C2" w:rsidRPr="3443D7CC">
        <w:rPr>
          <w:rFonts w:eastAsiaTheme="minorEastAsia" w:cstheme="minorBidi"/>
          <w:color w:val="000000" w:themeColor="text2"/>
          <w:szCs w:val="20"/>
          <w:lang w:val="en-GB" w:eastAsia="sk-SK"/>
        </w:rPr>
        <w:t>-Curie Action – Staff Exchanges (SE) Scheme, Call identifier: </w:t>
      </w:r>
      <w:r w:rsidR="053611C2" w:rsidRPr="3443D7CC">
        <w:rPr>
          <w:rFonts w:eastAsiaTheme="minorEastAsia" w:cstheme="minorBidi"/>
          <w:b/>
          <w:bCs/>
          <w:color w:val="000000" w:themeColor="text2"/>
          <w:szCs w:val="20"/>
          <w:lang w:val="sk-SK" w:eastAsia="sk-SK"/>
        </w:rPr>
        <w:t>HORIZON-MSCA-2024-SE-01</w:t>
      </w:r>
      <w:r w:rsidR="053611C2" w:rsidRPr="3443D7CC">
        <w:rPr>
          <w:rFonts w:eastAsiaTheme="minorEastAsia" w:cstheme="minorBidi"/>
          <w:b/>
          <w:bCs/>
          <w:color w:val="000000" w:themeColor="text2"/>
          <w:szCs w:val="20"/>
          <w:lang w:val="en-GB" w:eastAsia="sk-SK"/>
        </w:rPr>
        <w:t>,</w:t>
      </w:r>
      <w:r w:rsidRPr="3443D7CC">
        <w:rPr>
          <w:rFonts w:eastAsiaTheme="minorEastAsia" w:cstheme="minorBidi"/>
          <w:b/>
          <w:bCs/>
          <w:color w:val="000000" w:themeColor="text2"/>
          <w:szCs w:val="20"/>
          <w:lang w:val="en-GB" w:eastAsia="sk-SK"/>
        </w:rPr>
        <w:t xml:space="preserve"> Grant Agreement No. 101236480 – Acronym: PAMELA</w:t>
      </w:r>
      <w:r w:rsidRPr="3443D7CC">
        <w:rPr>
          <w:rFonts w:eastAsiaTheme="minorEastAsia" w:cstheme="minorBidi"/>
          <w:color w:val="000000" w:themeColor="text2"/>
          <w:szCs w:val="20"/>
          <w:lang w:val="en-GB" w:eastAsia="sk-SK"/>
        </w:rPr>
        <w:t> in accordance with provisions of the Grant Agreement, of this Consortium Agreement and in line with the Description of Work (Annex I to the Grant Agreement).</w:t>
      </w:r>
      <w:r w:rsidRPr="3443D7CC">
        <w:rPr>
          <w:rFonts w:eastAsiaTheme="minorEastAsia" w:cstheme="minorBidi"/>
          <w:color w:val="000000" w:themeColor="text2"/>
          <w:szCs w:val="20"/>
          <w:lang w:val="sk-SK" w:eastAsia="sk-SK"/>
        </w:rPr>
        <w:t> </w:t>
      </w:r>
    </w:p>
    <w:p w14:paraId="162ED781"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1E0E2C8F"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5565"/>
      </w:tblGrid>
      <w:tr w:rsidR="00BE1D3D" w:rsidRPr="00BE1D3D" w14:paraId="426F6D3D" w14:textId="77777777" w:rsidTr="3443D7CC">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20D0225F"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Beneficiary institution’s name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6BC367BB"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b/>
                <w:bCs/>
                <w:szCs w:val="20"/>
                <w:lang w:val="en-GB" w:eastAsia="sk-SK"/>
              </w:rPr>
              <w:t>UNIWERSYTET WROCLAWSKI</w:t>
            </w:r>
            <w:r w:rsidRPr="3443D7CC">
              <w:rPr>
                <w:rFonts w:eastAsiaTheme="minorEastAsia" w:cstheme="minorBidi"/>
                <w:szCs w:val="20"/>
                <w:lang w:val="sk-SK" w:eastAsia="sk-SK"/>
              </w:rPr>
              <w:t> </w:t>
            </w:r>
          </w:p>
        </w:tc>
      </w:tr>
      <w:tr w:rsidR="00BE1D3D" w:rsidRPr="00BE1D3D" w14:paraId="595CE8A1" w14:textId="77777777" w:rsidTr="3443D7CC">
        <w:trPr>
          <w:trHeight w:val="315"/>
        </w:trPr>
        <w:tc>
          <w:tcPr>
            <w:tcW w:w="3420" w:type="dxa"/>
            <w:tcBorders>
              <w:top w:val="single" w:sz="6" w:space="0" w:color="auto"/>
              <w:left w:val="single" w:sz="6" w:space="0" w:color="auto"/>
              <w:bottom w:val="single" w:sz="6" w:space="0" w:color="auto"/>
              <w:right w:val="single" w:sz="6" w:space="0" w:color="auto"/>
            </w:tcBorders>
            <w:vAlign w:val="center"/>
            <w:hideMark/>
          </w:tcPr>
          <w:p w14:paraId="47BEA430"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Authorized person to commit</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77AD95E8"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fr-FR" w:eastAsia="sk-SK"/>
              </w:rPr>
              <w:t>Prof. Robert Olkiewicz</w:t>
            </w:r>
            <w:r w:rsidRPr="3443D7CC">
              <w:rPr>
                <w:rFonts w:eastAsiaTheme="minorEastAsia" w:cstheme="minorBidi"/>
                <w:color w:val="000000" w:themeColor="text2"/>
                <w:szCs w:val="20"/>
                <w:lang w:val="sk-SK" w:eastAsia="sk-SK"/>
              </w:rPr>
              <w:t> </w:t>
            </w:r>
          </w:p>
        </w:tc>
      </w:tr>
      <w:tr w:rsidR="00BE1D3D" w:rsidRPr="00BE1D3D" w14:paraId="1646296F" w14:textId="77777777" w:rsidTr="3443D7CC">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5C55525C"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Title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50458683"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Rector</w:t>
            </w:r>
            <w:r w:rsidRPr="3443D7CC">
              <w:rPr>
                <w:rFonts w:eastAsiaTheme="minorEastAsia" w:cstheme="minorBidi"/>
                <w:color w:val="000000" w:themeColor="text2"/>
                <w:szCs w:val="20"/>
                <w:lang w:val="sk-SK" w:eastAsia="sk-SK"/>
              </w:rPr>
              <w:t> </w:t>
            </w:r>
          </w:p>
        </w:tc>
      </w:tr>
      <w:tr w:rsidR="00BE1D3D" w:rsidRPr="00BE1D3D" w14:paraId="3F076381" w14:textId="77777777" w:rsidTr="3443D7CC">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2E934A3E" w14:textId="765D8119"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Date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6393FABF"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r w:rsidR="00BE1D3D" w:rsidRPr="00BE1D3D" w14:paraId="5C5DA29A" w14:textId="77777777" w:rsidTr="3443D7CC">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087C73FE" w14:textId="139239EC"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Signature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297A856E"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r w:rsidR="00BE1D3D" w:rsidRPr="00BE1D3D" w14:paraId="05A05EAD" w14:textId="77777777" w:rsidTr="3443D7CC">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0F33DF64"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Stamp</w:t>
            </w:r>
            <w:r w:rsidRPr="3443D7CC">
              <w:rPr>
                <w:rFonts w:eastAsiaTheme="minorEastAsia" w:cstheme="minorBidi"/>
                <w:color w:val="000000" w:themeColor="text2"/>
                <w:szCs w:val="20"/>
                <w:lang w:val="sk-SK" w:eastAsia="sk-SK"/>
              </w:rPr>
              <w:t> </w:t>
            </w:r>
          </w:p>
          <w:p w14:paraId="540DB2F4"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2C971A40"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3BD6DA66"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3C854A08"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6075D99D"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242A4B88"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bl>
    <w:p w14:paraId="745CC426"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25DDD394" w14:textId="77777777" w:rsidR="00BE1D3D" w:rsidRPr="00BE1D3D" w:rsidRDefault="49F60125" w:rsidP="3443D7CC">
      <w:pPr>
        <w:spacing w:before="0" w:after="0" w:line="240" w:lineRule="auto"/>
        <w:ind w:firstLine="270"/>
        <w:jc w:val="left"/>
        <w:textAlignment w:val="baseline"/>
        <w:rPr>
          <w:rFonts w:eastAsiaTheme="minorEastAsia" w:cstheme="minorBidi"/>
          <w:szCs w:val="20"/>
          <w:lang w:val="sk-SK" w:eastAsia="sk-SK"/>
        </w:rPr>
      </w:pPr>
      <w:r w:rsidRPr="3443D7CC">
        <w:rPr>
          <w:rFonts w:eastAsiaTheme="minorEastAsia" w:cstheme="minorBidi"/>
          <w:szCs w:val="20"/>
          <w:lang w:val="sk-SK" w:eastAsia="sk-SK"/>
        </w:rPr>
        <w:t> </w:t>
      </w:r>
    </w:p>
    <w:p w14:paraId="14FDE7DA" w14:textId="77777777" w:rsidR="00DD1C68" w:rsidRDefault="00DD1C68" w:rsidP="3443D7CC">
      <w:pPr>
        <w:spacing w:before="0" w:after="80" w:line="240" w:lineRule="auto"/>
        <w:jc w:val="left"/>
        <w:rPr>
          <w:rFonts w:eastAsiaTheme="minorEastAsia" w:cstheme="minorBidi"/>
          <w:b/>
          <w:bCs/>
          <w:color w:val="000000"/>
          <w:szCs w:val="20"/>
          <w:lang w:val="en-GB" w:eastAsia="sk-SK"/>
        </w:rPr>
      </w:pPr>
      <w:r w:rsidRPr="3443D7CC">
        <w:rPr>
          <w:rFonts w:eastAsiaTheme="minorEastAsia" w:cstheme="minorBidi"/>
          <w:b/>
          <w:bCs/>
          <w:color w:val="000000" w:themeColor="text2"/>
          <w:szCs w:val="20"/>
          <w:lang w:val="en-GB" w:eastAsia="sk-SK"/>
        </w:rPr>
        <w:br w:type="page"/>
      </w:r>
    </w:p>
    <w:p w14:paraId="02F4642E" w14:textId="1700641B" w:rsidR="13F95921" w:rsidRDefault="13F95921" w:rsidP="3443D7CC">
      <w:pPr>
        <w:spacing w:before="0" w:after="0" w:line="240" w:lineRule="auto"/>
        <w:rPr>
          <w:rFonts w:eastAsiaTheme="minorEastAsia" w:cstheme="minorBidi"/>
          <w:szCs w:val="20"/>
          <w:lang w:val="sk-SK" w:eastAsia="sk-SK"/>
        </w:rPr>
      </w:pPr>
      <w:r w:rsidRPr="3443D7CC">
        <w:rPr>
          <w:rFonts w:eastAsiaTheme="minorEastAsia" w:cstheme="minorBidi"/>
          <w:b/>
          <w:bCs/>
          <w:color w:val="000000" w:themeColor="text2"/>
          <w:szCs w:val="20"/>
          <w:lang w:val="en-GB" w:eastAsia="sk-SK"/>
        </w:rPr>
        <w:lastRenderedPageBreak/>
        <w:t>IN WITNESS WHERE OF</w:t>
      </w:r>
      <w:r w:rsidRPr="3443D7CC">
        <w:rPr>
          <w:rFonts w:eastAsiaTheme="minorEastAsia" w:cstheme="minorBidi"/>
          <w:color w:val="000000" w:themeColor="text2"/>
          <w:szCs w:val="20"/>
          <w:lang w:val="en-GB" w:eastAsia="sk-SK"/>
        </w:rPr>
        <w:t>, the Parties have executed this Consortium Agreement:</w:t>
      </w:r>
      <w:r w:rsidRPr="3443D7CC">
        <w:rPr>
          <w:rFonts w:eastAsiaTheme="minorEastAsia" w:cstheme="minorBidi"/>
          <w:color w:val="000000" w:themeColor="text2"/>
          <w:szCs w:val="20"/>
          <w:lang w:val="sk-SK" w:eastAsia="sk-SK"/>
        </w:rPr>
        <w:t> </w:t>
      </w:r>
    </w:p>
    <w:p w14:paraId="5F6E7D86" w14:textId="67E1EE1F" w:rsidR="3443D7CC" w:rsidRDefault="3443D7CC" w:rsidP="3443D7CC">
      <w:pPr>
        <w:spacing w:before="0" w:after="0" w:line="240" w:lineRule="auto"/>
        <w:rPr>
          <w:rFonts w:eastAsiaTheme="minorEastAsia" w:cstheme="minorBidi"/>
          <w:color w:val="000000" w:themeColor="text2"/>
          <w:szCs w:val="20"/>
          <w:lang w:val="sk-SK" w:eastAsia="sk-SK"/>
        </w:rPr>
      </w:pPr>
    </w:p>
    <w:p w14:paraId="5DCBA1A6" w14:textId="049CAAE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We the undersigned legal representatives of the </w:t>
      </w:r>
      <w:r w:rsidRPr="3443D7CC">
        <w:rPr>
          <w:rFonts w:eastAsiaTheme="minorEastAsia" w:cstheme="minorBidi"/>
          <w:b/>
          <w:bCs/>
          <w:szCs w:val="20"/>
          <w:lang w:val="en-GB" w:eastAsia="sk-SK"/>
        </w:rPr>
        <w:t>UNIWERSYTET WARSZAWSKI</w:t>
      </w:r>
      <w:r w:rsidRPr="3443D7CC">
        <w:rPr>
          <w:rFonts w:eastAsiaTheme="minorEastAsia" w:cstheme="minorBidi"/>
          <w:color w:val="000000" w:themeColor="text2"/>
          <w:szCs w:val="20"/>
          <w:lang w:val="en-GB" w:eastAsia="sk-SK"/>
        </w:rPr>
        <w:t xml:space="preserve"> declare that we will implement the Project within the </w:t>
      </w:r>
      <w:r w:rsidR="053611C2" w:rsidRPr="3443D7CC">
        <w:rPr>
          <w:rFonts w:eastAsiaTheme="minorEastAsia" w:cstheme="minorBidi"/>
          <w:color w:val="000000" w:themeColor="text2"/>
          <w:szCs w:val="20"/>
          <w:lang w:val="en-GB" w:eastAsia="sk-SK"/>
        </w:rPr>
        <w:t>Horizon Europe Marie </w:t>
      </w:r>
      <w:proofErr w:type="spellStart"/>
      <w:r w:rsidR="053611C2" w:rsidRPr="3443D7CC">
        <w:rPr>
          <w:rFonts w:eastAsiaTheme="minorEastAsia" w:cstheme="minorBidi"/>
          <w:color w:val="000000" w:themeColor="text2"/>
          <w:szCs w:val="20"/>
          <w:lang w:val="en-GB" w:eastAsia="sk-SK"/>
        </w:rPr>
        <w:t>Skłodowska</w:t>
      </w:r>
      <w:proofErr w:type="spellEnd"/>
      <w:r w:rsidR="053611C2" w:rsidRPr="3443D7CC">
        <w:rPr>
          <w:rFonts w:eastAsiaTheme="minorEastAsia" w:cstheme="minorBidi"/>
          <w:color w:val="000000" w:themeColor="text2"/>
          <w:szCs w:val="20"/>
          <w:lang w:val="en-GB" w:eastAsia="sk-SK"/>
        </w:rPr>
        <w:t>-Curie Action – Staff Exchanges (SE) Scheme, Call identifier: </w:t>
      </w:r>
      <w:r w:rsidR="053611C2" w:rsidRPr="3443D7CC">
        <w:rPr>
          <w:rFonts w:eastAsiaTheme="minorEastAsia" w:cstheme="minorBidi"/>
          <w:b/>
          <w:bCs/>
          <w:color w:val="000000" w:themeColor="text2"/>
          <w:szCs w:val="20"/>
          <w:lang w:val="sk-SK" w:eastAsia="sk-SK"/>
        </w:rPr>
        <w:t>HORIZON-MSCA-2024-SE-01</w:t>
      </w:r>
      <w:r w:rsidR="053611C2" w:rsidRPr="3443D7CC">
        <w:rPr>
          <w:rFonts w:eastAsiaTheme="minorEastAsia" w:cstheme="minorBidi"/>
          <w:b/>
          <w:bCs/>
          <w:color w:val="000000" w:themeColor="text2"/>
          <w:szCs w:val="20"/>
          <w:lang w:val="en-GB" w:eastAsia="sk-SK"/>
        </w:rPr>
        <w:t>,</w:t>
      </w:r>
      <w:r w:rsidRPr="3443D7CC">
        <w:rPr>
          <w:rFonts w:eastAsiaTheme="minorEastAsia" w:cstheme="minorBidi"/>
          <w:b/>
          <w:bCs/>
          <w:color w:val="000000" w:themeColor="text2"/>
          <w:szCs w:val="20"/>
          <w:lang w:val="en-GB" w:eastAsia="sk-SK"/>
        </w:rPr>
        <w:t xml:space="preserve"> Grant Agreement No. 101236480 – Acronym: PAMELA</w:t>
      </w:r>
      <w:r w:rsidRPr="3443D7CC">
        <w:rPr>
          <w:rFonts w:eastAsiaTheme="minorEastAsia" w:cstheme="minorBidi"/>
          <w:color w:val="000000" w:themeColor="text2"/>
          <w:szCs w:val="20"/>
          <w:lang w:val="en-GB" w:eastAsia="sk-SK"/>
        </w:rPr>
        <w:t> in accordance with provisions of the Grant Agreement, of this Consortium Agreement and in line with the Description of Work (Annex I to the Grant Agreement).</w:t>
      </w:r>
      <w:r w:rsidRPr="3443D7CC">
        <w:rPr>
          <w:rFonts w:eastAsiaTheme="minorEastAsia" w:cstheme="minorBidi"/>
          <w:color w:val="000000" w:themeColor="text2"/>
          <w:szCs w:val="20"/>
          <w:lang w:val="sk-SK" w:eastAsia="sk-SK"/>
        </w:rPr>
        <w:t> </w:t>
      </w:r>
    </w:p>
    <w:p w14:paraId="68053FC2"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2C6BE93E"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5565"/>
      </w:tblGrid>
      <w:tr w:rsidR="00BE1D3D" w:rsidRPr="00BE1D3D" w14:paraId="0F26F658"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42DFBB5A"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Beneficiary institution’s name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1C233EA5"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b/>
                <w:bCs/>
                <w:szCs w:val="20"/>
                <w:lang w:val="en-GB" w:eastAsia="sk-SK"/>
              </w:rPr>
              <w:t>UNIWERSYTET WARSZAWSKI</w:t>
            </w:r>
            <w:r w:rsidRPr="3443D7CC">
              <w:rPr>
                <w:rFonts w:eastAsiaTheme="minorEastAsia" w:cstheme="minorBidi"/>
                <w:szCs w:val="20"/>
                <w:lang w:val="sk-SK" w:eastAsia="sk-SK"/>
              </w:rPr>
              <w:t> </w:t>
            </w:r>
          </w:p>
        </w:tc>
      </w:tr>
      <w:tr w:rsidR="00BE1D3D" w:rsidRPr="00BE1D3D" w14:paraId="35ECCC99" w14:textId="77777777" w:rsidTr="190772A0">
        <w:trPr>
          <w:trHeight w:val="315"/>
        </w:trPr>
        <w:tc>
          <w:tcPr>
            <w:tcW w:w="3420" w:type="dxa"/>
            <w:tcBorders>
              <w:top w:val="single" w:sz="6" w:space="0" w:color="auto"/>
              <w:left w:val="single" w:sz="6" w:space="0" w:color="auto"/>
              <w:bottom w:val="single" w:sz="6" w:space="0" w:color="auto"/>
              <w:right w:val="single" w:sz="6" w:space="0" w:color="auto"/>
            </w:tcBorders>
            <w:vAlign w:val="center"/>
            <w:hideMark/>
          </w:tcPr>
          <w:p w14:paraId="64C53C7F"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Authorized person to commit</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7DAECC9E" w14:textId="0FDB6096" w:rsidR="00BE1D3D" w:rsidRPr="00BE1D3D" w:rsidRDefault="697CCDEC" w:rsidP="190772A0">
            <w:pPr>
              <w:spacing w:before="0" w:after="0" w:line="240" w:lineRule="auto"/>
              <w:jc w:val="center"/>
              <w:textAlignment w:val="baseline"/>
              <w:rPr>
                <w:rFonts w:eastAsiaTheme="minorEastAsia" w:cstheme="minorBidi"/>
                <w:szCs w:val="20"/>
                <w:lang w:val="sk-SK" w:eastAsia="sk-SK"/>
              </w:rPr>
            </w:pPr>
            <w:r w:rsidRPr="190772A0">
              <w:rPr>
                <w:rFonts w:ascii="Arial" w:eastAsia="Arial" w:hAnsi="Arial" w:cs="Arial"/>
                <w:szCs w:val="20"/>
                <w:lang w:val="sk-SK"/>
              </w:rPr>
              <w:t xml:space="preserve">Prof. </w:t>
            </w:r>
            <w:proofErr w:type="spellStart"/>
            <w:r w:rsidRPr="190772A0">
              <w:rPr>
                <w:rFonts w:ascii="Arial" w:eastAsia="Arial" w:hAnsi="Arial" w:cs="Arial"/>
                <w:szCs w:val="20"/>
                <w:lang w:val="sk-SK"/>
              </w:rPr>
              <w:t>dr</w:t>
            </w:r>
            <w:proofErr w:type="spellEnd"/>
            <w:r w:rsidRPr="190772A0">
              <w:rPr>
                <w:rFonts w:ascii="Arial" w:eastAsia="Arial" w:hAnsi="Arial" w:cs="Arial"/>
                <w:szCs w:val="20"/>
                <w:lang w:val="sk-SK"/>
              </w:rPr>
              <w:t xml:space="preserve"> hab. </w:t>
            </w:r>
            <w:proofErr w:type="spellStart"/>
            <w:r w:rsidRPr="190772A0">
              <w:rPr>
                <w:rFonts w:ascii="Arial" w:eastAsia="Arial" w:hAnsi="Arial" w:cs="Arial"/>
                <w:szCs w:val="20"/>
                <w:lang w:val="sk-SK"/>
              </w:rPr>
              <w:t>Zygmunt</w:t>
            </w:r>
            <w:proofErr w:type="spellEnd"/>
            <w:r w:rsidRPr="190772A0">
              <w:rPr>
                <w:rFonts w:ascii="Arial" w:eastAsia="Arial" w:hAnsi="Arial" w:cs="Arial"/>
                <w:szCs w:val="20"/>
                <w:lang w:val="sk-SK"/>
              </w:rPr>
              <w:t xml:space="preserve"> </w:t>
            </w:r>
            <w:proofErr w:type="spellStart"/>
            <w:r w:rsidRPr="190772A0">
              <w:rPr>
                <w:rFonts w:ascii="Arial" w:eastAsia="Arial" w:hAnsi="Arial" w:cs="Arial"/>
                <w:szCs w:val="20"/>
                <w:lang w:val="sk-SK"/>
              </w:rPr>
              <w:t>Lalak</w:t>
            </w:r>
            <w:proofErr w:type="spellEnd"/>
            <w:r w:rsidRPr="190772A0">
              <w:rPr>
                <w:rFonts w:eastAsiaTheme="minorEastAsia" w:cstheme="minorBidi"/>
                <w:color w:val="000000" w:themeColor="text2"/>
                <w:szCs w:val="20"/>
                <w:lang w:val="sk-SK" w:eastAsia="sk-SK"/>
              </w:rPr>
              <w:t xml:space="preserve"> </w:t>
            </w:r>
            <w:r w:rsidR="02CCA9E3" w:rsidRPr="190772A0">
              <w:rPr>
                <w:rFonts w:eastAsiaTheme="minorEastAsia" w:cstheme="minorBidi"/>
                <w:color w:val="000000" w:themeColor="text2"/>
                <w:szCs w:val="20"/>
                <w:lang w:val="sk-SK" w:eastAsia="sk-SK"/>
              </w:rPr>
              <w:t> </w:t>
            </w:r>
          </w:p>
        </w:tc>
      </w:tr>
      <w:tr w:rsidR="00BE1D3D" w:rsidRPr="00BE1D3D" w14:paraId="356E6D9C"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5871E585"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Title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247EF449" w14:textId="7574AEDB" w:rsidR="00BE1D3D" w:rsidRPr="00BE1D3D" w:rsidRDefault="13D73ABA" w:rsidP="3443D7CC">
            <w:pPr>
              <w:spacing w:before="0" w:after="0" w:line="240" w:lineRule="auto"/>
              <w:jc w:val="center"/>
              <w:textAlignment w:val="baseline"/>
              <w:rPr>
                <w:rFonts w:eastAsiaTheme="minorEastAsia" w:cstheme="minorBidi"/>
                <w:szCs w:val="20"/>
                <w:lang w:val="sk-SK" w:eastAsia="sk-SK"/>
              </w:rPr>
            </w:pPr>
            <w:proofErr w:type="spellStart"/>
            <w:r w:rsidRPr="190772A0">
              <w:rPr>
                <w:rFonts w:eastAsiaTheme="minorEastAsia" w:cstheme="minorBidi"/>
                <w:color w:val="000000" w:themeColor="text2"/>
                <w:szCs w:val="20"/>
                <w:lang w:val="sk-SK" w:eastAsia="sk-SK"/>
              </w:rPr>
              <w:t>Vice-rector</w:t>
            </w:r>
            <w:proofErr w:type="spellEnd"/>
            <w:r w:rsidRPr="190772A0">
              <w:rPr>
                <w:rFonts w:eastAsiaTheme="minorEastAsia" w:cstheme="minorBidi"/>
                <w:color w:val="000000" w:themeColor="text2"/>
                <w:szCs w:val="20"/>
                <w:lang w:val="sk-SK" w:eastAsia="sk-SK"/>
              </w:rPr>
              <w:t xml:space="preserve"> </w:t>
            </w:r>
            <w:proofErr w:type="spellStart"/>
            <w:r w:rsidRPr="190772A0">
              <w:rPr>
                <w:rFonts w:eastAsiaTheme="minorEastAsia" w:cstheme="minorBidi"/>
                <w:color w:val="000000" w:themeColor="text2"/>
                <w:szCs w:val="20"/>
                <w:lang w:val="sk-SK" w:eastAsia="sk-SK"/>
              </w:rPr>
              <w:t>for</w:t>
            </w:r>
            <w:proofErr w:type="spellEnd"/>
            <w:r w:rsidRPr="190772A0">
              <w:rPr>
                <w:rFonts w:eastAsiaTheme="minorEastAsia" w:cstheme="minorBidi"/>
                <w:color w:val="000000" w:themeColor="text2"/>
                <w:szCs w:val="20"/>
                <w:lang w:val="sk-SK" w:eastAsia="sk-SK"/>
              </w:rPr>
              <w:t xml:space="preserve"> Research</w:t>
            </w:r>
            <w:r w:rsidR="02CCA9E3" w:rsidRPr="190772A0">
              <w:rPr>
                <w:rFonts w:eastAsiaTheme="minorEastAsia" w:cstheme="minorBidi"/>
                <w:color w:val="000000" w:themeColor="text2"/>
                <w:szCs w:val="20"/>
                <w:lang w:val="sk-SK" w:eastAsia="sk-SK"/>
              </w:rPr>
              <w:t> </w:t>
            </w:r>
          </w:p>
        </w:tc>
      </w:tr>
      <w:tr w:rsidR="00BE1D3D" w:rsidRPr="00BE1D3D" w14:paraId="051B021F"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24E6FC34" w14:textId="5CA8FBBA"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Date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4C66215E"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r w:rsidR="00BE1D3D" w:rsidRPr="00BE1D3D" w14:paraId="43F9B240"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74430DAF" w14:textId="7AE479A6"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Signature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4B70DDCC"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r w:rsidR="00BE1D3D" w:rsidRPr="00BE1D3D" w14:paraId="472D4887"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5D38249A"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Stamp</w:t>
            </w:r>
            <w:r w:rsidRPr="3443D7CC">
              <w:rPr>
                <w:rFonts w:eastAsiaTheme="minorEastAsia" w:cstheme="minorBidi"/>
                <w:color w:val="000000" w:themeColor="text2"/>
                <w:szCs w:val="20"/>
                <w:lang w:val="sk-SK" w:eastAsia="sk-SK"/>
              </w:rPr>
              <w:t> </w:t>
            </w:r>
          </w:p>
          <w:p w14:paraId="4DE1229A"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50F9550C"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084084CE"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2E338557"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098F1E6B"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528EB11B"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r>
    </w:tbl>
    <w:p w14:paraId="2F443637"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66E0A748" w14:textId="77777777" w:rsidR="00BE1D3D" w:rsidRPr="00BE1D3D" w:rsidRDefault="49F60125" w:rsidP="3443D7CC">
      <w:pPr>
        <w:spacing w:before="0" w:after="0" w:line="240" w:lineRule="auto"/>
        <w:ind w:firstLine="270"/>
        <w:jc w:val="left"/>
        <w:textAlignment w:val="baseline"/>
        <w:rPr>
          <w:rFonts w:eastAsiaTheme="minorEastAsia" w:cstheme="minorBidi"/>
          <w:szCs w:val="20"/>
          <w:lang w:val="sk-SK" w:eastAsia="sk-SK"/>
        </w:rPr>
      </w:pPr>
      <w:r w:rsidRPr="3443D7CC">
        <w:rPr>
          <w:rFonts w:eastAsiaTheme="minorEastAsia" w:cstheme="minorBidi"/>
          <w:szCs w:val="20"/>
          <w:lang w:val="sk-SK" w:eastAsia="sk-SK"/>
        </w:rPr>
        <w:t> </w:t>
      </w:r>
    </w:p>
    <w:p w14:paraId="00A30454" w14:textId="77777777" w:rsidR="00DD1C68" w:rsidRDefault="00DD1C68" w:rsidP="3443D7CC">
      <w:pPr>
        <w:spacing w:before="0" w:after="80" w:line="240" w:lineRule="auto"/>
        <w:jc w:val="left"/>
        <w:rPr>
          <w:rFonts w:eastAsiaTheme="minorEastAsia" w:cstheme="minorBidi"/>
          <w:b/>
          <w:bCs/>
          <w:color w:val="000000"/>
          <w:szCs w:val="20"/>
          <w:lang w:val="en-GB" w:eastAsia="sk-SK"/>
        </w:rPr>
      </w:pPr>
      <w:r w:rsidRPr="3443D7CC">
        <w:rPr>
          <w:rFonts w:eastAsiaTheme="minorEastAsia" w:cstheme="minorBidi"/>
          <w:b/>
          <w:bCs/>
          <w:color w:val="000000" w:themeColor="text2"/>
          <w:szCs w:val="20"/>
          <w:lang w:val="en-GB" w:eastAsia="sk-SK"/>
        </w:rPr>
        <w:br w:type="page"/>
      </w:r>
    </w:p>
    <w:p w14:paraId="172EA7AA" w14:textId="1700641B" w:rsidR="46778079" w:rsidRDefault="46778079" w:rsidP="3443D7CC">
      <w:pPr>
        <w:spacing w:before="0" w:after="0" w:line="240" w:lineRule="auto"/>
        <w:rPr>
          <w:rFonts w:eastAsiaTheme="minorEastAsia" w:cstheme="minorBidi"/>
          <w:szCs w:val="20"/>
          <w:lang w:val="sk-SK" w:eastAsia="sk-SK"/>
        </w:rPr>
      </w:pPr>
      <w:r w:rsidRPr="3443D7CC">
        <w:rPr>
          <w:rFonts w:eastAsiaTheme="minorEastAsia" w:cstheme="minorBidi"/>
          <w:b/>
          <w:bCs/>
          <w:color w:val="000000" w:themeColor="text2"/>
          <w:szCs w:val="20"/>
          <w:lang w:val="en-GB" w:eastAsia="sk-SK"/>
        </w:rPr>
        <w:lastRenderedPageBreak/>
        <w:t>IN WITNESS WHERE OF</w:t>
      </w:r>
      <w:r w:rsidRPr="3443D7CC">
        <w:rPr>
          <w:rFonts w:eastAsiaTheme="minorEastAsia" w:cstheme="minorBidi"/>
          <w:color w:val="000000" w:themeColor="text2"/>
          <w:szCs w:val="20"/>
          <w:lang w:val="en-GB" w:eastAsia="sk-SK"/>
        </w:rPr>
        <w:t>, the Parties have executed this Consortium Agreement:</w:t>
      </w:r>
      <w:r w:rsidRPr="3443D7CC">
        <w:rPr>
          <w:rFonts w:eastAsiaTheme="minorEastAsia" w:cstheme="minorBidi"/>
          <w:color w:val="000000" w:themeColor="text2"/>
          <w:szCs w:val="20"/>
          <w:lang w:val="sk-SK" w:eastAsia="sk-SK"/>
        </w:rPr>
        <w:t> </w:t>
      </w:r>
    </w:p>
    <w:p w14:paraId="6EAC4F95" w14:textId="5CDF6CD6" w:rsidR="3443D7CC" w:rsidRDefault="3443D7CC" w:rsidP="3443D7CC">
      <w:pPr>
        <w:spacing w:before="0" w:after="0" w:line="240" w:lineRule="auto"/>
        <w:rPr>
          <w:rFonts w:eastAsiaTheme="minorEastAsia" w:cstheme="minorBidi"/>
          <w:color w:val="000000" w:themeColor="text2"/>
          <w:szCs w:val="20"/>
          <w:lang w:val="sk-SK" w:eastAsia="sk-SK"/>
        </w:rPr>
      </w:pPr>
    </w:p>
    <w:p w14:paraId="32D119F8"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1ADE115E" w14:textId="1DB0D411"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We the undersigned legal representatives of the </w:t>
      </w:r>
      <w:r w:rsidRPr="3443D7CC">
        <w:rPr>
          <w:rFonts w:eastAsiaTheme="minorEastAsia" w:cstheme="minorBidi"/>
          <w:b/>
          <w:bCs/>
          <w:szCs w:val="20"/>
          <w:lang w:val="en-GB" w:eastAsia="sk-SK"/>
        </w:rPr>
        <w:t>CHORHERRENSTIFT KLOSTERNEUBURG </w:t>
      </w:r>
      <w:r w:rsidRPr="3443D7CC">
        <w:rPr>
          <w:rFonts w:eastAsiaTheme="minorEastAsia" w:cstheme="minorBidi"/>
          <w:color w:val="000000" w:themeColor="text2"/>
          <w:szCs w:val="20"/>
          <w:lang w:val="en-GB" w:eastAsia="sk-SK"/>
        </w:rPr>
        <w:t xml:space="preserve">declare that we will implement the Project within the </w:t>
      </w:r>
      <w:r w:rsidR="053611C2" w:rsidRPr="3443D7CC">
        <w:rPr>
          <w:rFonts w:eastAsiaTheme="minorEastAsia" w:cstheme="minorBidi"/>
          <w:color w:val="000000" w:themeColor="text2"/>
          <w:szCs w:val="20"/>
          <w:lang w:val="en-GB" w:eastAsia="sk-SK"/>
        </w:rPr>
        <w:t>Horizon Europe Marie </w:t>
      </w:r>
      <w:proofErr w:type="spellStart"/>
      <w:r w:rsidR="053611C2" w:rsidRPr="3443D7CC">
        <w:rPr>
          <w:rFonts w:eastAsiaTheme="minorEastAsia" w:cstheme="minorBidi"/>
          <w:color w:val="000000" w:themeColor="text2"/>
          <w:szCs w:val="20"/>
          <w:lang w:val="en-GB" w:eastAsia="sk-SK"/>
        </w:rPr>
        <w:t>Skłodowska</w:t>
      </w:r>
      <w:proofErr w:type="spellEnd"/>
      <w:r w:rsidR="053611C2" w:rsidRPr="3443D7CC">
        <w:rPr>
          <w:rFonts w:eastAsiaTheme="minorEastAsia" w:cstheme="minorBidi"/>
          <w:color w:val="000000" w:themeColor="text2"/>
          <w:szCs w:val="20"/>
          <w:lang w:val="en-GB" w:eastAsia="sk-SK"/>
        </w:rPr>
        <w:t>-Curie Action – Staff Exchanges (SE) Scheme, Call identifier: </w:t>
      </w:r>
      <w:r w:rsidR="053611C2" w:rsidRPr="3443D7CC">
        <w:rPr>
          <w:rFonts w:eastAsiaTheme="minorEastAsia" w:cstheme="minorBidi"/>
          <w:b/>
          <w:bCs/>
          <w:color w:val="000000" w:themeColor="text2"/>
          <w:szCs w:val="20"/>
          <w:lang w:val="sk-SK" w:eastAsia="sk-SK"/>
        </w:rPr>
        <w:t>HORIZON-MSCA-2024-SE-01</w:t>
      </w:r>
      <w:r w:rsidR="053611C2" w:rsidRPr="3443D7CC">
        <w:rPr>
          <w:rFonts w:eastAsiaTheme="minorEastAsia" w:cstheme="minorBidi"/>
          <w:b/>
          <w:bCs/>
          <w:color w:val="000000" w:themeColor="text2"/>
          <w:szCs w:val="20"/>
          <w:lang w:val="en-GB" w:eastAsia="sk-SK"/>
        </w:rPr>
        <w:t>,</w:t>
      </w:r>
      <w:r w:rsidRPr="3443D7CC">
        <w:rPr>
          <w:rFonts w:eastAsiaTheme="minorEastAsia" w:cstheme="minorBidi"/>
          <w:b/>
          <w:bCs/>
          <w:color w:val="000000" w:themeColor="text2"/>
          <w:szCs w:val="20"/>
          <w:lang w:val="en-GB" w:eastAsia="sk-SK"/>
        </w:rPr>
        <w:t xml:space="preserve"> Grant Agreement No. 101236480 – Acronym: PAMELA</w:t>
      </w:r>
      <w:r w:rsidRPr="3443D7CC">
        <w:rPr>
          <w:rFonts w:eastAsiaTheme="minorEastAsia" w:cstheme="minorBidi"/>
          <w:color w:val="000000" w:themeColor="text2"/>
          <w:szCs w:val="20"/>
          <w:lang w:val="en-GB" w:eastAsia="sk-SK"/>
        </w:rPr>
        <w:t> in accordance with provisions of the Grant Agreement, of this Consortium Agreement and in line with the Description of Work (Annex I to the Grant Agreement).</w:t>
      </w:r>
      <w:r w:rsidRPr="3443D7CC">
        <w:rPr>
          <w:rFonts w:eastAsiaTheme="minorEastAsia" w:cstheme="minorBidi"/>
          <w:color w:val="000000" w:themeColor="text2"/>
          <w:szCs w:val="20"/>
          <w:lang w:val="sk-SK" w:eastAsia="sk-SK"/>
        </w:rPr>
        <w:t> </w:t>
      </w:r>
    </w:p>
    <w:p w14:paraId="544D078F"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2A27CC92" w14:textId="77777777" w:rsidR="00BE1D3D" w:rsidRPr="00BE1D3D" w:rsidRDefault="49F60125" w:rsidP="3443D7CC">
      <w:pPr>
        <w:spacing w:before="0" w:after="0" w:line="240" w:lineRule="auto"/>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5565"/>
      </w:tblGrid>
      <w:tr w:rsidR="00BE1D3D" w:rsidRPr="00BE1D3D" w14:paraId="686228B7"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53DFCBCA"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Beneficiary institution’s name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4B99DA8D"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b/>
                <w:bCs/>
                <w:szCs w:val="20"/>
                <w:lang w:val="en-GB" w:eastAsia="sk-SK"/>
              </w:rPr>
              <w:t>CHORHERRENSTIFT KLOSTERNEUBURG</w:t>
            </w:r>
            <w:r w:rsidRPr="3443D7CC">
              <w:rPr>
                <w:rFonts w:eastAsiaTheme="minorEastAsia" w:cstheme="minorBidi"/>
                <w:szCs w:val="20"/>
                <w:lang w:val="sk-SK" w:eastAsia="sk-SK"/>
              </w:rPr>
              <w:t> </w:t>
            </w:r>
          </w:p>
        </w:tc>
      </w:tr>
      <w:tr w:rsidR="00BE1D3D" w:rsidRPr="00BE1D3D" w14:paraId="38327127" w14:textId="77777777" w:rsidTr="190772A0">
        <w:trPr>
          <w:trHeight w:val="315"/>
        </w:trPr>
        <w:tc>
          <w:tcPr>
            <w:tcW w:w="3420" w:type="dxa"/>
            <w:tcBorders>
              <w:top w:val="single" w:sz="6" w:space="0" w:color="auto"/>
              <w:left w:val="single" w:sz="6" w:space="0" w:color="auto"/>
              <w:bottom w:val="single" w:sz="6" w:space="0" w:color="auto"/>
              <w:right w:val="single" w:sz="6" w:space="0" w:color="auto"/>
            </w:tcBorders>
            <w:vAlign w:val="center"/>
            <w:hideMark/>
          </w:tcPr>
          <w:p w14:paraId="18C0D7FD"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Authorized person to commit</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392AC0C7" w14:textId="332348D4" w:rsidR="00BE1D3D" w:rsidRPr="00BE1D3D" w:rsidRDefault="66EB5B0C" w:rsidP="190772A0">
            <w:pPr>
              <w:spacing w:before="0" w:after="0" w:line="240" w:lineRule="auto"/>
              <w:jc w:val="center"/>
              <w:textAlignment w:val="baseline"/>
              <w:rPr>
                <w:rFonts w:eastAsiaTheme="minorEastAsia" w:cstheme="minorBidi"/>
                <w:szCs w:val="20"/>
                <w:lang w:eastAsia="sk-SK"/>
              </w:rPr>
            </w:pPr>
            <w:proofErr w:type="spellStart"/>
            <w:r w:rsidRPr="190772A0">
              <w:rPr>
                <w:rFonts w:eastAsiaTheme="minorEastAsia" w:cstheme="minorBidi"/>
                <w:color w:val="000000" w:themeColor="text2"/>
                <w:szCs w:val="20"/>
                <w:lang w:eastAsia="sk-SK"/>
              </w:rPr>
              <w:t>MMag</w:t>
            </w:r>
            <w:proofErr w:type="spellEnd"/>
            <w:r w:rsidRPr="190772A0">
              <w:rPr>
                <w:rFonts w:eastAsiaTheme="minorEastAsia" w:cstheme="minorBidi"/>
                <w:color w:val="000000" w:themeColor="text2"/>
                <w:szCs w:val="20"/>
                <w:lang w:eastAsia="sk-SK"/>
              </w:rPr>
              <w:t>. Dr. Martin Haltrich</w:t>
            </w:r>
            <w:r w:rsidR="02CCA9E3" w:rsidRPr="190772A0">
              <w:rPr>
                <w:rFonts w:eastAsiaTheme="minorEastAsia" w:cstheme="minorBidi"/>
                <w:color w:val="000000" w:themeColor="text2"/>
                <w:szCs w:val="20"/>
                <w:lang w:eastAsia="sk-SK"/>
              </w:rPr>
              <w:t> </w:t>
            </w:r>
          </w:p>
        </w:tc>
      </w:tr>
      <w:tr w:rsidR="00BE1D3D" w:rsidRPr="00BE1D3D" w14:paraId="68A2E5DA"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022BBD5D"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Title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630C443E" w14:textId="132972E4" w:rsidR="00BE1D3D" w:rsidRPr="00BE1D3D" w:rsidRDefault="4C30E8D3" w:rsidP="190772A0">
            <w:pPr>
              <w:spacing w:before="0" w:after="0" w:line="240" w:lineRule="auto"/>
              <w:jc w:val="center"/>
              <w:textAlignment w:val="baseline"/>
              <w:rPr>
                <w:rFonts w:eastAsiaTheme="minorEastAsia" w:cstheme="minorBidi"/>
                <w:color w:val="000000" w:themeColor="text2"/>
                <w:szCs w:val="20"/>
                <w:lang w:eastAsia="sk-SK"/>
              </w:rPr>
            </w:pPr>
            <w:proofErr w:type="spellStart"/>
            <w:r w:rsidRPr="190772A0">
              <w:rPr>
                <w:rFonts w:eastAsiaTheme="minorEastAsia" w:cstheme="minorBidi"/>
                <w:color w:val="000000" w:themeColor="text2"/>
                <w:szCs w:val="20"/>
                <w:lang w:eastAsia="sk-SK"/>
              </w:rPr>
              <w:t>Stiftsbibliothekar</w:t>
            </w:r>
            <w:proofErr w:type="spellEnd"/>
          </w:p>
        </w:tc>
      </w:tr>
      <w:tr w:rsidR="00BE1D3D" w:rsidRPr="00BE1D3D" w14:paraId="220FFA4C"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02C50384" w14:textId="7680FF9C"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Date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5B247E59" w14:textId="2AB40D0B" w:rsidR="00BE1D3D" w:rsidRPr="00BE1D3D" w:rsidRDefault="00BE1D3D" w:rsidP="3443D7CC">
            <w:pPr>
              <w:spacing w:before="0" w:after="0" w:line="240" w:lineRule="auto"/>
              <w:jc w:val="center"/>
              <w:textAlignment w:val="baseline"/>
              <w:rPr>
                <w:rFonts w:eastAsiaTheme="minorEastAsia" w:cstheme="minorBidi"/>
                <w:szCs w:val="20"/>
                <w:lang w:val="sk-SK" w:eastAsia="sk-SK"/>
              </w:rPr>
            </w:pPr>
          </w:p>
        </w:tc>
      </w:tr>
      <w:tr w:rsidR="00BE1D3D" w:rsidRPr="00BE1D3D" w14:paraId="37FA702A"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188289B5" w14:textId="0FB08029"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Signature</w:t>
            </w: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62E9A20B" w14:textId="077E525A" w:rsidR="00BE1D3D" w:rsidRPr="00BE1D3D" w:rsidRDefault="02CCA9E3" w:rsidP="3443D7CC">
            <w:pPr>
              <w:spacing w:before="0" w:after="0" w:line="240" w:lineRule="auto"/>
              <w:jc w:val="center"/>
              <w:textAlignment w:val="baseline"/>
              <w:rPr>
                <w:rFonts w:eastAsiaTheme="minorEastAsia" w:cstheme="minorBidi"/>
                <w:szCs w:val="20"/>
                <w:lang w:val="sk-SK" w:eastAsia="sk-SK"/>
              </w:rPr>
            </w:pPr>
            <w:r w:rsidRPr="190772A0">
              <w:rPr>
                <w:rFonts w:eastAsiaTheme="minorEastAsia" w:cstheme="minorBidi"/>
                <w:color w:val="000000" w:themeColor="text2"/>
                <w:szCs w:val="20"/>
                <w:lang w:val="sk-SK" w:eastAsia="sk-SK"/>
              </w:rPr>
              <w:t> </w:t>
            </w:r>
          </w:p>
        </w:tc>
      </w:tr>
      <w:tr w:rsidR="00BE1D3D" w:rsidRPr="00BE1D3D" w14:paraId="51660DDB" w14:textId="77777777" w:rsidTr="190772A0">
        <w:trPr>
          <w:trHeight w:val="300"/>
        </w:trPr>
        <w:tc>
          <w:tcPr>
            <w:tcW w:w="3420" w:type="dxa"/>
            <w:tcBorders>
              <w:top w:val="single" w:sz="6" w:space="0" w:color="auto"/>
              <w:left w:val="single" w:sz="6" w:space="0" w:color="auto"/>
              <w:bottom w:val="single" w:sz="6" w:space="0" w:color="auto"/>
              <w:right w:val="single" w:sz="6" w:space="0" w:color="auto"/>
            </w:tcBorders>
            <w:vAlign w:val="center"/>
            <w:hideMark/>
          </w:tcPr>
          <w:p w14:paraId="1DADD1E1"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en-GB" w:eastAsia="sk-SK"/>
              </w:rPr>
              <w:t>Stamp</w:t>
            </w:r>
            <w:r w:rsidRPr="3443D7CC">
              <w:rPr>
                <w:rFonts w:eastAsiaTheme="minorEastAsia" w:cstheme="minorBidi"/>
                <w:color w:val="000000" w:themeColor="text2"/>
                <w:szCs w:val="20"/>
                <w:lang w:val="sk-SK" w:eastAsia="sk-SK"/>
              </w:rPr>
              <w:t> </w:t>
            </w:r>
          </w:p>
          <w:p w14:paraId="30595751"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6E778934"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7AD7745E"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36982A51"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p w14:paraId="069C3C1F" w14:textId="77777777" w:rsidR="00BE1D3D" w:rsidRPr="00BE1D3D" w:rsidRDefault="49F60125" w:rsidP="3443D7CC">
            <w:pPr>
              <w:spacing w:before="0" w:after="0" w:line="240" w:lineRule="auto"/>
              <w:jc w:val="center"/>
              <w:textAlignment w:val="baseline"/>
              <w:rPr>
                <w:rFonts w:eastAsiaTheme="minorEastAsia" w:cstheme="minorBidi"/>
                <w:szCs w:val="20"/>
                <w:lang w:val="sk-SK" w:eastAsia="sk-SK"/>
              </w:rPr>
            </w:pPr>
            <w:r w:rsidRPr="3443D7CC">
              <w:rPr>
                <w:rFonts w:eastAsiaTheme="minorEastAsia" w:cstheme="minorBidi"/>
                <w:color w:val="000000" w:themeColor="text2"/>
                <w:szCs w:val="20"/>
                <w:lang w:val="sk-SK" w:eastAsia="sk-SK"/>
              </w:rPr>
              <w:t> </w:t>
            </w:r>
          </w:p>
        </w:tc>
        <w:tc>
          <w:tcPr>
            <w:tcW w:w="5565" w:type="dxa"/>
            <w:tcBorders>
              <w:top w:val="single" w:sz="6" w:space="0" w:color="auto"/>
              <w:left w:val="single" w:sz="6" w:space="0" w:color="auto"/>
              <w:bottom w:val="single" w:sz="6" w:space="0" w:color="auto"/>
              <w:right w:val="single" w:sz="6" w:space="0" w:color="auto"/>
            </w:tcBorders>
            <w:vAlign w:val="center"/>
            <w:hideMark/>
          </w:tcPr>
          <w:p w14:paraId="32BB2ACF" w14:textId="142A02A4" w:rsidR="00BE1D3D" w:rsidRPr="00BE1D3D" w:rsidRDefault="02CCA9E3" w:rsidP="3443D7CC">
            <w:pPr>
              <w:spacing w:before="0" w:after="0" w:line="240" w:lineRule="auto"/>
              <w:jc w:val="center"/>
              <w:textAlignment w:val="baseline"/>
              <w:rPr>
                <w:rFonts w:eastAsiaTheme="minorEastAsia" w:cstheme="minorBidi"/>
                <w:szCs w:val="20"/>
                <w:lang w:val="sk-SK" w:eastAsia="sk-SK"/>
              </w:rPr>
            </w:pPr>
            <w:r w:rsidRPr="190772A0">
              <w:rPr>
                <w:rFonts w:eastAsiaTheme="minorEastAsia" w:cstheme="minorBidi"/>
                <w:color w:val="000000" w:themeColor="text2"/>
                <w:szCs w:val="20"/>
                <w:lang w:val="sk-SK" w:eastAsia="sk-SK"/>
              </w:rPr>
              <w:t> </w:t>
            </w:r>
          </w:p>
        </w:tc>
      </w:tr>
    </w:tbl>
    <w:p w14:paraId="532E6F69" w14:textId="77777777" w:rsidR="00BE1D3D" w:rsidRPr="00BE1D3D" w:rsidRDefault="00BE1D3D" w:rsidP="00BE1D3D">
      <w:pPr>
        <w:spacing w:before="0" w:after="0" w:line="240" w:lineRule="auto"/>
        <w:textAlignment w:val="baseline"/>
        <w:rPr>
          <w:rFonts w:ascii="Segoe UI" w:eastAsia="Times New Roman" w:hAnsi="Segoe UI" w:cs="Segoe UI"/>
          <w:sz w:val="18"/>
          <w:szCs w:val="18"/>
          <w:lang w:val="sk-SK" w:eastAsia="sk-SK"/>
        </w:rPr>
      </w:pPr>
      <w:r w:rsidRPr="00BE1D3D">
        <w:rPr>
          <w:rFonts w:ascii="Calibri" w:eastAsia="Times New Roman" w:hAnsi="Calibri" w:cs="Calibri"/>
          <w:color w:val="000000"/>
          <w:sz w:val="22"/>
          <w:lang w:val="sk-SK" w:eastAsia="sk-SK"/>
        </w:rPr>
        <w:t> </w:t>
      </w:r>
    </w:p>
    <w:p w14:paraId="3774FBB7" w14:textId="77777777" w:rsidR="00BE1D3D" w:rsidRPr="00BE1D3D" w:rsidRDefault="00BE1D3D" w:rsidP="00BE1D3D">
      <w:pPr>
        <w:spacing w:before="0" w:after="0" w:line="240" w:lineRule="auto"/>
        <w:jc w:val="left"/>
        <w:textAlignment w:val="baseline"/>
        <w:rPr>
          <w:rFonts w:ascii="Segoe UI" w:eastAsia="Times New Roman" w:hAnsi="Segoe UI" w:cs="Segoe UI"/>
          <w:sz w:val="18"/>
          <w:szCs w:val="18"/>
          <w:lang w:val="sk-SK" w:eastAsia="sk-SK"/>
        </w:rPr>
      </w:pPr>
      <w:r w:rsidRPr="00BE1D3D">
        <w:rPr>
          <w:rFonts w:ascii="Calibri" w:eastAsia="Times New Roman" w:hAnsi="Calibri" w:cs="Calibri"/>
          <w:sz w:val="22"/>
          <w:lang w:val="sk-SK" w:eastAsia="sk-SK"/>
        </w:rPr>
        <w:t> </w:t>
      </w:r>
    </w:p>
    <w:p w14:paraId="0C46F2A3" w14:textId="77777777" w:rsidR="00DD1C68" w:rsidRDefault="00DD1C68" w:rsidP="3443D7CC">
      <w:pPr>
        <w:spacing w:before="0" w:after="80" w:line="240" w:lineRule="auto"/>
        <w:jc w:val="left"/>
        <w:rPr>
          <w:b/>
          <w:bCs/>
          <w:noProof/>
          <w:sz w:val="28"/>
          <w:szCs w:val="28"/>
          <w:lang w:eastAsia="de-DE"/>
        </w:rPr>
      </w:pPr>
      <w:r w:rsidRPr="3443D7CC">
        <w:rPr>
          <w:noProof/>
          <w:lang w:eastAsia="de-DE"/>
        </w:rPr>
        <w:br w:type="page"/>
      </w:r>
    </w:p>
    <w:p w14:paraId="244F9208" w14:textId="77777777" w:rsidR="00760129" w:rsidRDefault="77BC88D1">
      <w:pPr>
        <w:pStyle w:val="Attachmentheading"/>
        <w:rPr>
          <w:noProof/>
          <w:lang w:eastAsia="de-DE"/>
        </w:rPr>
      </w:pPr>
      <w:bookmarkStart w:id="160" w:name="_Toc221176504"/>
      <w:r w:rsidRPr="190772A0">
        <w:rPr>
          <w:noProof/>
          <w:lang w:eastAsia="de-DE"/>
        </w:rPr>
        <w:lastRenderedPageBreak/>
        <w:t>Attachment 1: Background</w:t>
      </w:r>
      <w:bookmarkEnd w:id="160"/>
      <w:r w:rsidRPr="190772A0">
        <w:rPr>
          <w:noProof/>
          <w:lang w:eastAsia="de-DE"/>
        </w:rPr>
        <w:t xml:space="preserve"> </w:t>
      </w:r>
    </w:p>
    <w:bookmarkEnd w:id="159"/>
    <w:p w14:paraId="18F09439" w14:textId="61385357" w:rsidR="002833BB" w:rsidRDefault="027F59E2">
      <w:r>
        <w:t>According to the Grant Agreement (Article 16.1) Background is defined as “data, know-how or information (…) that is (…) needed to implement the Action or exploit the results”. Because of this need, Access Rights have to be granted in principle, but Parties must identify and agree amongst them on the Background for the Project. This is the purpose of this attachment.</w:t>
      </w:r>
    </w:p>
    <w:p w14:paraId="4A870421" w14:textId="35005B3E" w:rsidR="002833BB" w:rsidRDefault="77BC88D1" w:rsidP="190772A0">
      <w:r>
        <w:t xml:space="preserve">As to </w:t>
      </w:r>
      <w:r w:rsidR="3C461819" w:rsidRPr="190772A0">
        <w:rPr>
          <w:rFonts w:ascii="Arial" w:eastAsia="Arial" w:hAnsi="Arial" w:cs="Arial"/>
          <w:b/>
          <w:bCs/>
          <w:color w:val="000000" w:themeColor="text2"/>
          <w:sz w:val="22"/>
          <w:lang w:val="de-DE"/>
        </w:rPr>
        <w:t>UNIVERZITA KARLOVA (CUNI)</w:t>
      </w:r>
      <w:r>
        <w:t xml:space="preserve">, it is agreed between the Parties that, to the best of their knowledge, </w:t>
      </w:r>
      <w:r w:rsidR="220672D0">
        <w:t>n</w:t>
      </w:r>
      <w:r w:rsidR="027F59E2">
        <w:t>o data, know-how or information of</w:t>
      </w:r>
      <w:r w:rsidR="77886B3F">
        <w:t xml:space="preserve"> CUNI </w:t>
      </w:r>
      <w:r w:rsidR="027F59E2">
        <w:t xml:space="preserve">is </w:t>
      </w:r>
      <w:r w:rsidR="52B58BEF">
        <w:t>n</w:t>
      </w:r>
      <w:r w:rsidR="027F59E2">
        <w:t>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01DA3E1D" w14:textId="64155014" w:rsidR="00760129" w:rsidRDefault="00760129" w:rsidP="00760129">
      <w:r>
        <w:t xml:space="preserve">As to </w:t>
      </w:r>
      <w:r w:rsidRPr="3443D7CC">
        <w:rPr>
          <w:rFonts w:ascii="Arial" w:eastAsia="Arial" w:hAnsi="Arial" w:cs="Arial"/>
          <w:b/>
          <w:bCs/>
          <w:color w:val="000000" w:themeColor="text2"/>
          <w:sz w:val="22"/>
        </w:rPr>
        <w:t>NARODNI KNIHOVNA CESKE REPUBLIKY (NKP)</w:t>
      </w:r>
      <w:r>
        <w:t>, it is agreed between the Parties that, to the best of their knowledge, no data, know-how or information of NKP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4EA016C5" w14:textId="77777777" w:rsidR="00760129" w:rsidRPr="009818BE" w:rsidRDefault="00760129" w:rsidP="00760129">
      <w:pPr>
        <w:rPr>
          <w:szCs w:val="20"/>
        </w:rPr>
      </w:pPr>
      <w:r w:rsidRPr="009818BE">
        <w:rPr>
          <w:szCs w:val="20"/>
        </w:rPr>
        <w:t xml:space="preserve">As to </w:t>
      </w:r>
      <w:r w:rsidRPr="009818BE">
        <w:rPr>
          <w:rFonts w:ascii="Arial" w:eastAsia="Arial" w:hAnsi="Arial" w:cs="Arial"/>
          <w:b/>
          <w:bCs/>
          <w:color w:val="000000" w:themeColor="text2"/>
          <w:szCs w:val="20"/>
        </w:rPr>
        <w:t>THE CHANCELLOR MASTERS AND SCHOLARS OF THE UNIVERSITY OF CAMBRIDGE (UCAM)</w:t>
      </w:r>
      <w:r w:rsidRPr="009818BE">
        <w:rPr>
          <w:szCs w:val="20"/>
        </w:rPr>
        <w:t>, it is agreed between the Parties that, to the best of their knowledge, no data, know-how or information of UCAM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34EE9209" w14:textId="77777777" w:rsidR="00760129" w:rsidRPr="009818BE" w:rsidRDefault="00760129" w:rsidP="00760129">
      <w:pPr>
        <w:rPr>
          <w:szCs w:val="20"/>
        </w:rPr>
      </w:pPr>
      <w:r w:rsidRPr="009818BE">
        <w:rPr>
          <w:szCs w:val="20"/>
        </w:rPr>
        <w:t xml:space="preserve">As to </w:t>
      </w:r>
      <w:r w:rsidRPr="009818BE">
        <w:rPr>
          <w:rFonts w:eastAsiaTheme="minorEastAsia" w:cstheme="minorBidi"/>
          <w:b/>
          <w:bCs/>
          <w:szCs w:val="20"/>
        </w:rPr>
        <w:t>THE CHANCELLOR, MASTERS AND SCHOLARS OF THE UNIVERSITY OF OXFORD (</w:t>
      </w:r>
      <w:proofErr w:type="spellStart"/>
      <w:r w:rsidRPr="009818BE">
        <w:rPr>
          <w:rFonts w:eastAsiaTheme="minorEastAsia" w:cstheme="minorBidi"/>
          <w:b/>
          <w:bCs/>
          <w:szCs w:val="20"/>
        </w:rPr>
        <w:t>UOx</w:t>
      </w:r>
      <w:proofErr w:type="spellEnd"/>
      <w:r w:rsidRPr="009818BE">
        <w:rPr>
          <w:rFonts w:eastAsiaTheme="minorEastAsia" w:cstheme="minorBidi"/>
          <w:b/>
          <w:bCs/>
          <w:szCs w:val="20"/>
        </w:rPr>
        <w:t>)</w:t>
      </w:r>
      <w:r w:rsidRPr="009818BE">
        <w:rPr>
          <w:szCs w:val="20"/>
        </w:rPr>
        <w:t xml:space="preserve"> it is agreed between the Parties that, to the best of their knowledge, no data, know-how or information of </w:t>
      </w:r>
      <w:proofErr w:type="spellStart"/>
      <w:r w:rsidRPr="009818BE">
        <w:rPr>
          <w:szCs w:val="20"/>
        </w:rPr>
        <w:t>UOx</w:t>
      </w:r>
      <w:proofErr w:type="spellEnd"/>
      <w:r w:rsidRPr="009818BE">
        <w:rPr>
          <w:szCs w:val="20"/>
        </w:rP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45398C4C" w14:textId="77777777" w:rsidR="00760129" w:rsidRDefault="00760129" w:rsidP="00760129">
      <w:r>
        <w:t xml:space="preserve">As to </w:t>
      </w:r>
      <w:r w:rsidRPr="3443D7CC">
        <w:rPr>
          <w:rFonts w:ascii="Arial" w:eastAsia="Arial" w:hAnsi="Arial" w:cs="Arial"/>
          <w:b/>
          <w:bCs/>
          <w:color w:val="000000" w:themeColor="text2"/>
          <w:sz w:val="22"/>
        </w:rPr>
        <w:t>QUEEN MARY UNIVERSITY OF LONDON (QMUL)</w:t>
      </w:r>
      <w:r>
        <w:t>, it is agreed between the Parties that, to the best of their knowledge, no data, know-how or information of QMUL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4195BF5D" w14:textId="25FD8B73" w:rsidR="00760129" w:rsidRDefault="00760129" w:rsidP="00760129">
      <w:r>
        <w:t xml:space="preserve">As to </w:t>
      </w:r>
      <w:r w:rsidRPr="190772A0">
        <w:rPr>
          <w:rFonts w:ascii="Arial" w:eastAsia="Arial" w:hAnsi="Arial" w:cs="Arial"/>
          <w:b/>
          <w:bCs/>
          <w:color w:val="000000" w:themeColor="text2"/>
          <w:sz w:val="22"/>
        </w:rPr>
        <w:t>OESTERREICHISCHE AKADEMIE DER WISSENSCHAFTEN (OEAW)</w:t>
      </w:r>
      <w:r>
        <w:t>, it is agreed between the Parties that, to the best of their knowledge, no data, know-how or information of OEAW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206C166A" w14:textId="77777777" w:rsidR="00760129" w:rsidRDefault="00760129" w:rsidP="00760129">
      <w:r>
        <w:lastRenderedPageBreak/>
        <w:t xml:space="preserve">As to </w:t>
      </w:r>
      <w:r w:rsidRPr="190772A0">
        <w:rPr>
          <w:rFonts w:ascii="Arial" w:eastAsia="Arial" w:hAnsi="Arial" w:cs="Arial"/>
          <w:b/>
          <w:bCs/>
          <w:color w:val="000000" w:themeColor="text2"/>
          <w:sz w:val="22"/>
        </w:rPr>
        <w:t>UNIVERSITA DEGLI STUDI DI FIRENZE (UNIFI)</w:t>
      </w:r>
      <w:r>
        <w:t>, it is agreed between the Parties that, to the best of their knowledge, no data, know-how or information of UNIFI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39CD4619" w14:textId="77777777" w:rsidR="00760129" w:rsidRDefault="00760129" w:rsidP="00760129">
      <w:r>
        <w:t xml:space="preserve">As to </w:t>
      </w:r>
      <w:r w:rsidRPr="190772A0">
        <w:rPr>
          <w:rFonts w:ascii="Arial" w:eastAsia="Arial" w:hAnsi="Arial" w:cs="Arial"/>
          <w:b/>
          <w:bCs/>
          <w:color w:val="000000" w:themeColor="text2"/>
          <w:sz w:val="22"/>
        </w:rPr>
        <w:t>RUPRECHT-KARLS-UNIVERSITAET HEIDELBERG (UHEI)</w:t>
      </w:r>
      <w:r>
        <w:t>, it is agreed between the Parties that, to the best of their knowledge, no data, know-how or information of UHEI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56718191" w14:textId="4E001EDA" w:rsidR="009818BE" w:rsidRDefault="009818BE" w:rsidP="009818BE">
      <w:r>
        <w:t>A</w:t>
      </w:r>
      <w:r w:rsidR="2B86609A">
        <w:t xml:space="preserve">s to </w:t>
      </w:r>
      <w:r w:rsidR="71598D08" w:rsidRPr="3443D7CC">
        <w:rPr>
          <w:rFonts w:ascii="Arial" w:eastAsia="Arial" w:hAnsi="Arial" w:cs="Arial"/>
          <w:b/>
          <w:bCs/>
          <w:color w:val="000000" w:themeColor="text2"/>
          <w:sz w:val="22"/>
        </w:rPr>
        <w:t>UNIVERSITY OF HAMBURG (UHAM)</w:t>
      </w:r>
      <w:r w:rsidR="2B86609A">
        <w:t>, it is agreed between the Parties that, to the best of their knowledge,</w:t>
      </w:r>
      <w:r>
        <w:t xml:space="preserve"> no data, know-how or information of UHAM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759A5E26" w14:textId="6AB801BE" w:rsidR="002833BB" w:rsidRDefault="1B2E160D" w:rsidP="190772A0">
      <w:r>
        <w:t xml:space="preserve">As to </w:t>
      </w:r>
      <w:r w:rsidR="3EC3491B" w:rsidRPr="190772A0">
        <w:rPr>
          <w:rFonts w:ascii="Arial" w:eastAsia="Arial" w:hAnsi="Arial" w:cs="Arial"/>
          <w:b/>
          <w:bCs/>
          <w:color w:val="000000" w:themeColor="text2"/>
          <w:sz w:val="22"/>
        </w:rPr>
        <w:t>UNIWERSYTET WROCLAWSKI (</w:t>
      </w:r>
      <w:proofErr w:type="spellStart"/>
      <w:r w:rsidR="3EC3491B" w:rsidRPr="190772A0">
        <w:rPr>
          <w:rFonts w:ascii="Arial" w:eastAsia="Arial" w:hAnsi="Arial" w:cs="Arial"/>
          <w:b/>
          <w:bCs/>
          <w:color w:val="000000" w:themeColor="text2"/>
          <w:sz w:val="22"/>
        </w:rPr>
        <w:t>UWr</w:t>
      </w:r>
      <w:proofErr w:type="spellEnd"/>
      <w:r w:rsidR="3EC3491B" w:rsidRPr="190772A0">
        <w:rPr>
          <w:rFonts w:ascii="Arial" w:eastAsia="Arial" w:hAnsi="Arial" w:cs="Arial"/>
          <w:b/>
          <w:bCs/>
          <w:color w:val="000000" w:themeColor="text2"/>
          <w:sz w:val="22"/>
        </w:rPr>
        <w:t>)</w:t>
      </w:r>
      <w:r>
        <w:t xml:space="preserve">, it is agreed between the Parties that, to the best of their knowledge, </w:t>
      </w:r>
      <w:r w:rsidR="1FB32D60">
        <w:t>n</w:t>
      </w:r>
      <w:r w:rsidR="07E6B690">
        <w:t>o data, know-how or information of</w:t>
      </w:r>
      <w:r w:rsidR="633DCDE0">
        <w:t xml:space="preserve"> </w:t>
      </w:r>
      <w:proofErr w:type="spellStart"/>
      <w:r w:rsidR="633DCDE0">
        <w:t>UWr</w:t>
      </w:r>
      <w:proofErr w:type="spellEnd"/>
      <w:r w:rsidR="633DCDE0">
        <w:t xml:space="preserve"> </w:t>
      </w:r>
      <w:r w:rsidR="07E6B690">
        <w:t xml:space="preserve">is </w:t>
      </w:r>
      <w:r w:rsidR="2A910ECD">
        <w:t>n</w:t>
      </w:r>
      <w:r w:rsidR="07E6B690">
        <w:t>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645BA194" w14:textId="3985F240" w:rsidR="009818BE" w:rsidRDefault="009818BE" w:rsidP="3443D7CC">
      <w:r>
        <w:t xml:space="preserve">As to </w:t>
      </w:r>
      <w:r w:rsidRPr="3443D7CC">
        <w:rPr>
          <w:rFonts w:ascii="Arial" w:eastAsia="Arial" w:hAnsi="Arial" w:cs="Arial"/>
          <w:b/>
          <w:bCs/>
          <w:color w:val="000000" w:themeColor="text2"/>
          <w:sz w:val="22"/>
        </w:rPr>
        <w:t>UNIWERSYTET WARSZAWSKI (</w:t>
      </w:r>
      <w:proofErr w:type="spellStart"/>
      <w:r w:rsidRPr="3443D7CC">
        <w:rPr>
          <w:rFonts w:ascii="Arial" w:eastAsia="Arial" w:hAnsi="Arial" w:cs="Arial"/>
          <w:b/>
          <w:bCs/>
          <w:color w:val="000000" w:themeColor="text2"/>
          <w:sz w:val="22"/>
        </w:rPr>
        <w:t>UWar</w:t>
      </w:r>
      <w:proofErr w:type="spellEnd"/>
      <w:r w:rsidRPr="3443D7CC">
        <w:rPr>
          <w:rFonts w:ascii="Arial" w:eastAsia="Arial" w:hAnsi="Arial" w:cs="Arial"/>
          <w:b/>
          <w:bCs/>
          <w:color w:val="000000" w:themeColor="text2"/>
          <w:sz w:val="22"/>
        </w:rPr>
        <w:t>)</w:t>
      </w:r>
      <w:r>
        <w:t xml:space="preserve">, it is agreed between the Parties that, to the best of their knowledge, no data, know-how or information of </w:t>
      </w:r>
      <w:proofErr w:type="spellStart"/>
      <w:r>
        <w:t>UWar</w:t>
      </w:r>
      <w:proofErr w:type="spellEnd"/>
      <w: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62599875" w14:textId="77777777" w:rsidR="009818BE" w:rsidRDefault="009818BE" w:rsidP="009818BE">
      <w:r>
        <w:t xml:space="preserve">As to </w:t>
      </w:r>
      <w:r w:rsidRPr="190772A0">
        <w:rPr>
          <w:rFonts w:ascii="Arial" w:eastAsia="Arial" w:hAnsi="Arial" w:cs="Arial"/>
          <w:b/>
          <w:bCs/>
          <w:color w:val="000000" w:themeColor="text2"/>
          <w:sz w:val="22"/>
        </w:rPr>
        <w:t>CHORHERRENSTIFT KLOSTERNEUBURG (KLN)</w:t>
      </w:r>
      <w:r>
        <w:t>, it is agreed between the Parties that, to the best of their knowledge, no data, know-how or information of KLN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63CD58FC" w14:textId="018EF50D" w:rsidR="002833BB" w:rsidRDefault="6DA03D9E" w:rsidP="3443D7CC">
      <w:r>
        <w:t xml:space="preserve">This represents the status at the time of signature of this Consortium Agreement. </w:t>
      </w:r>
    </w:p>
    <w:p w14:paraId="114CC843" w14:textId="1FDC97FB" w:rsidR="002833BB" w:rsidRDefault="002833BB">
      <w:pPr>
        <w:pStyle w:val="Attachmentheading"/>
      </w:pPr>
    </w:p>
    <w:p w14:paraId="6CBF333A" w14:textId="77777777" w:rsidR="009818BE" w:rsidRPr="009818BE" w:rsidRDefault="009818BE" w:rsidP="009818BE"/>
    <w:p w14:paraId="40D0D0A8" w14:textId="6A7CA78B" w:rsidR="002833BB" w:rsidRDefault="002833BB" w:rsidP="3443D7CC">
      <w:pPr>
        <w:pStyle w:val="Attachmentheading"/>
        <w:rPr>
          <w:noProof/>
          <w:lang w:eastAsia="de-DE"/>
        </w:rPr>
      </w:pPr>
    </w:p>
    <w:p w14:paraId="6C6891E3" w14:textId="78C4B096" w:rsidR="002833BB" w:rsidRDefault="0F264CAD">
      <w:pPr>
        <w:pStyle w:val="Attachmentheading"/>
        <w:rPr>
          <w:lang w:val="en-GB"/>
        </w:rPr>
      </w:pPr>
      <w:bookmarkStart w:id="161" w:name="_Toc90629818"/>
      <w:bookmarkStart w:id="162" w:name="_Toc221176505"/>
      <w:r>
        <w:lastRenderedPageBreak/>
        <w:t>Attachment 2: Accession document</w:t>
      </w:r>
      <w:bookmarkEnd w:id="161"/>
      <w:bookmarkEnd w:id="162"/>
    </w:p>
    <w:p w14:paraId="02B190DA" w14:textId="77777777" w:rsidR="002833BB" w:rsidRPr="00EB6BA4" w:rsidRDefault="004C1C03">
      <w:r w:rsidRPr="00EB6BA4">
        <w:t>ACCESSION</w:t>
      </w:r>
    </w:p>
    <w:p w14:paraId="710EB783" w14:textId="77777777" w:rsidR="002833BB" w:rsidRPr="00EB6BA4" w:rsidRDefault="004C1C03">
      <w:pPr>
        <w:rPr>
          <w:b/>
          <w:bCs/>
        </w:rPr>
      </w:pPr>
      <w:r w:rsidRPr="00EB6BA4">
        <w:rPr>
          <w:b/>
          <w:bCs/>
        </w:rPr>
        <w:t>of a new Party to</w:t>
      </w:r>
    </w:p>
    <w:p w14:paraId="5CA2FEE6" w14:textId="7C8160FE" w:rsidR="002833BB" w:rsidRPr="00EB6BA4" w:rsidRDefault="007420AB">
      <w:pPr>
        <w:rPr>
          <w:b/>
          <w:bCs/>
        </w:rPr>
      </w:pPr>
      <w:r w:rsidRPr="00EB6BA4">
        <w:rPr>
          <w:b/>
          <w:bCs/>
        </w:rPr>
        <w:t>PAMELA</w:t>
      </w:r>
      <w:r w:rsidR="004C1C03" w:rsidRPr="00EB6BA4">
        <w:rPr>
          <w:b/>
          <w:bCs/>
        </w:rPr>
        <w:t xml:space="preserve"> Consortium Agreement, version […, YYYY-MM-DD]</w:t>
      </w:r>
    </w:p>
    <w:p w14:paraId="74199418" w14:textId="77777777" w:rsidR="002833BB" w:rsidRPr="00EB6BA4" w:rsidRDefault="004C1C03">
      <w:r w:rsidRPr="00EB6BA4">
        <w:t>[OFFICIAL NAME OF THE NEW PARTY AS IDENTIFIED IN THE Grant Agreement]</w:t>
      </w:r>
    </w:p>
    <w:p w14:paraId="1453550E" w14:textId="77777777" w:rsidR="002833BB" w:rsidRPr="00EB6BA4" w:rsidRDefault="004C1C03">
      <w:r w:rsidRPr="00EB6BA4">
        <w:t>hereby consents to become a Party to the Consortium Agreement identified above and accepts all the rights and obligations of a Party starting [date].</w:t>
      </w:r>
    </w:p>
    <w:p w14:paraId="5BF2C922" w14:textId="77777777" w:rsidR="002833BB" w:rsidRPr="00EB6BA4" w:rsidRDefault="004C1C03">
      <w:r w:rsidRPr="00EB6BA4">
        <w:t>[OFFICIAL NAME OF THE COORDINATOR AS IDENTIFIED IN THE Grant Agreement]</w:t>
      </w:r>
    </w:p>
    <w:p w14:paraId="0C1B0F65" w14:textId="77777777" w:rsidR="002833BB" w:rsidRPr="00EB6BA4" w:rsidRDefault="004C1C03">
      <w:r w:rsidRPr="00EB6BA4">
        <w:t>hereby certifies that the consortium has accepted in the meeting held on [date] the accession of [the name of the new Party] to the consortium starting [date].</w:t>
      </w:r>
    </w:p>
    <w:p w14:paraId="44E66A08" w14:textId="77777777" w:rsidR="002833BB" w:rsidRPr="00EB6BA4" w:rsidRDefault="002833BB"/>
    <w:p w14:paraId="567E890D" w14:textId="77777777" w:rsidR="002833BB" w:rsidRPr="00EB6BA4" w:rsidRDefault="004C1C03">
      <w:r w:rsidRPr="00EB6BA4">
        <w:t>[Date and Place]</w:t>
      </w:r>
    </w:p>
    <w:p w14:paraId="4F5C90E3" w14:textId="77777777" w:rsidR="002833BB" w:rsidRPr="00EB6BA4" w:rsidRDefault="004C1C03">
      <w:r w:rsidRPr="00EB6BA4">
        <w:t>[INSERT NAME OF THE NEW PARTY]</w:t>
      </w:r>
    </w:p>
    <w:p w14:paraId="2D2F3426" w14:textId="77777777" w:rsidR="002833BB" w:rsidRPr="00EB6BA4" w:rsidRDefault="004C1C03">
      <w:r w:rsidRPr="00EB6BA4">
        <w:t>Signature(s)</w:t>
      </w:r>
    </w:p>
    <w:p w14:paraId="06F06DED" w14:textId="77777777" w:rsidR="002833BB" w:rsidRPr="00EB6BA4" w:rsidRDefault="004C1C03">
      <w:r w:rsidRPr="00EB6BA4">
        <w:t>Name(s)</w:t>
      </w:r>
    </w:p>
    <w:p w14:paraId="50B5C196" w14:textId="77777777" w:rsidR="002833BB" w:rsidRPr="00EB6BA4" w:rsidRDefault="004C1C03">
      <w:r w:rsidRPr="00EB6BA4">
        <w:t>Title(s)</w:t>
      </w:r>
    </w:p>
    <w:p w14:paraId="67D082F0" w14:textId="77777777" w:rsidR="002833BB" w:rsidRPr="00EB6BA4" w:rsidRDefault="002833BB"/>
    <w:p w14:paraId="453C1D29" w14:textId="77777777" w:rsidR="002833BB" w:rsidRPr="00EB6BA4" w:rsidRDefault="004C1C03">
      <w:r w:rsidRPr="00EB6BA4">
        <w:t>[Date and Place]</w:t>
      </w:r>
    </w:p>
    <w:p w14:paraId="2E377DEB" w14:textId="77777777" w:rsidR="002833BB" w:rsidRPr="00EB6BA4" w:rsidRDefault="004C1C03">
      <w:r w:rsidRPr="00EB6BA4">
        <w:t>[INSERT NAME OF THE COORDINATOR]</w:t>
      </w:r>
    </w:p>
    <w:p w14:paraId="3C867D83" w14:textId="2AD14B7A" w:rsidR="002833BB" w:rsidRPr="00EB6BA4" w:rsidRDefault="0F264CAD">
      <w:r>
        <w:t xml:space="preserve">Signature(s) </w:t>
      </w:r>
    </w:p>
    <w:p w14:paraId="21DFBBCF" w14:textId="2B5A3BAF" w:rsidR="002833BB" w:rsidRPr="00EB6BA4" w:rsidRDefault="0F264CAD">
      <w:r>
        <w:t xml:space="preserve">Name(s) </w:t>
      </w:r>
    </w:p>
    <w:p w14:paraId="1F34B7B6" w14:textId="77777777" w:rsidR="002833BB" w:rsidRDefault="004C1C03">
      <w:r w:rsidRPr="00EB6BA4">
        <w:t>Title(s)</w:t>
      </w:r>
    </w:p>
    <w:p w14:paraId="763B5B3A" w14:textId="5DDA327F" w:rsidR="3443D7CC" w:rsidRDefault="3443D7CC" w:rsidP="190772A0">
      <w:pPr>
        <w:spacing w:before="0" w:after="80" w:line="240" w:lineRule="auto"/>
        <w:jc w:val="left"/>
        <w:rPr>
          <w:noProof/>
          <w:lang w:eastAsia="de-DE"/>
        </w:rPr>
        <w:sectPr w:rsidR="3443D7CC">
          <w:headerReference w:type="default" r:id="rId14"/>
          <w:pgSz w:w="11906" w:h="16838"/>
          <w:pgMar w:top="1417" w:right="1417" w:bottom="1134" w:left="1417" w:header="708" w:footer="708" w:gutter="0"/>
          <w:cols w:space="708"/>
          <w:docGrid w:linePitch="360"/>
        </w:sectPr>
      </w:pPr>
      <w:r w:rsidRPr="190772A0">
        <w:rPr>
          <w:noProof/>
          <w:lang w:eastAsia="de-DE"/>
        </w:rPr>
        <w:br w:type="page"/>
      </w:r>
      <w:bookmarkStart w:id="163" w:name="_Toc413431109"/>
      <w:bookmarkStart w:id="164" w:name="_Toc290300736"/>
    </w:p>
    <w:p w14:paraId="1331BED5" w14:textId="4C0276F5" w:rsidR="00760129" w:rsidRDefault="00760129" w:rsidP="00760129">
      <w:pPr>
        <w:pStyle w:val="Attachmentheading"/>
        <w:rPr>
          <w:rFonts w:cstheme="minorHAnsi"/>
        </w:rPr>
      </w:pPr>
      <w:bookmarkStart w:id="165" w:name="_Toc221176506"/>
      <w:r>
        <w:lastRenderedPageBreak/>
        <w:t xml:space="preserve">Attachment 3: </w:t>
      </w:r>
      <w:r w:rsidRPr="008662E5">
        <w:rPr>
          <w:rFonts w:cstheme="minorHAnsi"/>
        </w:rPr>
        <w:t>List of third parties for simplified</w:t>
      </w:r>
      <w:r>
        <w:rPr>
          <w:rFonts w:cstheme="minorHAnsi"/>
        </w:rPr>
        <w:t xml:space="preserve"> transfer according to Section 9</w:t>
      </w:r>
      <w:r w:rsidRPr="008662E5">
        <w:rPr>
          <w:rFonts w:cstheme="minorHAnsi"/>
        </w:rPr>
        <w:t>.3.2.</w:t>
      </w:r>
      <w:bookmarkEnd w:id="163"/>
      <w:bookmarkEnd w:id="164"/>
      <w:bookmarkEnd w:id="165"/>
    </w:p>
    <w:p w14:paraId="159A77AC" w14:textId="7ADBE9A7" w:rsidR="00FE7864" w:rsidRDefault="00FE7864" w:rsidP="00FE7864"/>
    <w:p w14:paraId="386EA081" w14:textId="77777777" w:rsidR="00FE7864" w:rsidRPr="00FE7864" w:rsidRDefault="00FE7864" w:rsidP="00FE7864">
      <w:pPr>
        <w:pStyle w:val="xmsonormal"/>
        <w:rPr>
          <w:rFonts w:asciiTheme="minorHAnsi" w:hAnsiTheme="minorHAnsi" w:cstheme="minorHAnsi"/>
          <w:sz w:val="20"/>
          <w:szCs w:val="20"/>
        </w:rPr>
      </w:pPr>
      <w:proofErr w:type="spellStart"/>
      <w:r w:rsidRPr="00FE7864">
        <w:rPr>
          <w:rFonts w:asciiTheme="minorHAnsi" w:hAnsiTheme="minorHAnsi" w:cstheme="minorHAnsi"/>
          <w:sz w:val="20"/>
          <w:szCs w:val="20"/>
        </w:rPr>
        <w:t>For</w:t>
      </w:r>
      <w:proofErr w:type="spellEnd"/>
      <w:r w:rsidRPr="00FE7864">
        <w:rPr>
          <w:rFonts w:asciiTheme="minorHAnsi" w:hAnsiTheme="minorHAnsi" w:cstheme="minorHAnsi"/>
          <w:sz w:val="20"/>
          <w:szCs w:val="20"/>
        </w:rPr>
        <w:t xml:space="preserve"> UCAM:</w:t>
      </w:r>
    </w:p>
    <w:p w14:paraId="071040C5" w14:textId="77777777" w:rsidR="00FE7864" w:rsidRPr="00FE7864" w:rsidRDefault="00FE7864" w:rsidP="00FE7864">
      <w:pPr>
        <w:pStyle w:val="xmsonormal"/>
        <w:rPr>
          <w:rFonts w:asciiTheme="minorHAnsi" w:hAnsiTheme="minorHAnsi" w:cstheme="minorHAnsi"/>
          <w:sz w:val="20"/>
          <w:szCs w:val="20"/>
        </w:rPr>
      </w:pPr>
      <w:proofErr w:type="spellStart"/>
      <w:r w:rsidRPr="00FE7864">
        <w:rPr>
          <w:rFonts w:asciiTheme="minorHAnsi" w:hAnsiTheme="minorHAnsi" w:cstheme="minorHAnsi"/>
          <w:sz w:val="20"/>
          <w:szCs w:val="20"/>
        </w:rPr>
        <w:t>For</w:t>
      </w:r>
      <w:proofErr w:type="spellEnd"/>
      <w:r w:rsidRPr="00FE7864">
        <w:rPr>
          <w:rFonts w:asciiTheme="minorHAnsi" w:hAnsiTheme="minorHAnsi" w:cstheme="minorHAnsi"/>
          <w:sz w:val="20"/>
          <w:szCs w:val="20"/>
        </w:rPr>
        <w:t xml:space="preserve"> </w:t>
      </w:r>
      <w:proofErr w:type="spellStart"/>
      <w:r w:rsidRPr="00FE7864">
        <w:rPr>
          <w:rFonts w:asciiTheme="minorHAnsi" w:hAnsiTheme="minorHAnsi" w:cstheme="minorHAnsi"/>
          <w:sz w:val="20"/>
          <w:szCs w:val="20"/>
        </w:rPr>
        <w:t>The</w:t>
      </w:r>
      <w:proofErr w:type="spellEnd"/>
      <w:r w:rsidRPr="00FE7864">
        <w:rPr>
          <w:rFonts w:asciiTheme="minorHAnsi" w:hAnsiTheme="minorHAnsi" w:cstheme="minorHAnsi"/>
          <w:sz w:val="20"/>
          <w:szCs w:val="20"/>
        </w:rPr>
        <w:t xml:space="preserve"> </w:t>
      </w:r>
      <w:proofErr w:type="spellStart"/>
      <w:r w:rsidRPr="00FE7864">
        <w:rPr>
          <w:rFonts w:asciiTheme="minorHAnsi" w:hAnsiTheme="minorHAnsi" w:cstheme="minorHAnsi"/>
          <w:sz w:val="20"/>
          <w:szCs w:val="20"/>
        </w:rPr>
        <w:t>Chancellor</w:t>
      </w:r>
      <w:proofErr w:type="spellEnd"/>
      <w:r w:rsidRPr="00FE7864">
        <w:rPr>
          <w:rFonts w:asciiTheme="minorHAnsi" w:hAnsiTheme="minorHAnsi" w:cstheme="minorHAnsi"/>
          <w:sz w:val="20"/>
          <w:szCs w:val="20"/>
        </w:rPr>
        <w:t xml:space="preserve">, </w:t>
      </w:r>
      <w:proofErr w:type="spellStart"/>
      <w:r w:rsidRPr="00FE7864">
        <w:rPr>
          <w:rFonts w:asciiTheme="minorHAnsi" w:hAnsiTheme="minorHAnsi" w:cstheme="minorHAnsi"/>
          <w:sz w:val="20"/>
          <w:szCs w:val="20"/>
        </w:rPr>
        <w:t>Masters</w:t>
      </w:r>
      <w:proofErr w:type="spellEnd"/>
      <w:r w:rsidRPr="00FE7864">
        <w:rPr>
          <w:rFonts w:asciiTheme="minorHAnsi" w:hAnsiTheme="minorHAnsi" w:cstheme="minorHAnsi"/>
          <w:sz w:val="20"/>
          <w:szCs w:val="20"/>
        </w:rPr>
        <w:t xml:space="preserve">, and </w:t>
      </w:r>
      <w:proofErr w:type="spellStart"/>
      <w:r w:rsidRPr="00FE7864">
        <w:rPr>
          <w:rFonts w:asciiTheme="minorHAnsi" w:hAnsiTheme="minorHAnsi" w:cstheme="minorHAnsi"/>
          <w:sz w:val="20"/>
          <w:szCs w:val="20"/>
        </w:rPr>
        <w:t>Scholars</w:t>
      </w:r>
      <w:proofErr w:type="spellEnd"/>
      <w:r w:rsidRPr="00FE7864">
        <w:rPr>
          <w:rFonts w:asciiTheme="minorHAnsi" w:hAnsiTheme="minorHAnsi" w:cstheme="minorHAnsi"/>
          <w:sz w:val="20"/>
          <w:szCs w:val="20"/>
        </w:rPr>
        <w:t xml:space="preserve"> of </w:t>
      </w:r>
      <w:proofErr w:type="spellStart"/>
      <w:r w:rsidRPr="00FE7864">
        <w:rPr>
          <w:rFonts w:asciiTheme="minorHAnsi" w:hAnsiTheme="minorHAnsi" w:cstheme="minorHAnsi"/>
          <w:sz w:val="20"/>
          <w:szCs w:val="20"/>
        </w:rPr>
        <w:t>the</w:t>
      </w:r>
      <w:proofErr w:type="spellEnd"/>
      <w:r w:rsidRPr="00FE7864">
        <w:rPr>
          <w:rFonts w:asciiTheme="minorHAnsi" w:hAnsiTheme="minorHAnsi" w:cstheme="minorHAnsi"/>
          <w:sz w:val="20"/>
          <w:szCs w:val="20"/>
        </w:rPr>
        <w:t xml:space="preserve"> University of Cambridge:</w:t>
      </w:r>
    </w:p>
    <w:p w14:paraId="1591791F" w14:textId="77777777" w:rsidR="00FE7864" w:rsidRPr="00FE7864" w:rsidRDefault="00FE7864" w:rsidP="00FE7864">
      <w:pPr>
        <w:pStyle w:val="xmsonormal"/>
        <w:rPr>
          <w:rFonts w:asciiTheme="minorHAnsi" w:hAnsiTheme="minorHAnsi" w:cstheme="minorHAnsi"/>
          <w:sz w:val="20"/>
          <w:szCs w:val="20"/>
        </w:rPr>
      </w:pPr>
      <w:r w:rsidRPr="00FE7864">
        <w:rPr>
          <w:rFonts w:asciiTheme="minorHAnsi" w:hAnsiTheme="minorHAnsi" w:cstheme="minorHAnsi"/>
          <w:sz w:val="20"/>
          <w:szCs w:val="20"/>
        </w:rPr>
        <w:t xml:space="preserve">• Cambridge </w:t>
      </w:r>
      <w:proofErr w:type="spellStart"/>
      <w:r w:rsidRPr="00FE7864">
        <w:rPr>
          <w:rFonts w:asciiTheme="minorHAnsi" w:hAnsiTheme="minorHAnsi" w:cstheme="minorHAnsi"/>
          <w:sz w:val="20"/>
          <w:szCs w:val="20"/>
        </w:rPr>
        <w:t>Enterprise</w:t>
      </w:r>
      <w:proofErr w:type="spellEnd"/>
      <w:r w:rsidRPr="00FE7864">
        <w:rPr>
          <w:rFonts w:asciiTheme="minorHAnsi" w:hAnsiTheme="minorHAnsi" w:cstheme="minorHAnsi"/>
          <w:sz w:val="20"/>
          <w:szCs w:val="20"/>
        </w:rPr>
        <w:t xml:space="preserve"> Limited, </w:t>
      </w:r>
      <w:proofErr w:type="spellStart"/>
      <w:r w:rsidRPr="00FE7864">
        <w:rPr>
          <w:rFonts w:asciiTheme="minorHAnsi" w:hAnsiTheme="minorHAnsi" w:cstheme="minorHAnsi"/>
          <w:sz w:val="20"/>
          <w:szCs w:val="20"/>
        </w:rPr>
        <w:t>whose</w:t>
      </w:r>
      <w:proofErr w:type="spellEnd"/>
      <w:r w:rsidRPr="00FE7864">
        <w:rPr>
          <w:rFonts w:asciiTheme="minorHAnsi" w:hAnsiTheme="minorHAnsi" w:cstheme="minorHAnsi"/>
          <w:sz w:val="20"/>
          <w:szCs w:val="20"/>
        </w:rPr>
        <w:t xml:space="preserve"> </w:t>
      </w:r>
      <w:proofErr w:type="spellStart"/>
      <w:r w:rsidRPr="00FE7864">
        <w:rPr>
          <w:rFonts w:asciiTheme="minorHAnsi" w:hAnsiTheme="minorHAnsi" w:cstheme="minorHAnsi"/>
          <w:sz w:val="20"/>
          <w:szCs w:val="20"/>
        </w:rPr>
        <w:t>registered</w:t>
      </w:r>
      <w:proofErr w:type="spellEnd"/>
      <w:r w:rsidRPr="00FE7864">
        <w:rPr>
          <w:rFonts w:asciiTheme="minorHAnsi" w:hAnsiTheme="minorHAnsi" w:cstheme="minorHAnsi"/>
          <w:sz w:val="20"/>
          <w:szCs w:val="20"/>
        </w:rPr>
        <w:t xml:space="preserve"> </w:t>
      </w:r>
      <w:proofErr w:type="spellStart"/>
      <w:r w:rsidRPr="00FE7864">
        <w:rPr>
          <w:rFonts w:asciiTheme="minorHAnsi" w:hAnsiTheme="minorHAnsi" w:cstheme="minorHAnsi"/>
          <w:sz w:val="20"/>
          <w:szCs w:val="20"/>
        </w:rPr>
        <w:t>address</w:t>
      </w:r>
      <w:proofErr w:type="spellEnd"/>
      <w:r w:rsidRPr="00FE7864">
        <w:rPr>
          <w:rFonts w:asciiTheme="minorHAnsi" w:hAnsiTheme="minorHAnsi" w:cstheme="minorHAnsi"/>
          <w:sz w:val="20"/>
          <w:szCs w:val="20"/>
        </w:rPr>
        <w:t xml:space="preserve"> </w:t>
      </w:r>
      <w:proofErr w:type="spellStart"/>
      <w:r w:rsidRPr="00FE7864">
        <w:rPr>
          <w:rFonts w:asciiTheme="minorHAnsi" w:hAnsiTheme="minorHAnsi" w:cstheme="minorHAnsi"/>
          <w:sz w:val="20"/>
          <w:szCs w:val="20"/>
        </w:rPr>
        <w:t>is</w:t>
      </w:r>
      <w:proofErr w:type="spellEnd"/>
      <w:r w:rsidRPr="00FE7864">
        <w:rPr>
          <w:rFonts w:asciiTheme="minorHAnsi" w:hAnsiTheme="minorHAnsi" w:cstheme="minorHAnsi"/>
          <w:sz w:val="20"/>
          <w:szCs w:val="20"/>
        </w:rPr>
        <w:t xml:space="preserve"> </w:t>
      </w:r>
      <w:proofErr w:type="spellStart"/>
      <w:r w:rsidRPr="00FE7864">
        <w:rPr>
          <w:rFonts w:asciiTheme="minorHAnsi" w:hAnsiTheme="minorHAnsi" w:cstheme="minorHAnsi"/>
          <w:sz w:val="20"/>
          <w:szCs w:val="20"/>
        </w:rPr>
        <w:t>at</w:t>
      </w:r>
      <w:proofErr w:type="spellEnd"/>
      <w:r w:rsidRPr="00FE7864">
        <w:rPr>
          <w:rFonts w:asciiTheme="minorHAnsi" w:hAnsiTheme="minorHAnsi" w:cstheme="minorHAnsi"/>
          <w:sz w:val="20"/>
          <w:szCs w:val="20"/>
        </w:rPr>
        <w:t xml:space="preserve"> </w:t>
      </w:r>
      <w:proofErr w:type="spellStart"/>
      <w:r w:rsidRPr="00FE7864">
        <w:rPr>
          <w:rFonts w:asciiTheme="minorHAnsi" w:hAnsiTheme="minorHAnsi" w:cstheme="minorHAnsi"/>
          <w:sz w:val="20"/>
          <w:szCs w:val="20"/>
        </w:rPr>
        <w:t>The</w:t>
      </w:r>
      <w:proofErr w:type="spellEnd"/>
      <w:r w:rsidRPr="00FE7864">
        <w:rPr>
          <w:rFonts w:asciiTheme="minorHAnsi" w:hAnsiTheme="minorHAnsi" w:cstheme="minorHAnsi"/>
          <w:sz w:val="20"/>
          <w:szCs w:val="20"/>
        </w:rPr>
        <w:t xml:space="preserve"> </w:t>
      </w:r>
      <w:proofErr w:type="spellStart"/>
      <w:r w:rsidRPr="00FE7864">
        <w:rPr>
          <w:rFonts w:asciiTheme="minorHAnsi" w:hAnsiTheme="minorHAnsi" w:cstheme="minorHAnsi"/>
          <w:sz w:val="20"/>
          <w:szCs w:val="20"/>
        </w:rPr>
        <w:t>Old</w:t>
      </w:r>
      <w:proofErr w:type="spellEnd"/>
      <w:r w:rsidRPr="00FE7864">
        <w:rPr>
          <w:rFonts w:asciiTheme="minorHAnsi" w:hAnsiTheme="minorHAnsi" w:cstheme="minorHAnsi"/>
          <w:sz w:val="20"/>
          <w:szCs w:val="20"/>
        </w:rPr>
        <w:t xml:space="preserve"> </w:t>
      </w:r>
      <w:proofErr w:type="spellStart"/>
      <w:r w:rsidRPr="00FE7864">
        <w:rPr>
          <w:rFonts w:asciiTheme="minorHAnsi" w:hAnsiTheme="minorHAnsi" w:cstheme="minorHAnsi"/>
          <w:sz w:val="20"/>
          <w:szCs w:val="20"/>
        </w:rPr>
        <w:t>Schools</w:t>
      </w:r>
      <w:proofErr w:type="spellEnd"/>
      <w:r w:rsidRPr="00FE7864">
        <w:rPr>
          <w:rFonts w:asciiTheme="minorHAnsi" w:hAnsiTheme="minorHAnsi" w:cstheme="minorHAnsi"/>
          <w:sz w:val="20"/>
          <w:szCs w:val="20"/>
        </w:rPr>
        <w:t xml:space="preserve">, Trinity </w:t>
      </w:r>
      <w:proofErr w:type="spellStart"/>
      <w:r w:rsidRPr="00FE7864">
        <w:rPr>
          <w:rFonts w:asciiTheme="minorHAnsi" w:hAnsiTheme="minorHAnsi" w:cstheme="minorHAnsi"/>
          <w:sz w:val="20"/>
          <w:szCs w:val="20"/>
        </w:rPr>
        <w:t>Lane</w:t>
      </w:r>
      <w:proofErr w:type="spellEnd"/>
      <w:r w:rsidRPr="00FE7864">
        <w:rPr>
          <w:rFonts w:asciiTheme="minorHAnsi" w:hAnsiTheme="minorHAnsi" w:cstheme="minorHAnsi"/>
          <w:sz w:val="20"/>
          <w:szCs w:val="20"/>
        </w:rPr>
        <w:t xml:space="preserve">, </w:t>
      </w:r>
    </w:p>
    <w:p w14:paraId="08E04C8B" w14:textId="77777777" w:rsidR="00FE7864" w:rsidRPr="00FE7864" w:rsidRDefault="00FE7864" w:rsidP="00FE7864">
      <w:pPr>
        <w:pStyle w:val="xmsonormal"/>
        <w:rPr>
          <w:rFonts w:asciiTheme="minorHAnsi" w:hAnsiTheme="minorHAnsi" w:cstheme="minorHAnsi"/>
          <w:sz w:val="20"/>
          <w:szCs w:val="20"/>
        </w:rPr>
      </w:pPr>
      <w:r w:rsidRPr="00FE7864">
        <w:rPr>
          <w:rFonts w:asciiTheme="minorHAnsi" w:hAnsiTheme="minorHAnsi" w:cstheme="minorHAnsi"/>
          <w:sz w:val="20"/>
          <w:szCs w:val="20"/>
        </w:rPr>
        <w:t xml:space="preserve">Cambridge, </w:t>
      </w:r>
      <w:proofErr w:type="spellStart"/>
      <w:r w:rsidRPr="00FE7864">
        <w:rPr>
          <w:rFonts w:asciiTheme="minorHAnsi" w:hAnsiTheme="minorHAnsi" w:cstheme="minorHAnsi"/>
          <w:sz w:val="20"/>
          <w:szCs w:val="20"/>
        </w:rPr>
        <w:t>Cambridgeshire</w:t>
      </w:r>
      <w:proofErr w:type="spellEnd"/>
      <w:r w:rsidRPr="00FE7864">
        <w:rPr>
          <w:rFonts w:asciiTheme="minorHAnsi" w:hAnsiTheme="minorHAnsi" w:cstheme="minorHAnsi"/>
          <w:sz w:val="20"/>
          <w:szCs w:val="20"/>
        </w:rPr>
        <w:t xml:space="preserve">, CB2 1TN, United </w:t>
      </w:r>
      <w:proofErr w:type="spellStart"/>
      <w:r w:rsidRPr="00FE7864">
        <w:rPr>
          <w:rFonts w:asciiTheme="minorHAnsi" w:hAnsiTheme="minorHAnsi" w:cstheme="minorHAnsi"/>
          <w:sz w:val="20"/>
          <w:szCs w:val="20"/>
        </w:rPr>
        <w:t>Kingdom</w:t>
      </w:r>
      <w:proofErr w:type="spellEnd"/>
      <w:r w:rsidRPr="00FE7864">
        <w:rPr>
          <w:rFonts w:asciiTheme="minorHAnsi" w:hAnsiTheme="minorHAnsi" w:cstheme="minorHAnsi"/>
          <w:sz w:val="20"/>
          <w:szCs w:val="20"/>
        </w:rPr>
        <w:t>.</w:t>
      </w:r>
    </w:p>
    <w:p w14:paraId="1FE51F67" w14:textId="77777777" w:rsidR="00FE7864" w:rsidRPr="00FE7864" w:rsidRDefault="00FE7864" w:rsidP="00FE7864">
      <w:pPr>
        <w:pStyle w:val="xmsonormal"/>
        <w:rPr>
          <w:rFonts w:asciiTheme="minorHAnsi" w:hAnsiTheme="minorHAnsi" w:cstheme="minorHAnsi"/>
          <w:sz w:val="20"/>
          <w:szCs w:val="20"/>
        </w:rPr>
      </w:pPr>
      <w:r w:rsidRPr="00FE7864">
        <w:rPr>
          <w:rFonts w:asciiTheme="minorHAnsi" w:hAnsiTheme="minorHAnsi" w:cstheme="minorHAnsi"/>
          <w:sz w:val="20"/>
          <w:szCs w:val="20"/>
        </w:rPr>
        <w:t xml:space="preserve">• A </w:t>
      </w:r>
      <w:proofErr w:type="spellStart"/>
      <w:r w:rsidRPr="00FE7864">
        <w:rPr>
          <w:rFonts w:asciiTheme="minorHAnsi" w:hAnsiTheme="minorHAnsi" w:cstheme="minorHAnsi"/>
          <w:sz w:val="20"/>
          <w:szCs w:val="20"/>
        </w:rPr>
        <w:t>wholly</w:t>
      </w:r>
      <w:proofErr w:type="spellEnd"/>
      <w:r w:rsidRPr="00FE7864">
        <w:rPr>
          <w:rFonts w:asciiTheme="minorHAnsi" w:hAnsiTheme="minorHAnsi" w:cstheme="minorHAnsi"/>
          <w:sz w:val="20"/>
          <w:szCs w:val="20"/>
        </w:rPr>
        <w:t xml:space="preserve"> </w:t>
      </w:r>
      <w:proofErr w:type="spellStart"/>
      <w:r w:rsidRPr="00FE7864">
        <w:rPr>
          <w:rFonts w:asciiTheme="minorHAnsi" w:hAnsiTheme="minorHAnsi" w:cstheme="minorHAnsi"/>
          <w:sz w:val="20"/>
          <w:szCs w:val="20"/>
        </w:rPr>
        <w:t>owned</w:t>
      </w:r>
      <w:proofErr w:type="spellEnd"/>
      <w:r w:rsidRPr="00FE7864">
        <w:rPr>
          <w:rFonts w:asciiTheme="minorHAnsi" w:hAnsiTheme="minorHAnsi" w:cstheme="minorHAnsi"/>
          <w:sz w:val="20"/>
          <w:szCs w:val="20"/>
        </w:rPr>
        <w:t xml:space="preserve"> </w:t>
      </w:r>
      <w:proofErr w:type="spellStart"/>
      <w:r w:rsidRPr="00FE7864">
        <w:rPr>
          <w:rFonts w:asciiTheme="minorHAnsi" w:hAnsiTheme="minorHAnsi" w:cstheme="minorHAnsi"/>
          <w:sz w:val="20"/>
          <w:szCs w:val="20"/>
        </w:rPr>
        <w:t>subsidiary</w:t>
      </w:r>
      <w:proofErr w:type="spellEnd"/>
      <w:r w:rsidRPr="00FE7864">
        <w:rPr>
          <w:rFonts w:asciiTheme="minorHAnsi" w:hAnsiTheme="minorHAnsi" w:cstheme="minorHAnsi"/>
          <w:sz w:val="20"/>
          <w:szCs w:val="20"/>
        </w:rPr>
        <w:t xml:space="preserve"> of the University of Cambridge</w:t>
      </w:r>
    </w:p>
    <w:p w14:paraId="619F9D08" w14:textId="77777777" w:rsidR="00FE7864" w:rsidRPr="00FE7864" w:rsidRDefault="00FE7864" w:rsidP="00FE7864"/>
    <w:sectPr w:rsidR="00FE7864" w:rsidRPr="00FE7864">
      <w:headerReference w:type="default" r:id="rId15"/>
      <w:footerReference w:type="default" r:id="rId16"/>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E02F8" w14:textId="77777777" w:rsidR="002F0C8A" w:rsidRDefault="002F0C8A">
      <w:pPr>
        <w:spacing w:before="0" w:after="0" w:line="240" w:lineRule="auto"/>
      </w:pPr>
      <w:r>
        <w:separator/>
      </w:r>
    </w:p>
  </w:endnote>
  <w:endnote w:type="continuationSeparator" w:id="0">
    <w:p w14:paraId="6550D536" w14:textId="77777777" w:rsidR="002F0C8A" w:rsidRDefault="002F0C8A">
      <w:pPr>
        <w:spacing w:before="0" w:after="0" w:line="240" w:lineRule="auto"/>
      </w:pPr>
      <w:r>
        <w:continuationSeparator/>
      </w:r>
    </w:p>
  </w:endnote>
  <w:endnote w:type="continuationNotice" w:id="1">
    <w:p w14:paraId="337A15B1" w14:textId="77777777" w:rsidR="002F0C8A" w:rsidRDefault="002F0C8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FZShuTi">
    <w:altName w:val="方正舒体"/>
    <w:panose1 w:val="00000000000000000000"/>
    <w:charset w:val="86"/>
    <w:family w:val="roman"/>
    <w:notTrueType/>
    <w:pitch w:val="default"/>
  </w:font>
  <w:font w:name="&quot;Times New Roman&quot;,serif">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Frutiger LT Com 45 Light">
    <w:altName w:val="Corbel"/>
    <w:charset w:val="00"/>
    <w:family w:val="swiss"/>
    <w:pitch w:val="variable"/>
    <w:sig w:usb0="00000001" w:usb1="5000204A" w:usb2="00000000" w:usb3="00000000" w:csb0="0000009B"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52B6" w14:textId="77777777" w:rsidR="001C0232" w:rsidRDefault="001C0232">
    <w:pPr>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53</w:t>
    </w:r>
    <w:r>
      <w:rPr>
        <w:rStyle w:val="slostrnky"/>
      </w:rPr>
      <w:fldChar w:fldCharType="end"/>
    </w:r>
  </w:p>
  <w:p w14:paraId="5D05C517" w14:textId="77777777" w:rsidR="001C0232" w:rsidRDefault="001C0232">
    <w:pPr>
      <w:pStyle w:val="Zpat"/>
    </w:pPr>
  </w:p>
  <w:p w14:paraId="4166ED4E" w14:textId="77777777" w:rsidR="001C0232" w:rsidRDefault="001C0232"/>
  <w:p w14:paraId="24AA9D08" w14:textId="77777777" w:rsidR="001C0232" w:rsidRDefault="001C0232"/>
  <w:p w14:paraId="405711A0" w14:textId="77777777" w:rsidR="001C0232" w:rsidRDefault="001C0232"/>
  <w:p w14:paraId="674BF92B" w14:textId="77777777" w:rsidR="001C0232" w:rsidRDefault="001C0232"/>
  <w:p w14:paraId="68A2E2DA" w14:textId="77777777" w:rsidR="001C0232" w:rsidRDefault="001C0232"/>
  <w:p w14:paraId="4BE5A52E" w14:textId="77777777" w:rsidR="001C0232" w:rsidRDefault="001C0232"/>
  <w:p w14:paraId="43FEA356" w14:textId="77777777" w:rsidR="001C0232" w:rsidRDefault="001C0232"/>
  <w:p w14:paraId="1ACCFAFA" w14:textId="77777777" w:rsidR="001C0232" w:rsidRDefault="001C0232"/>
  <w:p w14:paraId="44C50F67" w14:textId="77777777" w:rsidR="001C0232" w:rsidRDefault="001C0232"/>
  <w:p w14:paraId="56ECC04D" w14:textId="77777777" w:rsidR="001C0232" w:rsidRDefault="001C0232"/>
  <w:p w14:paraId="539A3AAA" w14:textId="77777777" w:rsidR="001C0232" w:rsidRDefault="001C0232"/>
  <w:p w14:paraId="5EC96CCA" w14:textId="77777777" w:rsidR="001C0232" w:rsidRDefault="001C0232"/>
  <w:p w14:paraId="705F63D6" w14:textId="77777777" w:rsidR="001C0232" w:rsidRDefault="001C02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D321" w14:textId="77777777" w:rsidR="001C0232" w:rsidRDefault="001C0232">
    <w:pPr>
      <w:pStyle w:val="Zpat"/>
      <w:jc w:val="center"/>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06D3" w14:textId="77777777" w:rsidR="001C0232" w:rsidRDefault="001C0232">
    <w:pPr>
      <w:autoSpaceDE w:val="0"/>
      <w:autoSpaceDN w:val="0"/>
      <w:adjustRightInd w:val="0"/>
      <w:spacing w:before="0" w:after="0" w:line="240" w:lineRule="auto"/>
      <w:jc w:val="left"/>
      <w:rPr>
        <w:rFonts w:ascii="Arial" w:hAnsi="Arial" w:cs="Arial"/>
        <w:color w:val="000000"/>
        <w:sz w:val="24"/>
        <w:szCs w:val="24"/>
        <w:lang w:val="de-DE"/>
      </w:rPr>
    </w:pPr>
  </w:p>
  <w:p w14:paraId="27D9E69F" w14:textId="276D45E2" w:rsidR="001C0232" w:rsidRDefault="001C0232" w:rsidP="3443D7CC">
    <w:pPr>
      <w:pStyle w:val="Zpat"/>
      <w:rPr>
        <w:noProof/>
        <w:color w:val="808080" w:themeColor="background1" w:themeShade="80"/>
        <w:lang w:eastAsia="de-DE"/>
      </w:rPr>
    </w:pPr>
    <w:bookmarkStart w:id="166" w:name="_Toc444527613"/>
    <w:bookmarkStart w:id="167" w:name="_Toc455998608"/>
    <w:bookmarkEnd w:id="166"/>
    <w:bookmarkEnd w:id="1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AD507" w14:textId="77777777" w:rsidR="002F0C8A" w:rsidRDefault="002F0C8A">
      <w:pPr>
        <w:spacing w:before="0" w:after="0" w:line="240" w:lineRule="auto"/>
      </w:pPr>
      <w:r>
        <w:separator/>
      </w:r>
    </w:p>
  </w:footnote>
  <w:footnote w:type="continuationSeparator" w:id="0">
    <w:p w14:paraId="0D1157A8" w14:textId="77777777" w:rsidR="002F0C8A" w:rsidRDefault="002F0C8A">
      <w:pPr>
        <w:spacing w:before="0" w:after="0" w:line="240" w:lineRule="auto"/>
      </w:pPr>
      <w:r>
        <w:continuationSeparator/>
      </w:r>
    </w:p>
  </w:footnote>
  <w:footnote w:type="continuationNotice" w:id="1">
    <w:p w14:paraId="12849EAD" w14:textId="77777777" w:rsidR="002F0C8A" w:rsidRDefault="002F0C8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204E" w14:textId="77777777" w:rsidR="001C0232" w:rsidRDefault="00A57EDF">
    <w:pPr>
      <w:pStyle w:val="Zhlav"/>
    </w:pPr>
    <w:r>
      <w:pict w14:anchorId="00283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456.7pt;height:182.6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28B13BC9" w14:textId="77777777" w:rsidR="001C0232" w:rsidRDefault="001C0232"/>
  <w:p w14:paraId="324F53A1" w14:textId="77777777" w:rsidR="001C0232" w:rsidRDefault="001C0232"/>
  <w:p w14:paraId="28481783" w14:textId="77777777" w:rsidR="001C0232" w:rsidRDefault="001C0232"/>
  <w:p w14:paraId="70BAD620" w14:textId="77777777" w:rsidR="001C0232" w:rsidRDefault="001C0232"/>
  <w:p w14:paraId="4AB58C26" w14:textId="77777777" w:rsidR="001C0232" w:rsidRDefault="001C0232"/>
  <w:p w14:paraId="31CE77D4" w14:textId="77777777" w:rsidR="001C0232" w:rsidRDefault="001C0232"/>
  <w:p w14:paraId="58D7DAAD" w14:textId="77777777" w:rsidR="001C0232" w:rsidRDefault="001C0232"/>
  <w:p w14:paraId="6BED16CE" w14:textId="77777777" w:rsidR="001C0232" w:rsidRDefault="001C0232"/>
  <w:p w14:paraId="0190D5A0" w14:textId="77777777" w:rsidR="001C0232" w:rsidRDefault="001C0232"/>
  <w:p w14:paraId="2C60071C" w14:textId="77777777" w:rsidR="001C0232" w:rsidRDefault="001C0232"/>
  <w:p w14:paraId="7AFD888C" w14:textId="77777777" w:rsidR="001C0232" w:rsidRDefault="001C0232"/>
  <w:p w14:paraId="6B6C6439" w14:textId="77777777" w:rsidR="001C0232" w:rsidRDefault="001C0232"/>
  <w:p w14:paraId="384DBC98" w14:textId="77777777" w:rsidR="001C0232" w:rsidRDefault="001C0232"/>
  <w:p w14:paraId="1948DDA0" w14:textId="77777777" w:rsidR="001C0232" w:rsidRDefault="001C0232"/>
  <w:p w14:paraId="1B6B04C4" w14:textId="77777777" w:rsidR="001C0232" w:rsidRDefault="001C0232"/>
  <w:p w14:paraId="73A28B2C" w14:textId="77777777" w:rsidR="001C0232" w:rsidRDefault="001C0232"/>
  <w:p w14:paraId="3DC20B20" w14:textId="77777777" w:rsidR="001C0232" w:rsidRDefault="001C0232"/>
  <w:p w14:paraId="58319314" w14:textId="77777777" w:rsidR="001C0232" w:rsidRDefault="001C02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92AC" w14:textId="73D078E7" w:rsidR="001C0232" w:rsidRDefault="001C0232">
    <w:pPr>
      <w:pStyle w:val="Zhlav"/>
    </w:pPr>
    <w:r w:rsidRPr="555BC9EB">
      <w:rPr>
        <w:noProof/>
        <w:lang w:eastAsia="de-DE"/>
      </w:rPr>
      <w:t>[</w:t>
    </w:r>
    <w:r w:rsidRPr="555BC9EB">
      <w:rPr>
        <w:color w:val="000000" w:themeColor="text2"/>
      </w:rPr>
      <w:t>101236480 – PAMELA</w:t>
    </w:r>
    <w:r w:rsidRPr="555BC9EB">
      <w:rPr>
        <w:noProof/>
        <w:lang w:eastAsia="de-DE"/>
      </w:rPr>
      <w:t>] Consortium Agreement, version 1.0, 10/12/2025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8E090" w14:textId="0AD208E4" w:rsidR="001C0232" w:rsidRPr="000E0B99" w:rsidRDefault="001C0232" w:rsidP="000E0B99">
    <w:pPr>
      <w:pStyle w:val="Zhlav"/>
    </w:pPr>
    <w:r w:rsidRPr="555BC9EB">
      <w:rPr>
        <w:noProof/>
        <w:lang w:eastAsia="de-DE"/>
      </w:rPr>
      <w:t>[</w:t>
    </w:r>
    <w:r w:rsidRPr="555BC9EB">
      <w:rPr>
        <w:color w:val="000000" w:themeColor="text2"/>
      </w:rPr>
      <w:t>101236480 – PAMELA</w:t>
    </w:r>
    <w:r w:rsidRPr="555BC9EB">
      <w:rPr>
        <w:noProof/>
        <w:lang w:eastAsia="de-DE"/>
      </w:rPr>
      <w:t>] Consortium Agreement, version 1.0, 10/12/2025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3E83" w14:textId="46B38651" w:rsidR="001C0232" w:rsidRDefault="001C0232" w:rsidP="3443D7CC">
    <w:pPr>
      <w:pStyle w:val="Zhlav"/>
      <w:rPr>
        <w:noProof/>
        <w:lang w:eastAsia="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3C26F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6145108"/>
    <w:multiLevelType w:val="hybridMultilevel"/>
    <w:tmpl w:val="BC7EC9DE"/>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 w15:restartNumberingAfterBreak="0">
    <w:nsid w:val="0D371751"/>
    <w:multiLevelType w:val="hybridMultilevel"/>
    <w:tmpl w:val="76481D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D902F6"/>
    <w:multiLevelType w:val="multilevel"/>
    <w:tmpl w:val="1402E02E"/>
    <w:lvl w:ilvl="0">
      <w:start w:val="1"/>
      <w:numFmt w:val="decimal"/>
      <w:lvlText w:val="%1."/>
      <w:lvlJc w:val="left"/>
      <w:pPr>
        <w:ind w:left="567" w:hanging="567"/>
      </w:pPr>
      <w:rPr>
        <w:rFonts w:hint="default"/>
        <w:b/>
        <w:bCs/>
      </w:rPr>
    </w:lvl>
    <w:lvl w:ilvl="1">
      <w:start w:val="1"/>
      <w:numFmt w:val="decimal"/>
      <w:lvlText w:val="%1.%2."/>
      <w:lvlJc w:val="left"/>
      <w:pPr>
        <w:ind w:left="567" w:hanging="567"/>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521C73"/>
    <w:multiLevelType w:val="hybridMultilevel"/>
    <w:tmpl w:val="E84C524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FE3161"/>
    <w:multiLevelType w:val="hybridMultilevel"/>
    <w:tmpl w:val="154C71E8"/>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B0F5099"/>
    <w:multiLevelType w:val="hybridMultilevel"/>
    <w:tmpl w:val="8C3A0C66"/>
    <w:lvl w:ilvl="0" w:tplc="41665750">
      <w:start w:val="1"/>
      <w:numFmt w:val="bullet"/>
      <w:lvlText w:val="-"/>
      <w:lvlJc w:val="left"/>
      <w:pPr>
        <w:ind w:left="720" w:hanging="360"/>
      </w:pPr>
      <w:rPr>
        <w:rFonts w:ascii="Aptos" w:hAnsi="Apto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18C39DB"/>
    <w:multiLevelType w:val="hybridMultilevel"/>
    <w:tmpl w:val="72C2F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719D85"/>
    <w:multiLevelType w:val="hybridMultilevel"/>
    <w:tmpl w:val="495844D8"/>
    <w:lvl w:ilvl="0" w:tplc="906275C6">
      <w:start w:val="1"/>
      <w:numFmt w:val="lowerLetter"/>
      <w:lvlText w:val="%1)"/>
      <w:lvlJc w:val="left"/>
      <w:pPr>
        <w:ind w:left="720" w:hanging="360"/>
      </w:pPr>
      <w:rPr>
        <w:rFonts w:asciiTheme="minorHAnsi" w:eastAsiaTheme="minorEastAsia" w:hAnsiTheme="minorHAnsi" w:cstheme="minorBidi"/>
      </w:rPr>
    </w:lvl>
    <w:lvl w:ilvl="1" w:tplc="97E0FFBE">
      <w:start w:val="1"/>
      <w:numFmt w:val="lowerLetter"/>
      <w:lvlText w:val="%2."/>
      <w:lvlJc w:val="left"/>
      <w:pPr>
        <w:ind w:left="1440" w:hanging="360"/>
      </w:pPr>
    </w:lvl>
    <w:lvl w:ilvl="2" w:tplc="9FFE50A6">
      <w:start w:val="1"/>
      <w:numFmt w:val="lowerRoman"/>
      <w:lvlText w:val="%3."/>
      <w:lvlJc w:val="right"/>
      <w:pPr>
        <w:ind w:left="2160" w:hanging="180"/>
      </w:pPr>
    </w:lvl>
    <w:lvl w:ilvl="3" w:tplc="577C9FF4">
      <w:start w:val="1"/>
      <w:numFmt w:val="decimal"/>
      <w:lvlText w:val="%4."/>
      <w:lvlJc w:val="left"/>
      <w:pPr>
        <w:ind w:left="2880" w:hanging="360"/>
      </w:pPr>
    </w:lvl>
    <w:lvl w:ilvl="4" w:tplc="C21E7848">
      <w:start w:val="1"/>
      <w:numFmt w:val="lowerLetter"/>
      <w:lvlText w:val="%5."/>
      <w:lvlJc w:val="left"/>
      <w:pPr>
        <w:ind w:left="3600" w:hanging="360"/>
      </w:pPr>
    </w:lvl>
    <w:lvl w:ilvl="5" w:tplc="E95AA0DE">
      <w:start w:val="1"/>
      <w:numFmt w:val="lowerRoman"/>
      <w:lvlText w:val="%6."/>
      <w:lvlJc w:val="right"/>
      <w:pPr>
        <w:ind w:left="4320" w:hanging="180"/>
      </w:pPr>
    </w:lvl>
    <w:lvl w:ilvl="6" w:tplc="D540B96C">
      <w:start w:val="1"/>
      <w:numFmt w:val="decimal"/>
      <w:lvlText w:val="%7."/>
      <w:lvlJc w:val="left"/>
      <w:pPr>
        <w:ind w:left="5040" w:hanging="360"/>
      </w:pPr>
    </w:lvl>
    <w:lvl w:ilvl="7" w:tplc="0BFC1E22">
      <w:start w:val="1"/>
      <w:numFmt w:val="lowerLetter"/>
      <w:lvlText w:val="%8."/>
      <w:lvlJc w:val="left"/>
      <w:pPr>
        <w:ind w:left="5760" w:hanging="360"/>
      </w:pPr>
    </w:lvl>
    <w:lvl w:ilvl="8" w:tplc="6B5C1278">
      <w:start w:val="1"/>
      <w:numFmt w:val="lowerRoman"/>
      <w:lvlText w:val="%9."/>
      <w:lvlJc w:val="right"/>
      <w:pPr>
        <w:ind w:left="6480" w:hanging="180"/>
      </w:pPr>
    </w:lvl>
  </w:abstractNum>
  <w:abstractNum w:abstractNumId="9" w15:restartNumberingAfterBreak="0">
    <w:nsid w:val="2D000F3F"/>
    <w:multiLevelType w:val="hybridMultilevel"/>
    <w:tmpl w:val="4A062634"/>
    <w:lvl w:ilvl="0" w:tplc="5FA49A9C">
      <w:start w:val="1"/>
      <w:numFmt w:val="bullet"/>
      <w:pStyle w:val="Seznamsodrkami"/>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D9CF4A2"/>
    <w:multiLevelType w:val="hybridMultilevel"/>
    <w:tmpl w:val="C40C7F1A"/>
    <w:lvl w:ilvl="0" w:tplc="AA422000">
      <w:start w:val="1"/>
      <w:numFmt w:val="bullet"/>
      <w:lvlText w:val="-"/>
      <w:lvlJc w:val="left"/>
      <w:pPr>
        <w:ind w:left="720" w:hanging="360"/>
      </w:pPr>
      <w:rPr>
        <w:rFonts w:ascii="&quot;Times New Roman&quot;,serif" w:hAnsi="&quot;Times New Roman&quot;,serif" w:hint="default"/>
      </w:rPr>
    </w:lvl>
    <w:lvl w:ilvl="1" w:tplc="F5BCF128">
      <w:start w:val="1"/>
      <w:numFmt w:val="bullet"/>
      <w:lvlText w:val="o"/>
      <w:lvlJc w:val="left"/>
      <w:pPr>
        <w:ind w:left="1440" w:hanging="360"/>
      </w:pPr>
      <w:rPr>
        <w:rFonts w:ascii="Courier New" w:hAnsi="Courier New" w:hint="default"/>
      </w:rPr>
    </w:lvl>
    <w:lvl w:ilvl="2" w:tplc="210E8824">
      <w:start w:val="1"/>
      <w:numFmt w:val="bullet"/>
      <w:lvlText w:val=""/>
      <w:lvlJc w:val="left"/>
      <w:pPr>
        <w:ind w:left="2160" w:hanging="360"/>
      </w:pPr>
      <w:rPr>
        <w:rFonts w:ascii="Wingdings" w:hAnsi="Wingdings" w:hint="default"/>
      </w:rPr>
    </w:lvl>
    <w:lvl w:ilvl="3" w:tplc="4CA4BF9A">
      <w:start w:val="1"/>
      <w:numFmt w:val="bullet"/>
      <w:lvlText w:val=""/>
      <w:lvlJc w:val="left"/>
      <w:pPr>
        <w:ind w:left="2880" w:hanging="360"/>
      </w:pPr>
      <w:rPr>
        <w:rFonts w:ascii="Symbol" w:hAnsi="Symbol" w:hint="default"/>
      </w:rPr>
    </w:lvl>
    <w:lvl w:ilvl="4" w:tplc="07A6D0DC">
      <w:start w:val="1"/>
      <w:numFmt w:val="bullet"/>
      <w:lvlText w:val="o"/>
      <w:lvlJc w:val="left"/>
      <w:pPr>
        <w:ind w:left="3600" w:hanging="360"/>
      </w:pPr>
      <w:rPr>
        <w:rFonts w:ascii="Courier New" w:hAnsi="Courier New" w:hint="default"/>
      </w:rPr>
    </w:lvl>
    <w:lvl w:ilvl="5" w:tplc="0EC84C7A">
      <w:start w:val="1"/>
      <w:numFmt w:val="bullet"/>
      <w:lvlText w:val=""/>
      <w:lvlJc w:val="left"/>
      <w:pPr>
        <w:ind w:left="4320" w:hanging="360"/>
      </w:pPr>
      <w:rPr>
        <w:rFonts w:ascii="Wingdings" w:hAnsi="Wingdings" w:hint="default"/>
      </w:rPr>
    </w:lvl>
    <w:lvl w:ilvl="6" w:tplc="3CFE2986">
      <w:start w:val="1"/>
      <w:numFmt w:val="bullet"/>
      <w:lvlText w:val=""/>
      <w:lvlJc w:val="left"/>
      <w:pPr>
        <w:ind w:left="5040" w:hanging="360"/>
      </w:pPr>
      <w:rPr>
        <w:rFonts w:ascii="Symbol" w:hAnsi="Symbol" w:hint="default"/>
      </w:rPr>
    </w:lvl>
    <w:lvl w:ilvl="7" w:tplc="77B86D12">
      <w:start w:val="1"/>
      <w:numFmt w:val="bullet"/>
      <w:lvlText w:val="o"/>
      <w:lvlJc w:val="left"/>
      <w:pPr>
        <w:ind w:left="5760" w:hanging="360"/>
      </w:pPr>
      <w:rPr>
        <w:rFonts w:ascii="Courier New" w:hAnsi="Courier New" w:hint="default"/>
      </w:rPr>
    </w:lvl>
    <w:lvl w:ilvl="8" w:tplc="EDA8EA98">
      <w:start w:val="1"/>
      <w:numFmt w:val="bullet"/>
      <w:lvlText w:val=""/>
      <w:lvlJc w:val="left"/>
      <w:pPr>
        <w:ind w:left="6480" w:hanging="360"/>
      </w:pPr>
      <w:rPr>
        <w:rFonts w:ascii="Wingdings" w:hAnsi="Wingdings" w:hint="default"/>
      </w:rPr>
    </w:lvl>
  </w:abstractNum>
  <w:abstractNum w:abstractNumId="11" w15:restartNumberingAfterBreak="0">
    <w:nsid w:val="2ED85D06"/>
    <w:multiLevelType w:val="hybridMultilevel"/>
    <w:tmpl w:val="DFEC1830"/>
    <w:lvl w:ilvl="0" w:tplc="BEEE1FD0">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E709FA"/>
    <w:multiLevelType w:val="hybridMultilevel"/>
    <w:tmpl w:val="461AA7D0"/>
    <w:lvl w:ilvl="0" w:tplc="700C1212">
      <w:start w:val="1"/>
      <w:numFmt w:val="bullet"/>
      <w:lvlText w:val="-"/>
      <w:lvlJc w:val="left"/>
      <w:pPr>
        <w:ind w:left="720" w:hanging="360"/>
      </w:pPr>
      <w:rPr>
        <w:rFonts w:ascii="&quot;Times New Roman&quot;,serif" w:hAnsi="&quot;Times New Roman&quot;,serif" w:hint="default"/>
      </w:rPr>
    </w:lvl>
    <w:lvl w:ilvl="1" w:tplc="9ECC7BFC">
      <w:start w:val="1"/>
      <w:numFmt w:val="bullet"/>
      <w:lvlText w:val="o"/>
      <w:lvlJc w:val="left"/>
      <w:pPr>
        <w:ind w:left="1440" w:hanging="360"/>
      </w:pPr>
      <w:rPr>
        <w:rFonts w:ascii="Courier New" w:hAnsi="Courier New" w:hint="default"/>
      </w:rPr>
    </w:lvl>
    <w:lvl w:ilvl="2" w:tplc="E512A730">
      <w:start w:val="1"/>
      <w:numFmt w:val="bullet"/>
      <w:lvlText w:val=""/>
      <w:lvlJc w:val="left"/>
      <w:pPr>
        <w:ind w:left="2160" w:hanging="360"/>
      </w:pPr>
      <w:rPr>
        <w:rFonts w:ascii="Wingdings" w:hAnsi="Wingdings" w:hint="default"/>
      </w:rPr>
    </w:lvl>
    <w:lvl w:ilvl="3" w:tplc="8BD027CA">
      <w:start w:val="1"/>
      <w:numFmt w:val="bullet"/>
      <w:lvlText w:val=""/>
      <w:lvlJc w:val="left"/>
      <w:pPr>
        <w:ind w:left="2880" w:hanging="360"/>
      </w:pPr>
      <w:rPr>
        <w:rFonts w:ascii="Symbol" w:hAnsi="Symbol" w:hint="default"/>
      </w:rPr>
    </w:lvl>
    <w:lvl w:ilvl="4" w:tplc="EA905248">
      <w:start w:val="1"/>
      <w:numFmt w:val="bullet"/>
      <w:lvlText w:val="o"/>
      <w:lvlJc w:val="left"/>
      <w:pPr>
        <w:ind w:left="3600" w:hanging="360"/>
      </w:pPr>
      <w:rPr>
        <w:rFonts w:ascii="Courier New" w:hAnsi="Courier New" w:hint="default"/>
      </w:rPr>
    </w:lvl>
    <w:lvl w:ilvl="5" w:tplc="F2C64A5A">
      <w:start w:val="1"/>
      <w:numFmt w:val="bullet"/>
      <w:lvlText w:val=""/>
      <w:lvlJc w:val="left"/>
      <w:pPr>
        <w:ind w:left="4320" w:hanging="360"/>
      </w:pPr>
      <w:rPr>
        <w:rFonts w:ascii="Wingdings" w:hAnsi="Wingdings" w:hint="default"/>
      </w:rPr>
    </w:lvl>
    <w:lvl w:ilvl="6" w:tplc="CF0EE6A6">
      <w:start w:val="1"/>
      <w:numFmt w:val="bullet"/>
      <w:lvlText w:val=""/>
      <w:lvlJc w:val="left"/>
      <w:pPr>
        <w:ind w:left="5040" w:hanging="360"/>
      </w:pPr>
      <w:rPr>
        <w:rFonts w:ascii="Symbol" w:hAnsi="Symbol" w:hint="default"/>
      </w:rPr>
    </w:lvl>
    <w:lvl w:ilvl="7" w:tplc="F93C093C">
      <w:start w:val="1"/>
      <w:numFmt w:val="bullet"/>
      <w:lvlText w:val="o"/>
      <w:lvlJc w:val="left"/>
      <w:pPr>
        <w:ind w:left="5760" w:hanging="360"/>
      </w:pPr>
      <w:rPr>
        <w:rFonts w:ascii="Courier New" w:hAnsi="Courier New" w:hint="default"/>
      </w:rPr>
    </w:lvl>
    <w:lvl w:ilvl="8" w:tplc="B93E358A">
      <w:start w:val="1"/>
      <w:numFmt w:val="bullet"/>
      <w:lvlText w:val=""/>
      <w:lvlJc w:val="left"/>
      <w:pPr>
        <w:ind w:left="6480" w:hanging="360"/>
      </w:pPr>
      <w:rPr>
        <w:rFonts w:ascii="Wingdings" w:hAnsi="Wingdings" w:hint="default"/>
      </w:rPr>
    </w:lvl>
  </w:abstractNum>
  <w:abstractNum w:abstractNumId="13" w15:restartNumberingAfterBreak="0">
    <w:nsid w:val="37196BB9"/>
    <w:multiLevelType w:val="hybridMultilevel"/>
    <w:tmpl w:val="D3E485C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4" w15:restartNumberingAfterBreak="0">
    <w:nsid w:val="462E0DE2"/>
    <w:multiLevelType w:val="hybridMultilevel"/>
    <w:tmpl w:val="7996F43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9910192"/>
    <w:multiLevelType w:val="hybridMultilevel"/>
    <w:tmpl w:val="CCC8D1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032B54"/>
    <w:multiLevelType w:val="hybridMultilevel"/>
    <w:tmpl w:val="CF96529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3745BD6"/>
    <w:multiLevelType w:val="hybridMultilevel"/>
    <w:tmpl w:val="192AB8B4"/>
    <w:lvl w:ilvl="0" w:tplc="8FBE0E0A">
      <w:start w:val="9"/>
      <w:numFmt w:val="bullet"/>
      <w:lvlText w:val="-"/>
      <w:lvlJc w:val="left"/>
      <w:pPr>
        <w:ind w:left="1070" w:hanging="360"/>
      </w:pPr>
      <w:rPr>
        <w:rFonts w:ascii="Arial" w:eastAsia="SimSun" w:hAnsi="Arial" w:cs="Arial"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18" w15:restartNumberingAfterBreak="0">
    <w:nsid w:val="5A43C1B6"/>
    <w:multiLevelType w:val="hybridMultilevel"/>
    <w:tmpl w:val="E34EBBFC"/>
    <w:lvl w:ilvl="0" w:tplc="63DEC5D2">
      <w:start w:val="1"/>
      <w:numFmt w:val="bullet"/>
      <w:lvlText w:val="-"/>
      <w:lvlJc w:val="left"/>
      <w:pPr>
        <w:ind w:left="720" w:hanging="360"/>
      </w:pPr>
      <w:rPr>
        <w:rFonts w:ascii="&quot;Times New Roman&quot;,serif" w:hAnsi="&quot;Times New Roman&quot;,serif" w:hint="default"/>
      </w:rPr>
    </w:lvl>
    <w:lvl w:ilvl="1" w:tplc="91BE91CC">
      <w:start w:val="1"/>
      <w:numFmt w:val="bullet"/>
      <w:lvlText w:val="o"/>
      <w:lvlJc w:val="left"/>
      <w:pPr>
        <w:ind w:left="1440" w:hanging="360"/>
      </w:pPr>
      <w:rPr>
        <w:rFonts w:ascii="Courier New" w:hAnsi="Courier New" w:hint="default"/>
      </w:rPr>
    </w:lvl>
    <w:lvl w:ilvl="2" w:tplc="D068B026">
      <w:start w:val="1"/>
      <w:numFmt w:val="bullet"/>
      <w:lvlText w:val=""/>
      <w:lvlJc w:val="left"/>
      <w:pPr>
        <w:ind w:left="2160" w:hanging="360"/>
      </w:pPr>
      <w:rPr>
        <w:rFonts w:ascii="Wingdings" w:hAnsi="Wingdings" w:hint="default"/>
      </w:rPr>
    </w:lvl>
    <w:lvl w:ilvl="3" w:tplc="4524CE52">
      <w:start w:val="1"/>
      <w:numFmt w:val="bullet"/>
      <w:lvlText w:val=""/>
      <w:lvlJc w:val="left"/>
      <w:pPr>
        <w:ind w:left="2880" w:hanging="360"/>
      </w:pPr>
      <w:rPr>
        <w:rFonts w:ascii="Symbol" w:hAnsi="Symbol" w:hint="default"/>
      </w:rPr>
    </w:lvl>
    <w:lvl w:ilvl="4" w:tplc="A0F0962C">
      <w:start w:val="1"/>
      <w:numFmt w:val="bullet"/>
      <w:lvlText w:val="o"/>
      <w:lvlJc w:val="left"/>
      <w:pPr>
        <w:ind w:left="3600" w:hanging="360"/>
      </w:pPr>
      <w:rPr>
        <w:rFonts w:ascii="Courier New" w:hAnsi="Courier New" w:hint="default"/>
      </w:rPr>
    </w:lvl>
    <w:lvl w:ilvl="5" w:tplc="8A66DCAA">
      <w:start w:val="1"/>
      <w:numFmt w:val="bullet"/>
      <w:lvlText w:val=""/>
      <w:lvlJc w:val="left"/>
      <w:pPr>
        <w:ind w:left="4320" w:hanging="360"/>
      </w:pPr>
      <w:rPr>
        <w:rFonts w:ascii="Wingdings" w:hAnsi="Wingdings" w:hint="default"/>
      </w:rPr>
    </w:lvl>
    <w:lvl w:ilvl="6" w:tplc="FAA2D154">
      <w:start w:val="1"/>
      <w:numFmt w:val="bullet"/>
      <w:lvlText w:val=""/>
      <w:lvlJc w:val="left"/>
      <w:pPr>
        <w:ind w:left="5040" w:hanging="360"/>
      </w:pPr>
      <w:rPr>
        <w:rFonts w:ascii="Symbol" w:hAnsi="Symbol" w:hint="default"/>
      </w:rPr>
    </w:lvl>
    <w:lvl w:ilvl="7" w:tplc="FD3457EA">
      <w:start w:val="1"/>
      <w:numFmt w:val="bullet"/>
      <w:lvlText w:val="o"/>
      <w:lvlJc w:val="left"/>
      <w:pPr>
        <w:ind w:left="5760" w:hanging="360"/>
      </w:pPr>
      <w:rPr>
        <w:rFonts w:ascii="Courier New" w:hAnsi="Courier New" w:hint="default"/>
      </w:rPr>
    </w:lvl>
    <w:lvl w:ilvl="8" w:tplc="1FD6A552">
      <w:start w:val="1"/>
      <w:numFmt w:val="bullet"/>
      <w:lvlText w:val=""/>
      <w:lvlJc w:val="left"/>
      <w:pPr>
        <w:ind w:left="6480" w:hanging="360"/>
      </w:pPr>
      <w:rPr>
        <w:rFonts w:ascii="Wingdings" w:hAnsi="Wingdings" w:hint="default"/>
      </w:rPr>
    </w:lvl>
  </w:abstractNum>
  <w:abstractNum w:abstractNumId="19" w15:restartNumberingAfterBreak="0">
    <w:nsid w:val="5F906291"/>
    <w:multiLevelType w:val="hybridMultilevel"/>
    <w:tmpl w:val="5744227C"/>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66E807"/>
    <w:multiLevelType w:val="hybridMultilevel"/>
    <w:tmpl w:val="6A141FFC"/>
    <w:lvl w:ilvl="0" w:tplc="8BF247B4">
      <w:start w:val="1"/>
      <w:numFmt w:val="upperLetter"/>
      <w:lvlText w:val="%1."/>
      <w:lvlJc w:val="left"/>
      <w:pPr>
        <w:ind w:left="720" w:hanging="360"/>
      </w:pPr>
    </w:lvl>
    <w:lvl w:ilvl="1" w:tplc="29B0CD9A">
      <w:start w:val="1"/>
      <w:numFmt w:val="lowerLetter"/>
      <w:lvlText w:val="%2."/>
      <w:lvlJc w:val="left"/>
      <w:pPr>
        <w:ind w:left="1440" w:hanging="360"/>
      </w:pPr>
    </w:lvl>
    <w:lvl w:ilvl="2" w:tplc="2DE624A0">
      <w:start w:val="1"/>
      <w:numFmt w:val="lowerRoman"/>
      <w:lvlText w:val="%3."/>
      <w:lvlJc w:val="right"/>
      <w:pPr>
        <w:ind w:left="2160" w:hanging="180"/>
      </w:pPr>
    </w:lvl>
    <w:lvl w:ilvl="3" w:tplc="743A4D88">
      <w:start w:val="1"/>
      <w:numFmt w:val="decimal"/>
      <w:lvlText w:val="%4."/>
      <w:lvlJc w:val="left"/>
      <w:pPr>
        <w:ind w:left="2880" w:hanging="360"/>
      </w:pPr>
    </w:lvl>
    <w:lvl w:ilvl="4" w:tplc="B5504EBC">
      <w:start w:val="1"/>
      <w:numFmt w:val="lowerLetter"/>
      <w:lvlText w:val="%5."/>
      <w:lvlJc w:val="left"/>
      <w:pPr>
        <w:ind w:left="3600" w:hanging="360"/>
      </w:pPr>
    </w:lvl>
    <w:lvl w:ilvl="5" w:tplc="07EADA92">
      <w:start w:val="1"/>
      <w:numFmt w:val="lowerRoman"/>
      <w:lvlText w:val="%6."/>
      <w:lvlJc w:val="right"/>
      <w:pPr>
        <w:ind w:left="4320" w:hanging="180"/>
      </w:pPr>
    </w:lvl>
    <w:lvl w:ilvl="6" w:tplc="C532974A">
      <w:start w:val="1"/>
      <w:numFmt w:val="decimal"/>
      <w:lvlText w:val="%7."/>
      <w:lvlJc w:val="left"/>
      <w:pPr>
        <w:ind w:left="5040" w:hanging="360"/>
      </w:pPr>
    </w:lvl>
    <w:lvl w:ilvl="7" w:tplc="6666D8A2">
      <w:start w:val="1"/>
      <w:numFmt w:val="lowerLetter"/>
      <w:lvlText w:val="%8."/>
      <w:lvlJc w:val="left"/>
      <w:pPr>
        <w:ind w:left="5760" w:hanging="360"/>
      </w:pPr>
    </w:lvl>
    <w:lvl w:ilvl="8" w:tplc="6CE28F6E">
      <w:start w:val="1"/>
      <w:numFmt w:val="lowerRoman"/>
      <w:lvlText w:val="%9."/>
      <w:lvlJc w:val="right"/>
      <w:pPr>
        <w:ind w:left="6480" w:hanging="180"/>
      </w:pPr>
    </w:lvl>
  </w:abstractNum>
  <w:abstractNum w:abstractNumId="21" w15:restartNumberingAfterBreak="0">
    <w:nsid w:val="656A5B29"/>
    <w:multiLevelType w:val="hybridMultilevel"/>
    <w:tmpl w:val="EAE859A6"/>
    <w:lvl w:ilvl="0" w:tplc="BEEE1FD0">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945E39"/>
    <w:multiLevelType w:val="hybridMultilevel"/>
    <w:tmpl w:val="B170C08C"/>
    <w:lvl w:ilvl="0" w:tplc="557CCD7A">
      <w:start w:val="1"/>
      <w:numFmt w:val="bullet"/>
      <w:pStyle w:val="auf1"/>
      <w:lvlText w:val="-"/>
      <w:lvlJc w:val="left"/>
      <w:pPr>
        <w:tabs>
          <w:tab w:val="num" w:pos="360"/>
        </w:tabs>
        <w:ind w:left="360" w:hanging="360"/>
      </w:pPr>
      <w:rPr>
        <w:sz w:val="16"/>
      </w:rPr>
    </w:lvl>
    <w:lvl w:ilvl="1" w:tplc="7D222606">
      <w:start w:val="1"/>
      <w:numFmt w:val="bullet"/>
      <w:pStyle w:val="auf1-1"/>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CE02B7B"/>
    <w:multiLevelType w:val="hybridMultilevel"/>
    <w:tmpl w:val="AEAEE56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4" w15:restartNumberingAfterBreak="0">
    <w:nsid w:val="70F2323C"/>
    <w:multiLevelType w:val="multilevel"/>
    <w:tmpl w:val="F6B6329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5" w15:restartNumberingAfterBreak="0">
    <w:nsid w:val="7453AD10"/>
    <w:multiLevelType w:val="hybridMultilevel"/>
    <w:tmpl w:val="5A026146"/>
    <w:lvl w:ilvl="0" w:tplc="18049400">
      <w:start w:val="1"/>
      <w:numFmt w:val="bullet"/>
      <w:lvlText w:val="-"/>
      <w:lvlJc w:val="left"/>
      <w:pPr>
        <w:ind w:left="720" w:hanging="360"/>
      </w:pPr>
      <w:rPr>
        <w:rFonts w:ascii="&quot;Times New Roman&quot;,serif" w:hAnsi="&quot;Times New Roman&quot;,serif" w:hint="default"/>
      </w:rPr>
    </w:lvl>
    <w:lvl w:ilvl="1" w:tplc="3F5642E8">
      <w:start w:val="1"/>
      <w:numFmt w:val="bullet"/>
      <w:lvlText w:val="o"/>
      <w:lvlJc w:val="left"/>
      <w:pPr>
        <w:ind w:left="1440" w:hanging="360"/>
      </w:pPr>
      <w:rPr>
        <w:rFonts w:ascii="Courier New" w:hAnsi="Courier New" w:hint="default"/>
      </w:rPr>
    </w:lvl>
    <w:lvl w:ilvl="2" w:tplc="2E4EAF3E">
      <w:start w:val="1"/>
      <w:numFmt w:val="bullet"/>
      <w:lvlText w:val=""/>
      <w:lvlJc w:val="left"/>
      <w:pPr>
        <w:ind w:left="2160" w:hanging="360"/>
      </w:pPr>
      <w:rPr>
        <w:rFonts w:ascii="Wingdings" w:hAnsi="Wingdings" w:hint="default"/>
      </w:rPr>
    </w:lvl>
    <w:lvl w:ilvl="3" w:tplc="597AF59C">
      <w:start w:val="1"/>
      <w:numFmt w:val="bullet"/>
      <w:lvlText w:val=""/>
      <w:lvlJc w:val="left"/>
      <w:pPr>
        <w:ind w:left="2880" w:hanging="360"/>
      </w:pPr>
      <w:rPr>
        <w:rFonts w:ascii="Symbol" w:hAnsi="Symbol" w:hint="default"/>
      </w:rPr>
    </w:lvl>
    <w:lvl w:ilvl="4" w:tplc="1BB2C9E6">
      <w:start w:val="1"/>
      <w:numFmt w:val="bullet"/>
      <w:lvlText w:val="o"/>
      <w:lvlJc w:val="left"/>
      <w:pPr>
        <w:ind w:left="3600" w:hanging="360"/>
      </w:pPr>
      <w:rPr>
        <w:rFonts w:ascii="Courier New" w:hAnsi="Courier New" w:hint="default"/>
      </w:rPr>
    </w:lvl>
    <w:lvl w:ilvl="5" w:tplc="32426236">
      <w:start w:val="1"/>
      <w:numFmt w:val="bullet"/>
      <w:lvlText w:val=""/>
      <w:lvlJc w:val="left"/>
      <w:pPr>
        <w:ind w:left="4320" w:hanging="360"/>
      </w:pPr>
      <w:rPr>
        <w:rFonts w:ascii="Wingdings" w:hAnsi="Wingdings" w:hint="default"/>
      </w:rPr>
    </w:lvl>
    <w:lvl w:ilvl="6" w:tplc="3E4AF972">
      <w:start w:val="1"/>
      <w:numFmt w:val="bullet"/>
      <w:lvlText w:val=""/>
      <w:lvlJc w:val="left"/>
      <w:pPr>
        <w:ind w:left="5040" w:hanging="360"/>
      </w:pPr>
      <w:rPr>
        <w:rFonts w:ascii="Symbol" w:hAnsi="Symbol" w:hint="default"/>
      </w:rPr>
    </w:lvl>
    <w:lvl w:ilvl="7" w:tplc="3CAE3B44">
      <w:start w:val="1"/>
      <w:numFmt w:val="bullet"/>
      <w:lvlText w:val="o"/>
      <w:lvlJc w:val="left"/>
      <w:pPr>
        <w:ind w:left="5760" w:hanging="360"/>
      </w:pPr>
      <w:rPr>
        <w:rFonts w:ascii="Courier New" w:hAnsi="Courier New" w:hint="default"/>
      </w:rPr>
    </w:lvl>
    <w:lvl w:ilvl="8" w:tplc="1A1E5C00">
      <w:start w:val="1"/>
      <w:numFmt w:val="bullet"/>
      <w:lvlText w:val=""/>
      <w:lvlJc w:val="left"/>
      <w:pPr>
        <w:ind w:left="6480" w:hanging="360"/>
      </w:pPr>
      <w:rPr>
        <w:rFonts w:ascii="Wingdings" w:hAnsi="Wingdings" w:hint="default"/>
      </w:rPr>
    </w:lvl>
  </w:abstractNum>
  <w:abstractNum w:abstractNumId="26" w15:restartNumberingAfterBreak="0">
    <w:nsid w:val="786D4DF8"/>
    <w:multiLevelType w:val="hybridMultilevel"/>
    <w:tmpl w:val="A3321E38"/>
    <w:lvl w:ilvl="0" w:tplc="C51AEB6E">
      <w:start w:val="4"/>
      <w:numFmt w:val="bullet"/>
      <w:lvlText w:val="-"/>
      <w:lvlJc w:val="left"/>
      <w:pPr>
        <w:ind w:left="720" w:hanging="360"/>
      </w:pPr>
      <w:rPr>
        <w:rFonts w:ascii="Arial" w:eastAsia="Calibr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B233915"/>
    <w:multiLevelType w:val="hybridMultilevel"/>
    <w:tmpl w:val="0F1CE2CC"/>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7EFB48F5"/>
    <w:multiLevelType w:val="hybridMultilevel"/>
    <w:tmpl w:val="483221D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37188927">
    <w:abstractNumId w:val="12"/>
  </w:num>
  <w:num w:numId="2" w16cid:durableId="1870144357">
    <w:abstractNumId w:val="25"/>
  </w:num>
  <w:num w:numId="3" w16cid:durableId="134375103">
    <w:abstractNumId w:val="10"/>
  </w:num>
  <w:num w:numId="4" w16cid:durableId="2100591594">
    <w:abstractNumId w:val="20"/>
  </w:num>
  <w:num w:numId="5" w16cid:durableId="1995067131">
    <w:abstractNumId w:val="18"/>
  </w:num>
  <w:num w:numId="6" w16cid:durableId="385878255">
    <w:abstractNumId w:val="8"/>
  </w:num>
  <w:num w:numId="7" w16cid:durableId="774595740">
    <w:abstractNumId w:val="24"/>
  </w:num>
  <w:num w:numId="8" w16cid:durableId="1564681635">
    <w:abstractNumId w:val="24"/>
  </w:num>
  <w:num w:numId="9" w16cid:durableId="1917133025">
    <w:abstractNumId w:val="9"/>
  </w:num>
  <w:num w:numId="10" w16cid:durableId="490486134">
    <w:abstractNumId w:val="14"/>
  </w:num>
  <w:num w:numId="11" w16cid:durableId="286394122">
    <w:abstractNumId w:val="16"/>
  </w:num>
  <w:num w:numId="12" w16cid:durableId="1332025719">
    <w:abstractNumId w:val="5"/>
  </w:num>
  <w:num w:numId="13" w16cid:durableId="1148014367">
    <w:abstractNumId w:val="27"/>
  </w:num>
  <w:num w:numId="14" w16cid:durableId="67728553">
    <w:abstractNumId w:val="26"/>
  </w:num>
  <w:num w:numId="15" w16cid:durableId="101150932">
    <w:abstractNumId w:val="22"/>
  </w:num>
  <w:num w:numId="16" w16cid:durableId="837355124">
    <w:abstractNumId w:val="17"/>
  </w:num>
  <w:num w:numId="17" w16cid:durableId="1020427683">
    <w:abstractNumId w:val="3"/>
  </w:num>
  <w:num w:numId="18" w16cid:durableId="1894458955">
    <w:abstractNumId w:val="19"/>
  </w:num>
  <w:num w:numId="19" w16cid:durableId="945387399">
    <w:abstractNumId w:val="28"/>
  </w:num>
  <w:num w:numId="20" w16cid:durableId="378090468">
    <w:abstractNumId w:val="4"/>
  </w:num>
  <w:num w:numId="21" w16cid:durableId="1266501398">
    <w:abstractNumId w:val="2"/>
  </w:num>
  <w:num w:numId="22" w16cid:durableId="1283607249">
    <w:abstractNumId w:val="7"/>
  </w:num>
  <w:num w:numId="23" w16cid:durableId="66533781">
    <w:abstractNumId w:val="21"/>
  </w:num>
  <w:num w:numId="24" w16cid:durableId="132716178">
    <w:abstractNumId w:val="11"/>
  </w:num>
  <w:num w:numId="25" w16cid:durableId="593628697">
    <w:abstractNumId w:val="1"/>
  </w:num>
  <w:num w:numId="26" w16cid:durableId="897477729">
    <w:abstractNumId w:val="13"/>
  </w:num>
  <w:num w:numId="27" w16cid:durableId="969046822">
    <w:abstractNumId w:val="23"/>
  </w:num>
  <w:num w:numId="28" w16cid:durableId="464470715">
    <w:abstractNumId w:val="15"/>
  </w:num>
  <w:num w:numId="29" w16cid:durableId="1501845021">
    <w:abstractNumId w:val="6"/>
  </w:num>
  <w:num w:numId="30" w16cid:durableId="274290199">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displayBackgroundShape/>
  <w:activeWritingStyle w:appName="MSWord" w:lang="de-CH" w:vendorID="64" w:dllVersion="409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IE"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IE" w:vendorID="64" w:dllVersion="0" w:nlCheck="1" w:checkStyle="0"/>
  <w:activeWritingStyle w:appName="MSWord" w:lang="fr-FR" w:vendorID="64" w:dllVersion="0" w:nlCheck="1" w:checkStyle="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3BB"/>
    <w:rsid w:val="000110F9"/>
    <w:rsid w:val="0002164F"/>
    <w:rsid w:val="00072F45"/>
    <w:rsid w:val="00083151"/>
    <w:rsid w:val="00090D0F"/>
    <w:rsid w:val="000C15DB"/>
    <w:rsid w:val="000D33D4"/>
    <w:rsid w:val="000E0B99"/>
    <w:rsid w:val="000E2B02"/>
    <w:rsid w:val="000E7AFB"/>
    <w:rsid w:val="000F5F05"/>
    <w:rsid w:val="00156CCB"/>
    <w:rsid w:val="0016595B"/>
    <w:rsid w:val="00173564"/>
    <w:rsid w:val="001832A9"/>
    <w:rsid w:val="00195FAA"/>
    <w:rsid w:val="001A086C"/>
    <w:rsid w:val="001A1E39"/>
    <w:rsid w:val="001B0799"/>
    <w:rsid w:val="001B55BB"/>
    <w:rsid w:val="001C0232"/>
    <w:rsid w:val="001C2914"/>
    <w:rsid w:val="001C479B"/>
    <w:rsid w:val="001D2BBB"/>
    <w:rsid w:val="002221D5"/>
    <w:rsid w:val="00223D8B"/>
    <w:rsid w:val="00240913"/>
    <w:rsid w:val="00266F96"/>
    <w:rsid w:val="00275C5B"/>
    <w:rsid w:val="002833BB"/>
    <w:rsid w:val="00286C16"/>
    <w:rsid w:val="00293AA9"/>
    <w:rsid w:val="002B7AD8"/>
    <w:rsid w:val="002C2358"/>
    <w:rsid w:val="002D3077"/>
    <w:rsid w:val="002F0C8A"/>
    <w:rsid w:val="002F0E7A"/>
    <w:rsid w:val="00313C80"/>
    <w:rsid w:val="003168BB"/>
    <w:rsid w:val="003317A3"/>
    <w:rsid w:val="00343980"/>
    <w:rsid w:val="00367080"/>
    <w:rsid w:val="0037250E"/>
    <w:rsid w:val="003761DE"/>
    <w:rsid w:val="00377F85"/>
    <w:rsid w:val="003940FF"/>
    <w:rsid w:val="003B10AD"/>
    <w:rsid w:val="003B4CE8"/>
    <w:rsid w:val="003B57F3"/>
    <w:rsid w:val="003D5F83"/>
    <w:rsid w:val="003F171A"/>
    <w:rsid w:val="004002FE"/>
    <w:rsid w:val="00444273"/>
    <w:rsid w:val="00460C87"/>
    <w:rsid w:val="00471F65"/>
    <w:rsid w:val="00486B3A"/>
    <w:rsid w:val="004A0DFF"/>
    <w:rsid w:val="004A5A5F"/>
    <w:rsid w:val="004A792C"/>
    <w:rsid w:val="004B6B3A"/>
    <w:rsid w:val="004C1C03"/>
    <w:rsid w:val="004C43B7"/>
    <w:rsid w:val="004E0D78"/>
    <w:rsid w:val="004E4D69"/>
    <w:rsid w:val="00513EDF"/>
    <w:rsid w:val="0052552F"/>
    <w:rsid w:val="00527BC7"/>
    <w:rsid w:val="00534DA4"/>
    <w:rsid w:val="00560EF3"/>
    <w:rsid w:val="00564E05"/>
    <w:rsid w:val="0056776F"/>
    <w:rsid w:val="005A6BEF"/>
    <w:rsid w:val="005A76C6"/>
    <w:rsid w:val="005B233F"/>
    <w:rsid w:val="005B5057"/>
    <w:rsid w:val="005B7494"/>
    <w:rsid w:val="005BCF32"/>
    <w:rsid w:val="005C6D6B"/>
    <w:rsid w:val="005F5371"/>
    <w:rsid w:val="00613614"/>
    <w:rsid w:val="00626BED"/>
    <w:rsid w:val="0064050A"/>
    <w:rsid w:val="00665D0E"/>
    <w:rsid w:val="006B38C4"/>
    <w:rsid w:val="006C27C8"/>
    <w:rsid w:val="006E2C5C"/>
    <w:rsid w:val="006E626F"/>
    <w:rsid w:val="006E7F14"/>
    <w:rsid w:val="0070099E"/>
    <w:rsid w:val="00702CD9"/>
    <w:rsid w:val="00720348"/>
    <w:rsid w:val="0072D3C0"/>
    <w:rsid w:val="007420AB"/>
    <w:rsid w:val="00744C11"/>
    <w:rsid w:val="00745426"/>
    <w:rsid w:val="00760129"/>
    <w:rsid w:val="0076636E"/>
    <w:rsid w:val="00774474"/>
    <w:rsid w:val="007810B0"/>
    <w:rsid w:val="007867D2"/>
    <w:rsid w:val="0079661B"/>
    <w:rsid w:val="007C380F"/>
    <w:rsid w:val="007C3F20"/>
    <w:rsid w:val="007D7DD5"/>
    <w:rsid w:val="007E009A"/>
    <w:rsid w:val="007F3B28"/>
    <w:rsid w:val="00800794"/>
    <w:rsid w:val="0082205B"/>
    <w:rsid w:val="0082427D"/>
    <w:rsid w:val="00862BFA"/>
    <w:rsid w:val="008759F0"/>
    <w:rsid w:val="00896B25"/>
    <w:rsid w:val="008A7209"/>
    <w:rsid w:val="008B272F"/>
    <w:rsid w:val="008B6BA3"/>
    <w:rsid w:val="008F69A7"/>
    <w:rsid w:val="00900A15"/>
    <w:rsid w:val="00912811"/>
    <w:rsid w:val="00926C09"/>
    <w:rsid w:val="00937885"/>
    <w:rsid w:val="00943F3F"/>
    <w:rsid w:val="00950902"/>
    <w:rsid w:val="00962C08"/>
    <w:rsid w:val="00977D4C"/>
    <w:rsid w:val="009818BE"/>
    <w:rsid w:val="009A45DD"/>
    <w:rsid w:val="009D4011"/>
    <w:rsid w:val="009E0336"/>
    <w:rsid w:val="00A51F9D"/>
    <w:rsid w:val="00A565C9"/>
    <w:rsid w:val="00A57EDF"/>
    <w:rsid w:val="00A738F7"/>
    <w:rsid w:val="00A92F32"/>
    <w:rsid w:val="00AA69B5"/>
    <w:rsid w:val="00AD643D"/>
    <w:rsid w:val="00AE4C84"/>
    <w:rsid w:val="00B12A1D"/>
    <w:rsid w:val="00B25CFB"/>
    <w:rsid w:val="00B542B1"/>
    <w:rsid w:val="00B77CBE"/>
    <w:rsid w:val="00BA47CA"/>
    <w:rsid w:val="00BB0833"/>
    <w:rsid w:val="00BC3481"/>
    <w:rsid w:val="00BE1D3D"/>
    <w:rsid w:val="00C51BCB"/>
    <w:rsid w:val="00C52FAD"/>
    <w:rsid w:val="00C628D6"/>
    <w:rsid w:val="00C7229A"/>
    <w:rsid w:val="00C76C7E"/>
    <w:rsid w:val="00CA0D99"/>
    <w:rsid w:val="00CB15AA"/>
    <w:rsid w:val="00CC3338"/>
    <w:rsid w:val="00D021BE"/>
    <w:rsid w:val="00D16CB6"/>
    <w:rsid w:val="00D20D5F"/>
    <w:rsid w:val="00D245BA"/>
    <w:rsid w:val="00D33588"/>
    <w:rsid w:val="00D3622A"/>
    <w:rsid w:val="00D42957"/>
    <w:rsid w:val="00D5232D"/>
    <w:rsid w:val="00D56693"/>
    <w:rsid w:val="00D61506"/>
    <w:rsid w:val="00D85AF0"/>
    <w:rsid w:val="00D945C7"/>
    <w:rsid w:val="00D9470F"/>
    <w:rsid w:val="00D94B84"/>
    <w:rsid w:val="00DD1C68"/>
    <w:rsid w:val="00DD7232"/>
    <w:rsid w:val="00DF2647"/>
    <w:rsid w:val="00DF5B6B"/>
    <w:rsid w:val="00E20064"/>
    <w:rsid w:val="00E2738B"/>
    <w:rsid w:val="00E3703E"/>
    <w:rsid w:val="00E401B4"/>
    <w:rsid w:val="00E5249A"/>
    <w:rsid w:val="00E613E9"/>
    <w:rsid w:val="00E6493A"/>
    <w:rsid w:val="00EA668F"/>
    <w:rsid w:val="00EB6BA4"/>
    <w:rsid w:val="00ED239E"/>
    <w:rsid w:val="00EF7921"/>
    <w:rsid w:val="00F03235"/>
    <w:rsid w:val="00F07312"/>
    <w:rsid w:val="00F31E5E"/>
    <w:rsid w:val="00F421F2"/>
    <w:rsid w:val="00F573B7"/>
    <w:rsid w:val="00F64C19"/>
    <w:rsid w:val="00F6731D"/>
    <w:rsid w:val="00F934F5"/>
    <w:rsid w:val="00FA44EE"/>
    <w:rsid w:val="00FA454F"/>
    <w:rsid w:val="00FC3115"/>
    <w:rsid w:val="00FE48F3"/>
    <w:rsid w:val="00FE7864"/>
    <w:rsid w:val="00FF565C"/>
    <w:rsid w:val="01026BED"/>
    <w:rsid w:val="012F543A"/>
    <w:rsid w:val="014AAC08"/>
    <w:rsid w:val="014D954F"/>
    <w:rsid w:val="01CC7292"/>
    <w:rsid w:val="020167C1"/>
    <w:rsid w:val="025A7F8B"/>
    <w:rsid w:val="027B1EB9"/>
    <w:rsid w:val="027F59E2"/>
    <w:rsid w:val="028E1AAF"/>
    <w:rsid w:val="029A194C"/>
    <w:rsid w:val="02CCA9E3"/>
    <w:rsid w:val="031D8779"/>
    <w:rsid w:val="03B58DF0"/>
    <w:rsid w:val="03B61367"/>
    <w:rsid w:val="03FFB334"/>
    <w:rsid w:val="0434CA23"/>
    <w:rsid w:val="0436B983"/>
    <w:rsid w:val="04503ECE"/>
    <w:rsid w:val="0456505D"/>
    <w:rsid w:val="047E6EF0"/>
    <w:rsid w:val="0483B958"/>
    <w:rsid w:val="048A668B"/>
    <w:rsid w:val="048D5D68"/>
    <w:rsid w:val="0495F357"/>
    <w:rsid w:val="04C7C7CB"/>
    <w:rsid w:val="04DD430D"/>
    <w:rsid w:val="04FED719"/>
    <w:rsid w:val="05138715"/>
    <w:rsid w:val="051756E7"/>
    <w:rsid w:val="053611C2"/>
    <w:rsid w:val="05EF7C82"/>
    <w:rsid w:val="064FA869"/>
    <w:rsid w:val="06A154F8"/>
    <w:rsid w:val="06EE51CD"/>
    <w:rsid w:val="0739045D"/>
    <w:rsid w:val="076DB382"/>
    <w:rsid w:val="07E6B690"/>
    <w:rsid w:val="080ED552"/>
    <w:rsid w:val="0834F283"/>
    <w:rsid w:val="08B87CDD"/>
    <w:rsid w:val="09167ACD"/>
    <w:rsid w:val="0940CF92"/>
    <w:rsid w:val="09452381"/>
    <w:rsid w:val="09879777"/>
    <w:rsid w:val="09EB9178"/>
    <w:rsid w:val="09EDA929"/>
    <w:rsid w:val="0A552BB1"/>
    <w:rsid w:val="0B2247C7"/>
    <w:rsid w:val="0B255FD8"/>
    <w:rsid w:val="0B8DB7D6"/>
    <w:rsid w:val="0BC26B4D"/>
    <w:rsid w:val="0BE87D74"/>
    <w:rsid w:val="0C27D8A7"/>
    <w:rsid w:val="0C4E494F"/>
    <w:rsid w:val="0C6CC89C"/>
    <w:rsid w:val="0C7ADB91"/>
    <w:rsid w:val="0CAB3BBD"/>
    <w:rsid w:val="0CAB760A"/>
    <w:rsid w:val="0CC2271A"/>
    <w:rsid w:val="0CF32C35"/>
    <w:rsid w:val="0D2CF026"/>
    <w:rsid w:val="0D35CC8F"/>
    <w:rsid w:val="0D3EE5DB"/>
    <w:rsid w:val="0E73FA93"/>
    <w:rsid w:val="0E84976F"/>
    <w:rsid w:val="0E972A74"/>
    <w:rsid w:val="0F178939"/>
    <w:rsid w:val="0F264CAD"/>
    <w:rsid w:val="0F2FADD0"/>
    <w:rsid w:val="0F56DC8F"/>
    <w:rsid w:val="0F58D866"/>
    <w:rsid w:val="0F8FE9DB"/>
    <w:rsid w:val="0F95EE6F"/>
    <w:rsid w:val="0FF6DFAF"/>
    <w:rsid w:val="1001BD20"/>
    <w:rsid w:val="101C9159"/>
    <w:rsid w:val="1028CE26"/>
    <w:rsid w:val="103ED4BA"/>
    <w:rsid w:val="103EE3DD"/>
    <w:rsid w:val="1082C0B2"/>
    <w:rsid w:val="108386AF"/>
    <w:rsid w:val="10A6C1D0"/>
    <w:rsid w:val="110E3C74"/>
    <w:rsid w:val="1155CEBD"/>
    <w:rsid w:val="11A280F9"/>
    <w:rsid w:val="11AF3D1F"/>
    <w:rsid w:val="11E2A2A8"/>
    <w:rsid w:val="11E79333"/>
    <w:rsid w:val="11E8070E"/>
    <w:rsid w:val="122D0C68"/>
    <w:rsid w:val="124B1D40"/>
    <w:rsid w:val="127D5EEC"/>
    <w:rsid w:val="12912DE0"/>
    <w:rsid w:val="12A271B9"/>
    <w:rsid w:val="12B149C6"/>
    <w:rsid w:val="12BFC2D2"/>
    <w:rsid w:val="12C8AA7F"/>
    <w:rsid w:val="12F74788"/>
    <w:rsid w:val="133C29DB"/>
    <w:rsid w:val="139D478E"/>
    <w:rsid w:val="13B9262E"/>
    <w:rsid w:val="13D73ABA"/>
    <w:rsid w:val="13F95921"/>
    <w:rsid w:val="1424F748"/>
    <w:rsid w:val="142C1F2C"/>
    <w:rsid w:val="143622C8"/>
    <w:rsid w:val="1464BFFF"/>
    <w:rsid w:val="147D74A0"/>
    <w:rsid w:val="14969D07"/>
    <w:rsid w:val="14E82ABD"/>
    <w:rsid w:val="15179C49"/>
    <w:rsid w:val="153A4A0C"/>
    <w:rsid w:val="157EB766"/>
    <w:rsid w:val="157FBB19"/>
    <w:rsid w:val="158178CE"/>
    <w:rsid w:val="15B0AD06"/>
    <w:rsid w:val="163CB198"/>
    <w:rsid w:val="1645FF2A"/>
    <w:rsid w:val="16A11A57"/>
    <w:rsid w:val="16E6A694"/>
    <w:rsid w:val="174D58FE"/>
    <w:rsid w:val="179B2BD3"/>
    <w:rsid w:val="179C2350"/>
    <w:rsid w:val="17D4737C"/>
    <w:rsid w:val="17E66AA6"/>
    <w:rsid w:val="17ECEFD4"/>
    <w:rsid w:val="17F31DE5"/>
    <w:rsid w:val="1858DCA4"/>
    <w:rsid w:val="18885DDC"/>
    <w:rsid w:val="18FC907F"/>
    <w:rsid w:val="190772A0"/>
    <w:rsid w:val="19ABF51E"/>
    <w:rsid w:val="19B45CFE"/>
    <w:rsid w:val="1A173B7A"/>
    <w:rsid w:val="1A945A38"/>
    <w:rsid w:val="1AF62FAF"/>
    <w:rsid w:val="1B2A69C7"/>
    <w:rsid w:val="1B2E160D"/>
    <w:rsid w:val="1B830FAF"/>
    <w:rsid w:val="1BC9F637"/>
    <w:rsid w:val="1CA3F965"/>
    <w:rsid w:val="1CDF73AC"/>
    <w:rsid w:val="1D1694C6"/>
    <w:rsid w:val="1D5FC21A"/>
    <w:rsid w:val="1DB22C32"/>
    <w:rsid w:val="1E367907"/>
    <w:rsid w:val="1F05AD9E"/>
    <w:rsid w:val="1F12B875"/>
    <w:rsid w:val="1F1363B3"/>
    <w:rsid w:val="1F30183A"/>
    <w:rsid w:val="1F4E6830"/>
    <w:rsid w:val="1F6A1991"/>
    <w:rsid w:val="1FB32D60"/>
    <w:rsid w:val="1FD723DD"/>
    <w:rsid w:val="1FF39F89"/>
    <w:rsid w:val="2050BB90"/>
    <w:rsid w:val="20A89DC7"/>
    <w:rsid w:val="20CF034C"/>
    <w:rsid w:val="216C5D09"/>
    <w:rsid w:val="21910822"/>
    <w:rsid w:val="21E262C1"/>
    <w:rsid w:val="21F2F046"/>
    <w:rsid w:val="21FA82E5"/>
    <w:rsid w:val="220672D0"/>
    <w:rsid w:val="22335F90"/>
    <w:rsid w:val="223F6CB3"/>
    <w:rsid w:val="2263A8E5"/>
    <w:rsid w:val="22D052BE"/>
    <w:rsid w:val="22F0EBA0"/>
    <w:rsid w:val="22F2D47D"/>
    <w:rsid w:val="23AE8022"/>
    <w:rsid w:val="23D0E95B"/>
    <w:rsid w:val="23FF9419"/>
    <w:rsid w:val="240785C9"/>
    <w:rsid w:val="2414D020"/>
    <w:rsid w:val="2491F318"/>
    <w:rsid w:val="24CE5167"/>
    <w:rsid w:val="24E2B611"/>
    <w:rsid w:val="24EDB5A9"/>
    <w:rsid w:val="2557FFE2"/>
    <w:rsid w:val="25C7C491"/>
    <w:rsid w:val="2619739F"/>
    <w:rsid w:val="261C82B3"/>
    <w:rsid w:val="26A6AB07"/>
    <w:rsid w:val="2775334E"/>
    <w:rsid w:val="27BD79CD"/>
    <w:rsid w:val="27DE8E09"/>
    <w:rsid w:val="27E7F46D"/>
    <w:rsid w:val="27E876E9"/>
    <w:rsid w:val="28564FB6"/>
    <w:rsid w:val="2894958D"/>
    <w:rsid w:val="28A1ADFB"/>
    <w:rsid w:val="28DB12E7"/>
    <w:rsid w:val="28DC0D1D"/>
    <w:rsid w:val="28E7AD4A"/>
    <w:rsid w:val="28FF7900"/>
    <w:rsid w:val="2947878F"/>
    <w:rsid w:val="2947B215"/>
    <w:rsid w:val="294E041E"/>
    <w:rsid w:val="2966AC0E"/>
    <w:rsid w:val="29D494A4"/>
    <w:rsid w:val="29DF6CB4"/>
    <w:rsid w:val="2A022424"/>
    <w:rsid w:val="2A1EB8CB"/>
    <w:rsid w:val="2A2830A3"/>
    <w:rsid w:val="2A30321F"/>
    <w:rsid w:val="2A68B8AA"/>
    <w:rsid w:val="2A710301"/>
    <w:rsid w:val="2A910ECD"/>
    <w:rsid w:val="2AB3071E"/>
    <w:rsid w:val="2AEADFDA"/>
    <w:rsid w:val="2AFBF872"/>
    <w:rsid w:val="2B08B144"/>
    <w:rsid w:val="2B0F75FF"/>
    <w:rsid w:val="2B4305D1"/>
    <w:rsid w:val="2B6A12A5"/>
    <w:rsid w:val="2B768F12"/>
    <w:rsid w:val="2B802885"/>
    <w:rsid w:val="2B809C07"/>
    <w:rsid w:val="2B86609A"/>
    <w:rsid w:val="2BB38BA6"/>
    <w:rsid w:val="2BCF70DE"/>
    <w:rsid w:val="2C0E461F"/>
    <w:rsid w:val="2C0F2A9E"/>
    <w:rsid w:val="2C8B98B3"/>
    <w:rsid w:val="2C95CD24"/>
    <w:rsid w:val="2CE3E32F"/>
    <w:rsid w:val="2CECEE45"/>
    <w:rsid w:val="2D2B4EFF"/>
    <w:rsid w:val="2DAA36DB"/>
    <w:rsid w:val="2DB43138"/>
    <w:rsid w:val="2DD43D37"/>
    <w:rsid w:val="2DD60DD1"/>
    <w:rsid w:val="2E19628D"/>
    <w:rsid w:val="2E45615F"/>
    <w:rsid w:val="2E816737"/>
    <w:rsid w:val="2EC56894"/>
    <w:rsid w:val="2ED93393"/>
    <w:rsid w:val="2F395798"/>
    <w:rsid w:val="2F477636"/>
    <w:rsid w:val="2F964979"/>
    <w:rsid w:val="2FEC78AB"/>
    <w:rsid w:val="302D4599"/>
    <w:rsid w:val="302F303F"/>
    <w:rsid w:val="304AA28E"/>
    <w:rsid w:val="30554F9E"/>
    <w:rsid w:val="30D3E599"/>
    <w:rsid w:val="318B126C"/>
    <w:rsid w:val="31A17E36"/>
    <w:rsid w:val="31BD3DEE"/>
    <w:rsid w:val="31E92BF7"/>
    <w:rsid w:val="32147FF7"/>
    <w:rsid w:val="326CE9A2"/>
    <w:rsid w:val="32AD77AC"/>
    <w:rsid w:val="32C2CDCE"/>
    <w:rsid w:val="32E7C374"/>
    <w:rsid w:val="3309BE21"/>
    <w:rsid w:val="33477D68"/>
    <w:rsid w:val="337A3CAF"/>
    <w:rsid w:val="33866026"/>
    <w:rsid w:val="338F54F3"/>
    <w:rsid w:val="33EC7C86"/>
    <w:rsid w:val="342570F8"/>
    <w:rsid w:val="3443D7CC"/>
    <w:rsid w:val="35033476"/>
    <w:rsid w:val="356C3C6D"/>
    <w:rsid w:val="35C85FC5"/>
    <w:rsid w:val="35FA7DAE"/>
    <w:rsid w:val="36017F34"/>
    <w:rsid w:val="36326722"/>
    <w:rsid w:val="367155C2"/>
    <w:rsid w:val="3695DC8F"/>
    <w:rsid w:val="37004ADA"/>
    <w:rsid w:val="371E3871"/>
    <w:rsid w:val="37474DFB"/>
    <w:rsid w:val="3769CAED"/>
    <w:rsid w:val="37787CBB"/>
    <w:rsid w:val="37940CBA"/>
    <w:rsid w:val="37ABF827"/>
    <w:rsid w:val="37CB87C0"/>
    <w:rsid w:val="37FE5B64"/>
    <w:rsid w:val="385D88A9"/>
    <w:rsid w:val="387CE572"/>
    <w:rsid w:val="388CE054"/>
    <w:rsid w:val="3892DF88"/>
    <w:rsid w:val="38963C7E"/>
    <w:rsid w:val="38A11DAC"/>
    <w:rsid w:val="38FA73CA"/>
    <w:rsid w:val="393FB380"/>
    <w:rsid w:val="39451677"/>
    <w:rsid w:val="399979A9"/>
    <w:rsid w:val="39A02255"/>
    <w:rsid w:val="39A8BE9B"/>
    <w:rsid w:val="3A4C834D"/>
    <w:rsid w:val="3A647E8E"/>
    <w:rsid w:val="3AC40AAC"/>
    <w:rsid w:val="3AE7F918"/>
    <w:rsid w:val="3B429265"/>
    <w:rsid w:val="3B659C37"/>
    <w:rsid w:val="3BC2E56B"/>
    <w:rsid w:val="3BD155E3"/>
    <w:rsid w:val="3BD82F16"/>
    <w:rsid w:val="3BD9A87E"/>
    <w:rsid w:val="3C0379A7"/>
    <w:rsid w:val="3C04FBE0"/>
    <w:rsid w:val="3C084A7D"/>
    <w:rsid w:val="3C461819"/>
    <w:rsid w:val="3C490A55"/>
    <w:rsid w:val="3C702F65"/>
    <w:rsid w:val="3CBEF50C"/>
    <w:rsid w:val="3D18143E"/>
    <w:rsid w:val="3D714243"/>
    <w:rsid w:val="3D9D0074"/>
    <w:rsid w:val="3DF2F474"/>
    <w:rsid w:val="3E222C51"/>
    <w:rsid w:val="3E54C785"/>
    <w:rsid w:val="3E93B83B"/>
    <w:rsid w:val="3EC3491B"/>
    <w:rsid w:val="3F0586A7"/>
    <w:rsid w:val="3F1719B3"/>
    <w:rsid w:val="3F1F1EE0"/>
    <w:rsid w:val="3F2733B5"/>
    <w:rsid w:val="3FE0909D"/>
    <w:rsid w:val="4003BE16"/>
    <w:rsid w:val="40110C2E"/>
    <w:rsid w:val="406E9912"/>
    <w:rsid w:val="41C74FB6"/>
    <w:rsid w:val="41D1D7F8"/>
    <w:rsid w:val="41EEE233"/>
    <w:rsid w:val="41FCF936"/>
    <w:rsid w:val="422B0597"/>
    <w:rsid w:val="425A4BBD"/>
    <w:rsid w:val="428F3385"/>
    <w:rsid w:val="42E16467"/>
    <w:rsid w:val="436983A1"/>
    <w:rsid w:val="43893C8D"/>
    <w:rsid w:val="43DDFB6C"/>
    <w:rsid w:val="4408FF72"/>
    <w:rsid w:val="446C90A8"/>
    <w:rsid w:val="44B739A9"/>
    <w:rsid w:val="44EE9537"/>
    <w:rsid w:val="4522DD56"/>
    <w:rsid w:val="456728C5"/>
    <w:rsid w:val="45747720"/>
    <w:rsid w:val="459C2971"/>
    <w:rsid w:val="45A7C17F"/>
    <w:rsid w:val="45D5C081"/>
    <w:rsid w:val="45D81CFB"/>
    <w:rsid w:val="45EA537E"/>
    <w:rsid w:val="46778079"/>
    <w:rsid w:val="475C5FED"/>
    <w:rsid w:val="4773B87D"/>
    <w:rsid w:val="478098F4"/>
    <w:rsid w:val="4798D054"/>
    <w:rsid w:val="47C77746"/>
    <w:rsid w:val="482E4954"/>
    <w:rsid w:val="4843C0B5"/>
    <w:rsid w:val="489E711F"/>
    <w:rsid w:val="489F5B7E"/>
    <w:rsid w:val="48BCA995"/>
    <w:rsid w:val="48D60894"/>
    <w:rsid w:val="49326258"/>
    <w:rsid w:val="49DA51D5"/>
    <w:rsid w:val="49E1D0B6"/>
    <w:rsid w:val="49F60125"/>
    <w:rsid w:val="4A48212E"/>
    <w:rsid w:val="4A8AFC74"/>
    <w:rsid w:val="4A999DCB"/>
    <w:rsid w:val="4AC6F9F1"/>
    <w:rsid w:val="4AD1498D"/>
    <w:rsid w:val="4B6D3FB8"/>
    <w:rsid w:val="4B982355"/>
    <w:rsid w:val="4BAF57DA"/>
    <w:rsid w:val="4BAF8DC0"/>
    <w:rsid w:val="4BC24A33"/>
    <w:rsid w:val="4BE24C65"/>
    <w:rsid w:val="4BEEF149"/>
    <w:rsid w:val="4C0A3507"/>
    <w:rsid w:val="4C176227"/>
    <w:rsid w:val="4C24A7B6"/>
    <w:rsid w:val="4C30E8D3"/>
    <w:rsid w:val="4C31AAA1"/>
    <w:rsid w:val="4C705AAB"/>
    <w:rsid w:val="4C9D684D"/>
    <w:rsid w:val="4D0B8A8B"/>
    <w:rsid w:val="4E5A87C4"/>
    <w:rsid w:val="4E7E53D9"/>
    <w:rsid w:val="4F283E90"/>
    <w:rsid w:val="4FAA70E8"/>
    <w:rsid w:val="4FAAA9C3"/>
    <w:rsid w:val="4FC030C9"/>
    <w:rsid w:val="50080E12"/>
    <w:rsid w:val="50C75D91"/>
    <w:rsid w:val="511554A1"/>
    <w:rsid w:val="5131FDF2"/>
    <w:rsid w:val="515546FE"/>
    <w:rsid w:val="516E270A"/>
    <w:rsid w:val="51795156"/>
    <w:rsid w:val="52434A7B"/>
    <w:rsid w:val="52B58BEF"/>
    <w:rsid w:val="532B0B63"/>
    <w:rsid w:val="5364DEAB"/>
    <w:rsid w:val="53775979"/>
    <w:rsid w:val="537E3AFB"/>
    <w:rsid w:val="53E1F711"/>
    <w:rsid w:val="53E7451D"/>
    <w:rsid w:val="54030E5A"/>
    <w:rsid w:val="54358C62"/>
    <w:rsid w:val="55557094"/>
    <w:rsid w:val="5556832E"/>
    <w:rsid w:val="555BC9EB"/>
    <w:rsid w:val="55645F46"/>
    <w:rsid w:val="55984506"/>
    <w:rsid w:val="55DF1B13"/>
    <w:rsid w:val="5635E319"/>
    <w:rsid w:val="565BEB8C"/>
    <w:rsid w:val="568B1F89"/>
    <w:rsid w:val="56976790"/>
    <w:rsid w:val="5697C2B7"/>
    <w:rsid w:val="5770C34B"/>
    <w:rsid w:val="57848E5C"/>
    <w:rsid w:val="57874F25"/>
    <w:rsid w:val="57D30B06"/>
    <w:rsid w:val="57E67F38"/>
    <w:rsid w:val="57F7C82B"/>
    <w:rsid w:val="58AF7239"/>
    <w:rsid w:val="5908FD1A"/>
    <w:rsid w:val="59400D97"/>
    <w:rsid w:val="59E3D1A5"/>
    <w:rsid w:val="59F40AA6"/>
    <w:rsid w:val="5A2684C6"/>
    <w:rsid w:val="5A433D24"/>
    <w:rsid w:val="5A48A238"/>
    <w:rsid w:val="5A752FFB"/>
    <w:rsid w:val="5A863292"/>
    <w:rsid w:val="5AB739F6"/>
    <w:rsid w:val="5B16B7BA"/>
    <w:rsid w:val="5B227015"/>
    <w:rsid w:val="5C43C29C"/>
    <w:rsid w:val="5CC3FF8F"/>
    <w:rsid w:val="5CCDE107"/>
    <w:rsid w:val="5D29560C"/>
    <w:rsid w:val="5E21C0D4"/>
    <w:rsid w:val="5E809D03"/>
    <w:rsid w:val="5E82D93B"/>
    <w:rsid w:val="5EB272F5"/>
    <w:rsid w:val="5EB6CEC5"/>
    <w:rsid w:val="5EC37DAD"/>
    <w:rsid w:val="5F10C517"/>
    <w:rsid w:val="5F95CB66"/>
    <w:rsid w:val="5FA25A03"/>
    <w:rsid w:val="5FB67377"/>
    <w:rsid w:val="5FC1CB4E"/>
    <w:rsid w:val="5FD46D84"/>
    <w:rsid w:val="5FD9F346"/>
    <w:rsid w:val="5FDEB718"/>
    <w:rsid w:val="5FF50598"/>
    <w:rsid w:val="5FF5D528"/>
    <w:rsid w:val="600B7E3D"/>
    <w:rsid w:val="6094D62B"/>
    <w:rsid w:val="60BDD77E"/>
    <w:rsid w:val="61038467"/>
    <w:rsid w:val="616251F2"/>
    <w:rsid w:val="616E2C2D"/>
    <w:rsid w:val="61946440"/>
    <w:rsid w:val="6213AB6B"/>
    <w:rsid w:val="622F20EB"/>
    <w:rsid w:val="6277D642"/>
    <w:rsid w:val="629330B6"/>
    <w:rsid w:val="6299BF5C"/>
    <w:rsid w:val="633DCDE0"/>
    <w:rsid w:val="63431E76"/>
    <w:rsid w:val="63520C7C"/>
    <w:rsid w:val="63750939"/>
    <w:rsid w:val="639E9B46"/>
    <w:rsid w:val="63BC32FF"/>
    <w:rsid w:val="63EA729B"/>
    <w:rsid w:val="642EE429"/>
    <w:rsid w:val="64495848"/>
    <w:rsid w:val="64778745"/>
    <w:rsid w:val="64865FDB"/>
    <w:rsid w:val="648B6834"/>
    <w:rsid w:val="64F59DC2"/>
    <w:rsid w:val="6558D25D"/>
    <w:rsid w:val="6664E777"/>
    <w:rsid w:val="66743C93"/>
    <w:rsid w:val="66B6599A"/>
    <w:rsid w:val="66B99BCE"/>
    <w:rsid w:val="66D49A57"/>
    <w:rsid w:val="66D876B4"/>
    <w:rsid w:val="66EB5B0C"/>
    <w:rsid w:val="66FDD3E4"/>
    <w:rsid w:val="670648F4"/>
    <w:rsid w:val="673666AC"/>
    <w:rsid w:val="6754D5E3"/>
    <w:rsid w:val="675C0C50"/>
    <w:rsid w:val="675D17AB"/>
    <w:rsid w:val="67BAE6B4"/>
    <w:rsid w:val="67C4E1BC"/>
    <w:rsid w:val="68256670"/>
    <w:rsid w:val="68B3ACF0"/>
    <w:rsid w:val="68DDCF7A"/>
    <w:rsid w:val="691F84BC"/>
    <w:rsid w:val="697CCDEC"/>
    <w:rsid w:val="6A0E8B3F"/>
    <w:rsid w:val="6A245E51"/>
    <w:rsid w:val="6A3212DE"/>
    <w:rsid w:val="6A9880FF"/>
    <w:rsid w:val="6AB751BF"/>
    <w:rsid w:val="6AE5EAB6"/>
    <w:rsid w:val="6B240D23"/>
    <w:rsid w:val="6B5EA230"/>
    <w:rsid w:val="6B669C7F"/>
    <w:rsid w:val="6B7A0C72"/>
    <w:rsid w:val="6B7A3635"/>
    <w:rsid w:val="6BCD1130"/>
    <w:rsid w:val="6C123ADB"/>
    <w:rsid w:val="6C24C19F"/>
    <w:rsid w:val="6C35ED5D"/>
    <w:rsid w:val="6C44E04A"/>
    <w:rsid w:val="6C60056E"/>
    <w:rsid w:val="6C96D6A6"/>
    <w:rsid w:val="6CA482E3"/>
    <w:rsid w:val="6CC9D98C"/>
    <w:rsid w:val="6CDAF911"/>
    <w:rsid w:val="6D9363A4"/>
    <w:rsid w:val="6DA03D9E"/>
    <w:rsid w:val="6DD6C8E6"/>
    <w:rsid w:val="6DF24C99"/>
    <w:rsid w:val="6E31E7E8"/>
    <w:rsid w:val="6E683A89"/>
    <w:rsid w:val="6E6BEED8"/>
    <w:rsid w:val="6EB557A8"/>
    <w:rsid w:val="6EDDF307"/>
    <w:rsid w:val="6F79F3FD"/>
    <w:rsid w:val="6FC0DE95"/>
    <w:rsid w:val="70186F37"/>
    <w:rsid w:val="703939DD"/>
    <w:rsid w:val="70449BF4"/>
    <w:rsid w:val="706DCC97"/>
    <w:rsid w:val="70973F14"/>
    <w:rsid w:val="70C44DE6"/>
    <w:rsid w:val="70DDFD37"/>
    <w:rsid w:val="71011D09"/>
    <w:rsid w:val="7102A138"/>
    <w:rsid w:val="71598D08"/>
    <w:rsid w:val="715F6ADD"/>
    <w:rsid w:val="716BF9A8"/>
    <w:rsid w:val="716E173D"/>
    <w:rsid w:val="717820DA"/>
    <w:rsid w:val="7180789D"/>
    <w:rsid w:val="71E3B25A"/>
    <w:rsid w:val="72671660"/>
    <w:rsid w:val="7278CBD8"/>
    <w:rsid w:val="727A0C02"/>
    <w:rsid w:val="72D38BFF"/>
    <w:rsid w:val="7343C186"/>
    <w:rsid w:val="73661855"/>
    <w:rsid w:val="73FEB498"/>
    <w:rsid w:val="74083B9B"/>
    <w:rsid w:val="74434478"/>
    <w:rsid w:val="744C3E27"/>
    <w:rsid w:val="7508099D"/>
    <w:rsid w:val="75202869"/>
    <w:rsid w:val="7520434D"/>
    <w:rsid w:val="7542792F"/>
    <w:rsid w:val="756D78B3"/>
    <w:rsid w:val="759D1721"/>
    <w:rsid w:val="75E0BFA1"/>
    <w:rsid w:val="75E39527"/>
    <w:rsid w:val="75EBAB4F"/>
    <w:rsid w:val="7605BA9D"/>
    <w:rsid w:val="76323BD5"/>
    <w:rsid w:val="766716CD"/>
    <w:rsid w:val="7689BCC9"/>
    <w:rsid w:val="769C59AD"/>
    <w:rsid w:val="770AE252"/>
    <w:rsid w:val="774D2600"/>
    <w:rsid w:val="77886B3F"/>
    <w:rsid w:val="77BC88D1"/>
    <w:rsid w:val="77DC485E"/>
    <w:rsid w:val="77E989FF"/>
    <w:rsid w:val="780956A8"/>
    <w:rsid w:val="7818325B"/>
    <w:rsid w:val="7853D520"/>
    <w:rsid w:val="78B2AE6C"/>
    <w:rsid w:val="78B741DF"/>
    <w:rsid w:val="78C0A543"/>
    <w:rsid w:val="78EDC0ED"/>
    <w:rsid w:val="794EB066"/>
    <w:rsid w:val="79C1FF2F"/>
    <w:rsid w:val="79F7D238"/>
    <w:rsid w:val="7A0ABABC"/>
    <w:rsid w:val="7A443717"/>
    <w:rsid w:val="7ACCA01F"/>
    <w:rsid w:val="7ADB0E7B"/>
    <w:rsid w:val="7B06122E"/>
    <w:rsid w:val="7B8E79B8"/>
    <w:rsid w:val="7BBFAD63"/>
    <w:rsid w:val="7BED84B4"/>
    <w:rsid w:val="7BF8B26B"/>
    <w:rsid w:val="7C276533"/>
    <w:rsid w:val="7C69C5F4"/>
    <w:rsid w:val="7C7C707C"/>
    <w:rsid w:val="7C8C2EA4"/>
    <w:rsid w:val="7CC248F8"/>
    <w:rsid w:val="7CF0F4C3"/>
    <w:rsid w:val="7D5DFC0F"/>
    <w:rsid w:val="7DA7E384"/>
    <w:rsid w:val="7DC6585C"/>
    <w:rsid w:val="7DE49F5F"/>
    <w:rsid w:val="7E1636B2"/>
    <w:rsid w:val="7E18003F"/>
    <w:rsid w:val="7E53B097"/>
    <w:rsid w:val="7F30D1DF"/>
    <w:rsid w:val="7F36EAAA"/>
    <w:rsid w:val="7F51572D"/>
    <w:rsid w:val="7F6387D5"/>
    <w:rsid w:val="7F894669"/>
    <w:rsid w:val="7FA81AF6"/>
    <w:rsid w:val="7FF0D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5C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locked="1"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240" w:after="240" w:line="288" w:lineRule="auto"/>
      <w:jc w:val="both"/>
    </w:pPr>
    <w:rPr>
      <w:rFonts w:asciiTheme="minorHAnsi" w:hAnsiTheme="minorHAnsi"/>
      <w:szCs w:val="22"/>
      <w:lang w:val="en-US"/>
    </w:rPr>
  </w:style>
  <w:style w:type="paragraph" w:styleId="Nadpis1">
    <w:name w:val="heading 1"/>
    <w:basedOn w:val="Normln"/>
    <w:next w:val="Normln"/>
    <w:link w:val="Nadpis1Char"/>
    <w:uiPriority w:val="9"/>
    <w:qFormat/>
    <w:pPr>
      <w:keepNext/>
      <w:numPr>
        <w:numId w:val="8"/>
      </w:numPr>
      <w:spacing w:after="60"/>
      <w:outlineLvl w:val="0"/>
    </w:pPr>
    <w:rPr>
      <w:rFonts w:eastAsiaTheme="majorEastAsia" w:cstheme="majorBidi"/>
      <w:b/>
      <w:bCs/>
      <w:kern w:val="32"/>
      <w:sz w:val="28"/>
      <w:szCs w:val="32"/>
    </w:rPr>
  </w:style>
  <w:style w:type="paragraph" w:styleId="Nadpis2">
    <w:name w:val="heading 2"/>
    <w:basedOn w:val="Normln"/>
    <w:next w:val="Normln"/>
    <w:link w:val="Nadpis2Char"/>
    <w:uiPriority w:val="9"/>
    <w:unhideWhenUsed/>
    <w:qFormat/>
    <w:locked/>
    <w:pPr>
      <w:keepNext/>
      <w:numPr>
        <w:ilvl w:val="1"/>
        <w:numId w:val="8"/>
      </w:numPr>
      <w:spacing w:after="60"/>
      <w:outlineLvl w:val="1"/>
    </w:pPr>
    <w:rPr>
      <w:rFonts w:eastAsia="Times New Roman"/>
      <w:b/>
      <w:bCs/>
      <w:iCs/>
      <w:sz w:val="24"/>
      <w:szCs w:val="28"/>
    </w:rPr>
  </w:style>
  <w:style w:type="paragraph" w:styleId="Nadpis3">
    <w:name w:val="heading 3"/>
    <w:basedOn w:val="Normln"/>
    <w:next w:val="Normln"/>
    <w:link w:val="Nadpis3Char"/>
    <w:uiPriority w:val="9"/>
    <w:unhideWhenUsed/>
    <w:qFormat/>
    <w:pPr>
      <w:keepNext/>
      <w:keepLines/>
      <w:numPr>
        <w:ilvl w:val="2"/>
        <w:numId w:val="8"/>
      </w:numPr>
      <w:spacing w:before="200"/>
      <w:outlineLvl w:val="2"/>
    </w:pPr>
    <w:rPr>
      <w:rFonts w:eastAsiaTheme="majorEastAsia" w:cstheme="majorBidi"/>
      <w:b/>
      <w:bCs/>
    </w:rPr>
  </w:style>
  <w:style w:type="paragraph" w:styleId="Nadpis4">
    <w:name w:val="heading 4"/>
    <w:basedOn w:val="Normln"/>
    <w:next w:val="Normln"/>
    <w:link w:val="Nadpis4Char"/>
    <w:uiPriority w:val="9"/>
    <w:unhideWhenUsed/>
    <w:qFormat/>
    <w:pPr>
      <w:keepNext/>
      <w:keepLines/>
      <w:numPr>
        <w:ilvl w:val="3"/>
        <w:numId w:val="8"/>
      </w:numPr>
      <w:spacing w:before="200"/>
      <w:outlineLvl w:val="3"/>
    </w:pPr>
    <w:rPr>
      <w:rFonts w:eastAsiaTheme="majorEastAsia" w:cstheme="majorBidi"/>
      <w:bCs/>
      <w:iCs/>
    </w:rPr>
  </w:style>
  <w:style w:type="paragraph" w:styleId="Nadpis5">
    <w:name w:val="heading 5"/>
    <w:basedOn w:val="Normln"/>
    <w:next w:val="Normln"/>
    <w:link w:val="Nadpis5Char"/>
    <w:uiPriority w:val="9"/>
    <w:unhideWhenUsed/>
    <w:qFormat/>
    <w:pPr>
      <w:keepNext/>
      <w:keepLines/>
      <w:numPr>
        <w:ilvl w:val="4"/>
        <w:numId w:val="8"/>
      </w:numPr>
      <w:spacing w:before="200"/>
      <w:outlineLvl w:val="4"/>
    </w:pPr>
    <w:rPr>
      <w:rFonts w:eastAsiaTheme="majorEastAsia" w:cstheme="majorBidi"/>
    </w:rPr>
  </w:style>
  <w:style w:type="paragraph" w:styleId="Nadpis6">
    <w:name w:val="heading 6"/>
    <w:basedOn w:val="Normln"/>
    <w:next w:val="Normln"/>
    <w:link w:val="Nadpis6Char"/>
    <w:uiPriority w:val="9"/>
    <w:semiHidden/>
    <w:unhideWhenUsed/>
    <w:qFormat/>
    <w:pPr>
      <w:keepNext/>
      <w:keepLines/>
      <w:numPr>
        <w:ilvl w:val="5"/>
        <w:numId w:val="8"/>
      </w:numPr>
      <w:spacing w:before="200"/>
      <w:outlineLvl w:val="5"/>
    </w:pPr>
    <w:rPr>
      <w:rFonts w:asciiTheme="majorHAnsi" w:eastAsiaTheme="majorEastAsia" w:hAnsiTheme="majorHAnsi" w:cstheme="majorBidi"/>
      <w:i/>
      <w:iCs/>
      <w:color w:val="6E6E6E" w:themeColor="accent1" w:themeShade="7F"/>
    </w:rPr>
  </w:style>
  <w:style w:type="paragraph" w:styleId="Nadpis7">
    <w:name w:val="heading 7"/>
    <w:basedOn w:val="Normln"/>
    <w:next w:val="Normln"/>
    <w:link w:val="Nadpis7Char"/>
    <w:uiPriority w:val="9"/>
    <w:semiHidden/>
    <w:unhideWhenUsed/>
    <w:qFormat/>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8"/>
      </w:numPr>
      <w:spacing w:before="20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pPr>
      <w:keepNext/>
      <w:keepLines/>
      <w:numPr>
        <w:ilvl w:val="8"/>
        <w:numId w:val="8"/>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inorHAnsi" w:eastAsiaTheme="majorEastAsia" w:hAnsiTheme="minorHAnsi" w:cstheme="majorBidi"/>
      <w:b/>
      <w:bCs/>
      <w:kern w:val="32"/>
      <w:sz w:val="28"/>
      <w:szCs w:val="32"/>
      <w:lang w:val="en-US"/>
    </w:rPr>
  </w:style>
  <w:style w:type="paragraph" w:styleId="Seznamsodrkami">
    <w:name w:val="List Bullet"/>
    <w:basedOn w:val="Normln"/>
    <w:link w:val="SeznamsodrkamiChar"/>
    <w:uiPriority w:val="99"/>
    <w:unhideWhenUsed/>
    <w:qFormat/>
    <w:pPr>
      <w:numPr>
        <w:numId w:val="9"/>
      </w:numPr>
      <w:contextualSpacing/>
    </w:pPr>
  </w:style>
  <w:style w:type="character" w:styleId="Siln">
    <w:name w:val="Strong"/>
    <w:uiPriority w:val="22"/>
    <w:qFormat/>
    <w:rPr>
      <w:b/>
      <w:bCs/>
    </w:rPr>
  </w:style>
  <w:style w:type="paragraph" w:styleId="Odstavecseseznamem">
    <w:name w:val="List Paragraph"/>
    <w:basedOn w:val="Normln"/>
    <w:uiPriority w:val="34"/>
    <w:qFormat/>
    <w:pPr>
      <w:ind w:left="720"/>
    </w:pPr>
    <w:rPr>
      <w:lang w:val="de-DE" w:eastAsia="de-DE"/>
    </w:rPr>
  </w:style>
  <w:style w:type="character" w:customStyle="1" w:styleId="Nadpis2Char">
    <w:name w:val="Nadpis 2 Char"/>
    <w:link w:val="Nadpis2"/>
    <w:uiPriority w:val="9"/>
    <w:rPr>
      <w:rFonts w:asciiTheme="minorHAnsi" w:eastAsia="Times New Roman" w:hAnsiTheme="minorHAnsi"/>
      <w:b/>
      <w:bCs/>
      <w:iCs/>
      <w:sz w:val="24"/>
      <w:szCs w:val="28"/>
      <w:lang w:val="en-US"/>
    </w:rPr>
  </w:style>
  <w:style w:type="paragraph" w:styleId="Titulek">
    <w:name w:val="caption"/>
    <w:basedOn w:val="Normln"/>
    <w:next w:val="Normln"/>
    <w:uiPriority w:val="35"/>
    <w:unhideWhenUsed/>
    <w:qFormat/>
    <w:locked/>
    <w:rPr>
      <w:b/>
      <w:bCs/>
      <w:szCs w:val="20"/>
    </w:rPr>
  </w:style>
  <w:style w:type="paragraph" w:styleId="Zhlav">
    <w:name w:val="header"/>
    <w:basedOn w:val="Normln"/>
    <w:link w:val="ZhlavChar"/>
    <w:uiPriority w:val="99"/>
    <w:unhideWhenUsed/>
    <w:pPr>
      <w:tabs>
        <w:tab w:val="center" w:pos="4536"/>
        <w:tab w:val="right" w:pos="9072"/>
      </w:tabs>
      <w:spacing w:before="0" w:after="0"/>
      <w:jc w:val="center"/>
    </w:pPr>
    <w:rPr>
      <w:sz w:val="16"/>
    </w:rPr>
  </w:style>
  <w:style w:type="character" w:customStyle="1" w:styleId="ZhlavChar">
    <w:name w:val="Záhlaví Char"/>
    <w:basedOn w:val="Standardnpsmoodstavce"/>
    <w:link w:val="Zhlav"/>
    <w:uiPriority w:val="99"/>
    <w:rPr>
      <w:rFonts w:ascii="Arial" w:hAnsi="Arial"/>
      <w:sz w:val="16"/>
      <w:szCs w:val="22"/>
      <w:lang w:val="en-US"/>
    </w:rPr>
  </w:style>
  <w:style w:type="paragraph" w:styleId="Zpat">
    <w:name w:val="footer"/>
    <w:basedOn w:val="Normln"/>
    <w:link w:val="ZpatChar"/>
    <w:uiPriority w:val="99"/>
    <w:unhideWhenUsed/>
    <w:pPr>
      <w:tabs>
        <w:tab w:val="center" w:pos="4536"/>
        <w:tab w:val="right" w:pos="9072"/>
      </w:tabs>
      <w:spacing w:before="0" w:after="0"/>
    </w:pPr>
    <w:rPr>
      <w:sz w:val="18"/>
    </w:rPr>
  </w:style>
  <w:style w:type="character" w:customStyle="1" w:styleId="ZpatChar">
    <w:name w:val="Zápatí Char"/>
    <w:basedOn w:val="Standardnpsmoodstavce"/>
    <w:link w:val="Zpat"/>
    <w:uiPriority w:val="99"/>
    <w:rPr>
      <w:rFonts w:ascii="Arial" w:hAnsi="Arial"/>
      <w:sz w:val="18"/>
      <w:szCs w:val="22"/>
      <w:lang w:val="en-US"/>
    </w:rPr>
  </w:style>
  <w:style w:type="character" w:customStyle="1" w:styleId="Nadpis3Char">
    <w:name w:val="Nadpis 3 Char"/>
    <w:basedOn w:val="Standardnpsmoodstavce"/>
    <w:link w:val="Nadpis3"/>
    <w:uiPriority w:val="9"/>
    <w:rPr>
      <w:rFonts w:asciiTheme="minorHAnsi" w:eastAsiaTheme="majorEastAsia" w:hAnsiTheme="minorHAnsi" w:cstheme="majorBidi"/>
      <w:b/>
      <w:bCs/>
      <w:szCs w:val="22"/>
      <w:lang w:val="en-US"/>
    </w:rPr>
  </w:style>
  <w:style w:type="character" w:customStyle="1" w:styleId="Nadpis4Char">
    <w:name w:val="Nadpis 4 Char"/>
    <w:basedOn w:val="Standardnpsmoodstavce"/>
    <w:link w:val="Nadpis4"/>
    <w:uiPriority w:val="9"/>
    <w:rPr>
      <w:rFonts w:asciiTheme="minorHAnsi" w:eastAsiaTheme="majorEastAsia" w:hAnsiTheme="minorHAnsi" w:cstheme="majorBidi"/>
      <w:bCs/>
      <w:iCs/>
      <w:szCs w:val="22"/>
      <w:lang w:val="en-US"/>
    </w:rPr>
  </w:style>
  <w:style w:type="character" w:customStyle="1" w:styleId="Nadpis5Char">
    <w:name w:val="Nadpis 5 Char"/>
    <w:basedOn w:val="Standardnpsmoodstavce"/>
    <w:link w:val="Nadpis5"/>
    <w:uiPriority w:val="9"/>
    <w:rPr>
      <w:rFonts w:asciiTheme="minorHAnsi" w:eastAsiaTheme="majorEastAsia" w:hAnsiTheme="minorHAnsi" w:cstheme="majorBidi"/>
      <w:szCs w:val="22"/>
      <w:lang w:val="en-US"/>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i/>
      <w:iCs/>
      <w:color w:val="6E6E6E" w:themeColor="accent1" w:themeShade="7F"/>
      <w:szCs w:val="22"/>
      <w:lang w:val="en-US"/>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404040" w:themeColor="text1" w:themeTint="BF"/>
      <w:szCs w:val="22"/>
      <w:lang w:val="en-US"/>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404040" w:themeColor="text1" w:themeTint="BF"/>
      <w:lang w:val="en-US"/>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404040" w:themeColor="text1" w:themeTint="BF"/>
      <w:lang w:val="en-US"/>
    </w:rPr>
  </w:style>
  <w:style w:type="character" w:styleId="slostrnky">
    <w:name w:val="page number"/>
    <w:basedOn w:val="Standardnpsmoodstavce"/>
  </w:style>
  <w:style w:type="character" w:styleId="Hypertextovodkaz">
    <w:name w:val="Hyperlink"/>
    <w:uiPriority w:val="99"/>
    <w:rPr>
      <w:color w:val="0000FF"/>
      <w:u w:val="single"/>
    </w:rPr>
  </w:style>
  <w:style w:type="paragraph" w:styleId="Obsah1">
    <w:name w:val="toc 1"/>
    <w:basedOn w:val="Normln"/>
    <w:next w:val="Normln"/>
    <w:autoRedefine/>
    <w:uiPriority w:val="39"/>
    <w:unhideWhenUsed/>
    <w:pPr>
      <w:tabs>
        <w:tab w:val="left" w:pos="440"/>
        <w:tab w:val="right" w:leader="dot" w:pos="9062"/>
      </w:tabs>
      <w:spacing w:after="0"/>
    </w:pPr>
    <w:rPr>
      <w:b/>
      <w:bCs/>
      <w:szCs w:val="20"/>
    </w:rPr>
  </w:style>
  <w:style w:type="paragraph" w:styleId="Obsah2">
    <w:name w:val="toc 2"/>
    <w:basedOn w:val="Normln"/>
    <w:next w:val="Normln"/>
    <w:autoRedefine/>
    <w:uiPriority w:val="39"/>
    <w:unhideWhenUsed/>
    <w:pPr>
      <w:tabs>
        <w:tab w:val="left" w:pos="880"/>
        <w:tab w:val="right" w:leader="dot" w:pos="9070"/>
      </w:tabs>
      <w:spacing w:before="0" w:after="0"/>
      <w:ind w:left="220"/>
    </w:pPr>
    <w:rPr>
      <w:iCs/>
      <w:szCs w:val="20"/>
    </w:rPr>
  </w:style>
  <w:style w:type="paragraph" w:styleId="Obsah3">
    <w:name w:val="toc 3"/>
    <w:basedOn w:val="Normln"/>
    <w:next w:val="Normln"/>
    <w:autoRedefine/>
    <w:uiPriority w:val="39"/>
    <w:unhideWhenUsed/>
    <w:pPr>
      <w:ind w:left="440"/>
    </w:pPr>
    <w:rPr>
      <w:szCs w:val="20"/>
    </w:rPr>
  </w:style>
  <w:style w:type="paragraph" w:styleId="Obsah4">
    <w:name w:val="toc 4"/>
    <w:basedOn w:val="Normln"/>
    <w:next w:val="Normln"/>
    <w:autoRedefine/>
    <w:uiPriority w:val="39"/>
    <w:unhideWhenUsed/>
    <w:pPr>
      <w:ind w:left="660"/>
    </w:pPr>
    <w:rPr>
      <w:szCs w:val="20"/>
    </w:rPr>
  </w:style>
  <w:style w:type="paragraph" w:styleId="Obsah5">
    <w:name w:val="toc 5"/>
    <w:basedOn w:val="Normln"/>
    <w:next w:val="Normln"/>
    <w:autoRedefine/>
    <w:uiPriority w:val="39"/>
    <w:unhideWhenUsed/>
    <w:pPr>
      <w:ind w:left="880"/>
    </w:pPr>
    <w:rPr>
      <w:szCs w:val="20"/>
    </w:rPr>
  </w:style>
  <w:style w:type="paragraph" w:styleId="Obsah6">
    <w:name w:val="toc 6"/>
    <w:basedOn w:val="Normln"/>
    <w:next w:val="Normln"/>
    <w:autoRedefine/>
    <w:uiPriority w:val="39"/>
    <w:unhideWhenUsed/>
    <w:pPr>
      <w:ind w:left="1100"/>
    </w:pPr>
    <w:rPr>
      <w:szCs w:val="20"/>
    </w:rPr>
  </w:style>
  <w:style w:type="paragraph" w:styleId="Obsah7">
    <w:name w:val="toc 7"/>
    <w:basedOn w:val="Normln"/>
    <w:next w:val="Normln"/>
    <w:autoRedefine/>
    <w:uiPriority w:val="39"/>
    <w:unhideWhenUsed/>
    <w:pPr>
      <w:ind w:left="1320"/>
    </w:pPr>
    <w:rPr>
      <w:szCs w:val="20"/>
    </w:rPr>
  </w:style>
  <w:style w:type="paragraph" w:styleId="Obsah8">
    <w:name w:val="toc 8"/>
    <w:basedOn w:val="Normln"/>
    <w:next w:val="Normln"/>
    <w:autoRedefine/>
    <w:uiPriority w:val="39"/>
    <w:unhideWhenUsed/>
    <w:pPr>
      <w:ind w:left="1540"/>
    </w:pPr>
    <w:rPr>
      <w:szCs w:val="20"/>
    </w:rPr>
  </w:style>
  <w:style w:type="paragraph" w:styleId="Obsah9">
    <w:name w:val="toc 9"/>
    <w:basedOn w:val="Normln"/>
    <w:next w:val="Normln"/>
    <w:autoRedefine/>
    <w:uiPriority w:val="39"/>
    <w:unhideWhenUsed/>
    <w:pPr>
      <w:ind w:left="1760"/>
    </w:pPr>
    <w:rPr>
      <w:szCs w:val="20"/>
    </w:rPr>
  </w:style>
  <w:style w:type="table" w:styleId="Mkatabulky">
    <w:name w:val="Table Grid"/>
    <w:basedOn w:val="Normlntabulka"/>
    <w:pPr>
      <w:spacing w:after="0"/>
    </w:pPr>
    <w:rPr>
      <w:rFonts w:ascii="Times New Roman" w:eastAsia="SimSu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lang w:val="en-US"/>
    </w:rPr>
  </w:style>
  <w:style w:type="paragraph" w:styleId="Nzev">
    <w:name w:val="Title"/>
    <w:basedOn w:val="Normln"/>
    <w:next w:val="Normln"/>
    <w:link w:val="NzevChar"/>
    <w:uiPriority w:val="10"/>
    <w:qFormat/>
    <w:pPr>
      <w:spacing w:after="0"/>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Pr>
      <w:rFonts w:ascii="Calibri Light" w:eastAsiaTheme="majorEastAsia" w:hAnsi="Calibri Light" w:cstheme="majorBidi"/>
      <w:spacing w:val="-10"/>
      <w:kern w:val="28"/>
      <w:sz w:val="56"/>
      <w:szCs w:val="56"/>
      <w:lang w:val="en-US"/>
    </w:rPr>
  </w:style>
  <w:style w:type="paragraph" w:styleId="Podnadpis">
    <w:name w:val="Subtitle"/>
    <w:basedOn w:val="Nzev"/>
    <w:next w:val="Normln"/>
    <w:link w:val="PodnadpisChar"/>
    <w:uiPriority w:val="11"/>
    <w:qFormat/>
    <w:pPr>
      <w:numPr>
        <w:ilvl w:val="1"/>
      </w:numPr>
      <w:spacing w:after="160"/>
      <w:jc w:val="center"/>
    </w:pPr>
    <w:rPr>
      <w:rFonts w:eastAsiaTheme="minorEastAsia" w:cstheme="minorBidi"/>
      <w:color w:val="5A5A5A" w:themeColor="text1" w:themeTint="A5"/>
      <w:spacing w:val="15"/>
      <w:sz w:val="32"/>
    </w:rPr>
  </w:style>
  <w:style w:type="character" w:customStyle="1" w:styleId="PodnadpisChar">
    <w:name w:val="Podnadpis Char"/>
    <w:basedOn w:val="Standardnpsmoodstavce"/>
    <w:link w:val="Podnadpis"/>
    <w:uiPriority w:val="11"/>
    <w:rPr>
      <w:rFonts w:asciiTheme="minorHAnsi" w:eastAsiaTheme="minorEastAsia" w:hAnsiTheme="minorHAnsi" w:cstheme="minorBidi"/>
      <w:color w:val="5A5A5A" w:themeColor="text1" w:themeTint="A5"/>
      <w:spacing w:val="15"/>
      <w:kern w:val="28"/>
      <w:sz w:val="32"/>
      <w:szCs w:val="56"/>
      <w:lang w:val="en-US"/>
    </w:rPr>
  </w:style>
  <w:style w:type="character" w:styleId="Zstupntext">
    <w:name w:val="Placeholder Text"/>
    <w:basedOn w:val="Standardnpsmoodstavce"/>
    <w:uiPriority w:val="99"/>
    <w:semiHidden/>
    <w:rPr>
      <w:color w:val="808080"/>
    </w:rPr>
  </w:style>
  <w:style w:type="character" w:customStyle="1" w:styleId="SeznamsodrkamiChar">
    <w:name w:val="Seznam s odrážkami Char"/>
    <w:basedOn w:val="Standardnpsmoodstavce"/>
    <w:link w:val="Seznamsodrkami"/>
    <w:uiPriority w:val="99"/>
    <w:rPr>
      <w:rFonts w:asciiTheme="minorHAnsi" w:hAnsiTheme="minorHAnsi"/>
      <w:szCs w:val="22"/>
      <w:lang w:val="en-US"/>
    </w:rPr>
  </w:style>
  <w:style w:type="paragraph" w:styleId="Nadpisobsahu">
    <w:name w:val="TOC Heading"/>
    <w:basedOn w:val="Nadpis1"/>
    <w:next w:val="Normln"/>
    <w:uiPriority w:val="39"/>
    <w:unhideWhenUsed/>
    <w:qFormat/>
    <w:pPr>
      <w:keepLines/>
      <w:numPr>
        <w:numId w:val="0"/>
      </w:numPr>
      <w:spacing w:after="0" w:line="259" w:lineRule="auto"/>
      <w:outlineLvl w:val="9"/>
    </w:pPr>
    <w:rPr>
      <w:rFonts w:asciiTheme="majorHAnsi" w:hAnsiTheme="majorHAnsi"/>
      <w:b w:val="0"/>
      <w:bCs w:val="0"/>
      <w:kern w:val="0"/>
    </w:rPr>
  </w:style>
  <w:style w:type="paragraph" w:customStyle="1" w:styleId="Attachmentheading">
    <w:name w:val="Attachment heading"/>
    <w:basedOn w:val="Normln"/>
    <w:next w:val="Normln"/>
    <w:link w:val="AttachmentheadingChar"/>
    <w:qFormat/>
    <w:pPr>
      <w:jc w:val="center"/>
      <w:outlineLvl w:val="0"/>
    </w:pPr>
    <w:rPr>
      <w:b/>
      <w:sz w:val="28"/>
    </w:rPr>
  </w:style>
  <w:style w:type="character" w:customStyle="1" w:styleId="AttachmentheadingChar">
    <w:name w:val="Attachment heading Char"/>
    <w:basedOn w:val="Standardnpsmoodstavce"/>
    <w:link w:val="Attachmentheading"/>
    <w:rPr>
      <w:rFonts w:ascii="Calibri Light" w:hAnsi="Calibri Light"/>
      <w:b/>
      <w:sz w:val="28"/>
      <w:szCs w:val="22"/>
      <w:lang w:val="en-US"/>
    </w:rPr>
  </w:style>
  <w:style w:type="paragraph" w:styleId="Zkladntext">
    <w:name w:val="Body Text"/>
    <w:basedOn w:val="Normln"/>
    <w:link w:val="ZkladntextChar"/>
    <w:uiPriority w:val="1"/>
    <w:qFormat/>
    <w:pPr>
      <w:widowControl w:val="0"/>
      <w:spacing w:before="0" w:after="0" w:line="240" w:lineRule="auto"/>
      <w:ind w:left="66"/>
      <w:jc w:val="left"/>
    </w:pPr>
    <w:rPr>
      <w:rFonts w:ascii="Arial" w:eastAsia="Arial" w:hAnsi="Arial" w:cstheme="minorBidi"/>
      <w:sz w:val="22"/>
    </w:rPr>
  </w:style>
  <w:style w:type="character" w:customStyle="1" w:styleId="ZkladntextChar">
    <w:name w:val="Základní text Char"/>
    <w:basedOn w:val="Standardnpsmoodstavce"/>
    <w:link w:val="Zkladntext"/>
    <w:uiPriority w:val="1"/>
    <w:rPr>
      <w:rFonts w:ascii="Arial" w:eastAsia="Arial" w:hAnsi="Arial" w:cstheme="minorBidi"/>
      <w:sz w:val="22"/>
      <w:szCs w:val="22"/>
      <w:lang w:val="en-US"/>
    </w:rPr>
  </w:style>
  <w:style w:type="character" w:styleId="Sledovanodkaz">
    <w:name w:val="FollowedHyperlink"/>
    <w:basedOn w:val="Standardnpsmoodstavce"/>
    <w:uiPriority w:val="99"/>
    <w:semiHidden/>
    <w:unhideWhenUsed/>
    <w:rPr>
      <w:color w:val="919191" w:themeColor="followedHyperlink"/>
      <w:u w:val="single"/>
    </w:rPr>
  </w:style>
  <w:style w:type="paragraph" w:styleId="Revize">
    <w:name w:val="Revision"/>
    <w:hidden/>
    <w:uiPriority w:val="99"/>
    <w:semiHidden/>
    <w:pPr>
      <w:spacing w:after="0"/>
    </w:pPr>
    <w:rPr>
      <w:rFonts w:asciiTheme="minorHAnsi" w:hAnsiTheme="minorHAnsi"/>
      <w:szCs w:val="22"/>
      <w:lang w:val="en-US"/>
    </w:rPr>
  </w:style>
  <w:style w:type="table" w:customStyle="1" w:styleId="TableGrid1">
    <w:name w:val="Table Grid1"/>
    <w:basedOn w:val="Normlntabulka"/>
    <w:next w:val="Mkatabulky"/>
    <w:pPr>
      <w:widowControl w:val="0"/>
      <w:spacing w:after="0"/>
    </w:pPr>
    <w:rPr>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Normlntabulka"/>
    <w:next w:val="Mkatabulky"/>
    <w:pPr>
      <w:spacing w:after="0"/>
    </w:pPr>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
    <w:uiPriority w:val="1"/>
    <w:qFormat/>
    <w:pPr>
      <w:widowControl w:val="0"/>
      <w:spacing w:before="0" w:after="0" w:line="240" w:lineRule="auto"/>
      <w:jc w:val="left"/>
    </w:pPr>
    <w:rPr>
      <w:sz w:val="22"/>
    </w:rPr>
  </w:style>
  <w:style w:type="paragraph" w:customStyle="1" w:styleId="PlainText1">
    <w:name w:val="Plain Text1"/>
    <w:basedOn w:val="Normln"/>
    <w:next w:val="Prosttext"/>
    <w:link w:val="PlainTextChar"/>
    <w:uiPriority w:val="99"/>
    <w:semiHidden/>
    <w:unhideWhenUsed/>
    <w:pPr>
      <w:spacing w:before="0" w:after="0" w:line="240" w:lineRule="auto"/>
      <w:jc w:val="left"/>
    </w:pPr>
    <w:rPr>
      <w:rFonts w:ascii="Calibri" w:hAnsi="Calibri"/>
      <w:szCs w:val="21"/>
      <w:lang w:val="de-DE"/>
    </w:rPr>
  </w:style>
  <w:style w:type="character" w:customStyle="1" w:styleId="PlainTextChar">
    <w:name w:val="Plain Text Char"/>
    <w:basedOn w:val="Standardnpsmoodstavce"/>
    <w:link w:val="PlainText1"/>
    <w:uiPriority w:val="99"/>
    <w:semiHidden/>
    <w:rPr>
      <w:rFonts w:ascii="Calibri" w:hAnsi="Calibri"/>
      <w:szCs w:val="21"/>
      <w:lang w:val="de-DE"/>
    </w:rPr>
  </w:style>
  <w:style w:type="paragraph" w:styleId="Textpoznpodarou">
    <w:name w:val="footnote text"/>
    <w:basedOn w:val="Normln"/>
    <w:link w:val="TextpoznpodarouChar"/>
    <w:semiHidden/>
    <w:unhideWhenUsed/>
    <w:pPr>
      <w:spacing w:before="0" w:after="0" w:line="240" w:lineRule="auto"/>
      <w:contextualSpacing/>
      <w:jc w:val="left"/>
    </w:pPr>
    <w:rPr>
      <w:rFonts w:ascii="Frutiger LT Com 45 Light" w:eastAsia="Times New Roman" w:hAnsi="Frutiger LT Com 45 Light"/>
      <w:szCs w:val="20"/>
      <w:lang w:val="de-DE" w:eastAsia="de-DE"/>
    </w:rPr>
  </w:style>
  <w:style w:type="character" w:customStyle="1" w:styleId="TextpoznpodarouChar">
    <w:name w:val="Text pozn. pod čarou Char"/>
    <w:basedOn w:val="Standardnpsmoodstavce"/>
    <w:link w:val="Textpoznpodarou"/>
    <w:semiHidden/>
    <w:rPr>
      <w:rFonts w:ascii="Frutiger LT Com 45 Light" w:eastAsia="Times New Roman" w:hAnsi="Frutiger LT Com 45 Light"/>
      <w:lang w:eastAsia="de-DE"/>
    </w:rPr>
  </w:style>
  <w:style w:type="character" w:styleId="Znakapoznpodarou">
    <w:name w:val="footnote reference"/>
    <w:basedOn w:val="Standardnpsmoodstavce"/>
    <w:semiHidden/>
    <w:unhideWhenUsed/>
    <w:rPr>
      <w:vertAlign w:val="superscript"/>
    </w:rPr>
  </w:style>
  <w:style w:type="paragraph" w:customStyle="1" w:styleId="NormalWeb1">
    <w:name w:val="Normal (Web)1"/>
    <w:basedOn w:val="Normln"/>
    <w:next w:val="Normlnweb"/>
    <w:uiPriority w:val="99"/>
    <w:semiHidden/>
    <w:unhideWhenUsed/>
    <w:pPr>
      <w:spacing w:before="100" w:beforeAutospacing="1" w:after="100" w:afterAutospacing="1" w:line="240" w:lineRule="auto"/>
      <w:jc w:val="left"/>
    </w:pPr>
    <w:rPr>
      <w:rFonts w:ascii="Times New Roman" w:hAnsi="Times New Roman"/>
      <w:sz w:val="24"/>
      <w:szCs w:val="24"/>
      <w:lang w:val="de-DE" w:eastAsia="de-DE"/>
    </w:rPr>
  </w:style>
  <w:style w:type="paragraph" w:styleId="Prosttext">
    <w:name w:val="Plain Text"/>
    <w:basedOn w:val="Normln"/>
    <w:link w:val="ProsttextChar"/>
    <w:uiPriority w:val="99"/>
    <w:semiHidden/>
    <w:unhideWhenUsed/>
    <w:pPr>
      <w:spacing w:before="0"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Pr>
      <w:rFonts w:ascii="Consolas" w:hAnsi="Consolas"/>
      <w:sz w:val="21"/>
      <w:szCs w:val="21"/>
      <w:lang w:val="en-US"/>
    </w:rPr>
  </w:style>
  <w:style w:type="paragraph" w:styleId="Normlnweb">
    <w:name w:val="Normal (Web)"/>
    <w:basedOn w:val="Normln"/>
    <w:uiPriority w:val="99"/>
    <w:semiHidden/>
    <w:unhideWhenUsed/>
    <w:rPr>
      <w:rFonts w:ascii="Times New Roman" w:hAnsi="Times New Roman"/>
      <w:sz w:val="24"/>
      <w:szCs w:val="24"/>
    </w:rPr>
  </w:style>
  <w:style w:type="paragraph" w:styleId="Textkomente">
    <w:name w:val="annotation text"/>
    <w:basedOn w:val="Normln"/>
    <w:link w:val="TextkomenteChar"/>
    <w:uiPriority w:val="99"/>
    <w:unhideWhenUsed/>
    <w:pPr>
      <w:spacing w:line="240" w:lineRule="auto"/>
    </w:pPr>
    <w:rPr>
      <w:szCs w:val="20"/>
    </w:rPr>
  </w:style>
  <w:style w:type="character" w:customStyle="1" w:styleId="TextkomenteChar">
    <w:name w:val="Text komentáře Char"/>
    <w:basedOn w:val="Standardnpsmoodstavce"/>
    <w:link w:val="Textkomente"/>
    <w:uiPriority w:val="99"/>
    <w:rPr>
      <w:rFonts w:asciiTheme="minorHAnsi" w:hAnsiTheme="minorHAnsi"/>
      <w:lang w:val="en-US"/>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heme="minorHAnsi" w:hAnsiTheme="minorHAnsi"/>
      <w:b/>
      <w:bCs/>
      <w:lang w:val="en-US"/>
    </w:rPr>
  </w:style>
  <w:style w:type="paragraph" w:customStyle="1" w:styleId="Default">
    <w:name w:val="Default"/>
    <w:pPr>
      <w:autoSpaceDE w:val="0"/>
      <w:autoSpaceDN w:val="0"/>
      <w:adjustRightInd w:val="0"/>
      <w:spacing w:after="0"/>
    </w:pPr>
    <w:rPr>
      <w:rFonts w:ascii="Arial" w:hAnsi="Arial" w:cs="Arial"/>
      <w:color w:val="000000"/>
      <w:sz w:val="24"/>
      <w:szCs w:val="24"/>
    </w:rPr>
  </w:style>
  <w:style w:type="paragraph" w:styleId="Zkladntextodsazen">
    <w:name w:val="Body Text Indent"/>
    <w:basedOn w:val="Normln"/>
    <w:link w:val="ZkladntextodsazenChar"/>
    <w:uiPriority w:val="99"/>
    <w:semiHidden/>
    <w:unhideWhenUsed/>
    <w:pPr>
      <w:spacing w:after="120"/>
      <w:ind w:left="283"/>
    </w:pPr>
  </w:style>
  <w:style w:type="character" w:customStyle="1" w:styleId="ZkladntextodsazenChar">
    <w:name w:val="Základní text odsazený Char"/>
    <w:basedOn w:val="Standardnpsmoodstavce"/>
    <w:link w:val="Zkladntextodsazen"/>
    <w:uiPriority w:val="99"/>
    <w:semiHidden/>
    <w:rPr>
      <w:rFonts w:asciiTheme="minorHAnsi" w:hAnsiTheme="minorHAnsi"/>
      <w:szCs w:val="22"/>
      <w:lang w:val="en-US"/>
    </w:rPr>
  </w:style>
  <w:style w:type="paragraph" w:customStyle="1" w:styleId="auf1">
    <w:name w:val="auf1"/>
    <w:basedOn w:val="Normln"/>
    <w:pPr>
      <w:numPr>
        <w:numId w:val="15"/>
      </w:numPr>
      <w:autoSpaceDE w:val="0"/>
      <w:autoSpaceDN w:val="0"/>
      <w:adjustRightInd w:val="0"/>
      <w:spacing w:before="0" w:after="0" w:line="240" w:lineRule="auto"/>
      <w:jc w:val="left"/>
    </w:pPr>
    <w:rPr>
      <w:rFonts w:ascii="Arial" w:eastAsia="SimSun" w:hAnsi="Arial" w:cs="Arial"/>
      <w:noProof/>
      <w:spacing w:val="-3"/>
      <w:sz w:val="22"/>
      <w:lang w:eastAsia="de-DE"/>
    </w:rPr>
  </w:style>
  <w:style w:type="paragraph" w:customStyle="1" w:styleId="auf1-1">
    <w:name w:val="auf1-1"/>
    <w:basedOn w:val="auf1"/>
    <w:pPr>
      <w:numPr>
        <w:ilvl w:val="1"/>
      </w:numPr>
    </w:pPr>
  </w:style>
  <w:style w:type="paragraph" w:customStyle="1" w:styleId="StandardText">
    <w:name w:val="Standard Text"/>
    <w:basedOn w:val="Normln"/>
    <w:link w:val="StandardTextTegn"/>
    <w:pPr>
      <w:tabs>
        <w:tab w:val="left" w:pos="0"/>
        <w:tab w:val="left" w:pos="1418"/>
        <w:tab w:val="left" w:pos="3402"/>
        <w:tab w:val="left" w:pos="7088"/>
      </w:tabs>
      <w:autoSpaceDE w:val="0"/>
      <w:autoSpaceDN w:val="0"/>
      <w:adjustRightInd w:val="0"/>
      <w:spacing w:before="0" w:after="0" w:line="240" w:lineRule="auto"/>
      <w:jc w:val="left"/>
    </w:pPr>
    <w:rPr>
      <w:rFonts w:ascii="Arial" w:eastAsia="SimSun" w:hAnsi="Arial" w:cs="Arial"/>
      <w:spacing w:val="-3"/>
      <w:sz w:val="22"/>
      <w:lang w:val="en-GB" w:eastAsia="fi-FI"/>
    </w:rPr>
  </w:style>
  <w:style w:type="paragraph" w:customStyle="1" w:styleId="elucidation">
    <w:name w:val="elucidation"/>
    <w:basedOn w:val="Normln"/>
    <w:autoRedefine/>
    <w:pPr>
      <w:autoSpaceDE w:val="0"/>
      <w:autoSpaceDN w:val="0"/>
      <w:adjustRightInd w:val="0"/>
      <w:spacing w:before="0" w:after="0" w:line="240" w:lineRule="auto"/>
      <w:jc w:val="left"/>
    </w:pPr>
    <w:rPr>
      <w:rFonts w:ascii="Arial" w:eastAsia="SimSun" w:hAnsi="Arial" w:cs="Arial"/>
      <w:bCs/>
      <w:spacing w:val="-3"/>
      <w:sz w:val="22"/>
      <w:lang w:val="en-GB" w:eastAsia="fi-FI"/>
    </w:rPr>
  </w:style>
  <w:style w:type="character" w:customStyle="1" w:styleId="StandardTextTegn">
    <w:name w:val="Standard Text Tegn"/>
    <w:link w:val="StandardText"/>
    <w:rPr>
      <w:rFonts w:ascii="Arial" w:eastAsia="SimSun" w:hAnsi="Arial" w:cs="Arial"/>
      <w:spacing w:val="-3"/>
      <w:sz w:val="22"/>
      <w:szCs w:val="22"/>
      <w:lang w:val="en-GB" w:eastAsia="fi-FI"/>
    </w:rPr>
  </w:style>
  <w:style w:type="paragraph" w:customStyle="1" w:styleId="Level1">
    <w:name w:val="Level 1"/>
    <w:pPr>
      <w:autoSpaceDE w:val="0"/>
      <w:autoSpaceDN w:val="0"/>
      <w:adjustRightInd w:val="0"/>
      <w:spacing w:after="0"/>
      <w:ind w:left="720"/>
    </w:pPr>
    <w:rPr>
      <w:rFonts w:ascii="Times New Roman" w:eastAsia="Times New Roman" w:hAnsi="Times New Roman"/>
      <w:szCs w:val="24"/>
      <w:lang w:val="en-GB" w:eastAsia="en-GB"/>
    </w:rPr>
  </w:style>
  <w:style w:type="character" w:customStyle="1" w:styleId="Nevyeenzmnka1">
    <w:name w:val="Nevyřešená zmínka1"/>
    <w:basedOn w:val="Standardnpsmoodstavce"/>
    <w:uiPriority w:val="99"/>
    <w:semiHidden/>
    <w:unhideWhenUsed/>
    <w:rsid w:val="007C380F"/>
    <w:rPr>
      <w:color w:val="605E5C"/>
      <w:shd w:val="clear" w:color="auto" w:fill="E1DFDD"/>
    </w:rPr>
  </w:style>
  <w:style w:type="paragraph" w:customStyle="1" w:styleId="paragraph">
    <w:name w:val="paragraph"/>
    <w:basedOn w:val="Normln"/>
    <w:rsid w:val="00BE1D3D"/>
    <w:pPr>
      <w:spacing w:before="100" w:beforeAutospacing="1" w:after="100" w:afterAutospacing="1" w:line="240" w:lineRule="auto"/>
      <w:jc w:val="left"/>
    </w:pPr>
    <w:rPr>
      <w:rFonts w:ascii="Times New Roman" w:eastAsia="Times New Roman" w:hAnsi="Times New Roman"/>
      <w:sz w:val="24"/>
      <w:szCs w:val="24"/>
      <w:lang w:val="sk-SK" w:eastAsia="sk-SK"/>
    </w:rPr>
  </w:style>
  <w:style w:type="character" w:customStyle="1" w:styleId="normaltextrun">
    <w:name w:val="normaltextrun"/>
    <w:basedOn w:val="Standardnpsmoodstavce"/>
    <w:rsid w:val="00BE1D3D"/>
  </w:style>
  <w:style w:type="character" w:customStyle="1" w:styleId="eop">
    <w:name w:val="eop"/>
    <w:basedOn w:val="Standardnpsmoodstavce"/>
    <w:rsid w:val="00BE1D3D"/>
  </w:style>
  <w:style w:type="character" w:customStyle="1" w:styleId="Zmnka1">
    <w:name w:val="Zmínka1"/>
    <w:basedOn w:val="Standardnpsmoodstavce"/>
    <w:uiPriority w:val="99"/>
    <w:unhideWhenUsed/>
    <w:rsid w:val="00926C09"/>
    <w:rPr>
      <w:color w:val="2B579A"/>
      <w:shd w:val="clear" w:color="auto" w:fill="E1DFDD"/>
    </w:rPr>
  </w:style>
  <w:style w:type="paragraph" w:customStyle="1" w:styleId="xmsonormal">
    <w:name w:val="x_msonormal"/>
    <w:basedOn w:val="Normln"/>
    <w:rsid w:val="00FE7864"/>
    <w:pPr>
      <w:spacing w:before="100" w:beforeAutospacing="1" w:after="100" w:afterAutospacing="1" w:line="240" w:lineRule="auto"/>
      <w:jc w:val="left"/>
    </w:pPr>
    <w:rPr>
      <w:rFonts w:ascii="Times New Roman" w:eastAsia="Times New Roman" w:hAnsi="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399875">
      <w:bodyDiv w:val="1"/>
      <w:marLeft w:val="0"/>
      <w:marRight w:val="0"/>
      <w:marTop w:val="0"/>
      <w:marBottom w:val="0"/>
      <w:divBdr>
        <w:top w:val="none" w:sz="0" w:space="0" w:color="auto"/>
        <w:left w:val="none" w:sz="0" w:space="0" w:color="auto"/>
        <w:bottom w:val="none" w:sz="0" w:space="0" w:color="auto"/>
        <w:right w:val="none" w:sz="0" w:space="0" w:color="auto"/>
      </w:divBdr>
    </w:div>
    <w:div w:id="894699983">
      <w:bodyDiv w:val="1"/>
      <w:marLeft w:val="0"/>
      <w:marRight w:val="0"/>
      <w:marTop w:val="0"/>
      <w:marBottom w:val="0"/>
      <w:divBdr>
        <w:top w:val="none" w:sz="0" w:space="0" w:color="auto"/>
        <w:left w:val="none" w:sz="0" w:space="0" w:color="auto"/>
        <w:bottom w:val="none" w:sz="0" w:space="0" w:color="auto"/>
        <w:right w:val="none" w:sz="0" w:space="0" w:color="auto"/>
      </w:divBdr>
    </w:div>
    <w:div w:id="1149710890">
      <w:bodyDiv w:val="1"/>
      <w:marLeft w:val="0"/>
      <w:marRight w:val="0"/>
      <w:marTop w:val="0"/>
      <w:marBottom w:val="0"/>
      <w:divBdr>
        <w:top w:val="none" w:sz="0" w:space="0" w:color="auto"/>
        <w:left w:val="none" w:sz="0" w:space="0" w:color="auto"/>
        <w:bottom w:val="none" w:sz="0" w:space="0" w:color="auto"/>
        <w:right w:val="none" w:sz="0" w:space="0" w:color="auto"/>
      </w:divBdr>
    </w:div>
    <w:div w:id="1272519496">
      <w:bodyDiv w:val="1"/>
      <w:marLeft w:val="0"/>
      <w:marRight w:val="0"/>
      <w:marTop w:val="0"/>
      <w:marBottom w:val="0"/>
      <w:divBdr>
        <w:top w:val="none" w:sz="0" w:space="0" w:color="auto"/>
        <w:left w:val="none" w:sz="0" w:space="0" w:color="auto"/>
        <w:bottom w:val="none" w:sz="0" w:space="0" w:color="auto"/>
        <w:right w:val="none" w:sz="0" w:space="0" w:color="auto"/>
      </w:divBdr>
    </w:div>
    <w:div w:id="1296520305">
      <w:bodyDiv w:val="1"/>
      <w:marLeft w:val="0"/>
      <w:marRight w:val="0"/>
      <w:marTop w:val="0"/>
      <w:marBottom w:val="0"/>
      <w:divBdr>
        <w:top w:val="none" w:sz="0" w:space="0" w:color="auto"/>
        <w:left w:val="none" w:sz="0" w:space="0" w:color="auto"/>
        <w:bottom w:val="none" w:sz="0" w:space="0" w:color="auto"/>
        <w:right w:val="none" w:sz="0" w:space="0" w:color="auto"/>
      </w:divBdr>
    </w:div>
    <w:div w:id="1411541563">
      <w:bodyDiv w:val="1"/>
      <w:marLeft w:val="0"/>
      <w:marRight w:val="0"/>
      <w:marTop w:val="0"/>
      <w:marBottom w:val="0"/>
      <w:divBdr>
        <w:top w:val="none" w:sz="0" w:space="0" w:color="auto"/>
        <w:left w:val="none" w:sz="0" w:space="0" w:color="auto"/>
        <w:bottom w:val="none" w:sz="0" w:space="0" w:color="auto"/>
        <w:right w:val="none" w:sz="0" w:space="0" w:color="auto"/>
      </w:divBdr>
    </w:div>
    <w:div w:id="1579897373">
      <w:bodyDiv w:val="1"/>
      <w:marLeft w:val="0"/>
      <w:marRight w:val="0"/>
      <w:marTop w:val="0"/>
      <w:marBottom w:val="0"/>
      <w:divBdr>
        <w:top w:val="none" w:sz="0" w:space="0" w:color="auto"/>
        <w:left w:val="none" w:sz="0" w:space="0" w:color="auto"/>
        <w:bottom w:val="none" w:sz="0" w:space="0" w:color="auto"/>
        <w:right w:val="none" w:sz="0" w:space="0" w:color="auto"/>
      </w:divBdr>
    </w:div>
    <w:div w:id="1597903856">
      <w:bodyDiv w:val="1"/>
      <w:marLeft w:val="0"/>
      <w:marRight w:val="0"/>
      <w:marTop w:val="0"/>
      <w:marBottom w:val="0"/>
      <w:divBdr>
        <w:top w:val="none" w:sz="0" w:space="0" w:color="auto"/>
        <w:left w:val="none" w:sz="0" w:space="0" w:color="auto"/>
        <w:bottom w:val="none" w:sz="0" w:space="0" w:color="auto"/>
        <w:right w:val="none" w:sz="0" w:space="0" w:color="auto"/>
      </w:divBdr>
    </w:div>
    <w:div w:id="1799293808">
      <w:bodyDiv w:val="1"/>
      <w:marLeft w:val="0"/>
      <w:marRight w:val="0"/>
      <w:marTop w:val="0"/>
      <w:marBottom w:val="0"/>
      <w:divBdr>
        <w:top w:val="none" w:sz="0" w:space="0" w:color="auto"/>
        <w:left w:val="none" w:sz="0" w:space="0" w:color="auto"/>
        <w:bottom w:val="none" w:sz="0" w:space="0" w:color="auto"/>
        <w:right w:val="none" w:sz="0" w:space="0" w:color="auto"/>
      </w:divBdr>
    </w:div>
    <w:div w:id="202159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esca-agreement.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Klassisch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67552-B797-4376-B047-735B0EAF7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11274</Words>
  <Characters>66517</Characters>
  <Application>Microsoft Office Word</Application>
  <DocSecurity>2</DocSecurity>
  <Lines>554</Lines>
  <Paragraphs>155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2026-04-22T20:39:00Z</dcterms:created>
  <dcterms:modified xsi:type="dcterms:W3CDTF">2026-04-22T20:40:00Z</dcterms:modified>
  <cp:category/>
  <cp:contentStatus/>
</cp:coreProperties>
</file>