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6603" w14:textId="77777777" w:rsidR="00600325" w:rsidRDefault="00B97A71" w:rsidP="00C42D71">
      <w:pPr>
        <w:pStyle w:val="Identifikace"/>
        <w:suppressAutoHyphens/>
        <w:rPr>
          <w:b/>
        </w:rPr>
      </w:pPr>
      <w:r>
        <w:t xml:space="preserve">Číslo </w:t>
      </w:r>
      <w:r w:rsidR="00F04797">
        <w:t>prodávajícího</w:t>
      </w:r>
      <w:r>
        <w:t>:</w:t>
      </w:r>
      <w:r w:rsidR="00F835EB">
        <w:t xml:space="preserve"> </w:t>
      </w:r>
      <w:r w:rsidR="00F835EB" w:rsidRPr="00F835EB">
        <w:rPr>
          <w:b/>
        </w:rPr>
        <w:t>2</w:t>
      </w:r>
      <w:r w:rsidR="00E66715">
        <w:rPr>
          <w:b/>
        </w:rPr>
        <w:t>5</w:t>
      </w:r>
      <w:r w:rsidR="00F835EB" w:rsidRPr="00F835EB">
        <w:rPr>
          <w:b/>
        </w:rPr>
        <w:t>/SML</w:t>
      </w:r>
      <w:r w:rsidR="00E66715">
        <w:rPr>
          <w:b/>
        </w:rPr>
        <w:t>004301</w:t>
      </w:r>
      <w:r w:rsidR="00F835EB" w:rsidRPr="00F835EB">
        <w:rPr>
          <w:b/>
        </w:rPr>
        <w:t>/KSN/MAJ</w:t>
      </w:r>
    </w:p>
    <w:p w14:paraId="207DA812" w14:textId="729A588E" w:rsidR="00B97A71" w:rsidRDefault="00600325" w:rsidP="00C42D71">
      <w:pPr>
        <w:pStyle w:val="Identifikace"/>
        <w:suppressAutoHyphens/>
      </w:pPr>
      <w:r>
        <w:t xml:space="preserve">Číslo kupujícího: </w:t>
      </w:r>
      <w:r w:rsidR="00556BC5" w:rsidRPr="00556BC5">
        <w:rPr>
          <w:b/>
        </w:rPr>
        <w:t>E650-S-7225/2025</w:t>
      </w:r>
      <w:r w:rsidR="000D54B8">
        <w:rPr>
          <w:b/>
        </w:rPr>
        <w:t xml:space="preserve"> </w:t>
      </w:r>
      <w:r w:rsidR="00B97A71">
        <w:tab/>
      </w:r>
    </w:p>
    <w:p w14:paraId="113150F4" w14:textId="06131C30" w:rsidR="00B97A71" w:rsidRPr="00600325" w:rsidRDefault="000318F9" w:rsidP="00600325">
      <w:r w:rsidRPr="000318F9">
        <w:br/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05458395" w:rsidR="00E05CEC" w:rsidRDefault="00F04797" w:rsidP="00C42D71">
      <w:pPr>
        <w:pStyle w:val="Nadpis1"/>
        <w:suppressAutoHyphens/>
      </w:pPr>
      <w:r>
        <w:t>KUPNÍ SMLOUVA</w:t>
      </w:r>
    </w:p>
    <w:p w14:paraId="75F2E83E" w14:textId="6997630D" w:rsidR="00B97A71" w:rsidRDefault="00F04797" w:rsidP="00C42D71">
      <w:pPr>
        <w:suppressAutoHyphens/>
        <w:jc w:val="center"/>
      </w:pPr>
      <w:r w:rsidRPr="00F04797">
        <w:t>uzavřená dle ustanovení § 2079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6CCF0BA1" w:rsidR="00B97A71" w:rsidRPr="00B97A71" w:rsidRDefault="00B97A71" w:rsidP="00F42ADC">
      <w:pPr>
        <w:pStyle w:val="Nadpis1"/>
        <w:suppressAutoHyphens/>
        <w:jc w:val="left"/>
      </w:pPr>
      <w:r w:rsidRPr="00B97A71">
        <w:t>SMLUVNÍ STRANY</w:t>
      </w:r>
      <w:r w:rsidR="00F42ADC">
        <w:t>:</w:t>
      </w:r>
    </w:p>
    <w:p w14:paraId="7188E654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0218FD68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Prodávající:</w:t>
      </w:r>
      <w:r>
        <w:t xml:space="preserve"> </w:t>
      </w:r>
      <w:r w:rsidRPr="00B97A71">
        <w:tab/>
      </w:r>
    </w:p>
    <w:p w14:paraId="01B4EA00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1481BC72" w14:textId="18B6BEC9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153A9A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50272EF7" w14:textId="4205EC2E" w:rsidR="008E3B0E" w:rsidRPr="00872DE5" w:rsidRDefault="008E3B0E" w:rsidP="00B22D2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 w:hanging="2977"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7D2D5C" w:rsidRPr="009D2A71">
        <w:rPr>
          <w:bCs/>
        </w:rPr>
        <w:t xml:space="preserve">Bc. Jiřím </w:t>
      </w:r>
      <w:proofErr w:type="spellStart"/>
      <w:r w:rsidR="007D2D5C" w:rsidRPr="009D2A71">
        <w:rPr>
          <w:bCs/>
        </w:rPr>
        <w:t>Fedoriškou</w:t>
      </w:r>
      <w:proofErr w:type="spellEnd"/>
      <w:r w:rsidR="007D2D5C" w:rsidRPr="009D2A71">
        <w:rPr>
          <w:bCs/>
        </w:rPr>
        <w:t>, MBA</w:t>
      </w:r>
      <w:r w:rsidR="00F835EB" w:rsidRPr="009D2A71">
        <w:rPr>
          <w:bCs/>
        </w:rPr>
        <w:t xml:space="preserve">, </w:t>
      </w:r>
      <w:r w:rsidR="007D2D5C" w:rsidRPr="009D2A71">
        <w:rPr>
          <w:bCs/>
        </w:rPr>
        <w:t>členem Rady Ústeckého kraje</w:t>
      </w:r>
      <w:r w:rsidR="003B416C" w:rsidRPr="009D2A71">
        <w:rPr>
          <w:bCs/>
        </w:rPr>
        <w:t>, na základě usnesení Rady Ústeckého kraje č. 110/9R/2025</w:t>
      </w:r>
      <w:r w:rsidR="00B22D21" w:rsidRPr="009D2A71">
        <w:rPr>
          <w:bCs/>
        </w:rPr>
        <w:t xml:space="preserve"> ze dne 17.02.2025</w:t>
      </w:r>
    </w:p>
    <w:p w14:paraId="0A41AA80" w14:textId="77777777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436B224" w14:textId="77777777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115CC70E" w14:textId="5CB49A88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F835EB">
        <w:rPr>
          <w:bCs/>
        </w:rPr>
        <w:t>Česká spořitelna, a.s.</w:t>
      </w:r>
      <w:r w:rsidRPr="00872DE5">
        <w:rPr>
          <w:bCs/>
        </w:rPr>
        <w:tab/>
      </w:r>
    </w:p>
    <w:p w14:paraId="2F4D0B80" w14:textId="7AEA4F59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F835EB">
        <w:rPr>
          <w:bCs/>
        </w:rPr>
        <w:tab/>
      </w:r>
      <w:r w:rsidR="00980EA2">
        <w:rPr>
          <w:bCs/>
        </w:rPr>
        <w:t>5512232/0800</w:t>
      </w:r>
    </w:p>
    <w:p w14:paraId="39BEF5CE" w14:textId="303BFC6A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 w:rsidR="00F835EB">
        <w:rPr>
          <w:bCs/>
        </w:rPr>
        <w:tab/>
        <w:t>Mgr. Ing. Jindřich Šimák, vedoucí majetkového odboru Krajského</w:t>
      </w:r>
    </w:p>
    <w:p w14:paraId="084F4CD9" w14:textId="6C7CA87F" w:rsidR="00F835EB" w:rsidRPr="00872DE5" w:rsidRDefault="00F835EB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ab/>
        <w:t>úřadu Ústeckého kraje</w:t>
      </w:r>
    </w:p>
    <w:p w14:paraId="3FBB3DE7" w14:textId="77777777" w:rsidR="00F835EB" w:rsidRPr="00F835EB" w:rsidRDefault="008E3B0E" w:rsidP="00F835EB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bCs/>
        </w:rPr>
      </w:pPr>
      <w:r w:rsidRPr="00F835EB">
        <w:rPr>
          <w:b w:val="0"/>
          <w:bCs/>
        </w:rPr>
        <w:t>E-mail/telefon:</w:t>
      </w:r>
      <w:r w:rsidRPr="00F835EB">
        <w:rPr>
          <w:b w:val="0"/>
          <w:bCs/>
        </w:rPr>
        <w:tab/>
      </w:r>
      <w:hyperlink r:id="rId12" w:history="1">
        <w:r w:rsidR="00F835EB" w:rsidRPr="00F835EB">
          <w:rPr>
            <w:rStyle w:val="Hypertextovodkaz"/>
            <w:b w:val="0"/>
            <w:bCs/>
            <w:u w:val="none"/>
          </w:rPr>
          <w:t>simak.j@kr-ustecky.cz</w:t>
        </w:r>
      </w:hyperlink>
    </w:p>
    <w:p w14:paraId="6DE8C489" w14:textId="4FB3A8EF" w:rsidR="008E3B0E" w:rsidRPr="00E05CEC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  <w:r w:rsidR="00F835EB">
        <w:t>475 657 407, 475 200 245</w:t>
      </w:r>
    </w:p>
    <w:p w14:paraId="15C8C0C5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19808ED" w14:textId="77777777" w:rsidR="008E3B0E" w:rsidRPr="00B97A71" w:rsidRDefault="008E3B0E" w:rsidP="008E3B0E">
      <w:pPr>
        <w:suppressAutoHyphens/>
      </w:pPr>
      <w:r w:rsidRPr="00B97A71">
        <w:t xml:space="preserve">(dále jen </w:t>
      </w:r>
      <w:r>
        <w:t>„prodávající“</w:t>
      </w:r>
      <w:r w:rsidRPr="00B97A71">
        <w:t>)</w:t>
      </w:r>
    </w:p>
    <w:p w14:paraId="07F61573" w14:textId="29FA322A" w:rsidR="008E3B0E" w:rsidRDefault="00600325" w:rsidP="00C42D71">
      <w:pPr>
        <w:pStyle w:val="Nadpis2"/>
        <w:suppressAutoHyphens/>
        <w:rPr>
          <w:b w:val="0"/>
        </w:rPr>
      </w:pPr>
      <w:r>
        <w:rPr>
          <w:b w:val="0"/>
        </w:rPr>
        <w:t>a</w:t>
      </w:r>
    </w:p>
    <w:p w14:paraId="08E0DBA4" w14:textId="77777777" w:rsidR="000318F9" w:rsidRPr="000318F9" w:rsidRDefault="000318F9" w:rsidP="000318F9"/>
    <w:p w14:paraId="323CC6F7" w14:textId="77777777" w:rsidR="002C2D90" w:rsidRDefault="00F42ADC" w:rsidP="002C2D90">
      <w:pPr>
        <w:pStyle w:val="Nadpis2"/>
        <w:suppressAutoHyphens/>
      </w:pPr>
      <w:r>
        <w:t>K</w:t>
      </w:r>
      <w:r w:rsidR="008E3B0E">
        <w:t>upující</w:t>
      </w:r>
      <w:r w:rsidR="00B97A71" w:rsidRPr="00B97A71">
        <w:t>:</w:t>
      </w:r>
    </w:p>
    <w:p w14:paraId="555AFEAF" w14:textId="77777777" w:rsidR="000318F9" w:rsidRPr="000318F9" w:rsidRDefault="000318F9" w:rsidP="000318F9"/>
    <w:p w14:paraId="479B247B" w14:textId="679DF7EA" w:rsidR="00B97A71" w:rsidRPr="00F835EB" w:rsidRDefault="001618E9" w:rsidP="002C2D90">
      <w:pPr>
        <w:pStyle w:val="Nadpis2"/>
        <w:suppressAutoHyphens/>
        <w:spacing w:before="0"/>
      </w:pPr>
      <w:r>
        <w:t>Správa železnic, státní organizace</w:t>
      </w:r>
      <w:r w:rsidR="00671FFB" w:rsidRPr="00F835EB">
        <w:tab/>
      </w:r>
    </w:p>
    <w:p w14:paraId="39F2E272" w14:textId="50B0F46F" w:rsidR="00B97A71" w:rsidRDefault="001618E9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>Sídlo</w:t>
      </w:r>
      <w:r w:rsidR="00B97A71" w:rsidRPr="00F835EB">
        <w:rPr>
          <w:bCs/>
          <w:color w:val="auto"/>
        </w:rPr>
        <w:t>:</w:t>
      </w:r>
      <w:r w:rsidR="00F835EB">
        <w:rPr>
          <w:bCs/>
          <w:color w:val="auto"/>
        </w:rPr>
        <w:t xml:space="preserve"> </w:t>
      </w:r>
      <w:r w:rsidR="00E05CEC" w:rsidRPr="00F835EB">
        <w:rPr>
          <w:bCs/>
          <w:color w:val="auto"/>
        </w:rPr>
        <w:tab/>
      </w:r>
      <w:r w:rsidR="00547D68">
        <w:rPr>
          <w:bCs/>
          <w:color w:val="auto"/>
        </w:rPr>
        <w:t xml:space="preserve">Dlážděná 1003/7, 110 </w:t>
      </w:r>
      <w:proofErr w:type="gramStart"/>
      <w:r w:rsidR="00547D68">
        <w:rPr>
          <w:bCs/>
          <w:color w:val="auto"/>
        </w:rPr>
        <w:t>00  Praha</w:t>
      </w:r>
      <w:proofErr w:type="gramEnd"/>
      <w:r w:rsidR="00547D68">
        <w:rPr>
          <w:bCs/>
          <w:color w:val="auto"/>
        </w:rPr>
        <w:t xml:space="preserve"> 1 – Nové Město</w:t>
      </w:r>
    </w:p>
    <w:p w14:paraId="60B1F803" w14:textId="096EE906" w:rsidR="00547D68" w:rsidRPr="00C84333" w:rsidRDefault="00547D68" w:rsidP="00547D6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/>
        <w:rPr>
          <w:color w:val="auto"/>
        </w:rPr>
      </w:pPr>
      <w:r>
        <w:rPr>
          <w:bCs/>
          <w:color w:val="auto"/>
        </w:rPr>
        <w:tab/>
        <w:t xml:space="preserve">Zapsaná v OR vedeném Městským soudem v Praze, oddíl A, vložka </w:t>
      </w:r>
      <w:r w:rsidRPr="00C84333">
        <w:rPr>
          <w:bCs/>
          <w:color w:val="auto"/>
        </w:rPr>
        <w:t>48384</w:t>
      </w:r>
    </w:p>
    <w:p w14:paraId="35E600A3" w14:textId="1F8AB5B3" w:rsidR="00B97A71" w:rsidRPr="00C84333" w:rsidRDefault="00547D68" w:rsidP="00E87EB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0" w:hanging="2970"/>
        <w:rPr>
          <w:bCs/>
          <w:color w:val="auto"/>
        </w:rPr>
      </w:pPr>
      <w:r w:rsidRPr="00C84333">
        <w:rPr>
          <w:bCs/>
          <w:color w:val="auto"/>
        </w:rPr>
        <w:t>Zastoupen</w:t>
      </w:r>
      <w:r w:rsidR="00D61FC6">
        <w:rPr>
          <w:bCs/>
          <w:color w:val="auto"/>
        </w:rPr>
        <w:t>a</w:t>
      </w:r>
      <w:r w:rsidR="00B97A71" w:rsidRPr="00C84333">
        <w:rPr>
          <w:bCs/>
          <w:color w:val="auto"/>
        </w:rPr>
        <w:t>:</w:t>
      </w:r>
      <w:r w:rsidR="000318F9">
        <w:rPr>
          <w:bCs/>
          <w:color w:val="auto"/>
        </w:rPr>
        <w:tab/>
      </w:r>
      <w:r w:rsidR="00D61FC6">
        <w:rPr>
          <w:bCs/>
          <w:color w:val="auto"/>
        </w:rPr>
        <w:tab/>
      </w:r>
      <w:r w:rsidR="00D61FC6">
        <w:rPr>
          <w:lang w:eastAsia="cs-CZ"/>
        </w:rPr>
        <w:t xml:space="preserve">Ing. Tomášem </w:t>
      </w:r>
      <w:proofErr w:type="spellStart"/>
      <w:r w:rsidR="00D61FC6">
        <w:rPr>
          <w:lang w:eastAsia="cs-CZ"/>
        </w:rPr>
        <w:t>Čočkem</w:t>
      </w:r>
      <w:proofErr w:type="spellEnd"/>
      <w:r w:rsidR="00D61FC6">
        <w:rPr>
          <w:lang w:eastAsia="cs-CZ"/>
        </w:rPr>
        <w:t>, Ph.D.</w:t>
      </w:r>
      <w:r w:rsidR="00D61FC6" w:rsidRPr="00EA057E">
        <w:rPr>
          <w:lang w:eastAsia="cs-CZ"/>
        </w:rPr>
        <w:t xml:space="preserve">, </w:t>
      </w:r>
      <w:r w:rsidR="00D61FC6">
        <w:rPr>
          <w:lang w:eastAsia="cs-CZ"/>
        </w:rPr>
        <w:t>náměstkem generálního ředitele pro ekonomiku na základě pověření č. 3732</w:t>
      </w:r>
    </w:p>
    <w:p w14:paraId="153A4455" w14:textId="022AD876" w:rsidR="00B97A71" w:rsidRPr="00F835EB" w:rsidRDefault="00547D68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C84333">
        <w:rPr>
          <w:bCs/>
          <w:color w:val="auto"/>
        </w:rPr>
        <w:t>IČ</w:t>
      </w:r>
      <w:r w:rsidR="00B97A71" w:rsidRPr="00C84333">
        <w:rPr>
          <w:bCs/>
          <w:color w:val="auto"/>
        </w:rPr>
        <w:t>:</w:t>
      </w:r>
      <w:r w:rsidR="00B97A71" w:rsidRPr="00C84333">
        <w:rPr>
          <w:color w:val="auto"/>
        </w:rPr>
        <w:tab/>
      </w:r>
      <w:r w:rsidRPr="00C84333">
        <w:rPr>
          <w:color w:val="auto"/>
        </w:rPr>
        <w:t>70994234</w:t>
      </w:r>
    </w:p>
    <w:p w14:paraId="2BD8E4C4" w14:textId="22E8CB3D" w:rsidR="002C2D90" w:rsidRDefault="00547D68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>DIČ</w:t>
      </w:r>
      <w:r w:rsidR="00B97A71" w:rsidRPr="00F835EB">
        <w:rPr>
          <w:bCs/>
          <w:color w:val="auto"/>
        </w:rPr>
        <w:t xml:space="preserve">: </w:t>
      </w:r>
      <w:r w:rsidR="00E05CEC" w:rsidRPr="00F835EB">
        <w:rPr>
          <w:bCs/>
          <w:color w:val="auto"/>
        </w:rPr>
        <w:tab/>
      </w:r>
      <w:r>
        <w:rPr>
          <w:bCs/>
          <w:color w:val="auto"/>
        </w:rPr>
        <w:t>CZ70994234</w:t>
      </w:r>
    </w:p>
    <w:p w14:paraId="422F4831" w14:textId="77777777" w:rsidR="002C2D90" w:rsidRDefault="002C2D90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</w:p>
    <w:p w14:paraId="1C2C6CD3" w14:textId="0EC80D48" w:rsidR="00F835EB" w:rsidRPr="00547D68" w:rsidRDefault="00F835EB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  <w:u w:val="single"/>
        </w:rPr>
      </w:pPr>
      <w:r w:rsidRPr="00F835EB">
        <w:rPr>
          <w:bCs/>
          <w:color w:val="auto"/>
        </w:rPr>
        <w:tab/>
      </w:r>
      <w:r w:rsidR="00547D68" w:rsidRPr="00547D68">
        <w:rPr>
          <w:bCs/>
          <w:color w:val="auto"/>
          <w:u w:val="single"/>
        </w:rPr>
        <w:t>Adresa pro doručování:</w:t>
      </w:r>
    </w:p>
    <w:p w14:paraId="6EF7F5BF" w14:textId="7AEA300B" w:rsidR="00547D68" w:rsidRDefault="00547D68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ab/>
        <w:t>Správa železnic, státní organizace</w:t>
      </w:r>
    </w:p>
    <w:p w14:paraId="42413EEE" w14:textId="3AF830CC" w:rsidR="00547D68" w:rsidRDefault="00547D68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ab/>
      </w:r>
      <w:r w:rsidR="00315852" w:rsidRPr="00315852">
        <w:rPr>
          <w:bCs/>
          <w:color w:val="auto"/>
        </w:rPr>
        <w:t>Oblastní ředitelství Ústí nad Labem</w:t>
      </w:r>
      <w:r>
        <w:rPr>
          <w:bCs/>
          <w:color w:val="auto"/>
        </w:rPr>
        <w:t xml:space="preserve">, </w:t>
      </w:r>
      <w:r w:rsidR="00465ACF">
        <w:rPr>
          <w:bCs/>
          <w:color w:val="auto"/>
        </w:rPr>
        <w:t>Železničářská 1386/31</w:t>
      </w:r>
      <w:r>
        <w:rPr>
          <w:bCs/>
          <w:color w:val="auto"/>
        </w:rPr>
        <w:t xml:space="preserve">, </w:t>
      </w:r>
    </w:p>
    <w:p w14:paraId="446BC7D8" w14:textId="7C65E634" w:rsidR="00465ACF" w:rsidRDefault="00465ACF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ab/>
      </w:r>
      <w:r w:rsidRPr="00465ACF">
        <w:rPr>
          <w:bCs/>
          <w:color w:val="auto"/>
        </w:rPr>
        <w:t>400 03 Ústí nad Labem</w:t>
      </w:r>
    </w:p>
    <w:p w14:paraId="13B224D3" w14:textId="77777777" w:rsidR="002C2D90" w:rsidRDefault="002C2D90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</w:p>
    <w:p w14:paraId="225B519F" w14:textId="51961711" w:rsidR="00547D68" w:rsidRPr="00547D68" w:rsidRDefault="00547D68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  <w:u w:val="single"/>
        </w:rPr>
      </w:pPr>
      <w:r>
        <w:rPr>
          <w:bCs/>
          <w:color w:val="auto"/>
        </w:rPr>
        <w:tab/>
      </w:r>
      <w:r w:rsidRPr="00547D68">
        <w:rPr>
          <w:bCs/>
          <w:color w:val="auto"/>
          <w:u w:val="single"/>
        </w:rPr>
        <w:t xml:space="preserve">Adresa pro zaslání daňového dokladu: </w:t>
      </w:r>
    </w:p>
    <w:p w14:paraId="3FE464E4" w14:textId="3C821467" w:rsidR="00547D68" w:rsidRPr="00F835EB" w:rsidRDefault="00547D68" w:rsidP="00F835E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bCs/>
          <w:color w:val="auto"/>
        </w:rPr>
        <w:tab/>
      </w:r>
      <w:r w:rsidR="00D61FC6">
        <w:rPr>
          <w:bCs/>
          <w:color w:val="auto"/>
        </w:rPr>
        <w:t>ePodatelnaORUNL</w:t>
      </w:r>
      <w:r>
        <w:rPr>
          <w:bCs/>
          <w:color w:val="auto"/>
        </w:rPr>
        <w:t>©spravazeleznic.cz</w:t>
      </w:r>
    </w:p>
    <w:p w14:paraId="27416DD5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08976D0" w14:textId="77BDC8CC" w:rsidR="002C2D90" w:rsidRDefault="0089508A" w:rsidP="008727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F42ADC">
        <w:t>kupu</w:t>
      </w:r>
      <w:r w:rsidR="00872DE5">
        <w:t>jící</w:t>
      </w:r>
      <w:r>
        <w:t>“</w:t>
      </w:r>
      <w:r w:rsidR="0087279C">
        <w:t>)</w:t>
      </w:r>
    </w:p>
    <w:p w14:paraId="4831F89B" w14:textId="77777777" w:rsidR="002C2D90" w:rsidRPr="00B97A71" w:rsidRDefault="002C2D90" w:rsidP="008727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09C071C3" w14:textId="77777777" w:rsidR="00465ACF" w:rsidRDefault="00465ACF" w:rsidP="00C42D71">
      <w:pPr>
        <w:pStyle w:val="Normln-nasted"/>
      </w:pPr>
    </w:p>
    <w:p w14:paraId="3BA53853" w14:textId="77777777" w:rsidR="00465ACF" w:rsidRDefault="00465ACF" w:rsidP="00C42D71">
      <w:pPr>
        <w:pStyle w:val="Normln-nasted"/>
      </w:pPr>
    </w:p>
    <w:p w14:paraId="4571A147" w14:textId="36D8F113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7F9DCBE3" w:rsidR="00B97A71" w:rsidRPr="00B97A71" w:rsidRDefault="003F506E" w:rsidP="00C42D71">
      <w:pPr>
        <w:pStyle w:val="Nadpis1"/>
        <w:suppressAutoHyphens/>
      </w:pPr>
      <w:r>
        <w:t>KUPNÍ SMLOUVU</w:t>
      </w:r>
    </w:p>
    <w:p w14:paraId="7EDB1219" w14:textId="3DA7745D" w:rsidR="002C2D90" w:rsidRPr="00B97A71" w:rsidRDefault="00B97A71" w:rsidP="002C2D90">
      <w:pPr>
        <w:pStyle w:val="Normln-nasted"/>
      </w:pPr>
      <w:r w:rsidRPr="00B97A71">
        <w:t>(dále jen „</w:t>
      </w:r>
      <w:r w:rsidR="00D61FC6">
        <w:t>S</w:t>
      </w:r>
      <w:r w:rsidRPr="00B97A71">
        <w:t>mlouva“)</w:t>
      </w: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5FE84224" w14:textId="73A1F87B" w:rsidR="00B97A71" w:rsidRDefault="00B86BBC" w:rsidP="00886FEE">
      <w:pPr>
        <w:pStyle w:val="Nadpis3"/>
        <w:suppressAutoHyphens/>
      </w:pPr>
      <w:r w:rsidRPr="00B86BBC">
        <w:t>Předmět koupě</w:t>
      </w:r>
    </w:p>
    <w:p w14:paraId="087F1527" w14:textId="0ED4973F" w:rsidR="00F42ADC" w:rsidRPr="00500523" w:rsidRDefault="00C64505" w:rsidP="00F42ADC">
      <w:pPr>
        <w:pStyle w:val="slovan"/>
        <w:tabs>
          <w:tab w:val="clear" w:pos="720"/>
          <w:tab w:val="num" w:pos="360"/>
        </w:tabs>
        <w:ind w:left="426" w:hanging="426"/>
        <w:rPr>
          <w:color w:val="auto"/>
        </w:rPr>
      </w:pPr>
      <w:r>
        <w:rPr>
          <w:color w:val="auto"/>
        </w:rPr>
        <w:t> </w:t>
      </w:r>
      <w:r w:rsidR="00F42ADC" w:rsidRPr="00500523">
        <w:rPr>
          <w:color w:val="auto"/>
        </w:rPr>
        <w:t>Prodávající</w:t>
      </w:r>
      <w:r w:rsidR="00500523" w:rsidRPr="00500523">
        <w:rPr>
          <w:color w:val="auto"/>
        </w:rPr>
        <w:t xml:space="preserve"> je vlastníkem t</w:t>
      </w:r>
      <w:r w:rsidR="007B57CA">
        <w:rPr>
          <w:color w:val="auto"/>
        </w:rPr>
        <w:t>éto</w:t>
      </w:r>
      <w:r w:rsidR="00F42ADC" w:rsidRPr="00500523">
        <w:rPr>
          <w:color w:val="auto"/>
        </w:rPr>
        <w:t xml:space="preserve"> </w:t>
      </w:r>
      <w:r w:rsidR="00500523" w:rsidRPr="00500523">
        <w:rPr>
          <w:color w:val="auto"/>
        </w:rPr>
        <w:t>nemovit</w:t>
      </w:r>
      <w:r w:rsidR="007B57CA">
        <w:rPr>
          <w:color w:val="auto"/>
        </w:rPr>
        <w:t>é</w:t>
      </w:r>
      <w:r w:rsidR="00500523" w:rsidRPr="00500523">
        <w:rPr>
          <w:color w:val="auto"/>
        </w:rPr>
        <w:t xml:space="preserve"> věc</w:t>
      </w:r>
      <w:r w:rsidR="007B57CA">
        <w:rPr>
          <w:color w:val="auto"/>
        </w:rPr>
        <w:t>i</w:t>
      </w:r>
      <w:r w:rsidR="00F42ADC" w:rsidRPr="00500523">
        <w:rPr>
          <w:color w:val="auto"/>
        </w:rPr>
        <w:t>:</w:t>
      </w:r>
    </w:p>
    <w:p w14:paraId="6318CFA5" w14:textId="58B6D9B0" w:rsidR="00B416C7" w:rsidRDefault="00F42ADC" w:rsidP="00287F57">
      <w:pPr>
        <w:pStyle w:val="slovan"/>
        <w:numPr>
          <w:ilvl w:val="0"/>
          <w:numId w:val="3"/>
        </w:numPr>
        <w:spacing w:after="0"/>
        <w:ind w:left="709" w:hanging="284"/>
        <w:rPr>
          <w:color w:val="auto"/>
        </w:rPr>
      </w:pPr>
      <w:r w:rsidRPr="00E3562D">
        <w:rPr>
          <w:color w:val="auto"/>
        </w:rPr>
        <w:t xml:space="preserve">pozemku parcelní č. </w:t>
      </w:r>
      <w:r w:rsidR="00E3562D" w:rsidRPr="00E3562D">
        <w:rPr>
          <w:color w:val="auto"/>
        </w:rPr>
        <w:t>1078/2</w:t>
      </w:r>
      <w:r w:rsidRPr="00E3562D">
        <w:rPr>
          <w:color w:val="auto"/>
        </w:rPr>
        <w:t xml:space="preserve"> </w:t>
      </w:r>
      <w:r w:rsidR="00500523" w:rsidRPr="00E3562D">
        <w:rPr>
          <w:color w:val="auto"/>
        </w:rPr>
        <w:t xml:space="preserve">o výměře </w:t>
      </w:r>
      <w:r w:rsidR="00E3562D" w:rsidRPr="00E3562D">
        <w:rPr>
          <w:color w:val="auto"/>
        </w:rPr>
        <w:t>3 873</w:t>
      </w:r>
      <w:r w:rsidR="00500523" w:rsidRPr="00E3562D">
        <w:rPr>
          <w:color w:val="auto"/>
        </w:rPr>
        <w:t xml:space="preserve"> m</w:t>
      </w:r>
      <w:r w:rsidR="00500523" w:rsidRPr="00E3562D">
        <w:rPr>
          <w:color w:val="auto"/>
          <w:vertAlign w:val="superscript"/>
        </w:rPr>
        <w:t>2</w:t>
      </w:r>
      <w:r w:rsidR="002F72E8">
        <w:rPr>
          <w:color w:val="auto"/>
        </w:rPr>
        <w:t>,</w:t>
      </w:r>
      <w:r w:rsidR="00500523">
        <w:rPr>
          <w:color w:val="auto"/>
        </w:rPr>
        <w:t xml:space="preserve"> druh pozemku: ostatní plocha, způsob</w:t>
      </w:r>
      <w:r w:rsidR="00500523" w:rsidRPr="00500523">
        <w:rPr>
          <w:color w:val="auto"/>
        </w:rPr>
        <w:t xml:space="preserve"> využití</w:t>
      </w:r>
      <w:r w:rsidR="00500523">
        <w:rPr>
          <w:color w:val="auto"/>
        </w:rPr>
        <w:t>:</w:t>
      </w:r>
      <w:r w:rsidR="00500523" w:rsidRPr="00500523">
        <w:rPr>
          <w:color w:val="auto"/>
        </w:rPr>
        <w:t xml:space="preserve"> </w:t>
      </w:r>
      <w:r w:rsidR="00E3562D">
        <w:rPr>
          <w:color w:val="auto"/>
        </w:rPr>
        <w:t>silnice</w:t>
      </w:r>
      <w:r w:rsidR="00B416C7">
        <w:rPr>
          <w:color w:val="auto"/>
        </w:rPr>
        <w:t>,</w:t>
      </w:r>
    </w:p>
    <w:p w14:paraId="2E455662" w14:textId="57BA1C29" w:rsidR="00015F3E" w:rsidRDefault="00F42ADC" w:rsidP="00015F3E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EE72BB">
        <w:rPr>
          <w:color w:val="auto"/>
        </w:rPr>
        <w:t xml:space="preserve">v katastrálním území </w:t>
      </w:r>
      <w:r w:rsidR="00E3562D" w:rsidRPr="00EE72BB">
        <w:rPr>
          <w:color w:val="auto"/>
        </w:rPr>
        <w:t>Bořislav</w:t>
      </w:r>
      <w:r w:rsidR="003F307B" w:rsidRPr="00EE72BB">
        <w:rPr>
          <w:color w:val="auto"/>
        </w:rPr>
        <w:t>,</w:t>
      </w:r>
      <w:r w:rsidRPr="00500523">
        <w:rPr>
          <w:color w:val="auto"/>
        </w:rPr>
        <w:t xml:space="preserve"> obec</w:t>
      </w:r>
      <w:r w:rsidR="00500523" w:rsidRPr="00500523">
        <w:rPr>
          <w:color w:val="auto"/>
        </w:rPr>
        <w:t xml:space="preserve"> </w:t>
      </w:r>
      <w:r w:rsidR="00056F06">
        <w:rPr>
          <w:color w:val="auto"/>
        </w:rPr>
        <w:t>Bořislav</w:t>
      </w:r>
      <w:r w:rsidRPr="00500523">
        <w:rPr>
          <w:color w:val="auto"/>
        </w:rPr>
        <w:t xml:space="preserve"> zapsan</w:t>
      </w:r>
      <w:r w:rsidR="00056F06">
        <w:rPr>
          <w:color w:val="auto"/>
        </w:rPr>
        <w:t>é</w:t>
      </w:r>
      <w:r w:rsidRPr="00500523">
        <w:rPr>
          <w:color w:val="auto"/>
        </w:rPr>
        <w:t xml:space="preserve"> na listu vlastnictví č. </w:t>
      </w:r>
      <w:r w:rsidR="00056F06">
        <w:rPr>
          <w:color w:val="auto"/>
        </w:rPr>
        <w:t>849</w:t>
      </w:r>
      <w:r w:rsidRPr="00500523">
        <w:rPr>
          <w:color w:val="auto"/>
        </w:rPr>
        <w:t xml:space="preserve"> vedeném u Katastrálního úřadu pro </w:t>
      </w:r>
      <w:r w:rsidR="00500523" w:rsidRPr="00500523">
        <w:rPr>
          <w:color w:val="auto"/>
        </w:rPr>
        <w:t>Ústecký kraj</w:t>
      </w:r>
      <w:r w:rsidRPr="00500523">
        <w:rPr>
          <w:color w:val="auto"/>
        </w:rPr>
        <w:t xml:space="preserve">, Katastrální pracoviště </w:t>
      </w:r>
      <w:r w:rsidR="009723AF">
        <w:rPr>
          <w:color w:val="auto"/>
        </w:rPr>
        <w:t>Teplice</w:t>
      </w:r>
      <w:r w:rsidR="00500523" w:rsidRPr="00500523">
        <w:rPr>
          <w:color w:val="auto"/>
        </w:rPr>
        <w:t>.</w:t>
      </w:r>
      <w:r w:rsidR="006D36E0">
        <w:rPr>
          <w:color w:val="auto"/>
        </w:rPr>
        <w:t xml:space="preserve"> </w:t>
      </w:r>
    </w:p>
    <w:p w14:paraId="223E51D6" w14:textId="10A605DC" w:rsidR="002F34E3" w:rsidRPr="00500523" w:rsidRDefault="00C64505" w:rsidP="002F34E3">
      <w:pPr>
        <w:pStyle w:val="slovan"/>
        <w:tabs>
          <w:tab w:val="clear" w:pos="720"/>
          <w:tab w:val="num" w:pos="360"/>
        </w:tabs>
        <w:ind w:left="426" w:hanging="426"/>
        <w:rPr>
          <w:color w:val="auto"/>
        </w:rPr>
      </w:pPr>
      <w:r>
        <w:rPr>
          <w:color w:val="auto"/>
        </w:rPr>
        <w:t> </w:t>
      </w:r>
      <w:r w:rsidR="002F34E3" w:rsidRPr="00500523">
        <w:rPr>
          <w:color w:val="auto"/>
        </w:rPr>
        <w:t xml:space="preserve">Geometrickým plánem pro rozdělení pozemku č. </w:t>
      </w:r>
      <w:r w:rsidR="004F1096">
        <w:rPr>
          <w:color w:val="auto"/>
        </w:rPr>
        <w:t>656-242185/2024</w:t>
      </w:r>
      <w:r w:rsidR="002F34E3" w:rsidRPr="00500523">
        <w:rPr>
          <w:color w:val="auto"/>
        </w:rPr>
        <w:t xml:space="preserve"> ze dne </w:t>
      </w:r>
      <w:r w:rsidR="004F1096">
        <w:rPr>
          <w:color w:val="auto"/>
        </w:rPr>
        <w:t>20.01.2025</w:t>
      </w:r>
      <w:r w:rsidR="002F34E3" w:rsidRPr="00500523">
        <w:rPr>
          <w:color w:val="auto"/>
        </w:rPr>
        <w:t xml:space="preserve"> byl z původního pozemku </w:t>
      </w:r>
      <w:r w:rsidR="00675D90">
        <w:rPr>
          <w:color w:val="auto"/>
        </w:rPr>
        <w:t xml:space="preserve">p. č. 1078/2 </w:t>
      </w:r>
      <w:r w:rsidR="002F34E3" w:rsidRPr="00500523">
        <w:rPr>
          <w:color w:val="auto"/>
        </w:rPr>
        <w:t xml:space="preserve">oddělen pozemek: </w:t>
      </w:r>
    </w:p>
    <w:p w14:paraId="4BD65283" w14:textId="5ACE5526" w:rsidR="002F34E3" w:rsidRPr="00500523" w:rsidRDefault="002F34E3" w:rsidP="002F34E3">
      <w:pPr>
        <w:pStyle w:val="slovan"/>
        <w:numPr>
          <w:ilvl w:val="0"/>
          <w:numId w:val="10"/>
        </w:numPr>
        <w:ind w:left="709" w:hanging="283"/>
        <w:rPr>
          <w:color w:val="auto"/>
        </w:rPr>
      </w:pPr>
      <w:r w:rsidRPr="002F72E8">
        <w:rPr>
          <w:b/>
          <w:color w:val="auto"/>
        </w:rPr>
        <w:t>p.</w:t>
      </w:r>
      <w:r w:rsidR="00C54DAB">
        <w:rPr>
          <w:b/>
          <w:color w:val="auto"/>
        </w:rPr>
        <w:t xml:space="preserve"> </w:t>
      </w:r>
      <w:r w:rsidRPr="002F72E8">
        <w:rPr>
          <w:b/>
          <w:color w:val="auto"/>
        </w:rPr>
        <w:t xml:space="preserve">č. </w:t>
      </w:r>
      <w:r w:rsidR="00C54DAB">
        <w:rPr>
          <w:b/>
          <w:color w:val="auto"/>
        </w:rPr>
        <w:t>1078/3</w:t>
      </w:r>
      <w:r w:rsidRPr="002F72E8">
        <w:rPr>
          <w:b/>
          <w:color w:val="auto"/>
        </w:rPr>
        <w:t xml:space="preserve"> o výměře </w:t>
      </w:r>
      <w:r w:rsidR="00C54DAB">
        <w:rPr>
          <w:b/>
          <w:color w:val="auto"/>
        </w:rPr>
        <w:t>206</w:t>
      </w:r>
      <w:r w:rsidRPr="002F72E8">
        <w:rPr>
          <w:b/>
          <w:color w:val="auto"/>
        </w:rPr>
        <w:t xml:space="preserve"> m</w:t>
      </w:r>
      <w:r w:rsidRPr="002F72E8">
        <w:rPr>
          <w:b/>
          <w:color w:val="auto"/>
          <w:vertAlign w:val="superscript"/>
        </w:rPr>
        <w:t>2</w:t>
      </w:r>
      <w:r w:rsidRPr="00500523">
        <w:rPr>
          <w:color w:val="auto"/>
        </w:rPr>
        <w:t xml:space="preserve">, druh pozemku: </w:t>
      </w:r>
      <w:r>
        <w:rPr>
          <w:color w:val="auto"/>
        </w:rPr>
        <w:t>ostatní plocha, způsob využití: dráha</w:t>
      </w:r>
    </w:p>
    <w:p w14:paraId="78284846" w14:textId="2D94D302" w:rsidR="002F34E3" w:rsidRPr="00500523" w:rsidRDefault="002F34E3" w:rsidP="002F34E3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2F72E8">
        <w:rPr>
          <w:b/>
          <w:color w:val="auto"/>
        </w:rPr>
        <w:t>v k.</w:t>
      </w:r>
      <w:r w:rsidR="00C54DAB">
        <w:rPr>
          <w:b/>
          <w:color w:val="auto"/>
        </w:rPr>
        <w:t xml:space="preserve"> </w:t>
      </w:r>
      <w:r w:rsidRPr="002F72E8">
        <w:rPr>
          <w:b/>
          <w:color w:val="auto"/>
        </w:rPr>
        <w:t xml:space="preserve">ú. </w:t>
      </w:r>
      <w:r w:rsidR="00C54DAB">
        <w:rPr>
          <w:b/>
          <w:color w:val="auto"/>
        </w:rPr>
        <w:t>Bořislav</w:t>
      </w:r>
      <w:r w:rsidRPr="00500523">
        <w:rPr>
          <w:color w:val="auto"/>
        </w:rPr>
        <w:t xml:space="preserve">, který je předmětem koupě. Geometrický plán </w:t>
      </w:r>
      <w:r w:rsidR="00DE78FA">
        <w:rPr>
          <w:color w:val="auto"/>
        </w:rPr>
        <w:t>je nedílnou součástí S</w:t>
      </w:r>
      <w:r w:rsidRPr="00500523">
        <w:rPr>
          <w:color w:val="auto"/>
        </w:rPr>
        <w:t xml:space="preserve">mlouvy. </w:t>
      </w:r>
    </w:p>
    <w:p w14:paraId="6EFC7B0D" w14:textId="59E3A7A3" w:rsidR="00015F3E" w:rsidRPr="002F34E3" w:rsidRDefault="002F34E3" w:rsidP="002F34E3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2F72E8">
        <w:rPr>
          <w:color w:val="auto"/>
        </w:rPr>
        <w:t>(dále jako „předmět koupě“).</w:t>
      </w:r>
    </w:p>
    <w:p w14:paraId="65BFF02D" w14:textId="238AA338" w:rsidR="00F42ADC" w:rsidRPr="002F72E8" w:rsidRDefault="00C64505" w:rsidP="00F42ADC">
      <w:pPr>
        <w:pStyle w:val="slovan"/>
        <w:tabs>
          <w:tab w:val="clear" w:pos="720"/>
          <w:tab w:val="num" w:pos="360"/>
        </w:tabs>
        <w:ind w:left="426" w:hanging="426"/>
        <w:rPr>
          <w:i/>
          <w:color w:val="auto"/>
        </w:rPr>
      </w:pPr>
      <w:r>
        <w:t> </w:t>
      </w:r>
      <w:r w:rsidR="00DE78FA">
        <w:t>Vlastnické právo k</w:t>
      </w:r>
      <w:r>
        <w:t> </w:t>
      </w:r>
      <w:r w:rsidR="00DE78FA">
        <w:t>předmětu</w:t>
      </w:r>
      <w:r>
        <w:t xml:space="preserve"> koupě</w:t>
      </w:r>
      <w:r w:rsidR="00DE78FA">
        <w:t xml:space="preserve"> má </w:t>
      </w:r>
      <w:r>
        <w:t>prodávající</w:t>
      </w:r>
      <w:r w:rsidR="00DE78FA">
        <w:t xml:space="preserve"> a hospodaření se svěřeným majetkem </w:t>
      </w:r>
      <w:r>
        <w:t>prodávajícího</w:t>
      </w:r>
      <w:r w:rsidR="00DE78FA">
        <w:t xml:space="preserve"> má</w:t>
      </w:r>
      <w:r w:rsidR="002F72E8" w:rsidRPr="002F72E8">
        <w:rPr>
          <w:i/>
          <w:color w:val="auto"/>
        </w:rPr>
        <w:t xml:space="preserve"> </w:t>
      </w:r>
      <w:r w:rsidR="002F72E8" w:rsidRPr="002F72E8">
        <w:rPr>
          <w:b/>
          <w:i/>
          <w:color w:val="auto"/>
        </w:rPr>
        <w:t>Správa a údržba silnic Ústeckého kraje, příspěvková organizace</w:t>
      </w:r>
      <w:r w:rsidR="002F72E8" w:rsidRPr="002F72E8">
        <w:rPr>
          <w:i/>
          <w:color w:val="auto"/>
        </w:rPr>
        <w:t xml:space="preserve">, </w:t>
      </w:r>
      <w:r w:rsidR="002F72E8" w:rsidRPr="002F72E8">
        <w:rPr>
          <w:color w:val="auto"/>
        </w:rPr>
        <w:t>se sídlem: Ruská 260</w:t>
      </w:r>
      <w:r w:rsidR="00DE78FA">
        <w:rPr>
          <w:color w:val="auto"/>
        </w:rPr>
        <w:t>/13</w:t>
      </w:r>
      <w:r w:rsidR="002F72E8" w:rsidRPr="002F72E8">
        <w:rPr>
          <w:color w:val="auto"/>
        </w:rPr>
        <w:t xml:space="preserve">, </w:t>
      </w:r>
      <w:proofErr w:type="spellStart"/>
      <w:r w:rsidR="00DE78FA">
        <w:rPr>
          <w:color w:val="auto"/>
        </w:rPr>
        <w:t>Pozorka</w:t>
      </w:r>
      <w:proofErr w:type="spellEnd"/>
      <w:r w:rsidR="00DE78FA">
        <w:rPr>
          <w:color w:val="auto"/>
        </w:rPr>
        <w:t xml:space="preserve">, </w:t>
      </w:r>
      <w:r w:rsidR="002F72E8" w:rsidRPr="002F72E8">
        <w:rPr>
          <w:color w:val="auto"/>
        </w:rPr>
        <w:t>Dubí</w:t>
      </w:r>
      <w:r w:rsidR="00DE78FA">
        <w:rPr>
          <w:color w:val="auto"/>
        </w:rPr>
        <w:t xml:space="preserve"> u Teplic</w:t>
      </w:r>
      <w:r w:rsidR="002F72E8" w:rsidRPr="002F72E8">
        <w:rPr>
          <w:color w:val="auto"/>
        </w:rPr>
        <w:t xml:space="preserve"> 3, PSČ: 417 03, IČ: 00080837.</w:t>
      </w:r>
    </w:p>
    <w:p w14:paraId="3530A106" w14:textId="44C94FD1" w:rsidR="002C2D90" w:rsidRDefault="00C64505" w:rsidP="005F488D">
      <w:pPr>
        <w:pStyle w:val="slovan"/>
        <w:tabs>
          <w:tab w:val="clear" w:pos="720"/>
          <w:tab w:val="num" w:pos="360"/>
        </w:tabs>
        <w:spacing w:after="240"/>
        <w:ind w:left="425" w:hanging="425"/>
        <w:rPr>
          <w:color w:val="auto"/>
        </w:rPr>
      </w:pPr>
      <w:r>
        <w:rPr>
          <w:color w:val="auto"/>
        </w:rPr>
        <w:t> </w:t>
      </w:r>
      <w:r w:rsidR="002F72E8" w:rsidRPr="002F72E8">
        <w:rPr>
          <w:color w:val="auto"/>
        </w:rPr>
        <w:t>Předmět koupě, včetně jeho součástí a příslušenství</w:t>
      </w:r>
      <w:r>
        <w:rPr>
          <w:color w:val="auto"/>
        </w:rPr>
        <w:t>,</w:t>
      </w:r>
      <w:r w:rsidR="002F72E8" w:rsidRPr="002F72E8">
        <w:rPr>
          <w:color w:val="auto"/>
        </w:rPr>
        <w:t xml:space="preserve"> je přesně popsán a </w:t>
      </w:r>
      <w:r w:rsidR="002F72E8">
        <w:rPr>
          <w:color w:val="auto"/>
        </w:rPr>
        <w:t>oceněn ve znalecké</w:t>
      </w:r>
      <w:r w:rsidR="00831EAB">
        <w:rPr>
          <w:color w:val="auto"/>
        </w:rPr>
        <w:t>m</w:t>
      </w:r>
      <w:r w:rsidR="002F72E8">
        <w:rPr>
          <w:color w:val="auto"/>
        </w:rPr>
        <w:t xml:space="preserve"> </w:t>
      </w:r>
      <w:r w:rsidR="002F72E8" w:rsidRPr="002F72E8">
        <w:rPr>
          <w:color w:val="auto"/>
        </w:rPr>
        <w:t xml:space="preserve">posudku č. </w:t>
      </w:r>
      <w:r w:rsidR="00D92F07">
        <w:rPr>
          <w:color w:val="auto"/>
        </w:rPr>
        <w:t>057530/2025</w:t>
      </w:r>
      <w:r w:rsidR="00FA7BBB">
        <w:rPr>
          <w:color w:val="auto"/>
        </w:rPr>
        <w:t xml:space="preserve"> </w:t>
      </w:r>
      <w:r w:rsidR="00831EAB">
        <w:rPr>
          <w:color w:val="auto"/>
        </w:rPr>
        <w:t xml:space="preserve">znalkyně </w:t>
      </w:r>
      <w:r w:rsidR="00A87295">
        <w:rPr>
          <w:color w:val="auto"/>
        </w:rPr>
        <w:t xml:space="preserve">Ing. </w:t>
      </w:r>
      <w:r w:rsidR="00D92F07">
        <w:rPr>
          <w:color w:val="auto"/>
        </w:rPr>
        <w:t xml:space="preserve">Taťany </w:t>
      </w:r>
      <w:proofErr w:type="spellStart"/>
      <w:r w:rsidR="00D92F07">
        <w:rPr>
          <w:color w:val="auto"/>
        </w:rPr>
        <w:t>Holoušové</w:t>
      </w:r>
      <w:proofErr w:type="spellEnd"/>
      <w:r w:rsidR="00D92F07">
        <w:rPr>
          <w:color w:val="auto"/>
        </w:rPr>
        <w:t>, CSc.</w:t>
      </w:r>
      <w:r w:rsidR="009F6FF9">
        <w:rPr>
          <w:color w:val="auto"/>
        </w:rPr>
        <w:t>,</w:t>
      </w:r>
      <w:r w:rsidR="002F72E8" w:rsidRPr="002F72E8">
        <w:rPr>
          <w:color w:val="auto"/>
        </w:rPr>
        <w:t xml:space="preserve"> ze dne </w:t>
      </w:r>
      <w:r w:rsidR="00142189">
        <w:rPr>
          <w:color w:val="auto"/>
        </w:rPr>
        <w:t>29.08.2025</w:t>
      </w:r>
      <w:r w:rsidR="00947720">
        <w:rPr>
          <w:color w:val="auto"/>
        </w:rPr>
        <w:t xml:space="preserve"> (dále také jako „znalecký posudek“)</w:t>
      </w:r>
      <w:r w:rsidR="002F72E8" w:rsidRPr="002F72E8">
        <w:rPr>
          <w:color w:val="auto"/>
        </w:rPr>
        <w:t>.</w:t>
      </w:r>
    </w:p>
    <w:p w14:paraId="0C0E1951" w14:textId="28B621ED" w:rsidR="00DE78FA" w:rsidRPr="00E87EB0" w:rsidRDefault="00DE78FA" w:rsidP="00C64505">
      <w:pPr>
        <w:pStyle w:val="slovan"/>
        <w:tabs>
          <w:tab w:val="clear" w:pos="720"/>
          <w:tab w:val="num" w:pos="426"/>
        </w:tabs>
        <w:ind w:left="425" w:hanging="425"/>
      </w:pPr>
      <w:r>
        <w:t xml:space="preserve">Předmět </w:t>
      </w:r>
      <w:r w:rsidR="00C64505">
        <w:t>koupě</w:t>
      </w:r>
      <w:r>
        <w:t xml:space="preserve"> je potřebný pro realizaci veřejně prospěšné stavby vedené pod názvem </w:t>
      </w:r>
      <w:r w:rsidR="00C64505">
        <w:t>kupujícího</w:t>
      </w:r>
      <w:r>
        <w:t xml:space="preserve"> „</w:t>
      </w:r>
      <w:r w:rsidRPr="00DE78FA">
        <w:t xml:space="preserve">Výstavba PZS v km 15,682 (P2056) a v km 16,208 (P2057) úseku </w:t>
      </w:r>
      <w:proofErr w:type="gramStart"/>
      <w:r w:rsidRPr="00DE78FA">
        <w:t>Úpořiny</w:t>
      </w:r>
      <w:r w:rsidR="009F26CF">
        <w:t xml:space="preserve"> </w:t>
      </w:r>
      <w:r w:rsidRPr="00DE78FA">
        <w:t xml:space="preserve">- </w:t>
      </w:r>
      <w:proofErr w:type="spellStart"/>
      <w:r w:rsidRPr="00DE78FA">
        <w:t>Radejčín</w:t>
      </w:r>
      <w:proofErr w:type="spellEnd"/>
      <w:proofErr w:type="gramEnd"/>
      <w:r>
        <w:t>“ (dále jen „Stavba“).</w:t>
      </w: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7AF25BB6" w:rsidR="00AA28DE" w:rsidRDefault="007B6A98" w:rsidP="00872DE5">
      <w:pPr>
        <w:pStyle w:val="Nadpis3"/>
        <w:suppressAutoHyphens/>
        <w:ind w:left="426" w:hanging="426"/>
      </w:pPr>
      <w:r>
        <w:t>Projevy vůle</w:t>
      </w:r>
    </w:p>
    <w:p w14:paraId="69AF3407" w14:textId="04C1858E" w:rsidR="002C2D90" w:rsidRPr="006A4B9F" w:rsidRDefault="002F72E8" w:rsidP="002C2D90">
      <w:pPr>
        <w:widowControl w:val="0"/>
        <w:autoSpaceDE w:val="0"/>
        <w:autoSpaceDN w:val="0"/>
        <w:adjustRightInd w:val="0"/>
        <w:spacing w:before="100" w:after="120"/>
        <w:rPr>
          <w:rFonts w:cs="Arial"/>
        </w:rPr>
      </w:pPr>
      <w:r>
        <w:rPr>
          <w:rFonts w:cs="Arial"/>
        </w:rPr>
        <w:t xml:space="preserve">Prodávající prodává </w:t>
      </w:r>
      <w:r w:rsidR="00DE78FA">
        <w:rPr>
          <w:rFonts w:cs="Arial"/>
        </w:rPr>
        <w:t>S</w:t>
      </w:r>
      <w:r>
        <w:rPr>
          <w:rFonts w:cs="Arial"/>
        </w:rPr>
        <w:t xml:space="preserve">mlouvou </w:t>
      </w:r>
      <w:r w:rsidR="00831EAB">
        <w:rPr>
          <w:rFonts w:cs="Arial"/>
        </w:rPr>
        <w:t xml:space="preserve">do </w:t>
      </w:r>
      <w:r w:rsidR="007B6A98" w:rsidRPr="00CC308C">
        <w:rPr>
          <w:rFonts w:cs="Arial"/>
        </w:rPr>
        <w:t xml:space="preserve">vlastnictví </w:t>
      </w:r>
      <w:r w:rsidR="00DE78FA">
        <w:rPr>
          <w:rFonts w:cs="Arial"/>
        </w:rPr>
        <w:t xml:space="preserve">České republiky </w:t>
      </w:r>
      <w:r w:rsidR="00C64505">
        <w:rPr>
          <w:rFonts w:cs="Arial"/>
        </w:rPr>
        <w:t xml:space="preserve">a </w:t>
      </w:r>
      <w:r w:rsidR="00DE78FA">
        <w:rPr>
          <w:rFonts w:cs="Arial"/>
        </w:rPr>
        <w:t>práv</w:t>
      </w:r>
      <w:r w:rsidR="00C64505">
        <w:rPr>
          <w:rFonts w:cs="Arial"/>
        </w:rPr>
        <w:t>a</w:t>
      </w:r>
      <w:r w:rsidR="00DE78FA">
        <w:rPr>
          <w:rFonts w:cs="Arial"/>
        </w:rPr>
        <w:t xml:space="preserve"> hospodařit kupujícího </w:t>
      </w:r>
      <w:r w:rsidR="007B6A98" w:rsidRPr="00CC308C">
        <w:rPr>
          <w:rFonts w:cs="Arial"/>
        </w:rPr>
        <w:t>předmět koupě popsan</w:t>
      </w:r>
      <w:r w:rsidR="007B6A98">
        <w:rPr>
          <w:rFonts w:cs="Arial"/>
        </w:rPr>
        <w:t>ý</w:t>
      </w:r>
      <w:r w:rsidR="007B6A98" w:rsidRPr="00CC308C">
        <w:rPr>
          <w:rFonts w:cs="Arial"/>
        </w:rPr>
        <w:t xml:space="preserve"> v</w:t>
      </w:r>
      <w:r>
        <w:rPr>
          <w:rFonts w:cs="Arial"/>
        </w:rPr>
        <w:t> </w:t>
      </w:r>
      <w:r w:rsidR="007B6A98">
        <w:rPr>
          <w:rFonts w:cs="Arial"/>
        </w:rPr>
        <w:t>čl</w:t>
      </w:r>
      <w:r>
        <w:rPr>
          <w:rFonts w:cs="Arial"/>
        </w:rPr>
        <w:t>.</w:t>
      </w:r>
      <w:r w:rsidR="007B6A98">
        <w:rPr>
          <w:rFonts w:cs="Arial"/>
        </w:rPr>
        <w:t xml:space="preserve"> I. </w:t>
      </w:r>
      <w:r>
        <w:rPr>
          <w:rFonts w:cs="Arial"/>
        </w:rPr>
        <w:t xml:space="preserve">odst. </w:t>
      </w:r>
      <w:r w:rsidR="00142189">
        <w:rPr>
          <w:rFonts w:cs="Arial"/>
        </w:rPr>
        <w:t>2</w:t>
      </w:r>
      <w:r>
        <w:rPr>
          <w:rFonts w:cs="Arial"/>
        </w:rPr>
        <w:t xml:space="preserve">. </w:t>
      </w:r>
      <w:r w:rsidR="00DE78FA">
        <w:rPr>
          <w:rFonts w:cs="Arial"/>
        </w:rPr>
        <w:t>S</w:t>
      </w:r>
      <w:r w:rsidR="007B6A98" w:rsidRPr="00CC308C">
        <w:rPr>
          <w:rFonts w:cs="Arial"/>
        </w:rPr>
        <w:t xml:space="preserve">mlouvy s příslušenstvím a součástmi za dohodnutou </w:t>
      </w:r>
      <w:r>
        <w:rPr>
          <w:rFonts w:cs="Arial"/>
        </w:rPr>
        <w:t>kupní cenu a kupující prohlašuj</w:t>
      </w:r>
      <w:r w:rsidR="00831EAB">
        <w:rPr>
          <w:rFonts w:cs="Arial"/>
        </w:rPr>
        <w:t>e</w:t>
      </w:r>
      <w:r w:rsidR="007B6A98" w:rsidRPr="00CC308C">
        <w:rPr>
          <w:rFonts w:cs="Arial"/>
        </w:rPr>
        <w:t>, že předmět koupě popsan</w:t>
      </w:r>
      <w:r w:rsidR="007B6A98">
        <w:rPr>
          <w:rFonts w:cs="Arial"/>
        </w:rPr>
        <w:t>ý</w:t>
      </w:r>
      <w:r w:rsidR="007B6A98" w:rsidRPr="00CC308C">
        <w:rPr>
          <w:rFonts w:cs="Arial"/>
        </w:rPr>
        <w:t xml:space="preserve"> v</w:t>
      </w:r>
      <w:r>
        <w:rPr>
          <w:rFonts w:cs="Arial"/>
        </w:rPr>
        <w:t> </w:t>
      </w:r>
      <w:r w:rsidR="007B6A98">
        <w:rPr>
          <w:rFonts w:cs="Arial"/>
        </w:rPr>
        <w:t>čl</w:t>
      </w:r>
      <w:r>
        <w:rPr>
          <w:rFonts w:cs="Arial"/>
        </w:rPr>
        <w:t>.</w:t>
      </w:r>
      <w:r w:rsidR="007B6A98">
        <w:rPr>
          <w:rFonts w:cs="Arial"/>
        </w:rPr>
        <w:t xml:space="preserve"> I. </w:t>
      </w:r>
      <w:r>
        <w:rPr>
          <w:rFonts w:cs="Arial"/>
        </w:rPr>
        <w:t xml:space="preserve">odst. </w:t>
      </w:r>
      <w:r w:rsidR="00AA73E7">
        <w:rPr>
          <w:rFonts w:cs="Arial"/>
        </w:rPr>
        <w:t>2</w:t>
      </w:r>
      <w:r>
        <w:rPr>
          <w:rFonts w:cs="Arial"/>
        </w:rPr>
        <w:t xml:space="preserve">. </w:t>
      </w:r>
      <w:r w:rsidR="00DE78FA">
        <w:rPr>
          <w:rFonts w:cs="Arial"/>
        </w:rPr>
        <w:t>S</w:t>
      </w:r>
      <w:r w:rsidR="007B6A98" w:rsidRPr="00CC308C">
        <w:rPr>
          <w:rFonts w:cs="Arial"/>
        </w:rPr>
        <w:t>mlouvy s</w:t>
      </w:r>
      <w:r w:rsidR="00F16302">
        <w:rPr>
          <w:rFonts w:cs="Arial"/>
        </w:rPr>
        <w:t xml:space="preserve"> </w:t>
      </w:r>
      <w:r w:rsidR="007B6A98" w:rsidRPr="00CC308C">
        <w:rPr>
          <w:rFonts w:cs="Arial"/>
        </w:rPr>
        <w:t xml:space="preserve">příslušenstvím a součástmi za dohodnutou kupní cenu od prodávajícího </w:t>
      </w:r>
      <w:r w:rsidR="00C64505">
        <w:rPr>
          <w:rFonts w:cs="Arial"/>
        </w:rPr>
        <w:t>do</w:t>
      </w:r>
      <w:r w:rsidR="00DE78FA">
        <w:rPr>
          <w:rFonts w:cs="Arial"/>
        </w:rPr>
        <w:t xml:space="preserve"> vlastnictví České republiky</w:t>
      </w:r>
      <w:r w:rsidR="00C64505">
        <w:rPr>
          <w:rFonts w:cs="Arial"/>
        </w:rPr>
        <w:t xml:space="preserve"> a svého práva hospodařit kupuje</w:t>
      </w:r>
      <w:r w:rsidR="007B6A98" w:rsidRPr="00CC308C">
        <w:rPr>
          <w:rFonts w:cs="Arial"/>
        </w:rPr>
        <w:t>.</w:t>
      </w: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3BA8354C" w:rsidR="00AA28DE" w:rsidRDefault="00AA28DE" w:rsidP="00C64505">
      <w:pPr>
        <w:pStyle w:val="Nadpis3"/>
        <w:suppressAutoHyphens/>
        <w:spacing w:after="120"/>
        <w:contextualSpacing w:val="0"/>
      </w:pPr>
      <w:r>
        <w:t>Kupní cena a platební podmínky</w:t>
      </w:r>
    </w:p>
    <w:p w14:paraId="3C3E556B" w14:textId="4B6709B8" w:rsidR="007B6A98" w:rsidRDefault="007B6A98" w:rsidP="00947720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CC308C">
        <w:t xml:space="preserve">Smluvní strany si za převod </w:t>
      </w:r>
      <w:r w:rsidR="002F72E8">
        <w:t>nemovit</w:t>
      </w:r>
      <w:r w:rsidR="00935CE8">
        <w:t>é</w:t>
      </w:r>
      <w:r w:rsidR="002F72E8">
        <w:t xml:space="preserve"> věc</w:t>
      </w:r>
      <w:r w:rsidR="00935CE8">
        <w:t>i</w:t>
      </w:r>
      <w:r w:rsidR="002F72E8">
        <w:t>, kter</w:t>
      </w:r>
      <w:r w:rsidR="00935CE8">
        <w:t>á</w:t>
      </w:r>
      <w:r w:rsidR="002F72E8">
        <w:t xml:space="preserve"> j</w:t>
      </w:r>
      <w:r w:rsidR="00935CE8">
        <w:t>e</w:t>
      </w:r>
      <w:r w:rsidRPr="00CC308C">
        <w:t xml:space="preserve"> předmětem </w:t>
      </w:r>
      <w:r>
        <w:t>koupě</w:t>
      </w:r>
      <w:r w:rsidRPr="00CC308C">
        <w:t>, včetně jej</w:t>
      </w:r>
      <w:r w:rsidR="00935CE8">
        <w:t>ích</w:t>
      </w:r>
      <w:r w:rsidRPr="00CC308C">
        <w:t xml:space="preserve"> součástí a příslušenství, </w:t>
      </w:r>
      <w:r>
        <w:t>ujednávají</w:t>
      </w:r>
      <w:r w:rsidR="00947720">
        <w:t xml:space="preserve"> v souladu se znaleckým posudkem</w:t>
      </w:r>
      <w:r>
        <w:t xml:space="preserve"> </w:t>
      </w:r>
      <w:r w:rsidRPr="00CC308C">
        <w:t xml:space="preserve">kupní cenu ve výši </w:t>
      </w:r>
      <w:proofErr w:type="gramStart"/>
      <w:r w:rsidR="00B86754" w:rsidRPr="00947720">
        <w:rPr>
          <w:b/>
        </w:rPr>
        <w:t>80.790</w:t>
      </w:r>
      <w:r w:rsidR="00947720">
        <w:rPr>
          <w:b/>
        </w:rPr>
        <w:t>,-</w:t>
      </w:r>
      <w:proofErr w:type="gramEnd"/>
      <w:r w:rsidRPr="00947720">
        <w:rPr>
          <w:b/>
        </w:rPr>
        <w:t xml:space="preserve"> Kč</w:t>
      </w:r>
      <w:r w:rsidRPr="00947720">
        <w:rPr>
          <w:bCs/>
        </w:rPr>
        <w:t>.</w:t>
      </w:r>
      <w:r w:rsidRPr="00CC308C">
        <w:t xml:space="preserve"> </w:t>
      </w:r>
    </w:p>
    <w:p w14:paraId="3960407E" w14:textId="75E7A8B4" w:rsidR="00B86754" w:rsidRPr="00CC308C" w:rsidRDefault="00565390" w:rsidP="00B01D79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Ostatní náklady spojené s převodem nemovité věci</w:t>
      </w:r>
      <w:r w:rsidR="00E31E15">
        <w:t xml:space="preserve"> (správní poplatek za návrh na vklad hrazený prodávajícím katastrálnímu úřadu)</w:t>
      </w:r>
      <w:r>
        <w:t xml:space="preserve"> ve </w:t>
      </w:r>
      <w:r w:rsidRPr="003B21DF">
        <w:t xml:space="preserve">výši </w:t>
      </w:r>
      <w:proofErr w:type="gramStart"/>
      <w:r w:rsidRPr="003B21DF">
        <w:rPr>
          <w:b/>
          <w:bCs/>
        </w:rPr>
        <w:t>2.000</w:t>
      </w:r>
      <w:r w:rsidR="00947720">
        <w:rPr>
          <w:b/>
          <w:bCs/>
        </w:rPr>
        <w:t>,-</w:t>
      </w:r>
      <w:proofErr w:type="gramEnd"/>
      <w:r w:rsidRPr="003B21DF">
        <w:rPr>
          <w:b/>
          <w:bCs/>
        </w:rPr>
        <w:t xml:space="preserve"> Kč</w:t>
      </w:r>
      <w:r>
        <w:t xml:space="preserve"> se zavazuje uhradit kupující</w:t>
      </w:r>
      <w:r w:rsidR="00E31E15">
        <w:t xml:space="preserve"> spolu s kupní cenou</w:t>
      </w:r>
      <w:r>
        <w:t>.</w:t>
      </w:r>
    </w:p>
    <w:p w14:paraId="3E5FB03B" w14:textId="7A0DD59D" w:rsidR="007B6A98" w:rsidRPr="001F2BA9" w:rsidRDefault="007B6A98" w:rsidP="00B01D79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1F2BA9">
        <w:t>Úhrada kupní ceny</w:t>
      </w:r>
      <w:r w:rsidR="000F75BF">
        <w:t xml:space="preserve"> a ostatních nákladů </w:t>
      </w:r>
      <w:r w:rsidR="000F75BF" w:rsidRPr="003C08BE">
        <w:rPr>
          <w:b/>
          <w:bCs/>
        </w:rPr>
        <w:t>v </w:t>
      </w:r>
      <w:r w:rsidR="000F75BF" w:rsidRPr="003B21DF">
        <w:rPr>
          <w:b/>
          <w:bCs/>
        </w:rPr>
        <w:t>celkové výši</w:t>
      </w:r>
      <w:r w:rsidR="000F75BF" w:rsidRPr="003B21DF">
        <w:t xml:space="preserve"> </w:t>
      </w:r>
      <w:r w:rsidR="00577CC3" w:rsidRPr="003B21DF">
        <w:rPr>
          <w:b/>
          <w:bCs/>
        </w:rPr>
        <w:t>82.790 Kč</w:t>
      </w:r>
      <w:r w:rsidRPr="003B21DF">
        <w:t xml:space="preserve"> bude</w:t>
      </w:r>
      <w:r w:rsidRPr="001F2BA9">
        <w:t xml:space="preserve"> provedena bezhotovostní formou převodem </w:t>
      </w:r>
      <w:r w:rsidRPr="001F2BA9">
        <w:rPr>
          <w:b/>
        </w:rPr>
        <w:t>na bankovní účet</w:t>
      </w:r>
      <w:r w:rsidRPr="001F2BA9">
        <w:t xml:space="preserve"> </w:t>
      </w:r>
      <w:r w:rsidR="002F72E8" w:rsidRPr="001F2BA9">
        <w:rPr>
          <w:b/>
        </w:rPr>
        <w:t xml:space="preserve">č. </w:t>
      </w:r>
      <w:r w:rsidR="004D7069" w:rsidRPr="001F2BA9">
        <w:rPr>
          <w:b/>
        </w:rPr>
        <w:t>5512232/0800, VS 960</w:t>
      </w:r>
      <w:r w:rsidR="004D7069" w:rsidRPr="001F2BA9">
        <w:t xml:space="preserve"> </w:t>
      </w:r>
      <w:r w:rsidR="00B10F7B" w:rsidRPr="001F2BA9">
        <w:t>na základě dokladu vystaveného prodávajícím</w:t>
      </w:r>
      <w:r w:rsidR="00E95B0D">
        <w:t>,</w:t>
      </w:r>
      <w:r w:rsidR="002C1CDB">
        <w:t xml:space="preserve"> doručenému kupujícímu na adresu uvedenou v záhlaví Smlouvy</w:t>
      </w:r>
      <w:r w:rsidR="00E95B0D">
        <w:t>,</w:t>
      </w:r>
      <w:r w:rsidR="002C1CDB">
        <w:t xml:space="preserve"> </w:t>
      </w:r>
      <w:r w:rsidR="006E382E">
        <w:t xml:space="preserve">neprodleně po podpisu smlouvy se splatností do </w:t>
      </w:r>
      <w:r w:rsidR="00753786">
        <w:t>60 dnů ode dne doručení dokladu kupujícímu.</w:t>
      </w:r>
    </w:p>
    <w:p w14:paraId="66727A7A" w14:textId="16E824FF" w:rsidR="003D4803" w:rsidRDefault="007B6A98" w:rsidP="001C6C0E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</w:pPr>
      <w:r>
        <w:t>Pokud kupující neuhradí prodávajícímu řádně a včas celou kupní cenu ve stanoveném termínu</w:t>
      </w:r>
      <w:r w:rsidR="00845792">
        <w:t>,</w:t>
      </w:r>
      <w:r>
        <w:t xml:space="preserve"> bude to považováno za hrubé porušení </w:t>
      </w:r>
      <w:r w:rsidR="002C1CDB">
        <w:t>S</w:t>
      </w:r>
      <w:r>
        <w:t xml:space="preserve">mlouvy a prodávající má právo od </w:t>
      </w:r>
      <w:r w:rsidR="002C1CDB">
        <w:t>S</w:t>
      </w:r>
      <w:r>
        <w:t>mlouvy odstoupit.</w:t>
      </w:r>
    </w:p>
    <w:p w14:paraId="56F2DB64" w14:textId="77777777" w:rsidR="000B3BB3" w:rsidRDefault="000B3BB3" w:rsidP="000B3BB3">
      <w:pPr>
        <w:pStyle w:val="slovan"/>
        <w:numPr>
          <w:ilvl w:val="0"/>
          <w:numId w:val="0"/>
        </w:numPr>
        <w:tabs>
          <w:tab w:val="num" w:pos="426"/>
        </w:tabs>
        <w:spacing w:after="0"/>
        <w:ind w:left="425"/>
      </w:pPr>
    </w:p>
    <w:p w14:paraId="0F224853" w14:textId="77777777" w:rsidR="000B3BB3" w:rsidRPr="001C6C0E" w:rsidRDefault="000B3BB3" w:rsidP="000B3BB3">
      <w:pPr>
        <w:pStyle w:val="slovan"/>
        <w:numPr>
          <w:ilvl w:val="0"/>
          <w:numId w:val="0"/>
        </w:numPr>
        <w:tabs>
          <w:tab w:val="num" w:pos="426"/>
        </w:tabs>
        <w:spacing w:after="0"/>
        <w:ind w:left="425"/>
      </w:pPr>
    </w:p>
    <w:p w14:paraId="17D6B377" w14:textId="4043070E" w:rsidR="00845792" w:rsidRPr="00845792" w:rsidRDefault="00FA7BBB" w:rsidP="00845792">
      <w:pPr>
        <w:jc w:val="center"/>
        <w:rPr>
          <w:b/>
        </w:rPr>
      </w:pPr>
      <w:r>
        <w:rPr>
          <w:b/>
        </w:rPr>
        <w:lastRenderedPageBreak/>
        <w:t>I</w:t>
      </w:r>
      <w:r w:rsidR="00845792" w:rsidRPr="00845792">
        <w:rPr>
          <w:b/>
        </w:rPr>
        <w:t>V.</w:t>
      </w:r>
    </w:p>
    <w:p w14:paraId="7BFAFD6D" w14:textId="16B63F2D" w:rsidR="00CD56DF" w:rsidRPr="00845792" w:rsidRDefault="00845792" w:rsidP="00845792">
      <w:pPr>
        <w:spacing w:before="40"/>
        <w:jc w:val="center"/>
        <w:rPr>
          <w:b/>
        </w:rPr>
      </w:pPr>
      <w:r w:rsidRPr="00845792">
        <w:rPr>
          <w:b/>
        </w:rPr>
        <w:t>Prohlášení smluvních stran</w:t>
      </w:r>
    </w:p>
    <w:p w14:paraId="0D5597D1" w14:textId="60094E11" w:rsidR="007B6A98" w:rsidRDefault="007B6A98" w:rsidP="00B01D79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color w:val="auto"/>
        </w:rPr>
      </w:pPr>
      <w:r w:rsidRPr="007B6A98">
        <w:rPr>
          <w:color w:val="auto"/>
        </w:rPr>
        <w:t>Prodávající pr</w:t>
      </w:r>
      <w:r w:rsidR="00845792">
        <w:rPr>
          <w:color w:val="auto"/>
        </w:rPr>
        <w:t>ohlašuje, že seznámil kupující</w:t>
      </w:r>
      <w:r w:rsidR="00F2755E">
        <w:rPr>
          <w:color w:val="auto"/>
        </w:rPr>
        <w:t>ho</w:t>
      </w:r>
      <w:r w:rsidRPr="007B6A98">
        <w:rPr>
          <w:color w:val="auto"/>
        </w:rPr>
        <w:t xml:space="preserve"> se stavem předmětu koupě včetně jeho příslušenství a součástí a že na předmětu koupě neváznou žádné dluhy</w:t>
      </w:r>
      <w:r w:rsidR="00F83868">
        <w:rPr>
          <w:color w:val="auto"/>
        </w:rPr>
        <w:t xml:space="preserve">, </w:t>
      </w:r>
      <w:r w:rsidRPr="007B6A98">
        <w:rPr>
          <w:color w:val="auto"/>
        </w:rPr>
        <w:t>zástavní práva, ani jiné právní vady. Dále prodávající prohlašuje, že je oprávněn nakládat s předmětem koupě, a taktéž prohlašuje, že jeho smluvní volnost není nijak omezena.</w:t>
      </w:r>
    </w:p>
    <w:p w14:paraId="4CF2B5AE" w14:textId="6606101C" w:rsidR="009F73EC" w:rsidRDefault="00034DC6" w:rsidP="00034DC6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>
        <w:t>Prodávající prohlašuje, že k pozemkové parcele č. 1078/2 v k. ú. Bořislav jsou zřízena věcná břemena</w:t>
      </w:r>
      <w:r w:rsidR="009F73EC">
        <w:t xml:space="preserve">, a to dle výpisu z katastru nemovitostí LV </w:t>
      </w:r>
      <w:r w:rsidR="00CE4100">
        <w:t xml:space="preserve">849 v oddíle „C“ </w:t>
      </w:r>
      <w:r>
        <w:t>ve prospěch společností</w:t>
      </w:r>
      <w:r w:rsidR="009F73EC">
        <w:t>:</w:t>
      </w:r>
    </w:p>
    <w:p w14:paraId="132A91D4" w14:textId="0FEA0D72" w:rsidR="009F73EC" w:rsidRDefault="00034DC6" w:rsidP="009F73EC">
      <w:pPr>
        <w:pStyle w:val="slovan"/>
        <w:numPr>
          <w:ilvl w:val="0"/>
          <w:numId w:val="10"/>
        </w:numPr>
      </w:pPr>
      <w:proofErr w:type="spellStart"/>
      <w:r>
        <w:t>GasNet</w:t>
      </w:r>
      <w:proofErr w:type="spellEnd"/>
      <w:r>
        <w:t xml:space="preserve">, s. r. o., Klíšská 940/96, </w:t>
      </w:r>
      <w:proofErr w:type="spellStart"/>
      <w:r>
        <w:t>Klíše</w:t>
      </w:r>
      <w:proofErr w:type="spellEnd"/>
      <w:r>
        <w:t>, 400 01 Ústí nad Labem</w:t>
      </w:r>
      <w:r w:rsidR="002E1284">
        <w:t>;</w:t>
      </w:r>
    </w:p>
    <w:p w14:paraId="71EB890B" w14:textId="1B0EF42C" w:rsidR="00034DC6" w:rsidRPr="00034DC6" w:rsidRDefault="00A921A0" w:rsidP="00E87EB0">
      <w:pPr>
        <w:pStyle w:val="slovan"/>
        <w:numPr>
          <w:ilvl w:val="0"/>
          <w:numId w:val="10"/>
        </w:numPr>
      </w:pPr>
      <w:r>
        <w:t xml:space="preserve">Severočeská vodárenská společnost a. s., </w:t>
      </w:r>
      <w:proofErr w:type="spellStart"/>
      <w:r>
        <w:t>Přítkovská</w:t>
      </w:r>
      <w:proofErr w:type="spellEnd"/>
      <w:r>
        <w:t xml:space="preserve"> 1689/14, Trnovany, </w:t>
      </w:r>
      <w:r w:rsidR="00334269">
        <w:t>415 01 Teplice.</w:t>
      </w:r>
    </w:p>
    <w:p w14:paraId="57A28E64" w14:textId="3CD61E88" w:rsidR="002C2D90" w:rsidRPr="00E87EB0" w:rsidRDefault="007B6A98" w:rsidP="005F488D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5" w:hanging="425"/>
        <w:rPr>
          <w:i/>
          <w:color w:val="auto"/>
        </w:rPr>
      </w:pPr>
      <w:r w:rsidRPr="007B6A98">
        <w:rPr>
          <w:color w:val="auto"/>
        </w:rPr>
        <w:t>Kupující prohlašuj</w:t>
      </w:r>
      <w:r w:rsidR="00F2755E">
        <w:rPr>
          <w:color w:val="auto"/>
        </w:rPr>
        <w:t>e</w:t>
      </w:r>
      <w:r w:rsidRPr="007B6A98">
        <w:rPr>
          <w:color w:val="auto"/>
        </w:rPr>
        <w:t>, že si předmět koupě řádně prohlédl</w:t>
      </w:r>
      <w:r w:rsidR="00B240DF">
        <w:rPr>
          <w:color w:val="auto"/>
        </w:rPr>
        <w:t xml:space="preserve">, že </w:t>
      </w:r>
      <w:r w:rsidR="00F2755E">
        <w:rPr>
          <w:color w:val="auto"/>
        </w:rPr>
        <w:t>mu</w:t>
      </w:r>
      <w:r w:rsidRPr="007B6A98">
        <w:rPr>
          <w:color w:val="auto"/>
        </w:rPr>
        <w:t xml:space="preserve"> je </w:t>
      </w:r>
      <w:r w:rsidR="00B240DF">
        <w:rPr>
          <w:color w:val="auto"/>
        </w:rPr>
        <w:t>jeho stav dobře znám a že nabýv</w:t>
      </w:r>
      <w:r w:rsidR="00F2755E">
        <w:rPr>
          <w:color w:val="auto"/>
        </w:rPr>
        <w:t>á</w:t>
      </w:r>
      <w:r w:rsidRPr="007B6A98">
        <w:rPr>
          <w:color w:val="auto"/>
        </w:rPr>
        <w:t xml:space="preserve"> předmět koupě ve stavu, v jakém se ke dni </w:t>
      </w:r>
      <w:r w:rsidR="002849CB">
        <w:rPr>
          <w:color w:val="auto"/>
        </w:rPr>
        <w:t xml:space="preserve">jeho </w:t>
      </w:r>
      <w:r w:rsidRPr="007B6A98">
        <w:rPr>
          <w:color w:val="auto"/>
        </w:rPr>
        <w:t>převodu n</w:t>
      </w:r>
      <w:r w:rsidR="00B240DF">
        <w:rPr>
          <w:color w:val="auto"/>
        </w:rPr>
        <w:t>achází. Dále kupující prohlašuj</w:t>
      </w:r>
      <w:r w:rsidR="00F2755E">
        <w:rPr>
          <w:color w:val="auto"/>
        </w:rPr>
        <w:t>e</w:t>
      </w:r>
      <w:r w:rsidRPr="007B6A98">
        <w:rPr>
          <w:color w:val="auto"/>
        </w:rPr>
        <w:t>, že byl seznámen se znaleckým posud</w:t>
      </w:r>
      <w:r w:rsidR="00B240DF">
        <w:rPr>
          <w:color w:val="auto"/>
        </w:rPr>
        <w:t xml:space="preserve">kem uvedeným v článku I. odst. </w:t>
      </w:r>
      <w:r w:rsidR="00863E48">
        <w:rPr>
          <w:color w:val="auto"/>
        </w:rPr>
        <w:t>3</w:t>
      </w:r>
      <w:r w:rsidRPr="007B6A98">
        <w:rPr>
          <w:color w:val="auto"/>
        </w:rPr>
        <w:t>. této smlouvy.</w:t>
      </w:r>
    </w:p>
    <w:p w14:paraId="6CD2D1FF" w14:textId="1FB6C124" w:rsidR="00571614" w:rsidRPr="00E87EB0" w:rsidRDefault="00571614" w:rsidP="00E87EB0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5" w:hanging="425"/>
        <w:rPr>
          <w:color w:val="auto"/>
        </w:rPr>
      </w:pPr>
      <w:r w:rsidRPr="00E87EB0">
        <w:rPr>
          <w:color w:val="auto"/>
        </w:rPr>
        <w:t xml:space="preserve">Prodávající dále prohlašuje, že </w:t>
      </w:r>
      <w:r>
        <w:rPr>
          <w:color w:val="auto"/>
        </w:rPr>
        <w:t>p</w:t>
      </w:r>
      <w:r w:rsidRPr="00E87EB0">
        <w:rPr>
          <w:color w:val="auto"/>
        </w:rPr>
        <w:t xml:space="preserve">ředmět koupě do doby nabytí vlastnictví České republiky a práva hospodařit </w:t>
      </w:r>
      <w:r>
        <w:rPr>
          <w:color w:val="auto"/>
        </w:rPr>
        <w:t>k</w:t>
      </w:r>
      <w:r w:rsidRPr="00E87EB0">
        <w:rPr>
          <w:color w:val="auto"/>
        </w:rPr>
        <w:t>upujícím neučiní předmětem jiné smlouvy nebo zástavy, věcného břemene ani jiného práva, resp. povinnosti, ani ho jinak nezatíží.</w:t>
      </w:r>
    </w:p>
    <w:p w14:paraId="6ECF0C75" w14:textId="3F85BAB6" w:rsidR="00571614" w:rsidRPr="00E87EB0" w:rsidRDefault="00571614" w:rsidP="00E87EB0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5" w:hanging="425"/>
        <w:rPr>
          <w:color w:val="auto"/>
        </w:rPr>
      </w:pPr>
      <w:r w:rsidRPr="00E87EB0">
        <w:rPr>
          <w:color w:val="auto"/>
        </w:rPr>
        <w:t xml:space="preserve">Prodávající prohlašuje, že on ani některý z předcházejících vlastníků </w:t>
      </w:r>
      <w:r>
        <w:rPr>
          <w:color w:val="auto"/>
        </w:rPr>
        <w:t>p</w:t>
      </w:r>
      <w:r w:rsidRPr="00E87EB0">
        <w:rPr>
          <w:color w:val="auto"/>
        </w:rPr>
        <w:t>ředmětu koupě neobdržel v posledních pěti letech dotaci z veřejných zdrojů na jeho nákup.</w:t>
      </w:r>
    </w:p>
    <w:p w14:paraId="4076986F" w14:textId="7304FA13" w:rsidR="00571614" w:rsidRPr="00E87EB0" w:rsidRDefault="00571614" w:rsidP="00571614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5" w:hanging="425"/>
        <w:rPr>
          <w:color w:val="auto"/>
        </w:rPr>
      </w:pPr>
      <w:r w:rsidRPr="00E87EB0">
        <w:rPr>
          <w:color w:val="auto"/>
        </w:rPr>
        <w:t>Prodávající prohlašuje, že nepozbyl vlastnické právo k </w:t>
      </w:r>
      <w:r>
        <w:rPr>
          <w:color w:val="auto"/>
        </w:rPr>
        <w:t>p</w:t>
      </w:r>
      <w:r w:rsidRPr="00E87EB0">
        <w:rPr>
          <w:color w:val="auto"/>
        </w:rPr>
        <w:t xml:space="preserve">ředmětu koupě převodem na jinou osobu nebo jiným způsobem, který by nebyl patrný z výpisu z katastru nemovitostí a je tedy oprávněn k právnímu jednání vyplývajícímu ze Smlouvy. Prodávající dále prohlašuje, že v den uzavření Smlouvy není s </w:t>
      </w:r>
      <w:r>
        <w:rPr>
          <w:color w:val="auto"/>
        </w:rPr>
        <w:t>p</w:t>
      </w:r>
      <w:r w:rsidRPr="00E87EB0">
        <w:rPr>
          <w:color w:val="auto"/>
        </w:rPr>
        <w:t xml:space="preserve">rodávajícím, jako účastníkem, vedeno žádné takové řízení, které by se jakýmkoli způsobem dotýkalo nebo mohlo dotknout </w:t>
      </w:r>
      <w:r>
        <w:rPr>
          <w:color w:val="auto"/>
        </w:rPr>
        <w:t>p</w:t>
      </w:r>
      <w:r w:rsidRPr="00E87EB0">
        <w:rPr>
          <w:color w:val="auto"/>
        </w:rPr>
        <w:t>ředmětu koupě, tedy zejména řízení exekuční či insolvenční.</w:t>
      </w:r>
    </w:p>
    <w:p w14:paraId="6D8B77CD" w14:textId="237478EC" w:rsidR="00DD1832" w:rsidRDefault="00DD1832" w:rsidP="003E4351">
      <w:pPr>
        <w:pStyle w:val="Nadpis3"/>
        <w:suppressAutoHyphens/>
        <w:spacing w:before="0"/>
      </w:pPr>
      <w:r>
        <w:t>V.</w:t>
      </w:r>
    </w:p>
    <w:p w14:paraId="374161CA" w14:textId="4605B1A3" w:rsidR="00DD1832" w:rsidRDefault="007B6A98" w:rsidP="00CC43C2">
      <w:pPr>
        <w:pStyle w:val="Nadpis3"/>
        <w:suppressAutoHyphens/>
        <w:spacing w:before="0"/>
      </w:pPr>
      <w:r>
        <w:t xml:space="preserve">Platnost a účinnost </w:t>
      </w:r>
      <w:r w:rsidR="00E87EB0">
        <w:t>S</w:t>
      </w:r>
      <w:r>
        <w:t>mlouvy</w:t>
      </w:r>
    </w:p>
    <w:p w14:paraId="1A139664" w14:textId="7EE3051B" w:rsidR="007B6A98" w:rsidRPr="005C2148" w:rsidRDefault="00E87EB0" w:rsidP="00060239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S</w:t>
      </w:r>
      <w:r w:rsidR="007B6A98" w:rsidRPr="005C2148">
        <w:t xml:space="preserve">mlouva nabývá platnosti dnem jejího uzavření a tímto dnem jsou smluvní strany svými </w:t>
      </w:r>
      <w:r w:rsidR="007B6A98" w:rsidRPr="005C2148">
        <w:rPr>
          <w:color w:val="auto"/>
        </w:rPr>
        <w:t>projevy vůle vázány.</w:t>
      </w:r>
      <w:r w:rsidR="005C2148" w:rsidRPr="005C2148">
        <w:rPr>
          <w:color w:val="auto"/>
        </w:rPr>
        <w:t xml:space="preserve"> Účinnosti nabývá </w:t>
      </w:r>
      <w:r>
        <w:rPr>
          <w:color w:val="auto"/>
        </w:rPr>
        <w:t>S</w:t>
      </w:r>
      <w:r w:rsidR="005C2148" w:rsidRPr="005C2148">
        <w:rPr>
          <w:color w:val="auto"/>
        </w:rPr>
        <w:t xml:space="preserve">mlouva </w:t>
      </w:r>
      <w:r>
        <w:rPr>
          <w:color w:val="auto"/>
        </w:rPr>
        <w:t>dn</w:t>
      </w:r>
      <w:r w:rsidR="002849CB">
        <w:rPr>
          <w:color w:val="auto"/>
        </w:rPr>
        <w:t>em</w:t>
      </w:r>
      <w:r>
        <w:rPr>
          <w:color w:val="auto"/>
        </w:rPr>
        <w:t xml:space="preserve"> uveřejnění v registru smluv</w:t>
      </w:r>
      <w:r w:rsidR="00894E89">
        <w:rPr>
          <w:color w:val="auto"/>
        </w:rPr>
        <w:t>.</w:t>
      </w:r>
    </w:p>
    <w:p w14:paraId="686A33FB" w14:textId="59E61F85" w:rsidR="007B6A98" w:rsidRDefault="007B6A98" w:rsidP="00B01D79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 w:rsidRPr="00EF7703">
        <w:t xml:space="preserve">V případě, že příslušný katastrální úřad přeruší řízení o povolení vkladu </w:t>
      </w:r>
      <w:r>
        <w:t xml:space="preserve">vlastnického </w:t>
      </w:r>
      <w:r w:rsidRPr="00EF7703">
        <w:t xml:space="preserve">práva na základě </w:t>
      </w:r>
      <w:r w:rsidR="00E87EB0">
        <w:t>S</w:t>
      </w:r>
      <w:r w:rsidRPr="00EF7703">
        <w:t>mlouvy, zavazují se smluvní strany poskytnout si navzájem součinnost směřující k odstranění veškerých vad podání, jež byly důvodem p</w:t>
      </w:r>
      <w:r>
        <w:t>řerušení tohoto řízení. Pakliže</w:t>
      </w:r>
      <w:r w:rsidRPr="00EF7703">
        <w:t xml:space="preserve"> i přes odpovídaj</w:t>
      </w:r>
      <w:r>
        <w:t>ící úsilí smluvních stran</w:t>
      </w:r>
      <w:r w:rsidRPr="00EF7703">
        <w:t xml:space="preserve"> bude řízení o povolení vkladu práva vlastnického na základě </w:t>
      </w:r>
      <w:r w:rsidR="00E87EB0">
        <w:t>S</w:t>
      </w:r>
      <w:r w:rsidRPr="00EF7703">
        <w:t>mlouvy zastaveno, popř. příslušný katastrální úřad zamítne vklad vlastnického</w:t>
      </w:r>
      <w:r>
        <w:t xml:space="preserve"> práva</w:t>
      </w:r>
      <w:r w:rsidRPr="00EF7703">
        <w:t xml:space="preserve">, smluvní strany výslovně ujednaly, že uzavřou do </w:t>
      </w:r>
      <w:r w:rsidR="00E87EB0">
        <w:t>třiceti</w:t>
      </w:r>
      <w:r w:rsidR="00E87EB0" w:rsidRPr="00EF7703">
        <w:t xml:space="preserve"> </w:t>
      </w:r>
      <w:r w:rsidRPr="00EF7703">
        <w:t xml:space="preserve">dnů od právní moci </w:t>
      </w:r>
      <w:r>
        <w:t xml:space="preserve">takového </w:t>
      </w:r>
      <w:r w:rsidRPr="00EF7703">
        <w:t>roz</w:t>
      </w:r>
      <w:r>
        <w:t xml:space="preserve">hodnutí na základě </w:t>
      </w:r>
      <w:r w:rsidR="00E87EB0">
        <w:t>S</w:t>
      </w:r>
      <w:r>
        <w:t>mlouvy</w:t>
      </w:r>
      <w:r w:rsidRPr="00EF7703">
        <w:t xml:space="preserve"> kupní smlouvu ohledně nemovi</w:t>
      </w:r>
      <w:r>
        <w:t>tých věcí</w:t>
      </w:r>
      <w:r w:rsidRPr="00EF7703">
        <w:t xml:space="preserve">, jež jsou předmětem </w:t>
      </w:r>
      <w:r w:rsidR="00E87EB0">
        <w:t>S</w:t>
      </w:r>
      <w:r w:rsidRPr="00EF7703">
        <w:t>mlouvy, za stejnou kupní cenu a za podmínek uvedených v</w:t>
      </w:r>
      <w:r w:rsidR="00E87EB0">
        <w:t>e</w:t>
      </w:r>
      <w:r w:rsidRPr="00EF7703">
        <w:t xml:space="preserve"> </w:t>
      </w:r>
      <w:r w:rsidR="00E87EB0">
        <w:t>S</w:t>
      </w:r>
      <w:r w:rsidRPr="00EF7703">
        <w:t>mlouvě</w:t>
      </w:r>
      <w:r>
        <w:t xml:space="preserve"> a</w:t>
      </w:r>
      <w:r w:rsidRPr="00EF7703">
        <w:t xml:space="preserve"> </w:t>
      </w:r>
      <w:r>
        <w:t>podají</w:t>
      </w:r>
      <w:r w:rsidRPr="00EF7703">
        <w:t xml:space="preserve"> </w:t>
      </w:r>
      <w:r>
        <w:t xml:space="preserve">nový </w:t>
      </w:r>
      <w:r w:rsidRPr="00EF7703">
        <w:t xml:space="preserve">návrh na vklad vlastnického </w:t>
      </w:r>
      <w:r>
        <w:t xml:space="preserve">práva </w:t>
      </w:r>
      <w:r w:rsidRPr="00EF7703">
        <w:t>do katastru nemo</w:t>
      </w:r>
      <w:r>
        <w:t>vitostí. Ty skutečnosti a údaje</w:t>
      </w:r>
      <w:r w:rsidRPr="00EF7703">
        <w:t xml:space="preserve"> obsažené v</w:t>
      </w:r>
      <w:r w:rsidR="00E87EB0">
        <w:t>e</w:t>
      </w:r>
      <w:r w:rsidRPr="00EF7703">
        <w:t xml:space="preserve"> </w:t>
      </w:r>
      <w:r w:rsidR="00E87EB0">
        <w:t>S</w:t>
      </w:r>
      <w:r w:rsidRPr="00EF7703">
        <w:t xml:space="preserve">mlouvě, jež byly důvodem pro zastavení řízení, resp. pro zamítnutí vkladu vlastnického </w:t>
      </w:r>
      <w:r>
        <w:t xml:space="preserve">práva </w:t>
      </w:r>
      <w:r w:rsidRPr="00EF7703">
        <w:t xml:space="preserve">pro kupujícího, budou v takovém případě opraveny tak, aby na základě takto opravené smlouvy mohl být proveden vklad vlastnického </w:t>
      </w:r>
      <w:r>
        <w:t xml:space="preserve">práva </w:t>
      </w:r>
      <w:r w:rsidRPr="00EF7703">
        <w:t xml:space="preserve">pro kupujícího. </w:t>
      </w:r>
    </w:p>
    <w:p w14:paraId="4FD9CB5C" w14:textId="2101EADF" w:rsidR="007B2C6D" w:rsidRDefault="007B6A98" w:rsidP="005F488D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pacing w:after="240"/>
        <w:ind w:left="425" w:hanging="425"/>
      </w:pPr>
      <w:r>
        <w:t xml:space="preserve">Smluvní strany výslovně sjednávají, </w:t>
      </w:r>
      <w:r w:rsidR="002849CB">
        <w:t xml:space="preserve">že </w:t>
      </w:r>
      <w:r>
        <w:t>pokud</w:t>
      </w:r>
      <w:r w:rsidRPr="00AC38E7">
        <w:t xml:space="preserve"> důvodem pro pravomocné rozhodnutí</w:t>
      </w:r>
      <w:r>
        <w:t xml:space="preserve"> příslušného katastrálního úřadu</w:t>
      </w:r>
      <w:r w:rsidRPr="00AC38E7">
        <w:t xml:space="preserve"> o zastavení řízení, event. pravomocné rozhodnutí o zamítnutí vkladu vlastnického práva na základě </w:t>
      </w:r>
      <w:r w:rsidR="00E87EB0">
        <w:t>S</w:t>
      </w:r>
      <w:r w:rsidRPr="00AC38E7">
        <w:t>mlouvy, budou skutečnosti takové povahy, že nebude moci být sepsána opravená kupní s</w:t>
      </w:r>
      <w:r>
        <w:t>mlouva dle předchozího odstavce</w:t>
      </w:r>
      <w:r w:rsidR="002849CB">
        <w:t>,</w:t>
      </w:r>
      <w:r w:rsidRPr="00AC38E7">
        <w:t xml:space="preserve"> právní mocí tohoto rozhodnutí zaniká </w:t>
      </w:r>
      <w:r>
        <w:t xml:space="preserve">platnost a </w:t>
      </w:r>
      <w:r w:rsidRPr="00AC38E7">
        <w:t xml:space="preserve">účinnost </w:t>
      </w:r>
      <w:r w:rsidR="00E87EB0">
        <w:t>S</w:t>
      </w:r>
      <w:r w:rsidRPr="00AC38E7">
        <w:t xml:space="preserve">mlouvy a </w:t>
      </w:r>
      <w:r>
        <w:t>smluvní strany</w:t>
      </w:r>
      <w:r w:rsidRPr="00AC38E7">
        <w:t xml:space="preserve"> si bez zbytečného odkladu vrátí poskytnutá plnění a ponesou si své náklady. </w:t>
      </w:r>
    </w:p>
    <w:p w14:paraId="3AE0A3D2" w14:textId="464FC4EF" w:rsidR="00233C1F" w:rsidRDefault="00233C1F" w:rsidP="003E4351">
      <w:pPr>
        <w:pStyle w:val="Nadpis3"/>
        <w:suppressAutoHyphens/>
        <w:spacing w:before="0"/>
      </w:pPr>
      <w:r>
        <w:lastRenderedPageBreak/>
        <w:t>V</w:t>
      </w:r>
      <w:r w:rsidR="00584FC5">
        <w:t>I</w:t>
      </w:r>
      <w:r>
        <w:t>.</w:t>
      </w:r>
    </w:p>
    <w:p w14:paraId="34EE532F" w14:textId="2A8A051F" w:rsidR="003E4351" w:rsidRPr="003E4351" w:rsidRDefault="009942D6" w:rsidP="00CC43C2">
      <w:pPr>
        <w:pStyle w:val="Nadpis3"/>
        <w:suppressAutoHyphens/>
        <w:spacing w:before="0"/>
      </w:pPr>
      <w:r>
        <w:t>Nabytí vlastnictví</w:t>
      </w:r>
    </w:p>
    <w:p w14:paraId="0C15688F" w14:textId="75B14B9C" w:rsidR="009942D6" w:rsidRPr="003E4351" w:rsidRDefault="00E31E15" w:rsidP="00B01D79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 xml:space="preserve">Česká republika </w:t>
      </w:r>
      <w:r w:rsidR="00584FC5">
        <w:rPr>
          <w:rFonts w:cs="Arial"/>
          <w:szCs w:val="22"/>
        </w:rPr>
        <w:t>nab</w:t>
      </w:r>
      <w:r w:rsidR="00F2755E">
        <w:rPr>
          <w:rFonts w:cs="Arial"/>
          <w:szCs w:val="22"/>
        </w:rPr>
        <w:t>u</w:t>
      </w:r>
      <w:r w:rsidR="00584FC5">
        <w:rPr>
          <w:rFonts w:cs="Arial"/>
          <w:szCs w:val="22"/>
        </w:rPr>
        <w:t>d</w:t>
      </w:r>
      <w:r w:rsidR="00F2755E">
        <w:rPr>
          <w:rFonts w:cs="Arial"/>
          <w:szCs w:val="22"/>
        </w:rPr>
        <w:t>e</w:t>
      </w:r>
      <w:r w:rsidR="009942D6" w:rsidRPr="003E4351">
        <w:rPr>
          <w:rFonts w:cs="Arial"/>
          <w:szCs w:val="22"/>
        </w:rPr>
        <w:t xml:space="preserve"> vlastnické právo </w:t>
      </w:r>
      <w:r>
        <w:rPr>
          <w:rFonts w:cs="Arial"/>
          <w:szCs w:val="22"/>
        </w:rPr>
        <w:t xml:space="preserve">a kupující právo hospodařit </w:t>
      </w:r>
      <w:r w:rsidR="009942D6" w:rsidRPr="003E4351">
        <w:rPr>
          <w:rFonts w:cs="Arial"/>
          <w:szCs w:val="22"/>
        </w:rPr>
        <w:t xml:space="preserve">k předmětu koupě zápisem do veřejného seznamu, a to vkladem do katastru nemovitostí u Katastrálního úřadu pro </w:t>
      </w:r>
      <w:r w:rsidR="00584FC5">
        <w:rPr>
          <w:rFonts w:cs="Arial"/>
          <w:szCs w:val="22"/>
        </w:rPr>
        <w:t>Ústecký kraj</w:t>
      </w:r>
      <w:r w:rsidR="009942D6" w:rsidRPr="003E4351">
        <w:rPr>
          <w:rFonts w:cs="Arial"/>
          <w:szCs w:val="22"/>
        </w:rPr>
        <w:t xml:space="preserve">, Katastrální pracoviště </w:t>
      </w:r>
      <w:r w:rsidR="00095B05">
        <w:rPr>
          <w:rFonts w:cs="Arial"/>
          <w:szCs w:val="22"/>
        </w:rPr>
        <w:t>Teplice</w:t>
      </w:r>
      <w:r w:rsidR="00584FC5">
        <w:rPr>
          <w:rFonts w:cs="Arial"/>
          <w:szCs w:val="22"/>
        </w:rPr>
        <w:t>.</w:t>
      </w:r>
    </w:p>
    <w:p w14:paraId="2C58DC04" w14:textId="4B50B33F" w:rsidR="009942D6" w:rsidRPr="007C02F7" w:rsidRDefault="009942D6" w:rsidP="00B01D79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7C02F7">
        <w:rPr>
          <w:rFonts w:cs="Arial"/>
          <w:szCs w:val="22"/>
        </w:rPr>
        <w:t xml:space="preserve">Na základě </w:t>
      </w:r>
      <w:r w:rsidR="00E87EB0">
        <w:rPr>
          <w:rFonts w:cs="Arial"/>
          <w:szCs w:val="22"/>
        </w:rPr>
        <w:t>S</w:t>
      </w:r>
      <w:r w:rsidR="005A49BB" w:rsidRPr="007C02F7">
        <w:rPr>
          <w:rFonts w:cs="Arial"/>
          <w:szCs w:val="22"/>
        </w:rPr>
        <w:t xml:space="preserve">mlouvy </w:t>
      </w:r>
      <w:r w:rsidR="006E359A" w:rsidRPr="007C02F7">
        <w:rPr>
          <w:rFonts w:cs="Arial"/>
          <w:szCs w:val="22"/>
        </w:rPr>
        <w:t xml:space="preserve">podají smluvní strany </w:t>
      </w:r>
      <w:r w:rsidR="00E31E15">
        <w:rPr>
          <w:rFonts w:cs="Arial"/>
          <w:szCs w:val="22"/>
        </w:rPr>
        <w:t xml:space="preserve">oběma smluvními stranami podepsaný </w:t>
      </w:r>
      <w:r w:rsidR="006E359A" w:rsidRPr="007C02F7">
        <w:rPr>
          <w:rFonts w:cs="Arial"/>
          <w:szCs w:val="22"/>
        </w:rPr>
        <w:t>návrh</w:t>
      </w:r>
      <w:r w:rsidR="007C02F7" w:rsidRPr="007C02F7">
        <w:rPr>
          <w:rFonts w:cs="Arial"/>
          <w:szCs w:val="22"/>
        </w:rPr>
        <w:t xml:space="preserve"> na zahájení řízení o povolení vkladu </w:t>
      </w:r>
      <w:r w:rsidR="0022277F" w:rsidRPr="007C02F7">
        <w:rPr>
          <w:rFonts w:cs="Arial"/>
          <w:szCs w:val="22"/>
        </w:rPr>
        <w:t>do katastru nemovitostí</w:t>
      </w:r>
      <w:r w:rsidR="00D615E6" w:rsidRPr="007C02F7">
        <w:rPr>
          <w:rFonts w:cs="Arial"/>
          <w:szCs w:val="22"/>
        </w:rPr>
        <w:t xml:space="preserve">. </w:t>
      </w:r>
      <w:r w:rsidR="0009773D" w:rsidRPr="007C02F7">
        <w:rPr>
          <w:rFonts w:cs="Arial"/>
          <w:szCs w:val="22"/>
        </w:rPr>
        <w:t xml:space="preserve">Správní poplatek za podání tohoto návrhu </w:t>
      </w:r>
      <w:r w:rsidR="00E42845" w:rsidRPr="007C02F7">
        <w:rPr>
          <w:rFonts w:cs="Arial"/>
          <w:szCs w:val="22"/>
        </w:rPr>
        <w:t>se zavazuje uhradit prodávající prostřednictvím inkasa ve prospěch účtu katastrálního úřadu</w:t>
      </w:r>
      <w:r w:rsidR="004D6B69" w:rsidRPr="007C02F7">
        <w:rPr>
          <w:rFonts w:cs="Arial"/>
          <w:szCs w:val="22"/>
        </w:rPr>
        <w:t xml:space="preserve">. </w:t>
      </w:r>
    </w:p>
    <w:p w14:paraId="72CED3B4" w14:textId="01158E45" w:rsidR="003E4351" w:rsidRPr="00125512" w:rsidRDefault="009942D6" w:rsidP="005F488D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pacing w:after="240"/>
        <w:ind w:left="425" w:hanging="425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Na základě </w:t>
      </w:r>
      <w:r w:rsidR="00AD72A3">
        <w:rPr>
          <w:rFonts w:cs="Arial"/>
          <w:szCs w:val="22"/>
        </w:rPr>
        <w:t>S</w:t>
      </w:r>
      <w:r w:rsidRPr="003E4351">
        <w:rPr>
          <w:rFonts w:cs="Arial"/>
          <w:szCs w:val="22"/>
        </w:rPr>
        <w:t xml:space="preserve">mlouvy zapíše Katastrální úřad pro </w:t>
      </w:r>
      <w:r w:rsidR="00584FC5">
        <w:rPr>
          <w:rFonts w:cs="Arial"/>
          <w:szCs w:val="22"/>
        </w:rPr>
        <w:t>Ústecký kraj,</w:t>
      </w:r>
      <w:r w:rsidRPr="003E4351">
        <w:rPr>
          <w:rFonts w:cs="Arial"/>
          <w:szCs w:val="22"/>
        </w:rPr>
        <w:t xml:space="preserve"> Katastrální pracoviště </w:t>
      </w:r>
      <w:r w:rsidR="00E4293E">
        <w:rPr>
          <w:rFonts w:cs="Arial"/>
          <w:szCs w:val="22"/>
        </w:rPr>
        <w:t>Teplice</w:t>
      </w:r>
      <w:r w:rsidR="00210F1F">
        <w:rPr>
          <w:rFonts w:cs="Arial"/>
          <w:szCs w:val="22"/>
        </w:rPr>
        <w:t xml:space="preserve"> </w:t>
      </w:r>
      <w:r w:rsidRPr="003E4351">
        <w:rPr>
          <w:rFonts w:cs="Arial"/>
          <w:szCs w:val="22"/>
        </w:rPr>
        <w:t>změnu vlastnického práva k předmětu koupě</w:t>
      </w:r>
      <w:r w:rsidR="00CC183D">
        <w:rPr>
          <w:rFonts w:cs="Arial"/>
          <w:szCs w:val="22"/>
        </w:rPr>
        <w:t xml:space="preserve"> </w:t>
      </w:r>
      <w:r w:rsidRPr="003E4351">
        <w:rPr>
          <w:rFonts w:cs="Arial"/>
          <w:szCs w:val="22"/>
        </w:rPr>
        <w:t>podle</w:t>
      </w:r>
      <w:r w:rsidR="00CC183D">
        <w:rPr>
          <w:rFonts w:cs="Arial"/>
          <w:szCs w:val="22"/>
        </w:rPr>
        <w:t xml:space="preserve"> S</w:t>
      </w:r>
      <w:r w:rsidRPr="003E4351">
        <w:rPr>
          <w:rFonts w:cs="Arial"/>
          <w:szCs w:val="22"/>
        </w:rPr>
        <w:t>mlouvy.</w:t>
      </w:r>
    </w:p>
    <w:p w14:paraId="3F164346" w14:textId="7D42DE6F" w:rsidR="000A213A" w:rsidRDefault="000A213A" w:rsidP="00C42D71">
      <w:pPr>
        <w:pStyle w:val="Nadpis3"/>
        <w:suppressAutoHyphens/>
      </w:pPr>
      <w:r>
        <w:t>VII.</w:t>
      </w:r>
    </w:p>
    <w:p w14:paraId="400D92AE" w14:textId="36BDA415" w:rsidR="0027293B" w:rsidRPr="0027293B" w:rsidRDefault="000A213A" w:rsidP="00CC43C2">
      <w:pPr>
        <w:pStyle w:val="Nadpis3"/>
        <w:suppressAutoHyphens/>
      </w:pPr>
      <w:r>
        <w:t>Ostatní ujednání</w:t>
      </w:r>
    </w:p>
    <w:p w14:paraId="0FBB471C" w14:textId="35C9BA9B" w:rsidR="002C2D90" w:rsidRPr="006A4B9F" w:rsidRDefault="003E4351" w:rsidP="0060672E">
      <w:pPr>
        <w:pStyle w:val="Zkladntextodsazen"/>
        <w:spacing w:before="120" w:after="240"/>
        <w:ind w:left="357"/>
        <w:rPr>
          <w:rFonts w:ascii="Arial" w:hAnsi="Arial" w:cs="Arial"/>
          <w:color w:val="auto"/>
          <w:sz w:val="22"/>
          <w:szCs w:val="22"/>
        </w:rPr>
      </w:pPr>
      <w:r w:rsidRPr="0005769C">
        <w:rPr>
          <w:rFonts w:cs="Arial"/>
          <w:color w:val="auto"/>
        </w:rPr>
        <w:t>Smluvní strany s</w:t>
      </w:r>
      <w:r w:rsidR="00584FC5" w:rsidRPr="0005769C">
        <w:rPr>
          <w:rFonts w:cs="Arial"/>
          <w:color w:val="auto"/>
        </w:rPr>
        <w:t>e dohodly na tom, že kupující m</w:t>
      </w:r>
      <w:r w:rsidR="00F2755E">
        <w:rPr>
          <w:rFonts w:cs="Arial"/>
          <w:color w:val="auto"/>
        </w:rPr>
        <w:t>á</w:t>
      </w:r>
      <w:r w:rsidRPr="0005769C">
        <w:rPr>
          <w:rFonts w:cs="Arial"/>
          <w:color w:val="auto"/>
        </w:rPr>
        <w:t xml:space="preserve"> ode dne </w:t>
      </w:r>
      <w:r w:rsidR="00584FC5" w:rsidRPr="0005769C">
        <w:rPr>
          <w:rFonts w:cs="Arial"/>
          <w:color w:val="auto"/>
        </w:rPr>
        <w:t>účinnosti</w:t>
      </w:r>
      <w:r w:rsidRPr="0005769C">
        <w:rPr>
          <w:rFonts w:cs="Arial"/>
          <w:color w:val="auto"/>
        </w:rPr>
        <w:t xml:space="preserve"> </w:t>
      </w:r>
      <w:r w:rsidR="00CC183D">
        <w:rPr>
          <w:rFonts w:cs="Arial"/>
          <w:color w:val="auto"/>
        </w:rPr>
        <w:t>S</w:t>
      </w:r>
      <w:r w:rsidRPr="0005769C">
        <w:rPr>
          <w:rFonts w:cs="Arial"/>
          <w:color w:val="auto"/>
        </w:rPr>
        <w:t>mlouvy právo vstupu a užívání předmětu koupě. Nebezpečí škody na před</w:t>
      </w:r>
      <w:r w:rsidR="00584FC5" w:rsidRPr="0005769C">
        <w:rPr>
          <w:rFonts w:cs="Arial"/>
          <w:color w:val="auto"/>
        </w:rPr>
        <w:t>mětu koupě přechází na kupující</w:t>
      </w:r>
      <w:r w:rsidR="00F2755E">
        <w:rPr>
          <w:rFonts w:cs="Arial"/>
          <w:color w:val="auto"/>
        </w:rPr>
        <w:t>ho</w:t>
      </w:r>
      <w:r w:rsidRPr="0005769C">
        <w:rPr>
          <w:rFonts w:cs="Arial"/>
          <w:color w:val="auto"/>
        </w:rPr>
        <w:t xml:space="preserve"> dnem </w:t>
      </w:r>
      <w:r w:rsidR="00584FC5" w:rsidRPr="0005769C">
        <w:rPr>
          <w:rFonts w:cs="Arial"/>
          <w:color w:val="auto"/>
        </w:rPr>
        <w:t>ú</w:t>
      </w:r>
      <w:r w:rsidR="0005769C" w:rsidRPr="0005769C">
        <w:rPr>
          <w:rFonts w:cs="Arial"/>
          <w:color w:val="auto"/>
        </w:rPr>
        <w:t>činn</w:t>
      </w:r>
      <w:r w:rsidR="00584FC5" w:rsidRPr="0005769C">
        <w:rPr>
          <w:rFonts w:cs="Arial"/>
          <w:color w:val="auto"/>
        </w:rPr>
        <w:t>o</w:t>
      </w:r>
      <w:r w:rsidR="0005769C" w:rsidRPr="0005769C">
        <w:rPr>
          <w:rFonts w:cs="Arial"/>
          <w:color w:val="auto"/>
        </w:rPr>
        <w:t>s</w:t>
      </w:r>
      <w:r w:rsidR="00584FC5" w:rsidRPr="0005769C">
        <w:rPr>
          <w:rFonts w:cs="Arial"/>
          <w:color w:val="auto"/>
        </w:rPr>
        <w:t>ti</w:t>
      </w:r>
      <w:r w:rsidRPr="0005769C">
        <w:rPr>
          <w:rFonts w:cs="Arial"/>
          <w:color w:val="auto"/>
        </w:rPr>
        <w:t xml:space="preserve"> </w:t>
      </w:r>
      <w:r w:rsidR="00AD72A3">
        <w:rPr>
          <w:rFonts w:cs="Arial"/>
          <w:color w:val="auto"/>
        </w:rPr>
        <w:t>S</w:t>
      </w:r>
      <w:r w:rsidRPr="0005769C">
        <w:rPr>
          <w:rFonts w:cs="Arial"/>
          <w:color w:val="auto"/>
        </w:rPr>
        <w:t>mlouvy</w:t>
      </w:r>
      <w:r w:rsidRPr="0005769C">
        <w:rPr>
          <w:rFonts w:ascii="Arial" w:hAnsi="Arial" w:cs="Arial"/>
          <w:color w:val="auto"/>
          <w:sz w:val="22"/>
          <w:szCs w:val="22"/>
        </w:rPr>
        <w:t>.</w:t>
      </w:r>
    </w:p>
    <w:p w14:paraId="68A52F58" w14:textId="77FC5D9F" w:rsidR="000A213A" w:rsidRDefault="00FA7BBB" w:rsidP="00C42D71">
      <w:pPr>
        <w:pStyle w:val="Nadpis3"/>
        <w:suppressAutoHyphens/>
      </w:pPr>
      <w:r>
        <w:t>VIII</w:t>
      </w:r>
      <w:r w:rsidR="000A213A">
        <w:t>.</w:t>
      </w:r>
    </w:p>
    <w:p w14:paraId="02DEC552" w14:textId="25A03185" w:rsidR="000A213A" w:rsidRDefault="000A213A" w:rsidP="006A4863">
      <w:pPr>
        <w:pStyle w:val="Nadpis3"/>
        <w:suppressAutoHyphens/>
      </w:pPr>
      <w:r>
        <w:t>Závěrečná ustanovení</w:t>
      </w:r>
    </w:p>
    <w:p w14:paraId="470BD407" w14:textId="77777777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>Prodávající tímto potvrzuje, že:</w:t>
      </w:r>
    </w:p>
    <w:p w14:paraId="2BD1F360" w14:textId="3DA6BCD4" w:rsidR="003E4351" w:rsidRPr="003E4351" w:rsidRDefault="003E4351" w:rsidP="00B01D79">
      <w:pPr>
        <w:pStyle w:val="slovan"/>
        <w:numPr>
          <w:ilvl w:val="0"/>
          <w:numId w:val="9"/>
        </w:numPr>
        <w:ind w:left="851" w:hanging="425"/>
      </w:pPr>
      <w:r w:rsidRPr="003E4351">
        <w:t xml:space="preserve">záměr kraje prodat předmět koupě byl dle § 18 odst. 1 zák. č. 129/2000 Sb., o krajích (krajské zřízení), ve znění pozdějších předpisů, zveřejněn dne </w:t>
      </w:r>
      <w:r w:rsidR="00235477">
        <w:t>22.07.2025</w:t>
      </w:r>
      <w:r w:rsidR="00751B96">
        <w:t xml:space="preserve"> </w:t>
      </w:r>
      <w:r w:rsidRPr="003E4351">
        <w:t xml:space="preserve">po dobu </w:t>
      </w:r>
      <w:r w:rsidR="00584FC5">
        <w:t>30</w:t>
      </w:r>
      <w:r w:rsidRPr="003E4351">
        <w:t xml:space="preserve"> dnů před projednáním v Zastupitelstvu Ústeckého kraje na úřední desce krajského úřadu;</w:t>
      </w:r>
    </w:p>
    <w:p w14:paraId="307273C1" w14:textId="1F87EBA6" w:rsidR="003E4351" w:rsidRPr="003E4351" w:rsidRDefault="00584FC5" w:rsidP="00B01D79">
      <w:pPr>
        <w:pStyle w:val="slovan"/>
        <w:numPr>
          <w:ilvl w:val="0"/>
          <w:numId w:val="9"/>
        </w:numPr>
        <w:ind w:left="851" w:hanging="425"/>
      </w:pPr>
      <w:r>
        <w:t>o převodu nemovité věci</w:t>
      </w:r>
      <w:r w:rsidR="003E4351" w:rsidRPr="003E4351">
        <w:t xml:space="preserve"> bylo rozhodnuto Zastupitelstvem Ústeckého kraje usnesením č.</w:t>
      </w:r>
      <w:r w:rsidR="00235477">
        <w:t> 036/8Z/2025</w:t>
      </w:r>
      <w:r w:rsidR="003E4351" w:rsidRPr="003E4351">
        <w:t xml:space="preserve"> ze dne </w:t>
      </w:r>
      <w:r w:rsidR="00235477">
        <w:t>03.11.2025</w:t>
      </w:r>
      <w:r>
        <w:t>.</w:t>
      </w:r>
    </w:p>
    <w:p w14:paraId="31CF90B3" w14:textId="2A226E7F" w:rsidR="003E4351" w:rsidRPr="00720191" w:rsidRDefault="00AD72A3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>
        <w:t>S</w:t>
      </w:r>
      <w:r w:rsidR="003E4351" w:rsidRPr="00720191">
        <w:t xml:space="preserve">mlouvu lze měnit či doplňovat pouze po dohodě smluvních stran formou písemných a číslovaných dodatků. </w:t>
      </w:r>
    </w:p>
    <w:p w14:paraId="02EEF7DA" w14:textId="0FC2F927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>Pokud v</w:t>
      </w:r>
      <w:r w:rsidR="00AD72A3">
        <w:t>e</w:t>
      </w:r>
      <w:r w:rsidRPr="003E4351">
        <w:t> </w:t>
      </w:r>
      <w:r w:rsidR="00AD72A3">
        <w:t>S</w:t>
      </w:r>
      <w:r w:rsidRPr="003E4351">
        <w:t>mlouvě není stanoveno jinak, řídí se právní vztahy z ní vyplývající příslušnými ustanoveními občanského zákoníku a právními předpisy upravujícími hospodaření územních samosprávných celků.</w:t>
      </w:r>
    </w:p>
    <w:p w14:paraId="24A70AFD" w14:textId="03526AAA" w:rsidR="003E4351" w:rsidRPr="003E4351" w:rsidRDefault="003E4351" w:rsidP="00B01D79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 w:rsidRPr="003E4351">
        <w:t>Osobní údaje obsažené v</w:t>
      </w:r>
      <w:r w:rsidR="00CC183D">
        <w:t>e</w:t>
      </w:r>
      <w:r w:rsidRPr="003E4351">
        <w:t> </w:t>
      </w:r>
      <w:r w:rsidR="00CC183D">
        <w:t>S</w:t>
      </w:r>
      <w:r w:rsidRPr="003E4351">
        <w:t>mlouvě budou prodávajícím zpracovávány pouze pro účely plnění práv a povinností vyplývajících z</w:t>
      </w:r>
      <w:r w:rsidR="00CC183D">
        <w:t>e</w:t>
      </w:r>
      <w:r w:rsidRPr="003E4351">
        <w:t> </w:t>
      </w:r>
      <w:r w:rsidR="00CC183D">
        <w:t>S</w:t>
      </w:r>
      <w:r w:rsidRPr="003E4351">
        <w:t xml:space="preserve">mlouvy; k jiným účelům nebudou tyto osobní údaje prodávajícím použity. Prodávající při zpracovávání osobních údajů postupuje v souladu s platnými právními předpisy, zejména s Nařízením EU o ochraně osobních údajů (GDPR). Podrobné informace o ochraně osobních údajů jsou dostupné na webových stránkách prodávajícího </w:t>
      </w:r>
      <w:hyperlink r:id="rId13" w:history="1">
        <w:r w:rsidRPr="003E4351">
          <w:rPr>
            <w:rStyle w:val="Hypertextovodkaz"/>
            <w:rFonts w:cs="Arial"/>
          </w:rPr>
          <w:t>www.kr-ustecky.cz</w:t>
        </w:r>
      </w:hyperlink>
      <w:r w:rsidRPr="003E4351">
        <w:t>.</w:t>
      </w:r>
    </w:p>
    <w:p w14:paraId="37FF126C" w14:textId="343D0E82" w:rsidR="00125512" w:rsidRDefault="00AD72A3" w:rsidP="006A4B9F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ind w:left="426" w:hanging="426"/>
      </w:pPr>
      <w:r>
        <w:t>S</w:t>
      </w:r>
      <w:r w:rsidR="003E4351" w:rsidRPr="00720191">
        <w:t xml:space="preserve">mlouva je vyhotovena </w:t>
      </w:r>
      <w:r w:rsidR="00584FC5" w:rsidRPr="00720191">
        <w:t>ve třech</w:t>
      </w:r>
      <w:r w:rsidR="003E4351" w:rsidRPr="00720191">
        <w:t xml:space="preserve"> </w:t>
      </w:r>
      <w:proofErr w:type="spellStart"/>
      <w:r w:rsidR="003E4351" w:rsidRPr="00720191">
        <w:t>paré</w:t>
      </w:r>
      <w:proofErr w:type="spellEnd"/>
      <w:r w:rsidR="003E4351" w:rsidRPr="00720191">
        <w:t xml:space="preserve"> s platností originálu, přičemž každá ze smluvních stran obdrží </w:t>
      </w:r>
      <w:r w:rsidR="00584FC5" w:rsidRPr="00720191">
        <w:t>jedno</w:t>
      </w:r>
      <w:r w:rsidR="003E4351" w:rsidRPr="00720191">
        <w:t xml:space="preserve"> vyhotovení a </w:t>
      </w:r>
      <w:r w:rsidR="00584FC5" w:rsidRPr="00720191">
        <w:t>jedno</w:t>
      </w:r>
      <w:r w:rsidR="003E4351" w:rsidRPr="00720191">
        <w:t xml:space="preserve"> vyhotovení je určeno pro potřeby katastrálního úřadu. </w:t>
      </w:r>
    </w:p>
    <w:p w14:paraId="22A65645" w14:textId="21729F0E" w:rsidR="002C2D90" w:rsidRPr="005F488D" w:rsidRDefault="00AD72A3" w:rsidP="005F488D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pacing w:after="240"/>
        <w:ind w:left="425" w:hanging="425"/>
        <w:rPr>
          <w:iCs/>
          <w:color w:val="auto"/>
        </w:rPr>
      </w:pPr>
      <w:r>
        <w:rPr>
          <w:iCs/>
          <w:color w:val="auto"/>
        </w:rPr>
        <w:t>S</w:t>
      </w:r>
      <w:r w:rsidR="00657273" w:rsidRPr="00023CCA">
        <w:rPr>
          <w:iCs/>
          <w:color w:val="auto"/>
        </w:rPr>
        <w:t>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Kupující prohlašuje, že souhlasí s uveřejněním svých osobních údajů obsažených v</w:t>
      </w:r>
      <w:r w:rsidR="00CC183D">
        <w:rPr>
          <w:iCs/>
          <w:color w:val="auto"/>
        </w:rPr>
        <w:t>e</w:t>
      </w:r>
      <w:r w:rsidR="00657273" w:rsidRPr="00023CCA">
        <w:rPr>
          <w:iCs/>
          <w:color w:val="auto"/>
        </w:rPr>
        <w:t> </w:t>
      </w:r>
      <w:r w:rsidR="00CC183D">
        <w:rPr>
          <w:iCs/>
          <w:color w:val="auto"/>
        </w:rPr>
        <w:t>S</w:t>
      </w:r>
      <w:r w:rsidR="00657273" w:rsidRPr="00023CCA">
        <w:rPr>
          <w:iCs/>
          <w:color w:val="auto"/>
        </w:rPr>
        <w:t xml:space="preserve">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prodávající, který zároveň zajistí, aby informace o uveřejnění </w:t>
      </w:r>
      <w:r w:rsidR="00CC183D">
        <w:rPr>
          <w:iCs/>
          <w:color w:val="auto"/>
        </w:rPr>
        <w:t>S</w:t>
      </w:r>
      <w:r w:rsidR="00657273" w:rsidRPr="00023CCA">
        <w:rPr>
          <w:iCs/>
          <w:color w:val="auto"/>
        </w:rPr>
        <w:t>mlouvy byla zaslána kupujícímu na</w:t>
      </w:r>
      <w:r w:rsidR="00657273" w:rsidRPr="00023CCA">
        <w:rPr>
          <w:iCs/>
          <w:color w:val="auto"/>
        </w:rPr>
        <w:br/>
        <w:t>e-mail</w:t>
      </w:r>
      <w:r>
        <w:rPr>
          <w:iCs/>
          <w:color w:val="auto"/>
        </w:rPr>
        <w:t xml:space="preserve"> uvedený v záhlaví Smlouvy.</w:t>
      </w:r>
    </w:p>
    <w:p w14:paraId="7C53738D" w14:textId="27A08D61" w:rsidR="000A213A" w:rsidRDefault="00FA7BBB" w:rsidP="004914C4">
      <w:pPr>
        <w:pStyle w:val="Nadpis3"/>
        <w:tabs>
          <w:tab w:val="num" w:pos="426"/>
        </w:tabs>
        <w:suppressAutoHyphens/>
        <w:ind w:left="426" w:hanging="426"/>
      </w:pPr>
      <w:r>
        <w:lastRenderedPageBreak/>
        <w:t>I</w:t>
      </w:r>
      <w:r w:rsidR="000A213A">
        <w:t>X.</w:t>
      </w:r>
    </w:p>
    <w:p w14:paraId="0BF28513" w14:textId="0FF54C7B" w:rsidR="000A213A" w:rsidRDefault="000A213A" w:rsidP="006A4863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3536FF18" w14:textId="20C19DAD" w:rsidR="002C2D90" w:rsidRDefault="000A213A" w:rsidP="005F488D">
      <w:pPr>
        <w:pStyle w:val="slovan"/>
        <w:numPr>
          <w:ilvl w:val="0"/>
          <w:numId w:val="0"/>
        </w:numPr>
        <w:tabs>
          <w:tab w:val="num" w:pos="426"/>
        </w:tabs>
      </w:pPr>
      <w:r>
        <w:t>Prodávající</w:t>
      </w:r>
      <w:r w:rsidRPr="00BC4ED8">
        <w:t xml:space="preserve"> i </w:t>
      </w:r>
      <w:r>
        <w:t>kupující</w:t>
      </w:r>
      <w:r w:rsidRPr="00BC4ED8">
        <w:t xml:space="preserve"> shodně prohlašují, </w:t>
      </w:r>
      <w:r w:rsidRPr="004069A8">
        <w:t xml:space="preserve">že si </w:t>
      </w:r>
      <w:r w:rsidR="00AD72A3">
        <w:t>S</w:t>
      </w:r>
      <w:r w:rsidRPr="004069A8">
        <w:t>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Pr="001635B0">
        <w:t>srozumitelně</w:t>
      </w:r>
      <w:r w:rsidRPr="004069A8">
        <w:t>, bez zneužití tísně, nezkušenosti, rozumové slabosti, rozrušení nebo lehkomyslnosti druhé strany</w:t>
      </w:r>
      <w:r>
        <w:t>,</w:t>
      </w:r>
      <w:r w:rsidRPr="004069A8">
        <w:t xml:space="preserve"> </w:t>
      </w:r>
      <w:r>
        <w:t>na důkaz čehož připojují své podpisy.</w:t>
      </w:r>
    </w:p>
    <w:p w14:paraId="69C9E012" w14:textId="77777777" w:rsidR="00814EEF" w:rsidRDefault="00814EEF" w:rsidP="005F488D">
      <w:pPr>
        <w:pStyle w:val="slovan"/>
        <w:numPr>
          <w:ilvl w:val="0"/>
          <w:numId w:val="0"/>
        </w:numPr>
        <w:tabs>
          <w:tab w:val="num" w:pos="426"/>
        </w:tabs>
      </w:pPr>
    </w:p>
    <w:p w14:paraId="17216A70" w14:textId="5D88F272" w:rsidR="000318F9" w:rsidRDefault="00AD72A3" w:rsidP="005F488D">
      <w:pPr>
        <w:pStyle w:val="slovan"/>
        <w:numPr>
          <w:ilvl w:val="0"/>
          <w:numId w:val="0"/>
        </w:numPr>
        <w:tabs>
          <w:tab w:val="num" w:pos="426"/>
        </w:tabs>
      </w:pPr>
      <w:r>
        <w:t>Nedílnou součástí Smlouvy je geometrický plán č. 656-242185/2024.</w:t>
      </w:r>
    </w:p>
    <w:p w14:paraId="4054A0FB" w14:textId="77777777" w:rsidR="00600325" w:rsidRDefault="00600325" w:rsidP="005F488D">
      <w:pPr>
        <w:pStyle w:val="slovan"/>
        <w:numPr>
          <w:ilvl w:val="0"/>
          <w:numId w:val="0"/>
        </w:numPr>
        <w:tabs>
          <w:tab w:val="num" w:pos="426"/>
        </w:tabs>
      </w:pPr>
    </w:p>
    <w:p w14:paraId="1C00960B" w14:textId="77777777" w:rsidR="00814EEF" w:rsidRDefault="00814EEF" w:rsidP="005F488D">
      <w:pPr>
        <w:pStyle w:val="slovan"/>
        <w:numPr>
          <w:ilvl w:val="0"/>
          <w:numId w:val="0"/>
        </w:numPr>
        <w:tabs>
          <w:tab w:val="num" w:pos="426"/>
        </w:tabs>
      </w:pPr>
    </w:p>
    <w:p w14:paraId="58258143" w14:textId="77777777" w:rsidR="00600325" w:rsidRPr="005F488D" w:rsidRDefault="00600325" w:rsidP="005F488D">
      <w:pPr>
        <w:pStyle w:val="slovan"/>
        <w:numPr>
          <w:ilvl w:val="0"/>
          <w:numId w:val="0"/>
        </w:numPr>
        <w:tabs>
          <w:tab w:val="num" w:pos="426"/>
        </w:tabs>
      </w:pPr>
    </w:p>
    <w:tbl>
      <w:tblPr>
        <w:tblW w:w="9851" w:type="dxa"/>
        <w:tblLook w:val="01E0" w:firstRow="1" w:lastRow="1" w:firstColumn="1" w:lastColumn="1" w:noHBand="0" w:noVBand="0"/>
      </w:tblPr>
      <w:tblGrid>
        <w:gridCol w:w="5245"/>
        <w:gridCol w:w="4606"/>
      </w:tblGrid>
      <w:tr w:rsidR="000A213A" w:rsidRPr="00CB22B7" w14:paraId="0F62B494" w14:textId="77777777" w:rsidTr="0098013B">
        <w:tc>
          <w:tcPr>
            <w:tcW w:w="5245" w:type="dxa"/>
          </w:tcPr>
          <w:p w14:paraId="37646522" w14:textId="33517E46" w:rsidR="000A213A" w:rsidRPr="00CB22B7" w:rsidRDefault="000A213A" w:rsidP="00584FC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584FC5">
              <w:rPr>
                <w:rFonts w:cs="Arial"/>
              </w:rPr>
              <w:t> Ústí nad Labem</w:t>
            </w:r>
            <w:r w:rsidRPr="00CB22B7">
              <w:rPr>
                <w:rFonts w:cs="Arial"/>
              </w:rPr>
              <w:t xml:space="preserve"> dne …………………</w:t>
            </w:r>
            <w:proofErr w:type="gramStart"/>
            <w:r w:rsidR="00584FC5">
              <w:rPr>
                <w:rFonts w:cs="Arial"/>
              </w:rPr>
              <w:t>…….</w:t>
            </w:r>
            <w:proofErr w:type="gramEnd"/>
          </w:p>
        </w:tc>
        <w:tc>
          <w:tcPr>
            <w:tcW w:w="4606" w:type="dxa"/>
          </w:tcPr>
          <w:p w14:paraId="21889256" w14:textId="26C3B2ED" w:rsidR="000A213A" w:rsidRPr="00CB22B7" w:rsidRDefault="000A213A" w:rsidP="00751B96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 w:rsidR="00254960">
              <w:rPr>
                <w:rFonts w:cs="Arial"/>
              </w:rPr>
              <w:t>Praze</w:t>
            </w:r>
            <w:r w:rsidRPr="00CB22B7">
              <w:rPr>
                <w:rFonts w:cs="Arial"/>
              </w:rPr>
              <w:t xml:space="preserve"> dne ………………</w:t>
            </w:r>
            <w:r w:rsidR="00584FC5">
              <w:rPr>
                <w:rFonts w:cs="Arial"/>
              </w:rPr>
              <w:t>.....</w:t>
            </w:r>
            <w:r w:rsidR="003524D6">
              <w:rPr>
                <w:rFonts w:cs="Arial"/>
              </w:rPr>
              <w:t>...................</w:t>
            </w:r>
          </w:p>
        </w:tc>
      </w:tr>
      <w:tr w:rsidR="000A213A" w:rsidRPr="000E17AA" w14:paraId="709D218D" w14:textId="77777777" w:rsidTr="0098013B">
        <w:tc>
          <w:tcPr>
            <w:tcW w:w="5245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F197A4A" w14:textId="77777777" w:rsidR="00600325" w:rsidRDefault="00600325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BBA4EEF" w14:textId="77777777" w:rsidR="005F488D" w:rsidRDefault="005F488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289FF658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</w:t>
            </w:r>
            <w:r w:rsidR="00584FC5">
              <w:rPr>
                <w:rFonts w:cs="Arial"/>
              </w:rPr>
              <w:t>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CFE407B" w14:textId="77777777" w:rsidR="002C2D90" w:rsidRDefault="002C2D9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21D472" w14:textId="77777777" w:rsidR="00CC183D" w:rsidRDefault="00CC183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6963C24C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  <w:r w:rsidR="0005769C">
              <w:rPr>
                <w:rFonts w:cs="Arial"/>
              </w:rPr>
              <w:t>…</w:t>
            </w:r>
          </w:p>
        </w:tc>
      </w:tr>
      <w:tr w:rsidR="000A213A" w:rsidRPr="00CB22B7" w14:paraId="7FBD712A" w14:textId="77777777" w:rsidTr="0098013B">
        <w:tc>
          <w:tcPr>
            <w:tcW w:w="5245" w:type="dxa"/>
          </w:tcPr>
          <w:p w14:paraId="571D2338" w14:textId="77777777" w:rsidR="000A213A" w:rsidRPr="00CD49F5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D49F5">
              <w:rPr>
                <w:rFonts w:cs="Arial"/>
              </w:rPr>
              <w:t>Prodávající</w:t>
            </w:r>
          </w:p>
          <w:p w14:paraId="13DD0512" w14:textId="41A97E15" w:rsidR="000A213A" w:rsidRPr="00CD49F5" w:rsidRDefault="00CE1B6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D49F5">
              <w:rPr>
                <w:rFonts w:cs="Arial"/>
              </w:rPr>
              <w:t>Ústecká kraj</w:t>
            </w:r>
          </w:p>
          <w:p w14:paraId="229D2259" w14:textId="77777777" w:rsidR="0098013B" w:rsidRDefault="00CD49F5" w:rsidP="00A9173A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C529A">
              <w:rPr>
                <w:rFonts w:cs="Arial"/>
              </w:rPr>
              <w:t>Bc. Jiří Fedoriška, MBA</w:t>
            </w:r>
            <w:r w:rsidR="00584FC5" w:rsidRPr="00AC529A">
              <w:rPr>
                <w:rFonts w:cs="Arial"/>
              </w:rPr>
              <w:t xml:space="preserve">, </w:t>
            </w:r>
            <w:r w:rsidRPr="00AC529A">
              <w:rPr>
                <w:rFonts w:cs="Arial"/>
              </w:rPr>
              <w:t xml:space="preserve">člen Rady Ústeckého </w:t>
            </w:r>
          </w:p>
          <w:p w14:paraId="21184255" w14:textId="79508F7A" w:rsidR="000A213A" w:rsidRPr="00CD49F5" w:rsidRDefault="00CD49F5" w:rsidP="00A9173A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C529A">
              <w:rPr>
                <w:rFonts w:cs="Arial"/>
              </w:rPr>
              <w:t>kraje</w:t>
            </w:r>
          </w:p>
          <w:p w14:paraId="5DFA2881" w14:textId="77DF4B18" w:rsidR="00863E48" w:rsidRPr="00CD49F5" w:rsidRDefault="00863E48" w:rsidP="00692083">
            <w:pPr>
              <w:suppressAutoHyphens/>
              <w:rPr>
                <w:rFonts w:cs="Arial"/>
                <w:color w:val="auto"/>
              </w:rPr>
            </w:pPr>
          </w:p>
        </w:tc>
        <w:tc>
          <w:tcPr>
            <w:tcW w:w="4606" w:type="dxa"/>
          </w:tcPr>
          <w:p w14:paraId="60F0BD4B" w14:textId="77777777" w:rsidR="000A213A" w:rsidRPr="00CD49F5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D49F5">
              <w:rPr>
                <w:rFonts w:cs="Arial"/>
              </w:rPr>
              <w:t>Kupující</w:t>
            </w:r>
          </w:p>
          <w:p w14:paraId="0E9ADDAF" w14:textId="44B91CC4" w:rsidR="000A213A" w:rsidRPr="00CD49F5" w:rsidRDefault="0025496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D49F5">
              <w:rPr>
                <w:rFonts w:cs="Arial"/>
              </w:rPr>
              <w:t>Správa železnic, státní organizace</w:t>
            </w:r>
          </w:p>
          <w:p w14:paraId="71AF5C54" w14:textId="1B152CF7" w:rsidR="00584FC5" w:rsidRDefault="00AD72A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Tomáš Čoček, Ph.D.</w:t>
            </w:r>
          </w:p>
          <w:p w14:paraId="1D394BC0" w14:textId="58BDB047" w:rsidR="00AD72A3" w:rsidRPr="00CD49F5" w:rsidRDefault="00AD72A3" w:rsidP="00280ECE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náměstek generálního ředitele pro ekonomiku</w:t>
            </w:r>
          </w:p>
          <w:p w14:paraId="525A5CFA" w14:textId="77777777" w:rsidR="00584FC5" w:rsidRPr="00CD49F5" w:rsidRDefault="00584FC5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68BFC6" w14:textId="77777777" w:rsidR="007B2C6D" w:rsidRPr="00CD49F5" w:rsidRDefault="007B2C6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1A107F6" w14:textId="77777777" w:rsidR="007B2C6D" w:rsidRPr="00CD49F5" w:rsidRDefault="007B2C6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D49F5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63E48" w:rsidRPr="00CB22B7" w14:paraId="6173980B" w14:textId="77777777" w:rsidTr="0098013B">
        <w:tc>
          <w:tcPr>
            <w:tcW w:w="5245" w:type="dxa"/>
          </w:tcPr>
          <w:p w14:paraId="5429D83F" w14:textId="77777777" w:rsidR="00863E48" w:rsidRDefault="00863E4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459BB4E" w14:textId="77777777" w:rsidR="00863E48" w:rsidRDefault="00863E4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ECDB4AC" w14:textId="77777777" w:rsidR="000A213A" w:rsidRPr="00233C1F" w:rsidRDefault="000A213A" w:rsidP="007B59AD">
      <w:pPr>
        <w:pStyle w:val="slovan"/>
        <w:numPr>
          <w:ilvl w:val="0"/>
          <w:numId w:val="0"/>
        </w:numPr>
      </w:pPr>
    </w:p>
    <w:sectPr w:rsidR="000A213A" w:rsidRPr="00233C1F" w:rsidSect="000318F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5" w:right="1134" w:bottom="1418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426B" w14:textId="77777777" w:rsidR="003E5C0C" w:rsidRDefault="003E5C0C" w:rsidP="00A4755F">
      <w:r>
        <w:separator/>
      </w:r>
    </w:p>
  </w:endnote>
  <w:endnote w:type="continuationSeparator" w:id="0">
    <w:p w14:paraId="3996DB45" w14:textId="77777777" w:rsidR="003E5C0C" w:rsidRDefault="003E5C0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5CFEB93A" w:rsidR="00370D79" w:rsidRPr="000069D3" w:rsidRDefault="00EC68A9" w:rsidP="00A4755F">
            <w:pPr>
              <w:pStyle w:val="Zpat"/>
            </w:pPr>
            <w:r>
              <w:t>Kub.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70D79" w:rsidRPr="000069D3">
              <w:fldChar w:fldCharType="begin"/>
            </w:r>
            <w:r w:rsidR="00370D79" w:rsidRPr="000069D3">
              <w:instrText>PAGE</w:instrText>
            </w:r>
            <w:r w:rsidR="00370D79" w:rsidRPr="000069D3">
              <w:fldChar w:fldCharType="separate"/>
            </w:r>
            <w:r w:rsidR="009270BE">
              <w:rPr>
                <w:noProof/>
              </w:rPr>
              <w:t>3</w:t>
            </w:r>
            <w:r w:rsidR="00370D79"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7A552398" w:rsidR="001C788A" w:rsidRPr="000069D3" w:rsidRDefault="004F34B6" w:rsidP="00A4755F">
    <w:pPr>
      <w:pStyle w:val="Zpat"/>
    </w:pPr>
    <w:r>
      <w:t>Kub.</w:t>
    </w: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07C3" w14:textId="77777777" w:rsidR="003E5C0C" w:rsidRDefault="003E5C0C" w:rsidP="00A4755F">
      <w:r>
        <w:separator/>
      </w:r>
    </w:p>
  </w:footnote>
  <w:footnote w:type="continuationSeparator" w:id="0">
    <w:p w14:paraId="6D09A847" w14:textId="77777777" w:rsidR="003E5C0C" w:rsidRDefault="003E5C0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97B4" w14:textId="31CEFEBE" w:rsidR="000318F9" w:rsidRDefault="000318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BEDD" w14:textId="01E463A2" w:rsidR="000318F9" w:rsidRDefault="000318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25F34D2C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71E95350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463896253" name="Obrázek 46389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843F5AB" w:rsidR="00F04797" w:rsidRPr="00485E01" w:rsidRDefault="00BF0A83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FEF7CCC"/>
    <w:multiLevelType w:val="hybridMultilevel"/>
    <w:tmpl w:val="59AEFC78"/>
    <w:lvl w:ilvl="0" w:tplc="43F0E0BE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F8152C"/>
    <w:multiLevelType w:val="hybridMultilevel"/>
    <w:tmpl w:val="0D4CA190"/>
    <w:lvl w:ilvl="0" w:tplc="57CA793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D56D24"/>
    <w:multiLevelType w:val="hybridMultilevel"/>
    <w:tmpl w:val="C39E2330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0622680"/>
    <w:multiLevelType w:val="hybridMultilevel"/>
    <w:tmpl w:val="F35225BE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0891543">
    <w:abstractNumId w:val="4"/>
  </w:num>
  <w:num w:numId="2" w16cid:durableId="164321636">
    <w:abstractNumId w:val="4"/>
    <w:lvlOverride w:ilvl="0">
      <w:startOverride w:val="1"/>
    </w:lvlOverride>
  </w:num>
  <w:num w:numId="3" w16cid:durableId="1817641815">
    <w:abstractNumId w:val="0"/>
  </w:num>
  <w:num w:numId="4" w16cid:durableId="1687169077">
    <w:abstractNumId w:val="4"/>
    <w:lvlOverride w:ilvl="0">
      <w:startOverride w:val="1"/>
    </w:lvlOverride>
  </w:num>
  <w:num w:numId="5" w16cid:durableId="1474366171">
    <w:abstractNumId w:val="4"/>
    <w:lvlOverride w:ilvl="0">
      <w:startOverride w:val="1"/>
    </w:lvlOverride>
  </w:num>
  <w:num w:numId="6" w16cid:durableId="607587718">
    <w:abstractNumId w:val="4"/>
    <w:lvlOverride w:ilvl="0">
      <w:startOverride w:val="1"/>
    </w:lvlOverride>
  </w:num>
  <w:num w:numId="7" w16cid:durableId="747117165">
    <w:abstractNumId w:val="4"/>
    <w:lvlOverride w:ilvl="0">
      <w:startOverride w:val="1"/>
    </w:lvlOverride>
  </w:num>
  <w:num w:numId="8" w16cid:durableId="450247384">
    <w:abstractNumId w:val="4"/>
    <w:lvlOverride w:ilvl="0">
      <w:startOverride w:val="1"/>
    </w:lvlOverride>
  </w:num>
  <w:num w:numId="9" w16cid:durableId="602348123">
    <w:abstractNumId w:val="3"/>
  </w:num>
  <w:num w:numId="10" w16cid:durableId="366373690">
    <w:abstractNumId w:val="1"/>
  </w:num>
  <w:num w:numId="11" w16cid:durableId="43142513">
    <w:abstractNumId w:val="4"/>
    <w:lvlOverride w:ilvl="0">
      <w:startOverride w:val="1"/>
    </w:lvlOverride>
  </w:num>
  <w:num w:numId="12" w16cid:durableId="160194747">
    <w:abstractNumId w:val="2"/>
  </w:num>
  <w:num w:numId="13" w16cid:durableId="11266988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5F3E"/>
    <w:rsid w:val="00017BDF"/>
    <w:rsid w:val="0002271B"/>
    <w:rsid w:val="0002284C"/>
    <w:rsid w:val="00022CA0"/>
    <w:rsid w:val="00023CCA"/>
    <w:rsid w:val="000256A3"/>
    <w:rsid w:val="00025D39"/>
    <w:rsid w:val="000260E9"/>
    <w:rsid w:val="00030C2F"/>
    <w:rsid w:val="000318F9"/>
    <w:rsid w:val="00034DC6"/>
    <w:rsid w:val="00045DE1"/>
    <w:rsid w:val="00056F06"/>
    <w:rsid w:val="00057126"/>
    <w:rsid w:val="0005769C"/>
    <w:rsid w:val="00060239"/>
    <w:rsid w:val="00081B8B"/>
    <w:rsid w:val="00083BAA"/>
    <w:rsid w:val="00094C2D"/>
    <w:rsid w:val="00095B05"/>
    <w:rsid w:val="0009773D"/>
    <w:rsid w:val="000A213A"/>
    <w:rsid w:val="000A366E"/>
    <w:rsid w:val="000B3BB3"/>
    <w:rsid w:val="000B586C"/>
    <w:rsid w:val="000C4514"/>
    <w:rsid w:val="000D54B8"/>
    <w:rsid w:val="000E0663"/>
    <w:rsid w:val="000E72FE"/>
    <w:rsid w:val="000E7AE3"/>
    <w:rsid w:val="000F75BF"/>
    <w:rsid w:val="0010680C"/>
    <w:rsid w:val="00110E7A"/>
    <w:rsid w:val="001116CA"/>
    <w:rsid w:val="001155E8"/>
    <w:rsid w:val="00122057"/>
    <w:rsid w:val="00125512"/>
    <w:rsid w:val="00126016"/>
    <w:rsid w:val="001330CB"/>
    <w:rsid w:val="001379F3"/>
    <w:rsid w:val="00142189"/>
    <w:rsid w:val="00152B0B"/>
    <w:rsid w:val="00153A9A"/>
    <w:rsid w:val="0015477A"/>
    <w:rsid w:val="001618E9"/>
    <w:rsid w:val="001635B0"/>
    <w:rsid w:val="00163B91"/>
    <w:rsid w:val="00172E01"/>
    <w:rsid w:val="00175443"/>
    <w:rsid w:val="001766D6"/>
    <w:rsid w:val="00192419"/>
    <w:rsid w:val="001A1388"/>
    <w:rsid w:val="001A37B4"/>
    <w:rsid w:val="001A433A"/>
    <w:rsid w:val="001A53D2"/>
    <w:rsid w:val="001B346A"/>
    <w:rsid w:val="001B4B50"/>
    <w:rsid w:val="001C270D"/>
    <w:rsid w:val="001C6C0E"/>
    <w:rsid w:val="001C788A"/>
    <w:rsid w:val="001D092B"/>
    <w:rsid w:val="001E2320"/>
    <w:rsid w:val="001E5DB0"/>
    <w:rsid w:val="001E7EB0"/>
    <w:rsid w:val="001F2BA9"/>
    <w:rsid w:val="00210F1F"/>
    <w:rsid w:val="00214E28"/>
    <w:rsid w:val="0022277F"/>
    <w:rsid w:val="00232EF7"/>
    <w:rsid w:val="00233C1F"/>
    <w:rsid w:val="00235477"/>
    <w:rsid w:val="00237C43"/>
    <w:rsid w:val="0024256E"/>
    <w:rsid w:val="0025202E"/>
    <w:rsid w:val="00252CA6"/>
    <w:rsid w:val="00253D59"/>
    <w:rsid w:val="00254960"/>
    <w:rsid w:val="0027293B"/>
    <w:rsid w:val="00280ECE"/>
    <w:rsid w:val="00284691"/>
    <w:rsid w:val="002849CB"/>
    <w:rsid w:val="0028635E"/>
    <w:rsid w:val="00287F42"/>
    <w:rsid w:val="00287F57"/>
    <w:rsid w:val="00293B0E"/>
    <w:rsid w:val="002A4073"/>
    <w:rsid w:val="002A42B9"/>
    <w:rsid w:val="002B04D7"/>
    <w:rsid w:val="002B3723"/>
    <w:rsid w:val="002B62D7"/>
    <w:rsid w:val="002B7887"/>
    <w:rsid w:val="002C1CDB"/>
    <w:rsid w:val="002C2D90"/>
    <w:rsid w:val="002C5B50"/>
    <w:rsid w:val="002D3967"/>
    <w:rsid w:val="002E1284"/>
    <w:rsid w:val="002F34E3"/>
    <w:rsid w:val="002F72E8"/>
    <w:rsid w:val="00312AF8"/>
    <w:rsid w:val="00312F1E"/>
    <w:rsid w:val="00315852"/>
    <w:rsid w:val="00322CC3"/>
    <w:rsid w:val="003233CA"/>
    <w:rsid w:val="00325244"/>
    <w:rsid w:val="00326EBF"/>
    <w:rsid w:val="00332DBB"/>
    <w:rsid w:val="0033371C"/>
    <w:rsid w:val="003337B8"/>
    <w:rsid w:val="00334269"/>
    <w:rsid w:val="003524D6"/>
    <w:rsid w:val="00352B81"/>
    <w:rsid w:val="00357CDD"/>
    <w:rsid w:val="00363D3E"/>
    <w:rsid w:val="003647F2"/>
    <w:rsid w:val="00370D79"/>
    <w:rsid w:val="003720C4"/>
    <w:rsid w:val="00377D8D"/>
    <w:rsid w:val="0039400B"/>
    <w:rsid w:val="00394757"/>
    <w:rsid w:val="003A0150"/>
    <w:rsid w:val="003B08F4"/>
    <w:rsid w:val="003B11AC"/>
    <w:rsid w:val="003B21DF"/>
    <w:rsid w:val="003B416C"/>
    <w:rsid w:val="003C08BE"/>
    <w:rsid w:val="003D29BD"/>
    <w:rsid w:val="003D4803"/>
    <w:rsid w:val="003D7594"/>
    <w:rsid w:val="003E0BF0"/>
    <w:rsid w:val="003E205F"/>
    <w:rsid w:val="003E24DF"/>
    <w:rsid w:val="003E4351"/>
    <w:rsid w:val="003E5C0C"/>
    <w:rsid w:val="003F1F52"/>
    <w:rsid w:val="003F307B"/>
    <w:rsid w:val="003F506E"/>
    <w:rsid w:val="00411E0F"/>
    <w:rsid w:val="0041428F"/>
    <w:rsid w:val="00416788"/>
    <w:rsid w:val="00417281"/>
    <w:rsid w:val="00432306"/>
    <w:rsid w:val="00437490"/>
    <w:rsid w:val="0044172F"/>
    <w:rsid w:val="00441A05"/>
    <w:rsid w:val="0044315E"/>
    <w:rsid w:val="00465ACF"/>
    <w:rsid w:val="00466C24"/>
    <w:rsid w:val="0047476D"/>
    <w:rsid w:val="0048188D"/>
    <w:rsid w:val="0048294E"/>
    <w:rsid w:val="004873E0"/>
    <w:rsid w:val="004914C4"/>
    <w:rsid w:val="00493CC6"/>
    <w:rsid w:val="00495B2E"/>
    <w:rsid w:val="00495D1D"/>
    <w:rsid w:val="00496467"/>
    <w:rsid w:val="004A2B0D"/>
    <w:rsid w:val="004B03BE"/>
    <w:rsid w:val="004C2AF1"/>
    <w:rsid w:val="004C2CAD"/>
    <w:rsid w:val="004D3390"/>
    <w:rsid w:val="004D41F4"/>
    <w:rsid w:val="004D6B69"/>
    <w:rsid w:val="004D7069"/>
    <w:rsid w:val="004E4F96"/>
    <w:rsid w:val="004F1096"/>
    <w:rsid w:val="004F2E13"/>
    <w:rsid w:val="004F34B6"/>
    <w:rsid w:val="004F7DDC"/>
    <w:rsid w:val="005001C3"/>
    <w:rsid w:val="00500523"/>
    <w:rsid w:val="00502195"/>
    <w:rsid w:val="0050238A"/>
    <w:rsid w:val="0051182B"/>
    <w:rsid w:val="00532477"/>
    <w:rsid w:val="00534001"/>
    <w:rsid w:val="005340D7"/>
    <w:rsid w:val="00536546"/>
    <w:rsid w:val="00541C42"/>
    <w:rsid w:val="00547D68"/>
    <w:rsid w:val="00556BC5"/>
    <w:rsid w:val="00562E23"/>
    <w:rsid w:val="00565390"/>
    <w:rsid w:val="00571614"/>
    <w:rsid w:val="005762CA"/>
    <w:rsid w:val="00577CC3"/>
    <w:rsid w:val="00584FC5"/>
    <w:rsid w:val="005925EA"/>
    <w:rsid w:val="00595DD2"/>
    <w:rsid w:val="005A49BB"/>
    <w:rsid w:val="005C030E"/>
    <w:rsid w:val="005C2148"/>
    <w:rsid w:val="005C2210"/>
    <w:rsid w:val="005C3D44"/>
    <w:rsid w:val="005C48AA"/>
    <w:rsid w:val="005D6191"/>
    <w:rsid w:val="005F3700"/>
    <w:rsid w:val="005F488D"/>
    <w:rsid w:val="005F66D5"/>
    <w:rsid w:val="00600325"/>
    <w:rsid w:val="006012BC"/>
    <w:rsid w:val="00604A11"/>
    <w:rsid w:val="0060672E"/>
    <w:rsid w:val="00615018"/>
    <w:rsid w:val="00616DE9"/>
    <w:rsid w:val="00620ED4"/>
    <w:rsid w:val="0062123A"/>
    <w:rsid w:val="00634D44"/>
    <w:rsid w:val="00641398"/>
    <w:rsid w:val="00641FA1"/>
    <w:rsid w:val="00642872"/>
    <w:rsid w:val="00644360"/>
    <w:rsid w:val="00646E75"/>
    <w:rsid w:val="0065648A"/>
    <w:rsid w:val="00656D14"/>
    <w:rsid w:val="00657273"/>
    <w:rsid w:val="0066288F"/>
    <w:rsid w:val="006702CD"/>
    <w:rsid w:val="00671FFB"/>
    <w:rsid w:val="00674F76"/>
    <w:rsid w:val="00675D90"/>
    <w:rsid w:val="006779FE"/>
    <w:rsid w:val="00683449"/>
    <w:rsid w:val="00691A40"/>
    <w:rsid w:val="00692083"/>
    <w:rsid w:val="00695561"/>
    <w:rsid w:val="006A4863"/>
    <w:rsid w:val="006A4B9F"/>
    <w:rsid w:val="006A7513"/>
    <w:rsid w:val="006B275F"/>
    <w:rsid w:val="006D1B73"/>
    <w:rsid w:val="006D36E0"/>
    <w:rsid w:val="006D36F6"/>
    <w:rsid w:val="006E359A"/>
    <w:rsid w:val="006E382E"/>
    <w:rsid w:val="006E6240"/>
    <w:rsid w:val="006E6F09"/>
    <w:rsid w:val="006F1FCE"/>
    <w:rsid w:val="006F6F10"/>
    <w:rsid w:val="006F716C"/>
    <w:rsid w:val="00713D46"/>
    <w:rsid w:val="00720191"/>
    <w:rsid w:val="007244E3"/>
    <w:rsid w:val="007253EA"/>
    <w:rsid w:val="0072580B"/>
    <w:rsid w:val="0073372B"/>
    <w:rsid w:val="007415A9"/>
    <w:rsid w:val="00741DD0"/>
    <w:rsid w:val="00751B96"/>
    <w:rsid w:val="00753786"/>
    <w:rsid w:val="007707B5"/>
    <w:rsid w:val="00774A77"/>
    <w:rsid w:val="00783E79"/>
    <w:rsid w:val="007A7EA3"/>
    <w:rsid w:val="007B2C6D"/>
    <w:rsid w:val="007B57CA"/>
    <w:rsid w:val="007B59AD"/>
    <w:rsid w:val="007B5AE8"/>
    <w:rsid w:val="007B6335"/>
    <w:rsid w:val="007B6A98"/>
    <w:rsid w:val="007B7966"/>
    <w:rsid w:val="007B7B77"/>
    <w:rsid w:val="007C02F7"/>
    <w:rsid w:val="007D2D5C"/>
    <w:rsid w:val="007D750A"/>
    <w:rsid w:val="007E5AB2"/>
    <w:rsid w:val="007F5192"/>
    <w:rsid w:val="00814EEF"/>
    <w:rsid w:val="00826402"/>
    <w:rsid w:val="0082767E"/>
    <w:rsid w:val="00831721"/>
    <w:rsid w:val="00831EAB"/>
    <w:rsid w:val="00845792"/>
    <w:rsid w:val="00851F2C"/>
    <w:rsid w:val="00853B16"/>
    <w:rsid w:val="00862A06"/>
    <w:rsid w:val="00863E48"/>
    <w:rsid w:val="00864624"/>
    <w:rsid w:val="00871C6B"/>
    <w:rsid w:val="0087279C"/>
    <w:rsid w:val="00872DE5"/>
    <w:rsid w:val="00874930"/>
    <w:rsid w:val="00882F91"/>
    <w:rsid w:val="008869EC"/>
    <w:rsid w:val="00886FEE"/>
    <w:rsid w:val="008945B8"/>
    <w:rsid w:val="00894E89"/>
    <w:rsid w:val="0089508A"/>
    <w:rsid w:val="0089634B"/>
    <w:rsid w:val="008B0209"/>
    <w:rsid w:val="008B0941"/>
    <w:rsid w:val="008B3102"/>
    <w:rsid w:val="008B49C2"/>
    <w:rsid w:val="008C25C9"/>
    <w:rsid w:val="008D0FF9"/>
    <w:rsid w:val="008D2FC2"/>
    <w:rsid w:val="008D6DB7"/>
    <w:rsid w:val="008D73D1"/>
    <w:rsid w:val="008D77A5"/>
    <w:rsid w:val="008E3B0E"/>
    <w:rsid w:val="008F1B3D"/>
    <w:rsid w:val="008F4381"/>
    <w:rsid w:val="008F5ABC"/>
    <w:rsid w:val="008F69C7"/>
    <w:rsid w:val="00906919"/>
    <w:rsid w:val="009148E9"/>
    <w:rsid w:val="00921BE4"/>
    <w:rsid w:val="009270BE"/>
    <w:rsid w:val="00930335"/>
    <w:rsid w:val="00935CE8"/>
    <w:rsid w:val="00935F50"/>
    <w:rsid w:val="00947720"/>
    <w:rsid w:val="00950F94"/>
    <w:rsid w:val="0095582D"/>
    <w:rsid w:val="009723AF"/>
    <w:rsid w:val="009779AA"/>
    <w:rsid w:val="0098013B"/>
    <w:rsid w:val="00980EA2"/>
    <w:rsid w:val="009938F4"/>
    <w:rsid w:val="009942D6"/>
    <w:rsid w:val="009958F1"/>
    <w:rsid w:val="009C166D"/>
    <w:rsid w:val="009C3949"/>
    <w:rsid w:val="009C7719"/>
    <w:rsid w:val="009D1489"/>
    <w:rsid w:val="009D2A71"/>
    <w:rsid w:val="009D6906"/>
    <w:rsid w:val="009E7390"/>
    <w:rsid w:val="009F26CF"/>
    <w:rsid w:val="009F6BA9"/>
    <w:rsid w:val="009F6FF9"/>
    <w:rsid w:val="009F73EC"/>
    <w:rsid w:val="00A07C22"/>
    <w:rsid w:val="00A24A1E"/>
    <w:rsid w:val="00A26840"/>
    <w:rsid w:val="00A26FE7"/>
    <w:rsid w:val="00A33E4E"/>
    <w:rsid w:val="00A35200"/>
    <w:rsid w:val="00A4026D"/>
    <w:rsid w:val="00A4543F"/>
    <w:rsid w:val="00A47328"/>
    <w:rsid w:val="00A4755F"/>
    <w:rsid w:val="00A52EDF"/>
    <w:rsid w:val="00A57165"/>
    <w:rsid w:val="00A66B18"/>
    <w:rsid w:val="00A6783B"/>
    <w:rsid w:val="00A75AFA"/>
    <w:rsid w:val="00A80D36"/>
    <w:rsid w:val="00A8501E"/>
    <w:rsid w:val="00A87295"/>
    <w:rsid w:val="00A9173A"/>
    <w:rsid w:val="00A921A0"/>
    <w:rsid w:val="00A95A1E"/>
    <w:rsid w:val="00A96CF8"/>
    <w:rsid w:val="00AA089B"/>
    <w:rsid w:val="00AA28DE"/>
    <w:rsid w:val="00AA73E7"/>
    <w:rsid w:val="00AB25BC"/>
    <w:rsid w:val="00AC05BD"/>
    <w:rsid w:val="00AC077D"/>
    <w:rsid w:val="00AC529A"/>
    <w:rsid w:val="00AD72A3"/>
    <w:rsid w:val="00AE0021"/>
    <w:rsid w:val="00AE1388"/>
    <w:rsid w:val="00AE1E04"/>
    <w:rsid w:val="00AE4859"/>
    <w:rsid w:val="00AE699C"/>
    <w:rsid w:val="00AF01CC"/>
    <w:rsid w:val="00AF3982"/>
    <w:rsid w:val="00B01D79"/>
    <w:rsid w:val="00B0514A"/>
    <w:rsid w:val="00B10F7B"/>
    <w:rsid w:val="00B14F9E"/>
    <w:rsid w:val="00B209A9"/>
    <w:rsid w:val="00B22D21"/>
    <w:rsid w:val="00B240DF"/>
    <w:rsid w:val="00B3567E"/>
    <w:rsid w:val="00B37AC7"/>
    <w:rsid w:val="00B416C7"/>
    <w:rsid w:val="00B50294"/>
    <w:rsid w:val="00B51C85"/>
    <w:rsid w:val="00B56995"/>
    <w:rsid w:val="00B57D6E"/>
    <w:rsid w:val="00B61B1F"/>
    <w:rsid w:val="00B7263D"/>
    <w:rsid w:val="00B73A95"/>
    <w:rsid w:val="00B743FC"/>
    <w:rsid w:val="00B82716"/>
    <w:rsid w:val="00B86754"/>
    <w:rsid w:val="00B86BBC"/>
    <w:rsid w:val="00B93312"/>
    <w:rsid w:val="00B97A71"/>
    <w:rsid w:val="00BA1528"/>
    <w:rsid w:val="00BA2803"/>
    <w:rsid w:val="00BA7514"/>
    <w:rsid w:val="00BB09E8"/>
    <w:rsid w:val="00BB4D07"/>
    <w:rsid w:val="00BC0F80"/>
    <w:rsid w:val="00BC6BAC"/>
    <w:rsid w:val="00BD39D8"/>
    <w:rsid w:val="00BD4C07"/>
    <w:rsid w:val="00BD7F78"/>
    <w:rsid w:val="00BF0A83"/>
    <w:rsid w:val="00BF3D35"/>
    <w:rsid w:val="00C003EC"/>
    <w:rsid w:val="00C02875"/>
    <w:rsid w:val="00C10F16"/>
    <w:rsid w:val="00C11F95"/>
    <w:rsid w:val="00C17E3A"/>
    <w:rsid w:val="00C234D3"/>
    <w:rsid w:val="00C42D71"/>
    <w:rsid w:val="00C54DAB"/>
    <w:rsid w:val="00C56AC7"/>
    <w:rsid w:val="00C64505"/>
    <w:rsid w:val="00C6517D"/>
    <w:rsid w:val="00C701F7"/>
    <w:rsid w:val="00C70786"/>
    <w:rsid w:val="00C76EBC"/>
    <w:rsid w:val="00C82FA6"/>
    <w:rsid w:val="00C84333"/>
    <w:rsid w:val="00C846CA"/>
    <w:rsid w:val="00C91E70"/>
    <w:rsid w:val="00C95B14"/>
    <w:rsid w:val="00C95F69"/>
    <w:rsid w:val="00CA037D"/>
    <w:rsid w:val="00CA387F"/>
    <w:rsid w:val="00CB29A0"/>
    <w:rsid w:val="00CC183D"/>
    <w:rsid w:val="00CC43C2"/>
    <w:rsid w:val="00CC4C6B"/>
    <w:rsid w:val="00CD49F5"/>
    <w:rsid w:val="00CD56DF"/>
    <w:rsid w:val="00CE1B62"/>
    <w:rsid w:val="00CE4100"/>
    <w:rsid w:val="00D00F54"/>
    <w:rsid w:val="00D026CE"/>
    <w:rsid w:val="00D05629"/>
    <w:rsid w:val="00D10958"/>
    <w:rsid w:val="00D14790"/>
    <w:rsid w:val="00D21044"/>
    <w:rsid w:val="00D2382E"/>
    <w:rsid w:val="00D24160"/>
    <w:rsid w:val="00D351E3"/>
    <w:rsid w:val="00D43FD9"/>
    <w:rsid w:val="00D47C09"/>
    <w:rsid w:val="00D50DDA"/>
    <w:rsid w:val="00D5737D"/>
    <w:rsid w:val="00D615E6"/>
    <w:rsid w:val="00D61FC6"/>
    <w:rsid w:val="00D6484B"/>
    <w:rsid w:val="00D66593"/>
    <w:rsid w:val="00D828AC"/>
    <w:rsid w:val="00D921C4"/>
    <w:rsid w:val="00D92F07"/>
    <w:rsid w:val="00DA0587"/>
    <w:rsid w:val="00DC052A"/>
    <w:rsid w:val="00DC638F"/>
    <w:rsid w:val="00DD1832"/>
    <w:rsid w:val="00DD725F"/>
    <w:rsid w:val="00DE3E98"/>
    <w:rsid w:val="00DE5AD4"/>
    <w:rsid w:val="00DE6DA2"/>
    <w:rsid w:val="00DE6F9B"/>
    <w:rsid w:val="00DE78FA"/>
    <w:rsid w:val="00DF10C8"/>
    <w:rsid w:val="00DF2D30"/>
    <w:rsid w:val="00DF568A"/>
    <w:rsid w:val="00DF7588"/>
    <w:rsid w:val="00E00C0B"/>
    <w:rsid w:val="00E05CEC"/>
    <w:rsid w:val="00E0650D"/>
    <w:rsid w:val="00E0776F"/>
    <w:rsid w:val="00E20147"/>
    <w:rsid w:val="00E24891"/>
    <w:rsid w:val="00E30FA6"/>
    <w:rsid w:val="00E31E15"/>
    <w:rsid w:val="00E3562D"/>
    <w:rsid w:val="00E42845"/>
    <w:rsid w:val="00E4293E"/>
    <w:rsid w:val="00E473DB"/>
    <w:rsid w:val="00E4786A"/>
    <w:rsid w:val="00E51836"/>
    <w:rsid w:val="00E55D74"/>
    <w:rsid w:val="00E6139D"/>
    <w:rsid w:val="00E61612"/>
    <w:rsid w:val="00E6457E"/>
    <w:rsid w:val="00E6540C"/>
    <w:rsid w:val="00E66715"/>
    <w:rsid w:val="00E725F4"/>
    <w:rsid w:val="00E72F76"/>
    <w:rsid w:val="00E73AA7"/>
    <w:rsid w:val="00E81E2A"/>
    <w:rsid w:val="00E841ED"/>
    <w:rsid w:val="00E85A79"/>
    <w:rsid w:val="00E87EB0"/>
    <w:rsid w:val="00E91387"/>
    <w:rsid w:val="00E9358F"/>
    <w:rsid w:val="00E93B6A"/>
    <w:rsid w:val="00E95B0D"/>
    <w:rsid w:val="00EA01CA"/>
    <w:rsid w:val="00EA16C7"/>
    <w:rsid w:val="00EA599F"/>
    <w:rsid w:val="00EB3923"/>
    <w:rsid w:val="00EB3CAE"/>
    <w:rsid w:val="00EB4EF4"/>
    <w:rsid w:val="00EC1F8D"/>
    <w:rsid w:val="00EC563A"/>
    <w:rsid w:val="00EC68A9"/>
    <w:rsid w:val="00EE0952"/>
    <w:rsid w:val="00EE72BB"/>
    <w:rsid w:val="00EF64EA"/>
    <w:rsid w:val="00F000AF"/>
    <w:rsid w:val="00F002AC"/>
    <w:rsid w:val="00F04797"/>
    <w:rsid w:val="00F16302"/>
    <w:rsid w:val="00F2755E"/>
    <w:rsid w:val="00F27C78"/>
    <w:rsid w:val="00F33CC5"/>
    <w:rsid w:val="00F42ADC"/>
    <w:rsid w:val="00F676A5"/>
    <w:rsid w:val="00F831B8"/>
    <w:rsid w:val="00F835EB"/>
    <w:rsid w:val="00F83868"/>
    <w:rsid w:val="00F852FF"/>
    <w:rsid w:val="00F85BD8"/>
    <w:rsid w:val="00F86FB0"/>
    <w:rsid w:val="00F97CEF"/>
    <w:rsid w:val="00FA14BA"/>
    <w:rsid w:val="00FA5FA7"/>
    <w:rsid w:val="00FA7BBB"/>
    <w:rsid w:val="00FB5CC2"/>
    <w:rsid w:val="00FC3ECC"/>
    <w:rsid w:val="00FC7470"/>
    <w:rsid w:val="00FD289F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9CD54B6B-FDBD-4B2F-9C9D-3EF6489A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A07C22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E7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78F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E78FA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8FA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85c7d-83a6-46e0-b67b-feb5cc03122b" xsi:nil="true"/>
    <lcf76f155ced4ddcb4097134ff3c332f xmlns="5456bd68-4130-4270-bbce-ff7684843d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458E175C07E4EB5BF8E4B977B8B0D" ma:contentTypeVersion="13" ma:contentTypeDescription="Vytvoří nový dokument" ma:contentTypeScope="" ma:versionID="1202b30094a5ba71647d54983a1978d7">
  <xsd:schema xmlns:xsd="http://www.w3.org/2001/XMLSchema" xmlns:xs="http://www.w3.org/2001/XMLSchema" xmlns:p="http://schemas.microsoft.com/office/2006/metadata/properties" xmlns:ns2="5456bd68-4130-4270-bbce-ff7684843dad" xmlns:ns3="54c85c7d-83a6-46e0-b67b-feb5cc03122b" targetNamespace="http://schemas.microsoft.com/office/2006/metadata/properties" ma:root="true" ma:fieldsID="bb5d322eb14bd56e6d46e1651a7bf3db" ns2:_="" ns3:_="">
    <xsd:import namespace="5456bd68-4130-4270-bbce-ff7684843dad"/>
    <xsd:import namespace="54c85c7d-83a6-46e0-b67b-feb5cc031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6bd68-4130-4270-bbce-ff7684843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511ec80-9e7e-431a-b431-5d0573059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5c7d-83a6-46e0-b67b-feb5cc031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5af15-e578-43f0-803c-1c67c23d41ce}" ma:internalName="TaxCatchAll" ma:showField="CatchAllData" ma:web="54c85c7d-83a6-46e0-b67b-feb5cc031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54c85c7d-83a6-46e0-b67b-feb5cc03122b"/>
    <ds:schemaRef ds:uri="5456bd68-4130-4270-bbce-ff7684843dad"/>
  </ds:schemaRefs>
</ds:datastoreItem>
</file>

<file path=customXml/itemProps3.xml><?xml version="1.0" encoding="utf-8"?>
<ds:datastoreItem xmlns:ds="http://schemas.openxmlformats.org/officeDocument/2006/customXml" ds:itemID="{A61C0203-71EB-487E-95D6-7BF892636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6bd68-4130-4270-bbce-ff7684843dad"/>
    <ds:schemaRef ds:uri="54c85c7d-83a6-46e0-b67b-feb5cc031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883A5-5288-4C84-872E-BA25547DB0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34</TotalTime>
  <Pages>5</Pages>
  <Words>1672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Jan, Mgr.</dc:creator>
  <cp:keywords/>
  <dc:description/>
  <cp:lastModifiedBy>Kubešová Iveta</cp:lastModifiedBy>
  <cp:revision>42</cp:revision>
  <cp:lastPrinted>2025-04-15T05:48:00Z</cp:lastPrinted>
  <dcterms:created xsi:type="dcterms:W3CDTF">2025-12-18T07:10:00Z</dcterms:created>
  <dcterms:modified xsi:type="dcterms:W3CDTF">2026-04-22T12:05:00Z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0x010100D00458E175C07E4EB5BF8E4B977B8B0D</vt:lpwstr>
  </property>
  <property fmtid="{D5CDD505-2E9C-101B-9397-08002B2CF9AE}" pid="3" name="MediaServiceImageTags">
    <vt:lpwstr/>
  </property>
</Properties>
</file>