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B932" w14:textId="3000984F" w:rsidR="002D7F9E" w:rsidRPr="00D5179D" w:rsidRDefault="002D7F9E" w:rsidP="00D5179D">
      <w:pPr>
        <w:pStyle w:val="Nadpis1"/>
        <w:jc w:val="both"/>
        <w:rPr>
          <w:sz w:val="36"/>
          <w:szCs w:val="36"/>
        </w:rPr>
      </w:pPr>
      <w:r w:rsidRPr="00D5179D">
        <w:rPr>
          <w:sz w:val="36"/>
          <w:szCs w:val="36"/>
        </w:rPr>
        <w:t xml:space="preserve">Smlouva </w:t>
      </w:r>
      <w:r w:rsidR="00A05CB0" w:rsidRPr="00D5179D">
        <w:rPr>
          <w:sz w:val="36"/>
          <w:szCs w:val="36"/>
        </w:rPr>
        <w:t xml:space="preserve">na </w:t>
      </w:r>
      <w:r w:rsidR="00D5179D" w:rsidRPr="00D5179D">
        <w:rPr>
          <w:sz w:val="36"/>
          <w:szCs w:val="36"/>
        </w:rPr>
        <w:t xml:space="preserve">poskytování </w:t>
      </w:r>
      <w:r w:rsidR="00A05CB0" w:rsidRPr="00D5179D">
        <w:rPr>
          <w:sz w:val="36"/>
          <w:szCs w:val="36"/>
        </w:rPr>
        <w:t>maintenance licencí produktů FME</w:t>
      </w:r>
    </w:p>
    <w:p w14:paraId="38035B1C" w14:textId="77777777" w:rsidR="002D7F9E" w:rsidRPr="005F418B" w:rsidRDefault="002D7F9E" w:rsidP="00E80B4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932544" w14:textId="2F8A7B93" w:rsidR="002D7F9E" w:rsidRPr="00FE2F5C" w:rsidRDefault="002D7F9E" w:rsidP="00525EB8">
      <w:pPr>
        <w:spacing w:after="0"/>
        <w:jc w:val="both"/>
        <w:rPr>
          <w:rFonts w:ascii="Arial" w:hAnsi="Arial" w:cs="Arial"/>
          <w:sz w:val="18"/>
          <w:szCs w:val="18"/>
        </w:rPr>
      </w:pPr>
      <w:r w:rsidRPr="00FE2F5C">
        <w:rPr>
          <w:rFonts w:ascii="Arial" w:hAnsi="Arial" w:cs="Arial"/>
          <w:sz w:val="18"/>
          <w:szCs w:val="18"/>
        </w:rPr>
        <w:t>uzavřená podle ustanovení § 1746 odst. 2 zákona č. 89/2012 Sb., občanský zákoník, ve znění</w:t>
      </w:r>
      <w:r w:rsidR="00525EB8" w:rsidRPr="00FE2F5C">
        <w:rPr>
          <w:rFonts w:ascii="Arial" w:hAnsi="Arial" w:cs="Arial"/>
          <w:sz w:val="18"/>
          <w:szCs w:val="18"/>
        </w:rPr>
        <w:t xml:space="preserve"> </w:t>
      </w:r>
      <w:r w:rsidRPr="00FE2F5C">
        <w:rPr>
          <w:rFonts w:ascii="Arial" w:hAnsi="Arial" w:cs="Arial"/>
          <w:sz w:val="18"/>
          <w:szCs w:val="18"/>
        </w:rPr>
        <w:t>pozdějších předpisů (dále jen „občanský zákoník“)</w:t>
      </w:r>
    </w:p>
    <w:p w14:paraId="3DB2B59F" w14:textId="77777777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</w:p>
    <w:p w14:paraId="7FAE3DEA" w14:textId="3A492225" w:rsidR="002D7F9E" w:rsidRPr="002F3824" w:rsidRDefault="00884C8E" w:rsidP="002F38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F3824">
        <w:rPr>
          <w:rFonts w:ascii="Arial" w:hAnsi="Arial" w:cs="Arial"/>
          <w:b/>
          <w:bCs/>
          <w:sz w:val="20"/>
          <w:szCs w:val="20"/>
        </w:rPr>
        <w:t>Institut plánování a rozvoje hlavního města Prahy</w:t>
      </w:r>
    </w:p>
    <w:p w14:paraId="1F579E47" w14:textId="40BD3E33" w:rsidR="009A0C49" w:rsidRPr="004B2EC2" w:rsidRDefault="005F3F44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2EC2">
        <w:rPr>
          <w:rFonts w:ascii="Arial" w:hAnsi="Arial" w:cs="Arial"/>
          <w:sz w:val="20"/>
          <w:szCs w:val="20"/>
        </w:rPr>
        <w:t>p</w:t>
      </w:r>
      <w:r w:rsidR="009A0C49" w:rsidRPr="004B2EC2">
        <w:rPr>
          <w:rFonts w:ascii="Arial" w:hAnsi="Arial" w:cs="Arial"/>
          <w:sz w:val="20"/>
          <w:szCs w:val="20"/>
        </w:rPr>
        <w:t>říspěvková organizace</w:t>
      </w:r>
    </w:p>
    <w:p w14:paraId="251043ED" w14:textId="77777777" w:rsidR="0084411C" w:rsidRPr="002F3824" w:rsidRDefault="0084411C" w:rsidP="002F38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A3A3C3" w14:textId="2EB8AF32" w:rsidR="002D7F9E" w:rsidRDefault="009A0C49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Jonášem Tichým, ředitelem Sekce ICT</w:t>
      </w:r>
    </w:p>
    <w:p w14:paraId="73392C1C" w14:textId="31E190D4" w:rsidR="00D44EE2" w:rsidRDefault="00D44EE2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</w:t>
      </w:r>
      <w:r w:rsidR="00DD4B2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Vyšehradská 2077/57, 128 00 Praha 2 – Nové Město</w:t>
      </w:r>
    </w:p>
    <w:p w14:paraId="1FF7999F" w14:textId="1B64D17C" w:rsidR="00D44EE2" w:rsidRDefault="00D44EE2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 </w:t>
      </w:r>
      <w:r w:rsidR="00F51AE3">
        <w:rPr>
          <w:rFonts w:ascii="Arial" w:hAnsi="Arial" w:cs="Arial"/>
          <w:sz w:val="20"/>
          <w:szCs w:val="20"/>
        </w:rPr>
        <w:t>v OR vedeném Městským soudem v Praze, sp.zn. Pr 63</w:t>
      </w:r>
    </w:p>
    <w:p w14:paraId="79EDE3FC" w14:textId="5530AE2D" w:rsidR="00F51AE3" w:rsidRDefault="00F51AE3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70883858</w:t>
      </w:r>
    </w:p>
    <w:p w14:paraId="66D99A52" w14:textId="706C84F4" w:rsidR="008B3FCC" w:rsidRDefault="008B3FCC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CZ70883858 </w:t>
      </w:r>
    </w:p>
    <w:p w14:paraId="32A12D66" w14:textId="72289E66" w:rsidR="008B3FCC" w:rsidRDefault="008B3FCC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</w:p>
    <w:p w14:paraId="7BCC9F3E" w14:textId="1B51AAEA" w:rsidR="0084411C" w:rsidRDefault="008B3FCC" w:rsidP="002F382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</w:p>
    <w:p w14:paraId="128CDA6C" w14:textId="2EEEF6CC" w:rsidR="009E3095" w:rsidRDefault="000452B1" w:rsidP="002D7F9E">
      <w:pPr>
        <w:jc w:val="both"/>
        <w:rPr>
          <w:rFonts w:ascii="Arial" w:hAnsi="Arial" w:cs="Arial"/>
          <w:sz w:val="20"/>
          <w:szCs w:val="20"/>
        </w:rPr>
      </w:pPr>
      <w:r w:rsidRPr="2D5122DD">
        <w:rPr>
          <w:rFonts w:ascii="Arial" w:hAnsi="Arial" w:cs="Arial"/>
          <w:sz w:val="20"/>
          <w:szCs w:val="20"/>
        </w:rPr>
        <w:t>(dále jen „Objednatel“)</w:t>
      </w:r>
    </w:p>
    <w:p w14:paraId="73002D2C" w14:textId="77777777" w:rsidR="009E3095" w:rsidRPr="005F418B" w:rsidRDefault="009E3095" w:rsidP="002D7F9E">
      <w:pPr>
        <w:jc w:val="both"/>
        <w:rPr>
          <w:rFonts w:ascii="Arial" w:hAnsi="Arial" w:cs="Arial"/>
          <w:sz w:val="20"/>
          <w:szCs w:val="20"/>
        </w:rPr>
      </w:pPr>
    </w:p>
    <w:p w14:paraId="5B2C1C8E" w14:textId="77777777" w:rsidR="009E3095" w:rsidRPr="009E3095" w:rsidRDefault="009E3095" w:rsidP="009E3095">
      <w:pPr>
        <w:spacing w:line="257" w:lineRule="auto"/>
        <w:jc w:val="both"/>
        <w:rPr>
          <w:b/>
          <w:bCs/>
        </w:rPr>
      </w:pPr>
      <w:r w:rsidRPr="009E3095">
        <w:rPr>
          <w:rFonts w:ascii="Arial" w:eastAsia="Arial" w:hAnsi="Arial" w:cs="Arial"/>
          <w:b/>
          <w:bCs/>
          <w:sz w:val="20"/>
          <w:szCs w:val="20"/>
        </w:rPr>
        <w:t>Globema CS, s.r.o.</w:t>
      </w:r>
    </w:p>
    <w:p w14:paraId="47F7C200" w14:textId="031329C2" w:rsidR="009E3095" w:rsidRDefault="009E3095" w:rsidP="2D5122DD">
      <w:pPr>
        <w:spacing w:after="0" w:line="257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Zastoupený: Ondřejem Ma</w:t>
      </w:r>
      <w:r w:rsidR="00CC229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tínkem, jednatelem</w:t>
      </w:r>
    </w:p>
    <w:p w14:paraId="031A3AE3" w14:textId="58413A37" w:rsidR="005E1727" w:rsidRPr="009E3095" w:rsidRDefault="421316CE" w:rsidP="2D5122DD">
      <w:pPr>
        <w:spacing w:after="0" w:line="257" w:lineRule="auto"/>
        <w:jc w:val="both"/>
      </w:pPr>
      <w:r w:rsidRPr="009E3095">
        <w:rPr>
          <w:rFonts w:ascii="Arial" w:eastAsia="Arial" w:hAnsi="Arial" w:cs="Arial"/>
          <w:sz w:val="20"/>
          <w:szCs w:val="20"/>
        </w:rPr>
        <w:t xml:space="preserve">Sídlo: </w:t>
      </w:r>
      <w:r w:rsidR="009E3095">
        <w:rPr>
          <w:rFonts w:ascii="Arial" w:eastAsia="Arial" w:hAnsi="Arial" w:cs="Arial"/>
          <w:sz w:val="20"/>
          <w:szCs w:val="20"/>
        </w:rPr>
        <w:t>Nové domy 154, 164 00, Praha 6</w:t>
      </w:r>
    </w:p>
    <w:p w14:paraId="5C51BED0" w14:textId="7639DB11" w:rsidR="005E1727" w:rsidRPr="009E3095" w:rsidRDefault="421316CE" w:rsidP="009E30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E3095">
        <w:rPr>
          <w:rFonts w:ascii="Arial" w:eastAsia="Arial" w:hAnsi="Arial" w:cs="Arial"/>
          <w:sz w:val="20"/>
          <w:szCs w:val="20"/>
        </w:rPr>
        <w:t xml:space="preserve">Zapsaný </w:t>
      </w:r>
      <w:r w:rsidR="009E3095">
        <w:rPr>
          <w:rFonts w:ascii="Arial" w:hAnsi="Arial" w:cs="Arial"/>
          <w:sz w:val="20"/>
          <w:szCs w:val="20"/>
        </w:rPr>
        <w:t xml:space="preserve">Zapsaný v OR vedeném Městským soudem v Praze, sp.zn. </w:t>
      </w:r>
      <w:r w:rsidR="009E3095">
        <w:rPr>
          <w:rFonts w:ascii="Arial" w:eastAsia="Arial" w:hAnsi="Arial" w:cs="Arial"/>
          <w:sz w:val="20"/>
          <w:szCs w:val="20"/>
        </w:rPr>
        <w:t>C 103637</w:t>
      </w:r>
    </w:p>
    <w:p w14:paraId="4C4317C9" w14:textId="77777777" w:rsidR="009E3095" w:rsidRPr="009E3095" w:rsidRDefault="009E3095" w:rsidP="009E3095">
      <w:pPr>
        <w:spacing w:after="0" w:line="257" w:lineRule="auto"/>
        <w:jc w:val="both"/>
      </w:pPr>
      <w:r w:rsidRPr="009E3095">
        <w:rPr>
          <w:rFonts w:ascii="Arial" w:eastAsia="Arial" w:hAnsi="Arial" w:cs="Arial"/>
          <w:sz w:val="20"/>
          <w:szCs w:val="20"/>
        </w:rPr>
        <w:t>IČO: 27196402</w:t>
      </w:r>
    </w:p>
    <w:p w14:paraId="44F46817" w14:textId="77777777" w:rsidR="009E3095" w:rsidRPr="009E3095" w:rsidRDefault="009E3095" w:rsidP="009E3095">
      <w:pPr>
        <w:spacing w:after="0" w:line="257" w:lineRule="auto"/>
        <w:jc w:val="both"/>
      </w:pPr>
      <w:r w:rsidRPr="009E3095">
        <w:rPr>
          <w:rFonts w:ascii="Arial" w:eastAsia="Arial" w:hAnsi="Arial" w:cs="Arial"/>
          <w:sz w:val="20"/>
          <w:szCs w:val="20"/>
        </w:rPr>
        <w:t>DIČ: CZ27196402</w:t>
      </w:r>
    </w:p>
    <w:p w14:paraId="6F4A0DAC" w14:textId="2716903A" w:rsidR="009E3095" w:rsidRPr="0012499D" w:rsidRDefault="009E3095" w:rsidP="009E3095">
      <w:pPr>
        <w:spacing w:after="0" w:line="257" w:lineRule="auto"/>
        <w:jc w:val="both"/>
        <w:rPr>
          <w:rFonts w:ascii="Arial" w:eastAsia="Arial" w:hAnsi="Arial" w:cs="Arial"/>
          <w:sz w:val="20"/>
          <w:szCs w:val="20"/>
        </w:rPr>
      </w:pPr>
      <w:r w:rsidRPr="009E3095">
        <w:rPr>
          <w:rFonts w:ascii="Arial" w:eastAsia="Arial" w:hAnsi="Arial" w:cs="Arial"/>
          <w:sz w:val="20"/>
          <w:szCs w:val="20"/>
        </w:rPr>
        <w:t xml:space="preserve">Bankovní spojení </w:t>
      </w:r>
    </w:p>
    <w:p w14:paraId="632CE466" w14:textId="27A7C3E8" w:rsidR="009E3095" w:rsidRPr="0012499D" w:rsidRDefault="009E3095" w:rsidP="009E3095">
      <w:pPr>
        <w:spacing w:after="0" w:line="257" w:lineRule="auto"/>
        <w:jc w:val="both"/>
      </w:pPr>
      <w:r w:rsidRPr="0012499D">
        <w:rPr>
          <w:rFonts w:ascii="Arial" w:eastAsia="Arial" w:hAnsi="Arial" w:cs="Arial"/>
          <w:sz w:val="20"/>
          <w:szCs w:val="20"/>
        </w:rPr>
        <w:t xml:space="preserve">Číslo účtu: </w:t>
      </w:r>
    </w:p>
    <w:p w14:paraId="0F41CB83" w14:textId="1A3E4D6C" w:rsidR="002D7F9E" w:rsidRPr="005F418B" w:rsidRDefault="000452B1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14:paraId="1CBC3129" w14:textId="77777777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>(Objednatel a Poskytovatel dále tak jako „Smluvní strany“ nebo „Strany“)</w:t>
      </w:r>
    </w:p>
    <w:p w14:paraId="7DA69521" w14:textId="67DE5ED1" w:rsidR="00DF43CF" w:rsidRPr="005E1727" w:rsidRDefault="00DF43CF" w:rsidP="00492FA7">
      <w:pPr>
        <w:pStyle w:val="Nadpis1"/>
        <w:rPr>
          <w:sz w:val="36"/>
          <w:szCs w:val="36"/>
        </w:rPr>
      </w:pPr>
      <w:r w:rsidRPr="005E1727">
        <w:rPr>
          <w:sz w:val="36"/>
          <w:szCs w:val="36"/>
        </w:rPr>
        <w:t>Úvodní ustanovení</w:t>
      </w:r>
    </w:p>
    <w:p w14:paraId="2A26E08D" w14:textId="35111760" w:rsidR="00DA02F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Tato </w:t>
      </w:r>
      <w:r w:rsidR="006C0A59">
        <w:rPr>
          <w:rFonts w:ascii="Arial" w:hAnsi="Arial" w:cs="Arial"/>
          <w:sz w:val="20"/>
          <w:szCs w:val="20"/>
        </w:rPr>
        <w:t>s</w:t>
      </w:r>
      <w:r w:rsidRPr="005F418B">
        <w:rPr>
          <w:rFonts w:ascii="Arial" w:hAnsi="Arial" w:cs="Arial"/>
          <w:sz w:val="20"/>
          <w:szCs w:val="20"/>
        </w:rPr>
        <w:t xml:space="preserve">mlouva </w:t>
      </w:r>
      <w:r w:rsidR="006C0A59" w:rsidRPr="00FE2F5C">
        <w:rPr>
          <w:rFonts w:ascii="Arial" w:hAnsi="Arial" w:cs="Arial"/>
          <w:sz w:val="20"/>
          <w:szCs w:val="20"/>
        </w:rPr>
        <w:t>(dále jen „Smlouva“)</w:t>
      </w:r>
      <w:r w:rsidR="006C0A59">
        <w:rPr>
          <w:rFonts w:ascii="Arial" w:hAnsi="Arial" w:cs="Arial"/>
          <w:sz w:val="20"/>
          <w:szCs w:val="20"/>
        </w:rPr>
        <w:t xml:space="preserve"> </w:t>
      </w:r>
      <w:r w:rsidRPr="005F418B">
        <w:rPr>
          <w:rFonts w:ascii="Arial" w:hAnsi="Arial" w:cs="Arial"/>
          <w:sz w:val="20"/>
          <w:szCs w:val="20"/>
        </w:rPr>
        <w:t xml:space="preserve">je uzavřena na základě výsledků </w:t>
      </w:r>
      <w:r w:rsidRPr="00D71E5B">
        <w:rPr>
          <w:rFonts w:ascii="Arial" w:hAnsi="Arial" w:cs="Arial"/>
          <w:sz w:val="20"/>
          <w:szCs w:val="20"/>
        </w:rPr>
        <w:t>výběrového</w:t>
      </w:r>
      <w:r w:rsidRPr="005F418B">
        <w:rPr>
          <w:rFonts w:ascii="Arial" w:hAnsi="Arial" w:cs="Arial"/>
          <w:sz w:val="20"/>
          <w:szCs w:val="20"/>
        </w:rPr>
        <w:t xml:space="preserve"> řízení veřejné zakázky </w:t>
      </w:r>
      <w:r w:rsidR="00B546E1">
        <w:rPr>
          <w:rFonts w:ascii="Arial" w:hAnsi="Arial" w:cs="Arial"/>
          <w:sz w:val="20"/>
          <w:szCs w:val="20"/>
        </w:rPr>
        <w:t xml:space="preserve">malého rozsahu </w:t>
      </w:r>
      <w:r w:rsidRPr="005F418B">
        <w:rPr>
          <w:rFonts w:ascii="Arial" w:hAnsi="Arial" w:cs="Arial"/>
          <w:sz w:val="20"/>
          <w:szCs w:val="20"/>
        </w:rPr>
        <w:t xml:space="preserve">s názvem „Maintenance pro FME“, č.j. veřejné zakázky </w:t>
      </w:r>
      <w:r w:rsidR="00A43065">
        <w:rPr>
          <w:rFonts w:ascii="Arial" w:hAnsi="Arial" w:cs="Arial"/>
          <w:sz w:val="20"/>
          <w:szCs w:val="20"/>
        </w:rPr>
        <w:t>26-0062</w:t>
      </w:r>
      <w:r w:rsidRPr="005F418B">
        <w:rPr>
          <w:rFonts w:ascii="Arial" w:hAnsi="Arial" w:cs="Arial"/>
          <w:sz w:val="20"/>
          <w:szCs w:val="20"/>
        </w:rPr>
        <w:t xml:space="preserve"> (dále jen „Veřejná zakázka“)</w:t>
      </w:r>
      <w:r w:rsidR="001C1854">
        <w:rPr>
          <w:rFonts w:ascii="Arial" w:hAnsi="Arial" w:cs="Arial"/>
          <w:sz w:val="20"/>
          <w:szCs w:val="20"/>
        </w:rPr>
        <w:t xml:space="preserve">, </w:t>
      </w:r>
      <w:r w:rsidR="00FB76AD">
        <w:rPr>
          <w:rFonts w:ascii="Arial" w:hAnsi="Arial" w:cs="Arial"/>
          <w:sz w:val="20"/>
          <w:szCs w:val="20"/>
        </w:rPr>
        <w:t>v němž Poskytovatelem podaná nabídka byla vyhodnocena jako nejvýhodnější</w:t>
      </w:r>
      <w:r w:rsidRPr="005F418B">
        <w:rPr>
          <w:rFonts w:ascii="Arial" w:hAnsi="Arial" w:cs="Arial"/>
          <w:sz w:val="20"/>
          <w:szCs w:val="20"/>
        </w:rPr>
        <w:t>.</w:t>
      </w:r>
    </w:p>
    <w:p w14:paraId="2E3469A2" w14:textId="5E9A7B30" w:rsidR="00D61C3D" w:rsidRPr="005F418B" w:rsidRDefault="00D61C3D" w:rsidP="00D61C3D">
      <w:pPr>
        <w:jc w:val="both"/>
        <w:rPr>
          <w:rFonts w:ascii="Arial" w:hAnsi="Arial" w:cs="Arial"/>
          <w:sz w:val="20"/>
          <w:szCs w:val="20"/>
        </w:rPr>
      </w:pPr>
      <w:r w:rsidRPr="00FB4CC0">
        <w:rPr>
          <w:rFonts w:ascii="Arial" w:hAnsi="Arial" w:cs="Arial"/>
          <w:sz w:val="20"/>
          <w:szCs w:val="20"/>
        </w:rPr>
        <w:t xml:space="preserve">Účelem Smlouvy je zajistit </w:t>
      </w:r>
      <w:r w:rsidR="00C52C4A">
        <w:rPr>
          <w:rFonts w:ascii="Arial" w:hAnsi="Arial" w:cs="Arial"/>
          <w:sz w:val="20"/>
          <w:szCs w:val="20"/>
        </w:rPr>
        <w:t>maintenance stávajících lic</w:t>
      </w:r>
      <w:r w:rsidR="00C52C4A" w:rsidRPr="00DE6B11">
        <w:rPr>
          <w:rFonts w:ascii="Arial" w:hAnsi="Arial" w:cs="Arial"/>
          <w:sz w:val="20"/>
          <w:szCs w:val="20"/>
        </w:rPr>
        <w:t xml:space="preserve">encí vybraných produktů FME, tj. </w:t>
      </w:r>
      <w:r w:rsidRPr="00DE6B11">
        <w:rPr>
          <w:rFonts w:ascii="Arial" w:hAnsi="Arial" w:cs="Arial"/>
          <w:sz w:val="20"/>
          <w:szCs w:val="20"/>
        </w:rPr>
        <w:t xml:space="preserve">dodávání aktualizací </w:t>
      </w:r>
      <w:r w:rsidRPr="00FB4CC0">
        <w:rPr>
          <w:rFonts w:ascii="Arial" w:hAnsi="Arial" w:cs="Arial"/>
          <w:sz w:val="20"/>
          <w:szCs w:val="20"/>
        </w:rPr>
        <w:t xml:space="preserve">vybraných produktů FME společnosti Safe </w:t>
      </w:r>
      <w:r w:rsidR="00DE6B11">
        <w:rPr>
          <w:rFonts w:ascii="Arial" w:hAnsi="Arial" w:cs="Arial"/>
          <w:sz w:val="20"/>
          <w:szCs w:val="20"/>
        </w:rPr>
        <w:t>S</w:t>
      </w:r>
      <w:r w:rsidRPr="00FB4CC0">
        <w:rPr>
          <w:rFonts w:ascii="Arial" w:hAnsi="Arial" w:cs="Arial"/>
          <w:sz w:val="20"/>
          <w:szCs w:val="20"/>
        </w:rPr>
        <w:t xml:space="preserve">oftware Inc. se sídlem Surrey, Suite 1200 – 9639 137A Street, Canada, k zajištění provozu, funkčnosti a rozvoje FME serveru, který byl objednateli dodán třetím dodavatelem a implementován na základě </w:t>
      </w:r>
      <w:r w:rsidRPr="008E7EB4">
        <w:rPr>
          <w:rFonts w:ascii="Arial" w:hAnsi="Arial" w:cs="Arial"/>
          <w:sz w:val="20"/>
          <w:szCs w:val="20"/>
        </w:rPr>
        <w:t>Smlouvy č. ZAK 17-0003 a navazujících nákupů a v souladu s licenčními podmínkami tohoto třetího dodavatele.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888D6C5" w14:textId="64B6277C" w:rsidR="00CA0389" w:rsidRPr="00CA0389" w:rsidRDefault="00CA0389" w:rsidP="00CA0389">
      <w:pPr>
        <w:jc w:val="both"/>
        <w:rPr>
          <w:rFonts w:ascii="Arial" w:hAnsi="Arial" w:cs="Arial"/>
          <w:sz w:val="20"/>
          <w:szCs w:val="20"/>
        </w:rPr>
      </w:pPr>
      <w:r w:rsidRPr="00CA0389">
        <w:rPr>
          <w:rFonts w:ascii="Arial" w:hAnsi="Arial" w:cs="Arial"/>
          <w:sz w:val="20"/>
          <w:szCs w:val="20"/>
        </w:rPr>
        <w:t xml:space="preserve">Při výkladu obsahu </w:t>
      </w:r>
      <w:r w:rsidR="00EE53BB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>mlouvy jsou smluvní strany povinny přihlížet k zadávacím podmínkám vztahujícím se k</w:t>
      </w:r>
      <w:r>
        <w:rPr>
          <w:rFonts w:ascii="Arial" w:hAnsi="Arial" w:cs="Arial"/>
          <w:sz w:val="20"/>
          <w:szCs w:val="20"/>
        </w:rPr>
        <w:t> </w:t>
      </w:r>
      <w:r w:rsidRPr="00D71E5B">
        <w:rPr>
          <w:rFonts w:ascii="Arial" w:hAnsi="Arial" w:cs="Arial"/>
          <w:sz w:val="20"/>
          <w:szCs w:val="20"/>
        </w:rPr>
        <w:t xml:space="preserve">výběrovému </w:t>
      </w:r>
      <w:r w:rsidRPr="00CA0389">
        <w:rPr>
          <w:rFonts w:ascii="Arial" w:hAnsi="Arial" w:cs="Arial"/>
          <w:sz w:val="20"/>
          <w:szCs w:val="20"/>
        </w:rPr>
        <w:t xml:space="preserve">řízení na </w:t>
      </w:r>
      <w:r w:rsidR="00A16E53">
        <w:rPr>
          <w:rFonts w:ascii="Arial" w:hAnsi="Arial" w:cs="Arial"/>
          <w:sz w:val="20"/>
          <w:szCs w:val="20"/>
        </w:rPr>
        <w:t>V</w:t>
      </w:r>
      <w:r w:rsidRPr="00CA0389">
        <w:rPr>
          <w:rFonts w:ascii="Arial" w:hAnsi="Arial" w:cs="Arial"/>
          <w:sz w:val="20"/>
          <w:szCs w:val="20"/>
        </w:rPr>
        <w:t xml:space="preserve">eřejnou zakázku a </w:t>
      </w:r>
      <w:r w:rsidR="00A16E53">
        <w:rPr>
          <w:rFonts w:ascii="Arial" w:hAnsi="Arial" w:cs="Arial"/>
          <w:sz w:val="20"/>
          <w:szCs w:val="20"/>
        </w:rPr>
        <w:t xml:space="preserve">rovněž </w:t>
      </w:r>
      <w:r w:rsidRPr="00CA0389">
        <w:rPr>
          <w:rFonts w:ascii="Arial" w:hAnsi="Arial" w:cs="Arial"/>
          <w:sz w:val="20"/>
          <w:szCs w:val="20"/>
        </w:rPr>
        <w:t xml:space="preserve">k účelu daného </w:t>
      </w:r>
      <w:r w:rsidR="00A16E53" w:rsidRPr="00D71E5B">
        <w:rPr>
          <w:rFonts w:ascii="Arial" w:hAnsi="Arial" w:cs="Arial"/>
          <w:sz w:val="20"/>
          <w:szCs w:val="20"/>
        </w:rPr>
        <w:t>výběrového</w:t>
      </w:r>
      <w:r w:rsidRPr="00CA0389">
        <w:rPr>
          <w:rFonts w:ascii="Arial" w:hAnsi="Arial" w:cs="Arial"/>
          <w:sz w:val="20"/>
          <w:szCs w:val="20"/>
        </w:rPr>
        <w:t xml:space="preserve"> řízení. Ustanovení právních předpisů o výkladu právních jednání tím nejsou nijak dotčena.</w:t>
      </w:r>
      <w:r w:rsidR="00A16E53">
        <w:rPr>
          <w:rFonts w:ascii="Arial" w:hAnsi="Arial" w:cs="Arial"/>
          <w:sz w:val="20"/>
          <w:szCs w:val="20"/>
        </w:rPr>
        <w:t xml:space="preserve"> </w:t>
      </w:r>
    </w:p>
    <w:p w14:paraId="484F7E7E" w14:textId="0BA540A2" w:rsidR="002D7F9E" w:rsidRDefault="00CA0389" w:rsidP="00CA0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 xml:space="preserve">mluvní strany prohlašují, že skutečnosti uvedené v záhlaví </w:t>
      </w:r>
      <w:r w:rsidR="00D00BC9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 xml:space="preserve">mlouvy odpovídají aktuálnímu stavu zápisu do obchodního rejstříku a zároveň též aktuálnímu stavu každé </w:t>
      </w:r>
      <w:r w:rsidR="00D00BC9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 xml:space="preserve">mluvní strany a zavazují se bez zbytečného odkladu informovat druhou </w:t>
      </w:r>
      <w:r w:rsidR="00962A3A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 xml:space="preserve">mluvní stranu o jakékoliv změně </w:t>
      </w:r>
      <w:r w:rsidR="00542579">
        <w:rPr>
          <w:rFonts w:ascii="Arial" w:hAnsi="Arial" w:cs="Arial"/>
          <w:sz w:val="20"/>
          <w:szCs w:val="20"/>
        </w:rPr>
        <w:t>těchto údajů</w:t>
      </w:r>
      <w:r w:rsidRPr="00CA0389">
        <w:rPr>
          <w:rFonts w:ascii="Arial" w:hAnsi="Arial" w:cs="Arial"/>
          <w:sz w:val="20"/>
          <w:szCs w:val="20"/>
        </w:rPr>
        <w:t xml:space="preserve">, </w:t>
      </w:r>
      <w:r w:rsidR="00C45237">
        <w:rPr>
          <w:rFonts w:ascii="Arial" w:hAnsi="Arial" w:cs="Arial"/>
          <w:sz w:val="20"/>
          <w:szCs w:val="20"/>
        </w:rPr>
        <w:t xml:space="preserve">jinak </w:t>
      </w:r>
      <w:r w:rsidRPr="00CA0389">
        <w:rPr>
          <w:rFonts w:ascii="Arial" w:hAnsi="Arial" w:cs="Arial"/>
          <w:sz w:val="20"/>
          <w:szCs w:val="20"/>
        </w:rPr>
        <w:t xml:space="preserve">odpovídají za škodu způsobenou druhé </w:t>
      </w:r>
      <w:r w:rsidR="00A965EC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>mluvní straně neoznámením změny ve sjednané lhůtě. Smluvní strany prohlašují, že osoby</w:t>
      </w:r>
      <w:r w:rsidR="00A965EC">
        <w:rPr>
          <w:rFonts w:ascii="Arial" w:hAnsi="Arial" w:cs="Arial"/>
          <w:sz w:val="20"/>
          <w:szCs w:val="20"/>
        </w:rPr>
        <w:t xml:space="preserve"> za ně </w:t>
      </w:r>
      <w:r w:rsidRPr="00CA0389">
        <w:rPr>
          <w:rFonts w:ascii="Arial" w:hAnsi="Arial" w:cs="Arial"/>
          <w:sz w:val="20"/>
          <w:szCs w:val="20"/>
        </w:rPr>
        <w:t xml:space="preserve">jednající jsou osoby oprávněné k jednání bez jakéhokoliv omezení daného např. vnitřním předpisem </w:t>
      </w:r>
      <w:r w:rsidR="00B25921">
        <w:rPr>
          <w:rFonts w:ascii="Arial" w:hAnsi="Arial" w:cs="Arial"/>
          <w:sz w:val="20"/>
          <w:szCs w:val="20"/>
        </w:rPr>
        <w:t xml:space="preserve">dané </w:t>
      </w:r>
      <w:r w:rsidR="00A965EC">
        <w:rPr>
          <w:rFonts w:ascii="Arial" w:hAnsi="Arial" w:cs="Arial"/>
          <w:sz w:val="20"/>
          <w:szCs w:val="20"/>
        </w:rPr>
        <w:t>S</w:t>
      </w:r>
      <w:r w:rsidRPr="00CA0389">
        <w:rPr>
          <w:rFonts w:ascii="Arial" w:hAnsi="Arial" w:cs="Arial"/>
          <w:sz w:val="20"/>
          <w:szCs w:val="20"/>
        </w:rPr>
        <w:t>mluvní strany.</w:t>
      </w:r>
    </w:p>
    <w:p w14:paraId="3E361CE8" w14:textId="5E507AF5" w:rsidR="00852CD9" w:rsidRPr="0020314C" w:rsidRDefault="00852CD9" w:rsidP="0020314C">
      <w:pPr>
        <w:jc w:val="both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sz w:val="20"/>
          <w:szCs w:val="20"/>
        </w:rPr>
        <w:lastRenderedPageBreak/>
        <w:t xml:space="preserve">Poskytovatel prohlašuje, že je plně způsobilý k řádnému plnění dle </w:t>
      </w:r>
      <w:r w:rsidR="0020314C">
        <w:rPr>
          <w:rFonts w:ascii="Arial" w:hAnsi="Arial" w:cs="Arial"/>
          <w:sz w:val="20"/>
          <w:szCs w:val="20"/>
        </w:rPr>
        <w:t>S</w:t>
      </w:r>
      <w:r w:rsidRPr="0020314C">
        <w:rPr>
          <w:rFonts w:ascii="Arial" w:hAnsi="Arial" w:cs="Arial"/>
          <w:sz w:val="20"/>
          <w:szCs w:val="20"/>
        </w:rPr>
        <w:t xml:space="preserve">mlouvy, že se detailně seznámil s rozsahem a povahou předmětu </w:t>
      </w:r>
      <w:r w:rsidR="0020314C">
        <w:rPr>
          <w:rFonts w:ascii="Arial" w:hAnsi="Arial" w:cs="Arial"/>
          <w:sz w:val="20"/>
          <w:szCs w:val="20"/>
        </w:rPr>
        <w:t>S</w:t>
      </w:r>
      <w:r w:rsidRPr="0020314C">
        <w:rPr>
          <w:rFonts w:ascii="Arial" w:hAnsi="Arial" w:cs="Arial"/>
          <w:sz w:val="20"/>
          <w:szCs w:val="20"/>
        </w:rPr>
        <w:t xml:space="preserve">mlouvy, a to tak, že jsou mu známy veškeré relevantní technické, kvalitativní a jiné podmínky nezbytné k jeho realizaci, a že disponuje takovými kapacitami a odbornými znalostmi, které jsou nezbytné pro realizaci předmětu </w:t>
      </w:r>
      <w:r w:rsidR="002D14D4">
        <w:rPr>
          <w:rFonts w:ascii="Arial" w:hAnsi="Arial" w:cs="Arial"/>
          <w:sz w:val="20"/>
          <w:szCs w:val="20"/>
        </w:rPr>
        <w:t>S</w:t>
      </w:r>
      <w:r w:rsidRPr="0020314C">
        <w:rPr>
          <w:rFonts w:ascii="Arial" w:hAnsi="Arial" w:cs="Arial"/>
          <w:sz w:val="20"/>
          <w:szCs w:val="20"/>
        </w:rPr>
        <w:t xml:space="preserve">mlouvy za </w:t>
      </w:r>
      <w:r w:rsidRPr="00CD4D13">
        <w:rPr>
          <w:rFonts w:ascii="Arial" w:hAnsi="Arial" w:cs="Arial"/>
          <w:sz w:val="20"/>
          <w:szCs w:val="20"/>
        </w:rPr>
        <w:t xml:space="preserve">dohodnuté maximální smluvní ceny uvedené v této </w:t>
      </w:r>
      <w:r w:rsidR="00F06847" w:rsidRPr="00CD4D13">
        <w:rPr>
          <w:rFonts w:ascii="Arial" w:hAnsi="Arial" w:cs="Arial"/>
          <w:sz w:val="20"/>
          <w:szCs w:val="20"/>
        </w:rPr>
        <w:t>S</w:t>
      </w:r>
      <w:r w:rsidRPr="00CD4D13">
        <w:rPr>
          <w:rFonts w:ascii="Arial" w:hAnsi="Arial" w:cs="Arial"/>
          <w:sz w:val="20"/>
          <w:szCs w:val="20"/>
        </w:rPr>
        <w:t>mlouvě, a to rovněž ve vazbě na jím prokázanou kvalifikaci</w:t>
      </w:r>
      <w:r w:rsidRPr="0020314C">
        <w:rPr>
          <w:rFonts w:ascii="Arial" w:hAnsi="Arial" w:cs="Arial"/>
          <w:sz w:val="20"/>
          <w:szCs w:val="20"/>
        </w:rPr>
        <w:t xml:space="preserve"> pro plnění </w:t>
      </w:r>
      <w:r w:rsidR="007A5306">
        <w:rPr>
          <w:rFonts w:ascii="Arial" w:hAnsi="Arial" w:cs="Arial"/>
          <w:sz w:val="20"/>
          <w:szCs w:val="20"/>
        </w:rPr>
        <w:t>V</w:t>
      </w:r>
      <w:r w:rsidRPr="0020314C">
        <w:rPr>
          <w:rFonts w:ascii="Arial" w:hAnsi="Arial" w:cs="Arial"/>
          <w:sz w:val="20"/>
          <w:szCs w:val="20"/>
        </w:rPr>
        <w:t xml:space="preserve">eřejné zakázky. Pověří-li </w:t>
      </w:r>
      <w:r w:rsidR="00035F52">
        <w:rPr>
          <w:rFonts w:ascii="Arial" w:hAnsi="Arial" w:cs="Arial"/>
          <w:sz w:val="20"/>
          <w:szCs w:val="20"/>
        </w:rPr>
        <w:t>P</w:t>
      </w:r>
      <w:r w:rsidRPr="0020314C">
        <w:rPr>
          <w:rFonts w:ascii="Arial" w:hAnsi="Arial" w:cs="Arial"/>
          <w:sz w:val="20"/>
          <w:szCs w:val="20"/>
        </w:rPr>
        <w:t xml:space="preserve">oskytovatel provedením některých částí plnění dle </w:t>
      </w:r>
      <w:r w:rsidR="00024739">
        <w:rPr>
          <w:rFonts w:ascii="Arial" w:hAnsi="Arial" w:cs="Arial"/>
          <w:sz w:val="20"/>
          <w:szCs w:val="20"/>
        </w:rPr>
        <w:t>S</w:t>
      </w:r>
      <w:r w:rsidRPr="0020314C">
        <w:rPr>
          <w:rFonts w:ascii="Arial" w:hAnsi="Arial" w:cs="Arial"/>
          <w:sz w:val="20"/>
          <w:szCs w:val="20"/>
        </w:rPr>
        <w:t xml:space="preserve">mlouvy jinou osobu, má při provádění těchto plnění jinou osobou odpovědnost, jako by činnost prováděl sám. Poskytovatel je oprávněn předmět </w:t>
      </w:r>
      <w:r w:rsidR="00024739">
        <w:rPr>
          <w:rFonts w:ascii="Arial" w:hAnsi="Arial" w:cs="Arial"/>
          <w:sz w:val="20"/>
          <w:szCs w:val="20"/>
        </w:rPr>
        <w:t>S</w:t>
      </w:r>
      <w:r w:rsidRPr="0020314C">
        <w:rPr>
          <w:rFonts w:ascii="Arial" w:hAnsi="Arial" w:cs="Arial"/>
          <w:sz w:val="20"/>
          <w:szCs w:val="20"/>
        </w:rPr>
        <w:t xml:space="preserve">mlouvy plnit pouze prostřednictvím svých zaměstnanců nebo osob uvedených v seznamu poddodavatelů. Změnu poddodavatele je </w:t>
      </w:r>
      <w:r w:rsidR="00035F52">
        <w:rPr>
          <w:rFonts w:ascii="Arial" w:hAnsi="Arial" w:cs="Arial"/>
          <w:sz w:val="20"/>
          <w:szCs w:val="20"/>
        </w:rPr>
        <w:t>P</w:t>
      </w:r>
      <w:r w:rsidRPr="0020314C">
        <w:rPr>
          <w:rFonts w:ascii="Arial" w:hAnsi="Arial" w:cs="Arial"/>
          <w:sz w:val="20"/>
          <w:szCs w:val="20"/>
        </w:rPr>
        <w:t xml:space="preserve">oskytovatel oprávněn provést pouze s předchozím souhlasem </w:t>
      </w:r>
      <w:r w:rsidR="00024739">
        <w:rPr>
          <w:rFonts w:ascii="Arial" w:hAnsi="Arial" w:cs="Arial"/>
          <w:sz w:val="20"/>
          <w:szCs w:val="20"/>
        </w:rPr>
        <w:t>O</w:t>
      </w:r>
      <w:r w:rsidRPr="0020314C">
        <w:rPr>
          <w:rFonts w:ascii="Arial" w:hAnsi="Arial" w:cs="Arial"/>
          <w:sz w:val="20"/>
          <w:szCs w:val="20"/>
        </w:rPr>
        <w:t>bjednatel</w:t>
      </w:r>
      <w:r w:rsidR="00024739">
        <w:rPr>
          <w:rFonts w:ascii="Arial" w:hAnsi="Arial" w:cs="Arial"/>
          <w:sz w:val="20"/>
          <w:szCs w:val="20"/>
        </w:rPr>
        <w:t>e</w:t>
      </w:r>
      <w:r w:rsidRPr="0020314C">
        <w:rPr>
          <w:rFonts w:ascii="Arial" w:hAnsi="Arial" w:cs="Arial"/>
          <w:sz w:val="20"/>
          <w:szCs w:val="20"/>
        </w:rPr>
        <w:t>.</w:t>
      </w:r>
    </w:p>
    <w:p w14:paraId="1F5DC640" w14:textId="2FE2EC6F" w:rsidR="00852CD9" w:rsidRDefault="00852CD9" w:rsidP="0020314C">
      <w:pPr>
        <w:jc w:val="both"/>
        <w:rPr>
          <w:rFonts w:ascii="Arial" w:hAnsi="Arial" w:cs="Arial"/>
          <w:sz w:val="20"/>
          <w:szCs w:val="20"/>
        </w:rPr>
      </w:pPr>
      <w:r w:rsidRPr="0020314C">
        <w:rPr>
          <w:rFonts w:ascii="Arial" w:hAnsi="Arial" w:cs="Arial"/>
          <w:sz w:val="20"/>
          <w:szCs w:val="20"/>
        </w:rPr>
        <w:t>Poskytovatel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poskytovatele a že takové exekuční řízení nebylo vůči němu zahájeno.</w:t>
      </w:r>
    </w:p>
    <w:p w14:paraId="710A124C" w14:textId="3742392D" w:rsidR="007F2D7A" w:rsidRPr="0020314C" w:rsidRDefault="00387BF3" w:rsidP="0020314C">
      <w:pPr>
        <w:jc w:val="both"/>
        <w:rPr>
          <w:rFonts w:ascii="Arial" w:hAnsi="Arial" w:cs="Arial"/>
          <w:sz w:val="20"/>
          <w:szCs w:val="20"/>
        </w:rPr>
      </w:pPr>
      <w:r w:rsidRPr="00387BF3">
        <w:rPr>
          <w:rFonts w:ascii="Arial" w:hAnsi="Arial" w:cs="Arial"/>
          <w:sz w:val="20"/>
          <w:szCs w:val="20"/>
        </w:rPr>
        <w:t>Poskytovatel prohlašuje, že je na základě smluvního vztahu s výrobcem software oprávněn distribuovat nové verze software a zpřístupňovat je třetím osobám, včetně objednatele</w:t>
      </w:r>
      <w:r>
        <w:rPr>
          <w:rFonts w:ascii="Arial" w:hAnsi="Arial" w:cs="Arial"/>
          <w:sz w:val="20"/>
          <w:szCs w:val="20"/>
        </w:rPr>
        <w:t xml:space="preserve"> </w:t>
      </w:r>
      <w:r w:rsidRPr="0020060F">
        <w:rPr>
          <w:rFonts w:ascii="Arial" w:hAnsi="Arial" w:cs="Arial"/>
          <w:sz w:val="20"/>
          <w:szCs w:val="20"/>
        </w:rPr>
        <w:t xml:space="preserve">a </w:t>
      </w:r>
      <w:r w:rsidR="002D70BC" w:rsidRPr="0020060F">
        <w:rPr>
          <w:rFonts w:ascii="Arial" w:hAnsi="Arial" w:cs="Arial"/>
          <w:sz w:val="20"/>
          <w:szCs w:val="20"/>
        </w:rPr>
        <w:t>že je oprávněn poskytovat Plnění</w:t>
      </w:r>
      <w:r w:rsidR="00010716" w:rsidRPr="0020060F">
        <w:rPr>
          <w:rFonts w:ascii="Arial" w:hAnsi="Arial" w:cs="Arial"/>
          <w:sz w:val="20"/>
          <w:szCs w:val="20"/>
        </w:rPr>
        <w:t xml:space="preserve"> dle Smlouvy.</w:t>
      </w:r>
    </w:p>
    <w:p w14:paraId="2CB48429" w14:textId="763A541E" w:rsidR="002D7F9E" w:rsidRPr="005E1727" w:rsidRDefault="002D7F9E" w:rsidP="00492FA7">
      <w:pPr>
        <w:pStyle w:val="Nadpis1"/>
        <w:rPr>
          <w:sz w:val="36"/>
          <w:szCs w:val="36"/>
        </w:rPr>
      </w:pPr>
      <w:r w:rsidRPr="005E1727">
        <w:rPr>
          <w:sz w:val="36"/>
          <w:szCs w:val="36"/>
        </w:rPr>
        <w:t>1. Předmět Smlouvy</w:t>
      </w:r>
      <w:r w:rsidR="00675AB4">
        <w:rPr>
          <w:sz w:val="36"/>
          <w:szCs w:val="36"/>
        </w:rPr>
        <w:t xml:space="preserve"> </w:t>
      </w:r>
    </w:p>
    <w:p w14:paraId="5436C5CC" w14:textId="38EB81ED" w:rsidR="00A7064C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1.1. Předmětem této Smlouvy je </w:t>
      </w:r>
      <w:r w:rsidR="006E20EF" w:rsidRPr="006D62DA">
        <w:rPr>
          <w:rFonts w:ascii="Arial" w:hAnsi="Arial" w:cs="Arial"/>
          <w:sz w:val="20"/>
          <w:szCs w:val="20"/>
        </w:rPr>
        <w:t xml:space="preserve">závazek Poskytovatele </w:t>
      </w:r>
      <w:r w:rsidR="00120062" w:rsidRPr="00DE6B11">
        <w:rPr>
          <w:rFonts w:ascii="Arial" w:hAnsi="Arial" w:cs="Arial"/>
          <w:sz w:val="20"/>
          <w:szCs w:val="20"/>
        </w:rPr>
        <w:t xml:space="preserve">zajistit a dodat Objednateli maintenance </w:t>
      </w:r>
      <w:r w:rsidR="00C52C4A" w:rsidRPr="00DE6B11">
        <w:rPr>
          <w:rFonts w:ascii="Arial" w:hAnsi="Arial" w:cs="Arial"/>
          <w:sz w:val="20"/>
          <w:szCs w:val="20"/>
        </w:rPr>
        <w:t xml:space="preserve">stávajících </w:t>
      </w:r>
      <w:r w:rsidR="00120062" w:rsidRPr="00DE6B11">
        <w:rPr>
          <w:rFonts w:ascii="Arial" w:hAnsi="Arial" w:cs="Arial"/>
          <w:sz w:val="20"/>
          <w:szCs w:val="20"/>
        </w:rPr>
        <w:t>licencí vybraných produktů FME</w:t>
      </w:r>
      <w:r w:rsidR="00A22CDD" w:rsidRPr="00DE6B11">
        <w:rPr>
          <w:rFonts w:ascii="Arial" w:hAnsi="Arial" w:cs="Arial"/>
          <w:sz w:val="20"/>
          <w:szCs w:val="20"/>
        </w:rPr>
        <w:t>,</w:t>
      </w:r>
      <w:r w:rsidR="003340B7" w:rsidRPr="00DE6B11">
        <w:rPr>
          <w:rFonts w:ascii="Arial" w:hAnsi="Arial" w:cs="Arial"/>
          <w:sz w:val="20"/>
          <w:szCs w:val="20"/>
        </w:rPr>
        <w:t xml:space="preserve"> dle uvedené specifikace</w:t>
      </w:r>
      <w:r w:rsidR="005B3ADB" w:rsidRPr="00DE6B11">
        <w:rPr>
          <w:rFonts w:ascii="Arial" w:hAnsi="Arial" w:cs="Arial"/>
          <w:sz w:val="20"/>
          <w:szCs w:val="20"/>
        </w:rPr>
        <w:t>, a to na období do 31.12.2026</w:t>
      </w:r>
      <w:r w:rsidR="00B83C86" w:rsidRPr="00DE6B11">
        <w:rPr>
          <w:rFonts w:ascii="Arial" w:hAnsi="Arial" w:cs="Arial"/>
          <w:sz w:val="20"/>
          <w:szCs w:val="20"/>
        </w:rPr>
        <w:t>, nezbytných pro</w:t>
      </w:r>
      <w:r w:rsidR="005B3ADB" w:rsidRPr="00DE6B11">
        <w:rPr>
          <w:rFonts w:ascii="Arial" w:hAnsi="Arial" w:cs="Arial"/>
          <w:sz w:val="20"/>
          <w:szCs w:val="20"/>
        </w:rPr>
        <w:t xml:space="preserve"> </w:t>
      </w:r>
      <w:r w:rsidRPr="00DE6B11">
        <w:rPr>
          <w:rFonts w:ascii="Arial" w:hAnsi="Arial" w:cs="Arial"/>
          <w:sz w:val="20"/>
          <w:szCs w:val="20"/>
        </w:rPr>
        <w:t>podpor</w:t>
      </w:r>
      <w:r w:rsidR="00B83C86" w:rsidRPr="00DE6B11">
        <w:rPr>
          <w:rFonts w:ascii="Arial" w:hAnsi="Arial" w:cs="Arial"/>
          <w:sz w:val="20"/>
          <w:szCs w:val="20"/>
        </w:rPr>
        <w:t>u</w:t>
      </w:r>
      <w:r w:rsidRPr="00DE6B11">
        <w:rPr>
          <w:rFonts w:ascii="Arial" w:hAnsi="Arial" w:cs="Arial"/>
          <w:sz w:val="20"/>
          <w:szCs w:val="20"/>
        </w:rPr>
        <w:t xml:space="preserve"> provozu FME</w:t>
      </w:r>
      <w:r w:rsidR="00A04785" w:rsidRPr="00DE6B11">
        <w:rPr>
          <w:rFonts w:ascii="Arial" w:hAnsi="Arial" w:cs="Arial"/>
          <w:sz w:val="20"/>
          <w:szCs w:val="20"/>
        </w:rPr>
        <w:t xml:space="preserve"> Serveru sloužícího k realizaci ETL procesů</w:t>
      </w:r>
      <w:r w:rsidR="00295D6B" w:rsidRPr="00DE6B11">
        <w:rPr>
          <w:rFonts w:ascii="Arial" w:hAnsi="Arial" w:cs="Arial"/>
          <w:sz w:val="20"/>
          <w:szCs w:val="20"/>
        </w:rPr>
        <w:t xml:space="preserve"> </w:t>
      </w:r>
      <w:r w:rsidRPr="00DE6B11">
        <w:rPr>
          <w:rFonts w:ascii="Arial" w:hAnsi="Arial" w:cs="Arial"/>
          <w:sz w:val="20"/>
          <w:szCs w:val="20"/>
        </w:rPr>
        <w:t>(dále též „Aplikace“ nebo „Software“).</w:t>
      </w:r>
      <w:r w:rsidR="000F0B9F" w:rsidRPr="00DE6B11">
        <w:rPr>
          <w:rFonts w:ascii="Arial" w:hAnsi="Arial" w:cs="Arial"/>
          <w:sz w:val="20"/>
          <w:szCs w:val="20"/>
        </w:rPr>
        <w:t xml:space="preserve"> </w:t>
      </w:r>
      <w:r w:rsidR="00C817C7" w:rsidRPr="00DE6B11">
        <w:rPr>
          <w:rFonts w:ascii="Arial" w:hAnsi="Arial" w:cs="Arial"/>
          <w:sz w:val="20"/>
          <w:szCs w:val="20"/>
        </w:rPr>
        <w:t xml:space="preserve">Toto plnění spočívá v zajištění přístupu Objednatele k novým verzím </w:t>
      </w:r>
      <w:r w:rsidR="00A17375" w:rsidRPr="00DE6B11">
        <w:rPr>
          <w:rFonts w:ascii="Arial" w:hAnsi="Arial" w:cs="Arial"/>
          <w:sz w:val="20"/>
          <w:szCs w:val="20"/>
        </w:rPr>
        <w:t>těchto produktů FME</w:t>
      </w:r>
      <w:r w:rsidR="00E744E9" w:rsidRPr="00DE6B11">
        <w:rPr>
          <w:rFonts w:ascii="Arial" w:hAnsi="Arial" w:cs="Arial"/>
          <w:sz w:val="20"/>
          <w:szCs w:val="20"/>
        </w:rPr>
        <w:t xml:space="preserve"> vydaných Safe </w:t>
      </w:r>
      <w:r w:rsidR="00DE6B11" w:rsidRPr="00DE6B11">
        <w:rPr>
          <w:rFonts w:ascii="Arial" w:hAnsi="Arial" w:cs="Arial"/>
          <w:sz w:val="20"/>
          <w:szCs w:val="20"/>
        </w:rPr>
        <w:t>S</w:t>
      </w:r>
      <w:r w:rsidR="00E744E9" w:rsidRPr="00DE6B11">
        <w:rPr>
          <w:rFonts w:ascii="Arial" w:hAnsi="Arial" w:cs="Arial"/>
          <w:sz w:val="20"/>
          <w:szCs w:val="20"/>
        </w:rPr>
        <w:t>oftware</w:t>
      </w:r>
      <w:r w:rsidR="0017702F" w:rsidRPr="00DE6B11">
        <w:rPr>
          <w:rFonts w:ascii="Arial" w:hAnsi="Arial" w:cs="Arial"/>
          <w:sz w:val="20"/>
          <w:szCs w:val="20"/>
        </w:rPr>
        <w:t xml:space="preserve"> prostřednictvím download portálu/ zákaznického účtu/ </w:t>
      </w:r>
      <w:r w:rsidR="00A57604" w:rsidRPr="00DE6B11">
        <w:rPr>
          <w:rFonts w:ascii="Arial" w:hAnsi="Arial" w:cs="Arial"/>
          <w:sz w:val="20"/>
          <w:szCs w:val="20"/>
        </w:rPr>
        <w:t xml:space="preserve">instalačních balíčků Safe </w:t>
      </w:r>
      <w:r w:rsidR="00A57604" w:rsidRPr="00E80B4F">
        <w:rPr>
          <w:rFonts w:ascii="Arial" w:hAnsi="Arial" w:cs="Arial"/>
          <w:sz w:val="20"/>
          <w:szCs w:val="20"/>
        </w:rPr>
        <w:t>software.</w:t>
      </w:r>
      <w:r w:rsidR="00A17375">
        <w:rPr>
          <w:rFonts w:ascii="Arial" w:hAnsi="Arial" w:cs="Arial"/>
          <w:sz w:val="20"/>
          <w:szCs w:val="20"/>
        </w:rPr>
        <w:t xml:space="preserve"> </w:t>
      </w:r>
      <w:r w:rsidR="00B85E60" w:rsidRPr="00ED6051">
        <w:rPr>
          <w:rFonts w:ascii="Arial" w:hAnsi="Arial" w:cs="Arial"/>
          <w:sz w:val="20"/>
          <w:szCs w:val="20"/>
        </w:rPr>
        <w:t>Licence k produktům FME (včetně FME Server a FME Workbench) zajišťuje Objednatel</w:t>
      </w:r>
      <w:r w:rsidR="00A32A01">
        <w:rPr>
          <w:rFonts w:ascii="Arial" w:hAnsi="Arial" w:cs="Arial"/>
          <w:sz w:val="20"/>
          <w:szCs w:val="20"/>
        </w:rPr>
        <w:t xml:space="preserve">, je </w:t>
      </w:r>
      <w:r w:rsidR="00187711">
        <w:rPr>
          <w:rFonts w:ascii="Arial" w:hAnsi="Arial" w:cs="Arial"/>
          <w:sz w:val="20"/>
          <w:szCs w:val="20"/>
        </w:rPr>
        <w:t xml:space="preserve">držitelem veškerých nezbytných </w:t>
      </w:r>
      <w:r w:rsidR="005B1D4D">
        <w:rPr>
          <w:rFonts w:ascii="Arial" w:hAnsi="Arial" w:cs="Arial"/>
          <w:sz w:val="20"/>
          <w:szCs w:val="20"/>
        </w:rPr>
        <w:t>majetkových práv těchto licencovaných produktů</w:t>
      </w:r>
      <w:r w:rsidR="00B85E60" w:rsidRPr="00ED6051">
        <w:rPr>
          <w:rFonts w:ascii="Arial" w:hAnsi="Arial" w:cs="Arial"/>
          <w:sz w:val="20"/>
          <w:szCs w:val="20"/>
        </w:rPr>
        <w:t>; poskytnutí licencí není předmětem této Smlouvy.</w:t>
      </w:r>
      <w:r w:rsidR="00B85E60">
        <w:rPr>
          <w:rFonts w:ascii="Arial" w:hAnsi="Arial" w:cs="Arial"/>
          <w:sz w:val="20"/>
          <w:szCs w:val="20"/>
        </w:rPr>
        <w:t xml:space="preserve"> </w:t>
      </w:r>
    </w:p>
    <w:p w14:paraId="7329195B" w14:textId="78D07390" w:rsidR="007604D7" w:rsidRDefault="00A7064C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 w:rsidR="00B537E5">
        <w:rPr>
          <w:rFonts w:ascii="Arial" w:hAnsi="Arial" w:cs="Arial"/>
          <w:sz w:val="20"/>
          <w:szCs w:val="20"/>
        </w:rPr>
        <w:t xml:space="preserve"> </w:t>
      </w:r>
      <w:r w:rsidR="007604D7">
        <w:rPr>
          <w:rFonts w:ascii="Arial" w:hAnsi="Arial" w:cs="Arial"/>
          <w:sz w:val="20"/>
          <w:szCs w:val="20"/>
        </w:rPr>
        <w:t xml:space="preserve">Specifikace </w:t>
      </w:r>
      <w:r w:rsidR="00012392">
        <w:rPr>
          <w:rFonts w:ascii="Arial" w:hAnsi="Arial" w:cs="Arial"/>
          <w:sz w:val="20"/>
          <w:szCs w:val="20"/>
        </w:rPr>
        <w:t>licencovaných produktů FME: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260"/>
        <w:gridCol w:w="4962"/>
        <w:gridCol w:w="708"/>
      </w:tblGrid>
      <w:tr w:rsidR="00F47671" w14:paraId="4108C442" w14:textId="622D6D55" w:rsidTr="00F47671">
        <w:tc>
          <w:tcPr>
            <w:tcW w:w="3260" w:type="dxa"/>
          </w:tcPr>
          <w:p w14:paraId="6F695B64" w14:textId="74DC279F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Kód produktu</w:t>
            </w:r>
          </w:p>
        </w:tc>
        <w:tc>
          <w:tcPr>
            <w:tcW w:w="4962" w:type="dxa"/>
          </w:tcPr>
          <w:p w14:paraId="37E4010B" w14:textId="59E7D8AB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</w:t>
            </w:r>
          </w:p>
        </w:tc>
        <w:tc>
          <w:tcPr>
            <w:tcW w:w="708" w:type="dxa"/>
          </w:tcPr>
          <w:p w14:paraId="03C8386A" w14:textId="6B217C82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F47671" w14:paraId="5A7BF945" w14:textId="1C175E1B" w:rsidTr="00F47671">
        <w:tc>
          <w:tcPr>
            <w:tcW w:w="3260" w:type="dxa"/>
          </w:tcPr>
          <w:p w14:paraId="085DF9D6" w14:textId="1964DC63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SN: KX36-5FJG-15FY</w:t>
            </w:r>
          </w:p>
        </w:tc>
        <w:tc>
          <w:tcPr>
            <w:tcW w:w="4962" w:type="dxa"/>
          </w:tcPr>
          <w:p w14:paraId="184642C3" w14:textId="56590DF7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FME Desktop Database Edition</w:t>
            </w:r>
          </w:p>
        </w:tc>
        <w:tc>
          <w:tcPr>
            <w:tcW w:w="708" w:type="dxa"/>
          </w:tcPr>
          <w:p w14:paraId="478202CE" w14:textId="04BEE062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47671" w14:paraId="49B6467B" w14:textId="31762DEB" w:rsidTr="00F47671">
        <w:tc>
          <w:tcPr>
            <w:tcW w:w="3260" w:type="dxa"/>
          </w:tcPr>
          <w:p w14:paraId="6116C260" w14:textId="0207F0C6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SN: KLTH-J4FT-15A6</w:t>
            </w:r>
          </w:p>
        </w:tc>
        <w:tc>
          <w:tcPr>
            <w:tcW w:w="4962" w:type="dxa"/>
          </w:tcPr>
          <w:p w14:paraId="412BD5CF" w14:textId="7A5DCCAB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FME Server, první Engine</w:t>
            </w:r>
          </w:p>
        </w:tc>
        <w:tc>
          <w:tcPr>
            <w:tcW w:w="708" w:type="dxa"/>
          </w:tcPr>
          <w:p w14:paraId="1DCC55AF" w14:textId="550A1790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47671" w14:paraId="04A53D50" w14:textId="28F9A719" w:rsidTr="00F47671">
        <w:tc>
          <w:tcPr>
            <w:tcW w:w="3260" w:type="dxa"/>
          </w:tcPr>
          <w:p w14:paraId="70BAC62E" w14:textId="44D7053F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SN: KLTH-J4FT-15A6</w:t>
            </w:r>
          </w:p>
        </w:tc>
        <w:tc>
          <w:tcPr>
            <w:tcW w:w="4962" w:type="dxa"/>
          </w:tcPr>
          <w:p w14:paraId="4851C952" w14:textId="55782A1D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FME Server, další Engine</w:t>
            </w:r>
          </w:p>
        </w:tc>
        <w:tc>
          <w:tcPr>
            <w:tcW w:w="708" w:type="dxa"/>
          </w:tcPr>
          <w:p w14:paraId="0C8C3BAF" w14:textId="5B993B5A" w:rsidR="006D62DA" w:rsidRDefault="006D62DA" w:rsidP="002D7F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A52D728" w14:textId="77777777" w:rsidR="009D22C2" w:rsidRDefault="009D22C2" w:rsidP="001468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68BD2B" w14:textId="0E0E0141" w:rsidR="004B77E7" w:rsidRDefault="00B537E5" w:rsidP="0014684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 w:rsidR="00A46BC3" w:rsidRPr="00AD0691">
        <w:rPr>
          <w:rFonts w:ascii="Arial" w:hAnsi="Arial" w:cs="Arial"/>
          <w:sz w:val="20"/>
          <w:szCs w:val="20"/>
        </w:rPr>
        <w:t xml:space="preserve">Poskytovatel je povinen zajistit Objednateli </w:t>
      </w:r>
      <w:r w:rsidR="00841A57" w:rsidRPr="00AD0691">
        <w:rPr>
          <w:rFonts w:ascii="Arial" w:hAnsi="Arial" w:cs="Arial"/>
          <w:sz w:val="20"/>
          <w:szCs w:val="20"/>
        </w:rPr>
        <w:t xml:space="preserve">zajištění přístupu Objednatele </w:t>
      </w:r>
      <w:r w:rsidR="00B9422D" w:rsidRPr="00AD0691">
        <w:rPr>
          <w:rFonts w:ascii="Arial" w:hAnsi="Arial" w:cs="Arial"/>
          <w:sz w:val="20"/>
          <w:szCs w:val="20"/>
        </w:rPr>
        <w:t xml:space="preserve">k novým verzím předmětného softwaru. </w:t>
      </w:r>
      <w:r w:rsidR="004B77E7" w:rsidRPr="00AD0691">
        <w:rPr>
          <w:rFonts w:ascii="Arial" w:hAnsi="Arial" w:cs="Arial"/>
          <w:sz w:val="20"/>
          <w:szCs w:val="20"/>
        </w:rPr>
        <w:t>Maintenance</w:t>
      </w:r>
      <w:r w:rsidR="004B77E7">
        <w:rPr>
          <w:rFonts w:ascii="Arial" w:hAnsi="Arial" w:cs="Arial"/>
          <w:sz w:val="20"/>
          <w:szCs w:val="20"/>
        </w:rPr>
        <w:t xml:space="preserve"> </w:t>
      </w:r>
      <w:r w:rsidR="004B77E7" w:rsidRPr="00D81F89">
        <w:rPr>
          <w:rFonts w:ascii="Arial" w:hAnsi="Arial" w:cs="Arial"/>
          <w:sz w:val="20"/>
          <w:szCs w:val="20"/>
        </w:rPr>
        <w:t xml:space="preserve">bude poskytnuta v následujícím rozsahu: </w:t>
      </w:r>
    </w:p>
    <w:p w14:paraId="3E3C0AFE" w14:textId="77777777" w:rsidR="00146847" w:rsidRDefault="00146847" w:rsidP="004B77E7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362E1B6C" w14:textId="0CE0DE5A" w:rsidR="004B77E7" w:rsidRDefault="00F23C18" w:rsidP="004B1F43">
      <w:p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4B77E7">
        <w:rPr>
          <w:rFonts w:ascii="Arial" w:hAnsi="Arial" w:cs="Arial"/>
          <w:sz w:val="20"/>
          <w:szCs w:val="20"/>
        </w:rPr>
        <w:t xml:space="preserve"> </w:t>
      </w:r>
      <w:r w:rsidR="004B1F43">
        <w:rPr>
          <w:rFonts w:ascii="Arial" w:hAnsi="Arial" w:cs="Arial"/>
          <w:sz w:val="20"/>
          <w:szCs w:val="20"/>
        </w:rPr>
        <w:tab/>
      </w:r>
      <w:r w:rsidR="004B77E7" w:rsidRPr="00D81F89">
        <w:rPr>
          <w:rFonts w:ascii="Arial" w:hAnsi="Arial" w:cs="Arial"/>
          <w:sz w:val="20"/>
          <w:szCs w:val="20"/>
        </w:rPr>
        <w:t xml:space="preserve">FME Desktop Database Edition, fixní licence – maintenance </w:t>
      </w:r>
    </w:p>
    <w:p w14:paraId="21DEE15E" w14:textId="77777777" w:rsidR="004B77E7" w:rsidRDefault="004B77E7" w:rsidP="00FC32BA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D81F89">
        <w:rPr>
          <w:rFonts w:ascii="Arial" w:hAnsi="Arial" w:cs="Arial"/>
          <w:sz w:val="20"/>
          <w:szCs w:val="20"/>
        </w:rPr>
        <w:t xml:space="preserve">SN: KX36-5FJG-15FY </w:t>
      </w:r>
    </w:p>
    <w:p w14:paraId="7E789289" w14:textId="77777777" w:rsidR="004B77E7" w:rsidRPr="00D81F89" w:rsidRDefault="004B77E7" w:rsidP="00FC32BA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D81F89">
        <w:rPr>
          <w:rFonts w:ascii="Arial" w:hAnsi="Arial" w:cs="Arial"/>
          <w:sz w:val="20"/>
          <w:szCs w:val="20"/>
        </w:rPr>
        <w:t xml:space="preserve">období: do 31. 12. 2026 </w:t>
      </w:r>
    </w:p>
    <w:p w14:paraId="729A853B" w14:textId="6A6FB5FF" w:rsidR="004B77E7" w:rsidRPr="00F23C18" w:rsidRDefault="004B77E7" w:rsidP="00F23C18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23C18">
        <w:rPr>
          <w:rFonts w:ascii="Arial" w:hAnsi="Arial" w:cs="Arial"/>
          <w:sz w:val="20"/>
          <w:szCs w:val="20"/>
        </w:rPr>
        <w:t xml:space="preserve">FME Server, první Engine – maintenance </w:t>
      </w:r>
    </w:p>
    <w:p w14:paraId="2CF62531" w14:textId="77777777" w:rsidR="004B77E7" w:rsidRPr="00D81F89" w:rsidRDefault="004B77E7" w:rsidP="007C166B">
      <w:pPr>
        <w:pStyle w:val="Odstavecseseznamem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D81F89">
        <w:rPr>
          <w:rFonts w:ascii="Arial" w:hAnsi="Arial" w:cs="Arial"/>
          <w:sz w:val="20"/>
          <w:szCs w:val="20"/>
        </w:rPr>
        <w:t xml:space="preserve">SN: KLTH-J4FT-15A6 </w:t>
      </w:r>
    </w:p>
    <w:p w14:paraId="79FD8CE8" w14:textId="77777777" w:rsidR="004B77E7" w:rsidRPr="00D81F89" w:rsidRDefault="004B77E7" w:rsidP="007C166B">
      <w:pPr>
        <w:pStyle w:val="Odstavecseseznamem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D81F89">
        <w:rPr>
          <w:rFonts w:ascii="Arial" w:hAnsi="Arial" w:cs="Arial"/>
          <w:sz w:val="20"/>
          <w:szCs w:val="20"/>
        </w:rPr>
        <w:t xml:space="preserve">období: do 31. 12. 2026 </w:t>
      </w:r>
    </w:p>
    <w:p w14:paraId="0F13A4C2" w14:textId="2DE50F34" w:rsidR="004B77E7" w:rsidRPr="006E0F41" w:rsidRDefault="004B77E7" w:rsidP="006E0F41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E0F41">
        <w:rPr>
          <w:rFonts w:ascii="Arial" w:hAnsi="Arial" w:cs="Arial"/>
          <w:sz w:val="20"/>
          <w:szCs w:val="20"/>
        </w:rPr>
        <w:t xml:space="preserve">FME Server, další Engine – maintenance </w:t>
      </w:r>
      <w:r w:rsidR="009D22C2">
        <w:rPr>
          <w:rFonts w:ascii="Arial" w:hAnsi="Arial" w:cs="Arial"/>
          <w:sz w:val="20"/>
          <w:szCs w:val="20"/>
        </w:rPr>
        <w:t xml:space="preserve">  </w:t>
      </w:r>
    </w:p>
    <w:p w14:paraId="7FA45F58" w14:textId="77777777" w:rsidR="004B77E7" w:rsidRPr="00D81F89" w:rsidRDefault="004B77E7" w:rsidP="007C166B">
      <w:pPr>
        <w:pStyle w:val="Odstavecseseznamem"/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D81F89">
        <w:rPr>
          <w:rFonts w:ascii="Arial" w:hAnsi="Arial" w:cs="Arial"/>
          <w:sz w:val="20"/>
          <w:szCs w:val="20"/>
        </w:rPr>
        <w:t xml:space="preserve">SN: KLTH-J4FT-15A6 </w:t>
      </w:r>
    </w:p>
    <w:p w14:paraId="1282C0F2" w14:textId="22F0BA05" w:rsidR="00146847" w:rsidRPr="00E80B4F" w:rsidRDefault="00E80B4F" w:rsidP="00E80B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4B77E7" w:rsidRPr="00D81F89">
        <w:rPr>
          <w:rFonts w:ascii="Arial" w:hAnsi="Arial" w:cs="Arial"/>
          <w:sz w:val="20"/>
          <w:szCs w:val="20"/>
        </w:rPr>
        <w:t>období: do 31. 12. 2026</w:t>
      </w:r>
      <w:r w:rsidR="006F4E09">
        <w:rPr>
          <w:rFonts w:ascii="Arial" w:hAnsi="Arial" w:cs="Arial"/>
          <w:sz w:val="20"/>
          <w:szCs w:val="20"/>
        </w:rPr>
        <w:t xml:space="preserve"> </w:t>
      </w:r>
      <w:r w:rsidR="006E0F41">
        <w:rPr>
          <w:rFonts w:ascii="Arial" w:hAnsi="Arial" w:cs="Arial"/>
          <w:sz w:val="20"/>
          <w:szCs w:val="20"/>
        </w:rPr>
        <w:t xml:space="preserve">   </w:t>
      </w:r>
    </w:p>
    <w:p w14:paraId="2C1D8005" w14:textId="072257CF" w:rsidR="00F963AB" w:rsidRDefault="00F963AB" w:rsidP="00F963AB">
      <w:pPr>
        <w:jc w:val="both"/>
        <w:rPr>
          <w:rFonts w:ascii="Arial" w:hAnsi="Arial" w:cs="Arial"/>
          <w:sz w:val="20"/>
          <w:szCs w:val="20"/>
        </w:rPr>
      </w:pPr>
      <w:r w:rsidRPr="2FD4EB7F">
        <w:rPr>
          <w:rFonts w:ascii="Arial" w:hAnsi="Arial" w:cs="Arial"/>
          <w:sz w:val="20"/>
          <w:szCs w:val="20"/>
        </w:rPr>
        <w:t xml:space="preserve">(„Plnění“). </w:t>
      </w:r>
    </w:p>
    <w:p w14:paraId="34200F63" w14:textId="446AAE5D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>1.</w:t>
      </w:r>
      <w:r w:rsidR="00B537E5">
        <w:rPr>
          <w:rFonts w:ascii="Arial" w:hAnsi="Arial" w:cs="Arial"/>
          <w:sz w:val="20"/>
          <w:szCs w:val="20"/>
        </w:rPr>
        <w:t>4</w:t>
      </w:r>
      <w:r w:rsidRPr="005F418B">
        <w:rPr>
          <w:rFonts w:ascii="Arial" w:hAnsi="Arial" w:cs="Arial"/>
          <w:sz w:val="20"/>
          <w:szCs w:val="20"/>
        </w:rPr>
        <w:t xml:space="preserve"> Objednatel je povinen platit za řádně a včas provedené </w:t>
      </w:r>
      <w:r w:rsidR="001A6017">
        <w:rPr>
          <w:rFonts w:ascii="Arial" w:hAnsi="Arial" w:cs="Arial"/>
          <w:sz w:val="20"/>
          <w:szCs w:val="20"/>
        </w:rPr>
        <w:t>Plnění</w:t>
      </w:r>
      <w:r w:rsidRPr="005F418B">
        <w:rPr>
          <w:rFonts w:ascii="Arial" w:hAnsi="Arial" w:cs="Arial"/>
          <w:sz w:val="20"/>
          <w:szCs w:val="20"/>
        </w:rPr>
        <w:t xml:space="preserve"> v souladu s čl. 4 Smlouvy.</w:t>
      </w:r>
    </w:p>
    <w:p w14:paraId="471BFA19" w14:textId="54B3ED32" w:rsidR="002D7F9E" w:rsidRPr="00DE6B11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1.</w:t>
      </w:r>
      <w:r w:rsidR="00B537E5" w:rsidRPr="3E1378E6">
        <w:rPr>
          <w:rFonts w:ascii="Arial" w:hAnsi="Arial" w:cs="Arial"/>
          <w:sz w:val="20"/>
          <w:szCs w:val="20"/>
        </w:rPr>
        <w:t>5</w:t>
      </w:r>
      <w:r w:rsidRPr="3E1378E6">
        <w:rPr>
          <w:rFonts w:ascii="Arial" w:hAnsi="Arial" w:cs="Arial"/>
          <w:sz w:val="20"/>
          <w:szCs w:val="20"/>
        </w:rPr>
        <w:t xml:space="preserve"> Nestanoví-li Smlouva výslovně jinak, není povinností Poskytovatele podle Smlouvy obstarávat pro Objednatele prodloužení trvání užívacích práv k </w:t>
      </w:r>
      <w:r w:rsidR="00342896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 xml:space="preserve">tandardnímu software, který Objednatel užíval v </w:t>
      </w:r>
      <w:r w:rsidRPr="3E1378E6">
        <w:rPr>
          <w:rFonts w:ascii="Arial" w:hAnsi="Arial" w:cs="Arial"/>
          <w:sz w:val="20"/>
          <w:szCs w:val="20"/>
        </w:rPr>
        <w:lastRenderedPageBreak/>
        <w:t xml:space="preserve">okamžiku nabytí účinnosti Smlouvy, a Poskytovatel není povinen hradit udržovací či jiné poplatky spojené se </w:t>
      </w:r>
      <w:r w:rsidR="00935133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>tandardním software.</w:t>
      </w:r>
      <w:r w:rsidR="00935133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>Poskytovatel se však zavazuje sledovat vypršení užívacích práv k</w:t>
      </w:r>
      <w:r w:rsidR="267318A8" w:rsidRPr="3E1378E6">
        <w:rPr>
          <w:rFonts w:ascii="Arial" w:hAnsi="Arial" w:cs="Arial"/>
          <w:sz w:val="20"/>
          <w:szCs w:val="20"/>
        </w:rPr>
        <w:t xml:space="preserve"> tomuto</w:t>
      </w:r>
      <w:r w:rsidRPr="3E1378E6">
        <w:rPr>
          <w:rFonts w:ascii="Arial" w:hAnsi="Arial" w:cs="Arial"/>
          <w:sz w:val="20"/>
          <w:szCs w:val="20"/>
        </w:rPr>
        <w:t xml:space="preserve"> </w:t>
      </w:r>
      <w:r w:rsidR="00935133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 xml:space="preserve">tandardnímu </w:t>
      </w:r>
      <w:r w:rsidR="00935133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>oftware a v předstihu upozornit Objednatele na takové vypršení tak, aby Objednatel měl dostatek času prodloužit trvání takových oprávnění nebo pořídit náhradu.</w:t>
      </w:r>
    </w:p>
    <w:p w14:paraId="37A246EF" w14:textId="1AB88C22" w:rsidR="004C548F" w:rsidRPr="00DE6B11" w:rsidRDefault="00DF0C6C" w:rsidP="0B506B6E">
      <w:pPr>
        <w:jc w:val="both"/>
        <w:rPr>
          <w:rFonts w:ascii="Arial" w:hAnsi="Arial" w:cs="Arial"/>
          <w:sz w:val="20"/>
          <w:szCs w:val="20"/>
        </w:rPr>
      </w:pPr>
      <w:r w:rsidRPr="0B506B6E">
        <w:rPr>
          <w:rFonts w:ascii="Arial" w:hAnsi="Arial" w:cs="Arial"/>
          <w:sz w:val="20"/>
          <w:szCs w:val="20"/>
        </w:rPr>
        <w:t xml:space="preserve">1.6 </w:t>
      </w:r>
      <w:r w:rsidR="00986477" w:rsidRPr="0B506B6E">
        <w:rPr>
          <w:rFonts w:ascii="Arial" w:hAnsi="Arial" w:cs="Arial"/>
          <w:sz w:val="20"/>
          <w:szCs w:val="20"/>
        </w:rPr>
        <w:t xml:space="preserve">Pro </w:t>
      </w:r>
      <w:r w:rsidR="00B5214D" w:rsidRPr="0B506B6E">
        <w:rPr>
          <w:rFonts w:ascii="Arial" w:hAnsi="Arial" w:cs="Arial"/>
          <w:sz w:val="20"/>
          <w:szCs w:val="20"/>
        </w:rPr>
        <w:t xml:space="preserve">upřesnění limitů plnění </w:t>
      </w:r>
      <w:r w:rsidR="002619A0" w:rsidRPr="0B506B6E">
        <w:rPr>
          <w:rFonts w:ascii="Arial" w:hAnsi="Arial" w:cs="Arial"/>
          <w:sz w:val="20"/>
          <w:szCs w:val="20"/>
        </w:rPr>
        <w:t>Strany zkraje rovněž prohlašují, že p</w:t>
      </w:r>
      <w:r w:rsidRPr="0B506B6E">
        <w:rPr>
          <w:rFonts w:ascii="Arial" w:hAnsi="Arial" w:cs="Arial"/>
          <w:sz w:val="20"/>
          <w:szCs w:val="20"/>
        </w:rPr>
        <w:t>ředmětem Smlouvy rovněž není:</w:t>
      </w:r>
    </w:p>
    <w:p w14:paraId="5A90E957" w14:textId="0FAB3F26" w:rsidR="00DF0C6C" w:rsidRPr="00DE6B11" w:rsidRDefault="003E0FA2" w:rsidP="008503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 xml:space="preserve">provozování </w:t>
      </w:r>
      <w:r w:rsidR="00656852" w:rsidRPr="00DE6B11">
        <w:rPr>
          <w:rFonts w:ascii="Arial" w:hAnsi="Arial" w:cs="Arial"/>
          <w:sz w:val="20"/>
          <w:szCs w:val="20"/>
        </w:rPr>
        <w:t>Helpdesk</w:t>
      </w:r>
      <w:r w:rsidR="005C2F14" w:rsidRPr="00DE6B11">
        <w:rPr>
          <w:rFonts w:ascii="Arial" w:hAnsi="Arial" w:cs="Arial"/>
          <w:sz w:val="20"/>
          <w:szCs w:val="20"/>
        </w:rPr>
        <w:t xml:space="preserve"> či telefonické podpory</w:t>
      </w:r>
      <w:r w:rsidR="008503CC" w:rsidRPr="00DE6B11">
        <w:rPr>
          <w:rFonts w:ascii="Arial" w:hAnsi="Arial" w:cs="Arial"/>
          <w:sz w:val="20"/>
          <w:szCs w:val="20"/>
        </w:rPr>
        <w:t>,</w:t>
      </w:r>
    </w:p>
    <w:p w14:paraId="6C882F72" w14:textId="78A58278" w:rsidR="00D10F19" w:rsidRPr="00DE6B11" w:rsidRDefault="00D10F19" w:rsidP="008503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>poskytování podpory Software či zajišťování dostupnosti</w:t>
      </w:r>
      <w:r w:rsidR="000361C4" w:rsidRPr="00DE6B11">
        <w:rPr>
          <w:rFonts w:ascii="Arial" w:hAnsi="Arial" w:cs="Arial"/>
          <w:sz w:val="20"/>
          <w:szCs w:val="20"/>
        </w:rPr>
        <w:t xml:space="preserve"> a plnění servisních služeb</w:t>
      </w:r>
      <w:r w:rsidR="00360B0C" w:rsidRPr="00DE6B11">
        <w:rPr>
          <w:rFonts w:ascii="Arial" w:hAnsi="Arial" w:cs="Arial"/>
          <w:sz w:val="20"/>
          <w:szCs w:val="20"/>
        </w:rPr>
        <w:t>,</w:t>
      </w:r>
    </w:p>
    <w:p w14:paraId="0A044651" w14:textId="4553625D" w:rsidR="008503CC" w:rsidRPr="00DE6B11" w:rsidRDefault="001720EB" w:rsidP="008503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 xml:space="preserve">SLA a </w:t>
      </w:r>
      <w:r w:rsidR="008503CC" w:rsidRPr="00DE6B11">
        <w:rPr>
          <w:rFonts w:ascii="Arial" w:hAnsi="Arial" w:cs="Arial"/>
          <w:sz w:val="20"/>
          <w:szCs w:val="20"/>
        </w:rPr>
        <w:t>lokalizace a odstraňování incidentů</w:t>
      </w:r>
      <w:r w:rsidR="00360B0C" w:rsidRPr="00DE6B11">
        <w:rPr>
          <w:rFonts w:ascii="Arial" w:hAnsi="Arial" w:cs="Arial"/>
          <w:sz w:val="20"/>
          <w:szCs w:val="20"/>
        </w:rPr>
        <w:t>,</w:t>
      </w:r>
    </w:p>
    <w:p w14:paraId="58A7813D" w14:textId="3BEF501E" w:rsidR="009A0CA5" w:rsidRPr="00DE6B11" w:rsidRDefault="009A0CA5" w:rsidP="009A0CA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>provádění činností údržby,</w:t>
      </w:r>
    </w:p>
    <w:p w14:paraId="0391F51E" w14:textId="71DA9C8D" w:rsidR="00AE3793" w:rsidRPr="00DE6B11" w:rsidRDefault="00AE3793" w:rsidP="00AE3793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>navrhování optimalizace aplikačních serverů, databází, komunikačních nastavení a dalších komponent technického řešení Software</w:t>
      </w:r>
      <w:r w:rsidR="009A0CA5" w:rsidRPr="00DE6B11">
        <w:rPr>
          <w:rFonts w:ascii="Arial" w:hAnsi="Arial" w:cs="Arial"/>
          <w:sz w:val="20"/>
          <w:szCs w:val="20"/>
        </w:rPr>
        <w:t>,</w:t>
      </w:r>
    </w:p>
    <w:p w14:paraId="1A1D5205" w14:textId="5FEB36E9" w:rsidR="00360B0C" w:rsidRPr="00DE6B11" w:rsidRDefault="00AE3793" w:rsidP="00AE3793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E6B11">
        <w:rPr>
          <w:rFonts w:ascii="Arial" w:hAnsi="Arial" w:cs="Arial"/>
          <w:sz w:val="20"/>
          <w:szCs w:val="20"/>
        </w:rPr>
        <w:t xml:space="preserve">sledování souladu Software s obecně závaznými právními předpisy a informování Objednatele o případném nesouladu Software s obecně závaznými právními předpisy </w:t>
      </w:r>
      <w:r w:rsidR="005C2F14" w:rsidRPr="00DE6B11">
        <w:rPr>
          <w:rFonts w:ascii="Arial" w:hAnsi="Arial" w:cs="Arial"/>
          <w:sz w:val="20"/>
          <w:szCs w:val="20"/>
        </w:rPr>
        <w:t>ani</w:t>
      </w:r>
      <w:r w:rsidRPr="00DE6B11">
        <w:rPr>
          <w:rFonts w:ascii="Arial" w:hAnsi="Arial" w:cs="Arial"/>
          <w:sz w:val="20"/>
          <w:szCs w:val="20"/>
        </w:rPr>
        <w:t xml:space="preserve"> </w:t>
      </w:r>
      <w:r w:rsidR="005C2F14" w:rsidRPr="00DE6B11">
        <w:rPr>
          <w:rFonts w:ascii="Arial" w:hAnsi="Arial" w:cs="Arial"/>
          <w:sz w:val="20"/>
          <w:szCs w:val="20"/>
        </w:rPr>
        <w:t xml:space="preserve">poradenství </w:t>
      </w:r>
      <w:r w:rsidRPr="00DE6B11">
        <w:rPr>
          <w:rFonts w:ascii="Arial" w:hAnsi="Arial" w:cs="Arial"/>
          <w:sz w:val="20"/>
          <w:szCs w:val="20"/>
        </w:rPr>
        <w:t>k dosažení souladu Software s</w:t>
      </w:r>
      <w:r w:rsidR="005C2F14" w:rsidRPr="00DE6B11">
        <w:rPr>
          <w:rFonts w:ascii="Arial" w:hAnsi="Arial" w:cs="Arial"/>
          <w:sz w:val="20"/>
          <w:szCs w:val="20"/>
        </w:rPr>
        <w:t> </w:t>
      </w:r>
      <w:r w:rsidRPr="00DE6B11">
        <w:rPr>
          <w:rFonts w:ascii="Arial" w:hAnsi="Arial" w:cs="Arial"/>
          <w:sz w:val="20"/>
          <w:szCs w:val="20"/>
        </w:rPr>
        <w:t>legislativou</w:t>
      </w:r>
      <w:r w:rsidR="005C2F14" w:rsidRPr="00DE6B11">
        <w:rPr>
          <w:rFonts w:ascii="Arial" w:hAnsi="Arial" w:cs="Arial"/>
          <w:sz w:val="20"/>
          <w:szCs w:val="20"/>
        </w:rPr>
        <w:t xml:space="preserve">. </w:t>
      </w:r>
    </w:p>
    <w:p w14:paraId="2B4687A5" w14:textId="77777777" w:rsidR="002D7F9E" w:rsidRPr="005E1727" w:rsidRDefault="002D7F9E" w:rsidP="00742BB6">
      <w:pPr>
        <w:pStyle w:val="Nadpis1"/>
        <w:rPr>
          <w:sz w:val="36"/>
          <w:szCs w:val="36"/>
        </w:rPr>
      </w:pPr>
      <w:r w:rsidRPr="005E1727">
        <w:rPr>
          <w:sz w:val="36"/>
          <w:szCs w:val="36"/>
        </w:rPr>
        <w:t>2. Doba a místo plnění</w:t>
      </w:r>
    </w:p>
    <w:p w14:paraId="4BCE98F0" w14:textId="3F0DD5D9" w:rsidR="002D7F9E" w:rsidRPr="005F418B" w:rsidRDefault="15BBB52C" w:rsidP="002D7F9E">
      <w:pPr>
        <w:jc w:val="both"/>
        <w:rPr>
          <w:rFonts w:ascii="Arial" w:hAnsi="Arial" w:cs="Arial"/>
          <w:sz w:val="20"/>
          <w:szCs w:val="20"/>
        </w:rPr>
      </w:pPr>
      <w:r w:rsidRPr="0B506B6E">
        <w:rPr>
          <w:rFonts w:ascii="Arial" w:hAnsi="Arial" w:cs="Arial"/>
          <w:sz w:val="20"/>
          <w:szCs w:val="20"/>
        </w:rPr>
        <w:t xml:space="preserve">2.1   </w:t>
      </w:r>
      <w:r w:rsidR="00C52C4A" w:rsidRPr="0B506B6E">
        <w:rPr>
          <w:rFonts w:ascii="Arial" w:hAnsi="Arial" w:cs="Arial"/>
          <w:sz w:val="20"/>
          <w:szCs w:val="20"/>
        </w:rPr>
        <w:t>Maintenance stávajících licencí trvá do 31.12.2026.</w:t>
      </w:r>
    </w:p>
    <w:p w14:paraId="4FCDFA6A" w14:textId="4DA8CBF9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2.2. Smlouva je uzavřena na </w:t>
      </w:r>
      <w:r w:rsidRPr="00D81F89">
        <w:rPr>
          <w:rFonts w:ascii="Arial" w:hAnsi="Arial" w:cs="Arial"/>
          <w:sz w:val="20"/>
          <w:szCs w:val="20"/>
        </w:rPr>
        <w:t xml:space="preserve">dobu </w:t>
      </w:r>
      <w:r w:rsidR="00E20D4D">
        <w:rPr>
          <w:rFonts w:ascii="Arial" w:hAnsi="Arial" w:cs="Arial"/>
          <w:sz w:val="20"/>
          <w:szCs w:val="20"/>
        </w:rPr>
        <w:t xml:space="preserve">určitou, ode dne nabytí účinnosti uveřejněním v Registru smluv do </w:t>
      </w:r>
      <w:r w:rsidR="007D23E8">
        <w:rPr>
          <w:rFonts w:ascii="Arial" w:hAnsi="Arial" w:cs="Arial"/>
          <w:sz w:val="20"/>
          <w:szCs w:val="20"/>
        </w:rPr>
        <w:t>dne 31.12.20</w:t>
      </w:r>
      <w:r w:rsidR="00010982">
        <w:rPr>
          <w:rFonts w:ascii="Arial" w:hAnsi="Arial" w:cs="Arial"/>
          <w:sz w:val="20"/>
          <w:szCs w:val="20"/>
        </w:rPr>
        <w:t>2</w:t>
      </w:r>
      <w:r w:rsidR="007D23E8">
        <w:rPr>
          <w:rFonts w:ascii="Arial" w:hAnsi="Arial" w:cs="Arial"/>
          <w:sz w:val="20"/>
          <w:szCs w:val="20"/>
        </w:rPr>
        <w:t>6</w:t>
      </w:r>
      <w:r w:rsidRPr="005F418B">
        <w:rPr>
          <w:rFonts w:ascii="Arial" w:hAnsi="Arial" w:cs="Arial"/>
          <w:sz w:val="20"/>
          <w:szCs w:val="20"/>
        </w:rPr>
        <w:t>.</w:t>
      </w:r>
      <w:r w:rsidR="00010982">
        <w:rPr>
          <w:rFonts w:ascii="Arial" w:hAnsi="Arial" w:cs="Arial"/>
          <w:sz w:val="20"/>
          <w:szCs w:val="20"/>
        </w:rPr>
        <w:t xml:space="preserve"> </w:t>
      </w:r>
    </w:p>
    <w:p w14:paraId="5062A5B3" w14:textId="29BF9CE3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 xml:space="preserve">2.4. </w:t>
      </w:r>
      <w:r w:rsidR="006F4768" w:rsidRPr="3E1378E6">
        <w:rPr>
          <w:rFonts w:ascii="Arial" w:hAnsi="Arial" w:cs="Arial"/>
          <w:sz w:val="20"/>
          <w:szCs w:val="20"/>
        </w:rPr>
        <w:t>Plnění</w:t>
      </w:r>
      <w:r w:rsidRPr="3E1378E6">
        <w:rPr>
          <w:rFonts w:ascii="Arial" w:hAnsi="Arial" w:cs="Arial"/>
          <w:sz w:val="20"/>
          <w:szCs w:val="20"/>
        </w:rPr>
        <w:t xml:space="preserve"> bud</w:t>
      </w:r>
      <w:r w:rsidR="006F4768" w:rsidRPr="3E1378E6">
        <w:rPr>
          <w:rFonts w:ascii="Arial" w:hAnsi="Arial" w:cs="Arial"/>
          <w:sz w:val="20"/>
          <w:szCs w:val="20"/>
        </w:rPr>
        <w:t>e</w:t>
      </w:r>
      <w:r w:rsidRPr="3E1378E6">
        <w:rPr>
          <w:rFonts w:ascii="Arial" w:hAnsi="Arial" w:cs="Arial"/>
          <w:sz w:val="20"/>
          <w:szCs w:val="20"/>
        </w:rPr>
        <w:t xml:space="preserve"> poskytován</w:t>
      </w:r>
      <w:r w:rsidR="006F4768" w:rsidRPr="3E1378E6">
        <w:rPr>
          <w:rFonts w:ascii="Arial" w:hAnsi="Arial" w:cs="Arial"/>
          <w:sz w:val="20"/>
          <w:szCs w:val="20"/>
        </w:rPr>
        <w:t>o</w:t>
      </w:r>
      <w:r w:rsidRPr="3E1378E6">
        <w:rPr>
          <w:rFonts w:ascii="Arial" w:hAnsi="Arial" w:cs="Arial"/>
          <w:sz w:val="20"/>
          <w:szCs w:val="20"/>
        </w:rPr>
        <w:t xml:space="preserve"> formou vzdáleného přístupu k </w:t>
      </w:r>
      <w:r w:rsidR="00D552B4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>oftware a IT prostředí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>Objednatele. Objednatel se zavazuje umožnit Poskytovateli vzdálený přístup k</w:t>
      </w:r>
      <w:r w:rsidR="00C9123F" w:rsidRPr="3E1378E6">
        <w:rPr>
          <w:rFonts w:ascii="Arial" w:hAnsi="Arial" w:cs="Arial"/>
          <w:sz w:val="20"/>
          <w:szCs w:val="20"/>
        </w:rPr>
        <w:t> </w:t>
      </w:r>
      <w:r w:rsidR="00D552B4" w:rsidRPr="3E1378E6">
        <w:rPr>
          <w:rFonts w:ascii="Arial" w:hAnsi="Arial" w:cs="Arial"/>
          <w:sz w:val="20"/>
          <w:szCs w:val="20"/>
        </w:rPr>
        <w:t>s</w:t>
      </w:r>
      <w:r w:rsidRPr="3E1378E6">
        <w:rPr>
          <w:rFonts w:ascii="Arial" w:hAnsi="Arial" w:cs="Arial"/>
          <w:sz w:val="20"/>
          <w:szCs w:val="20"/>
        </w:rPr>
        <w:t>oftware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>a IT prostředí Objednatele prostřednictvím přihlašovacích údajů udělených konkrétním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 xml:space="preserve">osobám provádějícím </w:t>
      </w:r>
      <w:r w:rsidR="0B06DC38" w:rsidRPr="3E1378E6">
        <w:rPr>
          <w:rFonts w:ascii="Arial" w:hAnsi="Arial" w:cs="Arial"/>
          <w:sz w:val="20"/>
          <w:szCs w:val="20"/>
        </w:rPr>
        <w:t>P</w:t>
      </w:r>
      <w:r w:rsidRPr="3E1378E6">
        <w:rPr>
          <w:rFonts w:ascii="Arial" w:hAnsi="Arial" w:cs="Arial"/>
          <w:sz w:val="20"/>
          <w:szCs w:val="20"/>
        </w:rPr>
        <w:t>lnění za Poskytovatele.</w:t>
      </w:r>
      <w:r w:rsidR="74F50356" w:rsidRPr="3E1378E6">
        <w:rPr>
          <w:rFonts w:ascii="Arial" w:hAnsi="Arial" w:cs="Arial"/>
          <w:sz w:val="20"/>
          <w:szCs w:val="20"/>
        </w:rPr>
        <w:t xml:space="preserve"> </w:t>
      </w:r>
    </w:p>
    <w:p w14:paraId="737BAC2D" w14:textId="77777777" w:rsidR="002D7F9E" w:rsidRPr="005E1727" w:rsidRDefault="002D7F9E" w:rsidP="00742BB6">
      <w:pPr>
        <w:pStyle w:val="Nadpis1"/>
        <w:rPr>
          <w:sz w:val="36"/>
          <w:szCs w:val="36"/>
        </w:rPr>
      </w:pPr>
      <w:r w:rsidRPr="005E1727">
        <w:rPr>
          <w:sz w:val="36"/>
          <w:szCs w:val="36"/>
        </w:rPr>
        <w:t>3. Kontaktní osoby</w:t>
      </w:r>
    </w:p>
    <w:p w14:paraId="6144D7C5" w14:textId="77777777" w:rsidR="006410DD" w:rsidRDefault="002D7F9E" w:rsidP="006410DD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3.1. </w:t>
      </w:r>
      <w:r w:rsidR="006410DD" w:rsidRPr="005F418B">
        <w:rPr>
          <w:rFonts w:ascii="Arial" w:hAnsi="Arial" w:cs="Arial"/>
          <w:sz w:val="20"/>
          <w:szCs w:val="20"/>
        </w:rPr>
        <w:t>Kontaktní osob</w:t>
      </w:r>
      <w:r w:rsidR="006410DD">
        <w:rPr>
          <w:rFonts w:ascii="Arial" w:hAnsi="Arial" w:cs="Arial"/>
          <w:sz w:val="20"/>
          <w:szCs w:val="20"/>
        </w:rPr>
        <w:t>ou</w:t>
      </w:r>
      <w:r w:rsidR="006410DD" w:rsidRPr="005F418B">
        <w:rPr>
          <w:rFonts w:ascii="Arial" w:hAnsi="Arial" w:cs="Arial"/>
          <w:sz w:val="20"/>
          <w:szCs w:val="20"/>
        </w:rPr>
        <w:t xml:space="preserve"> za účelem plnění Smlouvy j</w:t>
      </w:r>
      <w:r w:rsidR="006410DD">
        <w:rPr>
          <w:rFonts w:ascii="Arial" w:hAnsi="Arial" w:cs="Arial"/>
          <w:sz w:val="20"/>
          <w:szCs w:val="20"/>
        </w:rPr>
        <w:t>e</w:t>
      </w:r>
      <w:r w:rsidR="006410DD" w:rsidRPr="005F418B">
        <w:rPr>
          <w:rFonts w:ascii="Arial" w:hAnsi="Arial" w:cs="Arial"/>
          <w:sz w:val="20"/>
          <w:szCs w:val="20"/>
        </w:rPr>
        <w:t xml:space="preserve"> za Objednatele</w:t>
      </w:r>
      <w:r w:rsidR="006410DD">
        <w:rPr>
          <w:rFonts w:ascii="Arial" w:hAnsi="Arial" w:cs="Arial"/>
          <w:sz w:val="20"/>
          <w:szCs w:val="20"/>
        </w:rPr>
        <w:t>:</w:t>
      </w:r>
    </w:p>
    <w:p w14:paraId="2A9B675F" w14:textId="4D4DCF89" w:rsidR="002D7F9E" w:rsidRPr="005F418B" w:rsidRDefault="004C6E0B" w:rsidP="006410DD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 w:rsidR="00B23747">
        <w:rPr>
          <w:rFonts w:ascii="Arial" w:hAnsi="Arial" w:cs="Arial"/>
          <w:sz w:val="20"/>
          <w:szCs w:val="20"/>
        </w:rPr>
        <w:t>, tel: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  <w:r w:rsidR="00B23747">
        <w:rPr>
          <w:rFonts w:ascii="Arial" w:hAnsi="Arial" w:cs="Arial"/>
          <w:sz w:val="20"/>
          <w:szCs w:val="20"/>
        </w:rPr>
        <w:t xml:space="preserve">, e-mail: </w:t>
      </w:r>
      <w:proofErr w:type="spellStart"/>
      <w:r>
        <w:t>xxxxxxxxxxxx</w:t>
      </w:r>
      <w:proofErr w:type="spellEnd"/>
      <w:r>
        <w:t>.</w:t>
      </w:r>
    </w:p>
    <w:p w14:paraId="4EB1B280" w14:textId="77777777" w:rsidR="006410DD" w:rsidRDefault="002D7F9E" w:rsidP="006410DD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3.2. </w:t>
      </w:r>
      <w:r w:rsidR="006410DD" w:rsidRPr="005F418B">
        <w:rPr>
          <w:rFonts w:ascii="Arial" w:hAnsi="Arial" w:cs="Arial"/>
          <w:sz w:val="20"/>
          <w:szCs w:val="20"/>
        </w:rPr>
        <w:t>Kontaktní osob</w:t>
      </w:r>
      <w:r w:rsidR="006410DD">
        <w:rPr>
          <w:rFonts w:ascii="Arial" w:hAnsi="Arial" w:cs="Arial"/>
          <w:sz w:val="20"/>
          <w:szCs w:val="20"/>
        </w:rPr>
        <w:t>ou</w:t>
      </w:r>
      <w:r w:rsidR="006410DD" w:rsidRPr="005F418B">
        <w:rPr>
          <w:rFonts w:ascii="Arial" w:hAnsi="Arial" w:cs="Arial"/>
          <w:sz w:val="20"/>
          <w:szCs w:val="20"/>
        </w:rPr>
        <w:t xml:space="preserve"> za účelem plnění Smlouvy j</w:t>
      </w:r>
      <w:r w:rsidR="006410DD">
        <w:rPr>
          <w:rFonts w:ascii="Arial" w:hAnsi="Arial" w:cs="Arial"/>
          <w:sz w:val="20"/>
          <w:szCs w:val="20"/>
        </w:rPr>
        <w:t>e</w:t>
      </w:r>
      <w:r w:rsidR="006410DD" w:rsidRPr="005F418B">
        <w:rPr>
          <w:rFonts w:ascii="Arial" w:hAnsi="Arial" w:cs="Arial"/>
          <w:sz w:val="20"/>
          <w:szCs w:val="20"/>
        </w:rPr>
        <w:t xml:space="preserve"> za Poskytovatele</w:t>
      </w:r>
      <w:r w:rsidR="006410DD">
        <w:rPr>
          <w:rFonts w:ascii="Arial" w:hAnsi="Arial" w:cs="Arial"/>
          <w:sz w:val="20"/>
          <w:szCs w:val="20"/>
        </w:rPr>
        <w:t>:</w:t>
      </w:r>
    </w:p>
    <w:p w14:paraId="1552598D" w14:textId="25181898" w:rsidR="009E3095" w:rsidRPr="005F418B" w:rsidRDefault="004C6E0B" w:rsidP="009E3095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sz w:val="20"/>
          <w:szCs w:val="20"/>
        </w:rPr>
        <w:t xml:space="preserve">, tel: </w:t>
      </w: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  <w:r>
        <w:rPr>
          <w:rFonts w:ascii="Arial" w:hAnsi="Arial" w:cs="Arial"/>
          <w:sz w:val="20"/>
          <w:szCs w:val="20"/>
        </w:rPr>
        <w:t xml:space="preserve">, e-mail: </w:t>
      </w:r>
      <w:proofErr w:type="spellStart"/>
      <w:r>
        <w:t>xxxxxxxxxxxx</w:t>
      </w:r>
      <w:proofErr w:type="spellEnd"/>
      <w:r w:rsidR="00B23747">
        <w:rPr>
          <w:rFonts w:ascii="Arial" w:hAnsi="Arial" w:cs="Arial"/>
          <w:sz w:val="20"/>
          <w:szCs w:val="20"/>
        </w:rPr>
        <w:t>.</w:t>
      </w:r>
    </w:p>
    <w:p w14:paraId="545D2B48" w14:textId="77777777" w:rsidR="009E3095" w:rsidRDefault="009E3095" w:rsidP="006410DD">
      <w:pPr>
        <w:jc w:val="both"/>
        <w:rPr>
          <w:rFonts w:ascii="Arial" w:hAnsi="Arial" w:cs="Arial"/>
          <w:sz w:val="20"/>
          <w:szCs w:val="20"/>
        </w:rPr>
      </w:pPr>
    </w:p>
    <w:p w14:paraId="3EE9A994" w14:textId="77777777" w:rsidR="002D7F9E" w:rsidRPr="005E1727" w:rsidRDefault="002D7F9E" w:rsidP="00742BB6">
      <w:pPr>
        <w:pStyle w:val="Nadpis1"/>
        <w:rPr>
          <w:sz w:val="36"/>
          <w:szCs w:val="36"/>
        </w:rPr>
      </w:pPr>
      <w:r w:rsidRPr="005E1727">
        <w:rPr>
          <w:sz w:val="36"/>
          <w:szCs w:val="36"/>
        </w:rPr>
        <w:t>4. Cena a platební podmínky</w:t>
      </w:r>
    </w:p>
    <w:p w14:paraId="26E61635" w14:textId="7D1D66D6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4.1. </w:t>
      </w:r>
      <w:r w:rsidR="00F434F3" w:rsidRPr="00D81F89">
        <w:rPr>
          <w:rFonts w:ascii="Arial" w:hAnsi="Arial" w:cs="Arial"/>
          <w:sz w:val="20"/>
          <w:szCs w:val="20"/>
        </w:rPr>
        <w:t>Celková</w:t>
      </w:r>
      <w:r w:rsidR="00F434F3">
        <w:rPr>
          <w:rFonts w:ascii="Arial" w:hAnsi="Arial" w:cs="Arial"/>
          <w:sz w:val="20"/>
          <w:szCs w:val="20"/>
        </w:rPr>
        <w:t xml:space="preserve"> </w:t>
      </w:r>
      <w:r w:rsidRPr="005F418B">
        <w:rPr>
          <w:rFonts w:ascii="Arial" w:hAnsi="Arial" w:cs="Arial"/>
          <w:sz w:val="20"/>
          <w:szCs w:val="20"/>
        </w:rPr>
        <w:t>Cena za předmět plnění dle této Smlouvy je sjednána v souladu s nabídkovou cenou,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Pr="005F418B">
        <w:rPr>
          <w:rFonts w:ascii="Arial" w:hAnsi="Arial" w:cs="Arial"/>
          <w:sz w:val="20"/>
          <w:szCs w:val="20"/>
        </w:rPr>
        <w:t>kterou Poskytovatel uvedl ve své nabídce k Veřejné zakázce</w:t>
      </w:r>
      <w:r w:rsidR="00F434F3" w:rsidRPr="00D81F89">
        <w:rPr>
          <w:rFonts w:ascii="Arial" w:hAnsi="Arial" w:cs="Arial"/>
          <w:sz w:val="20"/>
          <w:szCs w:val="20"/>
        </w:rPr>
        <w:t>, jakož i dílčími cenami, z nichž se tato celková cena skládá</w:t>
      </w:r>
      <w:r w:rsidRPr="005F418B">
        <w:rPr>
          <w:rFonts w:ascii="Arial" w:hAnsi="Arial" w:cs="Arial"/>
          <w:sz w:val="20"/>
          <w:szCs w:val="20"/>
        </w:rPr>
        <w:t xml:space="preserve"> (dále též „Cena“).</w:t>
      </w:r>
    </w:p>
    <w:p w14:paraId="6BEA94CA" w14:textId="073247D7" w:rsidR="002D7F9E" w:rsidRPr="005F418B" w:rsidRDefault="002D7F9E" w:rsidP="3E1378E6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 xml:space="preserve">4.2. Objednatel se zavazuje platit Poskytovateli za řádně poskytované </w:t>
      </w:r>
      <w:r w:rsidR="00387641" w:rsidRPr="3E1378E6">
        <w:rPr>
          <w:rFonts w:ascii="Arial" w:hAnsi="Arial" w:cs="Arial"/>
          <w:sz w:val="20"/>
          <w:szCs w:val="20"/>
        </w:rPr>
        <w:t>p</w:t>
      </w:r>
      <w:r w:rsidRPr="3E1378E6">
        <w:rPr>
          <w:rFonts w:ascii="Arial" w:hAnsi="Arial" w:cs="Arial"/>
          <w:sz w:val="20"/>
          <w:szCs w:val="20"/>
        </w:rPr>
        <w:t xml:space="preserve">lnění </w:t>
      </w:r>
      <w:r w:rsidR="00721852" w:rsidRPr="3E1378E6">
        <w:rPr>
          <w:rFonts w:ascii="Arial" w:hAnsi="Arial" w:cs="Arial"/>
          <w:sz w:val="20"/>
          <w:szCs w:val="20"/>
        </w:rPr>
        <w:t>C</w:t>
      </w:r>
      <w:r w:rsidRPr="3E1378E6">
        <w:rPr>
          <w:rFonts w:ascii="Arial" w:hAnsi="Arial" w:cs="Arial"/>
          <w:sz w:val="20"/>
          <w:szCs w:val="20"/>
        </w:rPr>
        <w:t>enu uvedenou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 xml:space="preserve">v </w:t>
      </w:r>
      <w:r w:rsidR="005F418B" w:rsidRPr="3E1378E6">
        <w:rPr>
          <w:rFonts w:ascii="Arial" w:hAnsi="Arial" w:cs="Arial"/>
          <w:sz w:val="20"/>
          <w:szCs w:val="20"/>
        </w:rPr>
        <w:t>P</w:t>
      </w:r>
      <w:r w:rsidRPr="3E1378E6">
        <w:rPr>
          <w:rFonts w:ascii="Arial" w:hAnsi="Arial" w:cs="Arial"/>
          <w:sz w:val="20"/>
          <w:szCs w:val="20"/>
        </w:rPr>
        <w:t xml:space="preserve">říloze č. </w:t>
      </w:r>
      <w:r w:rsidR="008F7E72" w:rsidRPr="3E1378E6">
        <w:rPr>
          <w:rFonts w:ascii="Arial" w:hAnsi="Arial" w:cs="Arial"/>
          <w:sz w:val="20"/>
          <w:szCs w:val="20"/>
        </w:rPr>
        <w:t xml:space="preserve">1 - </w:t>
      </w:r>
      <w:r w:rsidRPr="3E1378E6">
        <w:rPr>
          <w:rFonts w:ascii="Arial" w:hAnsi="Arial" w:cs="Arial"/>
          <w:sz w:val="20"/>
          <w:szCs w:val="20"/>
        </w:rPr>
        <w:t xml:space="preserve">Cena </w:t>
      </w:r>
      <w:r w:rsidR="005F418B" w:rsidRPr="3E1378E6">
        <w:rPr>
          <w:rFonts w:ascii="Arial" w:hAnsi="Arial" w:cs="Arial"/>
          <w:sz w:val="20"/>
          <w:szCs w:val="20"/>
        </w:rPr>
        <w:t>p</w:t>
      </w:r>
      <w:r w:rsidRPr="3E1378E6">
        <w:rPr>
          <w:rFonts w:ascii="Arial" w:hAnsi="Arial" w:cs="Arial"/>
          <w:sz w:val="20"/>
          <w:szCs w:val="20"/>
        </w:rPr>
        <w:t>lnění</w:t>
      </w:r>
      <w:r w:rsidR="76EE018D" w:rsidRPr="3E1378E6">
        <w:rPr>
          <w:rFonts w:ascii="Arial" w:hAnsi="Arial" w:cs="Arial"/>
          <w:sz w:val="20"/>
          <w:szCs w:val="20"/>
        </w:rPr>
        <w:t xml:space="preserve">, </w:t>
      </w:r>
      <w:r w:rsidR="76EE018D" w:rsidRPr="3E1378E6">
        <w:rPr>
          <w:rFonts w:ascii="Arial" w:eastAsia="Arial" w:hAnsi="Arial" w:cs="Arial"/>
          <w:sz w:val="20"/>
          <w:szCs w:val="20"/>
        </w:rPr>
        <w:t>a to na základě řádného daňového dokladu (faktury) vystaveného Poskytovatelem na jeho bankovní účet uvedený v záhlaví Smlouvy</w:t>
      </w:r>
      <w:r w:rsidRPr="3E1378E6">
        <w:rPr>
          <w:rFonts w:ascii="Arial" w:hAnsi="Arial" w:cs="Arial"/>
          <w:sz w:val="20"/>
          <w:szCs w:val="20"/>
        </w:rPr>
        <w:t>. Výše DPH může být uplatněna v rozdílné výši, než je uvedeno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>v závislosti na platných právních předpisech ke dni zdanitelného plnění, v</w:t>
      </w:r>
      <w:r w:rsidR="00C9123F" w:rsidRPr="3E1378E6">
        <w:rPr>
          <w:rFonts w:ascii="Arial" w:hAnsi="Arial" w:cs="Arial"/>
          <w:sz w:val="20"/>
          <w:szCs w:val="20"/>
        </w:rPr>
        <w:t> </w:t>
      </w:r>
      <w:r w:rsidRPr="3E1378E6">
        <w:rPr>
          <w:rFonts w:ascii="Arial" w:hAnsi="Arial" w:cs="Arial"/>
          <w:sz w:val="20"/>
          <w:szCs w:val="20"/>
        </w:rPr>
        <w:t>takovém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Pr="3E1378E6">
        <w:rPr>
          <w:rFonts w:ascii="Arial" w:hAnsi="Arial" w:cs="Arial"/>
          <w:sz w:val="20"/>
          <w:szCs w:val="20"/>
        </w:rPr>
        <w:t>případě není zapotřebí uzavírat dodatek k této Smlouvě.</w:t>
      </w:r>
    </w:p>
    <w:p w14:paraId="215B0265" w14:textId="4B10E7E6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4.3. Podrobný rozpis Ceny dle jednotlivých částí Plnění je uveden v </w:t>
      </w:r>
      <w:r w:rsidRPr="007C2852">
        <w:rPr>
          <w:rFonts w:ascii="Arial" w:hAnsi="Arial" w:cs="Arial"/>
          <w:sz w:val="20"/>
          <w:szCs w:val="20"/>
        </w:rPr>
        <w:t xml:space="preserve">Příloze č. </w:t>
      </w:r>
      <w:r w:rsidR="007C2852" w:rsidRPr="007C2852">
        <w:rPr>
          <w:rFonts w:ascii="Arial" w:hAnsi="Arial" w:cs="Arial"/>
          <w:sz w:val="20"/>
          <w:szCs w:val="20"/>
        </w:rPr>
        <w:t>1 -</w:t>
      </w:r>
      <w:r w:rsidRPr="007C2852">
        <w:rPr>
          <w:rFonts w:ascii="Arial" w:hAnsi="Arial" w:cs="Arial"/>
          <w:sz w:val="20"/>
          <w:szCs w:val="20"/>
        </w:rPr>
        <w:t xml:space="preserve"> Cena </w:t>
      </w:r>
      <w:r w:rsidR="005F418B" w:rsidRPr="007C2852">
        <w:rPr>
          <w:rFonts w:ascii="Arial" w:hAnsi="Arial" w:cs="Arial"/>
          <w:sz w:val="20"/>
          <w:szCs w:val="20"/>
        </w:rPr>
        <w:t>p</w:t>
      </w:r>
      <w:r w:rsidRPr="007C2852">
        <w:rPr>
          <w:rFonts w:ascii="Arial" w:hAnsi="Arial" w:cs="Arial"/>
          <w:sz w:val="20"/>
          <w:szCs w:val="20"/>
        </w:rPr>
        <w:t>lnění</w:t>
      </w:r>
      <w:r w:rsidRPr="005F418B">
        <w:rPr>
          <w:rFonts w:ascii="Arial" w:hAnsi="Arial" w:cs="Arial"/>
          <w:sz w:val="20"/>
          <w:szCs w:val="20"/>
        </w:rPr>
        <w:t>.</w:t>
      </w:r>
    </w:p>
    <w:p w14:paraId="3B779DA8" w14:textId="77777777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>4.4. Cena je výslovně sjednávána jako nejvyšší možná a nepřekročitelná.</w:t>
      </w:r>
    </w:p>
    <w:p w14:paraId="3CBBF1F5" w14:textId="107A1F62" w:rsidR="002D7F9E" w:rsidRPr="005F418B" w:rsidRDefault="002D7F9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lastRenderedPageBreak/>
        <w:t xml:space="preserve">4.5. </w:t>
      </w:r>
      <w:r w:rsidR="00C52C4A" w:rsidRPr="3E1378E6">
        <w:rPr>
          <w:rFonts w:ascii="Arial" w:hAnsi="Arial" w:cs="Arial"/>
          <w:sz w:val="20"/>
          <w:szCs w:val="20"/>
        </w:rPr>
        <w:t xml:space="preserve">Platba za splnění předmětu smlouvy se uskuteční jednorázově po oboustranném podepsání akceptačního protokolu </w:t>
      </w:r>
      <w:r w:rsidR="00497621" w:rsidRPr="3E1378E6">
        <w:rPr>
          <w:rFonts w:ascii="Arial" w:hAnsi="Arial" w:cs="Arial"/>
          <w:sz w:val="20"/>
          <w:szCs w:val="20"/>
        </w:rPr>
        <w:t xml:space="preserve">s předmětem dodávky povýšení stávajících licencí vybraných produktů FME na poslední verzi, a to </w:t>
      </w:r>
      <w:r w:rsidR="00C52C4A" w:rsidRPr="3E1378E6">
        <w:rPr>
          <w:rFonts w:ascii="Arial" w:hAnsi="Arial" w:cs="Arial"/>
          <w:sz w:val="20"/>
          <w:szCs w:val="20"/>
        </w:rPr>
        <w:t>bez výhrad či s výhradou těch vad, které nebrání plnění akceptovat.</w:t>
      </w:r>
      <w:r w:rsidR="009B160B">
        <w:t xml:space="preserve"> </w:t>
      </w:r>
      <w:r w:rsidR="009B160B" w:rsidRPr="3E1378E6">
        <w:rPr>
          <w:rFonts w:ascii="Arial" w:hAnsi="Arial" w:cs="Arial"/>
          <w:sz w:val="20"/>
          <w:szCs w:val="20"/>
        </w:rPr>
        <w:t>Vzor akceptačního protokolu je ke stažení na webových stránkách objednatele na adrese: http://www.iprpraha.cz/clanek/1950/vzory dokumentu v záložce „Vzory dokumentů, na které odkazují smlouvy“.</w:t>
      </w:r>
    </w:p>
    <w:p w14:paraId="6F57B218" w14:textId="1CCCDFDB" w:rsidR="7A32FFC0" w:rsidRDefault="7A32FFC0" w:rsidP="3E1378E6">
      <w:pPr>
        <w:spacing w:line="276" w:lineRule="auto"/>
        <w:jc w:val="both"/>
      </w:pPr>
      <w:r w:rsidRPr="3E1378E6">
        <w:rPr>
          <w:rFonts w:ascii="Arial" w:eastAsia="Arial" w:hAnsi="Arial" w:cs="Arial"/>
          <w:sz w:val="20"/>
          <w:szCs w:val="20"/>
        </w:rPr>
        <w:t xml:space="preserve">4.6 Řádným vystavením faktury se rozumí vystavení faktury, která má veškeré náležitosti daňového dokladu požadované právními předpisy, zejména zákonem č. 235/2004 Sb., o dani z přidané hodnoty, ve znění pozdějších předpisů. Na faktuře musí být uvedeno číslo Smlouvy. Poskytovatel je povinen zaslat fakturu ve formátu .pdf na e-mailovou adresu kontaktní osoby Objednatele. Úhrada faktury bude provedena převodním příkazem na bankovní účet uvedený na faktuře Poskytovatele, který je totožný s bankovním účtem uvedeným v záhlaví </w:t>
      </w:r>
      <w:r w:rsidR="3999BC1B" w:rsidRPr="3E1378E6">
        <w:rPr>
          <w:rFonts w:ascii="Arial" w:eastAsia="Arial" w:hAnsi="Arial" w:cs="Arial"/>
          <w:sz w:val="20"/>
          <w:szCs w:val="20"/>
        </w:rPr>
        <w:t>S</w:t>
      </w:r>
      <w:r w:rsidRPr="3E1378E6">
        <w:rPr>
          <w:rFonts w:ascii="Arial" w:eastAsia="Arial" w:hAnsi="Arial" w:cs="Arial"/>
          <w:sz w:val="20"/>
          <w:szCs w:val="20"/>
        </w:rPr>
        <w:t>mlouvy.</w:t>
      </w:r>
    </w:p>
    <w:p w14:paraId="6F003171" w14:textId="37F89FF4" w:rsidR="7A32FFC0" w:rsidRDefault="7A32FFC0" w:rsidP="3E1378E6">
      <w:pPr>
        <w:spacing w:line="276" w:lineRule="auto"/>
        <w:jc w:val="both"/>
      </w:pPr>
      <w:r w:rsidRPr="3E1378E6">
        <w:rPr>
          <w:rFonts w:ascii="Arial" w:eastAsia="Arial" w:hAnsi="Arial" w:cs="Arial"/>
          <w:sz w:val="20"/>
          <w:szCs w:val="20"/>
        </w:rPr>
        <w:t>4.7 V případě, že plnění podléhá režimu přenesené daňové povinnosti, a v případě, že Poskytovatel je osoba povinná k dani neusazená v tuzemsku, se řádným vystavením faktury rozumí vystavení faktury, jež má veškeré náležitosti daňového dokladu (konkrétně dokladu o použití) požadované právními předpisy, zejména ustanovením § 28 odst. 2 ve spojení s § 32 zákona č. 235/2004 Sb., o dani z přidané hodnoty, ve znění pozdějších předpisů. Na faktuře musí být uvedeno číslo Smlouvy. Poskytovatel je povinen zaslat fakturu ve formátu .pdf na e-mailovou adresu kontaktní osoby Objednatele.  Poskytovatel je povinen na faktuře uvést sdělení, že výši daně je povinen doplnit a přiznat plátce, pro kterého je plnění uskutečněno, tj. Objednatel. Úhrada faktur bude provedena převodním příkazem na bankovní účet uvedený na faktuře, který je totožný s bankovním účtem uvedeným v záhlaví této Smlouvy.</w:t>
      </w:r>
    </w:p>
    <w:p w14:paraId="29B7DF2F" w14:textId="1DE3F3A3" w:rsidR="7A32FFC0" w:rsidRDefault="7A32FFC0" w:rsidP="3E1378E6">
      <w:pPr>
        <w:spacing w:line="276" w:lineRule="auto"/>
        <w:jc w:val="both"/>
      </w:pPr>
      <w:r w:rsidRPr="3E1378E6">
        <w:rPr>
          <w:rFonts w:ascii="Arial" w:eastAsia="Arial" w:hAnsi="Arial" w:cs="Arial"/>
          <w:sz w:val="20"/>
          <w:szCs w:val="20"/>
        </w:rPr>
        <w:t>4.8 V případě, že faktura nebude vystavena řádně v souladu se zákonem a nebude obsahovat předepsané náležitosti, je Objednatel oprávněn vrátit ji Poskytovateli k opravě a doplnění. V takovém případě se zastaví plynutí lhůty splatnosti a nová lhůta splatnosti začne běžet doručením opravené faktury.</w:t>
      </w:r>
    </w:p>
    <w:p w14:paraId="62B64E71" w14:textId="2F4C0326" w:rsidR="7A32FFC0" w:rsidRDefault="7A32FFC0" w:rsidP="3E1378E6">
      <w:pPr>
        <w:spacing w:line="276" w:lineRule="auto"/>
        <w:jc w:val="both"/>
      </w:pPr>
      <w:r w:rsidRPr="3E1378E6">
        <w:rPr>
          <w:rFonts w:ascii="Arial" w:eastAsia="Arial" w:hAnsi="Arial" w:cs="Arial"/>
          <w:sz w:val="20"/>
          <w:szCs w:val="20"/>
        </w:rPr>
        <w:t>4.9 Poskytovatel je podle ustanovení § 2 písm. e) zák. č. 320/2001 Sb., o finanční kontrole ve veřejné správě a o změně některých zákonů, ve znění pozdějších předpisů, osobou povinnou spolupůsobit při výkonu finanční kontroly. Je povinen poskytnout při výkonu finanční kontroly součinnost a je povinen poskytnout přístup ke všem dokumentům souvisejícím se zadáním a realizací Plnění, včetně dokumentů podléhajících ochraně podle zvláštních právních předpisů. Za účelem řádného splnění této povinnosti je Poskytovatel povinen smluvně zavázat i všechny své případné poddodavatele.</w:t>
      </w:r>
    </w:p>
    <w:p w14:paraId="69A48B8E" w14:textId="2DC25C39" w:rsidR="7A32FFC0" w:rsidRDefault="7A32FFC0" w:rsidP="3E1378E6">
      <w:pPr>
        <w:jc w:val="both"/>
      </w:pPr>
      <w:r w:rsidRPr="3E1378E6">
        <w:rPr>
          <w:rFonts w:ascii="Arial" w:eastAsia="Arial" w:hAnsi="Arial" w:cs="Arial"/>
          <w:sz w:val="20"/>
          <w:szCs w:val="20"/>
        </w:rPr>
        <w:t>4.10 Poskytovatel je povinen neprodleně informovat Objednatele o skutečnosti, že se stal plátcem DPH, případně, že jím být přestal. V případě, že se Poskytovatel stane nespolehlivým plátcem DPH, ve smyslu ustanovení § 106a zákona č. 235/2004 Sb., o dani z přidané hodnoty, ve znění pozdějších předpisů, je Objednatel oprávněn odvést částku DPH z příslušného plnění přímo na účet finančního úřadu, podle ustanovení § 109 a 109a cit. zákona. V takovém případě Objednatel tuto skutečnost oznámí Poskytovateli a úhradou DPH na účet finančního úřadu se pohledávka Objednatele vůči Poskytovateli v částce uhrazené DPH považuje bez ohledu na další ustanovení této smlouvy za uhrazenou. Skutečnost, že se Poskytovatel stal tzv. nespolehlivým plátcem DPH, bude ověřena z veřejně dostupného registru, což Poskytovatel výslovně akceptuje a nebude činit sporným.</w:t>
      </w:r>
    </w:p>
    <w:p w14:paraId="48E9429A" w14:textId="4387BE52" w:rsidR="002D7F9E" w:rsidRPr="005E1727" w:rsidRDefault="007C2852" w:rsidP="00742BB6">
      <w:pPr>
        <w:pStyle w:val="Nadpis1"/>
        <w:rPr>
          <w:sz w:val="36"/>
          <w:szCs w:val="36"/>
        </w:rPr>
      </w:pPr>
      <w:r>
        <w:rPr>
          <w:sz w:val="36"/>
          <w:szCs w:val="36"/>
        </w:rPr>
        <w:t>5</w:t>
      </w:r>
      <w:r w:rsidR="002D7F9E" w:rsidRPr="005E1727">
        <w:rPr>
          <w:sz w:val="36"/>
          <w:szCs w:val="36"/>
        </w:rPr>
        <w:t>. Ochrana osobních údajů</w:t>
      </w:r>
      <w:r w:rsidR="00B27057">
        <w:rPr>
          <w:sz w:val="36"/>
          <w:szCs w:val="36"/>
        </w:rPr>
        <w:t xml:space="preserve"> a </w:t>
      </w:r>
      <w:r w:rsidR="00B27057" w:rsidRPr="00B16315">
        <w:rPr>
          <w:sz w:val="36"/>
          <w:szCs w:val="36"/>
        </w:rPr>
        <w:t>ochrana důvěrných informací</w:t>
      </w:r>
    </w:p>
    <w:p w14:paraId="17487EF3" w14:textId="1879F43E" w:rsidR="002D7F9E" w:rsidRDefault="007C2852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 w:rsidR="002D7F9E" w:rsidRPr="005F418B">
        <w:rPr>
          <w:rFonts w:ascii="Arial" w:hAnsi="Arial" w:cs="Arial"/>
          <w:sz w:val="20"/>
          <w:szCs w:val="20"/>
        </w:rPr>
        <w:t xml:space="preserve"> Pokud bude v rámci plnění této Smlouvy docházet ke </w:t>
      </w:r>
      <w:r w:rsidR="002D7F9E" w:rsidRPr="00651C6F">
        <w:rPr>
          <w:rFonts w:ascii="Arial" w:hAnsi="Arial" w:cs="Arial"/>
          <w:sz w:val="20"/>
          <w:szCs w:val="20"/>
        </w:rPr>
        <w:t>zpracování osobních údajů,</w:t>
      </w:r>
      <w:r w:rsidR="00C9123F" w:rsidRPr="00651C6F">
        <w:rPr>
          <w:rFonts w:ascii="Arial" w:hAnsi="Arial" w:cs="Arial"/>
          <w:sz w:val="20"/>
          <w:szCs w:val="20"/>
        </w:rPr>
        <w:t xml:space="preserve"> </w:t>
      </w:r>
      <w:r w:rsidR="002D7F9E" w:rsidRPr="00651C6F">
        <w:rPr>
          <w:rFonts w:ascii="Arial" w:hAnsi="Arial" w:cs="Arial"/>
          <w:sz w:val="20"/>
          <w:szCs w:val="20"/>
        </w:rPr>
        <w:t xml:space="preserve">zavazuje se Poskytovatel dodržovat </w:t>
      </w:r>
      <w:r w:rsidR="00651C6F" w:rsidRPr="00651C6F">
        <w:rPr>
          <w:rFonts w:ascii="Arial" w:hAnsi="Arial" w:cs="Arial"/>
          <w:sz w:val="20"/>
          <w:szCs w:val="20"/>
        </w:rPr>
        <w:t xml:space="preserve">následující </w:t>
      </w:r>
      <w:r w:rsidR="002D7F9E" w:rsidRPr="00651C6F">
        <w:rPr>
          <w:rFonts w:ascii="Arial" w:hAnsi="Arial" w:cs="Arial"/>
          <w:sz w:val="20"/>
          <w:szCs w:val="20"/>
        </w:rPr>
        <w:t>opatření</w:t>
      </w:r>
      <w:r w:rsidR="00651C6F" w:rsidRPr="00651C6F">
        <w:rPr>
          <w:rFonts w:ascii="Arial" w:hAnsi="Arial" w:cs="Arial"/>
          <w:sz w:val="20"/>
          <w:szCs w:val="20"/>
        </w:rPr>
        <w:t>:</w:t>
      </w:r>
    </w:p>
    <w:p w14:paraId="28CBA08E" w14:textId="74549C67" w:rsidR="008C7260" w:rsidRPr="00E7591D" w:rsidRDefault="007C2852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 </w:t>
      </w:r>
      <w:r w:rsidR="008C7260" w:rsidRPr="00E7591D">
        <w:rPr>
          <w:rFonts w:ascii="Arial" w:hAnsi="Arial" w:cs="Arial"/>
          <w:sz w:val="20"/>
          <w:szCs w:val="20"/>
        </w:rPr>
        <w:t xml:space="preserve">Budou-li údaje, ke kterým </w:t>
      </w:r>
      <w:r w:rsidR="00B16315" w:rsidRPr="00E7591D">
        <w:rPr>
          <w:rFonts w:ascii="Arial" w:hAnsi="Arial" w:cs="Arial"/>
          <w:sz w:val="20"/>
          <w:szCs w:val="20"/>
        </w:rPr>
        <w:t>Poskyto</w:t>
      </w:r>
      <w:r w:rsidR="008C7260" w:rsidRPr="00E7591D">
        <w:rPr>
          <w:rFonts w:ascii="Arial" w:hAnsi="Arial" w:cs="Arial"/>
          <w:sz w:val="20"/>
          <w:szCs w:val="20"/>
        </w:rPr>
        <w:t>vatel získá přístup v souvislosti s Plněním dle Smlouvy, mít povahu</w:t>
      </w:r>
      <w:r w:rsidR="00651C6F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Osobních údajů, je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povinen přijmout veškerá opatření k tomu, aby nemohlo dojít</w:t>
      </w:r>
      <w:r w:rsidR="00651C6F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k neoprávněnému nebo nahodilému přístupu k těmto Osobním údajům, jejich změně, zničení či</w:t>
      </w:r>
      <w:r w:rsidR="00651C6F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ztrátě, neoprávněným přenosům či jinému zneužití, a zajistit nakládání s Osobními údaji v</w:t>
      </w:r>
      <w:r w:rsidR="00651C6F" w:rsidRPr="00E7591D">
        <w:rPr>
          <w:rFonts w:ascii="Arial" w:hAnsi="Arial" w:cs="Arial"/>
          <w:sz w:val="20"/>
          <w:szCs w:val="20"/>
        </w:rPr>
        <w:t> </w:t>
      </w:r>
      <w:r w:rsidR="008C7260" w:rsidRPr="00E7591D">
        <w:rPr>
          <w:rFonts w:ascii="Arial" w:hAnsi="Arial" w:cs="Arial"/>
          <w:sz w:val="20"/>
          <w:szCs w:val="20"/>
        </w:rPr>
        <w:t>souladu</w:t>
      </w:r>
      <w:r w:rsidR="00651C6F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s GDPR.</w:t>
      </w:r>
    </w:p>
    <w:p w14:paraId="0D26334F" w14:textId="77777777" w:rsidR="00651C6F" w:rsidRPr="00E7591D" w:rsidRDefault="00651C6F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9707D6" w14:textId="710ECE11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</w:t>
      </w:r>
      <w:r w:rsidR="008C7260" w:rsidRPr="00E7591D">
        <w:rPr>
          <w:rFonts w:ascii="Arial" w:hAnsi="Arial" w:cs="Arial"/>
          <w:sz w:val="20"/>
          <w:szCs w:val="20"/>
        </w:rPr>
        <w:t>Pokud bude v rámci provádění Plnění docházet ke zpracování Osobních údajů, je rozsah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zpracovávaných Osobních údajů uveden ve Smlouvě. Pokud dojde v rámci poskytování Plnění ke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zpracování Osobních údajů, které Smlouva výslovně neuvádí, budou tato nová zpracování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Osobních údajů prováděna za stejných podmínek.</w:t>
      </w:r>
    </w:p>
    <w:p w14:paraId="5BA1AA4D" w14:textId="77777777" w:rsidR="001D54EE" w:rsidRPr="00E7591D" w:rsidRDefault="001D54E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65FBDE" w14:textId="21099F33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 w:rsidR="002924E0" w:rsidRPr="00E7591D">
        <w:rPr>
          <w:rFonts w:ascii="Arial" w:hAnsi="Arial" w:cs="Arial"/>
          <w:sz w:val="20"/>
          <w:szCs w:val="20"/>
        </w:rPr>
        <w:t xml:space="preserve">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bude zpracovávat Osobní údaje pro Objednatele výhradně za účelem poskytování služeb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v rozsahu ujednaném podle Smlouvy.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bude pro Objednatele zpracovávat Osobní údaje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výhradně za uvedeným účelem, způsobem a na základě doložených pokynů a podmínek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Objednatele a v souladu s nimi tak, jak vyplývají ze Smlouvy.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neprodleně informuje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Objednatele, pokud jsou podle jeho názoru určité pokyny Objednatele v rozporu s</w:t>
      </w:r>
      <w:r w:rsidR="001D54EE" w:rsidRPr="00E7591D">
        <w:rPr>
          <w:rFonts w:ascii="Arial" w:hAnsi="Arial" w:cs="Arial"/>
          <w:sz w:val="20"/>
          <w:szCs w:val="20"/>
        </w:rPr>
        <w:t> </w:t>
      </w:r>
      <w:r w:rsidR="008C7260" w:rsidRPr="00E7591D">
        <w:rPr>
          <w:rFonts w:ascii="Arial" w:hAnsi="Arial" w:cs="Arial"/>
          <w:sz w:val="20"/>
          <w:szCs w:val="20"/>
        </w:rPr>
        <w:t>účinnými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právními předpisy.</w:t>
      </w:r>
    </w:p>
    <w:p w14:paraId="44D21E41" w14:textId="77777777" w:rsidR="001D54EE" w:rsidRPr="00E7591D" w:rsidRDefault="001D54E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060277" w14:textId="5259362D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se zavazuje přijmout vhodná technická a organizační opatření podle GDPR, které se na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něj jako na zpracovatele vztahují, a plnění těchto povinností na vyžádání doložit Objednateli.</w:t>
      </w:r>
    </w:p>
    <w:p w14:paraId="13323B80" w14:textId="77777777" w:rsidR="001D54EE" w:rsidRPr="00E7591D" w:rsidRDefault="001D54E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D4E474" w14:textId="669C3666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může předávat Osobní údaje do třetí země nebo mezinárodní organizaci ve smyslu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GDPR pouze na základě zvláštního pokynu Objednatele. Je-li takovéto předání založeno na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povinnosti vyplývající z práva Unie nebo členského státu, které se na Objednatele vztahuje,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informuje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Objednatele o tomto právním požadavku před předáním, ledaže by tyto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právní předpisy toto informování zakazovaly z důležitých důvodů veřejného zájmu.</w:t>
      </w:r>
    </w:p>
    <w:p w14:paraId="090513A5" w14:textId="77777777" w:rsidR="001D54EE" w:rsidRPr="00E7591D" w:rsidRDefault="001D54E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0FD46F" w14:textId="5D2633CD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je povinen zajistit, aby se osoby oprávněné zpracovávat osobní údaje zavázaly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zachovávat mlčenlivost ve vztahu ke všem Osobním údajům, které zpracovává na základě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Smlouvy, a rovněž tak o bezpečnostních opatřeních, jejichž zveřejnění by ohrozilo zabezpečení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osobních údajů.</w:t>
      </w:r>
    </w:p>
    <w:p w14:paraId="085C064E" w14:textId="77777777" w:rsidR="001D54EE" w:rsidRPr="00E7591D" w:rsidRDefault="001D54E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AAD5E5" w14:textId="1F49E12A" w:rsidR="008C7260" w:rsidRPr="00E7591D" w:rsidRDefault="00690FE6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je povinen přijmout všechna opatření dle čl. 32 GDPR tak, aby byla zajištěna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odpovídající bezpečnost Osobních údajů. </w:t>
      </w:r>
      <w:r w:rsidR="0022426D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může do zpracování zapojit Poddodavatele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pouze na základě předchozího písemného souhlasu Objednatele. </w:t>
      </w:r>
      <w:r w:rsidR="0022426D" w:rsidRPr="00E7591D">
        <w:rPr>
          <w:rFonts w:ascii="Arial" w:hAnsi="Arial" w:cs="Arial"/>
          <w:sz w:val="20"/>
          <w:szCs w:val="20"/>
        </w:rPr>
        <w:t>Poskytovat</w:t>
      </w:r>
      <w:r w:rsidR="008C7260" w:rsidRPr="00E7591D">
        <w:rPr>
          <w:rFonts w:ascii="Arial" w:hAnsi="Arial" w:cs="Arial"/>
          <w:sz w:val="20"/>
          <w:szCs w:val="20"/>
        </w:rPr>
        <w:t>el se zavazuje s</w:t>
      </w:r>
      <w:r w:rsidR="001D54EE" w:rsidRPr="00E7591D">
        <w:rPr>
          <w:rFonts w:ascii="Arial" w:hAnsi="Arial" w:cs="Arial"/>
          <w:sz w:val="20"/>
          <w:szCs w:val="20"/>
        </w:rPr>
        <w:t> </w:t>
      </w:r>
      <w:r w:rsidR="008C7260" w:rsidRPr="00E7591D">
        <w:rPr>
          <w:rFonts w:ascii="Arial" w:hAnsi="Arial" w:cs="Arial"/>
          <w:sz w:val="20"/>
          <w:szCs w:val="20"/>
        </w:rPr>
        <w:t>těmito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Poddodavateli uzavřít smlouvu v souladu s GDPR zajištující dodržování práv a povinností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stanovených Smlouvou, zvláště pak povinnosti mlčenlivosti a zajištění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bezpečnosti Osobních údajů a poskytnutí dostatečných záruk pro zavedení stejných technických a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organizačních opatření Poddodavatelem, jakož i v souladu s dalšími aplikovatelnými právními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předpisy.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je dále povinen zohlednit povahu zpracování, být Objednateli nápomocen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prostřednictvím vhodných technických a organizačních opatření pro splnění povinnosti Objednatele</w:t>
      </w:r>
      <w:r w:rsidR="001D54E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reagovat na žádost o výkon práv subjektu údajů dle GDPR.</w:t>
      </w:r>
    </w:p>
    <w:p w14:paraId="52C0B0B1" w14:textId="77777777" w:rsidR="0026043E" w:rsidRPr="00E7591D" w:rsidRDefault="0026043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AD9D03" w14:textId="14C097BC" w:rsidR="008C7260" w:rsidRPr="00E7591D" w:rsidRDefault="000D601A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je povinen být Objednateli nápomocen při zajišťování souladu s povinnostmi podle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článku 32 až 36 GDPR, a to při zohlednění povahy zpracování informací, jež má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k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dispozici. V případech, kdy povaha věci vyžaduje informování Objednatele ze strany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>,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informuje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Objednatele bez zbytečného odkladu.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</w:p>
    <w:p w14:paraId="5F13452A" w14:textId="77777777" w:rsidR="0026043E" w:rsidRPr="00E7591D" w:rsidRDefault="0026043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87CC45" w14:textId="227F53FC" w:rsidR="008C7260" w:rsidRPr="00E7591D" w:rsidRDefault="000D601A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D05DAC" w:rsidRPr="00E7591D">
        <w:rPr>
          <w:rFonts w:ascii="Arial" w:hAnsi="Arial" w:cs="Arial"/>
          <w:sz w:val="20"/>
          <w:szCs w:val="20"/>
        </w:rPr>
        <w:t>Poskytovatel</w:t>
      </w:r>
      <w:r w:rsidR="008C7260" w:rsidRPr="00E7591D">
        <w:rPr>
          <w:rFonts w:ascii="Arial" w:hAnsi="Arial" w:cs="Arial"/>
          <w:sz w:val="20"/>
          <w:szCs w:val="20"/>
        </w:rPr>
        <w:t xml:space="preserve"> je povinen umožnit Objednateli a jím pověřené osobě během běžné pracovní doby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Dodavatele provést v sídle Dodavatele kontrolu dodržování povinností</w:t>
      </w:r>
      <w:r w:rsidR="00D035D4" w:rsidRPr="00E7591D">
        <w:rPr>
          <w:rFonts w:ascii="Arial" w:hAnsi="Arial" w:cs="Arial"/>
          <w:sz w:val="20"/>
          <w:szCs w:val="20"/>
        </w:rPr>
        <w:t>, které se</w:t>
      </w:r>
      <w:r w:rsidR="008C7260" w:rsidRPr="00E7591D">
        <w:rPr>
          <w:rFonts w:ascii="Arial" w:hAnsi="Arial" w:cs="Arial"/>
          <w:sz w:val="20"/>
          <w:szCs w:val="20"/>
        </w:rPr>
        <w:t xml:space="preserve"> týkají zpracování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Osobních údajů vyplývajících ze Smlouvy, a to i po ukončení stanovené doby zpracování, tj. po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ukončení této Smlouvy, a to do 3 měsíců od jejího ukončení.</w:t>
      </w:r>
    </w:p>
    <w:p w14:paraId="2C1C6311" w14:textId="77777777" w:rsidR="0026043E" w:rsidRPr="00E7591D" w:rsidRDefault="0026043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600B53" w14:textId="1113040B" w:rsidR="008C7260" w:rsidRPr="00E7591D" w:rsidRDefault="000D601A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Po ukončení zpracování Osobních údajů podle Smlouvy je Dodavatel povinen poskytnout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Objednateli všechna Zařízení obsahující Osobní údaje, pokud je to možné, a vymazat všechny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zpracovávané Osobní údaje ze všech svých systémů nebo databází, včetně vymazání všech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záložních kopií, s výjimkou, kdy uchovávání vyžadují právní předpisy, nebo k tomu dal písemný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souhlas Objednatel.</w:t>
      </w:r>
    </w:p>
    <w:p w14:paraId="4E5D5616" w14:textId="77777777" w:rsidR="0026043E" w:rsidRPr="00E7591D" w:rsidRDefault="0026043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121E29" w14:textId="33BBA71A" w:rsidR="008C7260" w:rsidRPr="00E7591D" w:rsidRDefault="000D601A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5.12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V případě, že Dodavatel zpracuje osobní údaje nad rámec vymezený Smlouvou/doloženými pokyny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 xml:space="preserve">Objednatele, považuje se ve vztahu k takovému zpracování za správce. Pokud tímto </w:t>
      </w:r>
      <w:r w:rsidR="008C7260" w:rsidRPr="00E7591D">
        <w:rPr>
          <w:rFonts w:ascii="Arial" w:hAnsi="Arial" w:cs="Arial"/>
          <w:sz w:val="20"/>
          <w:szCs w:val="20"/>
        </w:rPr>
        <w:lastRenderedPageBreak/>
        <w:t>zpracováním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nad rámec vymezený Smlouvou/doloženými pokyny Objednatele vznikne Objednateli škoda, je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Dodavatel povinen škodu uhradit.</w:t>
      </w:r>
    </w:p>
    <w:p w14:paraId="6317F350" w14:textId="77777777" w:rsidR="0026043E" w:rsidRPr="00E7591D" w:rsidRDefault="0026043E" w:rsidP="00651C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DDDC8A" w14:textId="4285642E" w:rsidR="008C7260" w:rsidRPr="005F418B" w:rsidRDefault="000D601A" w:rsidP="00651C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</w:t>
      </w:r>
      <w:r w:rsidR="00E7591D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Pokud Dodavatel poruší povinnost chránit Osobní údaje v souladu s tímto článkem, vzniká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Objednateli nárok na zaplacení smluvní pokuty ve výši částky sankce případně uložené z</w:t>
      </w:r>
      <w:r w:rsidR="0026043E" w:rsidRPr="00E7591D">
        <w:rPr>
          <w:rFonts w:ascii="Arial" w:hAnsi="Arial" w:cs="Arial"/>
          <w:sz w:val="20"/>
          <w:szCs w:val="20"/>
        </w:rPr>
        <w:t> </w:t>
      </w:r>
      <w:r w:rsidR="008C7260" w:rsidRPr="00E7591D">
        <w:rPr>
          <w:rFonts w:ascii="Arial" w:hAnsi="Arial" w:cs="Arial"/>
          <w:sz w:val="20"/>
          <w:szCs w:val="20"/>
        </w:rPr>
        <w:t>tohoto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důvodu Objednateli ze strany Úřadu pro ochranu osobních údajů či jiným správním orgánem, který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bude v budoucnu vykonávat působnost Úřadu pro ochranu osobních údajů. Objednatel je však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8C7260" w:rsidRPr="00E7591D">
        <w:rPr>
          <w:rFonts w:ascii="Arial" w:hAnsi="Arial" w:cs="Arial"/>
          <w:sz w:val="20"/>
          <w:szCs w:val="20"/>
        </w:rPr>
        <w:t>za předpokladu, že mu k tomu Dodavatel poskytne nezbytnou součinnost, povinen uplatnit</w:t>
      </w:r>
      <w:r w:rsidR="00651C6F" w:rsidRPr="00E7591D">
        <w:rPr>
          <w:rFonts w:ascii="Arial" w:hAnsi="Arial" w:cs="Arial"/>
          <w:sz w:val="20"/>
          <w:szCs w:val="20"/>
        </w:rPr>
        <w:t xml:space="preserve"> v příslušných řízeních veškeré přiměřené námitky, které mohl uplatnit ve svém zájmu, a v</w:t>
      </w:r>
      <w:r w:rsidR="0026043E" w:rsidRPr="00E7591D">
        <w:rPr>
          <w:rFonts w:ascii="Arial" w:hAnsi="Arial" w:cs="Arial"/>
          <w:sz w:val="20"/>
          <w:szCs w:val="20"/>
        </w:rPr>
        <w:t> </w:t>
      </w:r>
      <w:r w:rsidR="00651C6F" w:rsidRPr="00E7591D">
        <w:rPr>
          <w:rFonts w:ascii="Arial" w:hAnsi="Arial" w:cs="Arial"/>
          <w:sz w:val="20"/>
          <w:szCs w:val="20"/>
        </w:rPr>
        <w:t>rámci</w:t>
      </w:r>
      <w:r w:rsidR="0026043E" w:rsidRPr="00E7591D">
        <w:rPr>
          <w:rFonts w:ascii="Arial" w:hAnsi="Arial" w:cs="Arial"/>
          <w:sz w:val="20"/>
          <w:szCs w:val="20"/>
        </w:rPr>
        <w:t xml:space="preserve"> </w:t>
      </w:r>
      <w:r w:rsidR="00651C6F" w:rsidRPr="00E7591D">
        <w:rPr>
          <w:rFonts w:ascii="Arial" w:hAnsi="Arial" w:cs="Arial"/>
          <w:sz w:val="20"/>
          <w:szCs w:val="20"/>
        </w:rPr>
        <w:t>řízení je povinen řádně hájit svá práva.</w:t>
      </w:r>
    </w:p>
    <w:p w14:paraId="533AE7B9" w14:textId="2F0094B1" w:rsidR="002D7F9E" w:rsidRPr="005E1727" w:rsidRDefault="000D601A" w:rsidP="00742BB6">
      <w:pPr>
        <w:pStyle w:val="Nadpis1"/>
        <w:jc w:val="both"/>
        <w:rPr>
          <w:sz w:val="36"/>
          <w:szCs w:val="36"/>
        </w:rPr>
      </w:pPr>
      <w:r>
        <w:rPr>
          <w:sz w:val="36"/>
          <w:szCs w:val="36"/>
        </w:rPr>
        <w:t>6</w:t>
      </w:r>
      <w:r w:rsidR="002D7F9E" w:rsidRPr="005E1727">
        <w:rPr>
          <w:sz w:val="36"/>
          <w:szCs w:val="36"/>
        </w:rPr>
        <w:t>. Střet zájmů, povinnosti Poskytovatele v souvislosti s konfliktem na Ukrajině</w:t>
      </w:r>
    </w:p>
    <w:p w14:paraId="0E03FBDD" w14:textId="67FE3C4C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 w:rsidR="002D7F9E" w:rsidRPr="005F418B">
        <w:rPr>
          <w:rFonts w:ascii="Arial" w:hAnsi="Arial" w:cs="Arial"/>
          <w:sz w:val="20"/>
          <w:szCs w:val="20"/>
        </w:rPr>
        <w:t xml:space="preserve"> Poskytovatel prohlašuje, že není obchodní společností, ve které veřejný funkcionář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uvedený v ust. § 2 odst. 1 písm. c) zákona č. 159/2006 Sb., o střetu zájmů, ve znění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pozdějších předpisů (dále jen „Zákon o střetu zájmů“) nebo jím ovládaná osoba vlastní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podíl představující alespoň 25 % účasti společníka v obchodní společnosti, a že žádní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poddodavatelé, jimiž prokazoval kvalifikaci v zadávacím řízení na zadání Veřejné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zakázky, nejsou obchodní společností, ve které veřejný funkcionář uvedený v ust. § 2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odst. 1 písm. c) Zákona o střetu zájmů nebo jím ovládaná osoba vlastní podíl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představující alespoň 25 % účasti společníka v obchodní společnosti.</w:t>
      </w:r>
    </w:p>
    <w:p w14:paraId="49E2178A" w14:textId="3E02DB4F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 w:rsidR="002D7F9E" w:rsidRPr="005F418B">
        <w:rPr>
          <w:rFonts w:ascii="Arial" w:hAnsi="Arial" w:cs="Arial"/>
          <w:sz w:val="20"/>
          <w:szCs w:val="20"/>
        </w:rPr>
        <w:t xml:space="preserve"> Poskytovatel prohlašuje, že:</w:t>
      </w:r>
    </w:p>
    <w:p w14:paraId="0787D50E" w14:textId="3A79123F" w:rsidR="002D7F9E" w:rsidRPr="005F418B" w:rsidRDefault="002D7F9E" w:rsidP="000E4194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>a</w:t>
      </w:r>
      <w:r w:rsidR="00C9123F" w:rsidRPr="005F418B">
        <w:rPr>
          <w:rFonts w:ascii="Arial" w:hAnsi="Arial" w:cs="Arial"/>
          <w:sz w:val="20"/>
          <w:szCs w:val="20"/>
        </w:rPr>
        <w:t>)</w:t>
      </w:r>
      <w:r w:rsidRPr="005F418B">
        <w:rPr>
          <w:rFonts w:ascii="Arial" w:hAnsi="Arial" w:cs="Arial"/>
          <w:sz w:val="20"/>
          <w:szCs w:val="20"/>
        </w:rPr>
        <w:t xml:space="preserve"> on, ani žádný z jeho poddodavatelů, nejsou osobami, na něž se vztahuje zákaz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Pr="005F418B">
        <w:rPr>
          <w:rFonts w:ascii="Arial" w:hAnsi="Arial" w:cs="Arial"/>
          <w:sz w:val="20"/>
          <w:szCs w:val="20"/>
        </w:rPr>
        <w:t>zadání veřejné zakázky ve smyslu § 48a zákona č. 134/2016 Sb., o zadávání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Pr="005F418B">
        <w:rPr>
          <w:rFonts w:ascii="Arial" w:hAnsi="Arial" w:cs="Arial"/>
          <w:sz w:val="20"/>
          <w:szCs w:val="20"/>
        </w:rPr>
        <w:t>veřejných zakázek, ve znění pozdějších předpisů,</w:t>
      </w:r>
    </w:p>
    <w:p w14:paraId="72A369F2" w14:textId="40B62793" w:rsidR="002D7F9E" w:rsidRPr="005F418B" w:rsidRDefault="002D7F9E" w:rsidP="000E4194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B506B6E">
        <w:rPr>
          <w:rFonts w:ascii="Arial" w:hAnsi="Arial" w:cs="Arial"/>
          <w:sz w:val="20"/>
          <w:szCs w:val="20"/>
        </w:rPr>
        <w:t>b</w:t>
      </w:r>
      <w:r w:rsidR="00C9123F" w:rsidRPr="0B506B6E">
        <w:rPr>
          <w:rFonts w:ascii="Arial" w:hAnsi="Arial" w:cs="Arial"/>
          <w:sz w:val="20"/>
          <w:szCs w:val="20"/>
        </w:rPr>
        <w:t>)</w:t>
      </w:r>
      <w:r w:rsidRPr="0B506B6E">
        <w:rPr>
          <w:rFonts w:ascii="Arial" w:hAnsi="Arial" w:cs="Arial"/>
          <w:sz w:val="20"/>
          <w:szCs w:val="20"/>
        </w:rPr>
        <w:t xml:space="preserve"> on, ani žádný z jeho poddodavatelů nebo jiných osob, jejichž způsobilost byla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využita ve smyslu evropských směrnic o zadávání veřejných zakázek, nejsou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osobami dle článku 5k nařízení Rady (EU) č. 833/2014 ze dne 31. července 2014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o omezujících opatřeních vzhledem k činnostem Ruska destabilizujícím situaci na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Ukrajině, ve znění pozdějších předpisů, jimž se zakazuje zadat nebo dále plnit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jakoukoli veřejnou zakázku nebo koncesní smlouvu spadající do oblasti působnosti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směrnic o zadávání veřejných zakázek, jakož i čl. 10 odst. 1, 3, odst. 6 písm. a)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až e), odst. 8, 9 a 10, článků 11, 12, 13 a 14 směrnice 2014/23/EU, článku 7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písm. a) až d), článku 8, čl. 10 písm. b) až f) a písm. h) až j) směrnice 2014/24/EU,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článku 18, čl. 21 písm. b) až e) a písm. g) až i), článků 29 a 30 směrnice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2014/25/EU a čl. 13 písm. a) až d), f) až h) a j) směrnice 2009/81/ES a hlavy VII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nařízení Evropského parlamentu a Rady (EU, Euratom) 2018/1046,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c. on, ani žádný z jeho poddodavatelů nebo jiných osob, jejichž způsobilost byla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využita ve smyslu evropských směrnic o zadávání veřejných zakázek, nejsou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osobami dle článku 2 nařízení Rady (EU) č. 269/2014 ze dne 17. března 2014, o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omezujících opatřeních vzhledem k činnostem narušujícím nebo ohrožujícím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územní celistvost, svrchovanost a nezávislost Ukrajiny, ve znění pozdějších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předpisů, a dalších prováděcích předpisů k tomuto nařízení Rady (EU) č. 269/2014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 xml:space="preserve">anebo osobami dle čl. 2 nařízení uvedených v odstavci </w:t>
      </w:r>
      <w:r w:rsidR="6BE59E60" w:rsidRPr="0B506B6E">
        <w:rPr>
          <w:rFonts w:ascii="Arial" w:hAnsi="Arial" w:cs="Arial"/>
          <w:sz w:val="20"/>
          <w:szCs w:val="20"/>
        </w:rPr>
        <w:t>6</w:t>
      </w:r>
      <w:r w:rsidRPr="0B506B6E">
        <w:rPr>
          <w:rFonts w:ascii="Arial" w:hAnsi="Arial" w:cs="Arial"/>
          <w:sz w:val="20"/>
          <w:szCs w:val="20"/>
        </w:rPr>
        <w:t>.5 Smlouvy (dále jen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Pr="0B506B6E">
        <w:rPr>
          <w:rFonts w:ascii="Arial" w:hAnsi="Arial" w:cs="Arial"/>
          <w:sz w:val="20"/>
          <w:szCs w:val="20"/>
        </w:rPr>
        <w:t>„Sankční seznamy“).</w:t>
      </w:r>
    </w:p>
    <w:p w14:paraId="08FF80E8" w14:textId="7AF9AD8A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 w:rsidRPr="0B506B6E">
        <w:rPr>
          <w:rFonts w:ascii="Arial" w:hAnsi="Arial" w:cs="Arial"/>
          <w:sz w:val="20"/>
          <w:szCs w:val="20"/>
        </w:rPr>
        <w:t>6.3</w:t>
      </w:r>
      <w:r w:rsidR="002D7F9E" w:rsidRPr="0B506B6E">
        <w:rPr>
          <w:rFonts w:ascii="Arial" w:hAnsi="Arial" w:cs="Arial"/>
          <w:sz w:val="20"/>
          <w:szCs w:val="20"/>
        </w:rPr>
        <w:t xml:space="preserve"> Je-li Poskytovatelem sdružení více osob, platí podmínky dle odstavce </w:t>
      </w:r>
      <w:r w:rsidR="51FB9AED" w:rsidRPr="0B506B6E">
        <w:rPr>
          <w:rFonts w:ascii="Arial" w:hAnsi="Arial" w:cs="Arial"/>
          <w:sz w:val="20"/>
          <w:szCs w:val="20"/>
        </w:rPr>
        <w:t>6</w:t>
      </w:r>
      <w:r w:rsidR="002D7F9E" w:rsidRPr="0B506B6E">
        <w:rPr>
          <w:rFonts w:ascii="Arial" w:hAnsi="Arial" w:cs="Arial"/>
          <w:sz w:val="20"/>
          <w:szCs w:val="20"/>
        </w:rPr>
        <w:t xml:space="preserve">.1 a </w:t>
      </w:r>
      <w:r w:rsidR="5423D03E" w:rsidRPr="0B506B6E">
        <w:rPr>
          <w:rFonts w:ascii="Arial" w:hAnsi="Arial" w:cs="Arial"/>
          <w:sz w:val="20"/>
          <w:szCs w:val="20"/>
        </w:rPr>
        <w:t>6</w:t>
      </w:r>
      <w:r w:rsidR="002D7F9E" w:rsidRPr="0B506B6E">
        <w:rPr>
          <w:rFonts w:ascii="Arial" w:hAnsi="Arial" w:cs="Arial"/>
          <w:sz w:val="20"/>
          <w:szCs w:val="20"/>
        </w:rPr>
        <w:t>.2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="002D7F9E" w:rsidRPr="0B506B6E">
        <w:rPr>
          <w:rFonts w:ascii="Arial" w:hAnsi="Arial" w:cs="Arial"/>
          <w:sz w:val="20"/>
          <w:szCs w:val="20"/>
        </w:rPr>
        <w:t>Smlouvy také jednotlivě pro všechny osoby v rámci Poskytovatele sdružené, a to bez</w:t>
      </w:r>
      <w:r w:rsidR="00C9123F" w:rsidRPr="0B506B6E">
        <w:rPr>
          <w:rFonts w:ascii="Arial" w:hAnsi="Arial" w:cs="Arial"/>
          <w:sz w:val="20"/>
          <w:szCs w:val="20"/>
        </w:rPr>
        <w:t xml:space="preserve"> </w:t>
      </w:r>
      <w:r w:rsidR="002D7F9E" w:rsidRPr="0B506B6E">
        <w:rPr>
          <w:rFonts w:ascii="Arial" w:hAnsi="Arial" w:cs="Arial"/>
          <w:sz w:val="20"/>
          <w:szCs w:val="20"/>
        </w:rPr>
        <w:t>ohledu na právní formu tohoto sdružení.</w:t>
      </w:r>
    </w:p>
    <w:p w14:paraId="65BF2CEA" w14:textId="3489793E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="002D7F9E" w:rsidRPr="005F418B">
        <w:rPr>
          <w:rFonts w:ascii="Arial" w:hAnsi="Arial" w:cs="Arial"/>
          <w:sz w:val="20"/>
          <w:szCs w:val="20"/>
        </w:rPr>
        <w:t xml:space="preserve"> Přestane-li Poskytovatel nebo některý z jeho poddodavatelů nebo jiných osob, jejichž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způsobilost byla využita ve smyslu evropských směrnic o zadávání veřejných zakázek,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splňovat podmínky dle tohoto článku Smlouvy, oznámí tuto skutečnost bez zbytečného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 xml:space="preserve">odkladu, nejpozději však do </w:t>
      </w:r>
      <w:r w:rsidR="002A7437">
        <w:rPr>
          <w:rFonts w:ascii="Arial" w:hAnsi="Arial" w:cs="Arial"/>
          <w:sz w:val="20"/>
          <w:szCs w:val="20"/>
        </w:rPr>
        <w:t>tří (</w:t>
      </w:r>
      <w:r w:rsidR="002D7F9E" w:rsidRPr="005F418B">
        <w:rPr>
          <w:rFonts w:ascii="Arial" w:hAnsi="Arial" w:cs="Arial"/>
          <w:sz w:val="20"/>
          <w:szCs w:val="20"/>
        </w:rPr>
        <w:t>3</w:t>
      </w:r>
      <w:r w:rsidR="002A7437">
        <w:rPr>
          <w:rFonts w:ascii="Arial" w:hAnsi="Arial" w:cs="Arial"/>
          <w:sz w:val="20"/>
          <w:szCs w:val="20"/>
        </w:rPr>
        <w:t>)</w:t>
      </w:r>
      <w:r w:rsidR="002D7F9E" w:rsidRPr="005F418B">
        <w:rPr>
          <w:rFonts w:ascii="Arial" w:hAnsi="Arial" w:cs="Arial"/>
          <w:sz w:val="20"/>
          <w:szCs w:val="20"/>
        </w:rPr>
        <w:t xml:space="preserve"> pracovních dnů ode dne, kdy přestal splňovat výše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uvedené podmínky, Objednateli.</w:t>
      </w:r>
    </w:p>
    <w:p w14:paraId="06B31B39" w14:textId="44185C45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D7F9E" w:rsidRPr="005F418B">
        <w:rPr>
          <w:rFonts w:ascii="Arial" w:hAnsi="Arial" w:cs="Arial"/>
          <w:sz w:val="20"/>
          <w:szCs w:val="20"/>
        </w:rPr>
        <w:t xml:space="preserve"> Poskytovatel se dále zavazuje postupovat při plnění této Smlouvy v souladu s</w:t>
      </w:r>
      <w:r w:rsidR="00C9123F" w:rsidRPr="005F418B">
        <w:rPr>
          <w:rFonts w:ascii="Arial" w:hAnsi="Arial" w:cs="Arial"/>
          <w:sz w:val="20"/>
          <w:szCs w:val="20"/>
        </w:rPr>
        <w:t> </w:t>
      </w:r>
      <w:r w:rsidR="002D7F9E" w:rsidRPr="005F418B">
        <w:rPr>
          <w:rFonts w:ascii="Arial" w:hAnsi="Arial" w:cs="Arial"/>
          <w:sz w:val="20"/>
          <w:szCs w:val="20"/>
        </w:rPr>
        <w:t>nařízením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Rady (ES) č. 765/2006 ze dne 18. května 2006 o omezujících opatřeních vzhledem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 xml:space="preserve">k situaci v Bělorusku a k </w:t>
      </w:r>
      <w:r w:rsidR="002D7F9E" w:rsidRPr="005F418B">
        <w:rPr>
          <w:rFonts w:ascii="Arial" w:hAnsi="Arial" w:cs="Arial"/>
          <w:sz w:val="20"/>
          <w:szCs w:val="20"/>
        </w:rPr>
        <w:lastRenderedPageBreak/>
        <w:t>zapojení Běloruska do ruské agrese proti Ukrajině, ve znění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pozdějších předpisů, nařízením Rady (EU) č. 208/2014 ze dne 5. března 2014 o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omezujících opatřeních vůči některým osobám, subjektům a orgánům vzhledem k</w:t>
      </w:r>
      <w:r w:rsidR="00C9123F" w:rsidRPr="005F418B">
        <w:rPr>
          <w:rFonts w:ascii="Arial" w:hAnsi="Arial" w:cs="Arial"/>
          <w:sz w:val="20"/>
          <w:szCs w:val="20"/>
        </w:rPr>
        <w:t> </w:t>
      </w:r>
      <w:r w:rsidR="002D7F9E" w:rsidRPr="005F418B">
        <w:rPr>
          <w:rFonts w:ascii="Arial" w:hAnsi="Arial" w:cs="Arial"/>
          <w:sz w:val="20"/>
          <w:szCs w:val="20"/>
        </w:rPr>
        <w:t>situaci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na Ukrajině, ve znění pozdějších předpisů, a dalších prováděcích předpisů k</w:t>
      </w:r>
      <w:r w:rsidR="00C9123F" w:rsidRPr="005F418B">
        <w:rPr>
          <w:rFonts w:ascii="Arial" w:hAnsi="Arial" w:cs="Arial"/>
          <w:sz w:val="20"/>
          <w:szCs w:val="20"/>
        </w:rPr>
        <w:t> </w:t>
      </w:r>
      <w:r w:rsidR="002D7F9E" w:rsidRPr="005F418B">
        <w:rPr>
          <w:rFonts w:ascii="Arial" w:hAnsi="Arial" w:cs="Arial"/>
          <w:sz w:val="20"/>
          <w:szCs w:val="20"/>
        </w:rPr>
        <w:t>těmto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nařízením.</w:t>
      </w:r>
    </w:p>
    <w:p w14:paraId="6ECD5F9E" w14:textId="60708549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</w:t>
      </w:r>
      <w:r w:rsidR="002D7F9E" w:rsidRPr="005F418B">
        <w:rPr>
          <w:rFonts w:ascii="Arial" w:hAnsi="Arial" w:cs="Arial"/>
          <w:sz w:val="20"/>
          <w:szCs w:val="20"/>
        </w:rPr>
        <w:t xml:space="preserve"> Poskytovatel se dále zavazuje, že finanční prostředky ani hospodářské zdroje, které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obdrží od Objednatele na základě této Smlouvy a jejích případných dodatků, nezpřístupní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přímo ani nepřímo fyzickým nebo právnickým osobám, subjektům či orgánům s</w:t>
      </w:r>
      <w:r w:rsidR="00C9123F" w:rsidRPr="005F418B">
        <w:rPr>
          <w:rFonts w:ascii="Arial" w:hAnsi="Arial" w:cs="Arial"/>
          <w:sz w:val="20"/>
          <w:szCs w:val="20"/>
        </w:rPr>
        <w:t> </w:t>
      </w:r>
      <w:r w:rsidR="002D7F9E" w:rsidRPr="005F418B">
        <w:rPr>
          <w:rFonts w:ascii="Arial" w:hAnsi="Arial" w:cs="Arial"/>
          <w:sz w:val="20"/>
          <w:szCs w:val="20"/>
        </w:rPr>
        <w:t>nimi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spojeným uvedeným v Sankčních seznamech, nebo v jejich prospěch.</w:t>
      </w:r>
    </w:p>
    <w:p w14:paraId="4FB899FA" w14:textId="603BCD8C" w:rsidR="002D7F9E" w:rsidRPr="005F418B" w:rsidRDefault="000D601A" w:rsidP="002D7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</w:t>
      </w:r>
      <w:r w:rsidR="002D7F9E" w:rsidRPr="005F418B">
        <w:rPr>
          <w:rFonts w:ascii="Arial" w:hAnsi="Arial" w:cs="Arial"/>
          <w:sz w:val="20"/>
          <w:szCs w:val="20"/>
        </w:rPr>
        <w:t xml:space="preserve"> Ukáže-li se jakékoliv prohlášení Poskytovatele tohoto článku Smlouvy jako nepravdivé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nebo poruší-li Poskytovatel svou oznamovací povinnost nebo některou z</w:t>
      </w:r>
      <w:r w:rsidR="00C9123F" w:rsidRPr="005F418B">
        <w:rPr>
          <w:rFonts w:ascii="Arial" w:hAnsi="Arial" w:cs="Arial"/>
          <w:sz w:val="20"/>
          <w:szCs w:val="20"/>
        </w:rPr>
        <w:t> </w:t>
      </w:r>
      <w:r w:rsidR="002D7F9E" w:rsidRPr="005F418B">
        <w:rPr>
          <w:rFonts w:ascii="Arial" w:hAnsi="Arial" w:cs="Arial"/>
          <w:sz w:val="20"/>
          <w:szCs w:val="20"/>
        </w:rPr>
        <w:t>dalších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povinností dle tohoto článku Smlouvy, je Objednatel oprávněn vypovědět tuto Smlouvu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bez výpovědní doby. Objednatel je vedle toho oprávněn odstoupit od dílčích smluv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uzavřených na základě této Smlouvy, které ještě nebyly splněny. Objednatel je oprávněn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odstoupit od smluv dle předchozí věty i ohledně celého plnění. Poskytovatel je dále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povinen zaplatit za každé jednotlivé porušení povinností dle předchozí věty smluvní</w:t>
      </w:r>
      <w:r w:rsidR="00C9123F" w:rsidRPr="005F418B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pokutu ve výši 40.000</w:t>
      </w:r>
      <w:r w:rsidR="00290C3A">
        <w:rPr>
          <w:rFonts w:ascii="Arial" w:hAnsi="Arial" w:cs="Arial"/>
          <w:sz w:val="20"/>
          <w:szCs w:val="20"/>
        </w:rPr>
        <w:t xml:space="preserve"> </w:t>
      </w:r>
      <w:r w:rsidR="002D7F9E" w:rsidRPr="005F418B">
        <w:rPr>
          <w:rFonts w:ascii="Arial" w:hAnsi="Arial" w:cs="Arial"/>
          <w:sz w:val="20"/>
          <w:szCs w:val="20"/>
        </w:rPr>
        <w:t>Kč. Ustanovení § 2050 Občanského zákoníku se nepoužije.</w:t>
      </w:r>
    </w:p>
    <w:p w14:paraId="77F7FADC" w14:textId="546CE9DA" w:rsidR="002D7F9E" w:rsidRPr="005E1727" w:rsidRDefault="000D601A" w:rsidP="00742BB6">
      <w:pPr>
        <w:pStyle w:val="Nadpis1"/>
        <w:rPr>
          <w:sz w:val="36"/>
          <w:szCs w:val="36"/>
        </w:rPr>
      </w:pPr>
      <w:r>
        <w:rPr>
          <w:sz w:val="36"/>
          <w:szCs w:val="36"/>
        </w:rPr>
        <w:t>7</w:t>
      </w:r>
      <w:r w:rsidR="002D7F9E" w:rsidRPr="005E1727">
        <w:rPr>
          <w:sz w:val="36"/>
          <w:szCs w:val="36"/>
        </w:rPr>
        <w:t>. Compliance</w:t>
      </w:r>
    </w:p>
    <w:p w14:paraId="69B9CC6C" w14:textId="452EDD71" w:rsidR="000D601A" w:rsidRDefault="000D601A" w:rsidP="3E1378E6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7.1</w:t>
      </w:r>
      <w:r w:rsidR="002D7F9E" w:rsidRPr="3E1378E6">
        <w:rPr>
          <w:rFonts w:ascii="Arial" w:hAnsi="Arial" w:cs="Arial"/>
          <w:sz w:val="20"/>
          <w:szCs w:val="20"/>
        </w:rPr>
        <w:t xml:space="preserve"> Smluvní strany stvrzují, že při uzavírání Smlouvy jednaly a postupovaly čestně 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transparentně a zavazují se tak jednat i při plnění Smlouvy a veškerých činnostech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 ní souvisejících. Každá ze Smluvních stran se zavazuje jednat v souladu se zásadami,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hodnotami a cíli compliance programů a etických hodnot druhé Smluvní strany, pakliže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těmito dokumenty dotčené Smluvní strany disponují, a jsou uveřejněny na webových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stránkách Smluvních stran.</w:t>
      </w:r>
    </w:p>
    <w:p w14:paraId="0BD60CB1" w14:textId="30059875" w:rsidR="72DEEEC3" w:rsidRDefault="72DEEEC3" w:rsidP="3E1378E6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 w:rsidRPr="3E1378E6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 xml:space="preserve">8. </w:t>
      </w:r>
      <w:r w:rsidR="0F7B1729" w:rsidRPr="3E1378E6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>K</w:t>
      </w:r>
      <w:r w:rsidR="560FF15C" w:rsidRPr="3E1378E6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>ybernetická bezpečnost</w:t>
      </w:r>
    </w:p>
    <w:p w14:paraId="6CC20CB7" w14:textId="117B7EFB" w:rsidR="3CFF2952" w:rsidRDefault="3CFF2952" w:rsidP="3E1378E6">
      <w:pPr>
        <w:jc w:val="both"/>
      </w:pPr>
      <w:r w:rsidRPr="3E1378E6">
        <w:rPr>
          <w:rFonts w:ascii="Arial" w:hAnsi="Arial" w:cs="Arial"/>
          <w:sz w:val="20"/>
          <w:szCs w:val="20"/>
        </w:rPr>
        <w:t xml:space="preserve">8.1. </w:t>
      </w:r>
      <w:r w:rsidR="0F7B1729" w:rsidRPr="3E1378E6">
        <w:rPr>
          <w:rFonts w:ascii="Arial" w:hAnsi="Arial" w:cs="Arial"/>
          <w:sz w:val="20"/>
          <w:szCs w:val="20"/>
        </w:rPr>
        <w:t xml:space="preserve">Poskytovatel se při plnění zavazuje dodržovat zásady bezpečnosti informací v souladu se </w:t>
      </w:r>
      <w:r w:rsidR="75A2D8FF" w:rsidRPr="3E1378E6">
        <w:rPr>
          <w:rFonts w:ascii="Arial" w:hAnsi="Arial" w:cs="Arial"/>
          <w:sz w:val="20"/>
          <w:szCs w:val="20"/>
        </w:rPr>
        <w:t>z</w:t>
      </w:r>
      <w:r w:rsidR="0F7B1729" w:rsidRPr="3E1378E6">
        <w:rPr>
          <w:rFonts w:ascii="Arial" w:hAnsi="Arial" w:cs="Arial"/>
          <w:sz w:val="20"/>
          <w:szCs w:val="20"/>
        </w:rPr>
        <w:t xml:space="preserve">ákonem č. 264/2025 Sb., o kybernetické bezpečnosti a o změně souvisejících zákonů, ve znění pozdějších předpisů (dále jen „Zákon o kybernetické bezpečnosti“) a související vyhláškou. Bezpečností informací se v souladu se Zákonem o kybernetické bezpečnosti rozumí zajištění důvěrnosti, integrity a dostupnosti informací, které budou uchovávány, vytvářeny nebo zpracovávány v rámci </w:t>
      </w:r>
      <w:r w:rsidR="684A9E16" w:rsidRPr="3E1378E6">
        <w:rPr>
          <w:rFonts w:ascii="Arial" w:hAnsi="Arial" w:cs="Arial"/>
          <w:sz w:val="20"/>
          <w:szCs w:val="20"/>
        </w:rPr>
        <w:t>P</w:t>
      </w:r>
      <w:r w:rsidR="0F7B1729" w:rsidRPr="3E1378E6">
        <w:rPr>
          <w:rFonts w:ascii="Arial" w:hAnsi="Arial" w:cs="Arial"/>
          <w:sz w:val="20"/>
          <w:szCs w:val="20"/>
        </w:rPr>
        <w:t xml:space="preserve">lnění dle </w:t>
      </w:r>
      <w:r w:rsidR="5A87CC6C" w:rsidRPr="3E1378E6">
        <w:rPr>
          <w:rFonts w:ascii="Arial" w:hAnsi="Arial" w:cs="Arial"/>
          <w:sz w:val="20"/>
          <w:szCs w:val="20"/>
        </w:rPr>
        <w:t>S</w:t>
      </w:r>
      <w:r w:rsidR="0F7B1729" w:rsidRPr="3E1378E6">
        <w:rPr>
          <w:rFonts w:ascii="Arial" w:hAnsi="Arial" w:cs="Arial"/>
          <w:sz w:val="20"/>
          <w:szCs w:val="20"/>
        </w:rPr>
        <w:t xml:space="preserve">mlouvy nebo v systémech, které mají vazbu na </w:t>
      </w:r>
      <w:r w:rsidR="5DAC1095" w:rsidRPr="3E1378E6">
        <w:rPr>
          <w:rFonts w:ascii="Arial" w:hAnsi="Arial" w:cs="Arial"/>
          <w:sz w:val="20"/>
          <w:szCs w:val="20"/>
        </w:rPr>
        <w:t>P</w:t>
      </w:r>
      <w:r w:rsidR="0F7B1729" w:rsidRPr="3E1378E6">
        <w:rPr>
          <w:rFonts w:ascii="Arial" w:hAnsi="Arial" w:cs="Arial"/>
          <w:sz w:val="20"/>
          <w:szCs w:val="20"/>
        </w:rPr>
        <w:t xml:space="preserve">lnění a v souvislosti s kterými </w:t>
      </w:r>
      <w:r w:rsidR="162DA4D8" w:rsidRPr="3E1378E6">
        <w:rPr>
          <w:rFonts w:ascii="Arial" w:hAnsi="Arial" w:cs="Arial"/>
          <w:sz w:val="20"/>
          <w:szCs w:val="20"/>
        </w:rPr>
        <w:t>O</w:t>
      </w:r>
      <w:r w:rsidR="0F7B1729" w:rsidRPr="3E1378E6">
        <w:rPr>
          <w:rFonts w:ascii="Arial" w:hAnsi="Arial" w:cs="Arial"/>
          <w:sz w:val="20"/>
          <w:szCs w:val="20"/>
        </w:rPr>
        <w:t>bjednateli vznikají právní povinnosti na základě Zákona o kybernetické bezpečnosti.</w:t>
      </w:r>
    </w:p>
    <w:p w14:paraId="5D001E0C" w14:textId="58364172" w:rsidR="2232217B" w:rsidRDefault="2232217B" w:rsidP="3E1378E6">
      <w:pPr>
        <w:jc w:val="both"/>
      </w:pPr>
      <w:r w:rsidRPr="3E1378E6">
        <w:rPr>
          <w:rFonts w:ascii="Arial" w:hAnsi="Arial" w:cs="Arial"/>
          <w:sz w:val="20"/>
          <w:szCs w:val="20"/>
        </w:rPr>
        <w:t xml:space="preserve">8.2 </w:t>
      </w:r>
      <w:r w:rsidR="0F7B1729" w:rsidRPr="3E1378E6">
        <w:rPr>
          <w:rFonts w:ascii="Arial" w:hAnsi="Arial" w:cs="Arial"/>
          <w:sz w:val="20"/>
          <w:szCs w:val="20"/>
        </w:rPr>
        <w:t xml:space="preserve">Jestliže vznikne v souvislosti se zavedením a prováděním bezpečnostních opatření podle právních předpisů uvedených v předchozím odstavci nebo v souvislosti se změnou/nabytím účinnosti předpisů v oblasti ochrany osobních údajů potřeba uzavřít dodatek k této </w:t>
      </w:r>
      <w:r w:rsidR="6F75705B" w:rsidRPr="3E1378E6">
        <w:rPr>
          <w:rFonts w:ascii="Arial" w:hAnsi="Arial" w:cs="Arial"/>
          <w:sz w:val="20"/>
          <w:szCs w:val="20"/>
        </w:rPr>
        <w:t>S</w:t>
      </w:r>
      <w:r w:rsidR="0F7B1729" w:rsidRPr="3E1378E6">
        <w:rPr>
          <w:rFonts w:ascii="Arial" w:hAnsi="Arial" w:cs="Arial"/>
          <w:sz w:val="20"/>
          <w:szCs w:val="20"/>
        </w:rPr>
        <w:t xml:space="preserve">mlouvě nebo zvláštní smlouvu, zavazuje se </w:t>
      </w:r>
      <w:r w:rsidR="09E28F52" w:rsidRPr="3E1378E6">
        <w:rPr>
          <w:rFonts w:ascii="Arial" w:hAnsi="Arial" w:cs="Arial"/>
          <w:sz w:val="20"/>
          <w:szCs w:val="20"/>
        </w:rPr>
        <w:t>P</w:t>
      </w:r>
      <w:r w:rsidR="0F7B1729" w:rsidRPr="3E1378E6">
        <w:rPr>
          <w:rFonts w:ascii="Arial" w:hAnsi="Arial" w:cs="Arial"/>
          <w:sz w:val="20"/>
          <w:szCs w:val="20"/>
        </w:rPr>
        <w:t>oskytovatel poskytnout veškerou součinnost nezbytnou k formulaci obsahu takového dodatku, resp. smlouvy, a k uzavření takového dodatku, resp. smlouvy.</w:t>
      </w:r>
    </w:p>
    <w:p w14:paraId="77B450FB" w14:textId="50DCF6D2" w:rsidR="002D7F9E" w:rsidRPr="005E1727" w:rsidRDefault="38702735" w:rsidP="00742BB6">
      <w:pPr>
        <w:pStyle w:val="Nadpis1"/>
        <w:rPr>
          <w:sz w:val="36"/>
          <w:szCs w:val="36"/>
        </w:rPr>
      </w:pPr>
      <w:r w:rsidRPr="3E1378E6">
        <w:rPr>
          <w:sz w:val="36"/>
          <w:szCs w:val="36"/>
        </w:rPr>
        <w:t>9</w:t>
      </w:r>
      <w:r w:rsidR="002D7F9E" w:rsidRPr="3E1378E6">
        <w:rPr>
          <w:sz w:val="36"/>
          <w:szCs w:val="36"/>
        </w:rPr>
        <w:t>. Závěrečná ustanovení</w:t>
      </w:r>
    </w:p>
    <w:p w14:paraId="69BA0460" w14:textId="387E96FD" w:rsidR="002D7F9E" w:rsidRPr="005F418B" w:rsidRDefault="335D05B3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.1</w:t>
      </w:r>
      <w:r w:rsidR="002D7F9E" w:rsidRPr="3E1378E6">
        <w:rPr>
          <w:rFonts w:ascii="Arial" w:hAnsi="Arial" w:cs="Arial"/>
          <w:sz w:val="20"/>
          <w:szCs w:val="20"/>
        </w:rPr>
        <w:t xml:space="preserve"> Smlouvu lze měnit pouze písemnými vzestupně číslovanými dodatky.</w:t>
      </w:r>
    </w:p>
    <w:p w14:paraId="527A848E" w14:textId="5035BF1B" w:rsidR="002D7F9E" w:rsidRPr="005F418B" w:rsidRDefault="28667107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.2</w:t>
      </w:r>
      <w:r w:rsidR="002D7F9E" w:rsidRPr="3E1378E6">
        <w:rPr>
          <w:rFonts w:ascii="Arial" w:hAnsi="Arial" w:cs="Arial"/>
          <w:sz w:val="20"/>
          <w:szCs w:val="20"/>
        </w:rPr>
        <w:t xml:space="preserve"> Smlouva nabývá platnosti okamžikem podpisu poslední ze Stran</w:t>
      </w:r>
      <w:r w:rsidR="00384913" w:rsidRPr="3E1378E6">
        <w:rPr>
          <w:rFonts w:ascii="Arial" w:hAnsi="Arial" w:cs="Arial"/>
          <w:sz w:val="20"/>
          <w:szCs w:val="20"/>
        </w:rPr>
        <w:t xml:space="preserve"> a</w:t>
      </w:r>
      <w:r w:rsidR="002D7F9E" w:rsidRPr="3E1378E6">
        <w:rPr>
          <w:rFonts w:ascii="Arial" w:hAnsi="Arial" w:cs="Arial"/>
          <w:sz w:val="20"/>
          <w:szCs w:val="20"/>
        </w:rPr>
        <w:t xml:space="preserve"> účinnosti dnem uveřejnění v registru smluv.</w:t>
      </w:r>
    </w:p>
    <w:p w14:paraId="6EBB7394" w14:textId="3FCA6F7D" w:rsidR="002D7F9E" w:rsidRPr="005F418B" w:rsidRDefault="77E328F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.3</w:t>
      </w:r>
      <w:r w:rsidR="002D7F9E" w:rsidRPr="3E1378E6">
        <w:rPr>
          <w:rFonts w:ascii="Arial" w:hAnsi="Arial" w:cs="Arial"/>
          <w:sz w:val="20"/>
          <w:szCs w:val="20"/>
        </w:rPr>
        <w:t xml:space="preserve"> Tato Smlouva je vyhotovena v elektronické podobě, přičemž obě Smluvní strany obdrží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její elektronický originál opatřený elektronickými podpisy. V případě, že tato Smlouva z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jakéhokoli důvodu nebude vyhotovena v elektronické podobě, bude sepsána ve třech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vyhotoveních, přičemž jedno vyhotovení obdrží Poskytovatel a dvě vyhotovení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Objednatel.</w:t>
      </w:r>
    </w:p>
    <w:p w14:paraId="44301AC8" w14:textId="469B2658" w:rsidR="002D7F9E" w:rsidRPr="005F418B" w:rsidRDefault="4F86DAEA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.4</w:t>
      </w:r>
      <w:r w:rsidR="002D7F9E" w:rsidRPr="3E1378E6">
        <w:rPr>
          <w:rFonts w:ascii="Arial" w:hAnsi="Arial" w:cs="Arial"/>
          <w:sz w:val="20"/>
          <w:szCs w:val="20"/>
        </w:rPr>
        <w:t xml:space="preserve"> Smluvní strany berou na vědomí, že tato Smlouva podléhá uveřejnění v registru smluv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podle zákona č. 340/2015 Sb., o zvláštních podmínkách účinnosti některých smluv,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 xml:space="preserve">uveřejňování těchto smluv a o </w:t>
      </w:r>
      <w:r w:rsidR="002D7F9E" w:rsidRPr="3E1378E6">
        <w:rPr>
          <w:rFonts w:ascii="Arial" w:hAnsi="Arial" w:cs="Arial"/>
          <w:sz w:val="20"/>
          <w:szCs w:val="20"/>
        </w:rPr>
        <w:lastRenderedPageBreak/>
        <w:t>registru smluv, ve znění pozdějších předpisů (dále jen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„ZRS“), a současně souhlasí se zveřejněním údajů o identifikaci smluvních stran,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předmětu Smlouvy, jeho ceně či hodnotě a datu uzavření této Smlouvy.</w:t>
      </w:r>
    </w:p>
    <w:p w14:paraId="38BB8340" w14:textId="446D35B9" w:rsidR="002D7F9E" w:rsidRPr="005F418B" w:rsidRDefault="3C6DA119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.5</w:t>
      </w:r>
      <w:r w:rsidR="002D7F9E" w:rsidRPr="3E1378E6">
        <w:rPr>
          <w:rFonts w:ascii="Arial" w:hAnsi="Arial" w:cs="Arial"/>
          <w:sz w:val="20"/>
          <w:szCs w:val="20"/>
        </w:rPr>
        <w:t xml:space="preserve"> Zaslání Smlouvy správci registru smluv k uveřejnění v registru smluv zajišťuje obvykle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Objednatel. Nebude-li tato Smlouva zaslána k uveřejnění a/nebo uveřejněna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prostřednictvím registru smluv, není žádná ze smluvních stran oprávněna požadovat po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druhé smluvní straně náhradu škody ani jiné újmy, která by jí v této souvislosti vznikla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nebo vzniknout mohla.</w:t>
      </w:r>
    </w:p>
    <w:p w14:paraId="315E124C" w14:textId="495354E2" w:rsidR="002D7F9E" w:rsidRPr="005F418B" w:rsidRDefault="0939A3AC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.6</w:t>
      </w:r>
      <w:r w:rsidR="002D7F9E" w:rsidRPr="3E1378E6">
        <w:rPr>
          <w:rFonts w:ascii="Arial" w:hAnsi="Arial" w:cs="Arial"/>
          <w:sz w:val="20"/>
          <w:szCs w:val="20"/>
        </w:rPr>
        <w:t xml:space="preserve"> Smluvní strany výslovně prohlašují, že údaje a další skutečnosti </w:t>
      </w:r>
      <w:r w:rsidR="001F5174" w:rsidRPr="3E1378E6">
        <w:rPr>
          <w:rFonts w:ascii="Arial" w:hAnsi="Arial" w:cs="Arial"/>
          <w:sz w:val="20"/>
          <w:szCs w:val="20"/>
        </w:rPr>
        <w:t xml:space="preserve">ve Smlouvě </w:t>
      </w:r>
      <w:r w:rsidR="002D7F9E" w:rsidRPr="3E1378E6">
        <w:rPr>
          <w:rFonts w:ascii="Arial" w:hAnsi="Arial" w:cs="Arial"/>
          <w:sz w:val="20"/>
          <w:szCs w:val="20"/>
        </w:rPr>
        <w:t>uvedené,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vyjma částí označených ve smyslu následujícího odstavce Smlouvy, nepovažují za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obchodní tajemství ve smyslu ustanovení § 504 Občanského zákoníku (dále jen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„obchodní tajemství“), a že se nejedná ani o informace, které nemohou být v</w:t>
      </w:r>
      <w:r w:rsidR="00C9123F" w:rsidRPr="3E1378E6">
        <w:rPr>
          <w:rFonts w:ascii="Arial" w:hAnsi="Arial" w:cs="Arial"/>
          <w:sz w:val="20"/>
          <w:szCs w:val="20"/>
        </w:rPr>
        <w:t> </w:t>
      </w:r>
      <w:r w:rsidR="002D7F9E" w:rsidRPr="3E1378E6">
        <w:rPr>
          <w:rFonts w:ascii="Arial" w:hAnsi="Arial" w:cs="Arial"/>
          <w:sz w:val="20"/>
          <w:szCs w:val="20"/>
        </w:rPr>
        <w:t>registru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smluv uveřejněny na základě ustanovení § 3 odst. 1 ZRS.</w:t>
      </w:r>
    </w:p>
    <w:p w14:paraId="48661C0F" w14:textId="75F8952E" w:rsidR="002D7F9E" w:rsidRPr="005F418B" w:rsidRDefault="5CC3A90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.7</w:t>
      </w:r>
      <w:r w:rsidR="002D7F9E" w:rsidRPr="3E1378E6">
        <w:rPr>
          <w:rFonts w:ascii="Arial" w:hAnsi="Arial" w:cs="Arial"/>
          <w:sz w:val="20"/>
          <w:szCs w:val="20"/>
        </w:rPr>
        <w:t xml:space="preserve"> Jestliže </w:t>
      </w:r>
      <w:r w:rsidR="001F5174" w:rsidRPr="3E1378E6">
        <w:rPr>
          <w:rFonts w:ascii="Arial" w:hAnsi="Arial" w:cs="Arial"/>
          <w:sz w:val="20"/>
          <w:szCs w:val="20"/>
        </w:rPr>
        <w:t>S</w:t>
      </w:r>
      <w:r w:rsidR="002D7F9E" w:rsidRPr="3E1378E6">
        <w:rPr>
          <w:rFonts w:ascii="Arial" w:hAnsi="Arial" w:cs="Arial"/>
          <w:sz w:val="20"/>
          <w:szCs w:val="20"/>
        </w:rPr>
        <w:t>mluvní strana označí za své obchodní tajemství část obsahu Smlouvy, která v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důsledku toho bude pro účely uveřejnění Smlouvy v registru smluv znečitelněna, nese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 xml:space="preserve">tato </w:t>
      </w:r>
      <w:r w:rsidR="001F5174" w:rsidRPr="3E1378E6">
        <w:rPr>
          <w:rFonts w:ascii="Arial" w:hAnsi="Arial" w:cs="Arial"/>
          <w:sz w:val="20"/>
          <w:szCs w:val="20"/>
        </w:rPr>
        <w:t>S</w:t>
      </w:r>
      <w:r w:rsidR="002D7F9E" w:rsidRPr="3E1378E6">
        <w:rPr>
          <w:rFonts w:ascii="Arial" w:hAnsi="Arial" w:cs="Arial"/>
          <w:sz w:val="20"/>
          <w:szCs w:val="20"/>
        </w:rPr>
        <w:t>mluvní strana odpovědnost, pokud by Smlouva v důsledku takového označení byla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uveřejněna způsobem odporujícím ZRS, a to bez ohledu na to, která ze stran Smlouvu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 xml:space="preserve">v registru smluv uveřejnila. S částmi Smlouvy, které druhá </w:t>
      </w:r>
      <w:r w:rsidR="001F5174" w:rsidRPr="3E1378E6">
        <w:rPr>
          <w:rFonts w:ascii="Arial" w:hAnsi="Arial" w:cs="Arial"/>
          <w:sz w:val="20"/>
          <w:szCs w:val="20"/>
        </w:rPr>
        <w:t>S</w:t>
      </w:r>
      <w:r w:rsidR="002D7F9E" w:rsidRPr="3E1378E6">
        <w:rPr>
          <w:rFonts w:ascii="Arial" w:hAnsi="Arial" w:cs="Arial"/>
          <w:sz w:val="20"/>
          <w:szCs w:val="20"/>
        </w:rPr>
        <w:t>mluvní strana neoznačí za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své obchodní tajemství před uzavřením této Smlouvy, nebude Objednatel jako s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obchodním tajemstvím nakládat a ani odpovídat za případnou škodu či jinou újmu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takovým postupem vzniklou. Označením obchodního tajemství ve smyslu předchozí věty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se rozumí doručení písemného oznámení druhé smluvní strany Objednateli obsahujícího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přesnou identifikaci dotčených částí Smlouvy včetně odůvodnění, proč jsou za obchodní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tajemství považovány. Druhá smluvní strana je povinna výslovně uvést, že informace,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které označila jako své obchodní tajemství, naplňují současně všechny definiční znaky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obchodního tajemství, tak jak je vymezeno v ustanovení § 504 občanského zákoníku, a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zavazuje se neprodleně písemně sdělit Objednateli skutečnost, že takto označené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informace přestaly naplňovat znaky obchodního tajemství.</w:t>
      </w:r>
    </w:p>
    <w:p w14:paraId="4289C92A" w14:textId="37FADC69" w:rsidR="002D7F9E" w:rsidRPr="005F418B" w:rsidRDefault="7221A085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.8</w:t>
      </w:r>
      <w:r w:rsidR="002D7F9E" w:rsidRPr="3E1378E6">
        <w:rPr>
          <w:rFonts w:ascii="Arial" w:hAnsi="Arial" w:cs="Arial"/>
          <w:sz w:val="20"/>
          <w:szCs w:val="20"/>
        </w:rPr>
        <w:t xml:space="preserve"> Osoby uzavírající tuto Smlouvu za Smluvní strany souhlasí s uveřejněním svých osobních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údajů, které jsou uvedeny v této Smlouvě, spolu se Smlouvou v registru smluv. Tento</w:t>
      </w:r>
      <w:r w:rsidR="00C9123F" w:rsidRPr="3E1378E6">
        <w:rPr>
          <w:rFonts w:ascii="Arial" w:hAnsi="Arial" w:cs="Arial"/>
          <w:sz w:val="20"/>
          <w:szCs w:val="20"/>
        </w:rPr>
        <w:t xml:space="preserve"> </w:t>
      </w:r>
      <w:r w:rsidR="002D7F9E" w:rsidRPr="3E1378E6">
        <w:rPr>
          <w:rFonts w:ascii="Arial" w:hAnsi="Arial" w:cs="Arial"/>
          <w:sz w:val="20"/>
          <w:szCs w:val="20"/>
        </w:rPr>
        <w:t>souhlas je udělen na dobu neurčitou.</w:t>
      </w:r>
    </w:p>
    <w:p w14:paraId="3AF72EF8" w14:textId="1ED09618" w:rsidR="002D7F9E" w:rsidRPr="005F418B" w:rsidRDefault="53035E0E" w:rsidP="002D7F9E">
      <w:pPr>
        <w:jc w:val="both"/>
        <w:rPr>
          <w:rFonts w:ascii="Arial" w:hAnsi="Arial" w:cs="Arial"/>
          <w:sz w:val="20"/>
          <w:szCs w:val="20"/>
        </w:rPr>
      </w:pPr>
      <w:r w:rsidRPr="3E1378E6">
        <w:rPr>
          <w:rFonts w:ascii="Arial" w:hAnsi="Arial" w:cs="Arial"/>
          <w:sz w:val="20"/>
          <w:szCs w:val="20"/>
        </w:rPr>
        <w:t>9</w:t>
      </w:r>
      <w:r w:rsidR="00F266A6" w:rsidRPr="3E1378E6">
        <w:rPr>
          <w:rFonts w:ascii="Arial" w:hAnsi="Arial" w:cs="Arial"/>
          <w:sz w:val="20"/>
          <w:szCs w:val="20"/>
        </w:rPr>
        <w:t>.9</w:t>
      </w:r>
      <w:r w:rsidR="002D7F9E" w:rsidRPr="3E1378E6">
        <w:rPr>
          <w:rFonts w:ascii="Arial" w:hAnsi="Arial" w:cs="Arial"/>
          <w:sz w:val="20"/>
          <w:szCs w:val="20"/>
        </w:rPr>
        <w:t xml:space="preserve"> Nedílnou součástí této Smlouvy jsou její přílohy:</w:t>
      </w:r>
    </w:p>
    <w:p w14:paraId="4ADFF345" w14:textId="18D542AF" w:rsidR="002D7F9E" w:rsidRPr="005F418B" w:rsidRDefault="002D7F9E" w:rsidP="00D81F89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Příloha č. </w:t>
      </w:r>
      <w:r w:rsidR="00081E81">
        <w:rPr>
          <w:rFonts w:ascii="Arial" w:hAnsi="Arial" w:cs="Arial"/>
          <w:sz w:val="20"/>
          <w:szCs w:val="20"/>
        </w:rPr>
        <w:t>1</w:t>
      </w:r>
      <w:r w:rsidRPr="005F418B">
        <w:rPr>
          <w:rFonts w:ascii="Arial" w:hAnsi="Arial" w:cs="Arial"/>
          <w:sz w:val="20"/>
          <w:szCs w:val="20"/>
        </w:rPr>
        <w:t xml:space="preserve"> – </w:t>
      </w:r>
      <w:r w:rsidRPr="00081E81">
        <w:rPr>
          <w:rFonts w:ascii="Arial" w:hAnsi="Arial" w:cs="Arial"/>
          <w:sz w:val="20"/>
          <w:szCs w:val="20"/>
        </w:rPr>
        <w:t>Cena Plnění</w:t>
      </w:r>
    </w:p>
    <w:p w14:paraId="0C846B19" w14:textId="5A4A1733" w:rsidR="002D7F9E" w:rsidRPr="005F418B" w:rsidRDefault="002D7F9E" w:rsidP="00D81F89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F418B">
        <w:rPr>
          <w:rFonts w:ascii="Arial" w:hAnsi="Arial" w:cs="Arial"/>
          <w:sz w:val="20"/>
          <w:szCs w:val="20"/>
        </w:rPr>
        <w:t xml:space="preserve">Příloha č. </w:t>
      </w:r>
      <w:r w:rsidR="00081E81">
        <w:rPr>
          <w:rFonts w:ascii="Arial" w:hAnsi="Arial" w:cs="Arial"/>
          <w:sz w:val="20"/>
          <w:szCs w:val="20"/>
        </w:rPr>
        <w:t>2</w:t>
      </w:r>
      <w:r w:rsidRPr="005F418B">
        <w:rPr>
          <w:rFonts w:ascii="Arial" w:hAnsi="Arial" w:cs="Arial"/>
          <w:sz w:val="20"/>
          <w:szCs w:val="20"/>
        </w:rPr>
        <w:t xml:space="preserve"> – </w:t>
      </w:r>
      <w:r w:rsidR="007C369D">
        <w:rPr>
          <w:rFonts w:ascii="Arial" w:hAnsi="Arial" w:cs="Arial"/>
          <w:sz w:val="20"/>
          <w:szCs w:val="20"/>
        </w:rPr>
        <w:t>Seznam p</w:t>
      </w:r>
      <w:r w:rsidRPr="005F418B">
        <w:rPr>
          <w:rFonts w:ascii="Arial" w:hAnsi="Arial" w:cs="Arial"/>
          <w:sz w:val="20"/>
          <w:szCs w:val="20"/>
        </w:rPr>
        <w:t>oddodavatel</w:t>
      </w:r>
      <w:r w:rsidR="007C369D">
        <w:rPr>
          <w:rFonts w:ascii="Arial" w:hAnsi="Arial" w:cs="Arial"/>
          <w:sz w:val="20"/>
          <w:szCs w:val="20"/>
        </w:rPr>
        <w:t>ů</w:t>
      </w:r>
    </w:p>
    <w:p w14:paraId="148BEC4F" w14:textId="77777777" w:rsidR="00742BB6" w:rsidRDefault="00742BB6" w:rsidP="003D332C">
      <w:pPr>
        <w:rPr>
          <w:b/>
          <w:bCs/>
          <w:highlight w:val="yellow"/>
        </w:rPr>
      </w:pPr>
    </w:p>
    <w:p w14:paraId="18C4B5F9" w14:textId="77777777" w:rsidR="00081E81" w:rsidRDefault="00081E81" w:rsidP="003D332C">
      <w:pPr>
        <w:rPr>
          <w:b/>
          <w:bCs/>
          <w:highlight w:val="yellow"/>
        </w:rPr>
      </w:pPr>
    </w:p>
    <w:p w14:paraId="20F5664A" w14:textId="1461E0D2" w:rsidR="3E1378E6" w:rsidRDefault="3E1378E6" w:rsidP="3E1378E6">
      <w:pPr>
        <w:rPr>
          <w:b/>
          <w:bCs/>
          <w:highlight w:val="yellow"/>
        </w:rPr>
      </w:pPr>
    </w:p>
    <w:p w14:paraId="6E6AF64D" w14:textId="142C67B2" w:rsidR="00081E81" w:rsidRDefault="0C887642" w:rsidP="3E1378E6">
      <w:pPr>
        <w:spacing w:after="0" w:line="240" w:lineRule="auto"/>
        <w:rPr>
          <w:b/>
          <w:bCs/>
        </w:rPr>
      </w:pPr>
      <w:r w:rsidRPr="3E1378E6">
        <w:rPr>
          <w:b/>
          <w:bCs/>
        </w:rPr>
        <w:t>.........................................</w:t>
      </w:r>
      <w:r w:rsidR="00081E81">
        <w:tab/>
      </w:r>
      <w:r w:rsidR="71C29425" w:rsidRPr="3E1378E6">
        <w:rPr>
          <w:b/>
          <w:bCs/>
        </w:rPr>
        <w:t xml:space="preserve">                                                 ......................................</w:t>
      </w:r>
    </w:p>
    <w:p w14:paraId="5ED7356D" w14:textId="581D3596" w:rsidR="00081E81" w:rsidRPr="009E3095" w:rsidRDefault="4DF9BD9B" w:rsidP="3E1378E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3E1378E6">
        <w:rPr>
          <w:rFonts w:ascii="Arial" w:eastAsia="Arial" w:hAnsi="Arial" w:cs="Arial"/>
        </w:rPr>
        <w:t>J</w:t>
      </w:r>
      <w:r w:rsidRPr="3E1378E6">
        <w:rPr>
          <w:rFonts w:ascii="Arial" w:eastAsia="Arial" w:hAnsi="Arial" w:cs="Arial"/>
          <w:sz w:val="20"/>
          <w:szCs w:val="20"/>
        </w:rPr>
        <w:t xml:space="preserve">onáš Tichý                                                                     </w:t>
      </w:r>
      <w:r w:rsidR="009E3095">
        <w:rPr>
          <w:rFonts w:ascii="Arial" w:eastAsia="Arial" w:hAnsi="Arial" w:cs="Arial"/>
          <w:sz w:val="20"/>
          <w:szCs w:val="20"/>
        </w:rPr>
        <w:t xml:space="preserve"> Ondřej Martínek</w:t>
      </w:r>
    </w:p>
    <w:p w14:paraId="6A87D990" w14:textId="6A328396" w:rsidR="00081E81" w:rsidRPr="009E3095" w:rsidRDefault="4DF9BD9B" w:rsidP="3E1378E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E3095">
        <w:rPr>
          <w:rFonts w:ascii="Arial" w:eastAsia="Arial" w:hAnsi="Arial" w:cs="Arial"/>
          <w:sz w:val="20"/>
          <w:szCs w:val="20"/>
        </w:rPr>
        <w:t xml:space="preserve">ředitel Sekce ICT                                                              </w:t>
      </w:r>
      <w:r w:rsidR="009E3095">
        <w:rPr>
          <w:rFonts w:ascii="Arial" w:eastAsia="Arial" w:hAnsi="Arial" w:cs="Arial"/>
          <w:sz w:val="20"/>
          <w:szCs w:val="20"/>
        </w:rPr>
        <w:t>jednatel</w:t>
      </w:r>
    </w:p>
    <w:p w14:paraId="1AB00DC7" w14:textId="309C05E4" w:rsidR="00081E81" w:rsidRDefault="00081E81" w:rsidP="2D5122DD">
      <w:pPr>
        <w:spacing w:line="257" w:lineRule="auto"/>
        <w:rPr>
          <w:rFonts w:ascii="Arial" w:eastAsia="Arial" w:hAnsi="Arial" w:cs="Arial"/>
        </w:rPr>
      </w:pPr>
    </w:p>
    <w:p w14:paraId="1FB8984F" w14:textId="17C23BCA" w:rsidR="00081E81" w:rsidRDefault="00081E81" w:rsidP="003D332C">
      <w:pPr>
        <w:rPr>
          <w:b/>
          <w:bCs/>
          <w:highlight w:val="yellow"/>
        </w:rPr>
      </w:pPr>
    </w:p>
    <w:p w14:paraId="4F36D1A6" w14:textId="77777777" w:rsidR="00D96402" w:rsidRDefault="00D96402" w:rsidP="003D332C">
      <w:pPr>
        <w:rPr>
          <w:b/>
          <w:bCs/>
          <w:highlight w:val="yellow"/>
        </w:rPr>
      </w:pPr>
    </w:p>
    <w:p w14:paraId="2A584C83" w14:textId="77777777" w:rsidR="00D96402" w:rsidRDefault="00D96402" w:rsidP="003D332C">
      <w:pPr>
        <w:rPr>
          <w:b/>
          <w:bCs/>
          <w:highlight w:val="yellow"/>
        </w:rPr>
      </w:pPr>
    </w:p>
    <w:p w14:paraId="698AC06D" w14:textId="77777777" w:rsidR="00D96402" w:rsidRDefault="00D96402" w:rsidP="003D332C">
      <w:pPr>
        <w:rPr>
          <w:b/>
          <w:bCs/>
          <w:highlight w:val="yellow"/>
        </w:rPr>
      </w:pPr>
    </w:p>
    <w:p w14:paraId="5BB7FB70" w14:textId="77777777" w:rsidR="00D96402" w:rsidRDefault="00D96402" w:rsidP="003D332C">
      <w:pPr>
        <w:rPr>
          <w:b/>
          <w:bCs/>
          <w:highlight w:val="yellow"/>
        </w:rPr>
      </w:pPr>
    </w:p>
    <w:p w14:paraId="7AB6570D" w14:textId="77777777" w:rsidR="00D96402" w:rsidRDefault="00D96402" w:rsidP="003D332C">
      <w:pPr>
        <w:rPr>
          <w:b/>
          <w:bCs/>
          <w:highlight w:val="yellow"/>
        </w:rPr>
      </w:pPr>
    </w:p>
    <w:p w14:paraId="4BC6B276" w14:textId="2D576181" w:rsidR="3E1378E6" w:rsidRDefault="3E1378E6" w:rsidP="3E1378E6">
      <w:pPr>
        <w:rPr>
          <w:b/>
          <w:bCs/>
          <w:highlight w:val="yellow"/>
        </w:rPr>
      </w:pPr>
    </w:p>
    <w:p w14:paraId="25FE66BB" w14:textId="67169139" w:rsidR="00FB57C8" w:rsidRPr="00683CCB" w:rsidRDefault="60590ECC" w:rsidP="2D5122DD">
      <w:pPr>
        <w:spacing w:after="0" w:line="257" w:lineRule="auto"/>
        <w:rPr>
          <w:b/>
          <w:bCs/>
        </w:rPr>
      </w:pPr>
      <w:r w:rsidRPr="3E1378E6">
        <w:rPr>
          <w:rFonts w:ascii="Aptos" w:eastAsia="Aptos" w:hAnsi="Aptos" w:cs="Aptos"/>
          <w:b/>
          <w:bCs/>
        </w:rPr>
        <w:t>Příloha č. 1 –</w:t>
      </w:r>
      <w:r w:rsidRPr="3E1378E6">
        <w:rPr>
          <w:rFonts w:ascii="Arial" w:eastAsia="Arial" w:hAnsi="Arial" w:cs="Arial"/>
          <w:sz w:val="20"/>
          <w:szCs w:val="20"/>
        </w:rPr>
        <w:t xml:space="preserve"> Cena </w:t>
      </w:r>
      <w:r w:rsidRPr="3E1378E6">
        <w:rPr>
          <w:rFonts w:ascii="Arial" w:eastAsia="Arial" w:hAnsi="Arial" w:cs="Arial"/>
        </w:rPr>
        <w:t>plnění</w:t>
      </w:r>
    </w:p>
    <w:p w14:paraId="102DE746" w14:textId="09CCF9A1" w:rsidR="00FB57C8" w:rsidRPr="00683CCB" w:rsidRDefault="60590ECC" w:rsidP="2D5122DD">
      <w:pPr>
        <w:spacing w:line="257" w:lineRule="auto"/>
      </w:pPr>
      <w:r w:rsidRPr="2D5122DD">
        <w:rPr>
          <w:rFonts w:ascii="Arial" w:eastAsia="Arial" w:hAnsi="Arial" w:cs="Arial"/>
        </w:rPr>
        <w:t xml:space="preserve"> </w:t>
      </w:r>
    </w:p>
    <w:tbl>
      <w:tblPr>
        <w:tblW w:w="8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560"/>
        <w:gridCol w:w="1134"/>
        <w:gridCol w:w="1417"/>
        <w:gridCol w:w="1701"/>
      </w:tblGrid>
      <w:tr w:rsidR="00716A84" w:rsidRPr="00716A84" w14:paraId="29E48E3D" w14:textId="77777777" w:rsidTr="00716A84">
        <w:trPr>
          <w:trHeight w:val="121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7F5A95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Název produktu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2D0FB" w14:textId="0AE75E02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ena za  předmět zakázky v Kč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818A1" w14:textId="58C4A2B5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V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ýše DPH v procentech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DCFFC" w14:textId="77777777" w:rsid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V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ýše DPH </w:t>
            </w:r>
          </w:p>
          <w:p w14:paraId="6635C475" w14:textId="0AA2DCD0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v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EB2F7" w14:textId="60B6B539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ena za předmět zakázky v Kč včetně DPH</w:t>
            </w:r>
          </w:p>
        </w:tc>
      </w:tr>
      <w:tr w:rsidR="00716A84" w:rsidRPr="00716A84" w14:paraId="025BB354" w14:textId="77777777" w:rsidTr="00716A84">
        <w:trPr>
          <w:trHeight w:val="24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19234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FME Desktop Database </w:t>
            </w:r>
            <w:proofErr w:type="spellStart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 fixní licence – maintenance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  <w:t>SN: KX36-5FJG-15FY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298C7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58 282,50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D37F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D9ABB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12 239,33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5F1D7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70 521,83 Kč</w:t>
            </w:r>
          </w:p>
        </w:tc>
      </w:tr>
      <w:tr w:rsidR="00716A84" w:rsidRPr="00716A84" w14:paraId="7E348636" w14:textId="77777777" w:rsidTr="00716A84">
        <w:trPr>
          <w:trHeight w:val="18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B586A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FME Server, první </w:t>
            </w:r>
            <w:proofErr w:type="spellStart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Engine</w:t>
            </w:r>
            <w:proofErr w:type="spellEnd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– </w:t>
            </w:r>
            <w:proofErr w:type="spellStart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maintenance</w:t>
            </w:r>
            <w:proofErr w:type="spellEnd"/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  <w:t>SN: KLTH-J4FT-15A6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8525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92 025,00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B47B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BBCEE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19 325,25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BE607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111 350,25 Kč</w:t>
            </w:r>
          </w:p>
        </w:tc>
      </w:tr>
      <w:tr w:rsidR="00716A84" w:rsidRPr="00716A84" w14:paraId="68BDC4DA" w14:textId="77777777" w:rsidTr="00716A84">
        <w:trPr>
          <w:trHeight w:val="21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DC692" w14:textId="77777777" w:rsidR="00716A84" w:rsidRPr="00716A84" w:rsidRDefault="00716A84" w:rsidP="00716A8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FME Server, další Engine – maintenance</w:t>
            </w: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br/>
              <w:t xml:space="preserve"> SN: KLTH-J4FT-15A6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799BE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92 025,00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EB89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5B49F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19 325,25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F070A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111 350,25 Kč</w:t>
            </w:r>
          </w:p>
        </w:tc>
      </w:tr>
      <w:tr w:rsidR="00716A84" w:rsidRPr="00716A84" w14:paraId="6AA8E6E1" w14:textId="77777777" w:rsidTr="00716A84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35BE34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Celková cena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4FCEB704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242 332,50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48500465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40C57EC4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739D0A81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16A84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293 222,33 Kč</w:t>
            </w:r>
          </w:p>
        </w:tc>
      </w:tr>
      <w:tr w:rsidR="00716A84" w:rsidRPr="00716A84" w14:paraId="2AA93040" w14:textId="77777777" w:rsidTr="00716A84">
        <w:trPr>
          <w:trHeight w:val="3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34DB" w14:textId="77777777" w:rsidR="00716A84" w:rsidRPr="00716A84" w:rsidRDefault="00716A84" w:rsidP="007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9DB5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152E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32E5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42F9" w14:textId="77777777" w:rsidR="00716A84" w:rsidRPr="00716A84" w:rsidRDefault="00716A84" w:rsidP="007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844B382" w14:textId="7953D48D" w:rsidR="00FB57C8" w:rsidRPr="00683CCB" w:rsidRDefault="00FB57C8" w:rsidP="2D5122DD">
      <w:pPr>
        <w:spacing w:line="257" w:lineRule="auto"/>
        <w:jc w:val="both"/>
      </w:pPr>
    </w:p>
    <w:p w14:paraId="3EA63146" w14:textId="052391B3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34F87C56" w14:textId="44E4D9BA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3E2B1308" w14:textId="5DB02CD5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4C75F011" w14:textId="644A464E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363C6141" w14:textId="3AE02B51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50280C0C" w14:textId="5DDE5AD1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21C557F2" w14:textId="7C249711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58112221" w14:textId="7C69EBBC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58B345FB" w14:textId="2D1F91F5" w:rsidR="00FB57C8" w:rsidRPr="00683CCB" w:rsidRDefault="60590ECC" w:rsidP="2D5122DD">
      <w:pPr>
        <w:spacing w:line="257" w:lineRule="auto"/>
        <w:jc w:val="both"/>
      </w:pPr>
      <w:r w:rsidRPr="2D5122DD">
        <w:rPr>
          <w:rFonts w:ascii="Arial" w:eastAsia="Arial" w:hAnsi="Arial" w:cs="Arial"/>
          <w:sz w:val="20"/>
          <w:szCs w:val="20"/>
        </w:rPr>
        <w:t xml:space="preserve"> </w:t>
      </w:r>
    </w:p>
    <w:p w14:paraId="2E35DB8C" w14:textId="27009250" w:rsidR="00FB57C8" w:rsidRPr="00683CCB" w:rsidRDefault="60590ECC" w:rsidP="2D5122DD">
      <w:pPr>
        <w:spacing w:line="257" w:lineRule="auto"/>
        <w:jc w:val="both"/>
      </w:pPr>
      <w:r w:rsidRPr="3E1378E6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Příloha č. 2 - Seznam poddodavatelů </w:t>
      </w:r>
    </w:p>
    <w:p w14:paraId="62670283" w14:textId="77777777" w:rsidR="00B23747" w:rsidRPr="005502CA" w:rsidRDefault="00B23747" w:rsidP="00B23747">
      <w:pPr>
        <w:spacing w:line="257" w:lineRule="auto"/>
        <w:jc w:val="both"/>
      </w:pPr>
      <w:r>
        <w:rPr>
          <w:rFonts w:ascii="Arial" w:eastAsia="Arial" w:hAnsi="Arial" w:cs="Arial"/>
          <w:sz w:val="20"/>
          <w:szCs w:val="20"/>
        </w:rPr>
        <w:t>Plnění zakázky proběhne bez použití poddodavatelů.</w:t>
      </w:r>
    </w:p>
    <w:p w14:paraId="6A97A1E0" w14:textId="18D73224" w:rsidR="00FB57C8" w:rsidRPr="00683CCB" w:rsidRDefault="00FB57C8" w:rsidP="2D5122DD">
      <w:pPr>
        <w:spacing w:line="257" w:lineRule="auto"/>
        <w:jc w:val="both"/>
        <w:rPr>
          <w:rFonts w:ascii="Arial" w:eastAsia="Arial" w:hAnsi="Arial" w:cs="Arial"/>
          <w:sz w:val="20"/>
          <w:szCs w:val="20"/>
        </w:rPr>
      </w:pPr>
    </w:p>
    <w:p w14:paraId="5A31FA22" w14:textId="61177011" w:rsidR="00FB57C8" w:rsidRPr="00683CCB" w:rsidRDefault="00FB57C8" w:rsidP="00FB57C8">
      <w:pPr>
        <w:rPr>
          <w:b/>
          <w:bCs/>
        </w:rPr>
      </w:pPr>
    </w:p>
    <w:p w14:paraId="0C79538A" w14:textId="563DA26D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6ABBFA3C" w14:textId="77777777" w:rsidR="003E31A8" w:rsidRDefault="003E31A8" w:rsidP="002D7F9E">
      <w:pPr>
        <w:jc w:val="both"/>
        <w:rPr>
          <w:rFonts w:ascii="Arial" w:hAnsi="Arial" w:cs="Arial"/>
          <w:sz w:val="20"/>
          <w:szCs w:val="20"/>
        </w:rPr>
      </w:pPr>
    </w:p>
    <w:p w14:paraId="4BC5BCC6" w14:textId="77777777" w:rsidR="003E31A8" w:rsidRDefault="003E31A8" w:rsidP="002D7F9E">
      <w:pPr>
        <w:jc w:val="both"/>
        <w:rPr>
          <w:rFonts w:ascii="Arial" w:hAnsi="Arial" w:cs="Arial"/>
          <w:sz w:val="20"/>
          <w:szCs w:val="20"/>
        </w:rPr>
      </w:pPr>
    </w:p>
    <w:p w14:paraId="6D72EEA9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7E4CFE43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63AAA295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4D116F07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30262AD6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76B41A45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7B667E9B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6511999D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62FA4407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p w14:paraId="3AB0FD37" w14:textId="77777777" w:rsidR="00FB57C8" w:rsidRDefault="00FB57C8" w:rsidP="002D7F9E">
      <w:pPr>
        <w:jc w:val="both"/>
        <w:rPr>
          <w:rFonts w:ascii="Arial" w:hAnsi="Arial" w:cs="Arial"/>
          <w:sz w:val="20"/>
          <w:szCs w:val="20"/>
        </w:rPr>
      </w:pPr>
    </w:p>
    <w:sectPr w:rsidR="00FB57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A452" w14:textId="77777777" w:rsidR="009814B4" w:rsidRDefault="009814B4" w:rsidP="002D7F9E">
      <w:pPr>
        <w:spacing w:after="0" w:line="240" w:lineRule="auto"/>
      </w:pPr>
      <w:r>
        <w:separator/>
      </w:r>
    </w:p>
  </w:endnote>
  <w:endnote w:type="continuationSeparator" w:id="0">
    <w:p w14:paraId="51D5A939" w14:textId="77777777" w:rsidR="009814B4" w:rsidRDefault="009814B4" w:rsidP="002D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7D5B" w14:textId="77777777" w:rsidR="009814B4" w:rsidRDefault="009814B4" w:rsidP="002D7F9E">
      <w:pPr>
        <w:spacing w:after="0" w:line="240" w:lineRule="auto"/>
      </w:pPr>
      <w:r>
        <w:separator/>
      </w:r>
    </w:p>
  </w:footnote>
  <w:footnote w:type="continuationSeparator" w:id="0">
    <w:p w14:paraId="3EA3EA3F" w14:textId="77777777" w:rsidR="009814B4" w:rsidRDefault="009814B4" w:rsidP="002D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86E" w14:textId="6F374F19" w:rsidR="002D7F9E" w:rsidRDefault="002D7F9E" w:rsidP="00C9123F">
    <w:pPr>
      <w:spacing w:after="0"/>
    </w:pPr>
    <w:r>
      <w:t xml:space="preserve">č. smlouvy Objednatele: </w:t>
    </w:r>
    <w:r w:rsidR="00DD4B25">
      <w:t xml:space="preserve">26-0062 </w:t>
    </w:r>
  </w:p>
  <w:p w14:paraId="14773E4C" w14:textId="4B534167" w:rsidR="002D7F9E" w:rsidRDefault="002D7F9E" w:rsidP="00C9123F">
    <w:pPr>
      <w:spacing w:after="0"/>
    </w:pPr>
    <w:r>
      <w:t xml:space="preserve">č. smlouvy Poskytovatele: </w:t>
    </w:r>
    <w:r w:rsidR="009E3095">
      <w:t>242026</w:t>
    </w:r>
  </w:p>
  <w:p w14:paraId="1E758CF0" w14:textId="77777777" w:rsidR="002D7F9E" w:rsidRDefault="002D7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D0A4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C0CC4"/>
    <w:multiLevelType w:val="multilevel"/>
    <w:tmpl w:val="EF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387D"/>
    <w:multiLevelType w:val="multilevel"/>
    <w:tmpl w:val="98D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D6F3C"/>
    <w:multiLevelType w:val="multilevel"/>
    <w:tmpl w:val="2BB0699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8BC0909"/>
    <w:multiLevelType w:val="hybridMultilevel"/>
    <w:tmpl w:val="71204996"/>
    <w:lvl w:ilvl="0" w:tplc="E9B4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A3609"/>
    <w:multiLevelType w:val="multilevel"/>
    <w:tmpl w:val="8A7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CD"/>
    <w:multiLevelType w:val="hybridMultilevel"/>
    <w:tmpl w:val="A1BC17C8"/>
    <w:lvl w:ilvl="0" w:tplc="5E5687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5DFFE"/>
    <w:multiLevelType w:val="hybridMultilevel"/>
    <w:tmpl w:val="18387BDE"/>
    <w:lvl w:ilvl="0" w:tplc="FFFFFFFF">
      <w:start w:val="1"/>
      <w:numFmt w:val="decimal"/>
      <w:lvlText w:val="%1.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3A347A"/>
    <w:multiLevelType w:val="multilevel"/>
    <w:tmpl w:val="EEE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415D8"/>
    <w:multiLevelType w:val="multilevel"/>
    <w:tmpl w:val="6896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A5389"/>
    <w:multiLevelType w:val="multilevel"/>
    <w:tmpl w:val="D1CA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7758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C00667E"/>
    <w:multiLevelType w:val="multilevel"/>
    <w:tmpl w:val="6D6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95C3B"/>
    <w:multiLevelType w:val="hybridMultilevel"/>
    <w:tmpl w:val="FC60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E23B6"/>
    <w:multiLevelType w:val="multilevel"/>
    <w:tmpl w:val="62F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37E1E"/>
    <w:multiLevelType w:val="multilevel"/>
    <w:tmpl w:val="1D3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35E3C"/>
    <w:multiLevelType w:val="hybridMultilevel"/>
    <w:tmpl w:val="D57E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155D"/>
    <w:multiLevelType w:val="multilevel"/>
    <w:tmpl w:val="67F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E1262"/>
    <w:multiLevelType w:val="hybridMultilevel"/>
    <w:tmpl w:val="D41E026C"/>
    <w:lvl w:ilvl="0" w:tplc="821C010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E7074"/>
    <w:multiLevelType w:val="multilevel"/>
    <w:tmpl w:val="D38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87A01"/>
    <w:multiLevelType w:val="hybridMultilevel"/>
    <w:tmpl w:val="157A2ECE"/>
    <w:lvl w:ilvl="0" w:tplc="A218F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76652"/>
    <w:multiLevelType w:val="multilevel"/>
    <w:tmpl w:val="4D3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42D69"/>
    <w:multiLevelType w:val="multilevel"/>
    <w:tmpl w:val="C5E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569917">
    <w:abstractNumId w:val="4"/>
  </w:num>
  <w:num w:numId="2" w16cid:durableId="1955287812">
    <w:abstractNumId w:val="14"/>
  </w:num>
  <w:num w:numId="3" w16cid:durableId="1334139487">
    <w:abstractNumId w:val="1"/>
  </w:num>
  <w:num w:numId="4" w16cid:durableId="1788965381">
    <w:abstractNumId w:val="9"/>
  </w:num>
  <w:num w:numId="5" w16cid:durableId="570240884">
    <w:abstractNumId w:val="17"/>
  </w:num>
  <w:num w:numId="6" w16cid:durableId="1883520387">
    <w:abstractNumId w:val="8"/>
  </w:num>
  <w:num w:numId="7" w16cid:durableId="1376857791">
    <w:abstractNumId w:val="22"/>
  </w:num>
  <w:num w:numId="8" w16cid:durableId="1037435622">
    <w:abstractNumId w:val="2"/>
  </w:num>
  <w:num w:numId="9" w16cid:durableId="1726946952">
    <w:abstractNumId w:val="15"/>
  </w:num>
  <w:num w:numId="10" w16cid:durableId="1268349014">
    <w:abstractNumId w:val="19"/>
  </w:num>
  <w:num w:numId="11" w16cid:durableId="1243953498">
    <w:abstractNumId w:val="12"/>
  </w:num>
  <w:num w:numId="12" w16cid:durableId="548103">
    <w:abstractNumId w:val="21"/>
  </w:num>
  <w:num w:numId="13" w16cid:durableId="1444425922">
    <w:abstractNumId w:val="5"/>
  </w:num>
  <w:num w:numId="14" w16cid:durableId="429660813">
    <w:abstractNumId w:val="10"/>
  </w:num>
  <w:num w:numId="15" w16cid:durableId="360329185">
    <w:abstractNumId w:val="20"/>
  </w:num>
  <w:num w:numId="16" w16cid:durableId="1116212723">
    <w:abstractNumId w:val="13"/>
  </w:num>
  <w:num w:numId="17" w16cid:durableId="1947887363">
    <w:abstractNumId w:val="6"/>
  </w:num>
  <w:num w:numId="18" w16cid:durableId="2105571871">
    <w:abstractNumId w:val="7"/>
  </w:num>
  <w:num w:numId="19" w16cid:durableId="1482503104">
    <w:abstractNumId w:val="11"/>
  </w:num>
  <w:num w:numId="20" w16cid:durableId="326633127">
    <w:abstractNumId w:val="0"/>
  </w:num>
  <w:num w:numId="21" w16cid:durableId="1968926915">
    <w:abstractNumId w:val="18"/>
  </w:num>
  <w:num w:numId="22" w16cid:durableId="1868443426">
    <w:abstractNumId w:val="16"/>
  </w:num>
  <w:num w:numId="23" w16cid:durableId="196183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9E"/>
    <w:rsid w:val="00001B12"/>
    <w:rsid w:val="00004463"/>
    <w:rsid w:val="00010716"/>
    <w:rsid w:val="00010982"/>
    <w:rsid w:val="000117F3"/>
    <w:rsid w:val="00012392"/>
    <w:rsid w:val="00013EFE"/>
    <w:rsid w:val="00014AEF"/>
    <w:rsid w:val="00024739"/>
    <w:rsid w:val="000257EC"/>
    <w:rsid w:val="00035E90"/>
    <w:rsid w:val="00035F52"/>
    <w:rsid w:val="000361C4"/>
    <w:rsid w:val="00036C93"/>
    <w:rsid w:val="00037119"/>
    <w:rsid w:val="000452B1"/>
    <w:rsid w:val="0005357E"/>
    <w:rsid w:val="00054EB7"/>
    <w:rsid w:val="000744EF"/>
    <w:rsid w:val="00081E81"/>
    <w:rsid w:val="000826CA"/>
    <w:rsid w:val="00083609"/>
    <w:rsid w:val="00087B7B"/>
    <w:rsid w:val="00090CAF"/>
    <w:rsid w:val="00093DBE"/>
    <w:rsid w:val="000A4CAC"/>
    <w:rsid w:val="000C41E2"/>
    <w:rsid w:val="000C56DB"/>
    <w:rsid w:val="000C7088"/>
    <w:rsid w:val="000D1E14"/>
    <w:rsid w:val="000D601A"/>
    <w:rsid w:val="000E28AE"/>
    <w:rsid w:val="000E4194"/>
    <w:rsid w:val="000E7FED"/>
    <w:rsid w:val="000F0B9F"/>
    <w:rsid w:val="000F126A"/>
    <w:rsid w:val="000F59AB"/>
    <w:rsid w:val="000F77FD"/>
    <w:rsid w:val="00102402"/>
    <w:rsid w:val="001122A1"/>
    <w:rsid w:val="00117124"/>
    <w:rsid w:val="00120062"/>
    <w:rsid w:val="001215E3"/>
    <w:rsid w:val="00121F8D"/>
    <w:rsid w:val="001231CF"/>
    <w:rsid w:val="0012499D"/>
    <w:rsid w:val="00130407"/>
    <w:rsid w:val="00134836"/>
    <w:rsid w:val="00136BED"/>
    <w:rsid w:val="00140201"/>
    <w:rsid w:val="00146847"/>
    <w:rsid w:val="00146D75"/>
    <w:rsid w:val="0015392B"/>
    <w:rsid w:val="00155720"/>
    <w:rsid w:val="001658D8"/>
    <w:rsid w:val="001708A9"/>
    <w:rsid w:val="001720EB"/>
    <w:rsid w:val="0017702F"/>
    <w:rsid w:val="00181B7D"/>
    <w:rsid w:val="00187711"/>
    <w:rsid w:val="00192406"/>
    <w:rsid w:val="001A6017"/>
    <w:rsid w:val="001B754D"/>
    <w:rsid w:val="001C1854"/>
    <w:rsid w:val="001C40FC"/>
    <w:rsid w:val="001C58E9"/>
    <w:rsid w:val="001D1936"/>
    <w:rsid w:val="001D54EE"/>
    <w:rsid w:val="001E2DC2"/>
    <w:rsid w:val="001F0E0E"/>
    <w:rsid w:val="001F5174"/>
    <w:rsid w:val="0020060F"/>
    <w:rsid w:val="0020314C"/>
    <w:rsid w:val="002125AA"/>
    <w:rsid w:val="0021302D"/>
    <w:rsid w:val="0021522F"/>
    <w:rsid w:val="0021754F"/>
    <w:rsid w:val="002177BC"/>
    <w:rsid w:val="00222833"/>
    <w:rsid w:val="0022426D"/>
    <w:rsid w:val="00225334"/>
    <w:rsid w:val="00236097"/>
    <w:rsid w:val="002371B0"/>
    <w:rsid w:val="00243234"/>
    <w:rsid w:val="002551D0"/>
    <w:rsid w:val="0026043E"/>
    <w:rsid w:val="002619A0"/>
    <w:rsid w:val="0026758C"/>
    <w:rsid w:val="00270EF5"/>
    <w:rsid w:val="00280B26"/>
    <w:rsid w:val="002817F7"/>
    <w:rsid w:val="0028390F"/>
    <w:rsid w:val="002872AA"/>
    <w:rsid w:val="00290C3A"/>
    <w:rsid w:val="002924E0"/>
    <w:rsid w:val="00295D6B"/>
    <w:rsid w:val="00296975"/>
    <w:rsid w:val="002A3E6E"/>
    <w:rsid w:val="002A5B95"/>
    <w:rsid w:val="002A7437"/>
    <w:rsid w:val="002B1096"/>
    <w:rsid w:val="002B46C4"/>
    <w:rsid w:val="002B4CBB"/>
    <w:rsid w:val="002B7831"/>
    <w:rsid w:val="002B7C54"/>
    <w:rsid w:val="002C1C9A"/>
    <w:rsid w:val="002C57B8"/>
    <w:rsid w:val="002D14D4"/>
    <w:rsid w:val="002D2321"/>
    <w:rsid w:val="002D4758"/>
    <w:rsid w:val="002D70BC"/>
    <w:rsid w:val="002D7F9E"/>
    <w:rsid w:val="002E04D0"/>
    <w:rsid w:val="002E0AFB"/>
    <w:rsid w:val="002E5E3B"/>
    <w:rsid w:val="002F3824"/>
    <w:rsid w:val="00300702"/>
    <w:rsid w:val="00310858"/>
    <w:rsid w:val="00310E9A"/>
    <w:rsid w:val="003129EF"/>
    <w:rsid w:val="003144D4"/>
    <w:rsid w:val="00315655"/>
    <w:rsid w:val="003218E8"/>
    <w:rsid w:val="00330566"/>
    <w:rsid w:val="003340B7"/>
    <w:rsid w:val="003377E9"/>
    <w:rsid w:val="00342896"/>
    <w:rsid w:val="0035206D"/>
    <w:rsid w:val="0035598C"/>
    <w:rsid w:val="00360B0C"/>
    <w:rsid w:val="00365EB1"/>
    <w:rsid w:val="0036763F"/>
    <w:rsid w:val="00383F3C"/>
    <w:rsid w:val="00384547"/>
    <w:rsid w:val="00384913"/>
    <w:rsid w:val="00387641"/>
    <w:rsid w:val="00387BF3"/>
    <w:rsid w:val="00394C03"/>
    <w:rsid w:val="00397A58"/>
    <w:rsid w:val="003A4D14"/>
    <w:rsid w:val="003B17E8"/>
    <w:rsid w:val="003B1EDA"/>
    <w:rsid w:val="003C1B00"/>
    <w:rsid w:val="003C2CEE"/>
    <w:rsid w:val="003D0CC9"/>
    <w:rsid w:val="003D2129"/>
    <w:rsid w:val="003D2EE7"/>
    <w:rsid w:val="003D332C"/>
    <w:rsid w:val="003D5530"/>
    <w:rsid w:val="003D67A0"/>
    <w:rsid w:val="003E0FA2"/>
    <w:rsid w:val="003E31A8"/>
    <w:rsid w:val="003F4C9F"/>
    <w:rsid w:val="003F4F1C"/>
    <w:rsid w:val="003F68AC"/>
    <w:rsid w:val="004054AE"/>
    <w:rsid w:val="004122B1"/>
    <w:rsid w:val="0041302F"/>
    <w:rsid w:val="004329A8"/>
    <w:rsid w:val="00442180"/>
    <w:rsid w:val="0044764B"/>
    <w:rsid w:val="00450AE1"/>
    <w:rsid w:val="00451C80"/>
    <w:rsid w:val="004543D7"/>
    <w:rsid w:val="00454754"/>
    <w:rsid w:val="004570C0"/>
    <w:rsid w:val="0046341B"/>
    <w:rsid w:val="00465FAF"/>
    <w:rsid w:val="00466D00"/>
    <w:rsid w:val="004765C7"/>
    <w:rsid w:val="00481DBB"/>
    <w:rsid w:val="00487250"/>
    <w:rsid w:val="00492FA7"/>
    <w:rsid w:val="00497621"/>
    <w:rsid w:val="004B1F43"/>
    <w:rsid w:val="004B2EC2"/>
    <w:rsid w:val="004B33AB"/>
    <w:rsid w:val="004B52F2"/>
    <w:rsid w:val="004B77E7"/>
    <w:rsid w:val="004B7AFC"/>
    <w:rsid w:val="004C548F"/>
    <w:rsid w:val="004C6E0B"/>
    <w:rsid w:val="004D29B1"/>
    <w:rsid w:val="004D3016"/>
    <w:rsid w:val="004D7FA9"/>
    <w:rsid w:val="004E2F9A"/>
    <w:rsid w:val="004F3E3C"/>
    <w:rsid w:val="00500F30"/>
    <w:rsid w:val="00505814"/>
    <w:rsid w:val="005069A9"/>
    <w:rsid w:val="00517C99"/>
    <w:rsid w:val="00521DE9"/>
    <w:rsid w:val="005249E0"/>
    <w:rsid w:val="00525EB8"/>
    <w:rsid w:val="005302EF"/>
    <w:rsid w:val="005315B1"/>
    <w:rsid w:val="00532526"/>
    <w:rsid w:val="005378C9"/>
    <w:rsid w:val="00542579"/>
    <w:rsid w:val="00553EF9"/>
    <w:rsid w:val="00555A73"/>
    <w:rsid w:val="00555ECD"/>
    <w:rsid w:val="00560F80"/>
    <w:rsid w:val="005707C4"/>
    <w:rsid w:val="00571EED"/>
    <w:rsid w:val="00576758"/>
    <w:rsid w:val="00577DEE"/>
    <w:rsid w:val="005844B5"/>
    <w:rsid w:val="0059641E"/>
    <w:rsid w:val="00596BF6"/>
    <w:rsid w:val="005A3B59"/>
    <w:rsid w:val="005A4957"/>
    <w:rsid w:val="005B1D4D"/>
    <w:rsid w:val="005B3ADB"/>
    <w:rsid w:val="005B5435"/>
    <w:rsid w:val="005B602F"/>
    <w:rsid w:val="005C2F14"/>
    <w:rsid w:val="005C42C1"/>
    <w:rsid w:val="005C4BAE"/>
    <w:rsid w:val="005D47C8"/>
    <w:rsid w:val="005D70DB"/>
    <w:rsid w:val="005E1727"/>
    <w:rsid w:val="005E3F99"/>
    <w:rsid w:val="005F3A33"/>
    <w:rsid w:val="005F3DAF"/>
    <w:rsid w:val="005F3F44"/>
    <w:rsid w:val="005F418B"/>
    <w:rsid w:val="00605B3E"/>
    <w:rsid w:val="00615879"/>
    <w:rsid w:val="00621C8B"/>
    <w:rsid w:val="00624809"/>
    <w:rsid w:val="00624EFA"/>
    <w:rsid w:val="00630C78"/>
    <w:rsid w:val="006339DB"/>
    <w:rsid w:val="0063531A"/>
    <w:rsid w:val="006410DD"/>
    <w:rsid w:val="0064188C"/>
    <w:rsid w:val="006465B6"/>
    <w:rsid w:val="00651C6F"/>
    <w:rsid w:val="006526E8"/>
    <w:rsid w:val="00656852"/>
    <w:rsid w:val="0065798F"/>
    <w:rsid w:val="00675AB4"/>
    <w:rsid w:val="00681069"/>
    <w:rsid w:val="006826D5"/>
    <w:rsid w:val="00690FE6"/>
    <w:rsid w:val="00694247"/>
    <w:rsid w:val="006B03D2"/>
    <w:rsid w:val="006B6B1E"/>
    <w:rsid w:val="006C0A59"/>
    <w:rsid w:val="006C3B0E"/>
    <w:rsid w:val="006D62DA"/>
    <w:rsid w:val="006E0F41"/>
    <w:rsid w:val="006E174F"/>
    <w:rsid w:val="006E20EF"/>
    <w:rsid w:val="006F12C5"/>
    <w:rsid w:val="006F4768"/>
    <w:rsid w:val="006F4E09"/>
    <w:rsid w:val="006F5CCD"/>
    <w:rsid w:val="006F7B9E"/>
    <w:rsid w:val="006F7BED"/>
    <w:rsid w:val="0070159C"/>
    <w:rsid w:val="00716A84"/>
    <w:rsid w:val="00721852"/>
    <w:rsid w:val="007230A8"/>
    <w:rsid w:val="007263B8"/>
    <w:rsid w:val="00726E42"/>
    <w:rsid w:val="00730F76"/>
    <w:rsid w:val="00736DA6"/>
    <w:rsid w:val="00742BB6"/>
    <w:rsid w:val="0074338A"/>
    <w:rsid w:val="007511D8"/>
    <w:rsid w:val="0075617E"/>
    <w:rsid w:val="007604D7"/>
    <w:rsid w:val="00762C0C"/>
    <w:rsid w:val="00770D93"/>
    <w:rsid w:val="00772A03"/>
    <w:rsid w:val="007757EE"/>
    <w:rsid w:val="0077655C"/>
    <w:rsid w:val="00780F8A"/>
    <w:rsid w:val="00785EEB"/>
    <w:rsid w:val="0079787A"/>
    <w:rsid w:val="007A5306"/>
    <w:rsid w:val="007A58BE"/>
    <w:rsid w:val="007B2808"/>
    <w:rsid w:val="007B7483"/>
    <w:rsid w:val="007C166B"/>
    <w:rsid w:val="007C1FBD"/>
    <w:rsid w:val="007C2852"/>
    <w:rsid w:val="007C369D"/>
    <w:rsid w:val="007C47EC"/>
    <w:rsid w:val="007D23E8"/>
    <w:rsid w:val="007D3203"/>
    <w:rsid w:val="007D33FF"/>
    <w:rsid w:val="007E4CFA"/>
    <w:rsid w:val="007E7EB0"/>
    <w:rsid w:val="007F2D7A"/>
    <w:rsid w:val="007F56EC"/>
    <w:rsid w:val="00805C21"/>
    <w:rsid w:val="00815E22"/>
    <w:rsid w:val="00816A7F"/>
    <w:rsid w:val="00832CDE"/>
    <w:rsid w:val="008346AB"/>
    <w:rsid w:val="00841A57"/>
    <w:rsid w:val="0084411C"/>
    <w:rsid w:val="00846CC1"/>
    <w:rsid w:val="00846D97"/>
    <w:rsid w:val="00847342"/>
    <w:rsid w:val="008503CC"/>
    <w:rsid w:val="00852CD9"/>
    <w:rsid w:val="00857ECA"/>
    <w:rsid w:val="00873954"/>
    <w:rsid w:val="00877A32"/>
    <w:rsid w:val="00884746"/>
    <w:rsid w:val="00884C8E"/>
    <w:rsid w:val="008858FC"/>
    <w:rsid w:val="00890F65"/>
    <w:rsid w:val="00891751"/>
    <w:rsid w:val="008A70E2"/>
    <w:rsid w:val="008A7801"/>
    <w:rsid w:val="008A7F86"/>
    <w:rsid w:val="008B1590"/>
    <w:rsid w:val="008B3FCC"/>
    <w:rsid w:val="008C397D"/>
    <w:rsid w:val="008C7260"/>
    <w:rsid w:val="008D42CA"/>
    <w:rsid w:val="008D59FA"/>
    <w:rsid w:val="008D71B2"/>
    <w:rsid w:val="008E54ED"/>
    <w:rsid w:val="008E799C"/>
    <w:rsid w:val="008E7EB4"/>
    <w:rsid w:val="008F2436"/>
    <w:rsid w:val="008F7893"/>
    <w:rsid w:val="008F7E72"/>
    <w:rsid w:val="00904C58"/>
    <w:rsid w:val="00911627"/>
    <w:rsid w:val="00923546"/>
    <w:rsid w:val="009276AA"/>
    <w:rsid w:val="00930B31"/>
    <w:rsid w:val="00935133"/>
    <w:rsid w:val="009367C6"/>
    <w:rsid w:val="0094292E"/>
    <w:rsid w:val="00946B0F"/>
    <w:rsid w:val="009531A2"/>
    <w:rsid w:val="00955F5F"/>
    <w:rsid w:val="00962A3A"/>
    <w:rsid w:val="00963930"/>
    <w:rsid w:val="0096640E"/>
    <w:rsid w:val="00970196"/>
    <w:rsid w:val="00977D33"/>
    <w:rsid w:val="009814B4"/>
    <w:rsid w:val="00985D4D"/>
    <w:rsid w:val="00985FB1"/>
    <w:rsid w:val="00986477"/>
    <w:rsid w:val="009A0C49"/>
    <w:rsid w:val="009A0CA5"/>
    <w:rsid w:val="009A2ABB"/>
    <w:rsid w:val="009B160B"/>
    <w:rsid w:val="009C14B9"/>
    <w:rsid w:val="009C31D9"/>
    <w:rsid w:val="009D227A"/>
    <w:rsid w:val="009D22C2"/>
    <w:rsid w:val="009D2D7A"/>
    <w:rsid w:val="009D3E98"/>
    <w:rsid w:val="009D53B1"/>
    <w:rsid w:val="009D6C6D"/>
    <w:rsid w:val="009E3095"/>
    <w:rsid w:val="009E32E1"/>
    <w:rsid w:val="009E4C97"/>
    <w:rsid w:val="009F4F8C"/>
    <w:rsid w:val="009F70E4"/>
    <w:rsid w:val="00A01DE0"/>
    <w:rsid w:val="00A041EE"/>
    <w:rsid w:val="00A04785"/>
    <w:rsid w:val="00A05CB0"/>
    <w:rsid w:val="00A077E4"/>
    <w:rsid w:val="00A07F8D"/>
    <w:rsid w:val="00A120DA"/>
    <w:rsid w:val="00A16A7F"/>
    <w:rsid w:val="00A16E53"/>
    <w:rsid w:val="00A17375"/>
    <w:rsid w:val="00A22CDD"/>
    <w:rsid w:val="00A23989"/>
    <w:rsid w:val="00A312E1"/>
    <w:rsid w:val="00A32A01"/>
    <w:rsid w:val="00A43065"/>
    <w:rsid w:val="00A456C4"/>
    <w:rsid w:val="00A45709"/>
    <w:rsid w:val="00A46BC3"/>
    <w:rsid w:val="00A50F89"/>
    <w:rsid w:val="00A51FB4"/>
    <w:rsid w:val="00A55924"/>
    <w:rsid w:val="00A57604"/>
    <w:rsid w:val="00A6067D"/>
    <w:rsid w:val="00A6531A"/>
    <w:rsid w:val="00A7064C"/>
    <w:rsid w:val="00A71006"/>
    <w:rsid w:val="00A72DA1"/>
    <w:rsid w:val="00A85297"/>
    <w:rsid w:val="00A870AA"/>
    <w:rsid w:val="00A92995"/>
    <w:rsid w:val="00A93C8E"/>
    <w:rsid w:val="00A965EC"/>
    <w:rsid w:val="00A973DF"/>
    <w:rsid w:val="00AA7B47"/>
    <w:rsid w:val="00AC0064"/>
    <w:rsid w:val="00AC08C3"/>
    <w:rsid w:val="00AC0DCD"/>
    <w:rsid w:val="00AD0691"/>
    <w:rsid w:val="00AD65E5"/>
    <w:rsid w:val="00AE0CC7"/>
    <w:rsid w:val="00AE1A4A"/>
    <w:rsid w:val="00AE3793"/>
    <w:rsid w:val="00AF2DB7"/>
    <w:rsid w:val="00AF4B8C"/>
    <w:rsid w:val="00B07D8F"/>
    <w:rsid w:val="00B109C9"/>
    <w:rsid w:val="00B12472"/>
    <w:rsid w:val="00B154DE"/>
    <w:rsid w:val="00B16315"/>
    <w:rsid w:val="00B23747"/>
    <w:rsid w:val="00B25921"/>
    <w:rsid w:val="00B27057"/>
    <w:rsid w:val="00B33D9A"/>
    <w:rsid w:val="00B40819"/>
    <w:rsid w:val="00B40F3A"/>
    <w:rsid w:val="00B47BE3"/>
    <w:rsid w:val="00B50CC9"/>
    <w:rsid w:val="00B5214D"/>
    <w:rsid w:val="00B52246"/>
    <w:rsid w:val="00B537E5"/>
    <w:rsid w:val="00B546E1"/>
    <w:rsid w:val="00B5562C"/>
    <w:rsid w:val="00B60054"/>
    <w:rsid w:val="00B62E96"/>
    <w:rsid w:val="00B644B8"/>
    <w:rsid w:val="00B820AA"/>
    <w:rsid w:val="00B83C86"/>
    <w:rsid w:val="00B8453B"/>
    <w:rsid w:val="00B85310"/>
    <w:rsid w:val="00B85E60"/>
    <w:rsid w:val="00B93A7C"/>
    <w:rsid w:val="00B9422D"/>
    <w:rsid w:val="00BA02FB"/>
    <w:rsid w:val="00BA398D"/>
    <w:rsid w:val="00BA3B15"/>
    <w:rsid w:val="00BA4233"/>
    <w:rsid w:val="00BA4FD1"/>
    <w:rsid w:val="00BA79FE"/>
    <w:rsid w:val="00BB1D35"/>
    <w:rsid w:val="00BB2172"/>
    <w:rsid w:val="00BC0E02"/>
    <w:rsid w:val="00BC1B8A"/>
    <w:rsid w:val="00BC2EDB"/>
    <w:rsid w:val="00BC4AEE"/>
    <w:rsid w:val="00BD0B6E"/>
    <w:rsid w:val="00BD7D6D"/>
    <w:rsid w:val="00BE335C"/>
    <w:rsid w:val="00C01F3D"/>
    <w:rsid w:val="00C0468F"/>
    <w:rsid w:val="00C05578"/>
    <w:rsid w:val="00C1264D"/>
    <w:rsid w:val="00C12BE1"/>
    <w:rsid w:val="00C1634C"/>
    <w:rsid w:val="00C45237"/>
    <w:rsid w:val="00C52C4A"/>
    <w:rsid w:val="00C60855"/>
    <w:rsid w:val="00C72D04"/>
    <w:rsid w:val="00C812C6"/>
    <w:rsid w:val="00C817C7"/>
    <w:rsid w:val="00C87112"/>
    <w:rsid w:val="00C9123F"/>
    <w:rsid w:val="00CA0389"/>
    <w:rsid w:val="00CA2D3C"/>
    <w:rsid w:val="00CA2E0D"/>
    <w:rsid w:val="00CA5A96"/>
    <w:rsid w:val="00CB144E"/>
    <w:rsid w:val="00CB26B1"/>
    <w:rsid w:val="00CB358D"/>
    <w:rsid w:val="00CC229D"/>
    <w:rsid w:val="00CC7386"/>
    <w:rsid w:val="00CD4D13"/>
    <w:rsid w:val="00CD5366"/>
    <w:rsid w:val="00CE34B7"/>
    <w:rsid w:val="00CE6AAF"/>
    <w:rsid w:val="00CE6F03"/>
    <w:rsid w:val="00CF3F1D"/>
    <w:rsid w:val="00CF4F26"/>
    <w:rsid w:val="00D00BC9"/>
    <w:rsid w:val="00D035D4"/>
    <w:rsid w:val="00D05055"/>
    <w:rsid w:val="00D05DAC"/>
    <w:rsid w:val="00D0646A"/>
    <w:rsid w:val="00D10F19"/>
    <w:rsid w:val="00D117B4"/>
    <w:rsid w:val="00D17ADE"/>
    <w:rsid w:val="00D20348"/>
    <w:rsid w:val="00D20618"/>
    <w:rsid w:val="00D2159F"/>
    <w:rsid w:val="00D22B11"/>
    <w:rsid w:val="00D27179"/>
    <w:rsid w:val="00D300C2"/>
    <w:rsid w:val="00D333B4"/>
    <w:rsid w:val="00D35F79"/>
    <w:rsid w:val="00D36331"/>
    <w:rsid w:val="00D40254"/>
    <w:rsid w:val="00D44EE2"/>
    <w:rsid w:val="00D453D9"/>
    <w:rsid w:val="00D5179D"/>
    <w:rsid w:val="00D53687"/>
    <w:rsid w:val="00D552B4"/>
    <w:rsid w:val="00D55BBA"/>
    <w:rsid w:val="00D61C3D"/>
    <w:rsid w:val="00D61D84"/>
    <w:rsid w:val="00D62C40"/>
    <w:rsid w:val="00D62F4E"/>
    <w:rsid w:val="00D671E9"/>
    <w:rsid w:val="00D70F6D"/>
    <w:rsid w:val="00D71E5B"/>
    <w:rsid w:val="00D736F3"/>
    <w:rsid w:val="00D751D9"/>
    <w:rsid w:val="00D75975"/>
    <w:rsid w:val="00D81F89"/>
    <w:rsid w:val="00D92305"/>
    <w:rsid w:val="00D96203"/>
    <w:rsid w:val="00D96402"/>
    <w:rsid w:val="00DA02FB"/>
    <w:rsid w:val="00DA6BBC"/>
    <w:rsid w:val="00DC32C3"/>
    <w:rsid w:val="00DC387A"/>
    <w:rsid w:val="00DC7381"/>
    <w:rsid w:val="00DD054C"/>
    <w:rsid w:val="00DD4687"/>
    <w:rsid w:val="00DD4B25"/>
    <w:rsid w:val="00DD4E74"/>
    <w:rsid w:val="00DE1EFB"/>
    <w:rsid w:val="00DE6B11"/>
    <w:rsid w:val="00DF0C6C"/>
    <w:rsid w:val="00DF43CF"/>
    <w:rsid w:val="00DF5A84"/>
    <w:rsid w:val="00DF64D5"/>
    <w:rsid w:val="00E02B10"/>
    <w:rsid w:val="00E044D5"/>
    <w:rsid w:val="00E10A99"/>
    <w:rsid w:val="00E11440"/>
    <w:rsid w:val="00E148EA"/>
    <w:rsid w:val="00E20D4D"/>
    <w:rsid w:val="00E23958"/>
    <w:rsid w:val="00E25006"/>
    <w:rsid w:val="00E26564"/>
    <w:rsid w:val="00E301A6"/>
    <w:rsid w:val="00E36DA0"/>
    <w:rsid w:val="00E5212F"/>
    <w:rsid w:val="00E65B9C"/>
    <w:rsid w:val="00E728B7"/>
    <w:rsid w:val="00E744E9"/>
    <w:rsid w:val="00E7591D"/>
    <w:rsid w:val="00E80827"/>
    <w:rsid w:val="00E80B4F"/>
    <w:rsid w:val="00E92CAB"/>
    <w:rsid w:val="00E92D57"/>
    <w:rsid w:val="00E940CB"/>
    <w:rsid w:val="00EA178C"/>
    <w:rsid w:val="00EA591B"/>
    <w:rsid w:val="00EA6E44"/>
    <w:rsid w:val="00EB1EEA"/>
    <w:rsid w:val="00EB37DB"/>
    <w:rsid w:val="00EB57DF"/>
    <w:rsid w:val="00EB5B68"/>
    <w:rsid w:val="00EB72BA"/>
    <w:rsid w:val="00EC6824"/>
    <w:rsid w:val="00ED1E07"/>
    <w:rsid w:val="00ED6051"/>
    <w:rsid w:val="00EE17AD"/>
    <w:rsid w:val="00EE53BB"/>
    <w:rsid w:val="00EE7929"/>
    <w:rsid w:val="00EE7DDB"/>
    <w:rsid w:val="00EF5A35"/>
    <w:rsid w:val="00F041E3"/>
    <w:rsid w:val="00F06847"/>
    <w:rsid w:val="00F127F4"/>
    <w:rsid w:val="00F23C18"/>
    <w:rsid w:val="00F24D89"/>
    <w:rsid w:val="00F24EB2"/>
    <w:rsid w:val="00F266A6"/>
    <w:rsid w:val="00F26843"/>
    <w:rsid w:val="00F26FC8"/>
    <w:rsid w:val="00F366A7"/>
    <w:rsid w:val="00F37887"/>
    <w:rsid w:val="00F434F3"/>
    <w:rsid w:val="00F43E3D"/>
    <w:rsid w:val="00F47671"/>
    <w:rsid w:val="00F512AD"/>
    <w:rsid w:val="00F51AE3"/>
    <w:rsid w:val="00F52E78"/>
    <w:rsid w:val="00F7478A"/>
    <w:rsid w:val="00F870E6"/>
    <w:rsid w:val="00F87C97"/>
    <w:rsid w:val="00F963AB"/>
    <w:rsid w:val="00FA31A8"/>
    <w:rsid w:val="00FB1682"/>
    <w:rsid w:val="00FB3A3C"/>
    <w:rsid w:val="00FB4CC0"/>
    <w:rsid w:val="00FB57C8"/>
    <w:rsid w:val="00FB76A3"/>
    <w:rsid w:val="00FB76AD"/>
    <w:rsid w:val="00FC32BA"/>
    <w:rsid w:val="00FD6467"/>
    <w:rsid w:val="00FE2F5C"/>
    <w:rsid w:val="00FE7C2E"/>
    <w:rsid w:val="00FE7DB5"/>
    <w:rsid w:val="00FF1A1F"/>
    <w:rsid w:val="00FF4D06"/>
    <w:rsid w:val="03D17A83"/>
    <w:rsid w:val="04A7D6FD"/>
    <w:rsid w:val="05D01E41"/>
    <w:rsid w:val="0696C95A"/>
    <w:rsid w:val="07A459A2"/>
    <w:rsid w:val="08655E82"/>
    <w:rsid w:val="0939A3AC"/>
    <w:rsid w:val="09780EB1"/>
    <w:rsid w:val="09E28F52"/>
    <w:rsid w:val="0B06DC38"/>
    <w:rsid w:val="0B506B6E"/>
    <w:rsid w:val="0C887642"/>
    <w:rsid w:val="0C8B9353"/>
    <w:rsid w:val="0DAC1E1B"/>
    <w:rsid w:val="0F7B1729"/>
    <w:rsid w:val="11C9CA63"/>
    <w:rsid w:val="144A90C5"/>
    <w:rsid w:val="14A4B612"/>
    <w:rsid w:val="14AF9306"/>
    <w:rsid w:val="15BBB52C"/>
    <w:rsid w:val="162DA4D8"/>
    <w:rsid w:val="16E39798"/>
    <w:rsid w:val="1B7F1D51"/>
    <w:rsid w:val="1ECDC9D9"/>
    <w:rsid w:val="2232217B"/>
    <w:rsid w:val="2451A7FE"/>
    <w:rsid w:val="26414BE5"/>
    <w:rsid w:val="267318A8"/>
    <w:rsid w:val="28667107"/>
    <w:rsid w:val="2B121172"/>
    <w:rsid w:val="2D27AD9E"/>
    <w:rsid w:val="2D5122DD"/>
    <w:rsid w:val="2D658A41"/>
    <w:rsid w:val="2FD4EB7F"/>
    <w:rsid w:val="30958E19"/>
    <w:rsid w:val="30DF39A9"/>
    <w:rsid w:val="3164C813"/>
    <w:rsid w:val="335D05B3"/>
    <w:rsid w:val="336162FF"/>
    <w:rsid w:val="349D68C3"/>
    <w:rsid w:val="38702735"/>
    <w:rsid w:val="3999BC1B"/>
    <w:rsid w:val="3C6DA119"/>
    <w:rsid w:val="3CFF2952"/>
    <w:rsid w:val="3E12658E"/>
    <w:rsid w:val="3E1378E6"/>
    <w:rsid w:val="400D9868"/>
    <w:rsid w:val="418852CE"/>
    <w:rsid w:val="421316CE"/>
    <w:rsid w:val="42EC2712"/>
    <w:rsid w:val="46A1F3A4"/>
    <w:rsid w:val="4DF9BD9B"/>
    <w:rsid w:val="4E75A132"/>
    <w:rsid w:val="4F86DAEA"/>
    <w:rsid w:val="50A6E90C"/>
    <w:rsid w:val="51FB9AED"/>
    <w:rsid w:val="5214AAF2"/>
    <w:rsid w:val="5245CA03"/>
    <w:rsid w:val="53035E0E"/>
    <w:rsid w:val="53C9D7C7"/>
    <w:rsid w:val="5423D03E"/>
    <w:rsid w:val="560FF15C"/>
    <w:rsid w:val="562402DB"/>
    <w:rsid w:val="597D0DB7"/>
    <w:rsid w:val="59E6CB8A"/>
    <w:rsid w:val="5A87CC6C"/>
    <w:rsid w:val="5C3024D3"/>
    <w:rsid w:val="5CC3A90E"/>
    <w:rsid w:val="5D015D0E"/>
    <w:rsid w:val="5DAC1095"/>
    <w:rsid w:val="5E92C2C5"/>
    <w:rsid w:val="60590ECC"/>
    <w:rsid w:val="67544B2A"/>
    <w:rsid w:val="684A9E16"/>
    <w:rsid w:val="6BE59E60"/>
    <w:rsid w:val="6C4AE5B0"/>
    <w:rsid w:val="6EA8761A"/>
    <w:rsid w:val="6F75705B"/>
    <w:rsid w:val="71C29425"/>
    <w:rsid w:val="7221A085"/>
    <w:rsid w:val="72DEEEC3"/>
    <w:rsid w:val="73118FE8"/>
    <w:rsid w:val="74F50356"/>
    <w:rsid w:val="7505F27E"/>
    <w:rsid w:val="75A2D8FF"/>
    <w:rsid w:val="76EE018D"/>
    <w:rsid w:val="77E328FE"/>
    <w:rsid w:val="7A32FFC0"/>
    <w:rsid w:val="7AD52F5E"/>
    <w:rsid w:val="7C55DF95"/>
    <w:rsid w:val="7CE69E3B"/>
    <w:rsid w:val="7DD86325"/>
    <w:rsid w:val="7F4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504"/>
  <w15:chartTrackingRefBased/>
  <w15:docId w15:val="{906DF645-C4D3-4AC4-A85F-4D404F6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7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D7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F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F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F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F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F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F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F9E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Table of contents numbered,Conclusion de partie,Nad,Odsazený_1,Odstavec cíl se seznamem,Odstavec se seznamem5,Odstavec_muj,Odrážky,Odstavec se seznamem a odrážkou,1 úroveň Odstavec se seznamem,FooterTe"/>
    <w:basedOn w:val="Normln"/>
    <w:link w:val="OdstavecseseznamemChar"/>
    <w:uiPriority w:val="34"/>
    <w:qFormat/>
    <w:rsid w:val="002D7F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F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F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F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D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F9E"/>
  </w:style>
  <w:style w:type="paragraph" w:styleId="Zpat">
    <w:name w:val="footer"/>
    <w:basedOn w:val="Normln"/>
    <w:link w:val="ZpatChar"/>
    <w:uiPriority w:val="99"/>
    <w:unhideWhenUsed/>
    <w:rsid w:val="002D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F9E"/>
  </w:style>
  <w:style w:type="character" w:styleId="Odkaznakoment">
    <w:name w:val="annotation reference"/>
    <w:basedOn w:val="Standardnpsmoodstavce"/>
    <w:uiPriority w:val="99"/>
    <w:semiHidden/>
    <w:unhideWhenUsed/>
    <w:rsid w:val="00B270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70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70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0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05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77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01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,Table of contents numbered Char,Conclusion de partie Char,Nad Char,Odsazený_1 Char,Odstavec cíl se seznamem Char,Odstavec se seznamem5 Char,Odstavec_muj Char,Odrážky Char,FooterTe Char"/>
    <w:basedOn w:val="Standardnpsmoodstavce"/>
    <w:link w:val="Odstavecseseznamem"/>
    <w:uiPriority w:val="34"/>
    <w:qFormat/>
    <w:rsid w:val="00555ECD"/>
  </w:style>
  <w:style w:type="character" w:styleId="Hypertextovodkaz">
    <w:name w:val="Hyperlink"/>
    <w:basedOn w:val="Standardnpsmoodstavce"/>
    <w:uiPriority w:val="99"/>
    <w:unhideWhenUsed/>
    <w:rsid w:val="00B237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c0e6-23d9-49cd-98a1-7eb48400f0f5" xsi:nil="true"/>
    <lcf76f155ced4ddcb4097134ff3c332f xmlns="4fcbfaeb-d591-4f22-9acd-8aebfc0c1b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10" ma:contentTypeDescription="Vytvoří nový dokument" ma:contentTypeScope="" ma:versionID="ab17226d2381d05c1324f705f9f915bf">
  <xsd:schema xmlns:xsd="http://www.w3.org/2001/XMLSchema" xmlns:xs="http://www.w3.org/2001/XMLSchema" xmlns:p="http://schemas.microsoft.com/office/2006/metadata/properties" xmlns:ns2="4fcbfaeb-d591-4f22-9acd-8aebfc0c1b88" xmlns:ns3="d349c0e6-23d9-49cd-98a1-7eb48400f0f5" targetNamespace="http://schemas.microsoft.com/office/2006/metadata/properties" ma:root="true" ma:fieldsID="064d0ae66582cb9fd90f6bd3ba74c3ea" ns2:_="" ns3:_="">
    <xsd:import namespace="4fcbfaeb-d591-4f22-9acd-8aebfc0c1b88"/>
    <xsd:import namespace="d349c0e6-23d9-49cd-98a1-7eb48400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c0e6-23d9-49cd-98a1-7eb48400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f471d-bb6a-4f7f-9089-8a259104cd65}" ma:internalName="TaxCatchAll" ma:showField="CatchAllData" ma:web="d349c0e6-23d9-49cd-98a1-7eb48400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FE9B1-F0E0-44B2-8BA8-477A6CC54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209CB-E3BC-4178-86CB-631CACA1E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C77CF-E695-4B39-8934-E575D3675C14}">
  <ds:schemaRefs>
    <ds:schemaRef ds:uri="http://schemas.microsoft.com/office/2006/metadata/properties"/>
    <ds:schemaRef ds:uri="http://schemas.microsoft.com/office/infopath/2007/PartnerControls"/>
    <ds:schemaRef ds:uri="d349c0e6-23d9-49cd-98a1-7eb48400f0f5"/>
    <ds:schemaRef ds:uri="4fcbfaeb-d591-4f22-9acd-8aebfc0c1b88"/>
  </ds:schemaRefs>
</ds:datastoreItem>
</file>

<file path=customXml/itemProps4.xml><?xml version="1.0" encoding="utf-8"?>
<ds:datastoreItem xmlns:ds="http://schemas.openxmlformats.org/officeDocument/2006/customXml" ds:itemID="{CCFBF7B4-0EC7-45A8-B1C0-58170D90F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d349c0e6-23d9-49cd-98a1-7eb48400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3989</Words>
  <Characters>23539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Monzerová Viola (SPR/VEZ)</cp:lastModifiedBy>
  <cp:revision>19</cp:revision>
  <cp:lastPrinted>2026-04-10T11:13:00Z</cp:lastPrinted>
  <dcterms:created xsi:type="dcterms:W3CDTF">2026-03-24T09:18:00Z</dcterms:created>
  <dcterms:modified xsi:type="dcterms:W3CDTF">2026-04-22T11:26:00Z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  <property fmtid="{D5CDD505-2E9C-101B-9397-08002B2CF9AE}" pid="3" name="MediaServiceImageTags">
    <vt:lpwstr/>
  </property>
</Properties>
</file>