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25607" w14:textId="77777777" w:rsidR="00F4441E" w:rsidRDefault="008765B4">
      <w:pPr>
        <w:jc w:val="center"/>
        <w:rPr>
          <w:b/>
          <w:bCs/>
          <w:sz w:val="40"/>
          <w:szCs w:val="40"/>
        </w:rPr>
      </w:pPr>
      <w:r>
        <w:rPr>
          <w:b/>
          <w:bCs/>
          <w:sz w:val="40"/>
          <w:szCs w:val="40"/>
        </w:rPr>
        <w:t>SMLOUVA O SPOLUPRÁCI</w:t>
      </w:r>
    </w:p>
    <w:p w14:paraId="1A1B036B" w14:textId="77777777" w:rsidR="00F4441E" w:rsidRDefault="008765B4">
      <w:pPr>
        <w:jc w:val="center"/>
        <w:rPr>
          <w:sz w:val="16"/>
          <w:szCs w:val="16"/>
        </w:rPr>
      </w:pPr>
      <w:r>
        <w:rPr>
          <w:sz w:val="16"/>
          <w:szCs w:val="16"/>
        </w:rPr>
        <w:t>podle § 1746 odst. 2 Občanského zákoníku mezi následujícími Stranami</w:t>
      </w:r>
    </w:p>
    <w:p w14:paraId="195ECE2E" w14:textId="77777777" w:rsidR="00F4441E" w:rsidRDefault="008765B4">
      <w:pPr>
        <w:jc w:val="center"/>
        <w:rPr>
          <w:sz w:val="21"/>
          <w:szCs w:val="21"/>
        </w:rPr>
      </w:pPr>
      <w:r>
        <w:rPr>
          <w:sz w:val="21"/>
          <w:szCs w:val="21"/>
        </w:rPr>
        <w:t>(dále jen „</w:t>
      </w:r>
      <w:r>
        <w:rPr>
          <w:b/>
          <w:bCs/>
          <w:sz w:val="21"/>
          <w:szCs w:val="21"/>
        </w:rPr>
        <w:t>Smlouva</w:t>
      </w:r>
      <w:r>
        <w:rPr>
          <w:sz w:val="21"/>
          <w:szCs w:val="21"/>
        </w:rPr>
        <w:t>“)</w:t>
      </w:r>
    </w:p>
    <w:p w14:paraId="651877ED" w14:textId="77777777" w:rsidR="00F4441E" w:rsidRDefault="00F4441E">
      <w:pPr>
        <w:rPr>
          <w:sz w:val="21"/>
          <w:szCs w:val="21"/>
        </w:rPr>
      </w:pPr>
    </w:p>
    <w:p w14:paraId="76BDA84B" w14:textId="77777777" w:rsidR="00F4441E" w:rsidRDefault="008765B4">
      <w:pPr>
        <w:keepNext/>
        <w:numPr>
          <w:ilvl w:val="0"/>
          <w:numId w:val="6"/>
        </w:numPr>
        <w:pBdr>
          <w:top w:val="nil"/>
          <w:left w:val="nil"/>
          <w:bottom w:val="nil"/>
          <w:right w:val="nil"/>
          <w:between w:val="nil"/>
        </w:pBdr>
        <w:spacing w:before="240" w:after="60"/>
        <w:ind w:left="0" w:firstLine="0"/>
        <w:jc w:val="center"/>
        <w:rPr>
          <w:b/>
          <w:bCs/>
          <w:color w:val="000000"/>
          <w:sz w:val="22"/>
          <w:szCs w:val="22"/>
        </w:rPr>
      </w:pPr>
      <w:r>
        <w:rPr>
          <w:b/>
          <w:bCs/>
          <w:color w:val="000000"/>
          <w:sz w:val="22"/>
          <w:szCs w:val="22"/>
        </w:rPr>
        <w:t>Strany</w:t>
      </w:r>
    </w:p>
    <w:p w14:paraId="64EE4658" w14:textId="77777777" w:rsidR="00F4441E" w:rsidRDefault="00F4441E">
      <w:pPr>
        <w:rPr>
          <w:sz w:val="22"/>
          <w:szCs w:val="22"/>
        </w:rPr>
      </w:pPr>
    </w:p>
    <w:p w14:paraId="240D9CF9" w14:textId="77777777" w:rsidR="00F4441E" w:rsidRDefault="008765B4">
      <w:pPr>
        <w:rPr>
          <w:b/>
          <w:bCs/>
          <w:sz w:val="22"/>
          <w:szCs w:val="22"/>
        </w:rPr>
      </w:pPr>
      <w:r>
        <w:rPr>
          <w:b/>
          <w:bCs/>
          <w:sz w:val="22"/>
          <w:szCs w:val="22"/>
        </w:rPr>
        <w:t>Make more, s.r.o.</w:t>
      </w:r>
    </w:p>
    <w:p w14:paraId="394BD1BA" w14:textId="77777777" w:rsidR="00F4441E" w:rsidRDefault="008765B4">
      <w:pPr>
        <w:rPr>
          <w:sz w:val="22"/>
          <w:szCs w:val="22"/>
        </w:rPr>
      </w:pPr>
      <w:r>
        <w:rPr>
          <w:sz w:val="22"/>
          <w:szCs w:val="22"/>
        </w:rPr>
        <w:t>se sídlem: Partyzánská 18/23, 170 00 Praha 7 - Holešovice</w:t>
      </w:r>
    </w:p>
    <w:p w14:paraId="2CB99B2C" w14:textId="77777777" w:rsidR="00F4441E" w:rsidRDefault="008765B4">
      <w:pPr>
        <w:rPr>
          <w:sz w:val="22"/>
          <w:szCs w:val="22"/>
        </w:rPr>
      </w:pPr>
      <w:r>
        <w:rPr>
          <w:sz w:val="22"/>
          <w:szCs w:val="22"/>
        </w:rPr>
        <w:t>IČ: 07023987</w:t>
      </w:r>
    </w:p>
    <w:p w14:paraId="6782AF37" w14:textId="77777777" w:rsidR="00F4441E" w:rsidRDefault="008765B4">
      <w:pPr>
        <w:rPr>
          <w:sz w:val="22"/>
          <w:szCs w:val="22"/>
        </w:rPr>
      </w:pPr>
      <w:r>
        <w:rPr>
          <w:sz w:val="22"/>
          <w:szCs w:val="22"/>
        </w:rPr>
        <w:t>zapsaná v obchodním rejstříku vedeném u Městského soudu v Praze, sp. zn. C 293255</w:t>
      </w:r>
    </w:p>
    <w:p w14:paraId="1B88AEB8" w14:textId="77777777" w:rsidR="00F4441E" w:rsidRDefault="008765B4">
      <w:pPr>
        <w:rPr>
          <w:sz w:val="22"/>
          <w:szCs w:val="22"/>
        </w:rPr>
      </w:pPr>
      <w:r>
        <w:rPr>
          <w:sz w:val="22"/>
          <w:szCs w:val="22"/>
        </w:rPr>
        <w:t>zastoupená Vojtěchem Kolaříkem, ředitelem</w:t>
      </w:r>
    </w:p>
    <w:p w14:paraId="65A3853C" w14:textId="77777777" w:rsidR="00F4441E" w:rsidRDefault="00F4441E">
      <w:pPr>
        <w:rPr>
          <w:sz w:val="22"/>
          <w:szCs w:val="22"/>
        </w:rPr>
      </w:pPr>
    </w:p>
    <w:p w14:paraId="4D3B3812" w14:textId="77777777" w:rsidR="00F4441E" w:rsidRDefault="008765B4">
      <w:pPr>
        <w:spacing w:line="276" w:lineRule="auto"/>
        <w:rPr>
          <w:sz w:val="22"/>
          <w:szCs w:val="22"/>
        </w:rPr>
      </w:pPr>
      <w:r>
        <w:rPr>
          <w:b/>
          <w:bCs/>
          <w:sz w:val="22"/>
          <w:szCs w:val="22"/>
        </w:rPr>
        <w:t xml:space="preserve">(dále jen „Pořadatel“) </w:t>
      </w:r>
    </w:p>
    <w:p w14:paraId="73E2EC3E" w14:textId="77777777" w:rsidR="00F4441E" w:rsidRDefault="00F4441E">
      <w:pPr>
        <w:spacing w:line="276" w:lineRule="auto"/>
        <w:rPr>
          <w:sz w:val="22"/>
          <w:szCs w:val="22"/>
        </w:rPr>
      </w:pPr>
    </w:p>
    <w:p w14:paraId="638E0154" w14:textId="77777777" w:rsidR="00F4441E" w:rsidRDefault="008765B4">
      <w:pPr>
        <w:spacing w:line="276" w:lineRule="auto"/>
        <w:rPr>
          <w:sz w:val="22"/>
          <w:szCs w:val="22"/>
        </w:rPr>
      </w:pPr>
      <w:r>
        <w:rPr>
          <w:sz w:val="22"/>
          <w:szCs w:val="22"/>
        </w:rPr>
        <w:t>a</w:t>
      </w:r>
    </w:p>
    <w:p w14:paraId="0A84A5DA" w14:textId="77777777" w:rsidR="003E700F" w:rsidRDefault="003E700F">
      <w:pPr>
        <w:spacing w:line="276" w:lineRule="auto"/>
        <w:rPr>
          <w:b/>
          <w:bCs/>
          <w:sz w:val="22"/>
          <w:szCs w:val="22"/>
          <w:lang w:val="cs-CZ"/>
        </w:rPr>
      </w:pPr>
    </w:p>
    <w:p w14:paraId="59D5E8A1" w14:textId="4EB17FE7" w:rsidR="00F4441E" w:rsidRDefault="003E700F">
      <w:pPr>
        <w:spacing w:line="276" w:lineRule="auto"/>
        <w:rPr>
          <w:sz w:val="22"/>
          <w:szCs w:val="22"/>
        </w:rPr>
      </w:pPr>
      <w:r w:rsidRPr="003E700F">
        <w:rPr>
          <w:b/>
          <w:bCs/>
          <w:sz w:val="22"/>
          <w:szCs w:val="22"/>
        </w:rPr>
        <w:t>Brána Jihlavy, p. o</w:t>
      </w:r>
      <w:r w:rsidRPr="003E700F">
        <w:rPr>
          <w:sz w:val="22"/>
          <w:szCs w:val="22"/>
        </w:rPr>
        <w:t>., se sídlem Divadelní 1365/4, 586 01 Jihlava, IČO: 09718044, kterou zastupuje Ing. Soňa Krátká, osoba pověřená výkonem funkce statutárního orgánu příspěvkové organizace Brána Jihlavy, příspěvková organizace na základě usnesení č. 4745/2026-RM ze dne 22.1.2026</w:t>
      </w:r>
      <w:r w:rsidR="008765B4">
        <w:rPr>
          <w:sz w:val="22"/>
          <w:szCs w:val="22"/>
        </w:rPr>
        <w:t> </w:t>
      </w:r>
    </w:p>
    <w:p w14:paraId="635A5AC5" w14:textId="77777777" w:rsidR="00F4441E" w:rsidRDefault="00F4441E">
      <w:pPr>
        <w:spacing w:line="276" w:lineRule="auto"/>
        <w:rPr>
          <w:b/>
          <w:bCs/>
          <w:sz w:val="22"/>
          <w:szCs w:val="22"/>
        </w:rPr>
      </w:pPr>
    </w:p>
    <w:p w14:paraId="1C591B86" w14:textId="77777777" w:rsidR="00F4441E" w:rsidRDefault="008765B4">
      <w:pPr>
        <w:spacing w:line="276" w:lineRule="auto"/>
        <w:rPr>
          <w:sz w:val="22"/>
          <w:szCs w:val="22"/>
        </w:rPr>
      </w:pPr>
      <w:r>
        <w:rPr>
          <w:b/>
          <w:bCs/>
          <w:sz w:val="22"/>
          <w:szCs w:val="22"/>
        </w:rPr>
        <w:t>(dále jen „Spolupořadatel“)</w:t>
      </w:r>
    </w:p>
    <w:p w14:paraId="2181A2FF" w14:textId="77777777" w:rsidR="00F4441E" w:rsidRDefault="00F4441E">
      <w:pPr>
        <w:rPr>
          <w:sz w:val="22"/>
          <w:szCs w:val="22"/>
        </w:rPr>
      </w:pPr>
    </w:p>
    <w:p w14:paraId="0556D6C6" w14:textId="77777777" w:rsidR="00F4441E" w:rsidRDefault="008765B4">
      <w:pPr>
        <w:rPr>
          <w:sz w:val="22"/>
          <w:szCs w:val="22"/>
        </w:rPr>
      </w:pPr>
      <w:r>
        <w:rPr>
          <w:sz w:val="22"/>
          <w:szCs w:val="22"/>
        </w:rPr>
        <w:t>(Pořadatel a Spolupořadatel společně jako „</w:t>
      </w:r>
      <w:r>
        <w:rPr>
          <w:b/>
          <w:bCs/>
          <w:sz w:val="22"/>
          <w:szCs w:val="22"/>
        </w:rPr>
        <w:t>Strany</w:t>
      </w:r>
      <w:r>
        <w:rPr>
          <w:sz w:val="22"/>
          <w:szCs w:val="22"/>
        </w:rPr>
        <w:t>“ a jednotlivě jako „</w:t>
      </w:r>
      <w:r>
        <w:rPr>
          <w:b/>
          <w:bCs/>
          <w:sz w:val="22"/>
          <w:szCs w:val="22"/>
        </w:rPr>
        <w:t>Strana</w:t>
      </w:r>
      <w:r>
        <w:rPr>
          <w:sz w:val="22"/>
          <w:szCs w:val="22"/>
        </w:rPr>
        <w:t>“)</w:t>
      </w:r>
    </w:p>
    <w:p w14:paraId="6F7A1E01" w14:textId="77777777" w:rsidR="00F4441E" w:rsidRDefault="00F4441E">
      <w:pPr>
        <w:rPr>
          <w:sz w:val="21"/>
          <w:szCs w:val="21"/>
        </w:rPr>
      </w:pPr>
    </w:p>
    <w:p w14:paraId="3ADDEF6B" w14:textId="77777777" w:rsidR="00F4441E" w:rsidRDefault="008765B4">
      <w:pPr>
        <w:keepNext/>
        <w:numPr>
          <w:ilvl w:val="0"/>
          <w:numId w:val="6"/>
        </w:numPr>
        <w:pBdr>
          <w:top w:val="nil"/>
          <w:left w:val="nil"/>
          <w:bottom w:val="nil"/>
          <w:right w:val="nil"/>
          <w:between w:val="nil"/>
        </w:pBdr>
        <w:spacing w:before="240" w:after="60"/>
        <w:ind w:left="0" w:firstLine="0"/>
        <w:jc w:val="center"/>
        <w:rPr>
          <w:b/>
          <w:bCs/>
          <w:color w:val="000000"/>
        </w:rPr>
      </w:pPr>
      <w:r>
        <w:rPr>
          <w:b/>
          <w:bCs/>
          <w:color w:val="000000"/>
        </w:rPr>
        <w:t>Prohlášení Partnerů</w:t>
      </w:r>
    </w:p>
    <w:p w14:paraId="6F36BACD" w14:textId="77777777" w:rsidR="00F4441E" w:rsidRDefault="008765B4">
      <w:pPr>
        <w:pBdr>
          <w:top w:val="nil"/>
          <w:left w:val="nil"/>
          <w:bottom w:val="nil"/>
          <w:right w:val="nil"/>
          <w:between w:val="nil"/>
        </w:pBdr>
        <w:jc w:val="both"/>
        <w:rPr>
          <w:color w:val="000000"/>
          <w:sz w:val="22"/>
          <w:szCs w:val="22"/>
        </w:rPr>
      </w:pPr>
      <w:r>
        <w:t xml:space="preserve">     </w:t>
      </w:r>
    </w:p>
    <w:p w14:paraId="21A94FFF" w14:textId="77777777" w:rsidR="00F4441E" w:rsidRDefault="008765B4">
      <w:pPr>
        <w:numPr>
          <w:ilvl w:val="0"/>
          <w:numId w:val="2"/>
        </w:numPr>
        <w:jc w:val="both"/>
        <w:rPr>
          <w:sz w:val="22"/>
          <w:szCs w:val="22"/>
        </w:rPr>
      </w:pPr>
      <w:r>
        <w:rPr>
          <w:color w:val="000000"/>
          <w:sz w:val="22"/>
          <w:szCs w:val="22"/>
        </w:rPr>
        <w:t xml:space="preserve">Pořadatel je organizací založenou zejména </w:t>
      </w:r>
      <w:r>
        <w:rPr>
          <w:sz w:val="22"/>
          <w:szCs w:val="22"/>
        </w:rPr>
        <w:t>z</w:t>
      </w:r>
      <w:r>
        <w:rPr>
          <w:color w:val="000000"/>
          <w:sz w:val="22"/>
          <w:szCs w:val="22"/>
        </w:rPr>
        <w:t>a účelem popularizace makerského hnutí a pořádání eventů s ním spojených, je nositelem licence pro pořádání festivalů Maker Faire v České republice jakožto i know-how spojeným s jeho pořádáním.</w:t>
      </w:r>
    </w:p>
    <w:p w14:paraId="776EB77C" w14:textId="77777777" w:rsidR="00F4441E" w:rsidRDefault="00F4441E">
      <w:pPr>
        <w:ind w:left="360"/>
        <w:jc w:val="both"/>
        <w:rPr>
          <w:sz w:val="22"/>
          <w:szCs w:val="22"/>
        </w:rPr>
      </w:pPr>
    </w:p>
    <w:p w14:paraId="6D8205AF" w14:textId="77777777" w:rsidR="00F4441E" w:rsidRDefault="008765B4">
      <w:pPr>
        <w:numPr>
          <w:ilvl w:val="0"/>
          <w:numId w:val="2"/>
        </w:numPr>
        <w:pBdr>
          <w:top w:val="nil"/>
          <w:left w:val="nil"/>
          <w:bottom w:val="nil"/>
          <w:right w:val="nil"/>
          <w:between w:val="nil"/>
        </w:pBdr>
        <w:ind w:left="357" w:hanging="357"/>
        <w:jc w:val="both"/>
        <w:rPr>
          <w:color w:val="000000"/>
          <w:sz w:val="22"/>
          <w:szCs w:val="22"/>
        </w:rPr>
      </w:pPr>
      <w:r>
        <w:rPr>
          <w:color w:val="000000"/>
          <w:sz w:val="22"/>
          <w:szCs w:val="22"/>
        </w:rPr>
        <w:t xml:space="preserve">Spolupořadatel je příspěvkovou organizací, která zajišťuje výkon činností souvisejících s kulturním rozvojem města Jihlava a rozvojem cestovního ruchu, a mimo jiné pořádá i akce v oblasti kulturní a umělecké. </w:t>
      </w:r>
    </w:p>
    <w:p w14:paraId="3020EB4F" w14:textId="77777777" w:rsidR="00F4441E" w:rsidRDefault="00F4441E">
      <w:pPr>
        <w:pBdr>
          <w:top w:val="nil"/>
          <w:left w:val="nil"/>
          <w:bottom w:val="nil"/>
          <w:right w:val="nil"/>
          <w:between w:val="nil"/>
        </w:pBdr>
        <w:ind w:left="708"/>
        <w:rPr>
          <w:color w:val="000000"/>
          <w:sz w:val="22"/>
          <w:szCs w:val="22"/>
        </w:rPr>
      </w:pPr>
    </w:p>
    <w:p w14:paraId="79EFFC5A" w14:textId="77777777" w:rsidR="00F4441E" w:rsidRDefault="00F4441E">
      <w:pPr>
        <w:pBdr>
          <w:top w:val="nil"/>
          <w:left w:val="nil"/>
          <w:bottom w:val="nil"/>
          <w:right w:val="nil"/>
          <w:between w:val="nil"/>
        </w:pBdr>
        <w:ind w:left="357"/>
        <w:jc w:val="both"/>
        <w:rPr>
          <w:color w:val="000000"/>
          <w:sz w:val="22"/>
          <w:szCs w:val="22"/>
        </w:rPr>
      </w:pPr>
    </w:p>
    <w:p w14:paraId="06B113EA" w14:textId="77777777" w:rsidR="00F4441E" w:rsidRDefault="008765B4">
      <w:pPr>
        <w:numPr>
          <w:ilvl w:val="0"/>
          <w:numId w:val="2"/>
        </w:numPr>
        <w:pBdr>
          <w:top w:val="nil"/>
          <w:left w:val="nil"/>
          <w:bottom w:val="nil"/>
          <w:right w:val="nil"/>
          <w:between w:val="nil"/>
        </w:pBdr>
        <w:ind w:left="357" w:hanging="357"/>
        <w:jc w:val="both"/>
        <w:rPr>
          <w:b/>
          <w:bCs/>
          <w:color w:val="000000"/>
          <w:sz w:val="22"/>
          <w:szCs w:val="22"/>
        </w:rPr>
      </w:pPr>
      <w:r>
        <w:rPr>
          <w:color w:val="000000"/>
          <w:sz w:val="22"/>
          <w:szCs w:val="22"/>
        </w:rPr>
        <w:t>Strany mají zájem spolupracovat při přípravě a realizaci Akce Maker Faire Jihlava 202</w:t>
      </w:r>
      <w:r>
        <w:rPr>
          <w:sz w:val="22"/>
          <w:szCs w:val="22"/>
        </w:rPr>
        <w:t xml:space="preserve">6 </w:t>
      </w:r>
      <w:r>
        <w:rPr>
          <w:color w:val="000000"/>
          <w:sz w:val="22"/>
          <w:szCs w:val="22"/>
        </w:rPr>
        <w:t xml:space="preserve">(dále jen „Akce“), která se uskuteční v Jihlavě v termínu </w:t>
      </w:r>
      <w:r>
        <w:rPr>
          <w:b/>
          <w:bCs/>
          <w:color w:val="000000"/>
          <w:sz w:val="22"/>
          <w:szCs w:val="22"/>
        </w:rPr>
        <w:t>2</w:t>
      </w:r>
      <w:r>
        <w:rPr>
          <w:b/>
          <w:bCs/>
          <w:sz w:val="22"/>
          <w:szCs w:val="22"/>
        </w:rPr>
        <w:t>5</w:t>
      </w:r>
      <w:r>
        <w:rPr>
          <w:b/>
          <w:bCs/>
          <w:color w:val="000000"/>
          <w:sz w:val="22"/>
          <w:szCs w:val="22"/>
        </w:rPr>
        <w:t>. 4. 202</w:t>
      </w:r>
      <w:r>
        <w:rPr>
          <w:b/>
          <w:bCs/>
          <w:sz w:val="22"/>
          <w:szCs w:val="22"/>
        </w:rPr>
        <w:t>6</w:t>
      </w:r>
      <w:r>
        <w:rPr>
          <w:b/>
          <w:bCs/>
          <w:color w:val="000000"/>
          <w:sz w:val="22"/>
          <w:szCs w:val="22"/>
        </w:rPr>
        <w:t>.</w:t>
      </w:r>
    </w:p>
    <w:p w14:paraId="5255BE5D" w14:textId="77777777" w:rsidR="00F4441E" w:rsidRDefault="00F4441E">
      <w:pPr>
        <w:pBdr>
          <w:top w:val="nil"/>
          <w:left w:val="nil"/>
          <w:bottom w:val="nil"/>
          <w:right w:val="nil"/>
          <w:between w:val="nil"/>
        </w:pBdr>
        <w:ind w:left="357"/>
        <w:jc w:val="both"/>
        <w:rPr>
          <w:b/>
          <w:bCs/>
          <w:color w:val="000000"/>
          <w:sz w:val="22"/>
          <w:szCs w:val="22"/>
        </w:rPr>
      </w:pPr>
    </w:p>
    <w:p w14:paraId="3E74E521" w14:textId="77777777" w:rsidR="00F4441E" w:rsidRDefault="008765B4">
      <w:pPr>
        <w:numPr>
          <w:ilvl w:val="0"/>
          <w:numId w:val="2"/>
        </w:numPr>
        <w:pBdr>
          <w:top w:val="nil"/>
          <w:left w:val="nil"/>
          <w:bottom w:val="nil"/>
          <w:right w:val="nil"/>
          <w:between w:val="nil"/>
        </w:pBdr>
        <w:spacing w:before="60"/>
        <w:jc w:val="both"/>
        <w:rPr>
          <w:color w:val="000000"/>
          <w:sz w:val="22"/>
          <w:szCs w:val="22"/>
        </w:rPr>
      </w:pPr>
      <w:r>
        <w:rPr>
          <w:color w:val="000000"/>
          <w:sz w:val="22"/>
          <w:szCs w:val="22"/>
        </w:rPr>
        <w:t>Strany se zavazují přistupovat k Akci jako ke společnému projektu s jasně definovanými rolemi, pravomocemi a závazky a využijí pro její realizaci v maximální míře svoje know-how, zdroje a lidské kapacity.</w:t>
      </w:r>
    </w:p>
    <w:p w14:paraId="2586F9AF" w14:textId="77777777" w:rsidR="00F4441E" w:rsidRDefault="008765B4">
      <w:pPr>
        <w:keepNext/>
        <w:numPr>
          <w:ilvl w:val="0"/>
          <w:numId w:val="6"/>
        </w:numPr>
        <w:pBdr>
          <w:top w:val="nil"/>
          <w:left w:val="nil"/>
          <w:bottom w:val="nil"/>
          <w:right w:val="nil"/>
          <w:between w:val="nil"/>
        </w:pBdr>
        <w:spacing w:before="240" w:after="60"/>
        <w:jc w:val="center"/>
        <w:rPr>
          <w:b/>
          <w:bCs/>
          <w:color w:val="000000"/>
        </w:rPr>
      </w:pPr>
      <w:bookmarkStart w:id="0" w:name="_heading=h.gjdgxs" w:colFirst="0" w:colLast="0"/>
      <w:bookmarkEnd w:id="0"/>
      <w:r>
        <w:rPr>
          <w:b/>
          <w:bCs/>
          <w:color w:val="000000"/>
        </w:rPr>
        <w:t xml:space="preserve"> Předmět smlouvy</w:t>
      </w:r>
    </w:p>
    <w:p w14:paraId="4625681E" w14:textId="77777777" w:rsidR="00F4441E" w:rsidRDefault="00F4441E">
      <w:pPr>
        <w:jc w:val="both"/>
        <w:rPr>
          <w:sz w:val="21"/>
          <w:szCs w:val="21"/>
        </w:rPr>
      </w:pPr>
    </w:p>
    <w:p w14:paraId="241833EC" w14:textId="77777777" w:rsidR="00F4441E" w:rsidRPr="003E700F" w:rsidRDefault="008765B4">
      <w:pPr>
        <w:numPr>
          <w:ilvl w:val="0"/>
          <w:numId w:val="8"/>
        </w:numPr>
        <w:ind w:left="567" w:hanging="567"/>
        <w:jc w:val="both"/>
        <w:rPr>
          <w:color w:val="000000"/>
          <w:sz w:val="22"/>
          <w:szCs w:val="22"/>
        </w:rPr>
      </w:pPr>
      <w:r>
        <w:rPr>
          <w:color w:val="000000"/>
          <w:sz w:val="22"/>
          <w:szCs w:val="22"/>
        </w:rPr>
        <w:t xml:space="preserve">Předmětem této Smlouvy je úprava rolí, vzájemných závazků a odpovědností obou Stran a finančních toků při spolupořádání Akce, který je předmětem této Smlouvy a který se uskuteční ve dnech specifikovaných v čl. II.3 Smlouvy v Jihlavě. </w:t>
      </w:r>
    </w:p>
    <w:p w14:paraId="31E6DDB1" w14:textId="77777777" w:rsidR="003E700F" w:rsidRDefault="003E700F" w:rsidP="003E700F">
      <w:pPr>
        <w:jc w:val="both"/>
        <w:rPr>
          <w:color w:val="000000"/>
          <w:sz w:val="22"/>
          <w:szCs w:val="22"/>
          <w:lang w:val="cs-CZ"/>
        </w:rPr>
      </w:pPr>
    </w:p>
    <w:p w14:paraId="52D609B5" w14:textId="77777777" w:rsidR="003E700F" w:rsidRDefault="003E700F" w:rsidP="003E700F">
      <w:pPr>
        <w:jc w:val="both"/>
        <w:rPr>
          <w:color w:val="000000"/>
          <w:sz w:val="22"/>
          <w:szCs w:val="22"/>
        </w:rPr>
      </w:pPr>
    </w:p>
    <w:p w14:paraId="4F8CA339" w14:textId="1DDB4E7A" w:rsidR="00F4441E" w:rsidRPr="003E700F" w:rsidRDefault="008765B4" w:rsidP="003E700F">
      <w:pPr>
        <w:numPr>
          <w:ilvl w:val="0"/>
          <w:numId w:val="6"/>
        </w:numPr>
        <w:pBdr>
          <w:top w:val="nil"/>
          <w:left w:val="nil"/>
          <w:bottom w:val="nil"/>
          <w:right w:val="nil"/>
          <w:between w:val="nil"/>
        </w:pBdr>
        <w:jc w:val="center"/>
        <w:rPr>
          <w:b/>
          <w:bCs/>
          <w:color w:val="000000"/>
        </w:rPr>
      </w:pPr>
      <w:r w:rsidRPr="003E700F">
        <w:rPr>
          <w:b/>
          <w:bCs/>
          <w:color w:val="000000"/>
        </w:rPr>
        <w:lastRenderedPageBreak/>
        <w:t>Role, závazky a odpovědnost Pořadatele</w:t>
      </w:r>
    </w:p>
    <w:p w14:paraId="615EAE47" w14:textId="77777777" w:rsidR="00F4441E" w:rsidRDefault="00F4441E">
      <w:pPr>
        <w:pBdr>
          <w:top w:val="nil"/>
          <w:left w:val="nil"/>
          <w:bottom w:val="nil"/>
          <w:right w:val="nil"/>
          <w:between w:val="nil"/>
        </w:pBdr>
        <w:ind w:left="720"/>
        <w:rPr>
          <w:b/>
          <w:bCs/>
          <w:color w:val="000000"/>
        </w:rPr>
      </w:pPr>
    </w:p>
    <w:p w14:paraId="0850BB34"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 xml:space="preserve">Pořadatel je nositelem licence a jejím prostřednictvím značky Maker Faire pro Českou republiku a dramaturgie Akce skládající se ze zapojení lokálních, regionálních </w:t>
      </w:r>
      <w:r>
        <w:rPr>
          <w:sz w:val="22"/>
          <w:szCs w:val="22"/>
        </w:rPr>
        <w:t>c</w:t>
      </w:r>
      <w:r>
        <w:rPr>
          <w:color w:val="000000"/>
          <w:sz w:val="22"/>
          <w:szCs w:val="22"/>
        </w:rPr>
        <w:t>elorepublikově působících tvůrců (tzv. makerů), dále jen „Program“.</w:t>
      </w:r>
    </w:p>
    <w:p w14:paraId="1C2A7277" w14:textId="77777777" w:rsidR="00F4441E" w:rsidRDefault="00F4441E">
      <w:pPr>
        <w:pBdr>
          <w:top w:val="nil"/>
          <w:left w:val="nil"/>
          <w:bottom w:val="nil"/>
          <w:right w:val="nil"/>
          <w:between w:val="nil"/>
        </w:pBdr>
        <w:ind w:left="567"/>
        <w:jc w:val="both"/>
        <w:rPr>
          <w:color w:val="000000"/>
          <w:sz w:val="22"/>
          <w:szCs w:val="22"/>
        </w:rPr>
      </w:pPr>
    </w:p>
    <w:p w14:paraId="2375F807"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Pořadatel se zavazuje připravit a realizovat Program v rámci Akce v úzké spolupráci se Spolupořadatelem na základě společného konsensu mezi Stranami.</w:t>
      </w:r>
    </w:p>
    <w:p w14:paraId="7FB8F23D" w14:textId="77777777" w:rsidR="00F4441E" w:rsidRDefault="00F4441E">
      <w:pPr>
        <w:pBdr>
          <w:top w:val="nil"/>
          <w:left w:val="nil"/>
          <w:bottom w:val="nil"/>
          <w:right w:val="nil"/>
          <w:between w:val="nil"/>
        </w:pBdr>
        <w:ind w:left="708"/>
        <w:rPr>
          <w:color w:val="000000"/>
          <w:sz w:val="22"/>
          <w:szCs w:val="22"/>
        </w:rPr>
      </w:pPr>
    </w:p>
    <w:p w14:paraId="75321C39"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Pořadatel zejména zajišťuje administraci a realizaci Programu, a likvidaci veškerých pozůstatků po skončení Akce. Zavazuje se vypořádat veškeré případné majetkové a autorskoprávní závazky, které z realizace Akce vyplývají.</w:t>
      </w:r>
    </w:p>
    <w:p w14:paraId="1E719F89" w14:textId="77777777" w:rsidR="00F4441E" w:rsidRDefault="00F4441E">
      <w:pPr>
        <w:pBdr>
          <w:top w:val="nil"/>
          <w:left w:val="nil"/>
          <w:bottom w:val="nil"/>
          <w:right w:val="nil"/>
          <w:between w:val="nil"/>
        </w:pBdr>
        <w:ind w:left="708"/>
        <w:rPr>
          <w:color w:val="000000"/>
          <w:sz w:val="22"/>
          <w:szCs w:val="22"/>
        </w:rPr>
      </w:pPr>
    </w:p>
    <w:p w14:paraId="080202BF"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 xml:space="preserve">Pořadatel se zavazuje zajistit činnosti a služby nezbytné k realizaci společné Akce dle Modelu spolupráce uvedeného v příloze této smlouvy. </w:t>
      </w:r>
    </w:p>
    <w:p w14:paraId="503000CC" w14:textId="77777777" w:rsidR="00F4441E" w:rsidRDefault="00F4441E">
      <w:pPr>
        <w:pBdr>
          <w:top w:val="nil"/>
          <w:left w:val="nil"/>
          <w:bottom w:val="nil"/>
          <w:right w:val="nil"/>
          <w:between w:val="nil"/>
        </w:pBdr>
        <w:ind w:left="708"/>
        <w:rPr>
          <w:color w:val="000000"/>
          <w:sz w:val="22"/>
          <w:szCs w:val="22"/>
        </w:rPr>
      </w:pPr>
    </w:p>
    <w:p w14:paraId="5C9B80C7"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 xml:space="preserve">Pořadatel se zavazuje zrealizovat v rámci Programu stanoviště v rámci Akce nejméně pro 15 tvůrců a zavazuje se o jejich výběru </w:t>
      </w:r>
      <w:r>
        <w:rPr>
          <w:sz w:val="22"/>
          <w:szCs w:val="22"/>
        </w:rPr>
        <w:t>informovat</w:t>
      </w:r>
      <w:r>
        <w:rPr>
          <w:color w:val="000000"/>
          <w:sz w:val="22"/>
          <w:szCs w:val="22"/>
        </w:rPr>
        <w:t xml:space="preserve"> Spolupořadatele.</w:t>
      </w:r>
    </w:p>
    <w:p w14:paraId="54A836FF" w14:textId="77777777" w:rsidR="00F4441E" w:rsidRDefault="00F4441E">
      <w:pPr>
        <w:pBdr>
          <w:top w:val="nil"/>
          <w:left w:val="nil"/>
          <w:bottom w:val="nil"/>
          <w:right w:val="nil"/>
          <w:between w:val="nil"/>
        </w:pBdr>
        <w:ind w:left="708"/>
        <w:rPr>
          <w:color w:val="000000"/>
          <w:sz w:val="22"/>
          <w:szCs w:val="22"/>
        </w:rPr>
      </w:pPr>
    </w:p>
    <w:p w14:paraId="5452B345"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 xml:space="preserve">Pořadatel </w:t>
      </w:r>
      <w:r>
        <w:rPr>
          <w:sz w:val="22"/>
          <w:szCs w:val="22"/>
        </w:rPr>
        <w:t>nese</w:t>
      </w:r>
      <w:r>
        <w:rPr>
          <w:color w:val="000000"/>
          <w:sz w:val="22"/>
          <w:szCs w:val="22"/>
        </w:rPr>
        <w:t xml:space="preserve"> odpovědnost za škodu způsobenou třetím osobám v souvislosti s realizací Programu. Pořadatel prohlašuje, že je řádně pojištěn ke krytí všech rizik spojených s realizací Akce. </w:t>
      </w:r>
    </w:p>
    <w:p w14:paraId="03B447B8" w14:textId="77777777" w:rsidR="00F4441E" w:rsidRDefault="00F4441E">
      <w:pPr>
        <w:pBdr>
          <w:top w:val="nil"/>
          <w:left w:val="nil"/>
          <w:bottom w:val="nil"/>
          <w:right w:val="nil"/>
          <w:between w:val="nil"/>
        </w:pBdr>
        <w:ind w:left="708"/>
        <w:rPr>
          <w:color w:val="000000"/>
          <w:sz w:val="22"/>
          <w:szCs w:val="22"/>
        </w:rPr>
      </w:pPr>
    </w:p>
    <w:p w14:paraId="363015AB" w14:textId="77777777" w:rsidR="00F4441E" w:rsidRDefault="008765B4">
      <w:pPr>
        <w:numPr>
          <w:ilvl w:val="0"/>
          <w:numId w:val="3"/>
        </w:numPr>
        <w:pBdr>
          <w:top w:val="nil"/>
          <w:left w:val="nil"/>
          <w:bottom w:val="nil"/>
          <w:right w:val="nil"/>
          <w:between w:val="nil"/>
        </w:pBdr>
        <w:ind w:left="567" w:hanging="567"/>
        <w:jc w:val="both"/>
        <w:rPr>
          <w:color w:val="000000"/>
          <w:sz w:val="22"/>
          <w:szCs w:val="22"/>
        </w:rPr>
      </w:pPr>
      <w:r>
        <w:rPr>
          <w:color w:val="000000"/>
          <w:sz w:val="22"/>
          <w:szCs w:val="22"/>
        </w:rPr>
        <w:t>Pořadatel se zavazuje na všech materiálech uvádět Spolupořadatele logem nebo slovem jako „Spolupořadatel Akce“ a dále uvádět partnery Spolupořadatele, kteří se podílejí na realizaci Akce logem nebo slovem jako „partner Akce“.</w:t>
      </w:r>
    </w:p>
    <w:p w14:paraId="6DBC00F5" w14:textId="77777777" w:rsidR="00F4441E" w:rsidRDefault="008765B4">
      <w:pPr>
        <w:pBdr>
          <w:top w:val="nil"/>
          <w:left w:val="nil"/>
          <w:bottom w:val="nil"/>
          <w:right w:val="nil"/>
          <w:between w:val="nil"/>
        </w:pBdr>
        <w:ind w:left="720"/>
        <w:rPr>
          <w:b/>
          <w:bCs/>
          <w:color w:val="000000"/>
        </w:rPr>
      </w:pPr>
      <w:r>
        <w:rPr>
          <w:b/>
          <w:bCs/>
        </w:rPr>
        <w:br/>
      </w:r>
    </w:p>
    <w:p w14:paraId="607DADEA" w14:textId="77777777" w:rsidR="00F4441E" w:rsidRDefault="008765B4">
      <w:pPr>
        <w:numPr>
          <w:ilvl w:val="0"/>
          <w:numId w:val="6"/>
        </w:numPr>
        <w:pBdr>
          <w:top w:val="nil"/>
          <w:left w:val="nil"/>
          <w:bottom w:val="nil"/>
          <w:right w:val="nil"/>
          <w:between w:val="nil"/>
        </w:pBdr>
        <w:jc w:val="center"/>
        <w:rPr>
          <w:b/>
          <w:bCs/>
          <w:color w:val="000000"/>
        </w:rPr>
      </w:pPr>
      <w:r>
        <w:rPr>
          <w:b/>
          <w:bCs/>
          <w:color w:val="000000"/>
        </w:rPr>
        <w:t xml:space="preserve">Role, závazky a odpovědnost Spolupořadatele </w:t>
      </w:r>
    </w:p>
    <w:p w14:paraId="5085CE09" w14:textId="77777777" w:rsidR="00F4441E" w:rsidRDefault="00F4441E">
      <w:pPr>
        <w:pBdr>
          <w:top w:val="nil"/>
          <w:left w:val="nil"/>
          <w:bottom w:val="nil"/>
          <w:right w:val="nil"/>
          <w:between w:val="nil"/>
        </w:pBdr>
        <w:ind w:left="720"/>
        <w:rPr>
          <w:b/>
          <w:bCs/>
          <w:color w:val="000000"/>
        </w:rPr>
      </w:pPr>
    </w:p>
    <w:p w14:paraId="383E1BEB" w14:textId="77777777" w:rsidR="00F4441E" w:rsidRDefault="008765B4">
      <w:pPr>
        <w:numPr>
          <w:ilvl w:val="0"/>
          <w:numId w:val="1"/>
        </w:numPr>
        <w:pBdr>
          <w:top w:val="nil"/>
          <w:left w:val="nil"/>
          <w:bottom w:val="nil"/>
          <w:right w:val="nil"/>
          <w:between w:val="nil"/>
        </w:pBdr>
        <w:ind w:left="566"/>
        <w:jc w:val="both"/>
        <w:rPr>
          <w:color w:val="000000"/>
          <w:sz w:val="22"/>
          <w:szCs w:val="22"/>
        </w:rPr>
      </w:pPr>
      <w:r>
        <w:rPr>
          <w:color w:val="000000"/>
          <w:sz w:val="22"/>
          <w:szCs w:val="22"/>
        </w:rPr>
        <w:t xml:space="preserve">Spolupořadatel je místním aktérem v oblasti kultury a cestovního ruchu se zájmem využít Akci k rozvoji cestovního ruchu a oživení kulturní nabídky města. </w:t>
      </w:r>
    </w:p>
    <w:p w14:paraId="41C1C862" w14:textId="77777777" w:rsidR="00F4441E" w:rsidRDefault="00F4441E">
      <w:pPr>
        <w:pBdr>
          <w:top w:val="nil"/>
          <w:left w:val="nil"/>
          <w:bottom w:val="nil"/>
          <w:right w:val="nil"/>
          <w:between w:val="nil"/>
        </w:pBdr>
        <w:ind w:left="566"/>
        <w:jc w:val="both"/>
        <w:rPr>
          <w:color w:val="000000"/>
          <w:sz w:val="22"/>
          <w:szCs w:val="22"/>
        </w:rPr>
      </w:pPr>
    </w:p>
    <w:p w14:paraId="4231326A" w14:textId="77777777" w:rsidR="00F4441E" w:rsidRDefault="008765B4">
      <w:pPr>
        <w:numPr>
          <w:ilvl w:val="0"/>
          <w:numId w:val="1"/>
        </w:numPr>
        <w:spacing w:before="240" w:after="240"/>
        <w:ind w:left="566" w:hanging="425"/>
        <w:jc w:val="both"/>
        <w:rPr>
          <w:sz w:val="22"/>
          <w:szCs w:val="22"/>
        </w:rPr>
      </w:pPr>
      <w:r>
        <w:rPr>
          <w:sz w:val="22"/>
          <w:szCs w:val="22"/>
        </w:rPr>
        <w:t>Spolupořadatel se zavazuje poskytnout nezbytné informace a místní znalost potřebnou k nastavení dramaturgie Programu na místní podmínky. V rámci této součinnosti Spolupořadatel aktivně osloví místní DDM (Dům dětí a mládeže) a další vhodné lokální subjekty, které by se mohly zapojit do Programu Akce a propojí je s Pořadatelem.</w:t>
      </w:r>
    </w:p>
    <w:p w14:paraId="7467EC0A" w14:textId="77777777" w:rsidR="00F4441E" w:rsidRDefault="008765B4">
      <w:pPr>
        <w:spacing w:before="240" w:after="240"/>
        <w:ind w:firstLine="566"/>
        <w:jc w:val="both"/>
        <w:rPr>
          <w:sz w:val="22"/>
          <w:szCs w:val="22"/>
        </w:rPr>
      </w:pPr>
      <w:r>
        <w:rPr>
          <w:sz w:val="22"/>
          <w:szCs w:val="22"/>
        </w:rPr>
        <w:t>Spolupořadatel se dále zavazuje:</w:t>
      </w:r>
    </w:p>
    <w:p w14:paraId="51D72C2D" w14:textId="77777777" w:rsidR="00F4441E" w:rsidRDefault="008765B4">
      <w:pPr>
        <w:numPr>
          <w:ilvl w:val="0"/>
          <w:numId w:val="12"/>
        </w:numPr>
        <w:spacing w:before="240"/>
        <w:ind w:hanging="589"/>
        <w:rPr>
          <w:sz w:val="22"/>
          <w:szCs w:val="22"/>
        </w:rPr>
      </w:pPr>
      <w:r>
        <w:rPr>
          <w:sz w:val="22"/>
          <w:szCs w:val="22"/>
        </w:rPr>
        <w:t>účastnit se pravidelných koordinačních schůzek se členy týmu Pořadatele,</w:t>
      </w:r>
    </w:p>
    <w:p w14:paraId="46C68D98" w14:textId="77777777" w:rsidR="00F4441E" w:rsidRDefault="008765B4">
      <w:pPr>
        <w:numPr>
          <w:ilvl w:val="0"/>
          <w:numId w:val="12"/>
        </w:numPr>
        <w:ind w:hanging="589"/>
        <w:rPr>
          <w:sz w:val="22"/>
          <w:szCs w:val="22"/>
        </w:rPr>
      </w:pPr>
      <w:r>
        <w:rPr>
          <w:sz w:val="22"/>
          <w:szCs w:val="22"/>
        </w:rPr>
        <w:t>prokazovat aktivní součinnost v rámci marketingu a propagace Akce, přičemž po skončení Akce dodá Pořadateli report realizovaných marketingových aktivit,</w:t>
      </w:r>
    </w:p>
    <w:p w14:paraId="4A32D27D" w14:textId="77777777" w:rsidR="00F4441E" w:rsidRDefault="008765B4">
      <w:pPr>
        <w:numPr>
          <w:ilvl w:val="0"/>
          <w:numId w:val="12"/>
        </w:numPr>
        <w:ind w:hanging="589"/>
        <w:rPr>
          <w:sz w:val="22"/>
          <w:szCs w:val="22"/>
        </w:rPr>
      </w:pPr>
      <w:r>
        <w:rPr>
          <w:sz w:val="22"/>
          <w:szCs w:val="22"/>
        </w:rPr>
        <w:t>koordinovat svoje další aktivity v době konání Akce tak, aby Akci synergicky podporovaly.</w:t>
      </w:r>
      <w:r>
        <w:rPr>
          <w:sz w:val="22"/>
          <w:szCs w:val="22"/>
        </w:rPr>
        <w:tab/>
      </w:r>
      <w:r>
        <w:rPr>
          <w:sz w:val="22"/>
          <w:szCs w:val="22"/>
        </w:rPr>
        <w:tab/>
      </w:r>
      <w:r>
        <w:rPr>
          <w:sz w:val="22"/>
          <w:szCs w:val="22"/>
        </w:rPr>
        <w:br/>
      </w:r>
    </w:p>
    <w:p w14:paraId="1AC1F030" w14:textId="77777777" w:rsidR="00F4441E" w:rsidRDefault="008765B4">
      <w:pPr>
        <w:numPr>
          <w:ilvl w:val="0"/>
          <w:numId w:val="1"/>
        </w:numPr>
        <w:pBdr>
          <w:top w:val="nil"/>
          <w:left w:val="nil"/>
          <w:bottom w:val="nil"/>
          <w:right w:val="nil"/>
          <w:between w:val="nil"/>
        </w:pBdr>
        <w:ind w:left="566"/>
        <w:jc w:val="both"/>
        <w:rPr>
          <w:sz w:val="22"/>
          <w:szCs w:val="22"/>
        </w:rPr>
      </w:pPr>
      <w:r>
        <w:rPr>
          <w:color w:val="000000"/>
          <w:sz w:val="22"/>
          <w:szCs w:val="22"/>
        </w:rPr>
        <w:t xml:space="preserve">Spolupořadatel se zavazuje zajistit pronájem prostor objektu </w:t>
      </w:r>
      <w:r>
        <w:rPr>
          <w:sz w:val="22"/>
          <w:szCs w:val="22"/>
        </w:rPr>
        <w:t>Vila Palmovka</w:t>
      </w:r>
      <w:r>
        <w:rPr>
          <w:color w:val="000000"/>
          <w:sz w:val="22"/>
          <w:szCs w:val="22"/>
        </w:rPr>
        <w:t xml:space="preserve"> (Březinovy sady 2, 586 01 Jihlava) </w:t>
      </w:r>
      <w:r>
        <w:rPr>
          <w:sz w:val="22"/>
          <w:szCs w:val="22"/>
        </w:rPr>
        <w:t>za účelem přípravy, vlastního konání Akce a následného úklidu, a to v rozsahu nejméně od 24. 4. 2026 od 12:00 do 25. 4. 2026 do 22:00.</w:t>
      </w:r>
    </w:p>
    <w:p w14:paraId="1D280EB2" w14:textId="77777777" w:rsidR="00F4441E" w:rsidRDefault="00F4441E">
      <w:pPr>
        <w:pBdr>
          <w:top w:val="nil"/>
          <w:left w:val="nil"/>
          <w:bottom w:val="nil"/>
          <w:right w:val="nil"/>
          <w:between w:val="nil"/>
        </w:pBdr>
        <w:ind w:left="566"/>
        <w:jc w:val="both"/>
        <w:rPr>
          <w:sz w:val="22"/>
          <w:szCs w:val="22"/>
        </w:rPr>
      </w:pPr>
    </w:p>
    <w:p w14:paraId="24C8916A" w14:textId="77777777" w:rsidR="00F4441E" w:rsidRDefault="008765B4">
      <w:pPr>
        <w:numPr>
          <w:ilvl w:val="0"/>
          <w:numId w:val="1"/>
        </w:numPr>
        <w:pBdr>
          <w:top w:val="nil"/>
          <w:left w:val="nil"/>
          <w:bottom w:val="nil"/>
          <w:right w:val="nil"/>
          <w:between w:val="nil"/>
        </w:pBdr>
        <w:ind w:left="566"/>
        <w:jc w:val="both"/>
        <w:rPr>
          <w:color w:val="000000"/>
          <w:sz w:val="22"/>
          <w:szCs w:val="22"/>
        </w:rPr>
      </w:pPr>
      <w:r>
        <w:rPr>
          <w:sz w:val="22"/>
          <w:szCs w:val="22"/>
        </w:rPr>
        <w:t xml:space="preserve">Finanční vklad Spolupořadatele činí </w:t>
      </w:r>
      <w:r>
        <w:rPr>
          <w:b/>
          <w:bCs/>
          <w:sz w:val="22"/>
          <w:szCs w:val="22"/>
        </w:rPr>
        <w:t>250 000 Kč</w:t>
      </w:r>
      <w:r>
        <w:rPr>
          <w:sz w:val="22"/>
          <w:szCs w:val="22"/>
        </w:rPr>
        <w:t xml:space="preserve"> vč. DPH (slovy dvě stě padesát tisíc korun českých), Spolupořadatel se zavazuje poskytnout tyto prostředky včas a v souladu s údaji uvedenými v Příloze č. 1. Finanční vklad bude uhrazen na základě faktury vystavené od Pořadatele, po podpisu této </w:t>
      </w:r>
      <w:r>
        <w:rPr>
          <w:sz w:val="22"/>
          <w:szCs w:val="22"/>
        </w:rPr>
        <w:lastRenderedPageBreak/>
        <w:t xml:space="preserve">Smlouvy. Splatnost faktury je min. 14 dnů od jejího doručení. </w:t>
      </w:r>
      <w:r>
        <w:rPr>
          <w:sz w:val="22"/>
          <w:szCs w:val="22"/>
        </w:rPr>
        <w:br/>
      </w:r>
    </w:p>
    <w:p w14:paraId="3D7F65AD" w14:textId="77777777" w:rsidR="00F4441E" w:rsidRDefault="008765B4">
      <w:pPr>
        <w:numPr>
          <w:ilvl w:val="0"/>
          <w:numId w:val="1"/>
        </w:numPr>
        <w:pBdr>
          <w:top w:val="nil"/>
          <w:left w:val="nil"/>
          <w:bottom w:val="nil"/>
          <w:right w:val="nil"/>
          <w:between w:val="nil"/>
        </w:pBdr>
        <w:ind w:left="566"/>
        <w:jc w:val="both"/>
        <w:rPr>
          <w:color w:val="000000"/>
          <w:sz w:val="22"/>
          <w:szCs w:val="22"/>
        </w:rPr>
      </w:pPr>
      <w:r>
        <w:rPr>
          <w:sz w:val="22"/>
          <w:szCs w:val="22"/>
        </w:rPr>
        <w:t>Personální zajištění: „Spolupořadatel se zavazuje zajistit pomocný personál pro technickou přípravu a likvidaci Akce v následujícím rozsahu:</w:t>
      </w:r>
    </w:p>
    <w:p w14:paraId="5B6C7357" w14:textId="77777777" w:rsidR="00F4441E" w:rsidRDefault="008765B4">
      <w:pPr>
        <w:spacing w:before="240" w:after="240"/>
        <w:ind w:left="720" w:hanging="153"/>
        <w:rPr>
          <w:sz w:val="22"/>
          <w:szCs w:val="22"/>
        </w:rPr>
      </w:pPr>
      <w:r>
        <w:rPr>
          <w:sz w:val="22"/>
          <w:szCs w:val="22"/>
        </w:rPr>
        <w:t>Stavba: 6 osob v pátek dne 24. 4. 2026 v čase 13:00 – 19:00 hod. (celkem 36 hodin).</w:t>
      </w:r>
    </w:p>
    <w:p w14:paraId="6A91B41C" w14:textId="77777777" w:rsidR="00F4441E" w:rsidRDefault="008765B4">
      <w:pPr>
        <w:spacing w:before="240" w:after="240"/>
        <w:ind w:left="566"/>
        <w:rPr>
          <w:sz w:val="22"/>
          <w:szCs w:val="22"/>
        </w:rPr>
      </w:pPr>
      <w:r>
        <w:rPr>
          <w:sz w:val="22"/>
          <w:szCs w:val="22"/>
        </w:rPr>
        <w:t>Bourání: 6 osob v sobotu dne 25. 4. 2026 po skončení Akce v čase 17:00 – 21:00 hod. (celkem 24 hodin.</w:t>
      </w:r>
    </w:p>
    <w:p w14:paraId="72B77866" w14:textId="77777777" w:rsidR="00F4441E" w:rsidRDefault="008765B4">
      <w:pPr>
        <w:spacing w:before="240" w:after="240"/>
        <w:ind w:left="566" w:hanging="566"/>
        <w:rPr>
          <w:sz w:val="22"/>
          <w:szCs w:val="22"/>
        </w:rPr>
      </w:pPr>
      <w:r>
        <w:rPr>
          <w:sz w:val="22"/>
          <w:szCs w:val="22"/>
        </w:rPr>
        <w:t xml:space="preserve">6. </w:t>
      </w:r>
      <w:r>
        <w:rPr>
          <w:sz w:val="22"/>
          <w:szCs w:val="22"/>
        </w:rPr>
        <w:tab/>
        <w:t>Odpadové hospodářství: Spolupořadatel zajistí v místě konání Akce dostatečné kapacity nádob na odpad (koše) a zajistí následný odvoz a likvidaci veškerých odpadů vzniklých v průběhu Akce.</w:t>
      </w:r>
    </w:p>
    <w:p w14:paraId="0392E648" w14:textId="77777777" w:rsidR="00F4441E" w:rsidRDefault="008765B4">
      <w:pPr>
        <w:spacing w:before="240" w:after="240"/>
        <w:ind w:left="566" w:hanging="566"/>
        <w:jc w:val="both"/>
        <w:rPr>
          <w:sz w:val="22"/>
          <w:szCs w:val="22"/>
        </w:rPr>
      </w:pPr>
      <w:r>
        <w:rPr>
          <w:sz w:val="22"/>
          <w:szCs w:val="22"/>
        </w:rPr>
        <w:t>7.</w:t>
      </w:r>
      <w:r>
        <w:rPr>
          <w:sz w:val="22"/>
          <w:szCs w:val="22"/>
        </w:rPr>
        <w:tab/>
        <w:t>Technické vybavení a mobiliář: Spolupořadatel se zavazuje pro potřeby Akce zapůjčit mobiliář (zejména židle a pivní sety). Přesný počet kusů mobiliáře bude upřesněn písemnou či elektronickou komunikací před konáním Akce na základě aktuálních potřeb registrovaných tvůrců (makerů).</w:t>
      </w:r>
    </w:p>
    <w:p w14:paraId="35990A22" w14:textId="77777777" w:rsidR="00F4441E" w:rsidRDefault="008765B4">
      <w:pPr>
        <w:spacing w:before="240" w:after="240"/>
        <w:ind w:left="566" w:hanging="566"/>
        <w:jc w:val="both"/>
        <w:rPr>
          <w:color w:val="000000"/>
          <w:sz w:val="22"/>
          <w:szCs w:val="22"/>
        </w:rPr>
      </w:pPr>
      <w:r>
        <w:rPr>
          <w:sz w:val="22"/>
          <w:szCs w:val="22"/>
        </w:rPr>
        <w:t>8.</w:t>
      </w:r>
      <w:r>
        <w:rPr>
          <w:sz w:val="22"/>
          <w:szCs w:val="22"/>
        </w:rPr>
        <w:tab/>
        <w:t xml:space="preserve">Nad rámec finančního vkladu (bod 4) Spolupořadatel poskytne pro realizaci Akce další plnění dle specifikace v Příloze č. 1 této Smlouvy. </w:t>
      </w:r>
    </w:p>
    <w:p w14:paraId="4B269A1C" w14:textId="77777777" w:rsidR="00F4441E" w:rsidRDefault="008765B4">
      <w:pPr>
        <w:keepNext/>
        <w:pBdr>
          <w:top w:val="nil"/>
          <w:left w:val="nil"/>
          <w:bottom w:val="nil"/>
          <w:right w:val="nil"/>
          <w:between w:val="nil"/>
        </w:pBdr>
        <w:spacing w:before="240" w:after="60"/>
        <w:ind w:left="2880" w:firstLine="720"/>
        <w:rPr>
          <w:b/>
          <w:bCs/>
          <w:color w:val="000000"/>
        </w:rPr>
      </w:pPr>
      <w:r>
        <w:rPr>
          <w:b/>
          <w:bCs/>
          <w:color w:val="000000"/>
        </w:rPr>
        <w:t>VI. Finanční ujednání</w:t>
      </w:r>
    </w:p>
    <w:p w14:paraId="22F30342" w14:textId="77777777" w:rsidR="00F4441E" w:rsidRDefault="00F4441E">
      <w:pPr>
        <w:keepNext/>
        <w:rPr>
          <w:sz w:val="22"/>
          <w:szCs w:val="22"/>
        </w:rPr>
      </w:pPr>
    </w:p>
    <w:p w14:paraId="5FD0C1B5" w14:textId="77777777" w:rsidR="00F4441E" w:rsidRDefault="008765B4">
      <w:pPr>
        <w:numPr>
          <w:ilvl w:val="0"/>
          <w:numId w:val="9"/>
        </w:numPr>
        <w:ind w:left="567" w:hanging="567"/>
        <w:jc w:val="both"/>
        <w:rPr>
          <w:sz w:val="22"/>
          <w:szCs w:val="22"/>
        </w:rPr>
      </w:pPr>
      <w:r>
        <w:rPr>
          <w:sz w:val="22"/>
          <w:szCs w:val="22"/>
          <w:u w:val="single"/>
        </w:rPr>
        <w:t>Finanční model spolupráce</w:t>
      </w:r>
      <w:r>
        <w:rPr>
          <w:sz w:val="22"/>
          <w:szCs w:val="22"/>
        </w:rPr>
        <w:t>. Strany se dohodly na modelu spolupráce, který je uveden v příloze č. 1 této smlouvy („</w:t>
      </w:r>
      <w:r>
        <w:rPr>
          <w:b/>
          <w:bCs/>
          <w:sz w:val="22"/>
          <w:szCs w:val="22"/>
        </w:rPr>
        <w:t>Rozpočet</w:t>
      </w:r>
      <w:r>
        <w:rPr>
          <w:sz w:val="22"/>
          <w:szCs w:val="22"/>
        </w:rPr>
        <w:t>“). Modelem spolupráce se v tomto případě rozumí dohoda o vzájemných finančních plnění a rozdělením odpovědnosti za realizaci těchto nákladů.</w:t>
      </w:r>
    </w:p>
    <w:p w14:paraId="66A42893" w14:textId="77777777" w:rsidR="00F4441E" w:rsidRDefault="00F4441E">
      <w:pPr>
        <w:ind w:left="567"/>
        <w:jc w:val="both"/>
        <w:rPr>
          <w:sz w:val="22"/>
          <w:szCs w:val="22"/>
        </w:rPr>
      </w:pPr>
    </w:p>
    <w:p w14:paraId="42B577DA" w14:textId="77777777" w:rsidR="00F4441E" w:rsidRDefault="008765B4">
      <w:pPr>
        <w:numPr>
          <w:ilvl w:val="0"/>
          <w:numId w:val="9"/>
        </w:numPr>
        <w:ind w:left="567" w:hanging="567"/>
        <w:jc w:val="both"/>
        <w:rPr>
          <w:sz w:val="22"/>
          <w:szCs w:val="22"/>
        </w:rPr>
      </w:pPr>
      <w:bookmarkStart w:id="1" w:name="_heading=h.1fob9te" w:colFirst="0" w:colLast="0"/>
      <w:bookmarkEnd w:id="1"/>
      <w:r>
        <w:rPr>
          <w:sz w:val="22"/>
          <w:szCs w:val="22"/>
          <w:u w:val="single"/>
        </w:rPr>
        <w:t>Prodlení</w:t>
      </w:r>
      <w:r>
        <w:rPr>
          <w:sz w:val="22"/>
          <w:szCs w:val="22"/>
        </w:rPr>
        <w:t>. Strana, která se ocitne v prodlení s hrazením peněžité částky dle této Smlouvy druhé Straně, je povinna uhradit této druhé Straně smluvní úrok z prodlení ve výši 0,05% z dlužné částky denně až do zaplacení.</w:t>
      </w:r>
    </w:p>
    <w:p w14:paraId="46C3C7FA" w14:textId="77777777" w:rsidR="00F4441E" w:rsidRDefault="00F4441E">
      <w:pPr>
        <w:pBdr>
          <w:top w:val="nil"/>
          <w:left w:val="nil"/>
          <w:bottom w:val="nil"/>
          <w:right w:val="nil"/>
          <w:between w:val="nil"/>
        </w:pBdr>
        <w:ind w:left="708"/>
        <w:rPr>
          <w:color w:val="000000"/>
          <w:sz w:val="22"/>
          <w:szCs w:val="22"/>
        </w:rPr>
      </w:pPr>
    </w:p>
    <w:p w14:paraId="5FDB9D3B" w14:textId="77777777" w:rsidR="00F4441E" w:rsidRDefault="008765B4">
      <w:pPr>
        <w:numPr>
          <w:ilvl w:val="0"/>
          <w:numId w:val="9"/>
        </w:numPr>
        <w:ind w:left="567" w:hanging="567"/>
        <w:jc w:val="both"/>
        <w:rPr>
          <w:sz w:val="22"/>
          <w:szCs w:val="22"/>
        </w:rPr>
      </w:pPr>
      <w:r>
        <w:rPr>
          <w:sz w:val="22"/>
          <w:szCs w:val="22"/>
          <w:u w:val="single"/>
        </w:rPr>
        <w:t>Vyloučení společné odpovědnosti</w:t>
      </w:r>
      <w:r>
        <w:rPr>
          <w:sz w:val="22"/>
          <w:szCs w:val="22"/>
        </w:rPr>
        <w:t>. Nic v této Smlouvě nestanoví solidární odpovědnost ani ručení kterékoliv Strany za splnění závazků vůči třetím osobám druhou Stranou. Zejména pak platí, že hrazení nákladů a odpovědnost za jejich vynaložení, stejně jako za závazky z nich vzniklé, tíží Stranu, která tyto náklady vynaložila.</w:t>
      </w:r>
    </w:p>
    <w:p w14:paraId="072BD15B" w14:textId="77777777" w:rsidR="00F4441E" w:rsidRDefault="00F4441E">
      <w:pPr>
        <w:pBdr>
          <w:top w:val="nil"/>
          <w:left w:val="nil"/>
          <w:bottom w:val="nil"/>
          <w:right w:val="nil"/>
          <w:between w:val="nil"/>
        </w:pBdr>
        <w:ind w:left="708"/>
        <w:rPr>
          <w:color w:val="000000"/>
          <w:sz w:val="22"/>
          <w:szCs w:val="22"/>
        </w:rPr>
      </w:pPr>
    </w:p>
    <w:p w14:paraId="370B3945" w14:textId="77777777" w:rsidR="00F4441E" w:rsidRDefault="008765B4">
      <w:pPr>
        <w:numPr>
          <w:ilvl w:val="0"/>
          <w:numId w:val="9"/>
        </w:numPr>
        <w:pBdr>
          <w:top w:val="nil"/>
          <w:left w:val="nil"/>
          <w:bottom w:val="nil"/>
          <w:right w:val="nil"/>
          <w:between w:val="nil"/>
        </w:pBdr>
        <w:ind w:left="567"/>
        <w:jc w:val="both"/>
        <w:rPr>
          <w:color w:val="000000"/>
          <w:sz w:val="22"/>
          <w:szCs w:val="22"/>
        </w:rPr>
      </w:pPr>
      <w:r>
        <w:rPr>
          <w:color w:val="000000"/>
          <w:sz w:val="22"/>
          <w:szCs w:val="22"/>
          <w:u w:val="single"/>
        </w:rPr>
        <w:t>Péče řádného hospodáře</w:t>
      </w:r>
      <w:r>
        <w:rPr>
          <w:color w:val="000000"/>
          <w:sz w:val="22"/>
          <w:szCs w:val="22"/>
        </w:rPr>
        <w:t xml:space="preserve">. Smluvní strany jsou povinny postupovat při pořádání Akce s péčí řádného hospodáře. </w:t>
      </w:r>
    </w:p>
    <w:p w14:paraId="44A0E229" w14:textId="77777777" w:rsidR="00F4441E" w:rsidRDefault="00F4441E">
      <w:pPr>
        <w:pBdr>
          <w:top w:val="nil"/>
          <w:left w:val="nil"/>
          <w:bottom w:val="nil"/>
          <w:right w:val="nil"/>
          <w:between w:val="nil"/>
        </w:pBdr>
        <w:ind w:left="708"/>
        <w:rPr>
          <w:color w:val="000000"/>
          <w:sz w:val="22"/>
          <w:szCs w:val="22"/>
        </w:rPr>
      </w:pPr>
    </w:p>
    <w:p w14:paraId="6B110D6B" w14:textId="77777777" w:rsidR="00F4441E" w:rsidRDefault="008765B4">
      <w:pPr>
        <w:numPr>
          <w:ilvl w:val="0"/>
          <w:numId w:val="9"/>
        </w:numPr>
        <w:pBdr>
          <w:top w:val="nil"/>
          <w:left w:val="nil"/>
          <w:bottom w:val="nil"/>
          <w:right w:val="nil"/>
          <w:between w:val="nil"/>
        </w:pBdr>
        <w:ind w:left="567"/>
        <w:rPr>
          <w:color w:val="000000"/>
          <w:sz w:val="22"/>
          <w:szCs w:val="22"/>
        </w:rPr>
      </w:pPr>
      <w:r>
        <w:rPr>
          <w:color w:val="000000"/>
          <w:sz w:val="22"/>
          <w:szCs w:val="22"/>
          <w:u w:val="single"/>
        </w:rPr>
        <w:t>Průkazná evidence nákladů a výnosů.</w:t>
      </w:r>
      <w:r>
        <w:rPr>
          <w:color w:val="000000"/>
          <w:sz w:val="22"/>
          <w:szCs w:val="22"/>
        </w:rPr>
        <w:t xml:space="preserve"> Smluvní strany jsou povinny vést o veškerých v této souvislosti vynaložených nákladech přehlednou a průkaznou evidenci, kterou si na vyzvání musí navzájem předložit.</w:t>
      </w:r>
      <w:r>
        <w:rPr>
          <w:sz w:val="22"/>
          <w:szCs w:val="22"/>
        </w:rPr>
        <w:br/>
      </w:r>
      <w:r>
        <w:rPr>
          <w:b/>
          <w:bCs/>
        </w:rPr>
        <w:br/>
      </w:r>
      <w:r>
        <w:rPr>
          <w:b/>
          <w:bCs/>
          <w:color w:val="000000"/>
        </w:rPr>
        <w:t>VII. Další ujednání</w:t>
      </w:r>
    </w:p>
    <w:p w14:paraId="083CA980" w14:textId="77777777" w:rsidR="00F4441E" w:rsidRDefault="00F4441E">
      <w:pPr>
        <w:ind w:left="567"/>
        <w:jc w:val="both"/>
        <w:rPr>
          <w:sz w:val="21"/>
          <w:szCs w:val="21"/>
          <w:u w:val="single"/>
        </w:rPr>
      </w:pPr>
    </w:p>
    <w:p w14:paraId="1A3F4F12" w14:textId="77777777" w:rsidR="00F4441E" w:rsidRDefault="008765B4">
      <w:pPr>
        <w:numPr>
          <w:ilvl w:val="0"/>
          <w:numId w:val="4"/>
        </w:numPr>
        <w:pBdr>
          <w:top w:val="nil"/>
          <w:left w:val="nil"/>
          <w:bottom w:val="nil"/>
          <w:right w:val="nil"/>
          <w:between w:val="nil"/>
        </w:pBdr>
        <w:ind w:left="567"/>
        <w:jc w:val="both"/>
        <w:rPr>
          <w:color w:val="000000"/>
          <w:sz w:val="22"/>
          <w:szCs w:val="22"/>
        </w:rPr>
      </w:pPr>
      <w:r>
        <w:rPr>
          <w:color w:val="000000"/>
          <w:sz w:val="22"/>
          <w:szCs w:val="22"/>
        </w:rPr>
        <w:t xml:space="preserve">Smluvní strany se zavazují průběžně o plnění svých povinnosti uvedených v této smlouvě informovat druhou smluvní stranu. </w:t>
      </w:r>
    </w:p>
    <w:p w14:paraId="09C92887" w14:textId="77777777" w:rsidR="00F4441E" w:rsidRDefault="00F4441E">
      <w:pPr>
        <w:pBdr>
          <w:top w:val="nil"/>
          <w:left w:val="nil"/>
          <w:bottom w:val="nil"/>
          <w:right w:val="nil"/>
          <w:between w:val="nil"/>
        </w:pBdr>
        <w:ind w:left="567"/>
        <w:jc w:val="both"/>
        <w:rPr>
          <w:color w:val="000000"/>
          <w:sz w:val="22"/>
          <w:szCs w:val="22"/>
        </w:rPr>
      </w:pPr>
    </w:p>
    <w:p w14:paraId="0524855C" w14:textId="77777777" w:rsidR="00F4441E" w:rsidRDefault="008765B4">
      <w:pPr>
        <w:numPr>
          <w:ilvl w:val="0"/>
          <w:numId w:val="4"/>
        </w:numPr>
        <w:ind w:left="567" w:hanging="567"/>
        <w:jc w:val="both"/>
        <w:rPr>
          <w:sz w:val="22"/>
          <w:szCs w:val="22"/>
        </w:rPr>
      </w:pPr>
      <w:r>
        <w:rPr>
          <w:sz w:val="22"/>
          <w:szCs w:val="22"/>
          <w:u w:val="single"/>
        </w:rPr>
        <w:t>Kontaktní osoby</w:t>
      </w:r>
      <w:r>
        <w:rPr>
          <w:sz w:val="22"/>
          <w:szCs w:val="22"/>
        </w:rPr>
        <w:t>. Kontaktními osobami pro realizaci této Smlouvy jsou, není-li písemně oznámena druhé Straně jiná osoba nebo spojení:</w:t>
      </w:r>
    </w:p>
    <w:p w14:paraId="651CC461" w14:textId="77777777" w:rsidR="00F4441E" w:rsidRPr="00374FA2" w:rsidRDefault="008765B4">
      <w:pPr>
        <w:numPr>
          <w:ilvl w:val="0"/>
          <w:numId w:val="5"/>
        </w:numPr>
        <w:ind w:left="1418" w:hanging="437"/>
        <w:jc w:val="both"/>
        <w:rPr>
          <w:sz w:val="22"/>
          <w:szCs w:val="22"/>
          <w:highlight w:val="black"/>
        </w:rPr>
      </w:pPr>
      <w:r>
        <w:rPr>
          <w:sz w:val="22"/>
          <w:szCs w:val="22"/>
        </w:rPr>
        <w:t xml:space="preserve">za Pořadatele: </w:t>
      </w:r>
      <w:r w:rsidRPr="00374FA2">
        <w:rPr>
          <w:sz w:val="22"/>
          <w:szCs w:val="22"/>
          <w:highlight w:val="black"/>
        </w:rPr>
        <w:t xml:space="preserve">Ilona Tandlerová, + 420 770 117 705, ilona@makemore.cz </w:t>
      </w:r>
    </w:p>
    <w:p w14:paraId="1BA6B2A7" w14:textId="5E317A2C" w:rsidR="00F4441E" w:rsidRPr="00D06222" w:rsidRDefault="008765B4">
      <w:pPr>
        <w:numPr>
          <w:ilvl w:val="0"/>
          <w:numId w:val="5"/>
        </w:numPr>
        <w:ind w:left="1418" w:hanging="437"/>
        <w:jc w:val="both"/>
        <w:rPr>
          <w:sz w:val="22"/>
          <w:szCs w:val="22"/>
        </w:rPr>
      </w:pPr>
      <w:r w:rsidRPr="00D06222">
        <w:rPr>
          <w:sz w:val="22"/>
          <w:szCs w:val="22"/>
        </w:rPr>
        <w:t>za Spolupořadatele</w:t>
      </w:r>
      <w:r w:rsidR="00D06222" w:rsidRPr="00D06222">
        <w:rPr>
          <w:sz w:val="22"/>
          <w:szCs w:val="22"/>
          <w:lang w:val="cs-CZ"/>
        </w:rPr>
        <w:t xml:space="preserve"> </w:t>
      </w:r>
      <w:r w:rsidR="00D06222" w:rsidRPr="00374FA2">
        <w:rPr>
          <w:sz w:val="22"/>
          <w:szCs w:val="22"/>
          <w:highlight w:val="black"/>
          <w:lang w:val="cs-CZ"/>
        </w:rPr>
        <w:t>Šimon Němec</w:t>
      </w:r>
      <w:r w:rsidRPr="00374FA2">
        <w:rPr>
          <w:sz w:val="22"/>
          <w:szCs w:val="22"/>
          <w:highlight w:val="black"/>
        </w:rPr>
        <w:t>, tel.</w:t>
      </w:r>
      <w:r w:rsidR="00D06222" w:rsidRPr="00374FA2">
        <w:rPr>
          <w:sz w:val="22"/>
          <w:szCs w:val="22"/>
          <w:highlight w:val="black"/>
          <w:lang w:val="cs-CZ"/>
        </w:rPr>
        <w:t>735730164</w:t>
      </w:r>
      <w:r w:rsidRPr="00374FA2">
        <w:rPr>
          <w:sz w:val="22"/>
          <w:szCs w:val="22"/>
          <w:highlight w:val="black"/>
        </w:rPr>
        <w:t>, e-mail</w:t>
      </w:r>
      <w:r w:rsidR="00D06222" w:rsidRPr="00374FA2">
        <w:rPr>
          <w:sz w:val="22"/>
          <w:szCs w:val="22"/>
          <w:highlight w:val="black"/>
          <w:lang w:val="cs-CZ"/>
        </w:rPr>
        <w:t>: simon.nemec@branajihlavy.cz</w:t>
      </w:r>
      <w:r w:rsidRPr="00D06222">
        <w:rPr>
          <w:sz w:val="22"/>
          <w:szCs w:val="22"/>
        </w:rPr>
        <w:t xml:space="preserve">  </w:t>
      </w:r>
    </w:p>
    <w:p w14:paraId="65207C58" w14:textId="77777777" w:rsidR="00F4441E" w:rsidRDefault="00F4441E">
      <w:pPr>
        <w:ind w:left="1418"/>
        <w:jc w:val="both"/>
        <w:rPr>
          <w:sz w:val="22"/>
          <w:szCs w:val="22"/>
        </w:rPr>
      </w:pPr>
    </w:p>
    <w:p w14:paraId="2A4F2758" w14:textId="77777777" w:rsidR="00F4441E" w:rsidRDefault="008765B4">
      <w:pPr>
        <w:numPr>
          <w:ilvl w:val="0"/>
          <w:numId w:val="4"/>
        </w:numPr>
        <w:ind w:left="567" w:hanging="567"/>
        <w:jc w:val="both"/>
        <w:rPr>
          <w:sz w:val="22"/>
          <w:szCs w:val="22"/>
        </w:rPr>
      </w:pPr>
      <w:r>
        <w:rPr>
          <w:sz w:val="22"/>
          <w:szCs w:val="22"/>
          <w:u w:val="single"/>
        </w:rPr>
        <w:lastRenderedPageBreak/>
        <w:t>Vztah náhrady škody a smluvní pokuty</w:t>
      </w:r>
      <w:r>
        <w:rPr>
          <w:sz w:val="22"/>
          <w:szCs w:val="22"/>
        </w:rPr>
        <w:t>. Nárok na smluvní pokutu sjednaný v této Smlouvě neomezuje nárok oprávněné Strany na náhradu škody ve výši přesahující sjednanou smluvní pokutu.</w:t>
      </w:r>
    </w:p>
    <w:p w14:paraId="39A5199C" w14:textId="77777777" w:rsidR="00F4441E" w:rsidRDefault="00F4441E">
      <w:pPr>
        <w:ind w:left="567"/>
        <w:jc w:val="both"/>
        <w:rPr>
          <w:sz w:val="22"/>
          <w:szCs w:val="22"/>
        </w:rPr>
      </w:pPr>
    </w:p>
    <w:p w14:paraId="0DD449D2" w14:textId="77777777" w:rsidR="00F4441E" w:rsidRDefault="008765B4">
      <w:pPr>
        <w:numPr>
          <w:ilvl w:val="0"/>
          <w:numId w:val="4"/>
        </w:numPr>
        <w:ind w:left="566"/>
        <w:jc w:val="both"/>
        <w:rPr>
          <w:sz w:val="22"/>
          <w:szCs w:val="22"/>
        </w:rPr>
      </w:pPr>
      <w:r>
        <w:rPr>
          <w:sz w:val="22"/>
          <w:szCs w:val="22"/>
        </w:rPr>
        <w:t xml:space="preserve">Spolupořadatel je oprávněn oslovovat partnery s nabídkou, aby se stali celorepublikovými partnery či partnery akcí Maker Faire nejen v Jihlavě, ale i v dalších vybraných městech. Na Akci bude využita částka, jež bude výslovně vyhrazena na Akci ve smlouvě. Smlouvu s celorepublikovým partnerem či partnerem pro více měst může uzavřít vždy pouze Make more s.r.o. podle svých podmínek. Brána Jihlavy v případě, že celá částka nedosahuje 100.000,- Kč bez DPH v takovém případě získává 10 % z celé částky bez DPH, kterou se bude celorepublikový partner podílet na Akci, pokud celková částka přesahuje nebo se rovná 100.000,- Kč bez DPH, získává Brána Jihlavy 5 % z celé částky bez DPH. Pro přehlednost bude vždy v takových smlouvách uvedeno, že celorepublikového partnera či partnera pro více měst zajistila  Brána Jihlavy, příspěvková organizace. Tyto částky jsou splatné na základě faktury vystavené Spolupořadatelem se splatností min. 14 dnů,  po skončení Akce a na účet v nich uvedený. </w:t>
      </w:r>
    </w:p>
    <w:p w14:paraId="2420B018" w14:textId="77777777" w:rsidR="00F4441E" w:rsidRDefault="00F4441E">
      <w:pPr>
        <w:pBdr>
          <w:top w:val="nil"/>
          <w:left w:val="nil"/>
          <w:bottom w:val="nil"/>
          <w:right w:val="nil"/>
          <w:between w:val="nil"/>
        </w:pBdr>
        <w:ind w:left="708"/>
        <w:rPr>
          <w:color w:val="000000"/>
          <w:sz w:val="22"/>
          <w:szCs w:val="22"/>
        </w:rPr>
      </w:pPr>
    </w:p>
    <w:p w14:paraId="1510420B" w14:textId="77777777" w:rsidR="00F4441E" w:rsidRDefault="008765B4">
      <w:pPr>
        <w:numPr>
          <w:ilvl w:val="0"/>
          <w:numId w:val="4"/>
        </w:numPr>
        <w:ind w:left="567" w:hanging="567"/>
        <w:jc w:val="both"/>
        <w:rPr>
          <w:sz w:val="22"/>
          <w:szCs w:val="22"/>
        </w:rPr>
      </w:pPr>
      <w:r>
        <w:rPr>
          <w:sz w:val="22"/>
          <w:szCs w:val="22"/>
          <w:u w:val="single"/>
        </w:rPr>
        <w:t>Odstoupení od Smlouvy</w:t>
      </w:r>
      <w:r>
        <w:rPr>
          <w:sz w:val="22"/>
          <w:szCs w:val="22"/>
        </w:rPr>
        <w:t>. Kterákoliv Strana je oprávněna od této Smlouvy odstoupit v případě, kdy druhá Strana tuto Smlouvu poruší podstatným způsobem a toto porušení nenapraví ani v přiměřené lhůtě stanovené v písemné výzvě doručené porušující Straně druhou Stranou nebo v případě, že bude z veřejně známých informací (či sdělení dané Strany) jednoznačné, že druhá Strana nebude v podstatných náležitostech plnit tuto Smlouvu řádně. V případě odstoupení od Smlouvy z důvodu uvedených v tomto odstavci nese ta Strana, která porušila Smlouvu, veškeré náklady obou Stran vynaložené na konání představení a je povinna uhradit Straně, která oprávněně odstoupila od Smlouvy, veškeré náklady, které ji s realizací Akce vznikly.</w:t>
      </w:r>
    </w:p>
    <w:p w14:paraId="2BC251C0" w14:textId="77777777" w:rsidR="00F4441E" w:rsidRDefault="008765B4">
      <w:pPr>
        <w:keepNext/>
        <w:pBdr>
          <w:top w:val="nil"/>
          <w:left w:val="nil"/>
          <w:bottom w:val="nil"/>
          <w:right w:val="nil"/>
          <w:between w:val="nil"/>
        </w:pBdr>
        <w:spacing w:before="240" w:after="60"/>
        <w:ind w:left="360" w:firstLine="360"/>
        <w:jc w:val="center"/>
        <w:rPr>
          <w:b/>
          <w:bCs/>
          <w:color w:val="000000"/>
        </w:rPr>
      </w:pPr>
      <w:r>
        <w:rPr>
          <w:b/>
          <w:bCs/>
        </w:rPr>
        <w:br/>
      </w:r>
      <w:r>
        <w:rPr>
          <w:b/>
          <w:bCs/>
          <w:color w:val="000000"/>
        </w:rPr>
        <w:t>VIII. Závěrečná ustanovení</w:t>
      </w:r>
    </w:p>
    <w:p w14:paraId="58C6FD9A" w14:textId="77777777" w:rsidR="00F4441E" w:rsidRDefault="00F4441E"/>
    <w:p w14:paraId="64FBE864" w14:textId="77777777" w:rsidR="00F4441E" w:rsidRDefault="008765B4">
      <w:pPr>
        <w:numPr>
          <w:ilvl w:val="0"/>
          <w:numId w:val="10"/>
        </w:numPr>
        <w:pBdr>
          <w:top w:val="nil"/>
          <w:left w:val="nil"/>
          <w:bottom w:val="nil"/>
          <w:right w:val="nil"/>
          <w:between w:val="nil"/>
        </w:pBdr>
        <w:jc w:val="both"/>
        <w:rPr>
          <w:color w:val="000000"/>
          <w:sz w:val="22"/>
          <w:szCs w:val="22"/>
        </w:rPr>
      </w:pPr>
      <w:r>
        <w:rPr>
          <w:color w:val="000000"/>
          <w:sz w:val="22"/>
          <w:szCs w:val="22"/>
        </w:rPr>
        <w:t xml:space="preserve">Smlouva je vyhotovena ve </w:t>
      </w:r>
      <w:r>
        <w:rPr>
          <w:sz w:val="22"/>
          <w:szCs w:val="22"/>
        </w:rPr>
        <w:t>dvou</w:t>
      </w:r>
      <w:r>
        <w:rPr>
          <w:color w:val="000000"/>
          <w:sz w:val="22"/>
          <w:szCs w:val="22"/>
        </w:rPr>
        <w:t xml:space="preserve"> exemplářích, z nichž každá strana obdrží jeden exemplář. </w:t>
      </w:r>
    </w:p>
    <w:p w14:paraId="2F0F304D" w14:textId="77777777" w:rsidR="00F4441E" w:rsidRDefault="00F4441E">
      <w:pPr>
        <w:pBdr>
          <w:top w:val="nil"/>
          <w:left w:val="nil"/>
          <w:bottom w:val="nil"/>
          <w:right w:val="nil"/>
          <w:between w:val="nil"/>
        </w:pBdr>
        <w:ind w:left="360"/>
        <w:jc w:val="both"/>
        <w:rPr>
          <w:color w:val="000000"/>
          <w:sz w:val="22"/>
          <w:szCs w:val="22"/>
        </w:rPr>
      </w:pPr>
    </w:p>
    <w:p w14:paraId="74BCC9FE" w14:textId="77777777" w:rsidR="00F4441E" w:rsidRDefault="008765B4">
      <w:pPr>
        <w:numPr>
          <w:ilvl w:val="0"/>
          <w:numId w:val="10"/>
        </w:numPr>
        <w:pBdr>
          <w:top w:val="nil"/>
          <w:left w:val="nil"/>
          <w:bottom w:val="nil"/>
          <w:right w:val="nil"/>
          <w:between w:val="nil"/>
        </w:pBdr>
        <w:jc w:val="both"/>
        <w:rPr>
          <w:color w:val="000000"/>
          <w:sz w:val="22"/>
          <w:szCs w:val="22"/>
        </w:rPr>
      </w:pPr>
      <w:r>
        <w:rPr>
          <w:color w:val="000000"/>
          <w:sz w:val="22"/>
          <w:szCs w:val="22"/>
        </w:rPr>
        <w:t>Smlouva nabývá platnosti a účinnosti dnem podpisu obou smluvních stran a uveřejněním v Registru smluv. Uzavírá se na dobu určitou do dne 2</w:t>
      </w:r>
      <w:r>
        <w:rPr>
          <w:sz w:val="22"/>
          <w:szCs w:val="22"/>
        </w:rPr>
        <w:t>5</w:t>
      </w:r>
      <w:r>
        <w:rPr>
          <w:color w:val="000000"/>
          <w:sz w:val="22"/>
          <w:szCs w:val="22"/>
        </w:rPr>
        <w:t>. dubna 202</w:t>
      </w:r>
      <w:r>
        <w:rPr>
          <w:sz w:val="22"/>
          <w:szCs w:val="22"/>
        </w:rPr>
        <w:t>6</w:t>
      </w:r>
      <w:r>
        <w:rPr>
          <w:color w:val="000000"/>
          <w:sz w:val="22"/>
          <w:szCs w:val="22"/>
        </w:rPr>
        <w:t xml:space="preserve"> včetně. </w:t>
      </w:r>
    </w:p>
    <w:p w14:paraId="099E152E" w14:textId="77777777" w:rsidR="00F4441E" w:rsidRDefault="00F4441E">
      <w:pPr>
        <w:pBdr>
          <w:top w:val="nil"/>
          <w:left w:val="nil"/>
          <w:bottom w:val="nil"/>
          <w:right w:val="nil"/>
          <w:between w:val="nil"/>
        </w:pBdr>
        <w:ind w:left="708"/>
        <w:rPr>
          <w:color w:val="000000"/>
          <w:sz w:val="22"/>
          <w:szCs w:val="22"/>
        </w:rPr>
      </w:pPr>
    </w:p>
    <w:p w14:paraId="109F3B96" w14:textId="77777777" w:rsidR="00F4441E" w:rsidRDefault="008765B4">
      <w:pPr>
        <w:numPr>
          <w:ilvl w:val="0"/>
          <w:numId w:val="10"/>
        </w:numPr>
        <w:pBdr>
          <w:top w:val="nil"/>
          <w:left w:val="nil"/>
          <w:bottom w:val="nil"/>
          <w:right w:val="nil"/>
          <w:between w:val="nil"/>
        </w:pBdr>
        <w:jc w:val="both"/>
        <w:rPr>
          <w:color w:val="000000"/>
          <w:sz w:val="22"/>
          <w:szCs w:val="22"/>
        </w:rPr>
      </w:pPr>
      <w:r>
        <w:rPr>
          <w:color w:val="000000"/>
          <w:sz w:val="22"/>
          <w:szCs w:val="22"/>
        </w:rPr>
        <w:t xml:space="preserve">Jakékoliv změny a doplňky této smlouvy musí být učiněny písemně formou číslovaných dodatků a se souhlasem obou stran. </w:t>
      </w:r>
    </w:p>
    <w:p w14:paraId="47BDB3F9" w14:textId="77777777" w:rsidR="00F4441E" w:rsidRDefault="00F4441E">
      <w:pPr>
        <w:pBdr>
          <w:top w:val="nil"/>
          <w:left w:val="nil"/>
          <w:bottom w:val="nil"/>
          <w:right w:val="nil"/>
          <w:between w:val="nil"/>
        </w:pBdr>
        <w:ind w:left="708"/>
        <w:rPr>
          <w:color w:val="000000"/>
          <w:sz w:val="22"/>
          <w:szCs w:val="22"/>
        </w:rPr>
      </w:pPr>
    </w:p>
    <w:p w14:paraId="53AE2010" w14:textId="77777777" w:rsidR="00F4441E" w:rsidRDefault="008765B4">
      <w:pPr>
        <w:numPr>
          <w:ilvl w:val="0"/>
          <w:numId w:val="10"/>
        </w:numPr>
        <w:pBdr>
          <w:top w:val="nil"/>
          <w:left w:val="nil"/>
          <w:bottom w:val="nil"/>
          <w:right w:val="nil"/>
          <w:between w:val="nil"/>
        </w:pBdr>
        <w:jc w:val="both"/>
        <w:rPr>
          <w:color w:val="000000"/>
          <w:sz w:val="22"/>
          <w:szCs w:val="22"/>
        </w:rPr>
      </w:pPr>
      <w:r>
        <w:rPr>
          <w:color w:val="000000"/>
          <w:sz w:val="22"/>
          <w:szCs w:val="22"/>
        </w:rPr>
        <w:t xml:space="preserve">Smluvní strany potvrzují, že si tuto smlouvu před jejím podpisem přečetly a porozuměly jejímu obsahu. Na důkaz toho připojují své podpisy. </w:t>
      </w:r>
    </w:p>
    <w:p w14:paraId="5A10E006" w14:textId="77777777" w:rsidR="00F4441E" w:rsidRDefault="00F4441E">
      <w:pPr>
        <w:pBdr>
          <w:top w:val="nil"/>
          <w:left w:val="nil"/>
          <w:bottom w:val="nil"/>
          <w:right w:val="nil"/>
          <w:between w:val="nil"/>
        </w:pBdr>
        <w:ind w:left="708"/>
        <w:rPr>
          <w:color w:val="000000"/>
          <w:sz w:val="22"/>
          <w:szCs w:val="22"/>
        </w:rPr>
      </w:pPr>
    </w:p>
    <w:p w14:paraId="546F3AB1" w14:textId="77777777" w:rsidR="00F4441E" w:rsidRDefault="008765B4">
      <w:pPr>
        <w:numPr>
          <w:ilvl w:val="0"/>
          <w:numId w:val="10"/>
        </w:numPr>
        <w:pBdr>
          <w:top w:val="nil"/>
          <w:left w:val="nil"/>
          <w:bottom w:val="nil"/>
          <w:right w:val="nil"/>
          <w:between w:val="nil"/>
        </w:pBdr>
        <w:jc w:val="both"/>
        <w:rPr>
          <w:color w:val="000000"/>
          <w:sz w:val="22"/>
          <w:szCs w:val="22"/>
        </w:rPr>
      </w:pPr>
      <w:r>
        <w:rPr>
          <w:color w:val="000000"/>
          <w:sz w:val="22"/>
          <w:szCs w:val="22"/>
          <w:u w:val="single"/>
        </w:rPr>
        <w:t>Přílohy</w:t>
      </w:r>
      <w:r>
        <w:rPr>
          <w:color w:val="000000"/>
          <w:sz w:val="22"/>
          <w:szCs w:val="22"/>
        </w:rPr>
        <w:t xml:space="preserve">. Nedílnou součástí této Smlouvy jsou tyto přílohy: </w:t>
      </w:r>
    </w:p>
    <w:p w14:paraId="4A2B8373" w14:textId="77777777" w:rsidR="00F4441E" w:rsidRDefault="008765B4">
      <w:pPr>
        <w:ind w:firstLine="567"/>
        <w:jc w:val="both"/>
        <w:rPr>
          <w:sz w:val="22"/>
          <w:szCs w:val="22"/>
        </w:rPr>
      </w:pPr>
      <w:r>
        <w:rPr>
          <w:sz w:val="22"/>
          <w:szCs w:val="22"/>
        </w:rPr>
        <w:t xml:space="preserve">Příloha č. 1 – Rozpočet Akce  </w:t>
      </w:r>
    </w:p>
    <w:tbl>
      <w:tblPr>
        <w:tblStyle w:val="a1"/>
        <w:tblW w:w="91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19"/>
        <w:gridCol w:w="992"/>
        <w:gridCol w:w="3969"/>
      </w:tblGrid>
      <w:tr w:rsidR="00F4441E" w14:paraId="6C88C320" w14:textId="77777777">
        <w:trPr>
          <w:trHeight w:val="280"/>
        </w:trPr>
        <w:tc>
          <w:tcPr>
            <w:tcW w:w="4219" w:type="dxa"/>
          </w:tcPr>
          <w:p w14:paraId="039B4BE3" w14:textId="77777777" w:rsidR="00F4441E" w:rsidRPr="00EC46B8" w:rsidRDefault="00F4441E">
            <w:pPr>
              <w:ind w:right="-123"/>
              <w:rPr>
                <w:sz w:val="22"/>
                <w:szCs w:val="22"/>
                <w:lang w:val="cs-CZ"/>
              </w:rPr>
            </w:pPr>
          </w:p>
          <w:p w14:paraId="77BAF524" w14:textId="77777777" w:rsidR="00F4441E" w:rsidRDefault="00F4441E">
            <w:pPr>
              <w:ind w:right="-123"/>
              <w:rPr>
                <w:sz w:val="22"/>
                <w:szCs w:val="22"/>
              </w:rPr>
            </w:pPr>
          </w:p>
          <w:p w14:paraId="5A5B6752" w14:textId="275EF7D4" w:rsidR="00F4441E" w:rsidRDefault="008765B4">
            <w:pPr>
              <w:ind w:right="-123"/>
              <w:rPr>
                <w:sz w:val="22"/>
                <w:szCs w:val="22"/>
              </w:rPr>
            </w:pPr>
            <w:r>
              <w:rPr>
                <w:sz w:val="22"/>
                <w:szCs w:val="22"/>
              </w:rPr>
              <w:t>V Praze dne</w:t>
            </w:r>
            <w:r w:rsidR="00D06222">
              <w:rPr>
                <w:sz w:val="22"/>
                <w:szCs w:val="22"/>
                <w:lang w:val="cs-CZ"/>
              </w:rPr>
              <w:t xml:space="preserve"> </w:t>
            </w:r>
            <w:r w:rsidR="00A23631">
              <w:rPr>
                <w:sz w:val="22"/>
                <w:szCs w:val="22"/>
                <w:lang w:val="cs-CZ"/>
              </w:rPr>
              <w:t>1.4</w:t>
            </w:r>
            <w:r w:rsidR="00107864">
              <w:rPr>
                <w:sz w:val="22"/>
                <w:szCs w:val="22"/>
                <w:lang w:val="cs-CZ"/>
              </w:rPr>
              <w:t>.2026</w:t>
            </w:r>
            <w:r w:rsidR="00D06222">
              <w:rPr>
                <w:sz w:val="22"/>
                <w:szCs w:val="22"/>
                <w:lang w:val="cs-CZ"/>
              </w:rPr>
              <w:t xml:space="preserve"> </w:t>
            </w:r>
            <w:r>
              <w:rPr>
                <w:sz w:val="22"/>
                <w:szCs w:val="22"/>
              </w:rPr>
              <w:t>:</w:t>
            </w:r>
          </w:p>
        </w:tc>
        <w:tc>
          <w:tcPr>
            <w:tcW w:w="992" w:type="dxa"/>
          </w:tcPr>
          <w:p w14:paraId="7F978C14" w14:textId="77777777" w:rsidR="00F4441E" w:rsidRDefault="00F4441E">
            <w:pPr>
              <w:rPr>
                <w:sz w:val="22"/>
                <w:szCs w:val="22"/>
              </w:rPr>
            </w:pPr>
          </w:p>
        </w:tc>
        <w:tc>
          <w:tcPr>
            <w:tcW w:w="3969" w:type="dxa"/>
          </w:tcPr>
          <w:p w14:paraId="73E5CC8E" w14:textId="77777777" w:rsidR="00F4441E" w:rsidRDefault="00F4441E">
            <w:pPr>
              <w:rPr>
                <w:sz w:val="22"/>
                <w:szCs w:val="22"/>
              </w:rPr>
            </w:pPr>
          </w:p>
          <w:p w14:paraId="662125EC" w14:textId="77777777" w:rsidR="00F4441E" w:rsidRPr="00EC46B8" w:rsidRDefault="00F4441E">
            <w:pPr>
              <w:rPr>
                <w:sz w:val="22"/>
                <w:szCs w:val="22"/>
                <w:lang w:val="cs-CZ"/>
              </w:rPr>
            </w:pPr>
          </w:p>
          <w:p w14:paraId="20B8CC77" w14:textId="28FA5A17" w:rsidR="00F4441E" w:rsidRDefault="008765B4">
            <w:pPr>
              <w:rPr>
                <w:sz w:val="22"/>
                <w:szCs w:val="22"/>
              </w:rPr>
            </w:pPr>
            <w:r>
              <w:rPr>
                <w:sz w:val="22"/>
                <w:szCs w:val="22"/>
              </w:rPr>
              <w:t>V Jihlavě dne</w:t>
            </w:r>
            <w:r w:rsidR="00AA4426">
              <w:rPr>
                <w:sz w:val="22"/>
                <w:szCs w:val="22"/>
                <w:lang w:val="cs-CZ"/>
              </w:rPr>
              <w:t xml:space="preserve"> </w:t>
            </w:r>
            <w:r w:rsidR="00A23631">
              <w:rPr>
                <w:sz w:val="22"/>
                <w:szCs w:val="22"/>
                <w:lang w:val="cs-CZ"/>
              </w:rPr>
              <w:t>1.4</w:t>
            </w:r>
            <w:r w:rsidR="00AA4426">
              <w:rPr>
                <w:sz w:val="22"/>
                <w:szCs w:val="22"/>
                <w:lang w:val="cs-CZ"/>
              </w:rPr>
              <w:t xml:space="preserve">.2026 </w:t>
            </w:r>
            <w:r>
              <w:rPr>
                <w:sz w:val="22"/>
                <w:szCs w:val="22"/>
              </w:rPr>
              <w:t>:</w:t>
            </w:r>
          </w:p>
        </w:tc>
      </w:tr>
      <w:tr w:rsidR="00F4441E" w14:paraId="4BEFECA1" w14:textId="77777777">
        <w:trPr>
          <w:trHeight w:val="1140"/>
        </w:trPr>
        <w:tc>
          <w:tcPr>
            <w:tcW w:w="4219" w:type="dxa"/>
            <w:tcBorders>
              <w:bottom w:val="single" w:sz="4" w:space="0" w:color="000000"/>
            </w:tcBorders>
          </w:tcPr>
          <w:p w14:paraId="55B290EB" w14:textId="77777777" w:rsidR="00F4441E" w:rsidRDefault="00F4441E">
            <w:pPr>
              <w:rPr>
                <w:sz w:val="21"/>
                <w:szCs w:val="21"/>
              </w:rPr>
            </w:pPr>
          </w:p>
          <w:p w14:paraId="3E6E6F99" w14:textId="77777777" w:rsidR="00F4441E" w:rsidRDefault="00F4441E">
            <w:pPr>
              <w:rPr>
                <w:sz w:val="21"/>
                <w:szCs w:val="21"/>
              </w:rPr>
            </w:pPr>
          </w:p>
          <w:p w14:paraId="2DBC0D76" w14:textId="77777777" w:rsidR="00F4441E" w:rsidRDefault="00F4441E">
            <w:pPr>
              <w:rPr>
                <w:sz w:val="21"/>
                <w:szCs w:val="21"/>
              </w:rPr>
            </w:pPr>
          </w:p>
        </w:tc>
        <w:tc>
          <w:tcPr>
            <w:tcW w:w="992" w:type="dxa"/>
          </w:tcPr>
          <w:p w14:paraId="225D2948" w14:textId="77777777" w:rsidR="00F4441E" w:rsidRDefault="00F4441E">
            <w:pPr>
              <w:rPr>
                <w:sz w:val="21"/>
                <w:szCs w:val="21"/>
              </w:rPr>
            </w:pPr>
          </w:p>
        </w:tc>
        <w:tc>
          <w:tcPr>
            <w:tcW w:w="3969" w:type="dxa"/>
            <w:tcBorders>
              <w:bottom w:val="single" w:sz="4" w:space="0" w:color="000000"/>
            </w:tcBorders>
          </w:tcPr>
          <w:p w14:paraId="6B057895" w14:textId="77777777" w:rsidR="00F4441E" w:rsidRDefault="00F4441E">
            <w:pPr>
              <w:rPr>
                <w:sz w:val="21"/>
                <w:szCs w:val="21"/>
              </w:rPr>
            </w:pPr>
          </w:p>
        </w:tc>
      </w:tr>
    </w:tbl>
    <w:p w14:paraId="4E55CA1C" w14:textId="77777777" w:rsidR="00F4441E" w:rsidRDefault="00F4441E">
      <w:bookmarkStart w:id="2" w:name="_heading=h.4d34og8" w:colFirst="0" w:colLast="0"/>
      <w:bookmarkEnd w:id="2"/>
    </w:p>
    <w:p w14:paraId="0405EBF7" w14:textId="1B994DE9" w:rsidR="00F4441E" w:rsidRPr="00125934" w:rsidRDefault="008765B4" w:rsidP="00125934">
      <w:pPr>
        <w:ind w:left="5040" w:hanging="5040"/>
        <w:rPr>
          <w:b/>
          <w:bCs/>
          <w:sz w:val="21"/>
          <w:szCs w:val="21"/>
          <w:lang w:val="cs-CZ"/>
        </w:rPr>
      </w:pPr>
      <w:r>
        <w:rPr>
          <w:b/>
          <w:bCs/>
          <w:sz w:val="21"/>
          <w:szCs w:val="21"/>
        </w:rPr>
        <w:t>Vojtěch Kolařík, ředitel</w:t>
      </w:r>
      <w:r w:rsidR="00125934">
        <w:rPr>
          <w:b/>
          <w:bCs/>
          <w:sz w:val="21"/>
          <w:szCs w:val="21"/>
          <w:lang w:val="cs-CZ"/>
        </w:rPr>
        <w:t xml:space="preserve"> </w:t>
      </w:r>
      <w:r w:rsidR="00125934" w:rsidRPr="00D06222">
        <w:rPr>
          <w:b/>
          <w:bCs/>
          <w:sz w:val="22"/>
          <w:szCs w:val="22"/>
        </w:rPr>
        <w:t>Make more, s.r.o.</w:t>
      </w:r>
      <w:r w:rsidR="00125934" w:rsidRPr="00D06222">
        <w:rPr>
          <w:b/>
          <w:bCs/>
          <w:sz w:val="22"/>
          <w:szCs w:val="22"/>
        </w:rPr>
        <w:tab/>
      </w:r>
      <w:r w:rsidRPr="00D06222">
        <w:rPr>
          <w:b/>
          <w:bCs/>
          <w:sz w:val="21"/>
          <w:szCs w:val="21"/>
        </w:rPr>
        <w:t xml:space="preserve">Ing. Soňa Krátká, </w:t>
      </w:r>
      <w:r w:rsidR="001E11E8" w:rsidRPr="001E11E8">
        <w:rPr>
          <w:b/>
          <w:bCs/>
          <w:sz w:val="21"/>
          <w:szCs w:val="21"/>
        </w:rPr>
        <w:t>– osoba pověřená výkonem funkce statutárního orgánu příspěvkové</w:t>
      </w:r>
      <w:r w:rsidR="00EC46B8">
        <w:rPr>
          <w:b/>
          <w:bCs/>
          <w:sz w:val="21"/>
          <w:szCs w:val="21"/>
          <w:lang w:val="cs-CZ"/>
        </w:rPr>
        <w:t xml:space="preserve"> </w:t>
      </w:r>
      <w:r w:rsidR="001E11E8" w:rsidRPr="001E11E8">
        <w:rPr>
          <w:b/>
          <w:bCs/>
          <w:sz w:val="21"/>
          <w:szCs w:val="21"/>
        </w:rPr>
        <w:t>organizace Brána Jihlavy</w:t>
      </w:r>
      <w:r w:rsidR="00125934">
        <w:rPr>
          <w:b/>
          <w:bCs/>
          <w:sz w:val="21"/>
          <w:szCs w:val="21"/>
          <w:lang w:val="cs-CZ"/>
        </w:rPr>
        <w:t xml:space="preserve">, </w:t>
      </w:r>
      <w:proofErr w:type="spellStart"/>
      <w:r w:rsidR="00125934">
        <w:rPr>
          <w:b/>
          <w:bCs/>
          <w:sz w:val="21"/>
          <w:szCs w:val="21"/>
          <w:lang w:val="cs-CZ"/>
        </w:rPr>
        <w:t>p.o</w:t>
      </w:r>
      <w:proofErr w:type="spellEnd"/>
      <w:r w:rsidR="00125934">
        <w:rPr>
          <w:b/>
          <w:bCs/>
          <w:sz w:val="21"/>
          <w:szCs w:val="21"/>
          <w:lang w:val="cs-CZ"/>
        </w:rPr>
        <w:t>.</w:t>
      </w:r>
      <w:r w:rsidR="00EC46B8">
        <w:rPr>
          <w:b/>
          <w:bCs/>
          <w:sz w:val="21"/>
          <w:szCs w:val="21"/>
          <w:lang w:val="cs-CZ"/>
        </w:rPr>
        <w:t xml:space="preserve"> </w:t>
      </w:r>
      <w:r w:rsidR="00EC46B8" w:rsidRPr="00EC46B8">
        <w:rPr>
          <w:b/>
          <w:bCs/>
          <w:sz w:val="21"/>
          <w:szCs w:val="21"/>
        </w:rPr>
        <w:t>na základě usnesení č. 4754/2026-RM ze dne 22.1.2026</w:t>
      </w:r>
    </w:p>
    <w:p w14:paraId="723A20C5" w14:textId="77777777" w:rsidR="00F4441E" w:rsidRDefault="00F4441E">
      <w:pPr>
        <w:rPr>
          <w:b/>
          <w:bCs/>
          <w:sz w:val="21"/>
          <w:szCs w:val="21"/>
        </w:rPr>
      </w:pPr>
    </w:p>
    <w:p w14:paraId="3B080EB1" w14:textId="77777777" w:rsidR="00F4441E" w:rsidRDefault="00F4441E">
      <w:pPr>
        <w:rPr>
          <w:b/>
          <w:bCs/>
          <w:sz w:val="21"/>
          <w:szCs w:val="21"/>
        </w:rPr>
      </w:pPr>
    </w:p>
    <w:p w14:paraId="3F287025" w14:textId="77777777" w:rsidR="00F4441E" w:rsidRDefault="00F4441E">
      <w:pPr>
        <w:rPr>
          <w:b/>
          <w:bCs/>
          <w:sz w:val="21"/>
          <w:szCs w:val="21"/>
        </w:rPr>
      </w:pPr>
    </w:p>
    <w:p w14:paraId="0D631F19" w14:textId="77777777" w:rsidR="00F4441E" w:rsidRDefault="00F4441E">
      <w:pPr>
        <w:rPr>
          <w:b/>
          <w:bCs/>
          <w:sz w:val="21"/>
          <w:szCs w:val="21"/>
        </w:rPr>
      </w:pPr>
    </w:p>
    <w:p w14:paraId="2EACCBE3" w14:textId="77777777" w:rsidR="00F4441E" w:rsidRDefault="00F4441E">
      <w:pPr>
        <w:rPr>
          <w:b/>
          <w:bCs/>
          <w:sz w:val="21"/>
          <w:szCs w:val="21"/>
        </w:rPr>
      </w:pPr>
    </w:p>
    <w:p w14:paraId="36169A15" w14:textId="77777777" w:rsidR="00F4441E" w:rsidRDefault="008765B4">
      <w:pPr>
        <w:rPr>
          <w:b/>
          <w:bCs/>
          <w:sz w:val="22"/>
          <w:szCs w:val="22"/>
        </w:rPr>
      </w:pPr>
      <w:r>
        <w:rPr>
          <w:b/>
          <w:bCs/>
          <w:sz w:val="22"/>
          <w:szCs w:val="22"/>
        </w:rPr>
        <w:t>Příloha č. 1 – Rozpočet Akce</w:t>
      </w:r>
    </w:p>
    <w:p w14:paraId="1C21F092" w14:textId="77777777" w:rsidR="00F4441E" w:rsidRDefault="00F4441E">
      <w:pPr>
        <w:rPr>
          <w:b/>
          <w:bCs/>
          <w:sz w:val="22"/>
          <w:szCs w:val="22"/>
        </w:rPr>
      </w:pPr>
    </w:p>
    <w:tbl>
      <w:tblPr>
        <w:tblStyle w:val="a2"/>
        <w:tblW w:w="94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2"/>
        <w:gridCol w:w="1881"/>
        <w:gridCol w:w="1881"/>
        <w:gridCol w:w="1881"/>
        <w:gridCol w:w="1881"/>
      </w:tblGrid>
      <w:tr w:rsidR="00F4441E" w14:paraId="08E17E3A" w14:textId="77777777">
        <w:tc>
          <w:tcPr>
            <w:tcW w:w="1881" w:type="dxa"/>
          </w:tcPr>
          <w:p w14:paraId="5D16DBD1" w14:textId="77777777" w:rsidR="00F4441E" w:rsidRDefault="00F4441E">
            <w:pPr>
              <w:rPr>
                <w:b/>
                <w:bCs/>
                <w:sz w:val="22"/>
                <w:szCs w:val="22"/>
              </w:rPr>
            </w:pPr>
          </w:p>
        </w:tc>
        <w:tc>
          <w:tcPr>
            <w:tcW w:w="7524" w:type="dxa"/>
            <w:gridSpan w:val="4"/>
          </w:tcPr>
          <w:p w14:paraId="50FBC567" w14:textId="77777777" w:rsidR="00F4441E" w:rsidRDefault="00F4441E">
            <w:pPr>
              <w:rPr>
                <w:b/>
                <w:bCs/>
                <w:sz w:val="22"/>
                <w:szCs w:val="22"/>
              </w:rPr>
            </w:pPr>
          </w:p>
          <w:p w14:paraId="65D0F082" w14:textId="77777777" w:rsidR="00F4441E" w:rsidRDefault="008765B4">
            <w:pPr>
              <w:jc w:val="center"/>
              <w:rPr>
                <w:b/>
                <w:bCs/>
                <w:sz w:val="22"/>
                <w:szCs w:val="22"/>
              </w:rPr>
            </w:pPr>
            <w:r>
              <w:rPr>
                <w:b/>
                <w:bCs/>
                <w:sz w:val="22"/>
                <w:szCs w:val="22"/>
              </w:rPr>
              <w:t>ROZPOČET</w:t>
            </w:r>
          </w:p>
          <w:p w14:paraId="1BA7A13E" w14:textId="77777777" w:rsidR="00F4441E" w:rsidRDefault="00F4441E">
            <w:pPr>
              <w:pBdr>
                <w:top w:val="nil"/>
                <w:left w:val="nil"/>
                <w:bottom w:val="nil"/>
                <w:right w:val="nil"/>
                <w:between w:val="nil"/>
              </w:pBdr>
              <w:rPr>
                <w:b/>
                <w:bCs/>
                <w:color w:val="000000"/>
                <w:sz w:val="22"/>
                <w:szCs w:val="22"/>
              </w:rPr>
            </w:pPr>
          </w:p>
        </w:tc>
      </w:tr>
      <w:tr w:rsidR="00F4441E" w14:paraId="6F9C10FB" w14:textId="77777777">
        <w:tc>
          <w:tcPr>
            <w:tcW w:w="3762" w:type="dxa"/>
            <w:gridSpan w:val="2"/>
          </w:tcPr>
          <w:p w14:paraId="4DB41B1C" w14:textId="77777777" w:rsidR="00F4441E" w:rsidRDefault="008765B4">
            <w:pPr>
              <w:rPr>
                <w:b/>
                <w:bCs/>
                <w:sz w:val="22"/>
                <w:szCs w:val="22"/>
              </w:rPr>
            </w:pPr>
            <w:r>
              <w:rPr>
                <w:b/>
                <w:bCs/>
                <w:sz w:val="22"/>
                <w:szCs w:val="22"/>
              </w:rPr>
              <w:t xml:space="preserve">Předpokládané celkové náklady na Akci </w:t>
            </w:r>
          </w:p>
        </w:tc>
        <w:tc>
          <w:tcPr>
            <w:tcW w:w="1881" w:type="dxa"/>
          </w:tcPr>
          <w:p w14:paraId="1180E92D" w14:textId="77777777" w:rsidR="00F4441E" w:rsidRDefault="008765B4">
            <w:pPr>
              <w:rPr>
                <w:i/>
                <w:iCs/>
                <w:sz w:val="22"/>
                <w:szCs w:val="22"/>
              </w:rPr>
            </w:pPr>
            <w:r>
              <w:rPr>
                <w:i/>
                <w:iCs/>
                <w:sz w:val="22"/>
                <w:szCs w:val="22"/>
              </w:rPr>
              <w:t xml:space="preserve"> bližší specifikace</w:t>
            </w:r>
          </w:p>
        </w:tc>
        <w:tc>
          <w:tcPr>
            <w:tcW w:w="1881" w:type="dxa"/>
          </w:tcPr>
          <w:p w14:paraId="197E1B52" w14:textId="77777777" w:rsidR="00F4441E" w:rsidRDefault="008765B4">
            <w:pPr>
              <w:jc w:val="right"/>
              <w:rPr>
                <w:i/>
                <w:iCs/>
                <w:sz w:val="22"/>
                <w:szCs w:val="22"/>
              </w:rPr>
            </w:pPr>
            <w:r>
              <w:rPr>
                <w:i/>
                <w:iCs/>
                <w:sz w:val="22"/>
                <w:szCs w:val="22"/>
              </w:rPr>
              <w:t>Závazek</w:t>
            </w:r>
          </w:p>
        </w:tc>
        <w:tc>
          <w:tcPr>
            <w:tcW w:w="1881" w:type="dxa"/>
          </w:tcPr>
          <w:p w14:paraId="15EAE691" w14:textId="77777777" w:rsidR="00F4441E" w:rsidRDefault="008765B4">
            <w:pPr>
              <w:jc w:val="right"/>
              <w:rPr>
                <w:i/>
                <w:iCs/>
                <w:sz w:val="22"/>
                <w:szCs w:val="22"/>
              </w:rPr>
            </w:pPr>
            <w:r>
              <w:rPr>
                <w:i/>
                <w:iCs/>
                <w:sz w:val="22"/>
                <w:szCs w:val="22"/>
              </w:rPr>
              <w:t>Předpokládaná cena v Kč  vč. DPH</w:t>
            </w:r>
          </w:p>
        </w:tc>
      </w:tr>
      <w:tr w:rsidR="00F4441E" w14:paraId="267FB11A" w14:textId="77777777">
        <w:tc>
          <w:tcPr>
            <w:tcW w:w="3762" w:type="dxa"/>
            <w:gridSpan w:val="2"/>
          </w:tcPr>
          <w:p w14:paraId="514451E3" w14:textId="77777777" w:rsidR="00F4441E" w:rsidRDefault="008765B4">
            <w:pPr>
              <w:numPr>
                <w:ilvl w:val="0"/>
                <w:numId w:val="7"/>
              </w:numPr>
              <w:pBdr>
                <w:top w:val="nil"/>
                <w:left w:val="nil"/>
                <w:bottom w:val="nil"/>
                <w:right w:val="nil"/>
                <w:between w:val="nil"/>
              </w:pBdr>
              <w:rPr>
                <w:color w:val="000000"/>
                <w:sz w:val="22"/>
                <w:szCs w:val="22"/>
              </w:rPr>
            </w:pPr>
            <w:r>
              <w:rPr>
                <w:color w:val="000000"/>
                <w:sz w:val="22"/>
                <w:szCs w:val="22"/>
              </w:rPr>
              <w:t>dramaturgické a organizační zajištění Akce</w:t>
            </w:r>
          </w:p>
        </w:tc>
        <w:tc>
          <w:tcPr>
            <w:tcW w:w="1881" w:type="dxa"/>
          </w:tcPr>
          <w:p w14:paraId="45065019" w14:textId="77777777" w:rsidR="00F4441E" w:rsidRDefault="008765B4">
            <w:pPr>
              <w:rPr>
                <w:sz w:val="22"/>
                <w:szCs w:val="22"/>
              </w:rPr>
            </w:pPr>
            <w:r>
              <w:rPr>
                <w:sz w:val="22"/>
                <w:szCs w:val="22"/>
              </w:rPr>
              <w:t>příprava programu a následná realizace</w:t>
            </w:r>
          </w:p>
        </w:tc>
        <w:tc>
          <w:tcPr>
            <w:tcW w:w="1881" w:type="dxa"/>
          </w:tcPr>
          <w:p w14:paraId="1E3BB8BC" w14:textId="77777777" w:rsidR="00F4441E" w:rsidRDefault="008765B4">
            <w:pPr>
              <w:jc w:val="right"/>
              <w:rPr>
                <w:sz w:val="22"/>
                <w:szCs w:val="22"/>
              </w:rPr>
            </w:pPr>
            <w:r>
              <w:rPr>
                <w:sz w:val="22"/>
                <w:szCs w:val="22"/>
              </w:rPr>
              <w:t>Pořadatel</w:t>
            </w:r>
          </w:p>
        </w:tc>
        <w:tc>
          <w:tcPr>
            <w:tcW w:w="1881" w:type="dxa"/>
          </w:tcPr>
          <w:p w14:paraId="742ABC1E" w14:textId="77777777" w:rsidR="00F4441E" w:rsidRDefault="008765B4">
            <w:pPr>
              <w:jc w:val="right"/>
              <w:rPr>
                <w:sz w:val="22"/>
                <w:szCs w:val="22"/>
              </w:rPr>
            </w:pPr>
            <w:r>
              <w:rPr>
                <w:sz w:val="22"/>
                <w:szCs w:val="22"/>
              </w:rPr>
              <w:t xml:space="preserve">125 000 </w:t>
            </w:r>
          </w:p>
        </w:tc>
      </w:tr>
      <w:tr w:rsidR="00F4441E" w14:paraId="5DE44369" w14:textId="77777777">
        <w:tc>
          <w:tcPr>
            <w:tcW w:w="3762" w:type="dxa"/>
            <w:gridSpan w:val="2"/>
          </w:tcPr>
          <w:p w14:paraId="0BBA02FF" w14:textId="77777777" w:rsidR="00F4441E" w:rsidRDefault="008765B4">
            <w:pPr>
              <w:numPr>
                <w:ilvl w:val="0"/>
                <w:numId w:val="11"/>
              </w:numPr>
              <w:pBdr>
                <w:top w:val="nil"/>
                <w:left w:val="nil"/>
                <w:bottom w:val="nil"/>
                <w:right w:val="nil"/>
                <w:between w:val="nil"/>
              </w:pBdr>
              <w:rPr>
                <w:color w:val="000000"/>
                <w:sz w:val="22"/>
                <w:szCs w:val="22"/>
              </w:rPr>
            </w:pPr>
            <w:r>
              <w:rPr>
                <w:sz w:val="22"/>
                <w:szCs w:val="22"/>
              </w:rPr>
              <w:t>marketingová strategie a realizace</w:t>
            </w:r>
            <w:r>
              <w:rPr>
                <w:sz w:val="22"/>
                <w:szCs w:val="22"/>
              </w:rPr>
              <w:tab/>
            </w:r>
          </w:p>
        </w:tc>
        <w:tc>
          <w:tcPr>
            <w:tcW w:w="1881" w:type="dxa"/>
          </w:tcPr>
          <w:p w14:paraId="7A11AE39" w14:textId="77777777" w:rsidR="00F4441E" w:rsidRDefault="008765B4">
            <w:pPr>
              <w:rPr>
                <w:sz w:val="22"/>
                <w:szCs w:val="22"/>
              </w:rPr>
            </w:pPr>
            <w:r>
              <w:rPr>
                <w:sz w:val="22"/>
                <w:szCs w:val="22"/>
              </w:rPr>
              <w:t>příprava a realizace kampaně</w:t>
            </w:r>
          </w:p>
        </w:tc>
        <w:tc>
          <w:tcPr>
            <w:tcW w:w="1881" w:type="dxa"/>
          </w:tcPr>
          <w:p w14:paraId="1355CCC0" w14:textId="77777777" w:rsidR="00F4441E" w:rsidRDefault="008765B4">
            <w:pPr>
              <w:jc w:val="right"/>
              <w:rPr>
                <w:sz w:val="22"/>
                <w:szCs w:val="22"/>
              </w:rPr>
            </w:pPr>
            <w:r>
              <w:rPr>
                <w:sz w:val="22"/>
                <w:szCs w:val="22"/>
              </w:rPr>
              <w:t>Pořadatel</w:t>
            </w:r>
          </w:p>
        </w:tc>
        <w:tc>
          <w:tcPr>
            <w:tcW w:w="1881" w:type="dxa"/>
          </w:tcPr>
          <w:p w14:paraId="5D9CA7F5" w14:textId="77777777" w:rsidR="00F4441E" w:rsidRDefault="008765B4">
            <w:pPr>
              <w:jc w:val="right"/>
              <w:rPr>
                <w:sz w:val="22"/>
                <w:szCs w:val="22"/>
              </w:rPr>
            </w:pPr>
            <w:r>
              <w:rPr>
                <w:sz w:val="22"/>
                <w:szCs w:val="22"/>
              </w:rPr>
              <w:t xml:space="preserve">100 000 </w:t>
            </w:r>
          </w:p>
        </w:tc>
      </w:tr>
      <w:tr w:rsidR="00F4441E" w14:paraId="7AC54164" w14:textId="77777777">
        <w:tc>
          <w:tcPr>
            <w:tcW w:w="3762" w:type="dxa"/>
            <w:gridSpan w:val="2"/>
          </w:tcPr>
          <w:p w14:paraId="18FAF215" w14:textId="77777777" w:rsidR="00F4441E" w:rsidRDefault="008765B4">
            <w:pPr>
              <w:numPr>
                <w:ilvl w:val="0"/>
                <w:numId w:val="7"/>
              </w:numPr>
              <w:pBdr>
                <w:top w:val="nil"/>
                <w:left w:val="nil"/>
                <w:bottom w:val="nil"/>
                <w:right w:val="nil"/>
                <w:between w:val="nil"/>
              </w:pBdr>
              <w:rPr>
                <w:color w:val="000000"/>
                <w:sz w:val="22"/>
                <w:szCs w:val="22"/>
              </w:rPr>
            </w:pPr>
            <w:r>
              <w:rPr>
                <w:sz w:val="22"/>
                <w:szCs w:val="22"/>
              </w:rPr>
              <w:t>produkční zajištění akce</w:t>
            </w:r>
            <w:r>
              <w:rPr>
                <w:sz w:val="22"/>
                <w:szCs w:val="22"/>
              </w:rPr>
              <w:tab/>
            </w:r>
          </w:p>
        </w:tc>
        <w:tc>
          <w:tcPr>
            <w:tcW w:w="1881" w:type="dxa"/>
          </w:tcPr>
          <w:p w14:paraId="6E25C86C" w14:textId="77777777" w:rsidR="00F4441E" w:rsidRDefault="008765B4">
            <w:pPr>
              <w:rPr>
                <w:sz w:val="22"/>
                <w:szCs w:val="22"/>
              </w:rPr>
            </w:pPr>
            <w:r>
              <w:rPr>
                <w:sz w:val="22"/>
                <w:szCs w:val="22"/>
              </w:rPr>
              <w:t>pronájem potřebné techniky a vybavení</w:t>
            </w:r>
          </w:p>
        </w:tc>
        <w:tc>
          <w:tcPr>
            <w:tcW w:w="1881" w:type="dxa"/>
          </w:tcPr>
          <w:p w14:paraId="3A86CB4D" w14:textId="77777777" w:rsidR="00F4441E" w:rsidRDefault="008765B4">
            <w:pPr>
              <w:jc w:val="right"/>
              <w:rPr>
                <w:sz w:val="22"/>
                <w:szCs w:val="22"/>
              </w:rPr>
            </w:pPr>
            <w:r>
              <w:rPr>
                <w:sz w:val="22"/>
                <w:szCs w:val="22"/>
              </w:rPr>
              <w:t>Pořadatel</w:t>
            </w:r>
          </w:p>
        </w:tc>
        <w:tc>
          <w:tcPr>
            <w:tcW w:w="1881" w:type="dxa"/>
          </w:tcPr>
          <w:p w14:paraId="60320A62" w14:textId="77777777" w:rsidR="00F4441E" w:rsidRDefault="008765B4">
            <w:pPr>
              <w:jc w:val="right"/>
              <w:rPr>
                <w:sz w:val="22"/>
                <w:szCs w:val="22"/>
              </w:rPr>
            </w:pPr>
            <w:r>
              <w:rPr>
                <w:sz w:val="22"/>
                <w:szCs w:val="22"/>
              </w:rPr>
              <w:t>135 000</w:t>
            </w:r>
          </w:p>
        </w:tc>
      </w:tr>
      <w:tr w:rsidR="00F4441E" w14:paraId="5837764C" w14:textId="77777777">
        <w:tc>
          <w:tcPr>
            <w:tcW w:w="3762" w:type="dxa"/>
            <w:gridSpan w:val="2"/>
          </w:tcPr>
          <w:p w14:paraId="7C6A99D4" w14:textId="77777777" w:rsidR="00F4441E" w:rsidRDefault="008765B4">
            <w:pPr>
              <w:numPr>
                <w:ilvl w:val="0"/>
                <w:numId w:val="7"/>
              </w:numPr>
              <w:pBdr>
                <w:top w:val="nil"/>
                <w:left w:val="nil"/>
                <w:bottom w:val="nil"/>
                <w:right w:val="nil"/>
                <w:between w:val="nil"/>
              </w:pBdr>
              <w:rPr>
                <w:color w:val="000000"/>
                <w:sz w:val="22"/>
                <w:szCs w:val="22"/>
              </w:rPr>
            </w:pPr>
            <w:r>
              <w:rPr>
                <w:sz w:val="22"/>
                <w:szCs w:val="22"/>
              </w:rPr>
              <w:t>programový rozpočet</w:t>
            </w:r>
            <w:r>
              <w:rPr>
                <w:sz w:val="22"/>
                <w:szCs w:val="22"/>
              </w:rPr>
              <w:tab/>
            </w:r>
          </w:p>
        </w:tc>
        <w:tc>
          <w:tcPr>
            <w:tcW w:w="1881" w:type="dxa"/>
          </w:tcPr>
          <w:p w14:paraId="209C47A3" w14:textId="77777777" w:rsidR="00F4441E" w:rsidRDefault="008765B4">
            <w:pPr>
              <w:rPr>
                <w:sz w:val="22"/>
                <w:szCs w:val="22"/>
              </w:rPr>
            </w:pPr>
            <w:r>
              <w:rPr>
                <w:sz w:val="22"/>
                <w:szCs w:val="22"/>
              </w:rPr>
              <w:t>honoráře</w:t>
            </w:r>
          </w:p>
        </w:tc>
        <w:tc>
          <w:tcPr>
            <w:tcW w:w="1881" w:type="dxa"/>
          </w:tcPr>
          <w:p w14:paraId="2675082A" w14:textId="77777777" w:rsidR="00F4441E" w:rsidRDefault="008765B4">
            <w:pPr>
              <w:jc w:val="right"/>
              <w:rPr>
                <w:sz w:val="22"/>
                <w:szCs w:val="22"/>
              </w:rPr>
            </w:pPr>
            <w:r>
              <w:rPr>
                <w:sz w:val="22"/>
                <w:szCs w:val="22"/>
              </w:rPr>
              <w:t>Pořadatel</w:t>
            </w:r>
          </w:p>
        </w:tc>
        <w:tc>
          <w:tcPr>
            <w:tcW w:w="1881" w:type="dxa"/>
          </w:tcPr>
          <w:p w14:paraId="72C705D3" w14:textId="77777777" w:rsidR="00F4441E" w:rsidRDefault="008765B4">
            <w:pPr>
              <w:jc w:val="right"/>
              <w:rPr>
                <w:sz w:val="22"/>
                <w:szCs w:val="22"/>
              </w:rPr>
            </w:pPr>
            <w:r>
              <w:rPr>
                <w:sz w:val="22"/>
                <w:szCs w:val="22"/>
              </w:rPr>
              <w:t xml:space="preserve">97 500 </w:t>
            </w:r>
          </w:p>
        </w:tc>
      </w:tr>
      <w:tr w:rsidR="00F4441E" w14:paraId="39A8A813" w14:textId="77777777">
        <w:tc>
          <w:tcPr>
            <w:tcW w:w="3762" w:type="dxa"/>
            <w:gridSpan w:val="2"/>
          </w:tcPr>
          <w:p w14:paraId="62C22B2E" w14:textId="77777777" w:rsidR="00F4441E" w:rsidRDefault="008765B4">
            <w:pPr>
              <w:numPr>
                <w:ilvl w:val="0"/>
                <w:numId w:val="7"/>
              </w:numPr>
              <w:pBdr>
                <w:top w:val="nil"/>
                <w:left w:val="nil"/>
                <w:bottom w:val="nil"/>
                <w:right w:val="nil"/>
                <w:between w:val="nil"/>
              </w:pBdr>
              <w:rPr>
                <w:color w:val="000000"/>
                <w:sz w:val="22"/>
                <w:szCs w:val="22"/>
              </w:rPr>
            </w:pPr>
            <w:r>
              <w:rPr>
                <w:sz w:val="22"/>
                <w:szCs w:val="22"/>
              </w:rPr>
              <w:t>administrace</w:t>
            </w:r>
          </w:p>
        </w:tc>
        <w:tc>
          <w:tcPr>
            <w:tcW w:w="1881" w:type="dxa"/>
          </w:tcPr>
          <w:p w14:paraId="4DFF814A" w14:textId="77777777" w:rsidR="00F4441E" w:rsidRDefault="008765B4">
            <w:pPr>
              <w:rPr>
                <w:sz w:val="22"/>
                <w:szCs w:val="22"/>
              </w:rPr>
            </w:pPr>
            <w:r>
              <w:rPr>
                <w:sz w:val="22"/>
                <w:szCs w:val="22"/>
              </w:rPr>
              <w:t>účetnictví, pojištění, licence</w:t>
            </w:r>
          </w:p>
        </w:tc>
        <w:tc>
          <w:tcPr>
            <w:tcW w:w="1881" w:type="dxa"/>
          </w:tcPr>
          <w:p w14:paraId="5E0FDE34" w14:textId="77777777" w:rsidR="00F4441E" w:rsidRDefault="008765B4">
            <w:pPr>
              <w:jc w:val="right"/>
              <w:rPr>
                <w:sz w:val="22"/>
                <w:szCs w:val="22"/>
              </w:rPr>
            </w:pPr>
            <w:r>
              <w:rPr>
                <w:sz w:val="22"/>
                <w:szCs w:val="22"/>
              </w:rPr>
              <w:t>Pořadatel</w:t>
            </w:r>
          </w:p>
        </w:tc>
        <w:tc>
          <w:tcPr>
            <w:tcW w:w="1881" w:type="dxa"/>
          </w:tcPr>
          <w:p w14:paraId="21CC676E" w14:textId="77777777" w:rsidR="00F4441E" w:rsidRDefault="008765B4">
            <w:pPr>
              <w:jc w:val="right"/>
              <w:rPr>
                <w:sz w:val="22"/>
                <w:szCs w:val="22"/>
              </w:rPr>
            </w:pPr>
            <w:r>
              <w:rPr>
                <w:sz w:val="22"/>
                <w:szCs w:val="22"/>
              </w:rPr>
              <w:t>55 000</w:t>
            </w:r>
          </w:p>
        </w:tc>
      </w:tr>
      <w:tr w:rsidR="00F4441E" w14:paraId="70B0BFA9" w14:textId="77777777">
        <w:tc>
          <w:tcPr>
            <w:tcW w:w="3762" w:type="dxa"/>
            <w:gridSpan w:val="2"/>
          </w:tcPr>
          <w:p w14:paraId="1644B4D3" w14:textId="77777777" w:rsidR="00F4441E" w:rsidRDefault="008765B4">
            <w:pPr>
              <w:numPr>
                <w:ilvl w:val="0"/>
                <w:numId w:val="7"/>
              </w:numPr>
              <w:pBdr>
                <w:top w:val="nil"/>
                <w:left w:val="nil"/>
                <w:bottom w:val="nil"/>
                <w:right w:val="nil"/>
                <w:between w:val="nil"/>
              </w:pBdr>
              <w:rPr>
                <w:sz w:val="22"/>
                <w:szCs w:val="22"/>
              </w:rPr>
            </w:pPr>
            <w:r>
              <w:rPr>
                <w:sz w:val="22"/>
                <w:szCs w:val="22"/>
              </w:rPr>
              <w:t>organizační zajištění Akce Spolupořadatelem</w:t>
            </w:r>
          </w:p>
        </w:tc>
        <w:tc>
          <w:tcPr>
            <w:tcW w:w="1881" w:type="dxa"/>
          </w:tcPr>
          <w:p w14:paraId="64D9C6E9" w14:textId="77777777" w:rsidR="00F4441E" w:rsidRDefault="008765B4">
            <w:pPr>
              <w:rPr>
                <w:sz w:val="22"/>
                <w:szCs w:val="22"/>
              </w:rPr>
            </w:pPr>
            <w:r>
              <w:rPr>
                <w:sz w:val="22"/>
                <w:szCs w:val="22"/>
              </w:rPr>
              <w:t>pronájem prostor, technické vybavení, obsluha</w:t>
            </w:r>
          </w:p>
        </w:tc>
        <w:tc>
          <w:tcPr>
            <w:tcW w:w="1881" w:type="dxa"/>
          </w:tcPr>
          <w:p w14:paraId="11B0C4B2" w14:textId="77777777" w:rsidR="00F4441E" w:rsidRDefault="008765B4">
            <w:pPr>
              <w:jc w:val="right"/>
              <w:rPr>
                <w:sz w:val="22"/>
                <w:szCs w:val="22"/>
              </w:rPr>
            </w:pPr>
            <w:r>
              <w:rPr>
                <w:sz w:val="22"/>
                <w:szCs w:val="22"/>
              </w:rPr>
              <w:t>Spolupořadatel</w:t>
            </w:r>
          </w:p>
        </w:tc>
        <w:tc>
          <w:tcPr>
            <w:tcW w:w="1881" w:type="dxa"/>
          </w:tcPr>
          <w:p w14:paraId="4576914B" w14:textId="77777777" w:rsidR="00F4441E" w:rsidRDefault="008765B4">
            <w:pPr>
              <w:jc w:val="right"/>
              <w:rPr>
                <w:sz w:val="22"/>
                <w:szCs w:val="22"/>
              </w:rPr>
            </w:pPr>
            <w:r>
              <w:rPr>
                <w:sz w:val="22"/>
                <w:szCs w:val="22"/>
              </w:rPr>
              <w:t>15 000</w:t>
            </w:r>
          </w:p>
        </w:tc>
      </w:tr>
      <w:tr w:rsidR="00F4441E" w14:paraId="5CAE9CA6" w14:textId="77777777">
        <w:trPr>
          <w:trHeight w:val="241"/>
        </w:trPr>
        <w:tc>
          <w:tcPr>
            <w:tcW w:w="3762" w:type="dxa"/>
            <w:gridSpan w:val="2"/>
          </w:tcPr>
          <w:p w14:paraId="47B5B94B" w14:textId="77777777" w:rsidR="00F4441E" w:rsidRDefault="008765B4">
            <w:pPr>
              <w:pBdr>
                <w:top w:val="nil"/>
                <w:left w:val="nil"/>
                <w:bottom w:val="nil"/>
                <w:right w:val="nil"/>
                <w:between w:val="nil"/>
              </w:pBdr>
              <w:rPr>
                <w:b/>
                <w:bCs/>
                <w:color w:val="000000"/>
                <w:sz w:val="22"/>
                <w:szCs w:val="22"/>
              </w:rPr>
            </w:pPr>
            <w:r>
              <w:rPr>
                <w:b/>
                <w:bCs/>
                <w:color w:val="000000"/>
                <w:sz w:val="22"/>
                <w:szCs w:val="22"/>
              </w:rPr>
              <w:t>celkem</w:t>
            </w:r>
          </w:p>
        </w:tc>
        <w:tc>
          <w:tcPr>
            <w:tcW w:w="1881" w:type="dxa"/>
          </w:tcPr>
          <w:p w14:paraId="219258AD" w14:textId="77777777" w:rsidR="00F4441E" w:rsidRDefault="00F4441E">
            <w:pPr>
              <w:rPr>
                <w:sz w:val="22"/>
                <w:szCs w:val="22"/>
              </w:rPr>
            </w:pPr>
          </w:p>
        </w:tc>
        <w:tc>
          <w:tcPr>
            <w:tcW w:w="1881" w:type="dxa"/>
          </w:tcPr>
          <w:p w14:paraId="0660A3F1" w14:textId="77777777" w:rsidR="00F4441E" w:rsidRDefault="00F4441E">
            <w:pPr>
              <w:jc w:val="right"/>
              <w:rPr>
                <w:sz w:val="22"/>
                <w:szCs w:val="22"/>
              </w:rPr>
            </w:pPr>
          </w:p>
        </w:tc>
        <w:tc>
          <w:tcPr>
            <w:tcW w:w="1881" w:type="dxa"/>
          </w:tcPr>
          <w:p w14:paraId="447E05C7" w14:textId="77777777" w:rsidR="00F4441E" w:rsidRDefault="008765B4">
            <w:pPr>
              <w:jc w:val="right"/>
              <w:rPr>
                <w:b/>
                <w:bCs/>
                <w:sz w:val="22"/>
                <w:szCs w:val="22"/>
              </w:rPr>
            </w:pPr>
            <w:r>
              <w:rPr>
                <w:b/>
                <w:bCs/>
                <w:sz w:val="22"/>
                <w:szCs w:val="22"/>
              </w:rPr>
              <w:t>527 500</w:t>
            </w:r>
          </w:p>
          <w:p w14:paraId="31B08A19" w14:textId="77777777" w:rsidR="00F4441E" w:rsidRDefault="00F4441E">
            <w:pPr>
              <w:jc w:val="right"/>
              <w:rPr>
                <w:sz w:val="22"/>
                <w:szCs w:val="22"/>
              </w:rPr>
            </w:pPr>
          </w:p>
        </w:tc>
      </w:tr>
      <w:tr w:rsidR="00F4441E" w14:paraId="13B4B04B" w14:textId="77777777">
        <w:trPr>
          <w:trHeight w:val="493"/>
        </w:trPr>
        <w:tc>
          <w:tcPr>
            <w:tcW w:w="1881" w:type="dxa"/>
          </w:tcPr>
          <w:p w14:paraId="31BC75A8" w14:textId="77777777" w:rsidR="00F4441E" w:rsidRDefault="00F4441E">
            <w:pPr>
              <w:rPr>
                <w:sz w:val="22"/>
                <w:szCs w:val="22"/>
              </w:rPr>
            </w:pPr>
          </w:p>
        </w:tc>
        <w:tc>
          <w:tcPr>
            <w:tcW w:w="7524" w:type="dxa"/>
            <w:gridSpan w:val="4"/>
          </w:tcPr>
          <w:p w14:paraId="25FA7058" w14:textId="77777777" w:rsidR="00F4441E" w:rsidRDefault="00F4441E">
            <w:pPr>
              <w:rPr>
                <w:sz w:val="22"/>
                <w:szCs w:val="22"/>
              </w:rPr>
            </w:pPr>
          </w:p>
        </w:tc>
      </w:tr>
      <w:tr w:rsidR="00F4441E" w14:paraId="4316CC86" w14:textId="77777777">
        <w:tc>
          <w:tcPr>
            <w:tcW w:w="3762" w:type="dxa"/>
            <w:gridSpan w:val="2"/>
          </w:tcPr>
          <w:p w14:paraId="15DBFC4C" w14:textId="77777777" w:rsidR="00F4441E" w:rsidRDefault="008765B4">
            <w:pPr>
              <w:rPr>
                <w:b/>
                <w:bCs/>
                <w:sz w:val="22"/>
                <w:szCs w:val="22"/>
              </w:rPr>
            </w:pPr>
            <w:r>
              <w:rPr>
                <w:b/>
                <w:bCs/>
                <w:sz w:val="22"/>
                <w:szCs w:val="22"/>
              </w:rPr>
              <w:t xml:space="preserve">předpokládané příjmy  Akce </w:t>
            </w:r>
          </w:p>
        </w:tc>
        <w:tc>
          <w:tcPr>
            <w:tcW w:w="1881" w:type="dxa"/>
          </w:tcPr>
          <w:p w14:paraId="336ABB4A" w14:textId="77777777" w:rsidR="00F4441E" w:rsidRDefault="00F4441E">
            <w:pPr>
              <w:rPr>
                <w:sz w:val="22"/>
                <w:szCs w:val="22"/>
              </w:rPr>
            </w:pPr>
          </w:p>
        </w:tc>
        <w:tc>
          <w:tcPr>
            <w:tcW w:w="1881" w:type="dxa"/>
          </w:tcPr>
          <w:p w14:paraId="209FCAE5" w14:textId="77777777" w:rsidR="00F4441E" w:rsidRDefault="00F4441E">
            <w:pPr>
              <w:rPr>
                <w:sz w:val="22"/>
                <w:szCs w:val="22"/>
              </w:rPr>
            </w:pPr>
          </w:p>
        </w:tc>
        <w:tc>
          <w:tcPr>
            <w:tcW w:w="1881" w:type="dxa"/>
          </w:tcPr>
          <w:p w14:paraId="2D3771D5" w14:textId="77777777" w:rsidR="00F4441E" w:rsidRDefault="00F4441E">
            <w:pPr>
              <w:rPr>
                <w:sz w:val="22"/>
                <w:szCs w:val="22"/>
              </w:rPr>
            </w:pPr>
          </w:p>
        </w:tc>
      </w:tr>
      <w:tr w:rsidR="00F4441E" w14:paraId="5791D5F5" w14:textId="77777777">
        <w:tc>
          <w:tcPr>
            <w:tcW w:w="3762" w:type="dxa"/>
            <w:gridSpan w:val="2"/>
          </w:tcPr>
          <w:p w14:paraId="5CB109D8" w14:textId="77777777" w:rsidR="00F4441E" w:rsidRDefault="008765B4">
            <w:pPr>
              <w:numPr>
                <w:ilvl w:val="0"/>
                <w:numId w:val="7"/>
              </w:numPr>
              <w:pBdr>
                <w:top w:val="nil"/>
                <w:left w:val="nil"/>
                <w:bottom w:val="nil"/>
                <w:right w:val="nil"/>
                <w:between w:val="nil"/>
              </w:pBdr>
              <w:rPr>
                <w:color w:val="000000"/>
                <w:sz w:val="22"/>
                <w:szCs w:val="22"/>
              </w:rPr>
            </w:pPr>
            <w:r>
              <w:rPr>
                <w:color w:val="000000"/>
                <w:sz w:val="22"/>
                <w:szCs w:val="22"/>
              </w:rPr>
              <w:t xml:space="preserve">příjem ze vstupného </w:t>
            </w:r>
          </w:p>
        </w:tc>
        <w:tc>
          <w:tcPr>
            <w:tcW w:w="1881" w:type="dxa"/>
          </w:tcPr>
          <w:p w14:paraId="0ED38328" w14:textId="77777777" w:rsidR="00F4441E" w:rsidRDefault="00F4441E">
            <w:pPr>
              <w:rPr>
                <w:sz w:val="22"/>
                <w:szCs w:val="22"/>
              </w:rPr>
            </w:pPr>
          </w:p>
        </w:tc>
        <w:tc>
          <w:tcPr>
            <w:tcW w:w="1881" w:type="dxa"/>
          </w:tcPr>
          <w:p w14:paraId="635B4748" w14:textId="77777777" w:rsidR="00F4441E" w:rsidRDefault="00F4441E">
            <w:pPr>
              <w:rPr>
                <w:sz w:val="22"/>
                <w:szCs w:val="22"/>
              </w:rPr>
            </w:pPr>
          </w:p>
        </w:tc>
        <w:tc>
          <w:tcPr>
            <w:tcW w:w="1881" w:type="dxa"/>
          </w:tcPr>
          <w:p w14:paraId="3FCA8660" w14:textId="77777777" w:rsidR="00F4441E" w:rsidRDefault="008765B4">
            <w:pPr>
              <w:rPr>
                <w:sz w:val="22"/>
                <w:szCs w:val="22"/>
              </w:rPr>
            </w:pPr>
            <w:r>
              <w:rPr>
                <w:sz w:val="22"/>
                <w:szCs w:val="22"/>
              </w:rPr>
              <w:t>70 000</w:t>
            </w:r>
          </w:p>
        </w:tc>
      </w:tr>
      <w:tr w:rsidR="00F4441E" w14:paraId="408C3F57" w14:textId="77777777">
        <w:tc>
          <w:tcPr>
            <w:tcW w:w="3762" w:type="dxa"/>
            <w:gridSpan w:val="2"/>
          </w:tcPr>
          <w:p w14:paraId="10CA03FB" w14:textId="77777777" w:rsidR="00F4441E" w:rsidRDefault="008765B4">
            <w:pPr>
              <w:numPr>
                <w:ilvl w:val="0"/>
                <w:numId w:val="7"/>
              </w:numPr>
              <w:pBdr>
                <w:top w:val="nil"/>
                <w:left w:val="nil"/>
                <w:bottom w:val="nil"/>
                <w:right w:val="nil"/>
                <w:between w:val="nil"/>
              </w:pBdr>
              <w:rPr>
                <w:color w:val="000000"/>
                <w:sz w:val="22"/>
                <w:szCs w:val="22"/>
              </w:rPr>
            </w:pPr>
            <w:r>
              <w:rPr>
                <w:color w:val="000000"/>
                <w:sz w:val="22"/>
                <w:szCs w:val="22"/>
              </w:rPr>
              <w:t>Faktura na základě smlouvy o spolupráci</w:t>
            </w:r>
          </w:p>
        </w:tc>
        <w:tc>
          <w:tcPr>
            <w:tcW w:w="1881" w:type="dxa"/>
          </w:tcPr>
          <w:p w14:paraId="31075DD8" w14:textId="77777777" w:rsidR="00F4441E" w:rsidRDefault="00F4441E">
            <w:pPr>
              <w:rPr>
                <w:sz w:val="22"/>
                <w:szCs w:val="22"/>
              </w:rPr>
            </w:pPr>
          </w:p>
        </w:tc>
        <w:tc>
          <w:tcPr>
            <w:tcW w:w="1881" w:type="dxa"/>
          </w:tcPr>
          <w:p w14:paraId="02A80103" w14:textId="77777777" w:rsidR="00F4441E" w:rsidRDefault="008765B4">
            <w:pPr>
              <w:rPr>
                <w:sz w:val="22"/>
                <w:szCs w:val="22"/>
              </w:rPr>
            </w:pPr>
            <w:r>
              <w:rPr>
                <w:sz w:val="22"/>
                <w:szCs w:val="22"/>
              </w:rPr>
              <w:t>spolupořadatel</w:t>
            </w:r>
          </w:p>
        </w:tc>
        <w:tc>
          <w:tcPr>
            <w:tcW w:w="1881" w:type="dxa"/>
          </w:tcPr>
          <w:p w14:paraId="023B85E4" w14:textId="77777777" w:rsidR="00F4441E" w:rsidRDefault="008765B4">
            <w:pPr>
              <w:rPr>
                <w:sz w:val="22"/>
                <w:szCs w:val="22"/>
              </w:rPr>
            </w:pPr>
            <w:r>
              <w:rPr>
                <w:sz w:val="22"/>
                <w:szCs w:val="22"/>
              </w:rPr>
              <w:t>250 000</w:t>
            </w:r>
          </w:p>
        </w:tc>
      </w:tr>
      <w:tr w:rsidR="00F4441E" w14:paraId="163ADFFB" w14:textId="77777777">
        <w:tc>
          <w:tcPr>
            <w:tcW w:w="3762" w:type="dxa"/>
            <w:gridSpan w:val="2"/>
          </w:tcPr>
          <w:p w14:paraId="5F66D054" w14:textId="77777777" w:rsidR="00F4441E" w:rsidRDefault="008765B4">
            <w:pPr>
              <w:numPr>
                <w:ilvl w:val="0"/>
                <w:numId w:val="7"/>
              </w:numPr>
              <w:pBdr>
                <w:top w:val="nil"/>
                <w:left w:val="nil"/>
                <w:bottom w:val="nil"/>
                <w:right w:val="nil"/>
                <w:between w:val="nil"/>
              </w:pBdr>
              <w:rPr>
                <w:color w:val="000000"/>
                <w:sz w:val="22"/>
                <w:szCs w:val="22"/>
              </w:rPr>
            </w:pPr>
            <w:r>
              <w:rPr>
                <w:color w:val="000000"/>
                <w:sz w:val="22"/>
                <w:szCs w:val="22"/>
              </w:rPr>
              <w:t>Nefinanční plnění (vlastní vybavení a technika, vyčlení kapacity svého týmu dle předchozí vzájemné domluvy, pronájem prostor konání a technického vybavení Akce)</w:t>
            </w:r>
          </w:p>
        </w:tc>
        <w:tc>
          <w:tcPr>
            <w:tcW w:w="1881" w:type="dxa"/>
          </w:tcPr>
          <w:p w14:paraId="06531603" w14:textId="77777777" w:rsidR="00F4441E" w:rsidRDefault="00F4441E">
            <w:pPr>
              <w:rPr>
                <w:sz w:val="22"/>
                <w:szCs w:val="22"/>
              </w:rPr>
            </w:pPr>
          </w:p>
        </w:tc>
        <w:tc>
          <w:tcPr>
            <w:tcW w:w="1881" w:type="dxa"/>
          </w:tcPr>
          <w:p w14:paraId="3C802F5B" w14:textId="77777777" w:rsidR="00F4441E" w:rsidRDefault="008765B4">
            <w:pPr>
              <w:rPr>
                <w:sz w:val="22"/>
                <w:szCs w:val="22"/>
              </w:rPr>
            </w:pPr>
            <w:r>
              <w:rPr>
                <w:sz w:val="22"/>
                <w:szCs w:val="22"/>
              </w:rPr>
              <w:t>spolupořadatel</w:t>
            </w:r>
          </w:p>
        </w:tc>
        <w:tc>
          <w:tcPr>
            <w:tcW w:w="1881" w:type="dxa"/>
          </w:tcPr>
          <w:p w14:paraId="1CA58DBA" w14:textId="2D214D7C" w:rsidR="00F4441E" w:rsidRPr="00910440" w:rsidRDefault="00910440">
            <w:pPr>
              <w:rPr>
                <w:sz w:val="22"/>
                <w:szCs w:val="22"/>
                <w:lang w:val="cs-CZ"/>
              </w:rPr>
            </w:pPr>
            <w:r>
              <w:rPr>
                <w:sz w:val="22"/>
                <w:szCs w:val="22"/>
                <w:lang w:val="cs-CZ"/>
              </w:rPr>
              <w:t>33</w:t>
            </w:r>
            <w:r w:rsidR="00801B5E">
              <w:rPr>
                <w:sz w:val="22"/>
                <w:szCs w:val="22"/>
                <w:lang w:val="cs-CZ"/>
              </w:rPr>
              <w:t xml:space="preserve"> 700</w:t>
            </w:r>
          </w:p>
        </w:tc>
      </w:tr>
      <w:tr w:rsidR="00F4441E" w14:paraId="04539B1F" w14:textId="77777777">
        <w:tc>
          <w:tcPr>
            <w:tcW w:w="3762" w:type="dxa"/>
            <w:gridSpan w:val="2"/>
          </w:tcPr>
          <w:p w14:paraId="6BAF57A1" w14:textId="77777777" w:rsidR="00F4441E" w:rsidRDefault="008765B4">
            <w:pPr>
              <w:numPr>
                <w:ilvl w:val="0"/>
                <w:numId w:val="7"/>
              </w:numPr>
              <w:pBdr>
                <w:top w:val="nil"/>
                <w:left w:val="nil"/>
                <w:bottom w:val="nil"/>
                <w:right w:val="nil"/>
                <w:between w:val="nil"/>
              </w:pBdr>
              <w:rPr>
                <w:color w:val="000000"/>
                <w:sz w:val="22"/>
                <w:szCs w:val="22"/>
              </w:rPr>
            </w:pPr>
            <w:r>
              <w:rPr>
                <w:color w:val="000000"/>
                <w:sz w:val="22"/>
                <w:szCs w:val="22"/>
              </w:rPr>
              <w:t>sponzoring</w:t>
            </w:r>
            <w:r>
              <w:rPr>
                <w:sz w:val="22"/>
                <w:szCs w:val="22"/>
              </w:rPr>
              <w:t>/partnerství</w:t>
            </w:r>
            <w:r>
              <w:rPr>
                <w:color w:val="000000"/>
                <w:sz w:val="22"/>
                <w:szCs w:val="22"/>
              </w:rPr>
              <w:t xml:space="preserve"> ?</w:t>
            </w:r>
          </w:p>
        </w:tc>
        <w:tc>
          <w:tcPr>
            <w:tcW w:w="1881" w:type="dxa"/>
          </w:tcPr>
          <w:p w14:paraId="40C1A536" w14:textId="77777777" w:rsidR="00F4441E" w:rsidRDefault="00F4441E">
            <w:pPr>
              <w:rPr>
                <w:sz w:val="22"/>
                <w:szCs w:val="22"/>
              </w:rPr>
            </w:pPr>
          </w:p>
        </w:tc>
        <w:tc>
          <w:tcPr>
            <w:tcW w:w="1881" w:type="dxa"/>
          </w:tcPr>
          <w:p w14:paraId="5FEBEDD8" w14:textId="77777777" w:rsidR="00F4441E" w:rsidRDefault="00F4441E">
            <w:pPr>
              <w:rPr>
                <w:sz w:val="22"/>
                <w:szCs w:val="22"/>
              </w:rPr>
            </w:pPr>
          </w:p>
        </w:tc>
        <w:tc>
          <w:tcPr>
            <w:tcW w:w="1881" w:type="dxa"/>
          </w:tcPr>
          <w:p w14:paraId="79106084" w14:textId="43BA95A9" w:rsidR="00F4441E" w:rsidRPr="00E07C23" w:rsidRDefault="00E07C23">
            <w:pPr>
              <w:rPr>
                <w:sz w:val="22"/>
                <w:szCs w:val="22"/>
                <w:lang w:val="cs-CZ"/>
              </w:rPr>
            </w:pPr>
            <w:r>
              <w:rPr>
                <w:sz w:val="22"/>
                <w:szCs w:val="22"/>
                <w:lang w:val="cs-CZ"/>
              </w:rPr>
              <w:t>173</w:t>
            </w:r>
            <w:r w:rsidR="00A23631">
              <w:rPr>
                <w:sz w:val="22"/>
                <w:szCs w:val="22"/>
                <w:lang w:val="cs-CZ"/>
              </w:rPr>
              <w:t xml:space="preserve"> 800</w:t>
            </w:r>
          </w:p>
        </w:tc>
      </w:tr>
      <w:tr w:rsidR="00F4441E" w14:paraId="6DB85BEC" w14:textId="77777777">
        <w:tc>
          <w:tcPr>
            <w:tcW w:w="3762" w:type="dxa"/>
            <w:gridSpan w:val="2"/>
          </w:tcPr>
          <w:p w14:paraId="1672AEC9" w14:textId="77777777" w:rsidR="00F4441E" w:rsidRDefault="008765B4">
            <w:pPr>
              <w:rPr>
                <w:b/>
                <w:bCs/>
                <w:sz w:val="22"/>
                <w:szCs w:val="22"/>
              </w:rPr>
            </w:pPr>
            <w:r>
              <w:rPr>
                <w:b/>
                <w:bCs/>
                <w:color w:val="000000"/>
                <w:sz w:val="22"/>
                <w:szCs w:val="22"/>
              </w:rPr>
              <w:t>celkem</w:t>
            </w:r>
          </w:p>
        </w:tc>
        <w:tc>
          <w:tcPr>
            <w:tcW w:w="1881" w:type="dxa"/>
          </w:tcPr>
          <w:p w14:paraId="48A8032D" w14:textId="77777777" w:rsidR="00F4441E" w:rsidRDefault="00F4441E">
            <w:pPr>
              <w:rPr>
                <w:sz w:val="22"/>
                <w:szCs w:val="22"/>
              </w:rPr>
            </w:pPr>
          </w:p>
        </w:tc>
        <w:tc>
          <w:tcPr>
            <w:tcW w:w="1881" w:type="dxa"/>
          </w:tcPr>
          <w:p w14:paraId="708EAAFD" w14:textId="77777777" w:rsidR="00F4441E" w:rsidRDefault="00F4441E">
            <w:pPr>
              <w:jc w:val="right"/>
              <w:rPr>
                <w:b/>
                <w:bCs/>
                <w:sz w:val="22"/>
                <w:szCs w:val="22"/>
              </w:rPr>
            </w:pPr>
          </w:p>
        </w:tc>
        <w:tc>
          <w:tcPr>
            <w:tcW w:w="1881" w:type="dxa"/>
          </w:tcPr>
          <w:p w14:paraId="2C429D5A" w14:textId="77777777" w:rsidR="00F4441E" w:rsidRDefault="008765B4">
            <w:pPr>
              <w:jc w:val="right"/>
              <w:rPr>
                <w:b/>
                <w:bCs/>
                <w:sz w:val="22"/>
                <w:szCs w:val="22"/>
              </w:rPr>
            </w:pPr>
            <w:r>
              <w:rPr>
                <w:b/>
                <w:bCs/>
                <w:sz w:val="22"/>
                <w:szCs w:val="22"/>
              </w:rPr>
              <w:t xml:space="preserve"> </w:t>
            </w:r>
          </w:p>
          <w:p w14:paraId="129B5FD6" w14:textId="6A2371A6" w:rsidR="00F4441E" w:rsidRPr="00A23631" w:rsidRDefault="008765B4">
            <w:pPr>
              <w:rPr>
                <w:b/>
                <w:bCs/>
                <w:sz w:val="22"/>
                <w:szCs w:val="22"/>
                <w:lang w:val="cs-CZ"/>
              </w:rPr>
            </w:pPr>
            <w:r w:rsidRPr="00A23631">
              <w:rPr>
                <w:b/>
                <w:bCs/>
                <w:sz w:val="22"/>
                <w:szCs w:val="22"/>
              </w:rPr>
              <w:t>5</w:t>
            </w:r>
            <w:r w:rsidR="00A23631" w:rsidRPr="00A23631">
              <w:rPr>
                <w:b/>
                <w:bCs/>
                <w:sz w:val="22"/>
                <w:szCs w:val="22"/>
                <w:lang w:val="cs-CZ"/>
              </w:rPr>
              <w:t>27 500</w:t>
            </w:r>
          </w:p>
        </w:tc>
      </w:tr>
      <w:tr w:rsidR="00F4441E" w14:paraId="7CC3A9E4" w14:textId="77777777">
        <w:trPr>
          <w:trHeight w:val="493"/>
        </w:trPr>
        <w:tc>
          <w:tcPr>
            <w:tcW w:w="1881" w:type="dxa"/>
          </w:tcPr>
          <w:p w14:paraId="54AB5C01" w14:textId="77777777" w:rsidR="00F4441E" w:rsidRDefault="00F4441E">
            <w:pPr>
              <w:rPr>
                <w:sz w:val="22"/>
                <w:szCs w:val="22"/>
              </w:rPr>
            </w:pPr>
          </w:p>
        </w:tc>
        <w:tc>
          <w:tcPr>
            <w:tcW w:w="7524" w:type="dxa"/>
            <w:gridSpan w:val="4"/>
          </w:tcPr>
          <w:p w14:paraId="4CF56229" w14:textId="77777777" w:rsidR="00F4441E" w:rsidRDefault="00F4441E">
            <w:pPr>
              <w:rPr>
                <w:sz w:val="22"/>
                <w:szCs w:val="22"/>
              </w:rPr>
            </w:pPr>
          </w:p>
        </w:tc>
      </w:tr>
    </w:tbl>
    <w:p w14:paraId="7959785A" w14:textId="77777777" w:rsidR="00F4441E" w:rsidRDefault="00F4441E">
      <w:pPr>
        <w:jc w:val="both"/>
        <w:rPr>
          <w:sz w:val="22"/>
          <w:szCs w:val="22"/>
        </w:rPr>
      </w:pPr>
    </w:p>
    <w:sectPr w:rsidR="00F4441E">
      <w:footerReference w:type="even" r:id="rId11"/>
      <w:footerReference w:type="default" r:id="rId12"/>
      <w:pgSz w:w="12240" w:h="15840"/>
      <w:pgMar w:top="993" w:right="1417" w:bottom="117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B20A1" w14:textId="77777777" w:rsidR="00BC2325" w:rsidRDefault="00BC2325">
      <w:r>
        <w:separator/>
      </w:r>
    </w:p>
  </w:endnote>
  <w:endnote w:type="continuationSeparator" w:id="0">
    <w:p w14:paraId="7F639B7A" w14:textId="77777777" w:rsidR="00BC2325" w:rsidRDefault="00BC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0A103E5-33D1-4C69-B5C2-E3A4FBB3F1A1}"/>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9F7BEFAB-411F-4A9C-B1A3-C840864FDB8F}"/>
  </w:font>
  <w:font w:name="Tahoma">
    <w:panose1 w:val="020B0604030504040204"/>
    <w:charset w:val="EE"/>
    <w:family w:val="swiss"/>
    <w:pitch w:val="variable"/>
    <w:sig w:usb0="E1002EFF" w:usb1="C000605B" w:usb2="00000029" w:usb3="00000000" w:csb0="000101FF" w:csb1="00000000"/>
    <w:embedRegular r:id="rId3" w:fontKey="{944D6A68-AB34-4FD2-8428-27ADAD9F50CB}"/>
  </w:font>
  <w:font w:name="Times New Roman Bold">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embedRegular r:id="rId4" w:fontKey="{78CA9A26-BD0C-4F0E-9266-1DA6D125332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3D197731-E338-4C8A-A6F5-9836B747EDD2}"/>
  </w:font>
  <w:font w:name="Cambria">
    <w:panose1 w:val="02040503050406030204"/>
    <w:charset w:val="EE"/>
    <w:family w:val="roman"/>
    <w:pitch w:val="variable"/>
    <w:sig w:usb0="E00006FF" w:usb1="420024FF" w:usb2="02000000" w:usb3="00000000" w:csb0="0000019F" w:csb1="00000000"/>
    <w:embedRegular r:id="rId6" w:fontKey="{AAFE522D-B105-4AAC-B51A-C10D16ADA5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73CF" w14:textId="77777777" w:rsidR="00F4441E" w:rsidRDefault="008765B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21D95C8" w14:textId="77777777" w:rsidR="00F4441E" w:rsidRDefault="00F4441E">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78A74" w14:textId="77777777" w:rsidR="00F4441E" w:rsidRDefault="008765B4">
    <w:pPr>
      <w:pBdr>
        <w:top w:val="nil"/>
        <w:left w:val="nil"/>
        <w:bottom w:val="nil"/>
        <w:right w:val="nil"/>
        <w:between w:val="nil"/>
      </w:pBdr>
      <w:tabs>
        <w:tab w:val="center" w:pos="4536"/>
        <w:tab w:val="right" w:pos="9072"/>
      </w:tabs>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D06222">
      <w:rPr>
        <w:rFonts w:ascii="Calibri" w:eastAsia="Calibri" w:hAnsi="Calibri" w:cs="Calibri"/>
        <w:noProof/>
        <w:color w:val="000000"/>
        <w:sz w:val="21"/>
        <w:szCs w:val="21"/>
      </w:rPr>
      <w:t>1</w:t>
    </w:r>
    <w:r>
      <w:rPr>
        <w:rFonts w:ascii="Calibri" w:eastAsia="Calibri" w:hAnsi="Calibri" w:cs="Calibri"/>
        <w:color w:val="000000"/>
        <w:sz w:val="21"/>
        <w:szCs w:val="21"/>
      </w:rPr>
      <w:fldChar w:fldCharType="end"/>
    </w:r>
  </w:p>
  <w:p w14:paraId="31074DCC" w14:textId="77777777" w:rsidR="00F4441E" w:rsidRDefault="00F4441E">
    <w:pPr>
      <w:pBdr>
        <w:top w:val="nil"/>
        <w:left w:val="nil"/>
        <w:bottom w:val="nil"/>
        <w:right w:val="nil"/>
        <w:between w:val="nil"/>
      </w:pBdr>
      <w:tabs>
        <w:tab w:val="center" w:pos="4536"/>
        <w:tab w:val="right" w:pos="9072"/>
      </w:tabs>
      <w:ind w:right="360"/>
      <w:rPr>
        <w:rFonts w:ascii="Calibri" w:eastAsia="Calibri" w:hAnsi="Calibri" w:cs="Calibri"/>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E7C44" w14:textId="77777777" w:rsidR="00BC2325" w:rsidRDefault="00BC2325">
      <w:r>
        <w:separator/>
      </w:r>
    </w:p>
  </w:footnote>
  <w:footnote w:type="continuationSeparator" w:id="0">
    <w:p w14:paraId="74F163CB" w14:textId="77777777" w:rsidR="00BC2325" w:rsidRDefault="00BC2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729C1"/>
    <w:multiLevelType w:val="multilevel"/>
    <w:tmpl w:val="3B8A6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981C34"/>
    <w:multiLevelType w:val="multilevel"/>
    <w:tmpl w:val="60DE9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7D43E0"/>
    <w:multiLevelType w:val="multilevel"/>
    <w:tmpl w:val="468260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3029A"/>
    <w:multiLevelType w:val="multilevel"/>
    <w:tmpl w:val="1B9EB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F66305"/>
    <w:multiLevelType w:val="multilevel"/>
    <w:tmpl w:val="E2C08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F30E10"/>
    <w:multiLevelType w:val="multilevel"/>
    <w:tmpl w:val="AC0AADE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9344DC8"/>
    <w:multiLevelType w:val="multilevel"/>
    <w:tmpl w:val="68E8185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982FB8"/>
    <w:multiLevelType w:val="multilevel"/>
    <w:tmpl w:val="B3DC9D1A"/>
    <w:lvl w:ilvl="0">
      <w:start w:val="1"/>
      <w:numFmt w:val="low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4A695A70"/>
    <w:multiLevelType w:val="multilevel"/>
    <w:tmpl w:val="76C8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377667"/>
    <w:multiLevelType w:val="multilevel"/>
    <w:tmpl w:val="297259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73609CD"/>
    <w:multiLevelType w:val="multilevel"/>
    <w:tmpl w:val="4A36822C"/>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8428C8"/>
    <w:multiLevelType w:val="multilevel"/>
    <w:tmpl w:val="6C8C9B4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4163782">
    <w:abstractNumId w:val="5"/>
  </w:num>
  <w:num w:numId="2" w16cid:durableId="1536652257">
    <w:abstractNumId w:val="0"/>
  </w:num>
  <w:num w:numId="3" w16cid:durableId="1280798686">
    <w:abstractNumId w:val="3"/>
  </w:num>
  <w:num w:numId="4" w16cid:durableId="2082217342">
    <w:abstractNumId w:val="4"/>
  </w:num>
  <w:num w:numId="5" w16cid:durableId="599488592">
    <w:abstractNumId w:val="7"/>
  </w:num>
  <w:num w:numId="6" w16cid:durableId="1798060533">
    <w:abstractNumId w:val="11"/>
  </w:num>
  <w:num w:numId="7" w16cid:durableId="423454224">
    <w:abstractNumId w:val="6"/>
  </w:num>
  <w:num w:numId="8" w16cid:durableId="907573031">
    <w:abstractNumId w:val="1"/>
  </w:num>
  <w:num w:numId="9" w16cid:durableId="240911766">
    <w:abstractNumId w:val="8"/>
  </w:num>
  <w:num w:numId="10" w16cid:durableId="1495879530">
    <w:abstractNumId w:val="2"/>
  </w:num>
  <w:num w:numId="11" w16cid:durableId="921337252">
    <w:abstractNumId w:val="10"/>
  </w:num>
  <w:num w:numId="12" w16cid:durableId="3699569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B46C9"/>
    <w:rsid w:val="00107864"/>
    <w:rsid w:val="00125934"/>
    <w:rsid w:val="001E11E8"/>
    <w:rsid w:val="0023063E"/>
    <w:rsid w:val="00374FA2"/>
    <w:rsid w:val="003E700F"/>
    <w:rsid w:val="00403B4D"/>
    <w:rsid w:val="00504492"/>
    <w:rsid w:val="007D0CE1"/>
    <w:rsid w:val="00801B5E"/>
    <w:rsid w:val="008765B4"/>
    <w:rsid w:val="00910440"/>
    <w:rsid w:val="009171E2"/>
    <w:rsid w:val="009A6FD7"/>
    <w:rsid w:val="00A23631"/>
    <w:rsid w:val="00AA4426"/>
    <w:rsid w:val="00B96DE8"/>
    <w:rsid w:val="00BC2325"/>
    <w:rsid w:val="00C66E0F"/>
    <w:rsid w:val="00D06222"/>
    <w:rsid w:val="00E07C23"/>
    <w:rsid w:val="00EC46B8"/>
    <w:rsid w:val="00F4441E"/>
    <w:rsid w:val="00F72651"/>
    <w:rsid w:val="00F87B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25C4C"/>
  <w15:docId w15:val="{86A9662D-3DEC-47F6-AAB0-BB5900260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ind w:left="720" w:hanging="360"/>
      <w:jc w:val="center"/>
      <w:outlineLvl w:val="0"/>
    </w:pPr>
    <w:rPr>
      <w:b/>
      <w:bCs/>
      <w:sz w:val="32"/>
      <w:szCs w:val="32"/>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Zhlav">
    <w:name w:val="header"/>
    <w:rsid w:val="00B855D1"/>
    <w:pPr>
      <w:tabs>
        <w:tab w:val="center" w:pos="4536"/>
        <w:tab w:val="right" w:pos="9072"/>
      </w:tabs>
    </w:pPr>
    <w:rPr>
      <w:sz w:val="20"/>
      <w:szCs w:val="20"/>
      <w:lang w:val="cs-CZ"/>
    </w:rPr>
  </w:style>
  <w:style w:type="character" w:styleId="Hypertextovodkaz">
    <w:name w:val="Hyperlink"/>
    <w:rsid w:val="00B855D1"/>
    <w:rPr>
      <w:color w:val="0000FF"/>
      <w:u w:val="single"/>
    </w:rPr>
  </w:style>
  <w:style w:type="paragraph" w:styleId="Textbubliny">
    <w:name w:val="Balloon Text"/>
    <w:semiHidden/>
    <w:rsid w:val="00B855D1"/>
    <w:rPr>
      <w:rFonts w:ascii="Tahoma" w:hAnsi="Tahoma" w:cs="Tahoma"/>
      <w:sz w:val="16"/>
      <w:szCs w:val="16"/>
    </w:rPr>
  </w:style>
  <w:style w:type="paragraph" w:customStyle="1" w:styleId="CharChar1CharCharCharCharCharCharCharCharChar1">
    <w:name w:val="Char Char1 Char Char Char Char Char Char Char Char Char1"/>
    <w:rsid w:val="007D774A"/>
    <w:pPr>
      <w:spacing w:after="160" w:line="240" w:lineRule="exact"/>
      <w:jc w:val="both"/>
    </w:pPr>
    <w:rPr>
      <w:rFonts w:ascii="Times New Roman Bold" w:hAnsi="Times New Roman Bold"/>
      <w:sz w:val="22"/>
      <w:szCs w:val="26"/>
      <w:lang w:val="sk-SK" w:eastAsia="en-US"/>
    </w:rPr>
  </w:style>
  <w:style w:type="character" w:styleId="Odkaznakoment">
    <w:name w:val="annotation reference"/>
    <w:semiHidden/>
    <w:rsid w:val="002F1F13"/>
    <w:rPr>
      <w:sz w:val="16"/>
      <w:szCs w:val="16"/>
    </w:rPr>
  </w:style>
  <w:style w:type="paragraph" w:styleId="Textkomente">
    <w:name w:val="annotation text"/>
    <w:semiHidden/>
    <w:rsid w:val="002F1F13"/>
    <w:rPr>
      <w:sz w:val="20"/>
      <w:szCs w:val="20"/>
    </w:rPr>
  </w:style>
  <w:style w:type="paragraph" w:styleId="Pedmtkomente">
    <w:name w:val="annotation subject"/>
    <w:basedOn w:val="Textkomente"/>
    <w:next w:val="Textkomente"/>
    <w:semiHidden/>
    <w:rsid w:val="002F1F13"/>
    <w:rPr>
      <w:b/>
      <w:bCs/>
    </w:rPr>
  </w:style>
  <w:style w:type="paragraph" w:styleId="Zkladntext2">
    <w:name w:val="Body Text 2"/>
    <w:rsid w:val="000F1236"/>
    <w:rPr>
      <w:szCs w:val="20"/>
      <w:lang w:val="cs-CZ"/>
    </w:rPr>
  </w:style>
  <w:style w:type="paragraph" w:customStyle="1" w:styleId="CharCharCharCharChar">
    <w:name w:val="Char Char Char Char Char"/>
    <w:rsid w:val="000F1236"/>
    <w:pPr>
      <w:spacing w:after="160" w:line="240" w:lineRule="exact"/>
      <w:jc w:val="both"/>
    </w:pPr>
    <w:rPr>
      <w:rFonts w:ascii="Times New Roman Bold" w:hAnsi="Times New Roman Bold"/>
      <w:sz w:val="22"/>
      <w:szCs w:val="26"/>
      <w:lang w:val="sk-SK" w:eastAsia="en-US"/>
    </w:rPr>
  </w:style>
  <w:style w:type="paragraph" w:customStyle="1" w:styleId="CharChar">
    <w:name w:val="Char Char"/>
    <w:rsid w:val="003E5D60"/>
    <w:pPr>
      <w:spacing w:after="160" w:line="240" w:lineRule="exact"/>
      <w:jc w:val="both"/>
    </w:pPr>
    <w:rPr>
      <w:rFonts w:ascii="Times New Roman Bold" w:hAnsi="Times New Roman Bold"/>
      <w:sz w:val="22"/>
      <w:szCs w:val="26"/>
      <w:lang w:val="sk-SK" w:eastAsia="en-US"/>
    </w:rPr>
  </w:style>
  <w:style w:type="paragraph" w:customStyle="1" w:styleId="CharCharChar1CharCharCharCharCharCharCharCharCharCharCharChar">
    <w:name w:val="Char Char Char1 Char Char Char Char Char Char Char Char Char Char Char Char"/>
    <w:rsid w:val="00F767E7"/>
    <w:pPr>
      <w:spacing w:after="160" w:line="240" w:lineRule="exact"/>
      <w:jc w:val="both"/>
    </w:pPr>
    <w:rPr>
      <w:rFonts w:ascii="Times New Roman Bold" w:hAnsi="Times New Roman Bold"/>
      <w:sz w:val="22"/>
      <w:szCs w:val="26"/>
      <w:lang w:val="sk-SK" w:eastAsia="en-US"/>
    </w:rPr>
  </w:style>
  <w:style w:type="paragraph" w:customStyle="1" w:styleId="CharCharChar">
    <w:name w:val="Char Char Char"/>
    <w:rsid w:val="006A66FB"/>
    <w:pPr>
      <w:spacing w:after="160" w:line="240" w:lineRule="exact"/>
      <w:jc w:val="both"/>
    </w:pPr>
    <w:rPr>
      <w:rFonts w:ascii="Times New Roman Bold" w:hAnsi="Times New Roman Bold"/>
      <w:sz w:val="22"/>
      <w:szCs w:val="26"/>
      <w:lang w:val="sk-SK" w:eastAsia="en-US"/>
    </w:rPr>
  </w:style>
  <w:style w:type="character" w:customStyle="1" w:styleId="platne1">
    <w:name w:val="platne1"/>
    <w:rsid w:val="003E0D22"/>
  </w:style>
  <w:style w:type="paragraph" w:styleId="Bezmezer">
    <w:name w:val="No Spacing"/>
    <w:uiPriority w:val="1"/>
    <w:qFormat/>
    <w:rsid w:val="006E37A4"/>
    <w:rPr>
      <w:rFonts w:ascii="Calibri" w:eastAsia="Calibri" w:hAnsi="Calibri"/>
      <w:sz w:val="22"/>
      <w:szCs w:val="22"/>
      <w:lang w:eastAsia="en-US"/>
    </w:rPr>
  </w:style>
  <w:style w:type="paragraph" w:styleId="Zkladntextodsazen">
    <w:name w:val="Body Text Indent"/>
    <w:link w:val="ZkladntextodsazenChar"/>
    <w:uiPriority w:val="99"/>
    <w:semiHidden/>
    <w:unhideWhenUsed/>
    <w:rsid w:val="00B43865"/>
    <w:pPr>
      <w:spacing w:after="120"/>
      <w:ind w:left="283"/>
    </w:pPr>
  </w:style>
  <w:style w:type="character" w:customStyle="1" w:styleId="ZkladntextodsazenChar">
    <w:name w:val="Základní text odsazený Char"/>
    <w:link w:val="Zkladntextodsazen"/>
    <w:uiPriority w:val="99"/>
    <w:semiHidden/>
    <w:rsid w:val="00B43865"/>
    <w:rPr>
      <w:sz w:val="24"/>
      <w:szCs w:val="24"/>
      <w:lang w:val="ru-RU" w:eastAsia="ru-RU"/>
    </w:rPr>
  </w:style>
  <w:style w:type="paragraph" w:styleId="Revize">
    <w:name w:val="Revision"/>
    <w:hidden/>
    <w:uiPriority w:val="99"/>
    <w:semiHidden/>
    <w:rsid w:val="00900EF3"/>
    <w:rPr>
      <w:lang w:eastAsia="ru-RU"/>
    </w:rPr>
  </w:style>
  <w:style w:type="paragraph" w:styleId="Zpat">
    <w:name w:val="footer"/>
    <w:link w:val="ZpatChar"/>
    <w:unhideWhenUsed/>
    <w:rsid w:val="00E74D11"/>
    <w:pPr>
      <w:tabs>
        <w:tab w:val="center" w:pos="4536"/>
        <w:tab w:val="right" w:pos="9072"/>
      </w:tabs>
    </w:pPr>
  </w:style>
  <w:style w:type="character" w:customStyle="1" w:styleId="ZpatChar">
    <w:name w:val="Zápatí Char"/>
    <w:link w:val="Zpat"/>
    <w:uiPriority w:val="99"/>
    <w:rsid w:val="00E74D11"/>
    <w:rPr>
      <w:sz w:val="24"/>
      <w:szCs w:val="24"/>
      <w:lang w:val="ru-RU" w:eastAsia="ru-RU"/>
    </w:rPr>
  </w:style>
  <w:style w:type="paragraph" w:styleId="Odstavecseseznamem">
    <w:name w:val="List Paragraph"/>
    <w:uiPriority w:val="34"/>
    <w:qFormat/>
    <w:rsid w:val="002A4CAD"/>
    <w:pPr>
      <w:ind w:left="708"/>
    </w:pPr>
  </w:style>
  <w:style w:type="paragraph" w:styleId="Zkladntextodsazen3">
    <w:name w:val="Body Text Indent 3"/>
    <w:link w:val="Zkladntextodsazen3Char"/>
    <w:rsid w:val="00434B23"/>
    <w:pPr>
      <w:spacing w:after="120"/>
      <w:ind w:left="283"/>
    </w:pPr>
    <w:rPr>
      <w:sz w:val="16"/>
      <w:szCs w:val="16"/>
      <w:lang w:val="cs-CZ"/>
    </w:rPr>
  </w:style>
  <w:style w:type="character" w:customStyle="1" w:styleId="Zkladntextodsazen3Char">
    <w:name w:val="Základní text odsazený 3 Char"/>
    <w:link w:val="Zkladntextodsazen3"/>
    <w:rsid w:val="00434B23"/>
    <w:rPr>
      <w:sz w:val="16"/>
      <w:szCs w:val="16"/>
    </w:rPr>
  </w:style>
  <w:style w:type="character" w:customStyle="1" w:styleId="Nadpis1Char">
    <w:name w:val="Nadpis 1 Char"/>
    <w:basedOn w:val="Standardnpsmoodstavce"/>
    <w:uiPriority w:val="9"/>
    <w:rsid w:val="00C11556"/>
    <w:rPr>
      <w:rFonts w:asciiTheme="majorBidi" w:eastAsiaTheme="majorEastAsia" w:hAnsiTheme="majorBidi" w:cstheme="majorBidi"/>
      <w:b/>
      <w:bCs/>
      <w:kern w:val="32"/>
      <w:sz w:val="32"/>
      <w:szCs w:val="32"/>
      <w:lang w:val="ru-RU" w:eastAsia="ru-RU"/>
    </w:rPr>
  </w:style>
  <w:style w:type="table" w:styleId="Mkatabulky">
    <w:name w:val="Table Grid"/>
    <w:basedOn w:val="Normlntabulka"/>
    <w:uiPriority w:val="39"/>
    <w:rsid w:val="00C1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link w:val="TextpoznpodarouChar"/>
    <w:uiPriority w:val="99"/>
    <w:semiHidden/>
    <w:unhideWhenUsed/>
    <w:rsid w:val="004E1119"/>
    <w:rPr>
      <w:sz w:val="20"/>
      <w:szCs w:val="20"/>
    </w:rPr>
  </w:style>
  <w:style w:type="character" w:customStyle="1" w:styleId="TextpoznpodarouChar">
    <w:name w:val="Text pozn. pod čarou Char"/>
    <w:basedOn w:val="Standardnpsmoodstavce"/>
    <w:link w:val="Textpoznpodarou"/>
    <w:uiPriority w:val="99"/>
    <w:semiHidden/>
    <w:rsid w:val="004E1119"/>
    <w:rPr>
      <w:lang w:val="ru-RU" w:eastAsia="ru-RU"/>
    </w:rPr>
  </w:style>
  <w:style w:type="character" w:styleId="Znakapoznpodarou">
    <w:name w:val="footnote reference"/>
    <w:basedOn w:val="Standardnpsmoodstavce"/>
    <w:uiPriority w:val="99"/>
    <w:semiHidden/>
    <w:unhideWhenUsed/>
    <w:rsid w:val="004E1119"/>
    <w:rPr>
      <w:vertAlign w:val="superscript"/>
    </w:rPr>
  </w:style>
  <w:style w:type="character" w:customStyle="1" w:styleId="Nevyeenzmnka1">
    <w:name w:val="Nevyřešená zmínka1"/>
    <w:basedOn w:val="Standardnpsmoodstavce"/>
    <w:uiPriority w:val="99"/>
    <w:semiHidden/>
    <w:unhideWhenUsed/>
    <w:rsid w:val="00D638FA"/>
    <w:rPr>
      <w:color w:val="605E5C"/>
      <w:shd w:val="clear" w:color="auto" w:fill="E1DFDD"/>
    </w:rPr>
  </w:style>
  <w:style w:type="character" w:styleId="slostrnky">
    <w:name w:val="page number"/>
    <w:basedOn w:val="Standardnpsmoodstavce"/>
    <w:uiPriority w:val="99"/>
    <w:semiHidden/>
    <w:unhideWhenUsed/>
    <w:rsid w:val="00B02A99"/>
  </w:style>
  <w:style w:type="paragraph" w:styleId="Normlnweb">
    <w:name w:val="Normal (Web)"/>
    <w:uiPriority w:val="99"/>
    <w:semiHidden/>
    <w:unhideWhenUsed/>
    <w:rsid w:val="0077784E"/>
    <w:pPr>
      <w:spacing w:before="100" w:beforeAutospacing="1" w:after="100" w:afterAutospacing="1"/>
    </w:pPr>
    <w:rPr>
      <w:rFonts w:ascii="Times" w:hAnsi="Times"/>
      <w:sz w:val="20"/>
      <w:szCs w:val="20"/>
      <w:lang w:val="cs-CZ" w:eastAsia="en-US"/>
    </w:rPr>
  </w:style>
  <w:style w:type="paragraph" w:customStyle="1" w:styleId="Normln1">
    <w:name w:val="Normální1"/>
    <w:rsid w:val="005151D2"/>
    <w:pPr>
      <w:spacing w:line="276" w:lineRule="auto"/>
    </w:pPr>
    <w:rPr>
      <w:rFonts w:ascii="Arial" w:eastAsia="Arial" w:hAnsi="Arial" w:cs="Arial"/>
      <w:sz w:val="22"/>
      <w:szCs w:val="22"/>
      <w:lang w:eastAsia="en-US"/>
    </w:rPr>
  </w:style>
  <w:style w:type="table" w:customStyle="1" w:styleId="6">
    <w:name w:val="6"/>
    <w:basedOn w:val="Normlntabulka"/>
    <w:tblPr>
      <w:tblStyleRowBandSize w:val="1"/>
      <w:tblStyleColBandSize w:val="1"/>
    </w:tblPr>
  </w:style>
  <w:style w:type="table" w:customStyle="1" w:styleId="5">
    <w:name w:val="5"/>
    <w:basedOn w:val="Normlntabulka"/>
    <w:tblPr>
      <w:tblStyleRowBandSize w:val="1"/>
      <w:tblStyleColBandSize w:val="1"/>
    </w:tblPr>
  </w:style>
  <w:style w:type="table" w:customStyle="1" w:styleId="4">
    <w:name w:val="4"/>
    <w:basedOn w:val="Normlntabulka"/>
    <w:tblPr>
      <w:tblStyleRowBandSize w:val="1"/>
      <w:tblStyleColBandSize w:val="1"/>
    </w:tblPr>
  </w:style>
  <w:style w:type="table" w:customStyle="1" w:styleId="3">
    <w:name w:val="3"/>
    <w:basedOn w:val="Normlntabulka"/>
    <w:tblPr>
      <w:tblStyleRowBandSize w:val="1"/>
      <w:tblStyleColBandSize w:val="1"/>
    </w:tblPr>
  </w:style>
  <w:style w:type="character" w:styleId="Siln">
    <w:name w:val="Strong"/>
    <w:basedOn w:val="Standardnpsmoodstavce"/>
    <w:uiPriority w:val="22"/>
    <w:qFormat/>
    <w:rsid w:val="00A473D3"/>
    <w:rPr>
      <w:b/>
      <w:bCs/>
    </w:rPr>
  </w:style>
  <w:style w:type="table" w:customStyle="1" w:styleId="2">
    <w:name w:val="2"/>
    <w:basedOn w:val="TableNormal10"/>
    <w:tblPr>
      <w:tblStyleRowBandSize w:val="1"/>
      <w:tblStyleColBandSize w:val="1"/>
      <w:tblCellMar>
        <w:left w:w="108" w:type="dxa"/>
        <w:right w:w="108" w:type="dxa"/>
      </w:tblCellMar>
    </w:tblPr>
  </w:style>
  <w:style w:type="table" w:customStyle="1" w:styleId="1">
    <w:name w:val="1"/>
    <w:basedOn w:val="TableNormal10"/>
    <w:tblPr>
      <w:tblStyleRowBandSize w:val="1"/>
      <w:tblStyleColBandSize w:val="1"/>
      <w:tblCellMar>
        <w:left w:w="108" w:type="dxa"/>
        <w:right w:w="108" w:type="dxa"/>
      </w:tblCellMar>
    </w:tblPr>
  </w:style>
  <w:style w:type="table" w:customStyle="1" w:styleId="8">
    <w:name w:val="8"/>
    <w:basedOn w:val="TableNormal10"/>
    <w:tblPr>
      <w:tblStyleRowBandSize w:val="1"/>
      <w:tblStyleColBandSize w:val="1"/>
      <w:tblCellMar>
        <w:left w:w="108" w:type="dxa"/>
        <w:right w:w="108" w:type="dxa"/>
      </w:tblCellMar>
    </w:tblPr>
  </w:style>
  <w:style w:type="table" w:customStyle="1" w:styleId="7">
    <w:name w:val="7"/>
    <w:basedOn w:val="TableNormal10"/>
    <w:tblPr>
      <w:tblStyleRowBandSize w:val="1"/>
      <w:tblStyleColBandSize w:val="1"/>
      <w:tblCellMar>
        <w:left w:w="108" w:type="dxa"/>
        <w:right w:w="108"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fc4e48-2f75-4515-80c5-9c5965df01a9">
      <Terms xmlns="http://schemas.microsoft.com/office/infopath/2007/PartnerControls"/>
    </lcf76f155ced4ddcb4097134ff3c332f>
    <TaxCatchAll xmlns="0f73cdae-1833-4664-aab3-f603eb9033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25CC4A20C51AF40A53CB41DE84510DC" ma:contentTypeVersion="19" ma:contentTypeDescription="Vytvoří nový dokument" ma:contentTypeScope="" ma:versionID="a983c7d5231078c6e96ff814d6a1a0fa">
  <xsd:schema xmlns:xsd="http://www.w3.org/2001/XMLSchema" xmlns:xs="http://www.w3.org/2001/XMLSchema" xmlns:p="http://schemas.microsoft.com/office/2006/metadata/properties" xmlns:ns2="66fc4e48-2f75-4515-80c5-9c5965df01a9" xmlns:ns3="0f73cdae-1833-4664-aab3-f603eb90331b" targetNamespace="http://schemas.microsoft.com/office/2006/metadata/properties" ma:root="true" ma:fieldsID="02b2049e0a827c81357a886ed1f29485" ns2:_="" ns3:_="">
    <xsd:import namespace="66fc4e48-2f75-4515-80c5-9c5965df01a9"/>
    <xsd:import namespace="0f73cdae-1833-4664-aab3-f603eb9033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c4e48-2f75-4515-80c5-9c5965df0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62c3c002-f940-45ab-b869-4542bde1e357"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73cdae-1833-4664-aab3-f603eb90331b"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a2da7a57-c1b2-4aeb-88de-37405c9a2e05}" ma:internalName="TaxCatchAll" ma:showField="CatchAllData" ma:web="0f73cdae-1833-4664-aab3-f603eb903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4PpwjJU0j/m1fz1ocNr4ppwRQ==">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</go:docsCustomData>
</go:gDocsCustomXmlDataStorage>
</file>

<file path=customXml/itemProps1.xml><?xml version="1.0" encoding="utf-8"?>
<ds:datastoreItem xmlns:ds="http://schemas.openxmlformats.org/officeDocument/2006/customXml" ds:itemID="{0CEF5395-5854-4835-A049-981D5D713996}">
  <ds:schemaRefs>
    <ds:schemaRef ds:uri="http://schemas.microsoft.com/office/2006/metadata/properties"/>
    <ds:schemaRef ds:uri="http://schemas.microsoft.com/office/infopath/2007/PartnerControls"/>
    <ds:schemaRef ds:uri="66fc4e48-2f75-4515-80c5-9c5965df01a9"/>
    <ds:schemaRef ds:uri="0f73cdae-1833-4664-aab3-f603eb90331b"/>
  </ds:schemaRefs>
</ds:datastoreItem>
</file>

<file path=customXml/itemProps2.xml><?xml version="1.0" encoding="utf-8"?>
<ds:datastoreItem xmlns:ds="http://schemas.openxmlformats.org/officeDocument/2006/customXml" ds:itemID="{68C06FC5-0CBA-4B1C-8361-484819A9E2EB}">
  <ds:schemaRefs>
    <ds:schemaRef ds:uri="http://schemas.microsoft.com/sharepoint/v3/contenttype/forms"/>
  </ds:schemaRefs>
</ds:datastoreItem>
</file>

<file path=customXml/itemProps3.xml><?xml version="1.0" encoding="utf-8"?>
<ds:datastoreItem xmlns:ds="http://schemas.openxmlformats.org/officeDocument/2006/customXml" ds:itemID="{985E5D35-0426-4D2C-BECC-5728CE147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c4e48-2f75-4515-80c5-9c5965df01a9"/>
    <ds:schemaRef ds:uri="0f73cdae-1833-4664-aab3-f603eb903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1601</Words>
  <Characters>9447</Characters>
  <Application>Microsoft Office Word</Application>
  <DocSecurity>0</DocSecurity>
  <Lines>78</Lines>
  <Paragraphs>22</Paragraphs>
  <ScaleCrop>false</ScaleCrop>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 Jaroslav</dc:creator>
  <cp:lastModifiedBy>Eva Apeltova</cp:lastModifiedBy>
  <cp:revision>2</cp:revision>
  <dcterms:created xsi:type="dcterms:W3CDTF">2026-04-22T10:49:00Z</dcterms:created>
  <dcterms:modified xsi:type="dcterms:W3CDTF">2026-04-22T10:49:00Z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0x010100B25CC4A20C51AF40A53CB41DE84510DC</vt:lpwstr>
  </property>
  <property fmtid="{D5CDD505-2E9C-101B-9397-08002B2CF9AE}" pid="3" name="MediaServiceImageTags">
    <vt:lpwstr/>
  </property>
</Properties>
</file>