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83E1" w14:textId="03655DF8" w:rsidR="00B504BF" w:rsidRPr="00A076CA" w:rsidRDefault="00B504BF" w:rsidP="00A076CA">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sidRPr="00A076CA">
        <w:rPr>
          <w:rFonts w:asciiTheme="minorHAnsi" w:hAnsiTheme="minorHAnsi" w:cstheme="minorHAnsi"/>
          <w:b/>
          <w:caps/>
          <w:color w:val="000000" w:themeColor="text1"/>
          <w:sz w:val="28"/>
          <w:szCs w:val="28"/>
        </w:rPr>
        <w:t>Smlouva o dílo</w:t>
      </w:r>
    </w:p>
    <w:p w14:paraId="3A273730" w14:textId="77777777" w:rsidR="00B504BF" w:rsidRPr="00A076CA"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zavřená dle</w:t>
      </w:r>
      <w:r w:rsidRPr="00A076CA">
        <w:rPr>
          <w:rFonts w:asciiTheme="minorHAnsi" w:hAnsiTheme="minorHAnsi" w:cstheme="minorHAnsi"/>
          <w:color w:val="000000" w:themeColor="text1"/>
          <w:sz w:val="21"/>
          <w:szCs w:val="21"/>
        </w:rPr>
        <w:t xml:space="preserve"> ustanovení</w:t>
      </w:r>
      <w:r w:rsidR="00B504BF" w:rsidRPr="00A076CA">
        <w:rPr>
          <w:rFonts w:asciiTheme="minorHAnsi" w:hAnsiTheme="minorHAnsi" w:cstheme="minorHAnsi"/>
          <w:color w:val="000000" w:themeColor="text1"/>
          <w:sz w:val="21"/>
          <w:szCs w:val="21"/>
        </w:rPr>
        <w:t xml:space="preserve"> § 2586 a následujících </w:t>
      </w:r>
      <w:r w:rsidR="00A9378A" w:rsidRPr="00A076CA">
        <w:rPr>
          <w:rFonts w:asciiTheme="minorHAnsi" w:hAnsiTheme="minorHAnsi" w:cstheme="minorHAnsi"/>
          <w:color w:val="000000" w:themeColor="text1"/>
          <w:sz w:val="21"/>
          <w:szCs w:val="21"/>
        </w:rPr>
        <w:t>zák.</w:t>
      </w:r>
      <w:r w:rsidR="00B504BF" w:rsidRPr="00A076CA">
        <w:rPr>
          <w:rFonts w:asciiTheme="minorHAnsi" w:hAnsiTheme="minorHAnsi" w:cstheme="minorHAnsi"/>
          <w:color w:val="000000" w:themeColor="text1"/>
          <w:sz w:val="21"/>
          <w:szCs w:val="21"/>
        </w:rPr>
        <w:t xml:space="preserve"> č. 89/2012 Sb.</w:t>
      </w:r>
      <w:r w:rsidR="00A9378A"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o</w:t>
      </w:r>
      <w:r w:rsidR="00A9378A" w:rsidRPr="00A076CA">
        <w:rPr>
          <w:rFonts w:asciiTheme="minorHAnsi" w:hAnsiTheme="minorHAnsi" w:cstheme="minorHAnsi"/>
          <w:color w:val="000000" w:themeColor="text1"/>
          <w:sz w:val="21"/>
          <w:szCs w:val="21"/>
        </w:rPr>
        <w:t>bčanský zákoník</w:t>
      </w: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v platném znění</w:t>
      </w:r>
      <w:r w:rsidRPr="00A076CA">
        <w:rPr>
          <w:rFonts w:asciiTheme="minorHAnsi" w:hAnsiTheme="minorHAnsi" w:cstheme="minorHAnsi"/>
          <w:color w:val="000000" w:themeColor="text1"/>
          <w:sz w:val="21"/>
          <w:szCs w:val="21"/>
        </w:rPr>
        <w:t xml:space="preserve"> (dále jen „</w:t>
      </w:r>
      <w:r w:rsidRPr="00A076CA">
        <w:rPr>
          <w:rFonts w:asciiTheme="minorHAnsi" w:hAnsiTheme="minorHAnsi" w:cstheme="minorHAnsi"/>
          <w:b/>
          <w:i/>
          <w:color w:val="000000" w:themeColor="text1"/>
          <w:sz w:val="21"/>
          <w:szCs w:val="21"/>
        </w:rPr>
        <w:t>Smlouva</w:t>
      </w:r>
      <w:r w:rsidRPr="00A076CA">
        <w:rPr>
          <w:rFonts w:asciiTheme="minorHAnsi" w:hAnsiTheme="minorHAnsi" w:cstheme="minorHAnsi"/>
          <w:color w:val="000000" w:themeColor="text1"/>
          <w:sz w:val="21"/>
          <w:szCs w:val="21"/>
        </w:rPr>
        <w:t>“)</w:t>
      </w:r>
    </w:p>
    <w:p w14:paraId="119D1580" w14:textId="7C0C6AAD" w:rsidR="00B504BF" w:rsidRPr="00A076CA" w:rsidRDefault="00E9498C" w:rsidP="00A076C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p>
    <w:p w14:paraId="524E91D0" w14:textId="67AE4351" w:rsidR="00B504BF" w:rsidRPr="00A076CA" w:rsidRDefault="00B504BF" w:rsidP="00B065B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CB3E5A">
        <w:rPr>
          <w:rFonts w:asciiTheme="minorHAnsi" w:hAnsiTheme="minorHAnsi" w:cstheme="minorHAnsi"/>
          <w:color w:val="000000" w:themeColor="text1"/>
          <w:sz w:val="21"/>
          <w:szCs w:val="21"/>
        </w:rPr>
        <w:tab/>
        <w:t>S</w:t>
      </w:r>
      <w:r w:rsidR="00147F3C" w:rsidRPr="00103371">
        <w:rPr>
          <w:rFonts w:asciiTheme="minorHAnsi" w:hAnsiTheme="minorHAnsi" w:cstheme="minorHAnsi"/>
          <w:color w:val="000000" w:themeColor="text1"/>
          <w:sz w:val="21"/>
          <w:szCs w:val="21"/>
        </w:rPr>
        <w:t xml:space="preserve"> 0</w:t>
      </w:r>
      <w:r w:rsidR="001E3743">
        <w:rPr>
          <w:rFonts w:asciiTheme="minorHAnsi" w:hAnsiTheme="minorHAnsi" w:cstheme="minorHAnsi"/>
          <w:color w:val="000000" w:themeColor="text1"/>
          <w:sz w:val="21"/>
          <w:szCs w:val="21"/>
        </w:rPr>
        <w:t>7</w:t>
      </w:r>
      <w:r w:rsidR="00147F3C" w:rsidRPr="00103371">
        <w:rPr>
          <w:rFonts w:asciiTheme="minorHAnsi" w:hAnsiTheme="minorHAnsi" w:cstheme="minorHAnsi"/>
          <w:color w:val="000000" w:themeColor="text1"/>
          <w:sz w:val="21"/>
          <w:szCs w:val="21"/>
        </w:rPr>
        <w:t>/202</w:t>
      </w:r>
      <w:r w:rsidR="00F220C1">
        <w:rPr>
          <w:rFonts w:asciiTheme="minorHAnsi" w:hAnsiTheme="minorHAnsi" w:cstheme="minorHAnsi"/>
          <w:color w:val="000000" w:themeColor="text1"/>
          <w:sz w:val="21"/>
          <w:szCs w:val="21"/>
        </w:rPr>
        <w:t>6</w:t>
      </w:r>
    </w:p>
    <w:p w14:paraId="2B3CA8E3" w14:textId="24486D6F" w:rsidR="00884E46" w:rsidRPr="00103371" w:rsidRDefault="00B504BF" w:rsidP="00B065BA">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00911948" w:rsidRPr="00A076CA">
        <w:rPr>
          <w:rFonts w:asciiTheme="minorHAnsi" w:hAnsiTheme="minorHAnsi" w:cstheme="minorHAnsi"/>
          <w:color w:val="000000" w:themeColor="text1"/>
          <w:sz w:val="21"/>
          <w:szCs w:val="21"/>
        </w:rPr>
        <w:t>mlouvy zhotovitele:</w:t>
      </w:r>
      <w:r w:rsidR="005E38C6" w:rsidRPr="00A076CA">
        <w:rPr>
          <w:rFonts w:asciiTheme="minorHAnsi" w:hAnsiTheme="minorHAnsi" w:cstheme="minorHAnsi"/>
          <w:color w:val="000000" w:themeColor="text1"/>
          <w:sz w:val="21"/>
          <w:szCs w:val="21"/>
        </w:rPr>
        <w:tab/>
      </w:r>
      <w:r w:rsidR="00203DB5">
        <w:rPr>
          <w:rFonts w:asciiTheme="minorHAnsi" w:hAnsiTheme="minorHAnsi" w:cstheme="minorHAnsi"/>
          <w:color w:val="000000" w:themeColor="text1"/>
          <w:sz w:val="21"/>
          <w:szCs w:val="21"/>
        </w:rPr>
        <w:tab/>
      </w:r>
      <w:hyperlink r:id="rId8" w:history="1">
        <w:r w:rsidR="00117DFB" w:rsidRPr="00103371">
          <w:rPr>
            <w:rFonts w:asciiTheme="minorHAnsi" w:hAnsiTheme="minorHAnsi" w:cstheme="minorHAnsi"/>
            <w:sz w:val="21"/>
            <w:szCs w:val="21"/>
          </w:rPr>
          <w:t>x</w:t>
        </w:r>
        <w:r w:rsidR="005E38C6" w:rsidRPr="00103371">
          <w:rPr>
            <w:rFonts w:asciiTheme="minorHAnsi" w:hAnsiTheme="minorHAnsi" w:cstheme="minorHAnsi"/>
            <w:sz w:val="21"/>
            <w:szCs w:val="21"/>
          </w:rPr>
          <w:t xml:space="preserve"> </w:t>
        </w:r>
      </w:hyperlink>
    </w:p>
    <w:p w14:paraId="62C2A4E4" w14:textId="19E2718E" w:rsidR="00CB3E5A" w:rsidRPr="00A076CA" w:rsidRDefault="00BE3D5D" w:rsidP="00CB3E5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103371">
        <w:rPr>
          <w:rFonts w:asciiTheme="minorHAnsi" w:hAnsiTheme="minorHAnsi" w:cstheme="minorHAnsi"/>
          <w:sz w:val="21"/>
          <w:szCs w:val="21"/>
        </w:rPr>
        <w:t>Číslo veřejné zakázky:</w:t>
      </w:r>
      <w:r w:rsidRPr="00103371">
        <w:rPr>
          <w:rFonts w:asciiTheme="minorHAnsi" w:hAnsiTheme="minorHAnsi" w:cstheme="minorHAnsi"/>
          <w:sz w:val="21"/>
          <w:szCs w:val="21"/>
        </w:rPr>
        <w:tab/>
      </w:r>
      <w:r w:rsidRPr="00103371">
        <w:rPr>
          <w:rFonts w:asciiTheme="minorHAnsi" w:hAnsiTheme="minorHAnsi" w:cstheme="minorHAnsi"/>
          <w:sz w:val="21"/>
          <w:szCs w:val="21"/>
        </w:rPr>
        <w:tab/>
      </w:r>
      <w:r w:rsidR="00CB3E5A" w:rsidRPr="00103371">
        <w:rPr>
          <w:rFonts w:asciiTheme="minorHAnsi" w:hAnsiTheme="minorHAnsi" w:cstheme="minorHAnsi"/>
          <w:color w:val="000000" w:themeColor="text1"/>
          <w:sz w:val="21"/>
          <w:szCs w:val="21"/>
        </w:rPr>
        <w:t>VZ 0</w:t>
      </w:r>
      <w:r w:rsidR="00C6582F">
        <w:rPr>
          <w:rFonts w:asciiTheme="minorHAnsi" w:hAnsiTheme="minorHAnsi" w:cstheme="minorHAnsi"/>
          <w:color w:val="000000" w:themeColor="text1"/>
          <w:sz w:val="21"/>
          <w:szCs w:val="21"/>
        </w:rPr>
        <w:t>6</w:t>
      </w:r>
      <w:r w:rsidR="00CB3E5A" w:rsidRPr="00103371">
        <w:rPr>
          <w:rFonts w:asciiTheme="minorHAnsi" w:hAnsiTheme="minorHAnsi" w:cstheme="minorHAnsi"/>
          <w:color w:val="000000" w:themeColor="text1"/>
          <w:sz w:val="21"/>
          <w:szCs w:val="21"/>
        </w:rPr>
        <w:t>/202</w:t>
      </w:r>
      <w:r w:rsidR="00F220C1">
        <w:rPr>
          <w:rFonts w:asciiTheme="minorHAnsi" w:hAnsiTheme="minorHAnsi" w:cstheme="minorHAnsi"/>
          <w:color w:val="000000" w:themeColor="text1"/>
          <w:sz w:val="21"/>
          <w:szCs w:val="21"/>
        </w:rPr>
        <w:t>6</w:t>
      </w:r>
    </w:p>
    <w:p w14:paraId="011D22A3" w14:textId="77777777" w:rsidR="00D03BE9" w:rsidRPr="00A076CA" w:rsidRDefault="00D03BE9" w:rsidP="008262C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cstheme="minorHAnsi"/>
          <w:b/>
          <w:color w:val="000000" w:themeColor="text1"/>
          <w:sz w:val="21"/>
          <w:szCs w:val="21"/>
        </w:rPr>
      </w:pPr>
    </w:p>
    <w:p w14:paraId="55C665DC"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Smluvní strany</w:t>
      </w:r>
    </w:p>
    <w:p w14:paraId="373E8DED" w14:textId="77777777" w:rsidR="00B504BF" w:rsidRPr="00A076CA" w:rsidRDefault="00B504BF" w:rsidP="00B065BA">
      <w:pPr>
        <w:tabs>
          <w:tab w:val="left" w:pos="-1440"/>
          <w:tab w:val="left" w:pos="-720"/>
          <w:tab w:val="left" w:pos="-426"/>
          <w:tab w:val="left" w:pos="426"/>
        </w:tabs>
        <w:ind w:left="567"/>
        <w:jc w:val="both"/>
        <w:outlineLvl w:val="0"/>
        <w:rPr>
          <w:rFonts w:asciiTheme="minorHAnsi" w:hAnsiTheme="minorHAnsi" w:cstheme="minorHAnsi"/>
          <w:b/>
          <w:color w:val="000000" w:themeColor="text1"/>
          <w:sz w:val="21"/>
          <w:szCs w:val="21"/>
        </w:rPr>
      </w:pPr>
    </w:p>
    <w:p w14:paraId="75D79CB4" w14:textId="6CB20540" w:rsidR="001F67A7" w:rsidRPr="00A076CA" w:rsidRDefault="001F67A7" w:rsidP="001F67A7">
      <w:pPr>
        <w:keepNext/>
        <w:ind w:left="567"/>
        <w:outlineLvl w:val="7"/>
        <w:rPr>
          <w:rFonts w:asciiTheme="minorHAnsi" w:hAnsiTheme="minorHAnsi" w:cstheme="minorHAnsi"/>
          <w:b/>
          <w:bCs/>
          <w:color w:val="000000" w:themeColor="text1"/>
          <w:sz w:val="21"/>
          <w:szCs w:val="21"/>
        </w:rPr>
      </w:pPr>
      <w:r w:rsidRPr="00A076CA">
        <w:rPr>
          <w:rFonts w:asciiTheme="minorHAnsi" w:hAnsiTheme="minorHAnsi" w:cstheme="minorHAnsi"/>
          <w:b/>
          <w:bCs/>
          <w:color w:val="000000" w:themeColor="text1"/>
          <w:sz w:val="21"/>
          <w:szCs w:val="21"/>
        </w:rPr>
        <w:t xml:space="preserve">Objednatel: </w:t>
      </w:r>
      <w:r w:rsidRPr="00A076CA">
        <w:rPr>
          <w:rFonts w:asciiTheme="minorHAnsi" w:hAnsiTheme="minorHAnsi" w:cstheme="minorHAnsi"/>
          <w:b/>
          <w:bCs/>
          <w:color w:val="000000" w:themeColor="text1"/>
          <w:sz w:val="21"/>
          <w:szCs w:val="21"/>
        </w:rPr>
        <w:tab/>
      </w:r>
      <w:r w:rsidR="008212C1" w:rsidRPr="00A076CA">
        <w:rPr>
          <w:rFonts w:asciiTheme="minorHAnsi" w:hAnsiTheme="minorHAnsi" w:cstheme="minorHAnsi"/>
          <w:b/>
          <w:bCs/>
          <w:color w:val="000000" w:themeColor="text1"/>
          <w:sz w:val="21"/>
          <w:szCs w:val="21"/>
        </w:rPr>
        <w:t xml:space="preserve">Základní škola, </w:t>
      </w:r>
      <w:r w:rsidR="0069020B" w:rsidRPr="00A076CA">
        <w:rPr>
          <w:rFonts w:asciiTheme="minorHAnsi" w:hAnsiTheme="minorHAnsi" w:cstheme="minorHAnsi"/>
          <w:b/>
          <w:bCs/>
          <w:color w:val="000000" w:themeColor="text1"/>
          <w:sz w:val="21"/>
          <w:szCs w:val="21"/>
        </w:rPr>
        <w:t>Matice školské 3</w:t>
      </w:r>
      <w:r w:rsidR="008212C1" w:rsidRPr="00A076CA">
        <w:rPr>
          <w:rFonts w:asciiTheme="minorHAnsi" w:hAnsiTheme="minorHAnsi" w:cstheme="minorHAnsi"/>
          <w:b/>
          <w:bCs/>
          <w:color w:val="000000" w:themeColor="text1"/>
          <w:sz w:val="21"/>
          <w:szCs w:val="21"/>
        </w:rPr>
        <w:t>, České Budějovice</w:t>
      </w:r>
    </w:p>
    <w:p w14:paraId="6BA39CE6" w14:textId="75164855"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se sídlem:</w:t>
      </w:r>
      <w:r w:rsidRPr="00A076CA">
        <w:rPr>
          <w:rFonts w:asciiTheme="minorHAnsi" w:hAnsiTheme="minorHAnsi" w:cstheme="minorHAnsi"/>
          <w:color w:val="000000" w:themeColor="text1"/>
          <w:sz w:val="21"/>
          <w:szCs w:val="21"/>
        </w:rPr>
        <w:tab/>
      </w:r>
      <w:r w:rsidR="0069020B" w:rsidRPr="00A076CA">
        <w:rPr>
          <w:rFonts w:asciiTheme="minorHAnsi" w:hAnsiTheme="minorHAnsi" w:cstheme="minorHAnsi"/>
          <w:color w:val="000000" w:themeColor="text1"/>
          <w:sz w:val="21"/>
          <w:szCs w:val="21"/>
        </w:rPr>
        <w:t>Matice školské 62/3</w:t>
      </w:r>
      <w:r w:rsidR="009B70D7" w:rsidRPr="00A076CA">
        <w:rPr>
          <w:rFonts w:asciiTheme="minorHAnsi" w:hAnsiTheme="minorHAnsi" w:cstheme="minorHAnsi"/>
          <w:color w:val="000000" w:themeColor="text1"/>
          <w:sz w:val="21"/>
          <w:szCs w:val="21"/>
        </w:rPr>
        <w:t>, 370 0</w:t>
      </w:r>
      <w:r w:rsidR="00002868" w:rsidRPr="00A076CA">
        <w:rPr>
          <w:rFonts w:asciiTheme="minorHAnsi" w:hAnsiTheme="minorHAnsi" w:cstheme="minorHAnsi"/>
          <w:color w:val="000000" w:themeColor="text1"/>
          <w:sz w:val="21"/>
          <w:szCs w:val="21"/>
        </w:rPr>
        <w:t>1</w:t>
      </w:r>
      <w:r w:rsidR="008212C1" w:rsidRPr="00A076CA">
        <w:rPr>
          <w:rFonts w:asciiTheme="minorHAnsi" w:hAnsiTheme="minorHAnsi" w:cstheme="minorHAnsi"/>
          <w:color w:val="000000" w:themeColor="text1"/>
          <w:sz w:val="21"/>
          <w:szCs w:val="21"/>
        </w:rPr>
        <w:t xml:space="preserve"> České Budějovice</w:t>
      </w:r>
    </w:p>
    <w:p w14:paraId="7EC718F7" w14:textId="453FC543" w:rsidR="001F67A7" w:rsidRPr="00A076CA" w:rsidRDefault="001F67A7" w:rsidP="008212C1">
      <w:pPr>
        <w:ind w:left="2127" w:hanging="1560"/>
        <w:rPr>
          <w:rFonts w:asciiTheme="minorHAnsi" w:hAnsiTheme="minorHAnsi" w:cstheme="minorHAnsi"/>
          <w:bCs/>
          <w:color w:val="000000" w:themeColor="text1"/>
          <w:sz w:val="21"/>
          <w:szCs w:val="21"/>
        </w:rPr>
      </w:pPr>
      <w:r w:rsidRPr="00A076CA">
        <w:rPr>
          <w:rFonts w:asciiTheme="minorHAnsi" w:hAnsiTheme="minorHAnsi" w:cstheme="minorHAnsi"/>
          <w:color w:val="000000" w:themeColor="text1"/>
          <w:sz w:val="21"/>
          <w:szCs w:val="21"/>
        </w:rPr>
        <w:t>zastoupený:</w:t>
      </w:r>
      <w:r w:rsidRPr="00A076CA">
        <w:rPr>
          <w:rFonts w:asciiTheme="minorHAnsi" w:hAnsiTheme="minorHAnsi" w:cstheme="minorHAnsi"/>
          <w:color w:val="000000" w:themeColor="text1"/>
          <w:sz w:val="21"/>
          <w:szCs w:val="21"/>
        </w:rPr>
        <w:tab/>
      </w:r>
      <w:proofErr w:type="spellStart"/>
      <w:r w:rsidR="009C1542">
        <w:rPr>
          <w:rFonts w:asciiTheme="minorHAnsi" w:hAnsiTheme="minorHAnsi" w:cstheme="minorHAnsi"/>
          <w:color w:val="000000" w:themeColor="text1"/>
          <w:sz w:val="21"/>
          <w:szCs w:val="21"/>
        </w:rPr>
        <w:t>xxxxxx</w:t>
      </w:r>
      <w:proofErr w:type="spellEnd"/>
      <w:r w:rsidR="008212C1" w:rsidRPr="00A076CA">
        <w:rPr>
          <w:rFonts w:asciiTheme="minorHAnsi" w:hAnsiTheme="minorHAnsi" w:cstheme="minorHAnsi"/>
          <w:color w:val="000000" w:themeColor="text1"/>
          <w:sz w:val="21"/>
          <w:szCs w:val="21"/>
        </w:rPr>
        <w:t>, ředitelem</w:t>
      </w:r>
    </w:p>
    <w:p w14:paraId="3715ADD9" w14:textId="10560DAD"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IČO:</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0069020B" w:rsidRPr="00772D39">
        <w:rPr>
          <w:rFonts w:asciiTheme="minorHAnsi" w:hAnsiTheme="minorHAnsi" w:cstheme="minorHAnsi"/>
          <w:color w:val="000000" w:themeColor="text1"/>
          <w:sz w:val="21"/>
          <w:szCs w:val="21"/>
        </w:rPr>
        <w:t>00581631</w:t>
      </w:r>
    </w:p>
    <w:p w14:paraId="55BB29E2" w14:textId="55DC838F"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kontaktní údaje:</w:t>
      </w:r>
      <w:r w:rsidRPr="00A076CA">
        <w:rPr>
          <w:rFonts w:asciiTheme="minorHAnsi" w:hAnsiTheme="minorHAnsi" w:cstheme="minorHAnsi"/>
          <w:color w:val="000000" w:themeColor="text1"/>
          <w:sz w:val="21"/>
          <w:szCs w:val="21"/>
        </w:rPr>
        <w:tab/>
        <w:t xml:space="preserve">tel.: </w:t>
      </w:r>
      <w:r w:rsidRPr="00A076CA">
        <w:rPr>
          <w:rFonts w:asciiTheme="minorHAnsi" w:hAnsiTheme="minorHAnsi" w:cstheme="minorHAnsi"/>
          <w:color w:val="000000" w:themeColor="text1"/>
          <w:sz w:val="21"/>
          <w:szCs w:val="21"/>
        </w:rPr>
        <w:tab/>
      </w:r>
      <w:r w:rsidR="00117DFB">
        <w:rPr>
          <w:rFonts w:asciiTheme="minorHAnsi" w:hAnsiTheme="minorHAnsi" w:cstheme="minorHAnsi"/>
          <w:color w:val="000000" w:themeColor="text1"/>
          <w:sz w:val="21"/>
          <w:szCs w:val="21"/>
        </w:rPr>
        <w:t>+420601578335</w:t>
      </w:r>
    </w:p>
    <w:p w14:paraId="0842AAF5" w14:textId="35339D7B"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ab/>
      </w:r>
      <w:r w:rsidRPr="00E14AF2">
        <w:rPr>
          <w:rFonts w:asciiTheme="minorHAnsi" w:hAnsiTheme="minorHAnsi" w:cstheme="minorHAnsi"/>
          <w:color w:val="000000" w:themeColor="text1"/>
          <w:sz w:val="21"/>
          <w:szCs w:val="21"/>
        </w:rPr>
        <w:tab/>
        <w:t>e-mail:</w:t>
      </w:r>
      <w:r w:rsidRPr="00E14AF2">
        <w:rPr>
          <w:rFonts w:asciiTheme="minorHAnsi" w:hAnsiTheme="minorHAnsi" w:cstheme="minorHAnsi"/>
          <w:color w:val="000000" w:themeColor="text1"/>
          <w:sz w:val="21"/>
          <w:szCs w:val="21"/>
        </w:rPr>
        <w:tab/>
        <w:t xml:space="preserve"> </w:t>
      </w:r>
      <w:r w:rsidR="00117DFB">
        <w:rPr>
          <w:rFonts w:asciiTheme="minorHAnsi" w:hAnsiTheme="minorHAnsi" w:cstheme="minorHAnsi"/>
          <w:color w:val="000000" w:themeColor="text1"/>
          <w:sz w:val="21"/>
          <w:szCs w:val="21"/>
        </w:rPr>
        <w:t>reditel@zsmatice.cz</w:t>
      </w:r>
    </w:p>
    <w:p w14:paraId="00A5230B" w14:textId="7F3E3CD2"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bankovní spojení: </w:t>
      </w:r>
      <w:r w:rsidR="00AC0AAB" w:rsidRPr="00E14AF2">
        <w:rPr>
          <w:rFonts w:asciiTheme="minorHAnsi" w:hAnsiTheme="minorHAnsi" w:cstheme="minorHAnsi"/>
          <w:color w:val="000000" w:themeColor="text1"/>
          <w:sz w:val="21"/>
          <w:szCs w:val="21"/>
        </w:rPr>
        <w:t>České spořitelna a.s.</w:t>
      </w:r>
    </w:p>
    <w:p w14:paraId="19782A3A" w14:textId="7EC5F5D0" w:rsidR="001F67A7" w:rsidRPr="00A076CA" w:rsidRDefault="008212C1" w:rsidP="00EB567E">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číslo účtu:</w:t>
      </w:r>
      <w:r w:rsidR="0069020B" w:rsidRPr="00E14AF2">
        <w:rPr>
          <w:rFonts w:asciiTheme="minorHAnsi" w:hAnsiTheme="minorHAnsi" w:cstheme="minorHAnsi"/>
          <w:color w:val="000000" w:themeColor="text1"/>
          <w:sz w:val="21"/>
          <w:szCs w:val="21"/>
        </w:rPr>
        <w:tab/>
      </w:r>
      <w:r w:rsidR="00AC0AAB" w:rsidRPr="00E14AF2">
        <w:rPr>
          <w:rFonts w:ascii="Arial" w:hAnsi="Arial" w:cs="Arial"/>
          <w:szCs w:val="16"/>
        </w:rPr>
        <w:t>2599334339/0800</w:t>
      </w:r>
    </w:p>
    <w:p w14:paraId="31F8C3EB" w14:textId="77777777" w:rsidR="00B504BF" w:rsidRPr="00A076CA" w:rsidRDefault="00B504BF" w:rsidP="00B065BA">
      <w:pPr>
        <w:tabs>
          <w:tab w:val="left" w:pos="1418"/>
          <w:tab w:val="left" w:pos="3544"/>
          <w:tab w:val="left" w:pos="4253"/>
        </w:tabs>
        <w:ind w:left="567"/>
        <w:jc w:val="both"/>
        <w:rPr>
          <w:rFonts w:asciiTheme="minorHAnsi" w:hAnsiTheme="minorHAnsi" w:cstheme="minorHAnsi"/>
          <w:i/>
          <w:iCs/>
          <w:color w:val="000000" w:themeColor="text1"/>
          <w:sz w:val="21"/>
          <w:szCs w:val="21"/>
        </w:rPr>
      </w:pPr>
      <w:r w:rsidRPr="00A076CA">
        <w:rPr>
          <w:rFonts w:asciiTheme="minorHAnsi" w:hAnsiTheme="minorHAnsi" w:cstheme="minorHAnsi"/>
          <w:i/>
          <w:iCs/>
          <w:color w:val="000000" w:themeColor="text1"/>
          <w:sz w:val="21"/>
          <w:szCs w:val="21"/>
        </w:rPr>
        <w:t>(dále jen „</w:t>
      </w:r>
      <w:r w:rsidR="00235501" w:rsidRPr="00A076CA">
        <w:rPr>
          <w:rFonts w:asciiTheme="minorHAnsi" w:hAnsiTheme="minorHAnsi" w:cstheme="minorHAnsi"/>
          <w:b/>
          <w:i/>
          <w:iCs/>
          <w:color w:val="000000" w:themeColor="text1"/>
          <w:sz w:val="21"/>
          <w:szCs w:val="21"/>
        </w:rPr>
        <w:t>O</w:t>
      </w:r>
      <w:r w:rsidRPr="00A076CA">
        <w:rPr>
          <w:rFonts w:asciiTheme="minorHAnsi" w:hAnsiTheme="minorHAnsi" w:cstheme="minorHAnsi"/>
          <w:b/>
          <w:i/>
          <w:iCs/>
          <w:color w:val="000000" w:themeColor="text1"/>
          <w:sz w:val="21"/>
          <w:szCs w:val="21"/>
        </w:rPr>
        <w:t>bjednatel</w:t>
      </w:r>
      <w:r w:rsidRPr="00A076CA">
        <w:rPr>
          <w:rFonts w:asciiTheme="minorHAnsi" w:hAnsiTheme="minorHAnsi" w:cstheme="minorHAnsi"/>
          <w:i/>
          <w:iCs/>
          <w:color w:val="000000" w:themeColor="text1"/>
          <w:sz w:val="21"/>
          <w:szCs w:val="21"/>
        </w:rPr>
        <w:t>“)</w:t>
      </w:r>
    </w:p>
    <w:p w14:paraId="7F4AD1EF" w14:textId="77777777" w:rsidR="00D03BE9" w:rsidRPr="00A076CA" w:rsidRDefault="00D03BE9" w:rsidP="008262CB">
      <w:pPr>
        <w:keepNext/>
        <w:outlineLvl w:val="7"/>
        <w:rPr>
          <w:rFonts w:asciiTheme="minorHAnsi" w:hAnsiTheme="minorHAnsi" w:cstheme="minorHAnsi"/>
          <w:color w:val="000000" w:themeColor="text1"/>
          <w:sz w:val="21"/>
          <w:szCs w:val="21"/>
        </w:rPr>
      </w:pPr>
    </w:p>
    <w:p w14:paraId="552063A4" w14:textId="77777777" w:rsidR="001C6B14" w:rsidRPr="00A076CA" w:rsidRDefault="001C6B14" w:rsidP="008262CB">
      <w:pPr>
        <w:pStyle w:val="Nzev"/>
        <w:widowControl/>
        <w:tabs>
          <w:tab w:val="left" w:pos="1418"/>
        </w:tabs>
        <w:jc w:val="both"/>
        <w:rPr>
          <w:rFonts w:asciiTheme="minorHAnsi" w:hAnsiTheme="minorHAnsi" w:cstheme="minorHAnsi"/>
          <w:color w:val="000000" w:themeColor="text1"/>
          <w:sz w:val="21"/>
          <w:szCs w:val="21"/>
        </w:rPr>
      </w:pPr>
    </w:p>
    <w:p w14:paraId="569B6803" w14:textId="286476CB" w:rsidR="00FC3DBF" w:rsidRPr="00C634FA" w:rsidRDefault="00F334E3" w:rsidP="00FC3DBF">
      <w:pPr>
        <w:ind w:left="1985" w:hanging="1418"/>
        <w:jc w:val="both"/>
        <w:outlineLvl w:val="0"/>
        <w:rPr>
          <w:rFonts w:asciiTheme="minorHAnsi" w:hAnsiTheme="minorHAnsi" w:cstheme="minorHAnsi"/>
          <w:color w:val="000000" w:themeColor="text1"/>
          <w:sz w:val="21"/>
          <w:szCs w:val="21"/>
        </w:rPr>
      </w:pPr>
      <w:r w:rsidRPr="00A076CA">
        <w:rPr>
          <w:rFonts w:asciiTheme="minorHAnsi" w:hAnsiTheme="minorHAnsi" w:cstheme="minorHAnsi"/>
          <w:b/>
          <w:color w:val="000000" w:themeColor="text1"/>
          <w:sz w:val="21"/>
          <w:szCs w:val="21"/>
        </w:rPr>
        <w:t>Zhotovitel</w:t>
      </w:r>
      <w:r w:rsidR="005E38C6" w:rsidRPr="00A076CA">
        <w:rPr>
          <w:rFonts w:asciiTheme="minorHAnsi" w:hAnsiTheme="minorHAnsi" w:cstheme="minorHAnsi"/>
          <w:b/>
          <w:color w:val="000000" w:themeColor="text1"/>
          <w:sz w:val="21"/>
          <w:szCs w:val="21"/>
        </w:rPr>
        <w:t>:</w:t>
      </w:r>
      <w:r w:rsidR="005E38C6" w:rsidRPr="00A076CA">
        <w:rPr>
          <w:rFonts w:asciiTheme="minorHAnsi" w:hAnsiTheme="minorHAnsi" w:cstheme="minorHAnsi"/>
          <w:b/>
          <w:color w:val="000000" w:themeColor="text1"/>
          <w:sz w:val="21"/>
          <w:szCs w:val="21"/>
        </w:rPr>
        <w:tab/>
      </w:r>
      <w:r w:rsidR="005E38C6" w:rsidRPr="00A076CA">
        <w:rPr>
          <w:rFonts w:asciiTheme="minorHAnsi" w:hAnsiTheme="minorHAnsi" w:cstheme="minorHAnsi"/>
          <w:b/>
          <w:color w:val="000000" w:themeColor="text1"/>
          <w:sz w:val="21"/>
          <w:szCs w:val="21"/>
        </w:rPr>
        <w:tab/>
      </w:r>
      <w:r w:rsidR="00117DFB" w:rsidRPr="00117DFB">
        <w:rPr>
          <w:rFonts w:asciiTheme="minorHAnsi" w:hAnsiTheme="minorHAnsi" w:cstheme="minorHAnsi"/>
          <w:sz w:val="22"/>
          <w:szCs w:val="22"/>
        </w:rPr>
        <w:t>Jan Horejš</w:t>
      </w:r>
    </w:p>
    <w:p w14:paraId="22F22856" w14:textId="58185EF4"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se sídlem:</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hyperlink r:id="rId9" w:history="1">
        <w:proofErr w:type="spellStart"/>
        <w:r w:rsidR="00117DFB" w:rsidRPr="00117DFB">
          <w:rPr>
            <w:rFonts w:ascii="Calibri" w:hAnsi="Calibri" w:cs="Calibri"/>
            <w:sz w:val="22"/>
            <w:szCs w:val="22"/>
          </w:rPr>
          <w:t>Jaselká</w:t>
        </w:r>
        <w:proofErr w:type="spellEnd"/>
        <w:r w:rsidR="00117DFB" w:rsidRPr="00117DFB">
          <w:rPr>
            <w:rFonts w:ascii="Calibri" w:hAnsi="Calibri" w:cs="Calibri"/>
            <w:sz w:val="22"/>
            <w:szCs w:val="22"/>
          </w:rPr>
          <w:t xml:space="preserve"> 8</w:t>
        </w:r>
        <w:r w:rsidR="00C634FA" w:rsidRPr="00117DFB">
          <w:rPr>
            <w:rFonts w:ascii="Calibri" w:hAnsi="Calibri" w:cs="Calibri"/>
            <w:sz w:val="22"/>
            <w:szCs w:val="22"/>
          </w:rPr>
          <w:t>, 370 0</w:t>
        </w:r>
        <w:r w:rsidR="00117DFB" w:rsidRPr="00117DFB">
          <w:rPr>
            <w:rFonts w:ascii="Calibri" w:hAnsi="Calibri" w:cs="Calibri"/>
            <w:sz w:val="22"/>
            <w:szCs w:val="22"/>
          </w:rPr>
          <w:t>1</w:t>
        </w:r>
        <w:r w:rsidR="00C634FA" w:rsidRPr="00117DFB">
          <w:rPr>
            <w:rFonts w:ascii="Calibri" w:hAnsi="Calibri" w:cs="Calibri"/>
            <w:sz w:val="22"/>
            <w:szCs w:val="22"/>
          </w:rPr>
          <w:t xml:space="preserve"> České Budějovice</w:t>
        </w:r>
        <w:r w:rsidR="005E38C6" w:rsidRPr="00117DFB">
          <w:rPr>
            <w:rFonts w:ascii="Calibri" w:hAnsi="Calibri" w:cs="Calibri"/>
            <w:sz w:val="22"/>
            <w:szCs w:val="22"/>
          </w:rPr>
          <w:t xml:space="preserve"> </w:t>
        </w:r>
      </w:hyperlink>
    </w:p>
    <w:p w14:paraId="4AE6EE8D" w14:textId="073904C3" w:rsidR="00962A18" w:rsidRPr="00117DFB" w:rsidRDefault="00FC3DBF" w:rsidP="00E348D8">
      <w:pPr>
        <w:ind w:left="2127" w:hanging="1560"/>
        <w:jc w:val="both"/>
        <w:outlineLvl w:val="0"/>
        <w:rPr>
          <w:rFonts w:ascii="Calibri" w:hAnsi="Calibri" w:cs="Calibri"/>
          <w:sz w:val="22"/>
          <w:szCs w:val="22"/>
        </w:rPr>
      </w:pPr>
      <w:r w:rsidRPr="00117DFB">
        <w:rPr>
          <w:rFonts w:ascii="Calibri" w:hAnsi="Calibri" w:cs="Calibri"/>
          <w:color w:val="000000" w:themeColor="text1"/>
          <w:sz w:val="22"/>
          <w:szCs w:val="22"/>
        </w:rPr>
        <w:t>zastoupený:</w:t>
      </w: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smluvních</w:t>
      </w:r>
      <w:r w:rsidRPr="00117DFB">
        <w:rPr>
          <w:rFonts w:ascii="Calibri" w:hAnsi="Calibri" w:cs="Calibri"/>
          <w:color w:val="000000" w:themeColor="text1"/>
          <w:sz w:val="22"/>
          <w:szCs w:val="22"/>
        </w:rPr>
        <w:t xml:space="preserve">: </w:t>
      </w:r>
      <w:r w:rsidR="00E348D8" w:rsidRPr="00117DFB">
        <w:rPr>
          <w:rFonts w:ascii="Calibri" w:hAnsi="Calibri" w:cs="Calibri"/>
          <w:color w:val="000000" w:themeColor="text1"/>
          <w:sz w:val="22"/>
          <w:szCs w:val="22"/>
        </w:rPr>
        <w:tab/>
      </w:r>
      <w:proofErr w:type="spellStart"/>
      <w:r w:rsidR="00117DFB" w:rsidRPr="00117DFB">
        <w:rPr>
          <w:rFonts w:ascii="Calibri" w:hAnsi="Calibri" w:cs="Calibri"/>
          <w:sz w:val="22"/>
          <w:szCs w:val="22"/>
        </w:rPr>
        <w:t>J</w:t>
      </w:r>
      <w:r w:rsidR="009C1542">
        <w:rPr>
          <w:rFonts w:ascii="Calibri" w:hAnsi="Calibri" w:cs="Calibri"/>
          <w:sz w:val="22"/>
          <w:szCs w:val="22"/>
        </w:rPr>
        <w:t>xxxxx</w:t>
      </w:r>
      <w:proofErr w:type="spellEnd"/>
      <w:r w:rsidR="00C634FA" w:rsidRPr="00117DFB">
        <w:rPr>
          <w:rFonts w:ascii="Calibri" w:hAnsi="Calibri" w:cs="Calibri"/>
          <w:sz w:val="22"/>
          <w:szCs w:val="22"/>
        </w:rPr>
        <w:t>, jednatel společnosti</w:t>
      </w:r>
      <w:r w:rsidR="00962A18" w:rsidRPr="00117DFB">
        <w:rPr>
          <w:rFonts w:ascii="Calibri" w:hAnsi="Calibri" w:cs="Calibri"/>
          <w:sz w:val="22"/>
          <w:szCs w:val="22"/>
        </w:rPr>
        <w:t xml:space="preserve"> </w:t>
      </w:r>
    </w:p>
    <w:p w14:paraId="5429D36C" w14:textId="36D5C99D" w:rsidR="00FC3DBF" w:rsidRPr="00117DFB" w:rsidRDefault="00FC3DBF" w:rsidP="00E348D8">
      <w:pPr>
        <w:ind w:left="2127"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technických</w:t>
      </w:r>
      <w:r w:rsidRPr="00117DFB">
        <w:rPr>
          <w:rFonts w:ascii="Calibri" w:hAnsi="Calibri" w:cs="Calibri"/>
          <w:color w:val="000000" w:themeColor="text1"/>
          <w:sz w:val="22"/>
          <w:szCs w:val="22"/>
        </w:rPr>
        <w:t xml:space="preserve">: </w:t>
      </w:r>
      <w:proofErr w:type="spellStart"/>
      <w:r w:rsidR="009C1542">
        <w:t>xxxxxx</w:t>
      </w:r>
      <w:proofErr w:type="spellEnd"/>
      <w:r w:rsidR="00117DFB">
        <w:rPr>
          <w:rFonts w:ascii="Calibri" w:hAnsi="Calibri" w:cs="Calibri"/>
          <w:sz w:val="22"/>
          <w:szCs w:val="22"/>
        </w:rPr>
        <w:t>, jednatel společnosti</w:t>
      </w:r>
    </w:p>
    <w:p w14:paraId="27DD0B93" w14:textId="0C6B5AD5"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IČO:</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39179C">
        <w:rPr>
          <w:rFonts w:ascii="Calibri" w:hAnsi="Calibri" w:cs="Calibri"/>
          <w:sz w:val="22"/>
          <w:szCs w:val="22"/>
        </w:rPr>
        <w:t>65979974</w:t>
      </w:r>
    </w:p>
    <w:p w14:paraId="6611CE1B" w14:textId="29D592A6"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DIČ: </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Pr>
          <w:rFonts w:ascii="Calibri" w:hAnsi="Calibri" w:cs="Calibri"/>
          <w:sz w:val="22"/>
          <w:szCs w:val="22"/>
        </w:rPr>
        <w:t>7001251224</w:t>
      </w:r>
    </w:p>
    <w:p w14:paraId="541CDB7E" w14:textId="284C5AE7" w:rsidR="00FC3DBF" w:rsidRPr="00117DFB" w:rsidRDefault="00CF4322"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kontaktní údaje:</w:t>
      </w:r>
      <w:r w:rsidRPr="00117DFB">
        <w:rPr>
          <w:rFonts w:ascii="Calibri" w:hAnsi="Calibri" w:cs="Calibri"/>
          <w:color w:val="000000" w:themeColor="text1"/>
          <w:sz w:val="22"/>
          <w:szCs w:val="22"/>
        </w:rPr>
        <w:tab/>
        <w:t>t</w:t>
      </w:r>
      <w:r w:rsidR="00FC3DBF" w:rsidRPr="00117DFB">
        <w:rPr>
          <w:rFonts w:ascii="Calibri" w:hAnsi="Calibri" w:cs="Calibri"/>
          <w:color w:val="000000" w:themeColor="text1"/>
          <w:sz w:val="22"/>
          <w:szCs w:val="22"/>
        </w:rPr>
        <w:t xml:space="preserve">el.: </w:t>
      </w:r>
      <w:r w:rsidR="00E348D8" w:rsidRPr="00117DFB">
        <w:rPr>
          <w:rFonts w:ascii="Calibri" w:hAnsi="Calibri" w:cs="Calibri"/>
          <w:color w:val="000000" w:themeColor="text1"/>
          <w:sz w:val="22"/>
          <w:szCs w:val="22"/>
        </w:rPr>
        <w:tab/>
      </w:r>
      <w:r w:rsidR="00117DFB" w:rsidRPr="0039179C">
        <w:rPr>
          <w:rFonts w:ascii="Calibri" w:hAnsi="Calibri" w:cs="Calibri"/>
          <w:sz w:val="22"/>
          <w:szCs w:val="22"/>
        </w:rPr>
        <w:t>775 148 071</w:t>
      </w:r>
    </w:p>
    <w:p w14:paraId="721D4A03" w14:textId="2B67A5CC"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t xml:space="preserve">e-mail: </w:t>
      </w:r>
      <w:r w:rsidR="00E348D8" w:rsidRPr="00117DFB">
        <w:rPr>
          <w:rFonts w:ascii="Calibri" w:hAnsi="Calibri" w:cs="Calibri"/>
          <w:color w:val="000000" w:themeColor="text1"/>
          <w:sz w:val="22"/>
          <w:szCs w:val="22"/>
        </w:rPr>
        <w:tab/>
      </w:r>
      <w:hyperlink r:id="rId10" w:history="1">
        <w:r w:rsidR="00117DFB" w:rsidRPr="0096327B">
          <w:rPr>
            <w:rStyle w:val="Hypertextovodkaz"/>
            <w:rFonts w:ascii="Calibri" w:hAnsi="Calibri" w:cs="Calibri"/>
            <w:sz w:val="22"/>
            <w:szCs w:val="22"/>
          </w:rPr>
          <w:t>horejs.jan@seznam.cz</w:t>
        </w:r>
      </w:hyperlink>
    </w:p>
    <w:p w14:paraId="68AD3BBD" w14:textId="7DFFB219"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bankovní spojení: </w:t>
      </w:r>
      <w:r w:rsidR="00117DFB">
        <w:rPr>
          <w:rFonts w:ascii="Calibri" w:hAnsi="Calibri" w:cs="Calibri"/>
          <w:sz w:val="22"/>
          <w:szCs w:val="22"/>
        </w:rPr>
        <w:t>Air Bank</w:t>
      </w:r>
    </w:p>
    <w:p w14:paraId="5C61DD81" w14:textId="70A9722F" w:rsidR="00D03BE9" w:rsidRPr="00117DFB" w:rsidRDefault="00FC3DBF" w:rsidP="00C634FA">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číslo účtu:</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0A61AB">
        <w:rPr>
          <w:rFonts w:ascii="Calibri" w:hAnsi="Calibri" w:cs="Calibri"/>
          <w:sz w:val="22"/>
          <w:szCs w:val="22"/>
        </w:rPr>
        <w:t>1346555016/3030</w:t>
      </w:r>
    </w:p>
    <w:p w14:paraId="28DB65DD" w14:textId="77777777" w:rsidR="00C634FA" w:rsidRPr="00A076CA" w:rsidRDefault="00C634FA" w:rsidP="00C634FA">
      <w:pPr>
        <w:ind w:left="1985" w:hanging="1418"/>
        <w:jc w:val="both"/>
        <w:outlineLvl w:val="0"/>
        <w:rPr>
          <w:rFonts w:asciiTheme="minorHAnsi" w:hAnsiTheme="minorHAnsi" w:cstheme="minorHAnsi"/>
          <w:i/>
          <w:iCs/>
          <w:color w:val="000000" w:themeColor="text1"/>
          <w:sz w:val="21"/>
          <w:szCs w:val="21"/>
        </w:rPr>
      </w:pPr>
    </w:p>
    <w:p w14:paraId="5E54D3E5" w14:textId="77777777" w:rsidR="00EB567E" w:rsidRPr="00A076CA" w:rsidRDefault="00EB567E" w:rsidP="00DE7D61">
      <w:pPr>
        <w:ind w:left="567"/>
        <w:jc w:val="both"/>
        <w:outlineLvl w:val="0"/>
        <w:rPr>
          <w:rFonts w:asciiTheme="minorHAnsi" w:hAnsiTheme="minorHAnsi" w:cstheme="minorHAnsi"/>
          <w:color w:val="000000" w:themeColor="text1"/>
          <w:sz w:val="21"/>
          <w:szCs w:val="21"/>
        </w:rPr>
      </w:pPr>
    </w:p>
    <w:p w14:paraId="317B8F15" w14:textId="77777777" w:rsidR="005A2563" w:rsidRPr="00A076CA" w:rsidRDefault="00235501" w:rsidP="001103AB">
      <w:pPr>
        <w:ind w:firstLine="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(dále </w:t>
      </w:r>
      <w:r w:rsidR="003F20FD" w:rsidRPr="00A076CA">
        <w:rPr>
          <w:rFonts w:asciiTheme="minorHAnsi" w:hAnsiTheme="minorHAnsi" w:cstheme="minorHAnsi"/>
          <w:color w:val="000000" w:themeColor="text1"/>
          <w:sz w:val="21"/>
          <w:szCs w:val="21"/>
        </w:rPr>
        <w:t xml:space="preserve">společně </w:t>
      </w:r>
      <w:r w:rsidRPr="00A076CA">
        <w:rPr>
          <w:rFonts w:asciiTheme="minorHAnsi" w:hAnsiTheme="minorHAnsi" w:cstheme="minorHAnsi"/>
          <w:color w:val="000000" w:themeColor="text1"/>
          <w:sz w:val="21"/>
          <w:szCs w:val="21"/>
        </w:rPr>
        <w:t>jen „</w:t>
      </w:r>
      <w:r w:rsidRPr="00A076CA">
        <w:rPr>
          <w:rFonts w:asciiTheme="minorHAnsi" w:hAnsiTheme="minorHAnsi" w:cstheme="minorHAnsi"/>
          <w:b/>
          <w:i/>
          <w:color w:val="000000" w:themeColor="text1"/>
          <w:sz w:val="21"/>
          <w:szCs w:val="21"/>
        </w:rPr>
        <w:t>Smluvní strany</w:t>
      </w:r>
      <w:r w:rsidRPr="00A076CA">
        <w:rPr>
          <w:rFonts w:asciiTheme="minorHAnsi" w:hAnsiTheme="minorHAnsi" w:cstheme="minorHAnsi"/>
          <w:color w:val="000000" w:themeColor="text1"/>
          <w:sz w:val="21"/>
          <w:szCs w:val="21"/>
        </w:rPr>
        <w:t>“</w:t>
      </w:r>
      <w:r w:rsidR="003F20FD" w:rsidRPr="00A076CA">
        <w:rPr>
          <w:rFonts w:asciiTheme="minorHAnsi" w:hAnsiTheme="minorHAnsi" w:cstheme="minorHAnsi"/>
          <w:color w:val="000000" w:themeColor="text1"/>
          <w:sz w:val="21"/>
          <w:szCs w:val="21"/>
        </w:rPr>
        <w:t xml:space="preserve"> nebo též samostatně „</w:t>
      </w:r>
      <w:r w:rsidR="003F20FD" w:rsidRPr="00A076CA">
        <w:rPr>
          <w:rFonts w:asciiTheme="minorHAnsi" w:hAnsiTheme="minorHAnsi" w:cstheme="minorHAnsi"/>
          <w:b/>
          <w:i/>
          <w:color w:val="000000" w:themeColor="text1"/>
          <w:sz w:val="21"/>
          <w:szCs w:val="21"/>
        </w:rPr>
        <w:t>Strana</w:t>
      </w:r>
      <w:r w:rsidR="003F20FD" w:rsidRPr="00A076CA">
        <w:rPr>
          <w:rFonts w:asciiTheme="minorHAnsi" w:hAnsiTheme="minorHAnsi" w:cstheme="minorHAnsi"/>
          <w:color w:val="000000" w:themeColor="text1"/>
          <w:sz w:val="21"/>
          <w:szCs w:val="21"/>
        </w:rPr>
        <w:t>“)</w:t>
      </w:r>
    </w:p>
    <w:p w14:paraId="6C2CDDB6"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0427B18"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6178F174"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Všeobecné smluvní podmínky</w:t>
      </w:r>
    </w:p>
    <w:p w14:paraId="13D1EB59" w14:textId="77777777" w:rsidR="00C3683E" w:rsidRPr="00A076CA"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color w:val="000000" w:themeColor="text1"/>
          <w:sz w:val="21"/>
          <w:szCs w:val="21"/>
        </w:rPr>
      </w:pPr>
    </w:p>
    <w:p w14:paraId="19EA8375" w14:textId="6A577963" w:rsidR="00EB567E" w:rsidRPr="00A076CA" w:rsidRDefault="00C02A76" w:rsidP="00A076CA">
      <w:pPr>
        <w:pStyle w:val="Odstavecseseznamem"/>
        <w:numPr>
          <w:ilvl w:val="1"/>
          <w:numId w:val="5"/>
        </w:numPr>
        <w:tabs>
          <w:tab w:val="clear" w:pos="432"/>
          <w:tab w:val="num" w:pos="709"/>
        </w:tabs>
        <w:spacing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Tato Smlouva je uzavírána na základě veřejné zakázky malého rozsahu s názvem:</w:t>
      </w:r>
      <w:r w:rsidRPr="00014B46">
        <w:rPr>
          <w:rFonts w:asciiTheme="minorHAnsi" w:hAnsiTheme="minorHAnsi" w:cstheme="minorHAnsi"/>
          <w:color w:val="000000" w:themeColor="text1"/>
          <w:sz w:val="21"/>
          <w:szCs w:val="21"/>
        </w:rPr>
        <w:t xml:space="preserve"> </w:t>
      </w:r>
      <w:r w:rsidR="00117DFB" w:rsidRPr="00014B46">
        <w:rPr>
          <w:rFonts w:ascii="Calibri" w:hAnsi="Calibri" w:cs="Calibri"/>
          <w:b/>
          <w:sz w:val="21"/>
          <w:szCs w:val="21"/>
        </w:rPr>
        <w:t>"</w:t>
      </w:r>
      <w:r w:rsidR="00C6582F" w:rsidRPr="00C6582F">
        <w:rPr>
          <w:rFonts w:ascii="Calibri" w:hAnsi="Calibri" w:cs="Calibri"/>
          <w:b/>
          <w:sz w:val="21"/>
          <w:szCs w:val="21"/>
        </w:rPr>
        <w:t>Oprava toalet 3.NP dívky ZŠ Matice školské 3, České Budějovice</w:t>
      </w:r>
      <w:r w:rsidR="00117DFB" w:rsidRPr="00014B46">
        <w:rPr>
          <w:rFonts w:ascii="Calibri" w:hAnsi="Calibri" w:cs="Calibri"/>
          <w:b/>
          <w:sz w:val="21"/>
          <w:szCs w:val="21"/>
        </w:rPr>
        <w:t>"</w:t>
      </w:r>
    </w:p>
    <w:p w14:paraId="32C0026C" w14:textId="29365A47" w:rsidR="0021568B" w:rsidRPr="00A076CA" w:rsidRDefault="00B504BF" w:rsidP="00A076CA">
      <w:pPr>
        <w:pStyle w:val="Odstavecseseznamem"/>
        <w:numPr>
          <w:ilvl w:val="1"/>
          <w:numId w:val="5"/>
        </w:numPr>
        <w:tabs>
          <w:tab w:val="clear" w:pos="432"/>
          <w:tab w:val="num" w:pos="709"/>
        </w:tabs>
        <w:spacing w:before="240"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w:t>
      </w:r>
      <w:r w:rsidR="00C3683E" w:rsidRPr="00A076CA">
        <w:rPr>
          <w:rFonts w:asciiTheme="minorHAnsi" w:hAnsiTheme="minorHAnsi" w:cstheme="minorHAnsi"/>
          <w:color w:val="000000" w:themeColor="text1"/>
          <w:sz w:val="21"/>
          <w:szCs w:val="21"/>
        </w:rPr>
        <w:t xml:space="preserve">této </w:t>
      </w:r>
      <w:r w:rsidR="00427BF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4E38CF">
        <w:rPr>
          <w:rFonts w:asciiTheme="minorHAnsi" w:hAnsiTheme="minorHAnsi" w:cstheme="minorHAnsi"/>
          <w:color w:val="000000" w:themeColor="text1"/>
          <w:sz w:val="21"/>
          <w:szCs w:val="21"/>
        </w:rPr>
        <w:t xml:space="preserve">e cenová </w:t>
      </w:r>
      <w:r w:rsidRPr="00A076CA">
        <w:rPr>
          <w:rFonts w:asciiTheme="minorHAnsi" w:hAnsiTheme="minorHAnsi" w:cstheme="minorHAnsi"/>
          <w:color w:val="000000" w:themeColor="text1"/>
          <w:sz w:val="21"/>
          <w:szCs w:val="21"/>
        </w:rPr>
        <w:t>nabídka</w:t>
      </w:r>
      <w:r w:rsidR="00754C90"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y</w:t>
      </w:r>
      <w:r w:rsidR="00754C90"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V pochybnostech o obsahu smluvního vztahu se použije nejprve znění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potom nabídka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nedohodnou-li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o</w:t>
      </w:r>
      <w:r w:rsidR="00203DB5">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některých věcech výslovně a písemně jinak. Soubor všech dokumentů tvořících součást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spolu s dokumenty, na které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odvolává, je</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nadále označován též jako „smluvní dokumenty“.</w:t>
      </w:r>
    </w:p>
    <w:p w14:paraId="587EABFE" w14:textId="705F1E70"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se důkladně seznámil se </w:t>
      </w:r>
      <w:r w:rsidR="003F20FD"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adávací dokumentací</w:t>
      </w:r>
      <w:r w:rsidR="00C3683E"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a prohlašuje, že jeho nabídka obsahuje veškeré náležitosti potřebné pro bezvadné zhotovení díla, a disponuje veškerými potřebnými oprávněními a schopnostmi provést dílo. </w:t>
      </w:r>
      <w:r w:rsidR="009D6454" w:rsidRPr="00A076CA">
        <w:rPr>
          <w:rFonts w:asciiTheme="minorHAnsi" w:hAnsiTheme="minorHAnsi" w:cstheme="minorHAnsi"/>
          <w:color w:val="000000" w:themeColor="text1"/>
          <w:sz w:val="21"/>
          <w:szCs w:val="21"/>
        </w:rPr>
        <w:t>Zhotovitel zaručuje úplnost rozpočtu.</w:t>
      </w:r>
    </w:p>
    <w:p w14:paraId="21472077" w14:textId="6A4E2245"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Obě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se ve všech věcech, které nejsou upraveny podmínkami zadání, nabídkou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nebo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řídí příslušnými ustanoveními </w:t>
      </w:r>
      <w:r w:rsidR="005D0490" w:rsidRPr="00A076CA">
        <w:rPr>
          <w:rFonts w:asciiTheme="minorHAnsi" w:hAnsiTheme="minorHAnsi" w:cstheme="minorHAnsi"/>
          <w:color w:val="000000" w:themeColor="text1"/>
          <w:sz w:val="21"/>
          <w:szCs w:val="21"/>
        </w:rPr>
        <w:t>platných právních předpisů</w:t>
      </w:r>
      <w:r w:rsidRPr="00A076CA">
        <w:rPr>
          <w:rFonts w:asciiTheme="minorHAnsi" w:hAnsiTheme="minorHAnsi" w:cstheme="minorHAnsi"/>
          <w:color w:val="000000" w:themeColor="text1"/>
          <w:sz w:val="21"/>
          <w:szCs w:val="21"/>
        </w:rPr>
        <w:t>.</w:t>
      </w:r>
    </w:p>
    <w:p w14:paraId="40B5452E" w14:textId="386F738C" w:rsidR="003E5683"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i/>
          <w:color w:val="000000" w:themeColor="text1"/>
          <w:sz w:val="21"/>
          <w:szCs w:val="21"/>
        </w:rPr>
      </w:pPr>
      <w:r w:rsidRPr="00A076CA">
        <w:rPr>
          <w:rFonts w:asciiTheme="minorHAnsi" w:hAnsiTheme="minorHAnsi" w:cstheme="minorHAnsi"/>
          <w:color w:val="000000" w:themeColor="text1"/>
          <w:sz w:val="21"/>
          <w:szCs w:val="21"/>
        </w:rPr>
        <w:lastRenderedPageBreak/>
        <w:t xml:space="preserve">Zhotovitel prohlašuje, že má uzavřenou pojistnou smlouvu na pojištění odpovědnosti za škody způsobené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w:t>
      </w:r>
      <w:r w:rsidR="0072232D" w:rsidRPr="00A076CA">
        <w:rPr>
          <w:rFonts w:asciiTheme="minorHAnsi" w:hAnsiTheme="minorHAnsi" w:cstheme="minorHAnsi"/>
          <w:color w:val="000000" w:themeColor="text1"/>
          <w:sz w:val="21"/>
          <w:szCs w:val="21"/>
        </w:rPr>
        <w:t xml:space="preserve">Objednateli </w:t>
      </w:r>
      <w:r w:rsidR="0079770B" w:rsidRPr="00A076CA">
        <w:rPr>
          <w:rFonts w:asciiTheme="minorHAnsi" w:hAnsiTheme="minorHAnsi" w:cstheme="minorHAnsi"/>
          <w:color w:val="000000" w:themeColor="text1"/>
          <w:sz w:val="21"/>
          <w:szCs w:val="21"/>
        </w:rPr>
        <w:t xml:space="preserve">nebo </w:t>
      </w:r>
      <w:r w:rsidRPr="00A076CA">
        <w:rPr>
          <w:rFonts w:asciiTheme="minorHAnsi" w:hAnsiTheme="minorHAnsi" w:cstheme="minorHAnsi"/>
          <w:color w:val="000000" w:themeColor="text1"/>
          <w:sz w:val="21"/>
          <w:szCs w:val="21"/>
        </w:rPr>
        <w:t xml:space="preserve">třetí osobě minimálně </w:t>
      </w:r>
      <w:r w:rsidRPr="00E14AF2">
        <w:rPr>
          <w:rFonts w:asciiTheme="minorHAnsi" w:hAnsiTheme="minorHAnsi" w:cstheme="minorHAnsi"/>
          <w:color w:val="000000" w:themeColor="text1"/>
          <w:sz w:val="21"/>
          <w:szCs w:val="21"/>
        </w:rPr>
        <w:t>ve výši</w:t>
      </w:r>
      <w:r w:rsidR="00E14AF2" w:rsidRPr="00E14AF2">
        <w:rPr>
          <w:rFonts w:asciiTheme="minorHAnsi" w:hAnsiTheme="minorHAnsi" w:cstheme="minorHAnsi"/>
          <w:color w:val="000000" w:themeColor="text1"/>
          <w:sz w:val="21"/>
          <w:szCs w:val="21"/>
        </w:rPr>
        <w:t xml:space="preserve"> </w:t>
      </w:r>
      <w:r w:rsidR="00AC0AAB" w:rsidRPr="00E14AF2">
        <w:rPr>
          <w:rFonts w:asciiTheme="minorHAnsi" w:hAnsiTheme="minorHAnsi" w:cstheme="minorHAnsi"/>
          <w:color w:val="000000" w:themeColor="text1"/>
          <w:sz w:val="21"/>
          <w:szCs w:val="21"/>
        </w:rPr>
        <w:t xml:space="preserve">min. </w:t>
      </w:r>
      <w:proofErr w:type="gramStart"/>
      <w:r w:rsidR="00AC0AAB" w:rsidRPr="00E14AF2">
        <w:rPr>
          <w:rFonts w:asciiTheme="minorHAnsi" w:hAnsiTheme="minorHAnsi" w:cstheme="minorHAnsi"/>
          <w:color w:val="000000" w:themeColor="text1"/>
          <w:sz w:val="21"/>
          <w:szCs w:val="21"/>
        </w:rPr>
        <w:t>500.000,-</w:t>
      </w:r>
      <w:proofErr w:type="gramEnd"/>
      <w:r w:rsidR="00AC0AAB" w:rsidRPr="00E14AF2">
        <w:rPr>
          <w:rFonts w:asciiTheme="minorHAnsi" w:hAnsiTheme="minorHAnsi" w:cstheme="minorHAnsi"/>
          <w:color w:val="000000" w:themeColor="text1"/>
          <w:sz w:val="21"/>
          <w:szCs w:val="21"/>
        </w:rPr>
        <w:t xml:space="preserve">  Kč</w:t>
      </w:r>
      <w:r w:rsidRPr="00E14AF2">
        <w:rPr>
          <w:rFonts w:asciiTheme="minorHAnsi" w:hAnsiTheme="minorHAnsi" w:cstheme="minorHAnsi"/>
          <w:color w:val="000000" w:themeColor="text1"/>
          <w:sz w:val="21"/>
          <w:szCs w:val="21"/>
        </w:rPr>
        <w:t xml:space="preserve"> </w:t>
      </w:r>
      <w:r w:rsidR="00235501" w:rsidRPr="00E14AF2">
        <w:rPr>
          <w:rFonts w:asciiTheme="minorHAnsi" w:hAnsiTheme="minorHAnsi" w:cstheme="minorHAnsi"/>
          <w:color w:val="000000" w:themeColor="text1"/>
          <w:sz w:val="21"/>
          <w:szCs w:val="21"/>
        </w:rPr>
        <w:t>(</w:t>
      </w:r>
      <w:r w:rsidR="0092169C" w:rsidRPr="00E14AF2">
        <w:rPr>
          <w:rFonts w:asciiTheme="minorHAnsi" w:hAnsiTheme="minorHAnsi" w:cstheme="minorHAnsi"/>
          <w:i/>
          <w:color w:val="000000" w:themeColor="text1"/>
          <w:sz w:val="21"/>
          <w:szCs w:val="21"/>
        </w:rPr>
        <w:t xml:space="preserve">slovy: </w:t>
      </w:r>
      <w:proofErr w:type="spellStart"/>
      <w:r w:rsidR="00AC0AAB" w:rsidRPr="00E14AF2">
        <w:rPr>
          <w:rFonts w:asciiTheme="minorHAnsi" w:hAnsiTheme="minorHAnsi" w:cstheme="minorHAnsi"/>
          <w:i/>
          <w:color w:val="000000" w:themeColor="text1"/>
          <w:sz w:val="21"/>
          <w:szCs w:val="21"/>
        </w:rPr>
        <w:t>pětset</w:t>
      </w:r>
      <w:proofErr w:type="spellEnd"/>
      <w:r w:rsidR="00AC0AAB" w:rsidRPr="00E14AF2">
        <w:rPr>
          <w:rFonts w:asciiTheme="minorHAnsi" w:hAnsiTheme="minorHAnsi" w:cstheme="minorHAnsi"/>
          <w:i/>
          <w:color w:val="000000" w:themeColor="text1"/>
          <w:sz w:val="21"/>
          <w:szCs w:val="21"/>
        </w:rPr>
        <w:t xml:space="preserve"> tisíc</w:t>
      </w:r>
      <w:r w:rsidR="00E11287" w:rsidRPr="00E14AF2">
        <w:rPr>
          <w:rFonts w:asciiTheme="minorHAnsi" w:hAnsiTheme="minorHAnsi" w:cstheme="minorHAnsi"/>
          <w:i/>
          <w:color w:val="000000" w:themeColor="text1"/>
          <w:sz w:val="21"/>
          <w:szCs w:val="21"/>
        </w:rPr>
        <w:t>.</w:t>
      </w:r>
      <w:r w:rsidR="00235501" w:rsidRPr="00E14AF2">
        <w:rPr>
          <w:rFonts w:asciiTheme="minorHAnsi" w:hAnsiTheme="minorHAnsi" w:cstheme="minorHAnsi"/>
          <w:i/>
          <w:color w:val="000000" w:themeColor="text1"/>
          <w:sz w:val="21"/>
          <w:szCs w:val="21"/>
        </w:rPr>
        <w:t xml:space="preserve"> korun českých</w:t>
      </w:r>
      <w:r w:rsidR="00235501" w:rsidRPr="00E14AF2">
        <w:rPr>
          <w:rFonts w:asciiTheme="minorHAnsi" w:hAnsiTheme="minorHAnsi" w:cstheme="minorHAnsi"/>
          <w:color w:val="000000" w:themeColor="text1"/>
          <w:sz w:val="21"/>
          <w:szCs w:val="21"/>
        </w:rPr>
        <w:t>)</w:t>
      </w:r>
      <w:r w:rsidR="0079770B" w:rsidRPr="00E14AF2">
        <w:rPr>
          <w:rFonts w:asciiTheme="minorHAnsi" w:hAnsiTheme="minorHAnsi" w:cstheme="minorHAnsi"/>
          <w:color w:val="000000" w:themeColor="text1"/>
          <w:sz w:val="21"/>
          <w:szCs w:val="21"/>
        </w:rPr>
        <w:t>,</w:t>
      </w:r>
      <w:r w:rsidR="00235501"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 xml:space="preserve">a tento se zavazuje po celou dobu účinnosti této </w:t>
      </w:r>
      <w:r w:rsidR="00235501"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být pojištěn </w:t>
      </w:r>
      <w:r w:rsidR="0072232D" w:rsidRPr="00E14AF2">
        <w:rPr>
          <w:rFonts w:asciiTheme="minorHAnsi" w:hAnsiTheme="minorHAnsi" w:cstheme="minorHAnsi"/>
          <w:color w:val="000000" w:themeColor="text1"/>
          <w:sz w:val="21"/>
          <w:szCs w:val="21"/>
        </w:rPr>
        <w:t xml:space="preserve">minimálně </w:t>
      </w:r>
      <w:r w:rsidRPr="00E14AF2">
        <w:rPr>
          <w:rFonts w:asciiTheme="minorHAnsi" w:hAnsiTheme="minorHAnsi" w:cstheme="minorHAnsi"/>
          <w:color w:val="000000" w:themeColor="text1"/>
          <w:sz w:val="21"/>
          <w:szCs w:val="21"/>
        </w:rPr>
        <w:t xml:space="preserve">v uvedeném rozsahu. </w:t>
      </w:r>
      <w:r w:rsidR="00E45DC1" w:rsidRPr="00E14AF2">
        <w:rPr>
          <w:rFonts w:asciiTheme="minorHAnsi" w:hAnsiTheme="minorHAnsi" w:cstheme="minorHAnsi"/>
          <w:color w:val="000000" w:themeColor="text1"/>
          <w:sz w:val="21"/>
          <w:szCs w:val="21"/>
        </w:rPr>
        <w:t>Zhotovitel se zavazuje Objednateli předložit</w:t>
      </w:r>
      <w:r w:rsidR="00E45DC1" w:rsidRPr="00A076CA">
        <w:rPr>
          <w:rFonts w:asciiTheme="minorHAnsi" w:hAnsiTheme="minorHAnsi" w:cstheme="minorHAnsi"/>
          <w:color w:val="000000" w:themeColor="text1"/>
          <w:sz w:val="21"/>
          <w:szCs w:val="21"/>
        </w:rPr>
        <w:t xml:space="preserve"> pojistnou smlouvu do</w:t>
      </w:r>
      <w:r w:rsidR="003675F3">
        <w:rPr>
          <w:rFonts w:asciiTheme="minorHAnsi" w:hAnsiTheme="minorHAnsi" w:cstheme="minorHAnsi"/>
          <w:color w:val="000000" w:themeColor="text1"/>
          <w:sz w:val="21"/>
          <w:szCs w:val="21"/>
        </w:rPr>
        <w:t> </w:t>
      </w:r>
      <w:r w:rsidR="00E45DC1" w:rsidRPr="00A076CA">
        <w:rPr>
          <w:rFonts w:asciiTheme="minorHAnsi" w:hAnsiTheme="minorHAnsi" w:cstheme="minorHAnsi"/>
          <w:color w:val="000000" w:themeColor="text1"/>
          <w:sz w:val="21"/>
          <w:szCs w:val="21"/>
        </w:rPr>
        <w:t xml:space="preserve">15 dnů </w:t>
      </w:r>
      <w:r w:rsidR="00F12C57" w:rsidRPr="00A076CA">
        <w:rPr>
          <w:rFonts w:asciiTheme="minorHAnsi" w:hAnsiTheme="minorHAnsi" w:cstheme="minorHAnsi"/>
          <w:color w:val="000000" w:themeColor="text1"/>
          <w:sz w:val="21"/>
          <w:szCs w:val="21"/>
        </w:rPr>
        <w:t>od</w:t>
      </w:r>
      <w:r w:rsidR="00EB567E" w:rsidRPr="00A076CA">
        <w:rPr>
          <w:rFonts w:asciiTheme="minorHAnsi" w:hAnsiTheme="minorHAnsi" w:cstheme="minorHAnsi"/>
          <w:color w:val="000000" w:themeColor="text1"/>
          <w:sz w:val="21"/>
          <w:szCs w:val="21"/>
        </w:rPr>
        <w:t xml:space="preserve">e dne doručení výzvy </w:t>
      </w:r>
      <w:r w:rsidR="00466B95" w:rsidRPr="00A076CA">
        <w:rPr>
          <w:rFonts w:asciiTheme="minorHAnsi" w:hAnsiTheme="minorHAnsi" w:cstheme="minorHAnsi"/>
          <w:color w:val="000000" w:themeColor="text1"/>
          <w:sz w:val="21"/>
          <w:szCs w:val="21"/>
        </w:rPr>
        <w:t xml:space="preserve">Objednatele. </w:t>
      </w:r>
    </w:p>
    <w:p w14:paraId="052BC849" w14:textId="77777777" w:rsidR="003E5683" w:rsidRPr="00A076CA" w:rsidRDefault="003E5683" w:rsidP="00B065BA">
      <w:pPr>
        <w:pStyle w:val="Odstavecseseznamem"/>
        <w:ind w:left="567"/>
        <w:rPr>
          <w:rFonts w:asciiTheme="minorHAnsi" w:hAnsiTheme="minorHAnsi" w:cstheme="minorHAnsi"/>
          <w:color w:val="000000" w:themeColor="text1"/>
          <w:sz w:val="21"/>
          <w:szCs w:val="21"/>
        </w:rPr>
      </w:pPr>
    </w:p>
    <w:p w14:paraId="7BAF5270" w14:textId="77777777" w:rsidR="004308C3" w:rsidRPr="00A076CA" w:rsidRDefault="004308C3" w:rsidP="00B065BA">
      <w:pPr>
        <w:pStyle w:val="Odstavecseseznamem"/>
        <w:ind w:left="567"/>
        <w:rPr>
          <w:rFonts w:asciiTheme="minorHAnsi" w:hAnsiTheme="minorHAnsi" w:cstheme="minorHAnsi"/>
          <w:color w:val="000000" w:themeColor="text1"/>
          <w:sz w:val="21"/>
          <w:szCs w:val="21"/>
        </w:rPr>
      </w:pPr>
    </w:p>
    <w:p w14:paraId="0FFA7C31"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Předmět a účel </w:t>
      </w:r>
      <w:r w:rsidR="00235501"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w:t>
      </w:r>
    </w:p>
    <w:p w14:paraId="177B0DB0" w14:textId="77777777" w:rsidR="00B504BF" w:rsidRPr="00A076CA"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color w:val="000000" w:themeColor="text1"/>
          <w:sz w:val="21"/>
          <w:szCs w:val="21"/>
        </w:rPr>
      </w:pPr>
    </w:p>
    <w:p w14:paraId="436D4C9D" w14:textId="49BF042E" w:rsidR="00180F8E" w:rsidRPr="00A076CA" w:rsidRDefault="00B504BF" w:rsidP="00A076CA">
      <w:pPr>
        <w:numPr>
          <w:ilvl w:val="1"/>
          <w:numId w:val="3"/>
        </w:numPr>
        <w:tabs>
          <w:tab w:val="clear" w:pos="928"/>
          <w:tab w:val="left" w:pos="-1440"/>
          <w:tab w:val="left" w:pos="-720"/>
          <w:tab w:val="left" w:pos="-426"/>
          <w:tab w:val="num" w:pos="568"/>
        </w:tabs>
        <w:spacing w:after="240"/>
        <w:ind w:left="567" w:hanging="567"/>
        <w:jc w:val="both"/>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Předmětem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466B95" w:rsidRPr="00A076CA">
        <w:rPr>
          <w:rFonts w:asciiTheme="minorHAnsi" w:hAnsiTheme="minorHAnsi" w:cstheme="minorHAnsi"/>
          <w:color w:val="000000" w:themeColor="text1"/>
          <w:sz w:val="21"/>
          <w:szCs w:val="21"/>
        </w:rPr>
        <w:t>provedení</w:t>
      </w:r>
      <w:r w:rsidRPr="00A076CA">
        <w:rPr>
          <w:rFonts w:asciiTheme="minorHAnsi" w:hAnsiTheme="minorHAnsi" w:cstheme="minorHAnsi"/>
          <w:b/>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díla </w:t>
      </w:r>
      <w:r w:rsidR="000602BC" w:rsidRPr="00A076CA">
        <w:rPr>
          <w:rFonts w:asciiTheme="minorHAnsi" w:hAnsiTheme="minorHAnsi" w:cstheme="minorHAnsi"/>
          <w:color w:val="000000" w:themeColor="text1"/>
          <w:sz w:val="21"/>
          <w:szCs w:val="21"/>
        </w:rPr>
        <w:t>označeného jako</w:t>
      </w:r>
      <w:r w:rsidR="000602BC" w:rsidRPr="00A076CA">
        <w:rPr>
          <w:rFonts w:asciiTheme="minorHAnsi" w:hAnsiTheme="minorHAnsi" w:cstheme="minorHAnsi"/>
          <w:b/>
          <w:color w:val="000000" w:themeColor="text1"/>
          <w:sz w:val="21"/>
          <w:szCs w:val="21"/>
        </w:rPr>
        <w:t xml:space="preserve"> </w:t>
      </w:r>
      <w:r w:rsidR="00114B41" w:rsidRPr="00114B41">
        <w:rPr>
          <w:rFonts w:ascii="Calibri" w:hAnsi="Calibri" w:cs="Calibri"/>
          <w:b/>
          <w:sz w:val="21"/>
          <w:szCs w:val="21"/>
        </w:rPr>
        <w:t>"</w:t>
      </w:r>
      <w:r w:rsidR="00C6582F" w:rsidRPr="00C6582F">
        <w:rPr>
          <w:rFonts w:ascii="Calibri" w:hAnsi="Calibri" w:cs="Calibri"/>
          <w:b/>
          <w:sz w:val="21"/>
          <w:szCs w:val="21"/>
        </w:rPr>
        <w:t>Oprava toalet 3.NP dívky ZŠ Matice školské 3, České Budějovice</w:t>
      </w:r>
      <w:r w:rsidR="00114B41" w:rsidRPr="00114B41">
        <w:rPr>
          <w:rFonts w:ascii="Calibri" w:hAnsi="Calibri" w:cs="Calibri"/>
          <w:b/>
          <w:sz w:val="21"/>
          <w:szCs w:val="21"/>
        </w:rPr>
        <w:t xml:space="preserve">" </w:t>
      </w:r>
      <w:r w:rsidR="000D0DFC" w:rsidRPr="00A076CA">
        <w:rPr>
          <w:rFonts w:asciiTheme="minorHAnsi" w:hAnsiTheme="minorHAnsi" w:cstheme="minorHAnsi"/>
          <w:color w:val="000000" w:themeColor="text1"/>
          <w:sz w:val="21"/>
          <w:szCs w:val="21"/>
        </w:rPr>
        <w:t>v</w:t>
      </w:r>
      <w:r w:rsidRPr="00A076CA">
        <w:rPr>
          <w:rFonts w:asciiTheme="minorHAnsi" w:hAnsiTheme="minorHAnsi" w:cstheme="minorHAnsi"/>
          <w:color w:val="000000" w:themeColor="text1"/>
          <w:sz w:val="21"/>
          <w:szCs w:val="21"/>
        </w:rPr>
        <w:t xml:space="preserve"> rozsahu vymezeném </w:t>
      </w:r>
      <w:r w:rsidR="00F15F89">
        <w:rPr>
          <w:rFonts w:asciiTheme="minorHAnsi" w:hAnsiTheme="minorHAnsi" w:cstheme="minorHAnsi"/>
          <w:color w:val="000000" w:themeColor="text1"/>
          <w:sz w:val="21"/>
          <w:szCs w:val="21"/>
        </w:rPr>
        <w:t>cenovou nabídkou /</w:t>
      </w:r>
      <w:r w:rsidR="005D12B9" w:rsidRPr="00A076CA">
        <w:rPr>
          <w:rFonts w:asciiTheme="minorHAnsi" w:hAnsiTheme="minorHAnsi" w:cstheme="minorHAnsi"/>
          <w:color w:val="000000" w:themeColor="text1"/>
          <w:sz w:val="21"/>
          <w:szCs w:val="21"/>
        </w:rPr>
        <w:t xml:space="preserve"> výkaz</w:t>
      </w:r>
      <w:r w:rsidR="00F15F89">
        <w:rPr>
          <w:rFonts w:asciiTheme="minorHAnsi" w:hAnsiTheme="minorHAnsi" w:cstheme="minorHAnsi"/>
          <w:color w:val="000000" w:themeColor="text1"/>
          <w:sz w:val="21"/>
          <w:szCs w:val="21"/>
        </w:rPr>
        <w:t>em</w:t>
      </w:r>
      <w:r w:rsidR="005D12B9" w:rsidRPr="00A076CA">
        <w:rPr>
          <w:rFonts w:asciiTheme="minorHAnsi" w:hAnsiTheme="minorHAnsi" w:cstheme="minorHAnsi"/>
          <w:color w:val="000000" w:themeColor="text1"/>
          <w:sz w:val="21"/>
          <w:szCs w:val="21"/>
        </w:rPr>
        <w:t xml:space="preserve"> výměr</w:t>
      </w:r>
      <w:r w:rsidR="00B43F7F" w:rsidRPr="00A076CA">
        <w:rPr>
          <w:rFonts w:asciiTheme="minorHAnsi" w:hAnsiTheme="minorHAnsi" w:cstheme="minorHAnsi"/>
          <w:color w:val="000000" w:themeColor="text1"/>
          <w:sz w:val="21"/>
          <w:szCs w:val="21"/>
        </w:rPr>
        <w:t>, se kter</w:t>
      </w:r>
      <w:r w:rsidR="005D12B9" w:rsidRPr="00A076CA">
        <w:rPr>
          <w:rFonts w:asciiTheme="minorHAnsi" w:hAnsiTheme="minorHAnsi" w:cstheme="minorHAnsi"/>
          <w:color w:val="000000" w:themeColor="text1"/>
          <w:sz w:val="21"/>
          <w:szCs w:val="21"/>
        </w:rPr>
        <w:t>ými</w:t>
      </w:r>
      <w:r w:rsidR="00B43F7F" w:rsidRPr="00A076CA">
        <w:rPr>
          <w:rFonts w:asciiTheme="minorHAnsi" w:hAnsiTheme="minorHAnsi" w:cstheme="minorHAnsi"/>
          <w:color w:val="000000" w:themeColor="text1"/>
          <w:sz w:val="21"/>
          <w:szCs w:val="21"/>
        </w:rPr>
        <w:t xml:space="preserve"> se Zh</w:t>
      </w:r>
      <w:r w:rsidR="00213DC1" w:rsidRPr="00A076CA">
        <w:rPr>
          <w:rFonts w:asciiTheme="minorHAnsi" w:hAnsiTheme="minorHAnsi" w:cstheme="minorHAnsi"/>
          <w:color w:val="000000" w:themeColor="text1"/>
          <w:sz w:val="21"/>
          <w:szCs w:val="21"/>
        </w:rPr>
        <w:t>otovitel náležitě seznámil před </w:t>
      </w:r>
      <w:r w:rsidR="00B43F7F" w:rsidRPr="00A076CA">
        <w:rPr>
          <w:rFonts w:asciiTheme="minorHAnsi" w:hAnsiTheme="minorHAnsi" w:cstheme="minorHAnsi"/>
          <w:color w:val="000000" w:themeColor="text1"/>
          <w:sz w:val="21"/>
          <w:szCs w:val="21"/>
        </w:rPr>
        <w:t>podpisem této Smlouvy</w:t>
      </w:r>
      <w:r w:rsidR="005D12B9" w:rsidRPr="00A076CA">
        <w:rPr>
          <w:rFonts w:asciiTheme="minorHAnsi" w:hAnsiTheme="minorHAnsi" w:cstheme="minorHAnsi"/>
          <w:color w:val="000000" w:themeColor="text1"/>
          <w:sz w:val="21"/>
          <w:szCs w:val="21"/>
        </w:rPr>
        <w:t>.</w:t>
      </w:r>
      <w:r w:rsidR="000D459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Účelem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8262CB" w:rsidRPr="00A076CA">
        <w:rPr>
          <w:rFonts w:asciiTheme="minorHAnsi" w:hAnsiTheme="minorHAnsi" w:cstheme="minorHAnsi"/>
          <w:color w:val="000000" w:themeColor="text1"/>
          <w:sz w:val="21"/>
          <w:szCs w:val="21"/>
        </w:rPr>
        <w:t>realizace stavebních úprav, rozvodů elektroinstalace a vodoinstalace pro </w:t>
      </w:r>
      <w:r w:rsidR="00114B41">
        <w:rPr>
          <w:rFonts w:asciiTheme="minorHAnsi" w:hAnsiTheme="minorHAnsi" w:cstheme="minorHAnsi"/>
          <w:color w:val="000000" w:themeColor="text1"/>
          <w:sz w:val="21"/>
          <w:szCs w:val="21"/>
        </w:rPr>
        <w:t xml:space="preserve">školní toalety umístěné v místnosti označené jako č. </w:t>
      </w:r>
      <w:r w:rsidR="002975A0">
        <w:rPr>
          <w:rFonts w:asciiTheme="minorHAnsi" w:hAnsiTheme="minorHAnsi" w:cstheme="minorHAnsi"/>
          <w:color w:val="000000" w:themeColor="text1"/>
          <w:sz w:val="21"/>
          <w:szCs w:val="21"/>
        </w:rPr>
        <w:t>2</w:t>
      </w:r>
      <w:r w:rsidR="00F220C1">
        <w:rPr>
          <w:rFonts w:asciiTheme="minorHAnsi" w:hAnsiTheme="minorHAnsi" w:cstheme="minorHAnsi"/>
          <w:color w:val="000000" w:themeColor="text1"/>
          <w:sz w:val="21"/>
          <w:szCs w:val="21"/>
        </w:rPr>
        <w:t>01</w:t>
      </w:r>
      <w:r w:rsidR="008262CB" w:rsidRPr="00A076CA">
        <w:rPr>
          <w:rFonts w:asciiTheme="minorHAnsi" w:hAnsiTheme="minorHAnsi" w:cstheme="minorHAnsi"/>
          <w:color w:val="000000" w:themeColor="text1"/>
          <w:sz w:val="21"/>
          <w:szCs w:val="21"/>
        </w:rPr>
        <w:t>, včetně jejich napojení na stávající infrastrukturu</w:t>
      </w:r>
      <w:r w:rsidR="00F220C1">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způsobem uvedeným v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s náležitou a odbornou péčí v obvyklé kvalitě. </w:t>
      </w:r>
    </w:p>
    <w:p w14:paraId="3624316F" w14:textId="270306AE"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w:t>
      </w:r>
      <w:r w:rsidR="00F724BB" w:rsidRPr="00A076CA">
        <w:rPr>
          <w:rFonts w:asciiTheme="minorHAnsi" w:hAnsiTheme="minorHAnsi" w:cstheme="minorHAnsi"/>
          <w:sz w:val="21"/>
          <w:szCs w:val="21"/>
        </w:rPr>
        <w:t>Součástí díla, které zhotoví Zhotovitel je, mimo jiné, dodávka nebo zhotovení veškerých pomocných a dočasných konstrukcí, lešení, bednění, přechodů nebo přejezdů rýh, ochranných zábradlí a bariér apod. v souladu se zákonem č. 309/2006 Sb., o zajištění dalších podmínek bezpečnosti a ochrany zdraví při práci, v platném znění.</w:t>
      </w:r>
    </w:p>
    <w:p w14:paraId="1B44EA69" w14:textId="504C5B9F"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rovněž likvidace veškerých odpadů vzniklých stavební nebo montážní činností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r w:rsidR="005D0490" w:rsidRPr="00A076CA">
        <w:rPr>
          <w:rFonts w:asciiTheme="minorHAnsi" w:hAnsiTheme="minorHAnsi" w:cstheme="minorHAnsi"/>
          <w:color w:val="000000" w:themeColor="text1"/>
          <w:sz w:val="21"/>
          <w:szCs w:val="21"/>
        </w:rPr>
        <w:t xml:space="preserve"> včetně evidence odpadů pro případnou kontrolu. Zhotovitel předloží </w:t>
      </w:r>
      <w:r w:rsidR="00FA687C" w:rsidRPr="00A076CA">
        <w:rPr>
          <w:rFonts w:asciiTheme="minorHAnsi" w:hAnsiTheme="minorHAnsi" w:cstheme="minorHAnsi"/>
          <w:color w:val="000000" w:themeColor="text1"/>
          <w:sz w:val="21"/>
          <w:szCs w:val="21"/>
        </w:rPr>
        <w:t>O</w:t>
      </w:r>
      <w:r w:rsidR="005D0490" w:rsidRPr="00A076CA">
        <w:rPr>
          <w:rFonts w:asciiTheme="minorHAnsi" w:hAnsiTheme="minorHAnsi" w:cstheme="minorHAnsi"/>
          <w:color w:val="000000" w:themeColor="text1"/>
          <w:sz w:val="21"/>
          <w:szCs w:val="21"/>
        </w:rPr>
        <w:t xml:space="preserve">bjednateli po skončení </w:t>
      </w:r>
      <w:r w:rsidR="005D0490" w:rsidRPr="00103371">
        <w:rPr>
          <w:rFonts w:asciiTheme="minorHAnsi" w:hAnsiTheme="minorHAnsi" w:cstheme="minorHAnsi"/>
          <w:color w:val="000000" w:themeColor="text1"/>
          <w:sz w:val="21"/>
          <w:szCs w:val="21"/>
        </w:rPr>
        <w:t>stavby doklady o likvidaci odpadů.</w:t>
      </w:r>
    </w:p>
    <w:p w14:paraId="105469F5" w14:textId="79A4F02D"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4EB3BB2C" w14:textId="1FE3ABCC"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jsou i veškeré práce a dodávky související s bezpečnostními opatřeními na ochranu lidí a majetku (zejména </w:t>
      </w:r>
      <w:r w:rsidR="000B7343" w:rsidRPr="00A076CA">
        <w:rPr>
          <w:rFonts w:asciiTheme="minorHAnsi" w:hAnsiTheme="minorHAnsi" w:cstheme="minorHAnsi"/>
          <w:color w:val="000000" w:themeColor="text1"/>
          <w:sz w:val="21"/>
          <w:szCs w:val="21"/>
        </w:rPr>
        <w:t>osob</w:t>
      </w:r>
      <w:r w:rsidRPr="00A076CA">
        <w:rPr>
          <w:rFonts w:asciiTheme="minorHAnsi" w:hAnsiTheme="minorHAnsi" w:cstheme="minorHAnsi"/>
          <w:color w:val="000000" w:themeColor="text1"/>
          <w:sz w:val="21"/>
          <w:szCs w:val="21"/>
        </w:rPr>
        <w:t>, vozidel a nemovitostí v místech dotčených stavbou)</w:t>
      </w:r>
      <w:r w:rsidR="002C69C1" w:rsidRPr="00A076CA">
        <w:rPr>
          <w:rFonts w:asciiTheme="minorHAnsi" w:hAnsiTheme="minorHAnsi" w:cstheme="minorHAnsi"/>
          <w:color w:val="000000" w:themeColor="text1"/>
          <w:sz w:val="21"/>
          <w:szCs w:val="21"/>
        </w:rPr>
        <w:t>.</w:t>
      </w:r>
    </w:p>
    <w:p w14:paraId="549CB6EB" w14:textId="33AF5211"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komplexních zkoušek včetně návrhu jejich postupu</w:t>
      </w:r>
      <w:r w:rsidR="009E00AB" w:rsidRPr="00A076CA">
        <w:rPr>
          <w:rFonts w:asciiTheme="minorHAnsi" w:hAnsiTheme="minorHAnsi" w:cstheme="minorHAnsi"/>
          <w:color w:val="000000" w:themeColor="text1"/>
          <w:sz w:val="21"/>
          <w:szCs w:val="21"/>
        </w:rPr>
        <w:t xml:space="preserve"> a</w:t>
      </w:r>
      <w:r w:rsidR="00F724B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provedení veškerých potřebných prací</w:t>
      </w:r>
      <w:r w:rsidR="009E00AB" w:rsidRPr="00A076CA">
        <w:rPr>
          <w:rFonts w:asciiTheme="minorHAnsi" w:hAnsiTheme="minorHAnsi" w:cstheme="minorHAnsi"/>
          <w:color w:val="000000" w:themeColor="text1"/>
          <w:sz w:val="21"/>
          <w:szCs w:val="21"/>
        </w:rPr>
        <w:t>.</w:t>
      </w:r>
    </w:p>
    <w:p w14:paraId="187B381E" w14:textId="3114BFD9"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aby dílo obsažené v každém dílčím smlu</w:t>
      </w:r>
      <w:r w:rsidR="00F04B35" w:rsidRPr="00A076CA">
        <w:rPr>
          <w:rFonts w:asciiTheme="minorHAnsi" w:hAnsiTheme="minorHAnsi" w:cstheme="minorHAnsi"/>
          <w:color w:val="000000" w:themeColor="text1"/>
          <w:sz w:val="21"/>
          <w:szCs w:val="21"/>
        </w:rPr>
        <w:t>vním plnění zahrnovalo výrobu a </w:t>
      </w:r>
      <w:r w:rsidRPr="00A076CA">
        <w:rPr>
          <w:rFonts w:asciiTheme="minorHAnsi" w:hAnsiTheme="minorHAnsi" w:cstheme="minorHAnsi"/>
          <w:color w:val="000000" w:themeColor="text1"/>
          <w:sz w:val="21"/>
          <w:szCs w:val="21"/>
        </w:rPr>
        <w:t>opracování, dodávku, montáž nebo instalaci nebo stavební montáž, dopravu, manipulaci a</w:t>
      </w:r>
      <w:r w:rsidR="00F04B3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7AD9C8A2" w14:textId="3E3D71CA" w:rsidR="002B10A0"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dodá veškeré takové materiály nebo provede veškeré detailní práce jako součást díla, aniž by</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tím vznikly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jakékoli další náklady.</w:t>
      </w:r>
    </w:p>
    <w:p w14:paraId="74F22774" w14:textId="26704575" w:rsidR="002B10A0" w:rsidRPr="00A076CA" w:rsidRDefault="002B10A0" w:rsidP="00A076CA">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Náklady vyplývající z výše uvedených podmínek včetně nákladů na provoz zařízení staveniště, jsou zahrnuty v ceně díla.</w:t>
      </w:r>
    </w:p>
    <w:p w14:paraId="29DD57D1" w14:textId="7D51EA2F" w:rsidR="00B504BF" w:rsidRPr="00203DB5" w:rsidRDefault="002B10A0" w:rsidP="00203DB5">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Součástí předmětu plnění je také zajištění finálního úklidu prostor po provedení stavebních prací dle</w:t>
      </w:r>
      <w:r w:rsidR="003675F3">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požadavků </w:t>
      </w:r>
      <w:r w:rsidR="009E00AB"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w:t>
      </w:r>
    </w:p>
    <w:p w14:paraId="38ECC6C4" w14:textId="77777777" w:rsidR="00B504BF" w:rsidRPr="00A076CA" w:rsidRDefault="003E5683" w:rsidP="00B065BA">
      <w:pPr>
        <w:numPr>
          <w:ilvl w:val="0"/>
          <w:numId w:val="3"/>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Doba plnění</w:t>
      </w:r>
    </w:p>
    <w:p w14:paraId="6E92156E" w14:textId="77777777" w:rsidR="00B504BF" w:rsidRPr="00A076CA"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14:paraId="2AFA1F48" w14:textId="7B0E8ECE" w:rsidR="00B504BF" w:rsidRPr="00A076CA" w:rsidRDefault="003E5683" w:rsidP="006322D8">
      <w:pPr>
        <w:numPr>
          <w:ilvl w:val="1"/>
          <w:numId w:val="3"/>
        </w:numPr>
        <w:tabs>
          <w:tab w:val="left" w:pos="-1440"/>
          <w:tab w:val="left" w:pos="-720"/>
          <w:tab w:val="num" w:pos="851"/>
        </w:tabs>
        <w:spacing w:after="240"/>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w:t>
      </w:r>
      <w:r w:rsidR="00B504BF" w:rsidRPr="00A076CA">
        <w:rPr>
          <w:rFonts w:asciiTheme="minorHAnsi" w:hAnsiTheme="minorHAnsi" w:cstheme="minorHAnsi"/>
          <w:color w:val="000000" w:themeColor="text1"/>
          <w:sz w:val="21"/>
          <w:szCs w:val="21"/>
        </w:rPr>
        <w:t xml:space="preserve">plnění se řídí </w:t>
      </w:r>
      <w:r w:rsidR="005B120D" w:rsidRPr="00A076CA">
        <w:rPr>
          <w:rFonts w:asciiTheme="minorHAnsi" w:hAnsiTheme="minorHAnsi" w:cstheme="minorHAnsi"/>
          <w:color w:val="000000" w:themeColor="text1"/>
          <w:sz w:val="21"/>
          <w:szCs w:val="21"/>
        </w:rPr>
        <w:t xml:space="preserve">potřebami </w:t>
      </w:r>
      <w:r w:rsidR="00FA687C" w:rsidRPr="00A076CA">
        <w:rPr>
          <w:rFonts w:asciiTheme="minorHAnsi" w:hAnsiTheme="minorHAnsi" w:cstheme="minorHAnsi"/>
          <w:color w:val="000000" w:themeColor="text1"/>
          <w:sz w:val="21"/>
          <w:szCs w:val="21"/>
        </w:rPr>
        <w:t>O</w:t>
      </w:r>
      <w:r w:rsidR="005B120D" w:rsidRPr="00A076CA">
        <w:rPr>
          <w:rFonts w:asciiTheme="minorHAnsi" w:hAnsiTheme="minorHAnsi" w:cstheme="minorHAnsi"/>
          <w:color w:val="000000" w:themeColor="text1"/>
          <w:sz w:val="21"/>
          <w:szCs w:val="21"/>
        </w:rPr>
        <w:t xml:space="preserve">bjednatele dle časového </w:t>
      </w:r>
      <w:r w:rsidR="00B504BF" w:rsidRPr="00A076CA">
        <w:rPr>
          <w:rFonts w:asciiTheme="minorHAnsi" w:hAnsiTheme="minorHAnsi" w:cstheme="minorHAnsi"/>
          <w:color w:val="000000" w:themeColor="text1"/>
          <w:sz w:val="21"/>
          <w:szCs w:val="21"/>
        </w:rPr>
        <w:t>harmonogram</w:t>
      </w:r>
      <w:r w:rsidR="005B120D"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 xml:space="preserve"> </w:t>
      </w:r>
      <w:r w:rsidR="005231BB" w:rsidRPr="00A076CA">
        <w:rPr>
          <w:rFonts w:asciiTheme="minorHAnsi" w:hAnsiTheme="minorHAnsi" w:cstheme="minorHAnsi"/>
          <w:color w:val="000000" w:themeColor="text1"/>
          <w:sz w:val="21"/>
          <w:szCs w:val="21"/>
        </w:rPr>
        <w:t>prací (</w:t>
      </w:r>
      <w:r w:rsidR="007E77AD" w:rsidRPr="00A076CA">
        <w:rPr>
          <w:rFonts w:asciiTheme="minorHAnsi" w:hAnsiTheme="minorHAnsi" w:cstheme="minorHAnsi"/>
          <w:color w:val="000000" w:themeColor="text1"/>
          <w:sz w:val="21"/>
          <w:szCs w:val="21"/>
        </w:rPr>
        <w:t>konzultovaného a </w:t>
      </w:r>
      <w:r w:rsidR="005B120D" w:rsidRPr="00A076CA">
        <w:rPr>
          <w:rFonts w:asciiTheme="minorHAnsi" w:hAnsiTheme="minorHAnsi" w:cstheme="minorHAnsi"/>
          <w:color w:val="000000" w:themeColor="text1"/>
          <w:sz w:val="21"/>
          <w:szCs w:val="21"/>
        </w:rPr>
        <w:t xml:space="preserve">odsouhlaseného oběma </w:t>
      </w:r>
      <w:r w:rsidR="00FA687C" w:rsidRPr="00A076CA">
        <w:rPr>
          <w:rFonts w:asciiTheme="minorHAnsi" w:hAnsiTheme="minorHAnsi" w:cstheme="minorHAnsi"/>
          <w:color w:val="000000" w:themeColor="text1"/>
          <w:sz w:val="21"/>
          <w:szCs w:val="21"/>
        </w:rPr>
        <w:t>S</w:t>
      </w:r>
      <w:r w:rsidR="005B120D" w:rsidRPr="00A076CA">
        <w:rPr>
          <w:rFonts w:asciiTheme="minorHAnsi" w:hAnsiTheme="minorHAnsi" w:cstheme="minorHAnsi"/>
          <w:color w:val="000000" w:themeColor="text1"/>
          <w:sz w:val="21"/>
          <w:szCs w:val="21"/>
        </w:rPr>
        <w:t>mluvními stranami)</w:t>
      </w:r>
      <w:r w:rsidR="00B504BF" w:rsidRPr="00A076CA">
        <w:rPr>
          <w:rFonts w:asciiTheme="minorHAnsi" w:hAnsiTheme="minorHAnsi" w:cstheme="minorHAnsi"/>
          <w:color w:val="000000" w:themeColor="text1"/>
          <w:sz w:val="21"/>
          <w:szCs w:val="21"/>
        </w:rPr>
        <w:t>, aktualizovan</w:t>
      </w:r>
      <w:r w:rsidR="00263618" w:rsidRPr="00A076CA">
        <w:rPr>
          <w:rFonts w:asciiTheme="minorHAnsi" w:hAnsiTheme="minorHAnsi" w:cstheme="minorHAnsi"/>
          <w:color w:val="000000" w:themeColor="text1"/>
          <w:sz w:val="21"/>
          <w:szCs w:val="21"/>
        </w:rPr>
        <w:t>ého</w:t>
      </w:r>
      <w:r w:rsidR="00B504BF" w:rsidRPr="00A076CA">
        <w:rPr>
          <w:rFonts w:asciiTheme="minorHAnsi" w:hAnsiTheme="minorHAnsi" w:cstheme="minorHAnsi"/>
          <w:color w:val="000000" w:themeColor="text1"/>
          <w:sz w:val="21"/>
          <w:szCs w:val="21"/>
        </w:rPr>
        <w:t xml:space="preserve"> podle skutečného termínu zahájení stavby v souladu s podmínkami </w:t>
      </w:r>
      <w:r w:rsidR="00FA687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nebo termíny, které určil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 uplatněním svého práva na úpravu harmonogramu. Aktualizaci uvedenou v předchozí větě provede </w:t>
      </w:r>
      <w:r w:rsidR="00FA687C"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díla, a</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to</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nejpozději do </w:t>
      </w:r>
      <w:r w:rsidR="00FA687C" w:rsidRPr="00A076CA">
        <w:rPr>
          <w:rFonts w:asciiTheme="minorHAnsi" w:hAnsiTheme="minorHAnsi" w:cstheme="minorHAnsi"/>
          <w:color w:val="000000" w:themeColor="text1"/>
          <w:sz w:val="21"/>
          <w:szCs w:val="21"/>
        </w:rPr>
        <w:t>1 (</w:t>
      </w:r>
      <w:r w:rsidR="00B504BF" w:rsidRPr="00A076CA">
        <w:rPr>
          <w:rFonts w:asciiTheme="minorHAnsi" w:hAnsiTheme="minorHAnsi" w:cstheme="minorHAnsi"/>
          <w:color w:val="000000" w:themeColor="text1"/>
          <w:sz w:val="21"/>
          <w:szCs w:val="21"/>
        </w:rPr>
        <w:t>jednoho</w:t>
      </w:r>
      <w:r w:rsidR="00FA687C"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týdne od data skutečného předání staveniště. Takto aktualizovaný harmonogram podléhá písemnému schválení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bjednatelem.</w:t>
      </w:r>
    </w:p>
    <w:p w14:paraId="588ED71C" w14:textId="77777777" w:rsidR="00694B13" w:rsidRPr="00A076CA" w:rsidRDefault="00694B13" w:rsidP="00694B13">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plnění závazku této Smlouvy je stanovena takto:                                              </w:t>
      </w:r>
    </w:p>
    <w:p w14:paraId="7ADF31B9" w14:textId="77777777" w:rsidR="00694B13" w:rsidRPr="00A076CA" w:rsidRDefault="00694B13" w:rsidP="00694B13">
      <w:pPr>
        <w:pStyle w:val="Odstavecseseznamem"/>
        <w:tabs>
          <w:tab w:val="left" w:pos="-1440"/>
          <w:tab w:val="left" w:pos="-720"/>
        </w:tabs>
        <w:ind w:left="567"/>
        <w:jc w:val="both"/>
        <w:outlineLvl w:val="0"/>
        <w:rPr>
          <w:rFonts w:asciiTheme="minorHAnsi" w:hAnsiTheme="minorHAnsi" w:cstheme="minorHAnsi"/>
          <w:color w:val="000000" w:themeColor="text1"/>
          <w:sz w:val="21"/>
          <w:szCs w:val="21"/>
        </w:rPr>
      </w:pPr>
    </w:p>
    <w:p w14:paraId="5F837D44" w14:textId="464555DB" w:rsidR="00694B13" w:rsidRPr="00A076CA" w:rsidRDefault="00694B13" w:rsidP="00922F11">
      <w:pPr>
        <w:pStyle w:val="Odstavecseseznamem"/>
        <w:numPr>
          <w:ilvl w:val="0"/>
          <w:numId w:val="26"/>
        </w:numPr>
        <w:tabs>
          <w:tab w:val="left" w:pos="-1440"/>
          <w:tab w:val="left" w:pos="-720"/>
          <w:tab w:val="num" w:pos="567"/>
        </w:tabs>
        <w:ind w:left="851" w:hanging="28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Termín předání a převzetí staveniště:</w:t>
      </w:r>
      <w:r w:rsidR="0006647B"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bCs/>
          <w:color w:val="000000" w:themeColor="text1"/>
          <w:sz w:val="21"/>
          <w:szCs w:val="21"/>
        </w:rPr>
        <w:t>v průběhu měsíce</w:t>
      </w:r>
      <w:r w:rsidR="00BB15A5"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color w:val="000000" w:themeColor="text1"/>
          <w:sz w:val="21"/>
          <w:szCs w:val="21"/>
        </w:rPr>
        <w:t>června 202</w:t>
      </w:r>
      <w:r w:rsidR="00C6582F">
        <w:rPr>
          <w:rFonts w:asciiTheme="minorHAnsi" w:hAnsiTheme="minorHAnsi" w:cstheme="minorHAnsi"/>
          <w:b/>
          <w:color w:val="000000" w:themeColor="text1"/>
          <w:sz w:val="21"/>
          <w:szCs w:val="21"/>
        </w:rPr>
        <w:t>6</w:t>
      </w:r>
      <w:r w:rsidR="00BB15A5" w:rsidRPr="00A076CA">
        <w:rPr>
          <w:rFonts w:asciiTheme="minorHAnsi" w:hAnsiTheme="minorHAnsi" w:cstheme="minorHAnsi"/>
          <w:b/>
          <w:color w:val="000000" w:themeColor="text1"/>
          <w:sz w:val="21"/>
          <w:szCs w:val="21"/>
        </w:rPr>
        <w:t xml:space="preserve"> dle dohody smluvních stran (předpoklad </w:t>
      </w:r>
      <w:r w:rsidR="00F220C1">
        <w:rPr>
          <w:rFonts w:asciiTheme="minorHAnsi" w:hAnsiTheme="minorHAnsi" w:cstheme="minorHAnsi"/>
          <w:b/>
          <w:color w:val="000000" w:themeColor="text1"/>
          <w:sz w:val="21"/>
          <w:szCs w:val="21"/>
        </w:rPr>
        <w:t>19</w:t>
      </w:r>
      <w:r w:rsidR="00BB15A5" w:rsidRPr="00A076CA">
        <w:rPr>
          <w:rFonts w:asciiTheme="minorHAnsi" w:hAnsiTheme="minorHAnsi" w:cstheme="minorHAnsi"/>
          <w:b/>
          <w:color w:val="000000" w:themeColor="text1"/>
          <w:sz w:val="21"/>
          <w:szCs w:val="21"/>
        </w:rPr>
        <w:t>. 6. 202</w:t>
      </w:r>
      <w:r w:rsidR="00F220C1">
        <w:rPr>
          <w:rFonts w:asciiTheme="minorHAnsi" w:hAnsiTheme="minorHAnsi" w:cstheme="minorHAnsi"/>
          <w:b/>
          <w:color w:val="000000" w:themeColor="text1"/>
          <w:sz w:val="21"/>
          <w:szCs w:val="21"/>
        </w:rPr>
        <w:t>6</w:t>
      </w:r>
      <w:r w:rsidR="00BB15A5" w:rsidRPr="00A076CA">
        <w:rPr>
          <w:rFonts w:asciiTheme="minorHAnsi" w:hAnsiTheme="minorHAnsi" w:cstheme="minorHAnsi"/>
          <w:b/>
          <w:color w:val="000000" w:themeColor="text1"/>
          <w:sz w:val="21"/>
          <w:szCs w:val="21"/>
        </w:rPr>
        <w:t>)</w:t>
      </w:r>
    </w:p>
    <w:p w14:paraId="52698BAB" w14:textId="16FB6DD4" w:rsidR="00694B13" w:rsidRPr="00A076CA" w:rsidRDefault="00694B13" w:rsidP="00A076CA">
      <w:pPr>
        <w:tabs>
          <w:tab w:val="left" w:pos="-1440"/>
          <w:tab w:val="left" w:pos="-720"/>
          <w:tab w:val="num" w:pos="851"/>
        </w:tabs>
        <w:ind w:left="570"/>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p>
    <w:p w14:paraId="36200387" w14:textId="2779C05F" w:rsidR="00694B13" w:rsidRPr="00A076CA" w:rsidRDefault="00694B13" w:rsidP="00922F11">
      <w:pPr>
        <w:pStyle w:val="Odstavecseseznamem"/>
        <w:tabs>
          <w:tab w:val="left" w:pos="-1440"/>
          <w:tab w:val="left" w:pos="-720"/>
          <w:tab w:val="num" w:pos="851"/>
        </w:tabs>
        <w:ind w:left="851" w:hanging="284"/>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b)</w:t>
      </w:r>
      <w:r w:rsidRPr="00A076CA">
        <w:rPr>
          <w:rFonts w:asciiTheme="minorHAnsi" w:hAnsiTheme="minorHAnsi" w:cstheme="minorHAnsi"/>
          <w:color w:val="000000" w:themeColor="text1"/>
          <w:sz w:val="21"/>
          <w:szCs w:val="21"/>
        </w:rPr>
        <w:tab/>
        <w:t>Termín zahájení stavebních prací:</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color w:val="000000" w:themeColor="text1"/>
          <w:sz w:val="21"/>
          <w:szCs w:val="21"/>
        </w:rPr>
        <w:t>dnem předání a převzetí staveniště</w:t>
      </w:r>
      <w:r w:rsidR="002F05F2" w:rsidRPr="00A076CA">
        <w:rPr>
          <w:rFonts w:asciiTheme="minorHAnsi" w:hAnsiTheme="minorHAnsi" w:cstheme="minorHAnsi"/>
          <w:color w:val="000000" w:themeColor="text1"/>
          <w:sz w:val="21"/>
          <w:szCs w:val="21"/>
        </w:rPr>
        <w:t xml:space="preserve"> </w:t>
      </w:r>
    </w:p>
    <w:p w14:paraId="053414CF" w14:textId="77777777" w:rsidR="00694B13" w:rsidRPr="00A076CA" w:rsidRDefault="00694B13" w:rsidP="00694B13">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3A0EF69B" w14:textId="32D941EA" w:rsidR="00694B13" w:rsidRPr="00A076CA" w:rsidRDefault="00694B13" w:rsidP="00694B13">
      <w:pPr>
        <w:pStyle w:val="Odstavecseseznamem"/>
        <w:tabs>
          <w:tab w:val="left" w:pos="-1440"/>
          <w:tab w:val="left" w:pos="-720"/>
          <w:tab w:val="num" w:pos="851"/>
        </w:tabs>
        <w:ind w:left="852" w:hanging="285"/>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w:t>
      </w:r>
      <w:r w:rsidRPr="00A076CA">
        <w:rPr>
          <w:rFonts w:asciiTheme="minorHAnsi" w:hAnsiTheme="minorHAnsi" w:cstheme="minorHAnsi"/>
          <w:color w:val="000000" w:themeColor="text1"/>
          <w:sz w:val="21"/>
          <w:szCs w:val="21"/>
        </w:rPr>
        <w:tab/>
        <w:t>Termín předání a p</w:t>
      </w:r>
      <w:r w:rsidR="00F45EB6" w:rsidRPr="00A076CA">
        <w:rPr>
          <w:rFonts w:asciiTheme="minorHAnsi" w:hAnsiTheme="minorHAnsi" w:cstheme="minorHAnsi"/>
          <w:color w:val="000000" w:themeColor="text1"/>
          <w:sz w:val="21"/>
          <w:szCs w:val="21"/>
        </w:rPr>
        <w:t>řevzetí řádně dokončeného díla</w:t>
      </w:r>
      <w:r w:rsidRPr="00A076CA">
        <w:rPr>
          <w:rFonts w:asciiTheme="minorHAnsi" w:hAnsiTheme="minorHAnsi" w:cstheme="minorHAnsi"/>
          <w:color w:val="000000" w:themeColor="text1"/>
          <w:sz w:val="21"/>
          <w:szCs w:val="21"/>
        </w:rPr>
        <w:t xml:space="preserve"> (protokolární předání a převzetí řádně dokončeného díla):</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b/>
          <w:color w:val="000000" w:themeColor="text1"/>
          <w:sz w:val="21"/>
          <w:szCs w:val="21"/>
        </w:rPr>
        <w:t>do</w:t>
      </w:r>
      <w:r w:rsidR="0092169C" w:rsidRPr="00A076CA">
        <w:rPr>
          <w:rFonts w:asciiTheme="minorHAnsi" w:hAnsiTheme="minorHAnsi" w:cstheme="minorHAnsi"/>
          <w:b/>
          <w:color w:val="000000" w:themeColor="text1"/>
          <w:sz w:val="21"/>
          <w:szCs w:val="21"/>
        </w:rPr>
        <w:t xml:space="preserve"> </w:t>
      </w:r>
      <w:r w:rsidR="00114B41">
        <w:rPr>
          <w:rFonts w:asciiTheme="minorHAnsi" w:hAnsiTheme="minorHAnsi" w:cstheme="minorHAnsi"/>
          <w:b/>
          <w:color w:val="000000" w:themeColor="text1"/>
          <w:sz w:val="21"/>
          <w:szCs w:val="21"/>
        </w:rPr>
        <w:t>31. 7. 202</w:t>
      </w:r>
      <w:r w:rsidR="00F220C1">
        <w:rPr>
          <w:rFonts w:asciiTheme="minorHAnsi" w:hAnsiTheme="minorHAnsi" w:cstheme="minorHAnsi"/>
          <w:b/>
          <w:color w:val="000000" w:themeColor="text1"/>
          <w:sz w:val="21"/>
          <w:szCs w:val="21"/>
        </w:rPr>
        <w:t>6</w:t>
      </w:r>
      <w:r w:rsidR="00F15F89">
        <w:rPr>
          <w:rFonts w:asciiTheme="minorHAnsi" w:hAnsiTheme="minorHAnsi" w:cstheme="minorHAnsi"/>
          <w:b/>
          <w:color w:val="000000" w:themeColor="text1"/>
          <w:sz w:val="21"/>
          <w:szCs w:val="21"/>
        </w:rPr>
        <w:t>.</w:t>
      </w:r>
    </w:p>
    <w:p w14:paraId="6B1774FE" w14:textId="77777777" w:rsidR="00DA455F" w:rsidRPr="00A076CA" w:rsidRDefault="00DA455F" w:rsidP="00DA455F">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7DF0288F" w14:textId="77777777" w:rsidR="00B504BF" w:rsidRPr="00A076CA" w:rsidRDefault="00B504BF"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posunutí termínu zahájení stavby z důvodů, které neleží na straně </w:t>
      </w:r>
      <w:r w:rsidR="009D6ED6" w:rsidRPr="00A076CA">
        <w:rPr>
          <w:rFonts w:asciiTheme="minorHAnsi" w:hAnsiTheme="minorHAnsi" w:cstheme="minorHAnsi"/>
          <w:color w:val="000000" w:themeColor="text1"/>
          <w:sz w:val="21"/>
          <w:szCs w:val="21"/>
        </w:rPr>
        <w:t>Z</w:t>
      </w:r>
      <w:r w:rsidR="00B17927" w:rsidRPr="00A076CA">
        <w:rPr>
          <w:rFonts w:asciiTheme="minorHAnsi" w:hAnsiTheme="minorHAnsi" w:cstheme="minorHAnsi"/>
          <w:color w:val="000000" w:themeColor="text1"/>
          <w:sz w:val="21"/>
          <w:szCs w:val="21"/>
        </w:rPr>
        <w:t>hotovitele, bude o </w:t>
      </w:r>
      <w:r w:rsidRPr="00A076CA">
        <w:rPr>
          <w:rFonts w:asciiTheme="minorHAnsi" w:hAnsiTheme="minorHAnsi" w:cstheme="minorHAnsi"/>
          <w:color w:val="000000" w:themeColor="text1"/>
          <w:sz w:val="21"/>
          <w:szCs w:val="21"/>
        </w:rPr>
        <w:t xml:space="preserve">stejný počet dní, o který dojde k posunutí termínu zahájení stavby, posunut i termín dokončení stavby, pokud se obě </w:t>
      </w:r>
      <w:r w:rsidR="009D6ED6"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nedohodnou jinak.</w:t>
      </w:r>
    </w:p>
    <w:p w14:paraId="0150F28F"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9760E20" w14:textId="71BFAFAD" w:rsidR="00415067" w:rsidRPr="00A076CA" w:rsidRDefault="00415067" w:rsidP="00415067">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 případě nepřekonatelné překážky v provádění díla, kter</w:t>
      </w:r>
      <w:r w:rsidR="00BB15A5" w:rsidRPr="00A076CA">
        <w:rPr>
          <w:rFonts w:asciiTheme="minorHAnsi" w:hAnsiTheme="minorHAnsi" w:cstheme="minorHAnsi"/>
          <w:color w:val="000000" w:themeColor="text1"/>
          <w:sz w:val="21"/>
          <w:szCs w:val="21"/>
        </w:rPr>
        <w:t>á</w:t>
      </w:r>
      <w:r w:rsidRPr="00A076CA">
        <w:rPr>
          <w:rFonts w:asciiTheme="minorHAnsi" w:hAnsiTheme="minorHAnsi" w:cstheme="minorHAnsi"/>
          <w:color w:val="000000" w:themeColor="text1"/>
          <w:sz w:val="21"/>
          <w:szCs w:val="21"/>
        </w:rPr>
        <w:t xml:space="preserve"> neleží na straně Zhotovitele (zejména nevhodnost aktuálních klimatických podmínek pro provádění díla trvající nejméně po dobu 3 po</w:t>
      </w:r>
      <w:r w:rsidR="009E00A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sobě následujících dnů</w:t>
      </w:r>
      <w:r w:rsidR="007E77AD" w:rsidRPr="00A076CA">
        <w:rPr>
          <w:rFonts w:asciiTheme="minorHAnsi" w:hAnsiTheme="minorHAnsi" w:cstheme="minorHAnsi"/>
          <w:color w:val="000000" w:themeColor="text1"/>
          <w:sz w:val="21"/>
          <w:szCs w:val="21"/>
        </w:rPr>
        <w:t>,</w:t>
      </w:r>
      <w:r w:rsidR="00E44968"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neposkytnutí oprávněně požadované součinnosti </w:t>
      </w:r>
      <w:r w:rsidR="00C10F5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vyšší moc apod.) bude o stejný počet dní, na které bude stavba přerušena</w:t>
      </w:r>
      <w:r w:rsidR="00B85A0C"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posunut i termín dokončení stavby, pokud se obě Smluvní strany nedohodnou jinak. Takovouto překážku oznámí Zhotovitel Objednateli bez zbytečného odkladu, nejpozději do 3 (tří) dnů.</w:t>
      </w:r>
      <w:r w:rsidR="009E00AB" w:rsidRPr="00A076CA">
        <w:rPr>
          <w:rFonts w:asciiTheme="minorHAnsi" w:hAnsiTheme="minorHAnsi" w:cstheme="minorHAnsi"/>
          <w:color w:val="000000" w:themeColor="text1"/>
          <w:sz w:val="21"/>
          <w:szCs w:val="21"/>
        </w:rPr>
        <w:t xml:space="preserve"> O oprávněnosti překážky je </w:t>
      </w:r>
      <w:r w:rsidR="00BB1EA1" w:rsidRPr="00A076CA">
        <w:rPr>
          <w:rFonts w:asciiTheme="minorHAnsi" w:hAnsiTheme="minorHAnsi" w:cstheme="minorHAnsi"/>
          <w:color w:val="000000" w:themeColor="text1"/>
          <w:sz w:val="21"/>
          <w:szCs w:val="21"/>
        </w:rPr>
        <w:t>oprávněn rozhodnout výlučně Objednatel.</w:t>
      </w:r>
    </w:p>
    <w:p w14:paraId="172E2F23" w14:textId="2A55A83C" w:rsidR="009E00AB" w:rsidRDefault="009E00AB" w:rsidP="008D0EC1">
      <w:pPr>
        <w:tabs>
          <w:tab w:val="left" w:pos="-1440"/>
          <w:tab w:val="left" w:pos="-720"/>
          <w:tab w:val="num" w:pos="928"/>
        </w:tabs>
        <w:jc w:val="both"/>
        <w:outlineLvl w:val="0"/>
        <w:rPr>
          <w:rFonts w:asciiTheme="minorHAnsi" w:hAnsiTheme="minorHAnsi" w:cstheme="minorHAnsi"/>
          <w:color w:val="000000" w:themeColor="text1"/>
          <w:sz w:val="21"/>
          <w:szCs w:val="21"/>
        </w:rPr>
      </w:pPr>
    </w:p>
    <w:p w14:paraId="5244B51F" w14:textId="77777777" w:rsidR="00B504BF" w:rsidRPr="00A076CA"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Cenové podmínky</w:t>
      </w:r>
    </w:p>
    <w:p w14:paraId="30E5499E" w14:textId="77777777" w:rsidR="000F0163" w:rsidRPr="00A076CA"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14:paraId="63582995" w14:textId="09617CD3" w:rsidR="00E1624E" w:rsidRDefault="005D0490"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se zavazuje zaplatit </w:t>
      </w:r>
      <w:r w:rsidR="00743F7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za provedení díla cenu dle nabídkov</w:t>
      </w:r>
      <w:r w:rsidR="00AC3115" w:rsidRPr="00A076CA">
        <w:rPr>
          <w:rFonts w:asciiTheme="minorHAnsi" w:hAnsiTheme="minorHAnsi" w:cstheme="minorHAnsi"/>
          <w:color w:val="000000" w:themeColor="text1"/>
          <w:sz w:val="21"/>
          <w:szCs w:val="21"/>
        </w:rPr>
        <w:t>ých</w:t>
      </w:r>
      <w:r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ů</w:t>
      </w:r>
      <w:r w:rsidR="0018154A" w:rsidRPr="00A076CA">
        <w:rPr>
          <w:rFonts w:asciiTheme="minorHAnsi" w:hAnsiTheme="minorHAnsi" w:cstheme="minorHAnsi"/>
          <w:color w:val="000000" w:themeColor="text1"/>
          <w:sz w:val="21"/>
          <w:szCs w:val="21"/>
        </w:rPr>
        <w:t>, a</w:t>
      </w:r>
      <w:r w:rsidR="00213DC1" w:rsidRPr="00A076CA">
        <w:rPr>
          <w:rFonts w:asciiTheme="minorHAnsi" w:hAnsiTheme="minorHAnsi" w:cstheme="minorHAnsi"/>
          <w:color w:val="000000" w:themeColor="text1"/>
          <w:sz w:val="21"/>
          <w:szCs w:val="21"/>
        </w:rPr>
        <w:t> </w:t>
      </w:r>
      <w:r w:rsidR="0018154A" w:rsidRPr="00A076CA">
        <w:rPr>
          <w:rFonts w:asciiTheme="minorHAnsi" w:hAnsiTheme="minorHAnsi" w:cstheme="minorHAnsi"/>
          <w:color w:val="000000" w:themeColor="text1"/>
          <w:sz w:val="21"/>
          <w:szCs w:val="21"/>
        </w:rPr>
        <w:t>to</w:t>
      </w:r>
      <w:r w:rsidR="00203DB5">
        <w:rPr>
          <w:rFonts w:asciiTheme="minorHAnsi" w:hAnsiTheme="minorHAnsi" w:cstheme="minorHAnsi"/>
          <w:color w:val="000000" w:themeColor="text1"/>
          <w:sz w:val="21"/>
          <w:szCs w:val="21"/>
        </w:rPr>
        <w:t>:</w:t>
      </w:r>
      <w:r w:rsidR="00213DC1" w:rsidRPr="00A076CA">
        <w:rPr>
          <w:rFonts w:asciiTheme="minorHAnsi" w:hAnsiTheme="minorHAnsi" w:cstheme="minorHAnsi"/>
          <w:color w:val="000000" w:themeColor="text1"/>
          <w:sz w:val="21"/>
          <w:szCs w:val="21"/>
        </w:rPr>
        <w:t> </w:t>
      </w:r>
    </w:p>
    <w:p w14:paraId="7BFE5DC0" w14:textId="77777777" w:rsidR="003A3801" w:rsidRPr="00A076CA" w:rsidRDefault="003A3801" w:rsidP="003A3801">
      <w:pPr>
        <w:tabs>
          <w:tab w:val="left" w:pos="-1440"/>
          <w:tab w:val="left" w:pos="-720"/>
          <w:tab w:val="left" w:pos="851"/>
          <w:tab w:val="num" w:pos="1070"/>
        </w:tabs>
        <w:ind w:left="431"/>
        <w:jc w:val="both"/>
        <w:outlineLvl w:val="0"/>
        <w:rPr>
          <w:rFonts w:asciiTheme="minorHAnsi" w:hAnsiTheme="minorHAnsi" w:cstheme="minorHAnsi"/>
          <w:color w:val="000000" w:themeColor="text1"/>
          <w:sz w:val="21"/>
          <w:szCs w:val="21"/>
        </w:rPr>
      </w:pPr>
    </w:p>
    <w:p w14:paraId="2AE9B781" w14:textId="253ABC78" w:rsidR="003675F3" w:rsidRPr="00EB3333" w:rsidRDefault="00EB3333" w:rsidP="00103371">
      <w:pPr>
        <w:tabs>
          <w:tab w:val="left" w:pos="-1440"/>
          <w:tab w:val="left" w:pos="-720"/>
          <w:tab w:val="left" w:pos="851"/>
        </w:tabs>
        <w:jc w:val="center"/>
        <w:outlineLvl w:val="0"/>
        <w:rPr>
          <w:rFonts w:asciiTheme="minorHAnsi" w:hAnsiTheme="minorHAnsi" w:cstheme="minorHAnsi"/>
          <w:color w:val="000000" w:themeColor="text1"/>
          <w:sz w:val="21"/>
          <w:szCs w:val="21"/>
        </w:rPr>
      </w:pPr>
      <w:r w:rsidRPr="00EB3333">
        <w:rPr>
          <w:rFonts w:ascii="Calibri" w:hAnsi="Calibri" w:cs="Calibri"/>
          <w:b/>
          <w:sz w:val="21"/>
          <w:szCs w:val="21"/>
        </w:rPr>
        <w:t>"</w:t>
      </w:r>
      <w:r w:rsidR="00C6582F" w:rsidRPr="00C6582F">
        <w:rPr>
          <w:rFonts w:ascii="Calibri" w:hAnsi="Calibri" w:cs="Calibri"/>
          <w:b/>
          <w:sz w:val="21"/>
          <w:szCs w:val="21"/>
        </w:rPr>
        <w:t>Oprava toalet 3.NP dívky ZŠ Matice školské 3, České Budějovice</w:t>
      </w:r>
      <w:r w:rsidRPr="00EB3333">
        <w:rPr>
          <w:rFonts w:ascii="Calibri" w:hAnsi="Calibri" w:cs="Calibri"/>
          <w:b/>
          <w:sz w:val="21"/>
          <w:szCs w:val="21"/>
        </w:rPr>
        <w:t>"</w:t>
      </w:r>
      <w:r w:rsidR="003675F3" w:rsidRPr="00EB3333">
        <w:rPr>
          <w:rFonts w:asciiTheme="minorHAnsi" w:hAnsiTheme="minorHAnsi" w:cstheme="minorHAnsi"/>
          <w:sz w:val="21"/>
          <w:szCs w:val="21"/>
          <w:u w:val="single"/>
        </w:rPr>
        <w:t>:</w:t>
      </w:r>
    </w:p>
    <w:p w14:paraId="4E7162C8" w14:textId="1E1FC00E" w:rsidR="00103371" w:rsidRDefault="00103371" w:rsidP="00103371">
      <w:pPr>
        <w:tabs>
          <w:tab w:val="left" w:pos="-1440"/>
          <w:tab w:val="left" w:pos="-720"/>
          <w:tab w:val="left" w:pos="851"/>
        </w:tabs>
        <w:jc w:val="center"/>
        <w:outlineLvl w:val="0"/>
        <w:rPr>
          <w:rFonts w:asciiTheme="minorHAnsi" w:hAnsiTheme="minorHAnsi" w:cstheme="minorHAnsi"/>
          <w:sz w:val="21"/>
          <w:szCs w:val="21"/>
        </w:rPr>
      </w:pPr>
    </w:p>
    <w:p w14:paraId="5212EB22" w14:textId="30406DAF" w:rsidR="003A3801" w:rsidRDefault="00E1624E" w:rsidP="00103371">
      <w:pPr>
        <w:tabs>
          <w:tab w:val="left" w:pos="-1440"/>
          <w:tab w:val="left" w:pos="-720"/>
          <w:tab w:val="left" w:pos="851"/>
        </w:tabs>
        <w:jc w:val="center"/>
        <w:outlineLvl w:val="0"/>
        <w:rPr>
          <w:rFonts w:asciiTheme="minorHAnsi" w:hAnsiTheme="minorHAnsi" w:cstheme="minorHAnsi"/>
          <w:b/>
          <w:color w:val="000000" w:themeColor="text1"/>
          <w:sz w:val="21"/>
          <w:szCs w:val="21"/>
        </w:rPr>
      </w:pPr>
      <w:r w:rsidRPr="003A3801">
        <w:rPr>
          <w:rFonts w:asciiTheme="minorHAnsi" w:hAnsiTheme="minorHAnsi" w:cstheme="minorHAnsi"/>
          <w:sz w:val="21"/>
          <w:szCs w:val="21"/>
        </w:rPr>
        <w:t>Celkové náklady (</w:t>
      </w:r>
      <w:r w:rsidR="00EB3333">
        <w:rPr>
          <w:rFonts w:asciiTheme="minorHAnsi" w:hAnsiTheme="minorHAnsi" w:cstheme="minorHAnsi"/>
          <w:sz w:val="21"/>
          <w:szCs w:val="21"/>
        </w:rPr>
        <w:t>příloha SOD – položkový rozpočet</w:t>
      </w:r>
      <w:r w:rsidRPr="003A3801">
        <w:rPr>
          <w:rFonts w:asciiTheme="minorHAnsi" w:hAnsiTheme="minorHAnsi" w:cstheme="minorHAnsi"/>
          <w:sz w:val="21"/>
          <w:szCs w:val="21"/>
        </w:rPr>
        <w:t>)</w:t>
      </w:r>
      <w:r w:rsidR="00EB3333">
        <w:rPr>
          <w:rFonts w:asciiTheme="minorHAnsi" w:hAnsiTheme="minorHAnsi" w:cstheme="minorHAnsi"/>
          <w:sz w:val="21"/>
          <w:szCs w:val="21"/>
        </w:rPr>
        <w:t xml:space="preserve"> </w:t>
      </w:r>
      <w:r w:rsidR="00C6582F">
        <w:rPr>
          <w:rFonts w:asciiTheme="minorHAnsi" w:hAnsiTheme="minorHAnsi" w:cstheme="minorHAnsi"/>
          <w:sz w:val="21"/>
          <w:szCs w:val="21"/>
        </w:rPr>
        <w:t>485.254</w:t>
      </w:r>
      <w:r w:rsidR="00681D7E">
        <w:rPr>
          <w:rFonts w:asciiTheme="minorHAnsi" w:hAnsiTheme="minorHAnsi" w:cstheme="minorHAnsi"/>
          <w:sz w:val="21"/>
          <w:szCs w:val="21"/>
        </w:rPr>
        <w:t>,-</w:t>
      </w:r>
      <w:r w:rsidR="00EB3333">
        <w:rPr>
          <w:rFonts w:asciiTheme="minorHAnsi" w:hAnsiTheme="minorHAnsi" w:cstheme="minorHAnsi"/>
          <w:sz w:val="21"/>
          <w:szCs w:val="21"/>
        </w:rPr>
        <w:t xml:space="preserve"> bez DPH, tj.</w:t>
      </w:r>
      <w:r w:rsidR="00F15F89">
        <w:rPr>
          <w:rFonts w:asciiTheme="minorHAnsi" w:hAnsiTheme="minorHAnsi" w:cstheme="minorHAnsi"/>
          <w:sz w:val="21"/>
          <w:szCs w:val="21"/>
        </w:rPr>
        <w:t xml:space="preserve"> </w:t>
      </w:r>
      <w:r w:rsidR="00C6582F">
        <w:rPr>
          <w:rFonts w:asciiTheme="minorHAnsi" w:hAnsiTheme="minorHAnsi" w:cstheme="minorHAnsi"/>
          <w:b/>
          <w:bCs/>
          <w:sz w:val="21"/>
          <w:szCs w:val="21"/>
        </w:rPr>
        <w:t>587.157,34</w:t>
      </w:r>
      <w:r w:rsidR="00470EC9">
        <w:rPr>
          <w:rFonts w:asciiTheme="minorHAnsi" w:hAnsiTheme="minorHAnsi" w:cstheme="minorHAnsi"/>
          <w:b/>
          <w:bCs/>
          <w:sz w:val="21"/>
          <w:szCs w:val="21"/>
        </w:rPr>
        <w:t xml:space="preserve"> </w:t>
      </w:r>
      <w:r w:rsidR="003A3801" w:rsidRPr="00C634FA">
        <w:rPr>
          <w:rFonts w:asciiTheme="minorHAnsi" w:hAnsiTheme="minorHAnsi" w:cstheme="minorHAnsi"/>
          <w:b/>
          <w:bCs/>
          <w:color w:val="000000" w:themeColor="text1"/>
          <w:sz w:val="21"/>
          <w:szCs w:val="21"/>
        </w:rPr>
        <w:t xml:space="preserve">Kč </w:t>
      </w:r>
      <w:r w:rsidR="00EB3333">
        <w:rPr>
          <w:rFonts w:asciiTheme="minorHAnsi" w:hAnsiTheme="minorHAnsi" w:cstheme="minorHAnsi"/>
          <w:b/>
          <w:bCs/>
          <w:color w:val="000000" w:themeColor="text1"/>
          <w:sz w:val="21"/>
          <w:szCs w:val="21"/>
        </w:rPr>
        <w:t>s</w:t>
      </w:r>
      <w:r w:rsidR="003A3801" w:rsidRPr="00C634FA">
        <w:rPr>
          <w:rFonts w:asciiTheme="minorHAnsi" w:hAnsiTheme="minorHAnsi" w:cstheme="minorHAnsi"/>
          <w:b/>
          <w:bCs/>
          <w:color w:val="000000" w:themeColor="text1"/>
          <w:sz w:val="21"/>
          <w:szCs w:val="21"/>
        </w:rPr>
        <w:t xml:space="preserve"> DPH</w:t>
      </w:r>
    </w:p>
    <w:p w14:paraId="180DE7F3" w14:textId="77777777" w:rsidR="003A3801" w:rsidRDefault="003A3801" w:rsidP="003A3801">
      <w:pPr>
        <w:tabs>
          <w:tab w:val="left" w:pos="-1440"/>
          <w:tab w:val="left" w:pos="-720"/>
          <w:tab w:val="left" w:pos="851"/>
        </w:tabs>
        <w:jc w:val="both"/>
        <w:outlineLvl w:val="0"/>
        <w:rPr>
          <w:rFonts w:asciiTheme="minorHAnsi" w:hAnsiTheme="minorHAnsi" w:cstheme="minorHAnsi"/>
          <w:color w:val="000000" w:themeColor="text1"/>
          <w:sz w:val="21"/>
          <w:szCs w:val="21"/>
        </w:rPr>
      </w:pPr>
    </w:p>
    <w:p w14:paraId="674606B1" w14:textId="366C4AB8" w:rsidR="005D0490" w:rsidRPr="003A3801" w:rsidRDefault="00E1624E" w:rsidP="003A3801">
      <w:pPr>
        <w:tabs>
          <w:tab w:val="left" w:pos="-1440"/>
          <w:tab w:val="left" w:pos="-720"/>
          <w:tab w:val="left" w:pos="426"/>
        </w:tabs>
        <w:ind w:left="426"/>
        <w:jc w:val="both"/>
        <w:outlineLvl w:val="0"/>
        <w:rPr>
          <w:rFonts w:asciiTheme="minorHAnsi" w:hAnsiTheme="minorHAnsi" w:cstheme="minorHAnsi"/>
          <w:color w:val="000000" w:themeColor="text1"/>
          <w:sz w:val="21"/>
          <w:szCs w:val="21"/>
        </w:rPr>
      </w:pPr>
      <w:r w:rsidRPr="003A3801">
        <w:rPr>
          <w:rFonts w:asciiTheme="minorHAnsi" w:hAnsiTheme="minorHAnsi" w:cstheme="minorHAnsi"/>
          <w:color w:val="000000" w:themeColor="text1"/>
          <w:sz w:val="21"/>
          <w:szCs w:val="21"/>
        </w:rPr>
        <w:t xml:space="preserve">Celková částka </w:t>
      </w:r>
      <w:r w:rsidR="003A3801">
        <w:rPr>
          <w:rFonts w:asciiTheme="minorHAnsi" w:hAnsiTheme="minorHAnsi" w:cstheme="minorHAnsi"/>
          <w:color w:val="000000" w:themeColor="text1"/>
          <w:sz w:val="21"/>
          <w:szCs w:val="21"/>
        </w:rPr>
        <w:t xml:space="preserve">za provedení díla činí </w:t>
      </w:r>
      <w:r w:rsidR="00C6582F">
        <w:rPr>
          <w:rFonts w:asciiTheme="minorHAnsi" w:hAnsiTheme="minorHAnsi" w:cstheme="minorHAnsi"/>
          <w:sz w:val="21"/>
          <w:szCs w:val="21"/>
        </w:rPr>
        <w:t xml:space="preserve">485.254,- bez DPH, tj. </w:t>
      </w:r>
      <w:r w:rsidR="00C6582F">
        <w:rPr>
          <w:rFonts w:asciiTheme="minorHAnsi" w:hAnsiTheme="minorHAnsi" w:cstheme="minorHAnsi"/>
          <w:b/>
          <w:bCs/>
          <w:sz w:val="21"/>
          <w:szCs w:val="21"/>
        </w:rPr>
        <w:t>587.157,34</w:t>
      </w:r>
      <w:r w:rsidR="00F220C1" w:rsidRPr="00C634FA">
        <w:rPr>
          <w:rFonts w:asciiTheme="minorHAnsi" w:hAnsiTheme="minorHAnsi" w:cstheme="minorHAnsi"/>
          <w:b/>
          <w:bCs/>
          <w:sz w:val="21"/>
          <w:szCs w:val="21"/>
        </w:rPr>
        <w:t xml:space="preserve"> </w:t>
      </w:r>
      <w:r w:rsidR="00F220C1" w:rsidRPr="00C634FA">
        <w:rPr>
          <w:rFonts w:asciiTheme="minorHAnsi" w:hAnsiTheme="minorHAnsi" w:cstheme="minorHAnsi"/>
          <w:b/>
          <w:bCs/>
          <w:color w:val="000000" w:themeColor="text1"/>
          <w:sz w:val="21"/>
          <w:szCs w:val="21"/>
        </w:rPr>
        <w:t xml:space="preserve">Kč </w:t>
      </w:r>
      <w:r w:rsidR="00F220C1">
        <w:rPr>
          <w:rFonts w:asciiTheme="minorHAnsi" w:hAnsiTheme="minorHAnsi" w:cstheme="minorHAnsi"/>
          <w:b/>
          <w:bCs/>
          <w:color w:val="000000" w:themeColor="text1"/>
          <w:sz w:val="21"/>
          <w:szCs w:val="21"/>
        </w:rPr>
        <w:t>s</w:t>
      </w:r>
      <w:r w:rsidR="00F220C1" w:rsidRPr="00C634FA">
        <w:rPr>
          <w:rFonts w:asciiTheme="minorHAnsi" w:hAnsiTheme="minorHAnsi" w:cstheme="minorHAnsi"/>
          <w:b/>
          <w:bCs/>
          <w:color w:val="000000" w:themeColor="text1"/>
          <w:sz w:val="21"/>
          <w:szCs w:val="21"/>
        </w:rPr>
        <w:t xml:space="preserve"> DPH</w:t>
      </w:r>
      <w:r w:rsidR="005D0490" w:rsidRPr="003A3801">
        <w:rPr>
          <w:rFonts w:asciiTheme="minorHAnsi" w:hAnsiTheme="minorHAnsi" w:cstheme="minorHAnsi"/>
          <w:color w:val="000000" w:themeColor="text1"/>
          <w:sz w:val="21"/>
          <w:szCs w:val="21"/>
        </w:rPr>
        <w:t xml:space="preserve">. K takto sjednané ceně </w:t>
      </w:r>
      <w:r w:rsidR="00F15F89">
        <w:rPr>
          <w:rFonts w:asciiTheme="minorHAnsi" w:hAnsiTheme="minorHAnsi" w:cstheme="minorHAnsi"/>
          <w:color w:val="000000" w:themeColor="text1"/>
          <w:sz w:val="21"/>
          <w:szCs w:val="21"/>
        </w:rPr>
        <w:t>je</w:t>
      </w:r>
      <w:r w:rsidR="005D0490" w:rsidRPr="003A3801">
        <w:rPr>
          <w:rFonts w:asciiTheme="minorHAnsi" w:hAnsiTheme="minorHAnsi" w:cstheme="minorHAnsi"/>
          <w:color w:val="000000" w:themeColor="text1"/>
          <w:sz w:val="21"/>
          <w:szCs w:val="21"/>
        </w:rPr>
        <w:t xml:space="preserve"> účtováno DPH ve výši stanovené právními předpisy platnými ke dni uskutečnění zdanitelného plnění.</w:t>
      </w:r>
    </w:p>
    <w:p w14:paraId="047B9B68" w14:textId="77777777" w:rsidR="005B120D" w:rsidRPr="00A076CA"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1"/>
          <w:szCs w:val="21"/>
        </w:rPr>
      </w:pPr>
    </w:p>
    <w:p w14:paraId="13129632" w14:textId="65A5C1D3" w:rsidR="004D1532" w:rsidRPr="00203DB5" w:rsidRDefault="005D0490" w:rsidP="00203DB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Takto sjednaná cena díla</w:t>
      </w:r>
      <w:r w:rsidR="00EB3333">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je nejvýše přípustná a lze ji překročit jen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 xml:space="preserve">podmínek stanovených v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Nejvýše přípustnou cenou se přitom rozumí cena, která je neměnná, </w:t>
      </w:r>
      <w:r w:rsidR="00B504BF" w:rsidRPr="00A076CA">
        <w:rPr>
          <w:rFonts w:asciiTheme="minorHAnsi" w:hAnsiTheme="minorHAnsi" w:cstheme="minorHAnsi"/>
          <w:color w:val="000000" w:themeColor="text1"/>
          <w:sz w:val="21"/>
          <w:szCs w:val="21"/>
        </w:rPr>
        <w:t>bez výhrad a</w:t>
      </w:r>
      <w:r w:rsidR="00213DC1"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závazná po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celou dobu trvání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 není-li přitom splněna některá z podmínek, které dle</w:t>
      </w:r>
      <w:r w:rsidR="00213DC1" w:rsidRPr="00A076CA">
        <w:rPr>
          <w:rFonts w:asciiTheme="minorHAnsi" w:hAnsiTheme="minorHAnsi" w:cstheme="minorHAnsi"/>
          <w:color w:val="000000" w:themeColor="text1"/>
          <w:sz w:val="21"/>
          <w:szCs w:val="21"/>
        </w:rPr>
        <w:t>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zakládají možnost či povinnost její změny. </w:t>
      </w:r>
      <w:r w:rsidR="009E00AB" w:rsidRPr="00A076CA">
        <w:rPr>
          <w:rFonts w:asciiTheme="minorHAnsi" w:hAnsiTheme="minorHAnsi" w:cstheme="minorHAnsi"/>
          <w:color w:val="000000" w:themeColor="text1"/>
          <w:sz w:val="21"/>
          <w:szCs w:val="21"/>
        </w:rPr>
        <w:t>Nedílnou s</w:t>
      </w:r>
      <w:r w:rsidR="004D1532" w:rsidRPr="00A076CA">
        <w:rPr>
          <w:rFonts w:asciiTheme="minorHAnsi" w:hAnsiTheme="minorHAnsi" w:cstheme="minorHAnsi"/>
          <w:color w:val="000000" w:themeColor="text1"/>
          <w:sz w:val="21"/>
          <w:szCs w:val="21"/>
        </w:rPr>
        <w:t xml:space="preserve">oučástí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mlouvy j</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 </w:t>
      </w:r>
      <w:r w:rsidR="009E00AB" w:rsidRPr="00A076CA">
        <w:rPr>
          <w:rFonts w:asciiTheme="minorHAnsi" w:hAnsiTheme="minorHAnsi" w:cstheme="minorHAnsi"/>
          <w:color w:val="000000" w:themeColor="text1"/>
          <w:sz w:val="21"/>
          <w:szCs w:val="21"/>
        </w:rPr>
        <w:t xml:space="preserve">jako příloha č. 1 </w:t>
      </w:r>
      <w:r w:rsidR="00AC3115" w:rsidRPr="00A076CA">
        <w:rPr>
          <w:rFonts w:asciiTheme="minorHAnsi" w:hAnsiTheme="minorHAnsi" w:cstheme="minorHAnsi"/>
          <w:color w:val="000000" w:themeColor="text1"/>
          <w:sz w:val="21"/>
          <w:szCs w:val="21"/>
        </w:rPr>
        <w:t>nabídkov</w:t>
      </w:r>
      <w:r w:rsidR="00EB3333">
        <w:rPr>
          <w:rFonts w:asciiTheme="minorHAnsi" w:hAnsiTheme="minorHAnsi" w:cstheme="minorHAnsi"/>
          <w:color w:val="000000" w:themeColor="text1"/>
          <w:sz w:val="21"/>
          <w:szCs w:val="21"/>
        </w:rPr>
        <w:t>ý položkový</w:t>
      </w:r>
      <w:r w:rsidR="00AC3115" w:rsidRPr="00A076CA">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rozpoč</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t </w:t>
      </w:r>
      <w:r w:rsidR="001B74EC"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hotovitel</w:t>
      </w:r>
      <w:r w:rsidR="007315E0" w:rsidRPr="00A076CA">
        <w:rPr>
          <w:rFonts w:asciiTheme="minorHAnsi" w:hAnsiTheme="minorHAnsi" w:cstheme="minorHAnsi"/>
          <w:color w:val="000000" w:themeColor="text1"/>
          <w:sz w:val="21"/>
          <w:szCs w:val="21"/>
        </w:rPr>
        <w:t>e</w:t>
      </w:r>
      <w:r w:rsidR="009E00AB" w:rsidRPr="00A076CA">
        <w:rPr>
          <w:rFonts w:asciiTheme="minorHAnsi" w:hAnsiTheme="minorHAnsi" w:cstheme="minorHAnsi"/>
          <w:color w:val="000000" w:themeColor="text1"/>
          <w:sz w:val="21"/>
          <w:szCs w:val="21"/>
        </w:rPr>
        <w:t>.</w:t>
      </w:r>
      <w:r w:rsidR="004D1532" w:rsidRPr="00A076CA">
        <w:rPr>
          <w:rFonts w:asciiTheme="minorHAnsi" w:hAnsiTheme="minorHAnsi" w:cstheme="minorHAnsi"/>
          <w:color w:val="000000" w:themeColor="text1"/>
          <w:sz w:val="21"/>
          <w:szCs w:val="21"/>
        </w:rPr>
        <w:t xml:space="preserve"> </w:t>
      </w:r>
      <w:r w:rsidR="004D1532" w:rsidRPr="00203DB5">
        <w:rPr>
          <w:rFonts w:asciiTheme="minorHAnsi" w:hAnsiTheme="minorHAnsi" w:cstheme="minorHAnsi"/>
          <w:color w:val="000000" w:themeColor="text1"/>
          <w:sz w:val="21"/>
          <w:szCs w:val="21"/>
        </w:rPr>
        <w:t>Zhotovitel zaručuje úplnost rozpočt</w:t>
      </w:r>
      <w:r w:rsidR="00EB3333">
        <w:rPr>
          <w:rFonts w:asciiTheme="minorHAnsi" w:hAnsiTheme="minorHAnsi" w:cstheme="minorHAnsi"/>
          <w:color w:val="000000" w:themeColor="text1"/>
          <w:sz w:val="21"/>
          <w:szCs w:val="21"/>
        </w:rPr>
        <w:t>u</w:t>
      </w:r>
      <w:r w:rsidR="004D1532" w:rsidRPr="00203DB5">
        <w:rPr>
          <w:rFonts w:asciiTheme="minorHAnsi" w:hAnsiTheme="minorHAnsi" w:cstheme="minorHAnsi"/>
          <w:color w:val="000000" w:themeColor="text1"/>
          <w:sz w:val="21"/>
          <w:szCs w:val="21"/>
        </w:rPr>
        <w:t xml:space="preserve">. </w:t>
      </w:r>
    </w:p>
    <w:p w14:paraId="4B18BE66"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1"/>
          <w:szCs w:val="21"/>
        </w:rPr>
      </w:pPr>
    </w:p>
    <w:p w14:paraId="0F4D3EC7" w14:textId="77777777" w:rsidR="00B504BF" w:rsidRPr="00A076CA"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Celková cena pokrývá veškeré náklady spojené s provedením díla. Není</w:t>
      </w:r>
      <w:r w:rsidR="00644727"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li příslušný náklad </w:t>
      </w:r>
      <w:r w:rsidR="00B504BF" w:rsidRPr="00A076CA">
        <w:rPr>
          <w:rFonts w:asciiTheme="minorHAnsi" w:hAnsiTheme="minorHAnsi" w:cstheme="minorHAnsi"/>
          <w:color w:val="000000" w:themeColor="text1"/>
          <w:sz w:val="21"/>
          <w:szCs w:val="21"/>
        </w:rPr>
        <w:t xml:space="preserve">v kalkulaci nabídkové ceny jednoznačně přiřazen konkrétnímu dílčímu plnění nebo není v této kalkulaci uveden, má se za to, že je zahrnut do ceny jednotlivých dílčích plnění úměrně jejich podílu na celkové ceně, </w:t>
      </w:r>
      <w:r w:rsidR="00B504BF" w:rsidRPr="00A076CA">
        <w:rPr>
          <w:rFonts w:asciiTheme="minorHAnsi" w:hAnsiTheme="minorHAnsi" w:cstheme="minorHAnsi"/>
          <w:color w:val="000000" w:themeColor="text1"/>
          <w:sz w:val="21"/>
          <w:szCs w:val="21"/>
        </w:rPr>
        <w:lastRenderedPageBreak/>
        <w:t>není-li</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z povahy nákladu zřejmé něco jiného. Obdobně se posuzuje přiřazení takových nákladů jednotlivým</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položkám kalkulace.</w:t>
      </w:r>
    </w:p>
    <w:p w14:paraId="216E051A"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3F0890F"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Platební podmínky</w:t>
      </w:r>
    </w:p>
    <w:p w14:paraId="0DC6CF2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1F05E8AE" w14:textId="07A36D62" w:rsidR="000F5CA2" w:rsidRPr="002B2503"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Nárok na zaplacení ceny za dílo vznikne </w:t>
      </w:r>
      <w:r w:rsidR="00635EF9" w:rsidRPr="002B2503">
        <w:rPr>
          <w:rFonts w:asciiTheme="minorHAnsi" w:hAnsiTheme="minorHAnsi" w:cstheme="minorHAnsi"/>
          <w:color w:val="000000" w:themeColor="text1"/>
          <w:sz w:val="21"/>
          <w:szCs w:val="21"/>
        </w:rPr>
        <w:t>Z</w:t>
      </w:r>
      <w:r w:rsidRPr="002B2503">
        <w:rPr>
          <w:rFonts w:asciiTheme="minorHAnsi" w:hAnsiTheme="minorHAnsi" w:cstheme="minorHAnsi"/>
          <w:color w:val="000000" w:themeColor="text1"/>
          <w:sz w:val="21"/>
          <w:szCs w:val="21"/>
        </w:rPr>
        <w:t xml:space="preserve">hotoviteli teprve tehdy, je-li předmět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řádně dokončen a plně způsobilý sloužit svému účelu dle této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w:t>
      </w:r>
      <w:r w:rsidR="00B56167" w:rsidRPr="002B2503">
        <w:rPr>
          <w:rFonts w:asciiTheme="minorHAnsi" w:hAnsiTheme="minorHAnsi" w:cstheme="minorHAnsi"/>
          <w:color w:val="000000" w:themeColor="text1"/>
          <w:sz w:val="21"/>
          <w:szCs w:val="21"/>
        </w:rPr>
        <w:t>a je</w:t>
      </w:r>
      <w:r w:rsidR="00922F11" w:rsidRPr="002B2503">
        <w:rPr>
          <w:rFonts w:asciiTheme="minorHAnsi" w:hAnsiTheme="minorHAnsi" w:cstheme="minorHAnsi"/>
          <w:color w:val="000000" w:themeColor="text1"/>
          <w:sz w:val="21"/>
          <w:szCs w:val="21"/>
        </w:rPr>
        <w:noBreakHyphen/>
      </w:r>
      <w:r w:rsidR="00B56167" w:rsidRPr="002B2503">
        <w:rPr>
          <w:rFonts w:asciiTheme="minorHAnsi" w:hAnsiTheme="minorHAnsi" w:cstheme="minorHAnsi"/>
          <w:color w:val="000000" w:themeColor="text1"/>
          <w:sz w:val="21"/>
          <w:szCs w:val="21"/>
        </w:rPr>
        <w:t>li je řádně předán.</w:t>
      </w:r>
      <w:r w:rsidRPr="002B2503">
        <w:rPr>
          <w:rFonts w:asciiTheme="minorHAnsi" w:hAnsiTheme="minorHAnsi" w:cstheme="minorHAnsi"/>
          <w:color w:val="000000" w:themeColor="text1"/>
          <w:sz w:val="21"/>
          <w:szCs w:val="21"/>
        </w:rPr>
        <w:t xml:space="preserve"> Při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bude sepsán protokol o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podepsaný pověřenými zástupci obou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mluvních stran. </w:t>
      </w:r>
    </w:p>
    <w:p w14:paraId="40BC2910" w14:textId="77777777" w:rsidR="000F5CA2" w:rsidRPr="002B2503" w:rsidRDefault="000F5CA2" w:rsidP="00B065BA">
      <w:pPr>
        <w:tabs>
          <w:tab w:val="left" w:pos="-1440"/>
          <w:tab w:val="left" w:pos="-720"/>
          <w:tab w:val="num" w:pos="928"/>
        </w:tabs>
        <w:ind w:left="567"/>
        <w:jc w:val="both"/>
        <w:outlineLvl w:val="0"/>
        <w:rPr>
          <w:rFonts w:asciiTheme="minorHAnsi" w:hAnsiTheme="minorHAnsi" w:cstheme="minorHAnsi"/>
          <w:color w:val="000000" w:themeColor="text1"/>
          <w:sz w:val="21"/>
          <w:szCs w:val="21"/>
        </w:rPr>
      </w:pPr>
    </w:p>
    <w:p w14:paraId="0D801A17" w14:textId="0A215952"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2B2503">
        <w:rPr>
          <w:rFonts w:asciiTheme="minorHAnsi" w:hAnsiTheme="minorHAnsi" w:cstheme="minorHAnsi"/>
          <w:color w:val="000000" w:themeColor="text1"/>
          <w:sz w:val="21"/>
          <w:szCs w:val="21"/>
        </w:rPr>
        <w:t xml:space="preserve">Objednatel se zavazuje uhradit cenu díla dle čl. 5 této </w:t>
      </w:r>
      <w:r w:rsidR="003D509D"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mlouvy na základě konečné faktury, která je</w:t>
      </w:r>
      <w:r w:rsidR="00334840"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podkladem pro úhradu ceny. Konečná faktura (daňový doklad) bude vystavena nejdříve po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řádném dokončení díla a po jeho protokolárním předání bez výhrad, vad a nedodělků</w:t>
      </w:r>
      <w:r w:rsidR="00213DC1" w:rsidRPr="002B2503">
        <w:rPr>
          <w:rFonts w:asciiTheme="minorHAnsi" w:hAnsiTheme="minorHAnsi" w:cstheme="minorHAnsi"/>
          <w:color w:val="000000" w:themeColor="text1"/>
          <w:sz w:val="21"/>
          <w:szCs w:val="21"/>
        </w:rPr>
        <w:t>,</w:t>
      </w:r>
      <w:r w:rsidRPr="002B2503">
        <w:rPr>
          <w:rFonts w:asciiTheme="minorHAnsi" w:hAnsiTheme="minorHAnsi" w:cstheme="minorHAnsi"/>
          <w:color w:val="000000" w:themeColor="text1"/>
          <w:sz w:val="21"/>
          <w:szCs w:val="21"/>
        </w:rPr>
        <w:t xml:space="preserve"> a</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to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do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15</w:t>
      </w:r>
      <w:r w:rsidR="003D509D" w:rsidRPr="002B2503">
        <w:rPr>
          <w:rFonts w:asciiTheme="minorHAnsi" w:hAnsiTheme="minorHAnsi" w:cstheme="minorHAnsi"/>
          <w:color w:val="000000" w:themeColor="text1"/>
          <w:sz w:val="21"/>
          <w:szCs w:val="21"/>
        </w:rPr>
        <w:t xml:space="preserve"> (patnácti)</w:t>
      </w:r>
      <w:r w:rsidRPr="002B2503">
        <w:rPr>
          <w:rFonts w:asciiTheme="minorHAnsi" w:hAnsiTheme="minorHAnsi" w:cstheme="minorHAnsi"/>
          <w:color w:val="000000" w:themeColor="text1"/>
          <w:sz w:val="21"/>
          <w:szCs w:val="21"/>
        </w:rPr>
        <w:t xml:space="preserve"> dnů ode dne potvrzení protokolu převzetí řádně dokončeného díla. Faktura musí obsahovat</w:t>
      </w:r>
      <w:r w:rsidRPr="00A076CA">
        <w:rPr>
          <w:rFonts w:asciiTheme="minorHAnsi" w:hAnsiTheme="minorHAnsi" w:cstheme="minorHAnsi"/>
          <w:color w:val="000000" w:themeColor="text1"/>
          <w:sz w:val="21"/>
          <w:szCs w:val="21"/>
        </w:rPr>
        <w:t xml:space="preserve"> všechny náležitosti předepsané pro daňový doklad.</w:t>
      </w:r>
    </w:p>
    <w:p w14:paraId="06759E9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9514C69" w14:textId="15995000" w:rsidR="00B504BF" w:rsidRPr="00A076CA" w:rsidRDefault="00B56167" w:rsidP="00970ECD">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Řádně v</w:t>
      </w:r>
      <w:r w:rsidR="00B504BF" w:rsidRPr="00A076CA">
        <w:rPr>
          <w:rFonts w:asciiTheme="minorHAnsi" w:hAnsiTheme="minorHAnsi" w:cstheme="minorHAnsi"/>
          <w:color w:val="000000" w:themeColor="text1"/>
          <w:sz w:val="21"/>
          <w:szCs w:val="21"/>
        </w:rPr>
        <w:t xml:space="preserve">ystavenou fakturu uhradí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 do 30</w:t>
      </w:r>
      <w:r w:rsidR="0050565A" w:rsidRPr="00A076CA">
        <w:rPr>
          <w:rFonts w:asciiTheme="minorHAnsi" w:hAnsiTheme="minorHAnsi" w:cstheme="minorHAnsi"/>
          <w:color w:val="000000" w:themeColor="text1"/>
          <w:sz w:val="21"/>
          <w:szCs w:val="21"/>
        </w:rPr>
        <w:t xml:space="preserve"> (třiceti)</w:t>
      </w:r>
      <w:r w:rsidR="00B504BF" w:rsidRPr="00A076CA">
        <w:rPr>
          <w:rFonts w:asciiTheme="minorHAnsi" w:hAnsiTheme="minorHAnsi" w:cstheme="minorHAnsi"/>
          <w:color w:val="000000" w:themeColor="text1"/>
          <w:sz w:val="21"/>
          <w:szCs w:val="21"/>
        </w:rPr>
        <w:t xml:space="preserve"> dnů po jejím doručení do sídla </w:t>
      </w:r>
      <w:r w:rsidR="009831DB" w:rsidRPr="00A076CA">
        <w:rPr>
          <w:rFonts w:asciiTheme="minorHAnsi" w:hAnsiTheme="minorHAnsi" w:cstheme="minorHAnsi"/>
          <w:color w:val="000000" w:themeColor="text1"/>
          <w:sz w:val="21"/>
          <w:szCs w:val="21"/>
        </w:rPr>
        <w:t>Objednatele,</w:t>
      </w:r>
      <w:r w:rsidR="005107E6" w:rsidRPr="00A076CA">
        <w:rPr>
          <w:rFonts w:asciiTheme="minorHAnsi" w:hAnsiTheme="minorHAnsi" w:cstheme="minorHAnsi"/>
          <w:color w:val="000000" w:themeColor="text1"/>
          <w:sz w:val="21"/>
          <w:szCs w:val="21"/>
        </w:rPr>
        <w:t xml:space="preserve"> a to bezhotovostním převodem na účet </w:t>
      </w:r>
      <w:r w:rsidR="0050565A" w:rsidRPr="00A076CA">
        <w:rPr>
          <w:rFonts w:asciiTheme="minorHAnsi" w:hAnsiTheme="minorHAnsi" w:cstheme="minorHAnsi"/>
          <w:color w:val="000000" w:themeColor="text1"/>
          <w:sz w:val="21"/>
          <w:szCs w:val="21"/>
        </w:rPr>
        <w:t>Z</w:t>
      </w:r>
      <w:r w:rsidR="005107E6" w:rsidRPr="00A076CA">
        <w:rPr>
          <w:rFonts w:asciiTheme="minorHAnsi" w:hAnsiTheme="minorHAnsi" w:cstheme="minorHAnsi"/>
          <w:color w:val="000000" w:themeColor="text1"/>
          <w:sz w:val="21"/>
          <w:szCs w:val="21"/>
        </w:rPr>
        <w:t>hotovitele</w:t>
      </w:r>
      <w:r w:rsidR="009831DB" w:rsidRPr="00A076CA">
        <w:rPr>
          <w:rFonts w:asciiTheme="minorHAnsi" w:hAnsiTheme="minorHAnsi" w:cstheme="minorHAnsi"/>
          <w:color w:val="000000" w:themeColor="text1"/>
          <w:sz w:val="21"/>
          <w:szCs w:val="21"/>
        </w:rPr>
        <w:t>,</w:t>
      </w:r>
      <w:r w:rsidR="005107E6" w:rsidRPr="00A076CA">
        <w:rPr>
          <w:rFonts w:asciiTheme="minorHAnsi" w:hAnsiTheme="minorHAnsi" w:cstheme="minorHAnsi"/>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uvedený v záhlaví této Smlouvy. </w:t>
      </w:r>
      <w:r w:rsidR="008D07BD" w:rsidRPr="00A076CA">
        <w:rPr>
          <w:rFonts w:asciiTheme="minorHAnsi" w:hAnsiTheme="minorHAnsi" w:cstheme="minorHAnsi"/>
          <w:color w:val="000000" w:themeColor="text1"/>
          <w:sz w:val="21"/>
          <w:szCs w:val="21"/>
        </w:rPr>
        <w:t>Platby budou probíhat v CZK a rovněž veškeré cenové údaje budou v této měně. Cena je</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 xml:space="preserve">považovaná za uhrazenou dnem odeslání platby z účtu </w:t>
      </w:r>
      <w:r w:rsidR="00C10F53" w:rsidRPr="00A076CA">
        <w:rPr>
          <w:rFonts w:asciiTheme="minorHAnsi" w:hAnsiTheme="minorHAnsi" w:cstheme="minorHAnsi"/>
          <w:color w:val="000000" w:themeColor="text1"/>
          <w:sz w:val="21"/>
          <w:szCs w:val="21"/>
        </w:rPr>
        <w:t>O</w:t>
      </w:r>
      <w:r w:rsidR="008D07BD" w:rsidRPr="00A076CA">
        <w:rPr>
          <w:rFonts w:asciiTheme="minorHAnsi" w:hAnsiTheme="minorHAnsi" w:cstheme="minorHAnsi"/>
          <w:color w:val="000000" w:themeColor="text1"/>
          <w:sz w:val="21"/>
          <w:szCs w:val="21"/>
        </w:rPr>
        <w:t>bjednatele.</w:t>
      </w:r>
    </w:p>
    <w:p w14:paraId="6EED3E45" w14:textId="77777777" w:rsidR="00F334E3" w:rsidRPr="00A076CA" w:rsidRDefault="00F334E3" w:rsidP="00B065BA">
      <w:pPr>
        <w:pStyle w:val="Odstavecseseznamem"/>
        <w:ind w:left="567"/>
        <w:rPr>
          <w:rFonts w:asciiTheme="minorHAnsi" w:hAnsiTheme="minorHAnsi" w:cstheme="minorHAnsi"/>
          <w:color w:val="000000" w:themeColor="text1"/>
          <w:sz w:val="21"/>
          <w:szCs w:val="21"/>
        </w:rPr>
      </w:pPr>
    </w:p>
    <w:p w14:paraId="1E7ACD03" w14:textId="05749114"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 případě, že daňový doklad bude trpět formálními (absence zákonných náležitostí faktury, a</w:t>
      </w:r>
      <w:r w:rsidR="00E97478">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pod) či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věcnými (cena neodpovídá nabídce, práce nebyly provedeny či byly provedeny vadně apod.) vadami, je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na tyto vady upozornit a tuto </w:t>
      </w:r>
      <w:r w:rsidR="0050565A" w:rsidRPr="00A076CA">
        <w:rPr>
          <w:rFonts w:asciiTheme="minorHAnsi" w:hAnsiTheme="minorHAnsi" w:cstheme="minorHAnsi"/>
          <w:color w:val="000000" w:themeColor="text1"/>
          <w:sz w:val="21"/>
          <w:szCs w:val="21"/>
        </w:rPr>
        <w:t>Z</w:t>
      </w:r>
      <w:r w:rsidR="00F45EB6" w:rsidRPr="00A076CA">
        <w:rPr>
          <w:rFonts w:asciiTheme="minorHAnsi" w:hAnsiTheme="minorHAnsi" w:cstheme="minorHAnsi"/>
          <w:color w:val="000000" w:themeColor="text1"/>
          <w:sz w:val="21"/>
          <w:szCs w:val="21"/>
        </w:rPr>
        <w:t>hotoviteli vrátit k </w:t>
      </w:r>
      <w:r w:rsidRPr="00A076CA">
        <w:rPr>
          <w:rFonts w:asciiTheme="minorHAnsi" w:hAnsiTheme="minorHAnsi" w:cstheme="minorHAnsi"/>
          <w:color w:val="000000" w:themeColor="text1"/>
          <w:sz w:val="21"/>
          <w:szCs w:val="21"/>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 xml:space="preserve"> tohoto článku.</w:t>
      </w:r>
    </w:p>
    <w:p w14:paraId="6817ADF3"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F793684" w14:textId="6BE7E802" w:rsidR="00B504BF" w:rsidRPr="00A076CA" w:rsidRDefault="00B22C75"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není oprávněn provést jednostranné započtení</w:t>
      </w:r>
      <w:r w:rsidR="00B504BF" w:rsidRPr="00A076CA">
        <w:rPr>
          <w:rFonts w:asciiTheme="minorHAnsi" w:hAnsiTheme="minorHAnsi" w:cstheme="minorHAnsi"/>
          <w:color w:val="000000" w:themeColor="text1"/>
          <w:sz w:val="21"/>
          <w:szCs w:val="21"/>
        </w:rPr>
        <w:t xml:space="preserve">. </w:t>
      </w:r>
      <w:r w:rsidR="008D07BD" w:rsidRPr="00A076CA">
        <w:rPr>
          <w:rFonts w:asciiTheme="minorHAnsi" w:hAnsiTheme="minorHAnsi" w:cstheme="minorHAnsi"/>
          <w:color w:val="000000" w:themeColor="text1"/>
          <w:sz w:val="21"/>
          <w:szCs w:val="21"/>
        </w:rPr>
        <w:t xml:space="preserve">Objednatel neposkytuje </w:t>
      </w:r>
      <w:r w:rsidR="006322D8">
        <w:rPr>
          <w:rFonts w:asciiTheme="minorHAnsi" w:hAnsiTheme="minorHAnsi" w:cstheme="minorHAnsi"/>
          <w:color w:val="000000" w:themeColor="text1"/>
          <w:sz w:val="21"/>
          <w:szCs w:val="21"/>
        </w:rPr>
        <w:t>Z</w:t>
      </w:r>
      <w:r w:rsidR="008D07BD" w:rsidRPr="00A076CA">
        <w:rPr>
          <w:rFonts w:asciiTheme="minorHAnsi" w:hAnsiTheme="minorHAnsi" w:cstheme="minorHAnsi"/>
          <w:color w:val="000000" w:themeColor="text1"/>
          <w:sz w:val="21"/>
          <w:szCs w:val="21"/>
        </w:rPr>
        <w:t>hotoviteli na</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plnění díla žádné zálohy.</w:t>
      </w:r>
    </w:p>
    <w:p w14:paraId="025F4B72" w14:textId="77777777" w:rsidR="00D54608" w:rsidRPr="00A076CA" w:rsidRDefault="00D54608" w:rsidP="00334840">
      <w:pPr>
        <w:tabs>
          <w:tab w:val="left" w:pos="-1440"/>
          <w:tab w:val="left" w:pos="-720"/>
          <w:tab w:val="left" w:pos="851"/>
          <w:tab w:val="num" w:pos="1070"/>
        </w:tabs>
        <w:jc w:val="both"/>
        <w:outlineLvl w:val="0"/>
        <w:rPr>
          <w:rFonts w:asciiTheme="minorHAnsi" w:hAnsiTheme="minorHAnsi" w:cstheme="minorHAnsi"/>
          <w:color w:val="000000" w:themeColor="text1"/>
          <w:sz w:val="21"/>
          <w:szCs w:val="21"/>
        </w:rPr>
      </w:pPr>
    </w:p>
    <w:p w14:paraId="1D0BC87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Staveniště</w:t>
      </w:r>
    </w:p>
    <w:p w14:paraId="681551CB"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14:paraId="14EFC22C" w14:textId="294BF99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1"/>
          <w:szCs w:val="21"/>
        </w:rPr>
      </w:pPr>
      <w:r w:rsidRPr="00A076CA">
        <w:rPr>
          <w:rFonts w:asciiTheme="minorHAnsi" w:hAnsiTheme="minorHAnsi" w:cstheme="minorHAnsi"/>
          <w:color w:val="000000" w:themeColor="text1"/>
          <w:sz w:val="21"/>
          <w:szCs w:val="21"/>
        </w:rPr>
        <w:t>Požadovaný rozsah ploch pro zařízení staveniště, jeho uspořádání a vztahy k</w:t>
      </w:r>
      <w:r w:rsidR="00642CE4"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okolí</w:t>
      </w:r>
      <w:r w:rsidR="00297F77" w:rsidRPr="00A076CA">
        <w:rPr>
          <w:rFonts w:asciiTheme="minorHAnsi" w:hAnsiTheme="minorHAnsi" w:cstheme="minorHAnsi"/>
          <w:sz w:val="21"/>
          <w:szCs w:val="21"/>
        </w:rPr>
        <w:t>, jako například dopravní značení,</w:t>
      </w:r>
      <w:r w:rsidR="00642CE4"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je součástí nabídky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Tomu odpovídající náklady, včetně nákladů na</w:t>
      </w:r>
      <w:r w:rsidR="00297F77"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provoz zařízení staveniště, jsou zahrnuty v nabídkové ceně. Vyžaduje</w:t>
      </w:r>
      <w:r w:rsidRPr="00A076CA">
        <w:rPr>
          <w:rFonts w:asciiTheme="minorHAnsi" w:hAnsiTheme="minorHAnsi" w:cstheme="minorHAnsi"/>
          <w:color w:val="000000" w:themeColor="text1"/>
          <w:sz w:val="21"/>
          <w:szCs w:val="21"/>
        </w:rPr>
        <w:noBreakHyphen/>
        <w:t xml:space="preserve">li vybudování zařízení staveniště stavební povolení nebo projednání s dotčenými orgány státní správy či jinými osobami, provede je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vlastní náklady. Pozemky potřebné pro zařízení staveniště, které jsou ve</w:t>
      </w:r>
      <w:r w:rsidR="00297F77" w:rsidRPr="00A076CA">
        <w:rPr>
          <w:rFonts w:asciiTheme="minorHAnsi" w:hAnsiTheme="minorHAnsi" w:cstheme="minorHAnsi"/>
          <w:color w:val="000000" w:themeColor="text1"/>
          <w:sz w:val="21"/>
          <w:szCs w:val="21"/>
        </w:rPr>
        <w:t> </w:t>
      </w:r>
      <w:r w:rsidR="005A75D9" w:rsidRPr="00A076CA">
        <w:rPr>
          <w:rFonts w:asciiTheme="minorHAnsi" w:hAnsiTheme="minorHAnsi" w:cstheme="minorHAnsi"/>
          <w:color w:val="000000" w:themeColor="text1"/>
          <w:sz w:val="21"/>
          <w:szCs w:val="21"/>
        </w:rPr>
        <w:t>správě</w:t>
      </w:r>
      <w:r w:rsidRPr="00A076CA">
        <w:rPr>
          <w:rFonts w:asciiTheme="minorHAnsi" w:hAnsiTheme="minorHAnsi" w:cstheme="minorHAnsi"/>
          <w:color w:val="000000" w:themeColor="text1"/>
          <w:sz w:val="21"/>
          <w:szCs w:val="21"/>
        </w:rPr>
        <w:t xml:space="preserv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nebo které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obstaral, poskytuje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bezplatně.</w:t>
      </w:r>
    </w:p>
    <w:p w14:paraId="4CF8DB4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1"/>
          <w:szCs w:val="21"/>
        </w:rPr>
      </w:pPr>
    </w:p>
    <w:p w14:paraId="02008BE9" w14:textId="7777777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14:paraId="6A0412B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5FA262D0" w14:textId="77777777" w:rsidR="00103371" w:rsidRPr="00A076CA" w:rsidRDefault="00103371" w:rsidP="000E05F7">
      <w:pPr>
        <w:tabs>
          <w:tab w:val="left" w:pos="-1440"/>
          <w:tab w:val="left" w:pos="-720"/>
          <w:tab w:val="left" w:pos="426"/>
        </w:tabs>
        <w:outlineLvl w:val="0"/>
        <w:rPr>
          <w:rFonts w:asciiTheme="minorHAnsi" w:hAnsiTheme="minorHAnsi" w:cstheme="minorHAnsi"/>
          <w:b/>
          <w:color w:val="000000" w:themeColor="text1"/>
          <w:sz w:val="21"/>
          <w:szCs w:val="21"/>
        </w:rPr>
      </w:pPr>
    </w:p>
    <w:p w14:paraId="4C91F15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Podmínky provádění díla</w:t>
      </w:r>
    </w:p>
    <w:p w14:paraId="15E39A27"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579D88F5" w14:textId="62B2CE6D" w:rsidR="00AE0208" w:rsidRPr="00A076CA" w:rsidRDefault="00D34F53" w:rsidP="00AC536F">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w:t>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provádí dílo samostatně</w:t>
      </w:r>
      <w:r w:rsidR="00303C66" w:rsidRPr="00A076CA">
        <w:rPr>
          <w:rFonts w:asciiTheme="minorHAnsi" w:hAnsiTheme="minorHAnsi" w:cstheme="minorHAnsi"/>
          <w:color w:val="000000" w:themeColor="text1"/>
          <w:sz w:val="21"/>
          <w:szCs w:val="21"/>
        </w:rPr>
        <w:t xml:space="preserve"> (tj. osobně nebo pod svým osobním vedením)</w:t>
      </w:r>
      <w:r w:rsidR="00B504BF" w:rsidRPr="00A076CA">
        <w:rPr>
          <w:rFonts w:asciiTheme="minorHAnsi" w:hAnsiTheme="minorHAnsi" w:cstheme="minorHAnsi"/>
          <w:color w:val="000000" w:themeColor="text1"/>
          <w:sz w:val="21"/>
          <w:szCs w:val="21"/>
        </w:rPr>
        <w:t xml:space="preserve"> a na vlastní </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odpovědnost. Při provádění díla je povinen respektovat všechny právní předpisy, technické normy </w:t>
      </w:r>
      <w:r w:rsidR="008D07BD" w:rsidRPr="00A076CA">
        <w:rPr>
          <w:rFonts w:asciiTheme="minorHAnsi" w:hAnsiTheme="minorHAnsi" w:cstheme="minorHAnsi"/>
          <w:color w:val="000000" w:themeColor="text1"/>
          <w:sz w:val="21"/>
          <w:szCs w:val="21"/>
        </w:rPr>
        <w:t xml:space="preserve">(včetně technických norem ČSN) </w:t>
      </w:r>
      <w:r w:rsidR="00B504BF" w:rsidRPr="00A076CA">
        <w:rPr>
          <w:rFonts w:asciiTheme="minorHAnsi" w:hAnsiTheme="minorHAnsi" w:cstheme="minorHAnsi"/>
          <w:color w:val="000000" w:themeColor="text1"/>
          <w:sz w:val="21"/>
          <w:szCs w:val="21"/>
        </w:rPr>
        <w:t>a správní akty vztahující se k předmětu díla.</w:t>
      </w:r>
    </w:p>
    <w:p w14:paraId="519C0116" w14:textId="77777777" w:rsidR="00B504BF" w:rsidRPr="00A076CA" w:rsidRDefault="00B504BF">
      <w:pPr>
        <w:tabs>
          <w:tab w:val="left" w:pos="-1440"/>
          <w:tab w:val="left" w:pos="-720"/>
          <w:tab w:val="num" w:pos="1211"/>
        </w:tabs>
        <w:jc w:val="both"/>
        <w:outlineLvl w:val="0"/>
        <w:rPr>
          <w:rFonts w:asciiTheme="minorHAnsi" w:hAnsiTheme="minorHAnsi" w:cstheme="minorHAnsi"/>
          <w:color w:val="000000" w:themeColor="text1"/>
          <w:sz w:val="21"/>
          <w:szCs w:val="21"/>
        </w:rPr>
      </w:pPr>
    </w:p>
    <w:p w14:paraId="536BE671" w14:textId="158DF931" w:rsidR="00B504BF" w:rsidRPr="00A076CA"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2</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t>Zh</w:t>
      </w:r>
      <w:r w:rsidR="00B504BF" w:rsidRPr="00A076CA">
        <w:rPr>
          <w:rFonts w:asciiTheme="minorHAnsi" w:hAnsiTheme="minorHAnsi" w:cstheme="minorHAnsi"/>
          <w:color w:val="000000" w:themeColor="text1"/>
          <w:sz w:val="21"/>
          <w:szCs w:val="21"/>
        </w:rPr>
        <w:t>otovitel tímto stanovuje stavbyvedoucího, kterým bude</w:t>
      </w:r>
      <w:r w:rsidR="00EC5FAD" w:rsidRPr="00A076CA">
        <w:rPr>
          <w:rFonts w:asciiTheme="minorHAnsi" w:hAnsiTheme="minorHAnsi" w:cstheme="minorHAnsi"/>
          <w:color w:val="000000" w:themeColor="text1"/>
          <w:sz w:val="21"/>
          <w:szCs w:val="21"/>
        </w:rPr>
        <w:t xml:space="preserve"> </w:t>
      </w:r>
      <w:r w:rsidR="009B0756">
        <w:rPr>
          <w:rFonts w:asciiTheme="minorHAnsi" w:hAnsiTheme="minorHAnsi" w:cstheme="minorHAnsi"/>
          <w:sz w:val="21"/>
          <w:szCs w:val="21"/>
        </w:rPr>
        <w:t xml:space="preserve">Jan Horejš </w:t>
      </w:r>
      <w:r w:rsidR="00C9279B" w:rsidRPr="00103371">
        <w:rPr>
          <w:rFonts w:asciiTheme="minorHAnsi" w:hAnsiTheme="minorHAnsi" w:cstheme="minorHAnsi"/>
          <w:color w:val="000000" w:themeColor="text1"/>
          <w:sz w:val="21"/>
          <w:szCs w:val="21"/>
        </w:rPr>
        <w:t>(</w:t>
      </w:r>
      <w:r w:rsidR="00193D68" w:rsidRPr="00103371">
        <w:rPr>
          <w:rFonts w:asciiTheme="minorHAnsi" w:hAnsiTheme="minorHAnsi" w:cstheme="minorHAnsi"/>
          <w:color w:val="000000" w:themeColor="text1"/>
          <w:sz w:val="21"/>
          <w:szCs w:val="21"/>
        </w:rPr>
        <w:t>kontakt</w:t>
      </w:r>
      <w:r w:rsidR="00922F11" w:rsidRPr="00103371">
        <w:rPr>
          <w:rFonts w:asciiTheme="minorHAnsi" w:hAnsiTheme="minorHAnsi" w:cstheme="minorHAnsi"/>
          <w:color w:val="000000" w:themeColor="text1"/>
          <w:sz w:val="21"/>
          <w:szCs w:val="21"/>
        </w:rPr>
        <w:t>: </w:t>
      </w:r>
      <w:r w:rsidR="00193D68" w:rsidRPr="00103371">
        <w:rPr>
          <w:rFonts w:asciiTheme="minorHAnsi" w:hAnsiTheme="minorHAnsi" w:cstheme="minorHAnsi"/>
          <w:color w:val="000000" w:themeColor="text1"/>
          <w:sz w:val="21"/>
          <w:szCs w:val="21"/>
        </w:rPr>
        <w:t>+420</w:t>
      </w:r>
      <w:r w:rsidR="009B0756" w:rsidRPr="00103371">
        <w:rPr>
          <w:rFonts w:asciiTheme="minorHAnsi" w:hAnsiTheme="minorHAnsi" w:cstheme="minorHAnsi"/>
          <w:color w:val="000000" w:themeColor="text1"/>
          <w:sz w:val="21"/>
          <w:szCs w:val="21"/>
        </w:rPr>
        <w:t> </w:t>
      </w:r>
      <w:r w:rsidR="009B0756" w:rsidRPr="00103371">
        <w:rPr>
          <w:rFonts w:asciiTheme="minorHAnsi" w:hAnsiTheme="minorHAnsi" w:cstheme="minorHAnsi"/>
        </w:rPr>
        <w:t>775 148 071</w:t>
      </w:r>
      <w:r w:rsidR="00193D68" w:rsidRPr="00103371">
        <w:rPr>
          <w:rFonts w:asciiTheme="minorHAnsi" w:hAnsiTheme="minorHAnsi" w:cstheme="minorHAnsi"/>
          <w:color w:val="000000" w:themeColor="text1"/>
          <w:sz w:val="21"/>
          <w:szCs w:val="21"/>
        </w:rPr>
        <w:t>)</w:t>
      </w:r>
      <w:r w:rsidR="009B0756" w:rsidRPr="00103371">
        <w:rPr>
          <w:rFonts w:asciiTheme="minorHAnsi" w:hAnsiTheme="minorHAnsi" w:cstheme="minorHAnsi"/>
          <w:color w:val="000000" w:themeColor="text1"/>
          <w:sz w:val="21"/>
          <w:szCs w:val="21"/>
        </w:rPr>
        <w:t>.</w:t>
      </w:r>
      <w:r w:rsidR="00A9378A" w:rsidRPr="00626DD3">
        <w:rPr>
          <w:rFonts w:asciiTheme="minorHAnsi" w:hAnsiTheme="minorHAnsi" w:cstheme="minorHAnsi"/>
          <w:b/>
          <w:color w:val="000000" w:themeColor="text1"/>
          <w:sz w:val="21"/>
          <w:szCs w:val="21"/>
        </w:rPr>
        <w:t xml:space="preserve"> </w:t>
      </w:r>
      <w:r w:rsidR="00B504BF" w:rsidRPr="00626DD3">
        <w:rPr>
          <w:rFonts w:asciiTheme="minorHAnsi" w:hAnsiTheme="minorHAnsi" w:cstheme="minorHAnsi"/>
          <w:color w:val="000000" w:themeColor="text1"/>
          <w:sz w:val="21"/>
          <w:szCs w:val="21"/>
        </w:rPr>
        <w:t xml:space="preserve">Stavbyvedoucí bude za </w:t>
      </w:r>
      <w:r w:rsidR="000536DF" w:rsidRPr="00626DD3">
        <w:rPr>
          <w:rFonts w:asciiTheme="minorHAnsi" w:hAnsiTheme="minorHAnsi" w:cstheme="minorHAnsi"/>
          <w:color w:val="000000" w:themeColor="text1"/>
          <w:sz w:val="21"/>
          <w:szCs w:val="21"/>
        </w:rPr>
        <w:t>Z</w:t>
      </w:r>
      <w:r w:rsidR="00B504BF" w:rsidRPr="00626DD3">
        <w:rPr>
          <w:rFonts w:asciiTheme="minorHAnsi" w:hAnsiTheme="minorHAnsi" w:cstheme="minorHAnsi"/>
          <w:color w:val="000000" w:themeColor="text1"/>
          <w:sz w:val="21"/>
          <w:szCs w:val="21"/>
        </w:rPr>
        <w:t>hotovitele po celou dobu přítomen na stavbě</w:t>
      </w:r>
      <w:r w:rsidR="00B504BF" w:rsidRPr="00A076CA">
        <w:rPr>
          <w:rFonts w:asciiTheme="minorHAnsi" w:hAnsiTheme="minorHAnsi" w:cstheme="minorHAnsi"/>
          <w:color w:val="000000" w:themeColor="text1"/>
          <w:sz w:val="21"/>
          <w:szCs w:val="21"/>
        </w:rPr>
        <w:t>.</w:t>
      </w:r>
    </w:p>
    <w:p w14:paraId="6D744E1F"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1E5E9A2" w14:textId="2D06FDC5" w:rsidR="00B504BF" w:rsidRPr="00A076CA" w:rsidRDefault="00D34F53" w:rsidP="00FB1EBB">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3D509D"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odpovídá za soulad prováděných prací s</w:t>
      </w:r>
      <w:r w:rsidR="00325BF0" w:rsidRPr="00A076CA">
        <w:rPr>
          <w:rFonts w:asciiTheme="minorHAnsi" w:hAnsiTheme="minorHAnsi" w:cstheme="minorHAnsi"/>
          <w:color w:val="000000" w:themeColor="text1"/>
          <w:sz w:val="21"/>
          <w:szCs w:val="21"/>
        </w:rPr>
        <w:t xml:space="preserve"> touto Smlouvou </w:t>
      </w:r>
      <w:r w:rsidR="00B504BF" w:rsidRPr="00A076CA">
        <w:rPr>
          <w:rFonts w:asciiTheme="minorHAnsi" w:hAnsiTheme="minorHAnsi" w:cstheme="minorHAnsi"/>
          <w:color w:val="000000" w:themeColor="text1"/>
          <w:sz w:val="21"/>
          <w:szCs w:val="21"/>
        </w:rPr>
        <w:t xml:space="preserve">a </w:t>
      </w:r>
      <w:r w:rsidR="00325BF0" w:rsidRPr="00A076CA">
        <w:rPr>
          <w:rFonts w:asciiTheme="minorHAnsi" w:hAnsiTheme="minorHAnsi" w:cstheme="minorHAnsi"/>
          <w:color w:val="000000" w:themeColor="text1"/>
          <w:sz w:val="21"/>
          <w:szCs w:val="21"/>
        </w:rPr>
        <w:t xml:space="preserve">případnými </w:t>
      </w:r>
      <w:r w:rsidR="00B504BF" w:rsidRPr="00A076CA">
        <w:rPr>
          <w:rFonts w:asciiTheme="minorHAnsi" w:hAnsiTheme="minorHAnsi" w:cstheme="minorHAnsi"/>
          <w:color w:val="000000" w:themeColor="text1"/>
          <w:sz w:val="21"/>
          <w:szCs w:val="21"/>
        </w:rPr>
        <w:t>správními akty vztahujícími se k předmětu díla, dodržování veškerých platných norem, předpisů a</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technologických postupů při provádění </w:t>
      </w:r>
      <w:r w:rsidR="00325BF0" w:rsidRPr="00A076CA">
        <w:rPr>
          <w:rFonts w:asciiTheme="minorHAnsi" w:hAnsiTheme="minorHAnsi" w:cstheme="minorHAnsi"/>
          <w:color w:val="000000" w:themeColor="text1"/>
          <w:sz w:val="21"/>
          <w:szCs w:val="21"/>
        </w:rPr>
        <w:t>díla</w:t>
      </w:r>
      <w:r w:rsidR="009831D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a to jak u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hotovitele, tak u jeho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dodavatelů.</w:t>
      </w:r>
    </w:p>
    <w:p w14:paraId="0C40B4C3"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9634634" w14:textId="04E728C0"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4</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Použije</w:t>
      </w:r>
      <w:r w:rsidR="00B504BF" w:rsidRPr="00A076CA">
        <w:rPr>
          <w:rFonts w:asciiTheme="minorHAnsi" w:hAnsiTheme="minorHAnsi" w:cstheme="minorHAnsi"/>
          <w:color w:val="000000" w:themeColor="text1"/>
          <w:sz w:val="21"/>
          <w:szCs w:val="21"/>
        </w:rPr>
        <w:noBreakHyphen/>
        <w:t xml:space="preserve">li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k provedení některých částí díla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dodavatele, je povinen je seznámit se</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všemi podmínkami provádění díla plynoucími ze zadávacích podkladů a </w:t>
      </w:r>
      <w:r w:rsidR="009E00AB" w:rsidRPr="00A076CA">
        <w:rPr>
          <w:rFonts w:asciiTheme="minorHAnsi" w:hAnsiTheme="minorHAnsi" w:cstheme="minorHAnsi"/>
          <w:color w:val="000000" w:themeColor="text1"/>
          <w:sz w:val="21"/>
          <w:szCs w:val="21"/>
        </w:rPr>
        <w:t xml:space="preserve">této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w:t>
      </w:r>
      <w:r w:rsidR="009E00A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w:t>
      </w:r>
    </w:p>
    <w:p w14:paraId="6088F68E"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0167923C"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se zavazuje dodržovat při provádění díla veškeré podmínky vyplývající z platných povolení vztahujících se k předmětu plnění. Pokud nesplněním těchto podmínek vznikne </w:t>
      </w:r>
      <w:r w:rsidR="000536DF"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bjednateli škoda, hradí ji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v plném rozsahu.</w:t>
      </w:r>
    </w:p>
    <w:p w14:paraId="7D61C9CE" w14:textId="77777777" w:rsidR="00B504BF" w:rsidRPr="00A076CA" w:rsidRDefault="00B504BF"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p>
    <w:p w14:paraId="2B87E504"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6</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A076CA">
        <w:rPr>
          <w:rFonts w:asciiTheme="minorHAnsi" w:hAnsiTheme="minorHAnsi" w:cstheme="minorHAnsi"/>
          <w:color w:val="000000" w:themeColor="text1"/>
          <w:sz w:val="21"/>
          <w:szCs w:val="21"/>
        </w:rPr>
        <w:t>ust</w:t>
      </w:r>
      <w:proofErr w:type="spellEnd"/>
      <w:r w:rsidR="00B504BF" w:rsidRPr="00A076CA">
        <w:rPr>
          <w:rFonts w:asciiTheme="minorHAnsi" w:hAnsiTheme="minorHAnsi" w:cstheme="minorHAnsi"/>
          <w:color w:val="000000" w:themeColor="text1"/>
          <w:sz w:val="21"/>
          <w:szCs w:val="21"/>
        </w:rPr>
        <w:t>. § 2926 občanského zákoníku. Je</w:t>
      </w:r>
      <w:r w:rsidR="00B504BF" w:rsidRPr="00A076CA">
        <w:rPr>
          <w:rFonts w:asciiTheme="minorHAnsi" w:hAnsiTheme="minorHAnsi" w:cstheme="minorHAnsi"/>
          <w:color w:val="000000" w:themeColor="text1"/>
          <w:sz w:val="21"/>
          <w:szCs w:val="21"/>
        </w:rPr>
        <w:noBreakHyphen/>
        <w:t xml:space="preserve">li již z povahy prováděného díla zřejmé, že ke škodám na vlastnictví nebo k poškození zájmů může dojít, je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povinen s dotčenými osobami předem projednat přiměřenou náhradu. </w:t>
      </w:r>
    </w:p>
    <w:p w14:paraId="17698F2A" w14:textId="77777777" w:rsidR="000475D0" w:rsidRPr="00A076CA"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14246ED3" w14:textId="29C7899C" w:rsidR="004D1532" w:rsidRPr="00A076CA" w:rsidRDefault="00D34F53" w:rsidP="00611583">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514C1E" w:rsidRPr="00A076CA">
        <w:rPr>
          <w:rFonts w:asciiTheme="minorHAnsi" w:hAnsiTheme="minorHAnsi" w:cstheme="minorHAnsi"/>
          <w:color w:val="000000" w:themeColor="text1"/>
          <w:sz w:val="21"/>
          <w:szCs w:val="21"/>
        </w:rPr>
        <w:t>7</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970ECD" w:rsidRPr="00A076CA">
        <w:rPr>
          <w:rFonts w:asciiTheme="minorHAnsi" w:hAnsiTheme="minorHAnsi" w:cstheme="minorHAnsi"/>
          <w:color w:val="000000" w:themeColor="text1"/>
          <w:sz w:val="21"/>
          <w:szCs w:val="21"/>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Originál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předá </w:t>
      </w:r>
      <w:r w:rsidR="0063689D"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bjednateli</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Do</w:t>
      </w:r>
      <w:r w:rsidR="00B85A0C" w:rsidRPr="00A076CA">
        <w:rPr>
          <w:rFonts w:asciiTheme="minorHAnsi" w:hAnsiTheme="minorHAnsi" w:cstheme="minorHAnsi"/>
          <w:color w:val="000000" w:themeColor="text1"/>
          <w:sz w:val="21"/>
          <w:szCs w:val="21"/>
        </w:rPr>
        <w:t>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může dále provádět potřebné záznamy pouze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případně jím pověřený zástupce ve věcech technických, nebo příslušné orgány státní správy. Nesouhlasí-li </w:t>
      </w:r>
      <w:r w:rsidR="00FB7A25"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se zápisem, který učinil </w:t>
      </w:r>
      <w:r w:rsidR="00FB7A25"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nebo jím pověřený zástupce, do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tavebního deníku, musí k tomuto zápisu připojit svoje stanovisko nejpozději do tří dnů o</w:t>
      </w:r>
      <w:r w:rsidR="001E01F3" w:rsidRPr="00A076CA">
        <w:rPr>
          <w:rFonts w:asciiTheme="minorHAnsi" w:hAnsiTheme="minorHAnsi" w:cstheme="minorHAnsi"/>
          <w:color w:val="000000" w:themeColor="text1"/>
          <w:sz w:val="21"/>
          <w:szCs w:val="21"/>
        </w:rPr>
        <w:t>d</w:t>
      </w:r>
      <w:r w:rsidR="00970ECD" w:rsidRPr="00A076CA">
        <w:rPr>
          <w:rFonts w:asciiTheme="minorHAnsi" w:hAnsiTheme="minorHAnsi" w:cstheme="minorHAnsi"/>
          <w:color w:val="000000" w:themeColor="text1"/>
          <w:sz w:val="21"/>
          <w:szCs w:val="21"/>
        </w:rPr>
        <w:t xml:space="preserve"> sporného zápisu, jinak se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má za to, že s uvedeným zápisem souhlasí.</w:t>
      </w:r>
    </w:p>
    <w:p w14:paraId="54BC5803" w14:textId="77777777" w:rsidR="004D1532" w:rsidRPr="00A076CA"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079ECEEC" w14:textId="503DB1DB" w:rsidR="00297F77" w:rsidRPr="00A076CA" w:rsidRDefault="00514C1E"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8.8</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297F77" w:rsidRPr="00A076CA">
        <w:rPr>
          <w:rFonts w:asciiTheme="minorHAnsi" w:hAnsiTheme="minorHAnsi" w:cstheme="minorHAnsi"/>
          <w:color w:val="000000" w:themeColor="text1"/>
          <w:sz w:val="21"/>
          <w:szCs w:val="21"/>
        </w:rPr>
        <w:t xml:space="preserve">Zhotovitel je povinen vyzvat Objednatele </w:t>
      </w:r>
      <w:r w:rsidR="009B0756">
        <w:rPr>
          <w:rFonts w:asciiTheme="minorHAnsi" w:hAnsiTheme="minorHAnsi" w:cstheme="minorHAnsi"/>
          <w:color w:val="000000" w:themeColor="text1"/>
          <w:sz w:val="21"/>
          <w:szCs w:val="21"/>
        </w:rPr>
        <w:t>či</w:t>
      </w:r>
      <w:r w:rsidR="00297F77" w:rsidRPr="00A076CA">
        <w:rPr>
          <w:rFonts w:asciiTheme="minorHAnsi" w:hAnsiTheme="minorHAnsi" w:cstheme="minorHAnsi"/>
          <w:color w:val="000000" w:themeColor="text1"/>
          <w:sz w:val="21"/>
          <w:szCs w:val="21"/>
        </w:rPr>
        <w:t xml:space="preserve">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sidR="00297F77" w:rsidRPr="00A076CA">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7274F046"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6EA34BE1" w14:textId="1EAF6ED2"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8.9.</w:t>
      </w:r>
      <w:r w:rsidRPr="00A076CA">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všemi ostatními podmínkami Smlouvy.</w:t>
      </w:r>
    </w:p>
    <w:p w14:paraId="43F30D9D"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5889503E" w14:textId="20BFE6A3" w:rsidR="00B504BF" w:rsidRPr="00A076CA" w:rsidRDefault="00297F77" w:rsidP="00297F77">
      <w:p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8.10.</w:t>
      </w:r>
      <w:r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Objednatel má právo nezahájit přejímací řízení díla</w:t>
      </w:r>
      <w:r w:rsidR="00B504BF" w:rsidRPr="00A076CA">
        <w:rPr>
          <w:rFonts w:asciiTheme="minorHAnsi" w:hAnsiTheme="minorHAnsi" w:cstheme="minorHAnsi"/>
          <w:color w:val="000000" w:themeColor="text1"/>
          <w:sz w:val="21"/>
          <w:szCs w:val="21"/>
        </w:rPr>
        <w:t>, není-li na staveništi pořádek, zejména uspořádaný zbylý materiál nebo není-li odstraněn odpad vzniklý při stavebních pracích apod.</w:t>
      </w:r>
    </w:p>
    <w:p w14:paraId="26D83C9B" w14:textId="77777777" w:rsidR="005107E6" w:rsidRPr="00A076CA"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5099D73B" w14:textId="07C2E410" w:rsidR="004D1532" w:rsidRPr="00A076CA" w:rsidRDefault="00514C1E" w:rsidP="00297F77">
      <w:pPr>
        <w:tabs>
          <w:tab w:val="left" w:pos="-1440"/>
          <w:tab w:val="left" w:pos="-720"/>
          <w:tab w:val="left" w:pos="851"/>
          <w:tab w:val="num" w:pos="107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297F77" w:rsidRPr="00A076CA">
        <w:rPr>
          <w:rFonts w:asciiTheme="minorHAnsi" w:hAnsiTheme="minorHAnsi" w:cstheme="minorHAnsi"/>
          <w:color w:val="000000" w:themeColor="text1"/>
          <w:sz w:val="21"/>
          <w:szCs w:val="21"/>
        </w:rPr>
        <w:t>11</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 xml:space="preserve">K termínu stanovenému ve </w:t>
      </w:r>
      <w:r w:rsidR="000D33B2"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k vyklizení staveniště je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povinen předat všechny </w:t>
      </w:r>
      <w:r w:rsidR="00527305" w:rsidRPr="00A076CA">
        <w:rPr>
          <w:rFonts w:asciiTheme="minorHAnsi" w:hAnsiTheme="minorHAnsi" w:cstheme="minorHAnsi"/>
          <w:color w:val="000000" w:themeColor="text1"/>
          <w:sz w:val="21"/>
          <w:szCs w:val="21"/>
        </w:rPr>
        <w:t>p</w:t>
      </w:r>
      <w:r w:rsidR="004D1532" w:rsidRPr="00A076CA">
        <w:rPr>
          <w:rFonts w:asciiTheme="minorHAnsi" w:hAnsiTheme="minorHAnsi" w:cstheme="minorHAnsi"/>
          <w:color w:val="000000" w:themeColor="text1"/>
          <w:sz w:val="21"/>
          <w:szCs w:val="21"/>
        </w:rPr>
        <w:t xml:space="preserve">ozemky dotčené prováděním stavby zpět jejich vlastníkům. O tomto předání sepíší spolu písemný zápis, který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předá </w:t>
      </w:r>
      <w:r w:rsidR="000536DF" w:rsidRPr="00A076CA">
        <w:rPr>
          <w:rFonts w:asciiTheme="minorHAnsi" w:hAnsiTheme="minorHAnsi" w:cstheme="minorHAnsi"/>
          <w:color w:val="000000" w:themeColor="text1"/>
          <w:sz w:val="21"/>
          <w:szCs w:val="21"/>
        </w:rPr>
        <w:t>O</w:t>
      </w:r>
      <w:r w:rsidR="004D1532" w:rsidRPr="00A076CA">
        <w:rPr>
          <w:rFonts w:asciiTheme="minorHAnsi" w:hAnsiTheme="minorHAnsi" w:cstheme="minorHAnsi"/>
          <w:color w:val="000000" w:themeColor="text1"/>
          <w:sz w:val="21"/>
          <w:szCs w:val="21"/>
        </w:rPr>
        <w:t>bjednateli nejpozději zároveň s oznámením o odstranění veškerých vad a nedodělků uvedených v zápise o definitivním předání stavby. Každý chybějící písemný zápis o</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zpětném předání pozemku dotčeného prováděním stavby jeho vlastníkovi bude považován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nedodělek díla.</w:t>
      </w:r>
    </w:p>
    <w:p w14:paraId="70C05FB8" w14:textId="77777777" w:rsidR="00AE0208" w:rsidRPr="00A076CA" w:rsidRDefault="00AE0208"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14:paraId="1F250437" w14:textId="084A2A2F" w:rsidR="00B504BF" w:rsidRPr="00A076CA"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lastRenderedPageBreak/>
        <w:t>Kontrola provádění díla</w:t>
      </w:r>
    </w:p>
    <w:p w14:paraId="6A1F7AE2" w14:textId="77777777" w:rsidR="00B504BF" w:rsidRPr="00A076CA"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1"/>
          <w:szCs w:val="21"/>
        </w:rPr>
      </w:pPr>
    </w:p>
    <w:p w14:paraId="54BA2630" w14:textId="456EECD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může písemně určit osoby, které jsou oprávněny kontrolovat provádění díla (dále jen </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technický dozor</w:t>
      </w:r>
      <w:r w:rsidR="00970ECD" w:rsidRPr="00A076CA">
        <w:rPr>
          <w:rFonts w:asciiTheme="minorHAnsi" w:hAnsiTheme="minorHAnsi" w:cstheme="minorHAnsi"/>
          <w:color w:val="000000" w:themeColor="text1"/>
          <w:sz w:val="21"/>
          <w:szCs w:val="21"/>
        </w:rPr>
        <w:t xml:space="preserve"> stavebníka</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Dojde</w:t>
      </w:r>
      <w:r w:rsidRPr="00A076CA">
        <w:rPr>
          <w:rFonts w:asciiTheme="minorHAnsi" w:hAnsiTheme="minorHAnsi" w:cstheme="minorHAnsi"/>
          <w:color w:val="000000" w:themeColor="text1"/>
          <w:sz w:val="21"/>
          <w:szCs w:val="21"/>
        </w:rPr>
        <w:noBreakHyphen/>
        <w:t>li v průběhu stavby ke změně technického dozoru</w:t>
      </w:r>
      <w:r w:rsidR="00970ECD" w:rsidRPr="00A076CA">
        <w:rPr>
          <w:rFonts w:asciiTheme="minorHAnsi" w:hAnsiTheme="minorHAnsi" w:cstheme="minorHAnsi"/>
          <w:color w:val="000000" w:themeColor="text1"/>
          <w:sz w:val="21"/>
          <w:szCs w:val="21"/>
        </w:rPr>
        <w:t xml:space="preserve"> stavebníka</w:t>
      </w:r>
      <w:r w:rsidRPr="00A076CA">
        <w:rPr>
          <w:rFonts w:asciiTheme="minorHAnsi" w:hAnsiTheme="minorHAnsi" w:cstheme="minorHAnsi"/>
          <w:color w:val="000000" w:themeColor="text1"/>
          <w:sz w:val="21"/>
          <w:szCs w:val="21"/>
        </w:rPr>
        <w:t>,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vůči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tato změna účinná doručením písemného oznámení jména nového technického dozoru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podepsaného osobou oprávněnou jednat za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970ECD" w:rsidRPr="00A076CA">
        <w:rPr>
          <w:rFonts w:asciiTheme="minorHAnsi" w:hAnsiTheme="minorHAnsi" w:cstheme="minorHAnsi"/>
          <w:color w:val="000000" w:themeColor="text1"/>
          <w:sz w:val="21"/>
          <w:szCs w:val="21"/>
        </w:rPr>
        <w:t>ve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w:t>
      </w:r>
      <w:r w:rsidRPr="00A076CA">
        <w:rPr>
          <w:rFonts w:asciiTheme="minorHAnsi" w:hAnsiTheme="minorHAnsi" w:cstheme="minorHAnsi"/>
          <w:color w:val="000000" w:themeColor="text1"/>
          <w:sz w:val="21"/>
          <w:szCs w:val="21"/>
        </w:rPr>
        <w:t>nebo zápisem do stavebního deníku.</w:t>
      </w:r>
    </w:p>
    <w:p w14:paraId="0457E379"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ABE38E1" w14:textId="48C2CE7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je oprávněn kontrolovat provádění díla v plném rozsahu a je při tom oprávněn vstupovat na staveniš</w:t>
      </w:r>
      <w:r w:rsidRPr="00A076CA">
        <w:rPr>
          <w:rFonts w:asciiTheme="minorHAnsi" w:hAnsiTheme="minorHAnsi" w:cstheme="minorHAnsi"/>
          <w:color w:val="000000" w:themeColor="text1"/>
          <w:sz w:val="21"/>
          <w:szCs w:val="21"/>
        </w:rPr>
        <w:softHyphen/>
        <w:t xml:space="preserve">tě a na všechna pracoviště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vyrábějí výrobky pro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stavbu, a do skladů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materiály a výrobky pro stavbu skladují.</w:t>
      </w:r>
    </w:p>
    <w:p w14:paraId="2E98D1C0"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7B38D90" w14:textId="77777777"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je oprávněn po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požadovat prokázání původu a vlastností materiálů a výrobků, které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hodlá použít pro stavbu.</w:t>
      </w:r>
    </w:p>
    <w:p w14:paraId="7E4AACD8" w14:textId="77777777" w:rsidR="00F411DD" w:rsidRPr="00A076CA" w:rsidRDefault="00F411DD" w:rsidP="000621A2">
      <w:pPr>
        <w:pStyle w:val="Odstavecseseznamem"/>
        <w:ind w:left="431" w:hanging="431"/>
        <w:rPr>
          <w:rFonts w:asciiTheme="minorHAnsi" w:hAnsiTheme="minorHAnsi" w:cstheme="minorHAnsi"/>
          <w:color w:val="000000" w:themeColor="text1"/>
          <w:sz w:val="21"/>
          <w:szCs w:val="21"/>
        </w:rPr>
      </w:pPr>
    </w:p>
    <w:p w14:paraId="11D5CB04" w14:textId="77777777" w:rsidR="00F411DD" w:rsidRPr="00A076CA"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potvrzuje podepsáním protokolu nebo zápisem do stavebního deníku provedení prací, které mají být uplatněny fakturou.</w:t>
      </w:r>
    </w:p>
    <w:p w14:paraId="51DA0556" w14:textId="77777777" w:rsidR="00970ECD" w:rsidRPr="00A076CA" w:rsidRDefault="00970ECD" w:rsidP="002A02BE">
      <w:pPr>
        <w:pStyle w:val="Odstavecseseznamem"/>
        <w:rPr>
          <w:rFonts w:asciiTheme="minorHAnsi" w:hAnsiTheme="minorHAnsi" w:cstheme="minorHAnsi"/>
          <w:color w:val="000000" w:themeColor="text1"/>
          <w:sz w:val="21"/>
          <w:szCs w:val="21"/>
        </w:rPr>
      </w:pPr>
    </w:p>
    <w:p w14:paraId="76C6D455" w14:textId="39BE4DEA" w:rsidR="00C24BBB" w:rsidRPr="00203DB5" w:rsidRDefault="00970ECD" w:rsidP="00611583">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Zjistí-li technický dozor stavebníka, že jsou prováděny stavební a montážní práce bez toho,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by</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stavbě byl přítomen stavbyvedoucí nebo jeho zástupce, má právo tyto práce zastavit až</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doby, než bude stavbyvedoucí nebo jeho zástupce přítomen. Zhotovitel nemá nárok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prodloužení termínu dokončení stavby ani úhradu nákladů vzniklých z důvodů takovéto prodlevy.</w:t>
      </w:r>
    </w:p>
    <w:p w14:paraId="2B1D97F1" w14:textId="77777777" w:rsidR="00B504BF" w:rsidRPr="00A076CA" w:rsidRDefault="00B504BF" w:rsidP="00611583">
      <w:pPr>
        <w:tabs>
          <w:tab w:val="left" w:pos="-1440"/>
          <w:tab w:val="left" w:pos="-720"/>
        </w:tabs>
        <w:ind w:left="431"/>
        <w:jc w:val="both"/>
        <w:outlineLvl w:val="0"/>
        <w:rPr>
          <w:rFonts w:asciiTheme="minorHAnsi" w:hAnsiTheme="minorHAnsi" w:cstheme="minorHAnsi"/>
          <w:color w:val="000000" w:themeColor="text1"/>
          <w:sz w:val="21"/>
          <w:szCs w:val="21"/>
        </w:rPr>
      </w:pPr>
    </w:p>
    <w:p w14:paraId="295AD131" w14:textId="77777777" w:rsidR="003E5683" w:rsidRPr="00A076CA"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Předání, převzetí díla</w:t>
      </w:r>
    </w:p>
    <w:p w14:paraId="1C181A12" w14:textId="77777777" w:rsidR="003E5683" w:rsidRPr="00A076CA"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63ACF323" w14:textId="701FC7AB" w:rsidR="003E5683" w:rsidRPr="00A076CA"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Dílo je provedeno, je-li řádně dokončeno a předáno. Dílo bude předáno na místě samém, o tom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zavazují obě zúčastněné strany sepsat samostatný zápis o předání a převzetí, podepsaný oprávněným zástupcem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technickým dozorem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a zástupcem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oprávněným jednat ve věcech technických. Dílo se nepovažuje za dokončené, vykazuje-li vady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nedodělky, které buď samy o sobě, anebo ve spojení s jinými brání užívání stavby funkčně nebo esteticky. V zápise se uvede zejména soupis předaných dokladů, soupis ojedinělých drobných vad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nedodělků, které samy o sobě ani ve spojení s jinými nebrání užívání stavby funkčně nebo esteticky ani její užívání podstatným způsobem neomezují s termínem jejich odstranění, který nesmí být delší než </w:t>
      </w:r>
      <w:r w:rsidR="00134184" w:rsidRPr="00A076CA">
        <w:rPr>
          <w:rFonts w:asciiTheme="minorHAnsi" w:hAnsiTheme="minorHAnsi" w:cstheme="minorHAnsi"/>
          <w:color w:val="000000" w:themeColor="text1"/>
          <w:sz w:val="21"/>
          <w:szCs w:val="21"/>
        </w:rPr>
        <w:t xml:space="preserve">30 </w:t>
      </w:r>
      <w:r w:rsidR="00B54CA9" w:rsidRPr="00A076CA">
        <w:rPr>
          <w:rFonts w:asciiTheme="minorHAnsi" w:hAnsiTheme="minorHAnsi" w:cstheme="minorHAnsi"/>
          <w:color w:val="000000" w:themeColor="text1"/>
          <w:sz w:val="21"/>
          <w:szCs w:val="21"/>
        </w:rPr>
        <w:t>(</w:t>
      </w:r>
      <w:r w:rsidR="00134184" w:rsidRPr="00A076CA">
        <w:rPr>
          <w:rFonts w:asciiTheme="minorHAnsi" w:hAnsiTheme="minorHAnsi" w:cstheme="minorHAnsi"/>
          <w:color w:val="000000" w:themeColor="text1"/>
          <w:sz w:val="21"/>
          <w:szCs w:val="21"/>
        </w:rPr>
        <w:t>třicet</w:t>
      </w:r>
      <w:r w:rsidR="00B54CA9"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dní, soupis dodatečně požadovaných prací s termínem a způsobem jejich zajištění, cena díla a konec záruční doby. Taktéž v něm bude uvedeno datum vyklizení staveniště. Nebudou</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li vady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nedodělky odstraněny ve sjednaném termínu,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oprávněn jejich odstranění provést prostřednictvím třetí osoby</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to na náklady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Takto odstraněné vady budou považovány za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odstraněné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a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49489A"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B54CA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vad odstraněných třetí stranou. Tím nezaniká právo na náhradu škody, která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 souvislosti s nečinností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při odstraňování vad a nedodělků vznikla. </w:t>
      </w:r>
    </w:p>
    <w:p w14:paraId="7CF8744E" w14:textId="77777777" w:rsidR="003E5683" w:rsidRPr="00A076CA"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14:paraId="6292D86F" w14:textId="29171310" w:rsidR="003E5683" w:rsidRPr="00A076CA"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Řádné provedení díla bude dále prokázáno úspěšným provedením všech předepsaných zkoušek, nutných k řádnému dokončení celého díla. K účasti na nich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technický dozor, včas pozvat, jinak nemusí být výsledky těchto zkoušek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bjednatelem uznány a</w:t>
      </w:r>
      <w:r w:rsidR="00334840">
        <w:rPr>
          <w:rFonts w:asciiTheme="minorHAnsi" w:hAnsiTheme="minorHAnsi" w:cstheme="minorHAnsi"/>
          <w:color w:val="000000" w:themeColor="text1"/>
          <w:sz w:val="21"/>
          <w:szCs w:val="21"/>
        </w:rPr>
        <w: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na své náklady zajistí nové zkoušky za přítomnosti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 jeho technického dozoru.</w:t>
      </w:r>
    </w:p>
    <w:p w14:paraId="4D4DB169" w14:textId="77777777"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faktické a právní vady, které má dílo v době předání.</w:t>
      </w:r>
    </w:p>
    <w:p w14:paraId="389BE6BB"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FEF68C0" w14:textId="2A727BCD"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oznámí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zápisem do stavebního deníku nebo samostatnou písemnou výzvou k převzetí dokončeného díla, že dílo je připraveno k předání a převzetí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předávacím a přejímacím řízení se prokáže, že dílo není dokončeno nebo, že není ve stavu nezbytném pro předání a převzetí díla,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uhradit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veškeré náklady jemu </w:t>
      </w:r>
      <w:r w:rsidRPr="00A076CA">
        <w:rPr>
          <w:rFonts w:asciiTheme="minorHAnsi" w:hAnsiTheme="minorHAnsi" w:cstheme="minorHAnsi"/>
          <w:color w:val="000000" w:themeColor="text1"/>
          <w:sz w:val="21"/>
          <w:szCs w:val="21"/>
        </w:rPr>
        <w:lastRenderedPageBreak/>
        <w:t>vzniklé při neúspěšném předávacím a přejímacím řízení. Zhotovitel nese i náklady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organizaci opakovaného řízení.</w:t>
      </w:r>
    </w:p>
    <w:p w14:paraId="2E927F45"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52934A9" w14:textId="74D74906"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se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přes řádné vyzvání a bez závažného důvodu nedostaví k převzetí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předání díla, nebo předávací a přejímací řízení jiným způsobem zmaří,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uhradit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veškeré náklady jemu vzniklé při neúspěšném předávacím a přejímacím řízení. Objednatel pak nese i náklady na organizaci opakovaného řízení.</w:t>
      </w:r>
    </w:p>
    <w:p w14:paraId="002246CA" w14:textId="77777777" w:rsidR="00970ECD" w:rsidRPr="00A076CA" w:rsidRDefault="00970ECD" w:rsidP="00611583">
      <w:pPr>
        <w:rPr>
          <w:color w:val="000000" w:themeColor="text1"/>
          <w:sz w:val="21"/>
          <w:szCs w:val="21"/>
        </w:rPr>
      </w:pPr>
    </w:p>
    <w:p w14:paraId="3E02595F" w14:textId="0BCDDD65" w:rsidR="00970ECD" w:rsidRPr="00A076CA"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je povinen doložit při zahájení předávání a přebírání díla dle </w:t>
      </w:r>
      <w:r w:rsidR="00297F77" w:rsidRPr="00A076CA">
        <w:rPr>
          <w:rFonts w:asciiTheme="minorHAnsi" w:hAnsiTheme="minorHAnsi" w:cstheme="minorHAnsi"/>
          <w:color w:val="000000" w:themeColor="text1"/>
          <w:sz w:val="21"/>
          <w:szCs w:val="21"/>
        </w:rPr>
        <w:t>čl</w:t>
      </w:r>
      <w:r w:rsidRPr="00A076CA">
        <w:rPr>
          <w:rFonts w:asciiTheme="minorHAnsi" w:hAnsiTheme="minorHAnsi" w:cstheme="minorHAnsi"/>
          <w:color w:val="000000" w:themeColor="text1"/>
          <w:sz w:val="21"/>
          <w:szCs w:val="21"/>
        </w:rPr>
        <w:t xml:space="preserve">. 10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mimo doklady uvedené v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mlouvě i níže uvedené doklady, listiny a potvrzení. Bez jejich předložení objednateli v uvedené lhůtě není dílo považováno za dokončené. Jedná se o tyto doklady:</w:t>
      </w:r>
    </w:p>
    <w:p w14:paraId="4C4955AD"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bookmarkStart w:id="0" w:name="_Hlk137380078"/>
      <w:r w:rsidRPr="00103371">
        <w:rPr>
          <w:rFonts w:asciiTheme="minorHAnsi" w:hAnsiTheme="minorHAnsi" w:cstheme="minorHAnsi"/>
          <w:color w:val="000000" w:themeColor="text1"/>
          <w:sz w:val="21"/>
          <w:szCs w:val="21"/>
        </w:rPr>
        <w:t>zápisy o vyzkoušení smontovaného zařízení, o provedených revizních a provozních kontrolách,</w:t>
      </w:r>
    </w:p>
    <w:p w14:paraId="3468A0A5"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doklady o likvidaci odpadů v průběhu provádění prací,</w:t>
      </w:r>
    </w:p>
    <w:p w14:paraId="71D01E1E" w14:textId="74C18E5B" w:rsidR="00203DB5" w:rsidRDefault="00970ECD" w:rsidP="00334840">
      <w:pPr>
        <w:pStyle w:val="Zpat"/>
        <w:numPr>
          <w:ilvl w:val="0"/>
          <w:numId w:val="24"/>
        </w:numPr>
        <w:tabs>
          <w:tab w:val="left" w:pos="851"/>
        </w:tabs>
        <w:spacing w:after="240"/>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originál stavebního deníku.</w:t>
      </w:r>
    </w:p>
    <w:p w14:paraId="407F25A1" w14:textId="77777777" w:rsidR="00FB7A70" w:rsidRPr="00103371" w:rsidRDefault="00FB7A70" w:rsidP="00FB7A70">
      <w:pPr>
        <w:pStyle w:val="Zpat"/>
        <w:tabs>
          <w:tab w:val="left" w:pos="851"/>
        </w:tabs>
        <w:spacing w:after="240"/>
        <w:ind w:left="1146"/>
        <w:jc w:val="both"/>
        <w:rPr>
          <w:rFonts w:asciiTheme="minorHAnsi" w:hAnsiTheme="minorHAnsi" w:cstheme="minorHAnsi"/>
          <w:color w:val="000000" w:themeColor="text1"/>
          <w:sz w:val="21"/>
          <w:szCs w:val="21"/>
        </w:rPr>
      </w:pPr>
    </w:p>
    <w:bookmarkEnd w:id="0"/>
    <w:p w14:paraId="5177E1BC"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Záruka, odpovědnost za škody a sankce</w:t>
      </w:r>
    </w:p>
    <w:p w14:paraId="7F1BD9E9" w14:textId="77777777" w:rsidR="00B504BF" w:rsidRPr="00A076CA"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14:paraId="6A83C012" w14:textId="7E2B31D9"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vady díla za podmínek a v rozsahu stanoveném obecně závaznými právními předpisy. Zhotovitel poskytuje </w:t>
      </w:r>
      <w:r w:rsidR="00793F2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jakost díla záruku, že dílo bude po záruční dobu způsobilé k použití pro ujednaný, jinak obvyklý, účel, a že si zachová ujednané, jinak obvyklé vlastnosti. </w:t>
      </w:r>
      <w:r w:rsidR="00B504BF" w:rsidRPr="00A076CA">
        <w:rPr>
          <w:rFonts w:asciiTheme="minorHAnsi" w:hAnsiTheme="minorHAnsi" w:cstheme="minorHAnsi"/>
          <w:color w:val="000000" w:themeColor="text1"/>
          <w:sz w:val="21"/>
          <w:szCs w:val="21"/>
        </w:rPr>
        <w:t xml:space="preserve">Zhotovitel plně odpovídá za škody, které vzniknou </w:t>
      </w:r>
      <w:r w:rsidR="00793F2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w:t>
      </w:r>
      <w:r w:rsidR="00F04B35" w:rsidRPr="00A076CA">
        <w:rPr>
          <w:rFonts w:asciiTheme="minorHAnsi" w:hAnsiTheme="minorHAnsi" w:cstheme="minorHAnsi"/>
          <w:color w:val="000000" w:themeColor="text1"/>
          <w:sz w:val="21"/>
          <w:szCs w:val="21"/>
        </w:rPr>
        <w:t>jednateli a které mají původ ve </w:t>
      </w:r>
      <w:r w:rsidR="00B504BF" w:rsidRPr="00A076CA">
        <w:rPr>
          <w:rFonts w:asciiTheme="minorHAnsi" w:hAnsiTheme="minorHAnsi" w:cstheme="minorHAnsi"/>
          <w:color w:val="000000" w:themeColor="text1"/>
          <w:sz w:val="21"/>
          <w:szCs w:val="21"/>
        </w:rPr>
        <w:t>vadném, neúplném nebo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opožděném plnění </w:t>
      </w:r>
      <w:r w:rsidR="00793F2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r w:rsidRPr="00A076CA">
        <w:rPr>
          <w:rFonts w:asciiTheme="minorHAnsi" w:hAnsiTheme="minorHAnsi" w:cstheme="minorHAnsi"/>
          <w:color w:val="000000" w:themeColor="text1"/>
          <w:sz w:val="21"/>
          <w:szCs w:val="21"/>
        </w:rPr>
        <w:t>.</w:t>
      </w:r>
    </w:p>
    <w:p w14:paraId="5B6C5944" w14:textId="77777777" w:rsidR="00B504BF" w:rsidRPr="00A076CA" w:rsidRDefault="00B504BF" w:rsidP="00B822FF">
      <w:pPr>
        <w:tabs>
          <w:tab w:val="left" w:pos="-1440"/>
          <w:tab w:val="left" w:pos="-720"/>
          <w:tab w:val="left" w:pos="426"/>
          <w:tab w:val="num" w:pos="851"/>
        </w:tabs>
        <w:ind w:left="567" w:hanging="709"/>
        <w:jc w:val="both"/>
        <w:outlineLvl w:val="0"/>
        <w:rPr>
          <w:rFonts w:asciiTheme="minorHAnsi" w:hAnsiTheme="minorHAnsi" w:cstheme="minorHAnsi"/>
          <w:color w:val="000000" w:themeColor="text1"/>
          <w:sz w:val="21"/>
          <w:szCs w:val="21"/>
        </w:rPr>
      </w:pPr>
    </w:p>
    <w:p w14:paraId="02373F59" w14:textId="77777777" w:rsidR="004D6E3E"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na dílo a veškeré jeho části včetně všech provedených prací je</w:t>
      </w:r>
      <w:r w:rsidR="004D6E3E">
        <w:rPr>
          <w:rFonts w:asciiTheme="minorHAnsi" w:hAnsiTheme="minorHAnsi" w:cstheme="minorHAnsi"/>
          <w:color w:val="000000" w:themeColor="text1"/>
          <w:sz w:val="21"/>
          <w:szCs w:val="21"/>
        </w:rPr>
        <w:t>:</w:t>
      </w:r>
    </w:p>
    <w:p w14:paraId="1C85F880" w14:textId="77777777" w:rsidR="004D6E3E" w:rsidRDefault="004D6E3E" w:rsidP="004D6E3E">
      <w:pPr>
        <w:pStyle w:val="Odstavecseseznamem"/>
        <w:rPr>
          <w:rFonts w:asciiTheme="minorHAnsi" w:hAnsiTheme="minorHAnsi" w:cstheme="minorHAnsi"/>
          <w:color w:val="000000" w:themeColor="text1"/>
          <w:sz w:val="21"/>
          <w:szCs w:val="21"/>
        </w:rPr>
      </w:pPr>
    </w:p>
    <w:p w14:paraId="79469E43" w14:textId="2532677A" w:rsidR="004D6E3E" w:rsidRPr="00103371" w:rsidRDefault="009032F5"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60</w:t>
      </w:r>
      <w:r w:rsidR="004D6E3E" w:rsidRPr="00103371">
        <w:rPr>
          <w:rFonts w:asciiTheme="minorHAnsi" w:hAnsiTheme="minorHAnsi" w:cstheme="minorHAnsi"/>
          <w:b/>
          <w:color w:val="000000" w:themeColor="text1"/>
          <w:sz w:val="21"/>
          <w:szCs w:val="21"/>
        </w:rPr>
        <w:t xml:space="preserve"> (šedesát) měsíců na </w:t>
      </w:r>
      <w:r w:rsidR="00AC0AAB" w:rsidRPr="00103371">
        <w:rPr>
          <w:rFonts w:asciiTheme="minorHAnsi" w:hAnsiTheme="minorHAnsi" w:cstheme="minorHAnsi"/>
          <w:b/>
          <w:color w:val="000000" w:themeColor="text1"/>
          <w:sz w:val="21"/>
          <w:szCs w:val="21"/>
        </w:rPr>
        <w:t>stavební práce,</w:t>
      </w:r>
      <w:r w:rsidR="00E73723" w:rsidRPr="00103371">
        <w:rPr>
          <w:rFonts w:asciiTheme="minorHAnsi" w:hAnsiTheme="minorHAnsi" w:cstheme="minorHAnsi"/>
          <w:b/>
          <w:color w:val="000000" w:themeColor="text1"/>
          <w:sz w:val="21"/>
          <w:szCs w:val="21"/>
        </w:rPr>
        <w:t xml:space="preserve"> </w:t>
      </w:r>
    </w:p>
    <w:p w14:paraId="66A960AA" w14:textId="1CD3E9F6" w:rsidR="00F84FD8" w:rsidRPr="00103371" w:rsidRDefault="004D6E3E"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na dodaná zařízení bude poskytnuta záruka dle poskytované záruky výrobcem</w:t>
      </w:r>
      <w:r w:rsidR="00F84FD8" w:rsidRPr="00103371">
        <w:rPr>
          <w:rFonts w:asciiTheme="minorHAnsi" w:hAnsiTheme="minorHAnsi" w:cstheme="minorHAnsi"/>
          <w:b/>
          <w:color w:val="000000" w:themeColor="text1"/>
          <w:sz w:val="21"/>
          <w:szCs w:val="21"/>
        </w:rPr>
        <w:t>.</w:t>
      </w:r>
    </w:p>
    <w:p w14:paraId="0AEE473B" w14:textId="77777777" w:rsidR="00B504BF" w:rsidRPr="00A076CA" w:rsidRDefault="00B504BF" w:rsidP="00B822FF">
      <w:pPr>
        <w:tabs>
          <w:tab w:val="left" w:pos="-1440"/>
          <w:tab w:val="left" w:pos="-720"/>
          <w:tab w:val="left" w:pos="426"/>
          <w:tab w:val="num" w:pos="928"/>
        </w:tabs>
        <w:ind w:left="567" w:hanging="709"/>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 </w:t>
      </w:r>
    </w:p>
    <w:p w14:paraId="722F645E" w14:textId="5DF054C0"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počíná běžet dnem předání a převzetí díla jako celku bez vad a nedodělků, provedeného v souladu s</w:t>
      </w:r>
      <w:r w:rsidR="009E00AB" w:rsidRPr="00A076CA">
        <w:rPr>
          <w:rFonts w:asciiTheme="minorHAnsi" w:hAnsiTheme="minorHAnsi" w:cstheme="minorHAnsi"/>
          <w:color w:val="000000" w:themeColor="text1"/>
          <w:sz w:val="21"/>
          <w:szCs w:val="21"/>
        </w:rPr>
        <w:t> touto Smlouvou a</w:t>
      </w:r>
      <w:r w:rsidRPr="00A076CA">
        <w:rPr>
          <w:rFonts w:asciiTheme="minorHAnsi" w:hAnsiTheme="minorHAnsi" w:cstheme="minorHAnsi"/>
          <w:color w:val="000000" w:themeColor="text1"/>
          <w:sz w:val="21"/>
          <w:szCs w:val="21"/>
        </w:rPr>
        <w:t xml:space="preserve"> zadávací</w:t>
      </w:r>
      <w:r w:rsidR="00F04B35" w:rsidRPr="00A076CA">
        <w:rPr>
          <w:rFonts w:asciiTheme="minorHAnsi" w:hAnsiTheme="minorHAnsi" w:cstheme="minorHAnsi"/>
          <w:color w:val="000000" w:themeColor="text1"/>
          <w:sz w:val="21"/>
          <w:szCs w:val="21"/>
        </w:rPr>
        <w:t>mi podmínkami veřejné zakázky</w:t>
      </w:r>
      <w:r w:rsidR="009E00AB" w:rsidRPr="00A076CA">
        <w:rPr>
          <w:rFonts w:asciiTheme="minorHAnsi" w:hAnsiTheme="minorHAnsi" w:cstheme="minorHAnsi"/>
          <w:color w:val="000000" w:themeColor="text1"/>
          <w:sz w:val="21"/>
          <w:szCs w:val="21"/>
        </w:rPr>
        <w:t>.</w:t>
      </w:r>
      <w:r w:rsidR="00F04B3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povinnosti předat dílo jako celek komplexním zápisem o předání a převzetí. </w:t>
      </w:r>
    </w:p>
    <w:p w14:paraId="1F2A645C"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3858DACA" w14:textId="7777777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poskytne na opravy provedené v rámci odstranění vad díla včetně záručních vad v posledních </w:t>
      </w:r>
      <w:r w:rsidR="00E73723" w:rsidRPr="00A076CA">
        <w:rPr>
          <w:rFonts w:asciiTheme="minorHAnsi" w:hAnsiTheme="minorHAnsi" w:cstheme="minorHAnsi"/>
          <w:color w:val="000000" w:themeColor="text1"/>
          <w:sz w:val="21"/>
          <w:szCs w:val="21"/>
        </w:rPr>
        <w:t>6 (</w:t>
      </w:r>
      <w:r w:rsidRPr="00A076CA">
        <w:rPr>
          <w:rFonts w:asciiTheme="minorHAnsi" w:hAnsiTheme="minorHAnsi" w:cstheme="minorHAnsi"/>
          <w:color w:val="000000" w:themeColor="text1"/>
          <w:sz w:val="21"/>
          <w:szCs w:val="21"/>
        </w:rPr>
        <w:t>šesti</w:t>
      </w:r>
      <w:r w:rsidR="00E73723"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měsících záruční doby záruku v délce 24</w:t>
      </w:r>
      <w:r w:rsidR="00E73723" w:rsidRPr="00A076CA">
        <w:rPr>
          <w:rFonts w:asciiTheme="minorHAnsi" w:hAnsiTheme="minorHAnsi" w:cstheme="minorHAnsi"/>
          <w:color w:val="000000" w:themeColor="text1"/>
          <w:sz w:val="21"/>
          <w:szCs w:val="21"/>
        </w:rPr>
        <w:t xml:space="preserve"> (dvacet čtyři)</w:t>
      </w:r>
      <w:r w:rsidRPr="00A076CA">
        <w:rPr>
          <w:rFonts w:asciiTheme="minorHAnsi" w:hAnsiTheme="minorHAnsi" w:cstheme="minorHAnsi"/>
          <w:color w:val="000000" w:themeColor="text1"/>
          <w:sz w:val="21"/>
          <w:szCs w:val="21"/>
        </w:rPr>
        <w:t xml:space="preserve"> měsíců. Záruční doba začíná běžet ode dne převzetí dokončené opravy reklamované vady.</w:t>
      </w:r>
    </w:p>
    <w:p w14:paraId="43CE482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B2F907" w14:textId="7B9D0A98"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uplatněné reklamace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pracovních dní od</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Zápis bude oboustranně podepsán.</w:t>
      </w:r>
    </w:p>
    <w:p w14:paraId="7C085ADB"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6792712D" w14:textId="67F020F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Práce na odstranění vady nebo záruční vady budou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zahájeny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 xml:space="preserve">dní v případě </w:t>
      </w:r>
      <w:r w:rsidR="0049489A" w:rsidRPr="00A076CA">
        <w:rPr>
          <w:rFonts w:asciiTheme="minorHAnsi" w:hAnsiTheme="minorHAnsi" w:cstheme="minorHAnsi"/>
          <w:color w:val="000000" w:themeColor="text1"/>
          <w:sz w:val="21"/>
          <w:szCs w:val="21"/>
        </w:rPr>
        <w:t>vady</w:t>
      </w:r>
      <w:r w:rsidR="000A514D" w:rsidRPr="00A076CA">
        <w:rPr>
          <w:rFonts w:asciiTheme="minorHAnsi" w:hAnsiTheme="minorHAnsi" w:cstheme="minorHAnsi"/>
          <w:color w:val="000000" w:themeColor="text1"/>
          <w:sz w:val="21"/>
          <w:szCs w:val="21"/>
        </w:rPr>
        <w:t xml:space="preserve"> omezující </w:t>
      </w:r>
      <w:r w:rsidR="0049489A" w:rsidRPr="00A076CA">
        <w:rPr>
          <w:rFonts w:asciiTheme="minorHAnsi" w:hAnsiTheme="minorHAnsi" w:cstheme="minorHAnsi"/>
          <w:color w:val="000000" w:themeColor="text1"/>
          <w:sz w:val="21"/>
          <w:szCs w:val="21"/>
        </w:rPr>
        <w:t>běžné užívání díla</w:t>
      </w:r>
      <w:r w:rsidRPr="00A076CA">
        <w:rPr>
          <w:rFonts w:asciiTheme="minorHAnsi" w:hAnsiTheme="minorHAnsi" w:cstheme="minorHAnsi"/>
          <w:color w:val="000000" w:themeColor="text1"/>
          <w:sz w:val="21"/>
          <w:szCs w:val="21"/>
        </w:rPr>
        <w:t xml:space="preserve">, jinak do 30 </w:t>
      </w:r>
      <w:r w:rsidR="00E73723" w:rsidRPr="00A076CA">
        <w:rPr>
          <w:rFonts w:asciiTheme="minorHAnsi" w:hAnsiTheme="minorHAnsi" w:cstheme="minorHAnsi"/>
          <w:color w:val="000000" w:themeColor="text1"/>
          <w:sz w:val="21"/>
          <w:szCs w:val="21"/>
        </w:rPr>
        <w:t xml:space="preserve">(třiceti) </w:t>
      </w:r>
      <w:r w:rsidRPr="00A076CA">
        <w:rPr>
          <w:rFonts w:asciiTheme="minorHAnsi" w:hAnsiTheme="minorHAnsi" w:cstheme="minorHAnsi"/>
          <w:color w:val="000000" w:themeColor="text1"/>
          <w:sz w:val="21"/>
          <w:szCs w:val="21"/>
        </w:rPr>
        <w:t xml:space="preserve">dní po obdržení reklamace (pokud to dovolí klimatické podmínky), a to i v případě, že reklamaci neuznává. Náklady na odstranění reklamované vady nese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i ve sporných případech až do rozhodnutí soudu. Zhotovitel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povinen reklamaci vyřídit, tj. odstranit vyskytlou reklamovanou vadu nejpozději ve lhůtě, která bude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mluvními stranami dohodnuta, neprodleně po uplatnění reklamace, když tato lhůta bude stanovena v zápise dle odst. </w:t>
      </w:r>
      <w:r w:rsidR="00F411DD" w:rsidRPr="00A076CA">
        <w:rPr>
          <w:rFonts w:asciiTheme="minorHAnsi" w:hAnsiTheme="minorHAnsi" w:cstheme="minorHAnsi"/>
          <w:color w:val="000000" w:themeColor="text1"/>
          <w:sz w:val="21"/>
          <w:szCs w:val="21"/>
        </w:rPr>
        <w:t>5</w:t>
      </w:r>
      <w:r w:rsidR="008C30E3"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tohoto článku. Pakliže se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nedohodnou na lhůtě k odstranění reklamované vady, bude tato určena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dle povahy a charakteru vyskytlé vady. </w:t>
      </w:r>
    </w:p>
    <w:p w14:paraId="780CC1A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1C6E42F8" w14:textId="022D8E0F" w:rsidR="00F411DD"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V případě, že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nenastoupí k odstranění záručních vad zjištěných a uplatněných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v souladu s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případně pokud je neodstraní v termínech stanovených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má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právo zadat odstranění takovýchto vad třetí straně na náklady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Takto odstraněné vady budou považovány za odstraněné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a</w:t>
      </w:r>
      <w:r w:rsidR="00B85A0C" w:rsidRPr="00A076CA">
        <w:rPr>
          <w:rFonts w:asciiTheme="minorHAnsi" w:hAnsiTheme="minorHAnsi" w:cstheme="minorHAnsi"/>
          <w:color w:val="000000" w:themeColor="text1"/>
          <w:sz w:val="21"/>
          <w:szCs w:val="21"/>
        </w:rPr>
        <w:t>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0A514D"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vad odstraněných třetí stranou.</w:t>
      </w:r>
    </w:p>
    <w:p w14:paraId="4D0BDE2A" w14:textId="77777777" w:rsidR="00F411DD" w:rsidRPr="00A076CA" w:rsidRDefault="00F411DD"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56C254" w14:textId="6FB1EE74"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povinen </w:t>
      </w:r>
      <w:r w:rsidR="000A514D" w:rsidRPr="00A076CA">
        <w:rPr>
          <w:rFonts w:asciiTheme="minorHAnsi" w:hAnsiTheme="minorHAnsi" w:cstheme="minorHAnsi"/>
          <w:color w:val="000000" w:themeColor="text1"/>
          <w:sz w:val="21"/>
          <w:szCs w:val="21"/>
        </w:rPr>
        <w:t>uplatnit práva z vadného plnění</w:t>
      </w:r>
      <w:r w:rsidRPr="00A076CA">
        <w:rPr>
          <w:rFonts w:asciiTheme="minorHAnsi" w:hAnsiTheme="minorHAnsi" w:cstheme="minorHAnsi"/>
          <w:color w:val="000000" w:themeColor="text1"/>
          <w:sz w:val="21"/>
          <w:szCs w:val="21"/>
        </w:rPr>
        <w:t xml:space="preserve"> 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bez zbytečného odkladu po</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zjištění. Oznámení </w:t>
      </w:r>
      <w:r w:rsidR="004557C7" w:rsidRPr="00A076CA">
        <w:rPr>
          <w:rFonts w:asciiTheme="minorHAnsi" w:hAnsiTheme="minorHAnsi" w:cstheme="minorHAnsi"/>
          <w:color w:val="000000" w:themeColor="text1"/>
          <w:sz w:val="21"/>
          <w:szCs w:val="21"/>
        </w:rPr>
        <w:t>(</w:t>
      </w:r>
      <w:r w:rsidR="000A514D" w:rsidRPr="00A076CA">
        <w:rPr>
          <w:rFonts w:asciiTheme="minorHAnsi" w:hAnsiTheme="minorHAnsi" w:cstheme="minorHAnsi"/>
          <w:color w:val="000000" w:themeColor="text1"/>
          <w:sz w:val="21"/>
          <w:szCs w:val="21"/>
        </w:rPr>
        <w:t>uplatnění práv z vadného plnění</w:t>
      </w:r>
      <w:r w:rsidRPr="00A076CA">
        <w:rPr>
          <w:rFonts w:asciiTheme="minorHAnsi" w:hAnsiTheme="minorHAnsi" w:cstheme="minorHAnsi"/>
          <w:color w:val="000000" w:themeColor="text1"/>
          <w:sz w:val="21"/>
          <w:szCs w:val="21"/>
        </w:rPr>
        <w:t xml:space="preserve">) odešle na adresu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uvedenou v </w:t>
      </w:r>
      <w:r w:rsidR="00F411DD" w:rsidRPr="00A076CA">
        <w:rPr>
          <w:rFonts w:asciiTheme="minorHAnsi" w:hAnsiTheme="minorHAnsi" w:cstheme="minorHAnsi"/>
          <w:color w:val="000000" w:themeColor="text1"/>
          <w:sz w:val="21"/>
          <w:szCs w:val="21"/>
        </w:rPr>
        <w:t xml:space="preserve">článku 1. </w:t>
      </w:r>
      <w:r w:rsidRPr="00A076CA">
        <w:rPr>
          <w:rFonts w:asciiTheme="minorHAnsi" w:hAnsiTheme="minorHAnsi" w:cstheme="minorHAnsi"/>
          <w:color w:val="000000" w:themeColor="text1"/>
          <w:sz w:val="21"/>
          <w:szCs w:val="21"/>
        </w:rPr>
        <w:t>Smluvní strany. V</w:t>
      </w:r>
      <w:r w:rsidR="004557C7" w:rsidRPr="00A076CA">
        <w:rPr>
          <w:rFonts w:asciiTheme="minorHAnsi" w:hAnsiTheme="minorHAnsi" w:cstheme="minorHAnsi"/>
          <w:color w:val="000000" w:themeColor="text1"/>
          <w:sz w:val="21"/>
          <w:szCs w:val="21"/>
        </w:rPr>
        <w:t xml:space="preserve"> </w:t>
      </w:r>
      <w:r w:rsidR="000A514D" w:rsidRPr="00A076CA">
        <w:rPr>
          <w:rFonts w:asciiTheme="minorHAnsi" w:hAnsiTheme="minorHAnsi" w:cstheme="minorHAnsi"/>
          <w:color w:val="000000" w:themeColor="text1"/>
          <w:sz w:val="21"/>
          <w:szCs w:val="21"/>
        </w:rPr>
        <w:t xml:space="preserve">oznámení </w:t>
      </w:r>
      <w:r w:rsidRPr="00A076CA">
        <w:rPr>
          <w:rFonts w:asciiTheme="minorHAnsi" w:hAnsiTheme="minorHAnsi" w:cstheme="minorHAnsi"/>
          <w:color w:val="000000" w:themeColor="text1"/>
          <w:sz w:val="21"/>
          <w:szCs w:val="21"/>
        </w:rPr>
        <w:t xml:space="preserve">musí být vady popsány nebo </w:t>
      </w:r>
      <w:r w:rsidR="00A35F99" w:rsidRPr="00A076CA">
        <w:rPr>
          <w:rFonts w:asciiTheme="minorHAnsi" w:hAnsiTheme="minorHAnsi" w:cstheme="minorHAnsi"/>
          <w:color w:val="000000" w:themeColor="text1"/>
          <w:sz w:val="21"/>
          <w:szCs w:val="21"/>
        </w:rPr>
        <w:t>uvedeno,</w:t>
      </w:r>
      <w:r w:rsidRPr="00A076CA">
        <w:rPr>
          <w:rFonts w:asciiTheme="minorHAnsi" w:hAnsiTheme="minorHAnsi" w:cstheme="minorHAnsi"/>
          <w:color w:val="000000" w:themeColor="text1"/>
          <w:sz w:val="21"/>
          <w:szCs w:val="21"/>
        </w:rPr>
        <w:t xml:space="preserve"> jak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projevují. Dále v </w:t>
      </w:r>
      <w:r w:rsidR="000A514D" w:rsidRPr="00A076CA">
        <w:rPr>
          <w:rFonts w:asciiTheme="minorHAnsi" w:hAnsiTheme="minorHAnsi" w:cstheme="minorHAnsi"/>
          <w:color w:val="000000" w:themeColor="text1"/>
          <w:sz w:val="21"/>
          <w:szCs w:val="21"/>
        </w:rPr>
        <w:t xml:space="preserve">oznámení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uvede, jakým způsobem požaduje sjednat nápravu</w:t>
      </w:r>
      <w:r w:rsidR="00B504BF" w:rsidRPr="00A076CA">
        <w:rPr>
          <w:rFonts w:asciiTheme="minorHAnsi" w:hAnsiTheme="minorHAnsi" w:cstheme="minorHAnsi"/>
          <w:color w:val="000000" w:themeColor="text1"/>
          <w:sz w:val="21"/>
          <w:szCs w:val="21"/>
        </w:rPr>
        <w:t xml:space="preserve">.  </w:t>
      </w:r>
    </w:p>
    <w:p w14:paraId="2A69FEE3" w14:textId="77777777" w:rsidR="00B504BF" w:rsidRPr="00A076CA" w:rsidRDefault="00B504BF" w:rsidP="00B822FF">
      <w:pPr>
        <w:tabs>
          <w:tab w:val="left" w:pos="-1440"/>
          <w:tab w:val="left" w:pos="-720"/>
        </w:tabs>
        <w:ind w:left="426" w:hanging="568"/>
        <w:jc w:val="both"/>
        <w:outlineLvl w:val="0"/>
        <w:rPr>
          <w:rFonts w:asciiTheme="minorHAnsi" w:hAnsiTheme="minorHAnsi" w:cstheme="minorHAnsi"/>
          <w:color w:val="000000" w:themeColor="text1"/>
          <w:sz w:val="21"/>
          <w:szCs w:val="21"/>
        </w:rPr>
      </w:pPr>
    </w:p>
    <w:p w14:paraId="3F64134C" w14:textId="308C0747" w:rsidR="00B504BF" w:rsidRPr="00A076CA"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Práva z vadného plnění </w:t>
      </w:r>
      <w:r w:rsidR="00B504BF" w:rsidRPr="00A076CA">
        <w:rPr>
          <w:rFonts w:asciiTheme="minorHAnsi" w:hAnsiTheme="minorHAnsi" w:cstheme="minorHAnsi"/>
          <w:color w:val="000000" w:themeColor="text1"/>
          <w:sz w:val="21"/>
          <w:szCs w:val="21"/>
        </w:rPr>
        <w:t xml:space="preserve">lze uplatnit nejpozději do posledního dne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přičemž i</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reklamace odeslaná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bjednatelem v poslední den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xml:space="preserve"> se považuje za včas uplatněnou.</w:t>
      </w:r>
    </w:p>
    <w:p w14:paraId="5E04BEEF" w14:textId="77777777" w:rsidR="00B504BF"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Za nedodržení termínu odstranění oprávněné reklamované vady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zaplatit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smluvní pokutu </w:t>
      </w:r>
      <w:r w:rsidRPr="00A076CA">
        <w:rPr>
          <w:rFonts w:asciiTheme="minorHAnsi" w:hAnsiTheme="minorHAnsi" w:cstheme="minorHAnsi"/>
          <w:b/>
          <w:i/>
          <w:color w:val="000000" w:themeColor="text1"/>
          <w:sz w:val="21"/>
          <w:szCs w:val="21"/>
        </w:rPr>
        <w:t xml:space="preserve">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b/>
          <w: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b/>
          <w:i/>
          <w:color w:val="000000" w:themeColor="text1"/>
          <w:sz w:val="21"/>
          <w:szCs w:val="21"/>
        </w:rPr>
        <w:t>za každý započatý den prodlení s odstraněním vady.</w:t>
      </w:r>
      <w:r w:rsidRPr="00E14AF2">
        <w:rPr>
          <w:rFonts w:asciiTheme="minorHAnsi" w:hAnsiTheme="minorHAnsi" w:cstheme="minorHAnsi"/>
          <w:color w:val="000000" w:themeColor="text1"/>
          <w:sz w:val="21"/>
          <w:szCs w:val="21"/>
        </w:rPr>
        <w:t xml:space="preserve"> </w:t>
      </w:r>
    </w:p>
    <w:p w14:paraId="771DC33E" w14:textId="77777777" w:rsidR="006B0D77" w:rsidRPr="00E14AF2" w:rsidRDefault="006B0D77" w:rsidP="00B822FF">
      <w:pPr>
        <w:tabs>
          <w:tab w:val="left" w:pos="-1440"/>
          <w:tab w:val="left" w:pos="-720"/>
          <w:tab w:val="num" w:pos="928"/>
        </w:tabs>
        <w:ind w:left="426" w:hanging="568"/>
        <w:jc w:val="both"/>
        <w:outlineLvl w:val="0"/>
        <w:rPr>
          <w:rFonts w:asciiTheme="minorHAnsi" w:hAnsiTheme="minorHAnsi" w:cstheme="minorHAnsi"/>
          <w:color w:val="000000" w:themeColor="text1"/>
          <w:sz w:val="21"/>
          <w:szCs w:val="21"/>
        </w:rPr>
      </w:pPr>
    </w:p>
    <w:p w14:paraId="4BD81B5B" w14:textId="12E80DBD"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bjednateli zaplatit smluvní pokutu za nedodržení sjednaného termínu na</w:t>
      </w:r>
      <w:r w:rsidR="00B85A0C"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odstranění vad a nedodělků nebránících užívání </w:t>
      </w:r>
      <w:r w:rsidR="006322D8"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color w:val="000000" w:themeColor="text1"/>
          <w:sz w:val="21"/>
          <w:szCs w:val="21"/>
        </w:rPr>
        <w:t>za každý započatý den prodlení.</w:t>
      </w:r>
    </w:p>
    <w:p w14:paraId="3C9E5963"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21D7F0F3" w14:textId="3CA576C7"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zaplatit smluvní pokutu za nedodržení termínu dokončení </w:t>
      </w:r>
      <w:r w:rsidR="009032F5"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w:t>
      </w:r>
      <w:r w:rsidR="00772D39"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výši </w:t>
      </w:r>
      <w:r w:rsidR="00F02F82" w:rsidRPr="00E14AF2">
        <w:rPr>
          <w:rFonts w:asciiTheme="minorHAnsi" w:hAnsiTheme="minorHAnsi" w:cstheme="minorHAnsi"/>
          <w:b/>
          <w:i/>
          <w:color w:val="000000" w:themeColor="text1"/>
          <w:sz w:val="21"/>
          <w:szCs w:val="21"/>
        </w:rPr>
        <w:t>0,2</w:t>
      </w:r>
      <w:r w:rsidR="00F04B35" w:rsidRPr="00E14AF2">
        <w:rPr>
          <w:rFonts w:asciiTheme="minorHAnsi" w:hAnsiTheme="minorHAnsi" w:cstheme="minorHAnsi"/>
          <w:b/>
          <w:i/>
          <w:color w:val="000000" w:themeColor="text1"/>
          <w:sz w:val="21"/>
          <w:szCs w:val="21"/>
        </w:rPr>
        <w:t xml:space="preserve"> </w:t>
      </w:r>
      <w:r w:rsidR="00F02F82" w:rsidRPr="00E14AF2">
        <w:rPr>
          <w:rFonts w:asciiTheme="minorHAnsi" w:hAnsiTheme="minorHAnsi" w:cstheme="minorHAnsi"/>
          <w:b/>
          <w:i/>
          <w:color w:val="000000" w:themeColor="text1"/>
          <w:sz w:val="21"/>
          <w:szCs w:val="21"/>
        </w:rPr>
        <w:t>% z celkové ceny</w:t>
      </w:r>
      <w:r w:rsidR="004557C7" w:rsidRPr="00E14AF2">
        <w:rPr>
          <w:rFonts w:asciiTheme="minorHAnsi" w:hAnsiTheme="minorHAnsi" w:cstheme="minorHAnsi"/>
          <w:b/>
          <w:i/>
          <w:color w:val="000000" w:themeColor="text1"/>
          <w:sz w:val="21"/>
          <w:szCs w:val="21"/>
        </w:rPr>
        <w:t xml:space="preserve"> dí</w:t>
      </w:r>
      <w:r w:rsidR="008578AB" w:rsidRPr="00E14AF2">
        <w:rPr>
          <w:rFonts w:asciiTheme="minorHAnsi" w:hAnsiTheme="minorHAnsi" w:cstheme="minorHAnsi"/>
          <w:b/>
          <w:i/>
          <w:color w:val="000000" w:themeColor="text1"/>
          <w:sz w:val="21"/>
          <w:szCs w:val="21"/>
        </w:rPr>
        <w:t>la bez</w:t>
      </w:r>
      <w:r w:rsidRPr="00E14AF2">
        <w:rPr>
          <w:rFonts w:asciiTheme="minorHAnsi" w:hAnsiTheme="minorHAnsi" w:cstheme="minorHAnsi"/>
          <w:b/>
          <w:i/>
          <w:color w:val="000000" w:themeColor="text1"/>
          <w:sz w:val="21"/>
          <w:szCs w:val="21"/>
        </w:rPr>
        <w:t xml:space="preserve"> DPH </w:t>
      </w:r>
      <w:r w:rsidRPr="00E14AF2">
        <w:rPr>
          <w:rFonts w:asciiTheme="minorHAnsi" w:hAnsiTheme="minorHAnsi" w:cstheme="minorHAnsi"/>
          <w:color w:val="000000" w:themeColor="text1"/>
          <w:sz w:val="21"/>
          <w:szCs w:val="21"/>
        </w:rPr>
        <w:t xml:space="preserve">za každý započatý den prodlení. </w:t>
      </w:r>
    </w:p>
    <w:p w14:paraId="744366C7"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0A2F37E0" w14:textId="580DEB7C" w:rsidR="00A076CA" w:rsidRPr="00E14AF2" w:rsidRDefault="009032F5" w:rsidP="00A076CA">
      <w:pPr>
        <w:numPr>
          <w:ilvl w:val="1"/>
          <w:numId w:val="20"/>
        </w:numPr>
        <w:tabs>
          <w:tab w:val="clear" w:pos="928"/>
          <w:tab w:val="left" w:pos="-1440"/>
          <w:tab w:val="left" w:pos="-720"/>
          <w:tab w:val="num" w:pos="786"/>
          <w:tab w:val="left" w:pos="1843"/>
        </w:tabs>
        <w:ind w:left="426" w:hanging="569"/>
        <w:jc w:val="both"/>
        <w:outlineLvl w:val="0"/>
        <w:rPr>
          <w:rFonts w:asciiTheme="minorHAnsi" w:hAnsiTheme="minorHAnsi" w:cstheme="minorHAnsi"/>
          <w:sz w:val="21"/>
          <w:szCs w:val="21"/>
        </w:rPr>
      </w:pPr>
      <w:r w:rsidRPr="00E14AF2">
        <w:rPr>
          <w:rFonts w:asciiTheme="minorHAnsi" w:hAnsiTheme="minorHAnsi" w:cstheme="minorHAnsi"/>
          <w:sz w:val="21"/>
          <w:szCs w:val="21"/>
        </w:rPr>
        <w:t>Zhotovitel je povinen Objednateli zaplatit smluvní pokutu za nedodržení termínu dle čl.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 odst.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.3. Smlouvy ve výši 500,- Kč (slovy: </w:t>
      </w:r>
      <w:proofErr w:type="spellStart"/>
      <w:r w:rsidRPr="00E14AF2">
        <w:rPr>
          <w:rFonts w:asciiTheme="minorHAnsi" w:hAnsiTheme="minorHAnsi" w:cstheme="minorHAnsi"/>
          <w:sz w:val="21"/>
          <w:szCs w:val="21"/>
        </w:rPr>
        <w:t>pětset</w:t>
      </w:r>
      <w:proofErr w:type="spellEnd"/>
      <w:r w:rsidRPr="00E14AF2">
        <w:rPr>
          <w:rFonts w:asciiTheme="minorHAnsi" w:hAnsiTheme="minorHAnsi" w:cstheme="minorHAnsi"/>
          <w:sz w:val="21"/>
          <w:szCs w:val="21"/>
        </w:rPr>
        <w:t xml:space="preserve"> korun českých) za každý započatý den prodlení.</w:t>
      </w:r>
    </w:p>
    <w:p w14:paraId="5D225BF9" w14:textId="77777777" w:rsidR="00A076CA" w:rsidRPr="00E14AF2" w:rsidRDefault="00A076CA" w:rsidP="00A076CA">
      <w:pPr>
        <w:tabs>
          <w:tab w:val="left" w:pos="-1440"/>
          <w:tab w:val="left" w:pos="-720"/>
          <w:tab w:val="left" w:pos="1843"/>
        </w:tabs>
        <w:ind w:left="426"/>
        <w:jc w:val="both"/>
        <w:outlineLvl w:val="0"/>
        <w:rPr>
          <w:rFonts w:asciiTheme="minorHAnsi" w:hAnsiTheme="minorHAnsi" w:cstheme="minorHAnsi"/>
          <w:sz w:val="21"/>
          <w:szCs w:val="21"/>
        </w:rPr>
      </w:pPr>
    </w:p>
    <w:p w14:paraId="5B3A3AF6" w14:textId="10EC8E9A" w:rsidR="00BA2298" w:rsidRPr="00E14AF2" w:rsidRDefault="00B504BF" w:rsidP="00BA2298">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Pokud dojde k opožděné úhradě odsouhlasených faktur, vyjma nároků vyplývajících z</w:t>
      </w:r>
      <w:r w:rsidR="006322D8" w:rsidRPr="00E14AF2">
        <w:rPr>
          <w:rFonts w:asciiTheme="minorHAnsi" w:hAnsiTheme="minorHAnsi" w:cstheme="minorHAnsi"/>
          <w:color w:val="000000" w:themeColor="text1"/>
          <w:sz w:val="21"/>
          <w:szCs w:val="21"/>
        </w:rPr>
        <w:t> </w:t>
      </w:r>
      <w:r w:rsidR="0008740B" w:rsidRPr="00E14AF2">
        <w:rPr>
          <w:rFonts w:asciiTheme="minorHAnsi" w:hAnsiTheme="minorHAnsi" w:cstheme="minorHAnsi"/>
          <w:color w:val="000000" w:themeColor="text1"/>
          <w:sz w:val="21"/>
          <w:szCs w:val="21"/>
        </w:rPr>
        <w:t>čl</w:t>
      </w:r>
      <w:r w:rsidR="006322D8"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6</w:t>
      </w:r>
      <w:r w:rsidR="009032F5" w:rsidRPr="00E14AF2">
        <w:rPr>
          <w:rFonts w:asciiTheme="minorHAnsi" w:hAnsiTheme="minorHAnsi" w:cstheme="minorHAnsi"/>
          <w:color w:val="000000" w:themeColor="text1"/>
          <w:sz w:val="21"/>
          <w:szCs w:val="21"/>
        </w:rPr>
        <w:t xml:space="preserve"> odst. 6.4. </w:t>
      </w:r>
      <w:r w:rsidR="0008740B" w:rsidRPr="00E14AF2">
        <w:rPr>
          <w:rFonts w:asciiTheme="minorHAnsi" w:hAnsiTheme="minorHAnsi" w:cstheme="minorHAnsi"/>
          <w:color w:val="000000" w:themeColor="text1"/>
          <w:sz w:val="21"/>
          <w:szCs w:val="21"/>
        </w:rPr>
        <w:t>této</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uplatní </w:t>
      </w:r>
      <w:r w:rsidR="00E73723"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vůči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w:t>
      </w:r>
      <w:r w:rsidR="00134184" w:rsidRPr="00E14AF2">
        <w:rPr>
          <w:rFonts w:asciiTheme="minorHAnsi" w:hAnsiTheme="minorHAnsi" w:cstheme="minorHAnsi"/>
          <w:color w:val="000000" w:themeColor="text1"/>
          <w:sz w:val="21"/>
          <w:szCs w:val="21"/>
        </w:rPr>
        <w:t xml:space="preserve">smluvní </w:t>
      </w:r>
      <w:r w:rsidR="00D6704C" w:rsidRPr="00E14AF2">
        <w:rPr>
          <w:rFonts w:asciiTheme="minorHAnsi" w:hAnsiTheme="minorHAnsi" w:cstheme="minorHAnsi"/>
          <w:color w:val="000000" w:themeColor="text1"/>
          <w:sz w:val="21"/>
          <w:szCs w:val="21"/>
        </w:rPr>
        <w:t>úrok z prodlení</w:t>
      </w:r>
      <w:r w:rsidRPr="00E14AF2">
        <w:rPr>
          <w:rFonts w:asciiTheme="minorHAnsi" w:hAnsiTheme="minorHAnsi" w:cstheme="minorHAnsi"/>
          <w:color w:val="000000" w:themeColor="text1"/>
          <w:sz w:val="21"/>
          <w:szCs w:val="21"/>
        </w:rPr>
        <w:t xml:space="preserve"> ve výši </w:t>
      </w:r>
      <w:r w:rsidR="001B09E9" w:rsidRPr="00E14AF2">
        <w:rPr>
          <w:rFonts w:asciiTheme="minorHAnsi" w:hAnsiTheme="minorHAnsi" w:cstheme="minorHAnsi"/>
          <w:b/>
          <w:i/>
          <w:color w:val="000000" w:themeColor="text1"/>
          <w:sz w:val="21"/>
          <w:szCs w:val="21"/>
        </w:rPr>
        <w:t>0,0</w:t>
      </w:r>
      <w:r w:rsidR="009E00AB" w:rsidRPr="00E14AF2">
        <w:rPr>
          <w:rFonts w:asciiTheme="minorHAnsi" w:hAnsiTheme="minorHAnsi" w:cstheme="minorHAnsi"/>
          <w:b/>
          <w:i/>
          <w:color w:val="000000" w:themeColor="text1"/>
          <w:sz w:val="21"/>
          <w:szCs w:val="21"/>
        </w:rPr>
        <w:t>2</w:t>
      </w:r>
      <w:r w:rsidR="009032F5" w:rsidRPr="00E14AF2">
        <w:rPr>
          <w:rFonts w:asciiTheme="minorHAnsi" w:hAnsiTheme="minorHAnsi" w:cstheme="minorHAnsi"/>
          <w:b/>
          <w:i/>
          <w:color w:val="000000" w:themeColor="text1"/>
          <w:sz w:val="21"/>
          <w:szCs w:val="21"/>
        </w:rPr>
        <w:t> </w:t>
      </w:r>
      <w:r w:rsidRPr="00E14AF2">
        <w:rPr>
          <w:rFonts w:asciiTheme="minorHAnsi" w:hAnsiTheme="minorHAnsi" w:cstheme="minorHAnsi"/>
          <w:b/>
          <w:i/>
          <w:color w:val="000000" w:themeColor="text1"/>
          <w:sz w:val="21"/>
          <w:szCs w:val="21"/>
        </w:rPr>
        <w:t>%</w:t>
      </w:r>
      <w:r w:rsidRPr="00E14AF2">
        <w:rPr>
          <w:rFonts w:asciiTheme="minorHAnsi" w:hAnsiTheme="minorHAnsi" w:cstheme="minorHAnsi"/>
          <w:color w:val="000000" w:themeColor="text1"/>
          <w:sz w:val="21"/>
          <w:szCs w:val="21"/>
        </w:rPr>
        <w:t xml:space="preserve"> z dlužné částky za každý započatý den prodlení.</w:t>
      </w:r>
    </w:p>
    <w:p w14:paraId="2324F0E5" w14:textId="77777777" w:rsidR="00BA2298" w:rsidRPr="00A076CA" w:rsidRDefault="00BA2298" w:rsidP="00BA2298">
      <w:pPr>
        <w:tabs>
          <w:tab w:val="left" w:pos="-1440"/>
          <w:tab w:val="left" w:pos="-720"/>
        </w:tabs>
        <w:ind w:left="426"/>
        <w:jc w:val="both"/>
        <w:outlineLvl w:val="0"/>
        <w:rPr>
          <w:rFonts w:asciiTheme="minorHAnsi" w:hAnsiTheme="minorHAnsi" w:cstheme="minorHAnsi"/>
          <w:color w:val="000000" w:themeColor="text1"/>
          <w:sz w:val="21"/>
          <w:szCs w:val="21"/>
        </w:rPr>
      </w:pPr>
    </w:p>
    <w:p w14:paraId="4D64F853" w14:textId="047A6C2E" w:rsidR="00B85A0C" w:rsidRPr="00A076CA"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Smluvní pokuty dle výše uvedených odstavců jsou splatné do 14 (čtrnácti) kalendářních dnů od</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data doručení písemné výzvy k zaplacení smluvní pokuty.</w:t>
      </w:r>
    </w:p>
    <w:p w14:paraId="76086DA8" w14:textId="11A6EB27" w:rsidR="00AA6F18" w:rsidRPr="00A076CA" w:rsidRDefault="00AA6F18" w:rsidP="00BA2298">
      <w:pPr>
        <w:rPr>
          <w:rFonts w:asciiTheme="minorHAnsi" w:hAnsiTheme="minorHAnsi" w:cstheme="minorHAnsi"/>
          <w:color w:val="000000" w:themeColor="text1"/>
          <w:sz w:val="21"/>
          <w:szCs w:val="21"/>
        </w:rPr>
      </w:pPr>
    </w:p>
    <w:p w14:paraId="4B980518" w14:textId="77777777" w:rsidR="00BA2298" w:rsidRPr="00A076CA" w:rsidRDefault="00BA2298" w:rsidP="00BA2298">
      <w:pPr>
        <w:rPr>
          <w:rFonts w:asciiTheme="minorHAnsi" w:hAnsiTheme="minorHAnsi" w:cstheme="minorHAnsi"/>
          <w:color w:val="000000" w:themeColor="text1"/>
          <w:sz w:val="21"/>
          <w:szCs w:val="21"/>
        </w:rPr>
      </w:pPr>
    </w:p>
    <w:p w14:paraId="5876F79D"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Vlastnictví k předmětu díla a nebezpečí škody na něm</w:t>
      </w:r>
    </w:p>
    <w:p w14:paraId="670619B3"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7014D5CB" w14:textId="7D199DA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w:t>
      </w:r>
      <w:r w:rsidR="0018145F" w:rsidRPr="00A076CA">
        <w:rPr>
          <w:rFonts w:asciiTheme="minorHAnsi" w:hAnsiTheme="minorHAnsi" w:cstheme="minorHAnsi"/>
          <w:color w:val="000000" w:themeColor="text1"/>
          <w:sz w:val="21"/>
          <w:szCs w:val="21"/>
        </w:rPr>
        <w:t>i byla zřizovatelem svěřena</w:t>
      </w:r>
      <w:r w:rsidRPr="00A076CA">
        <w:rPr>
          <w:rFonts w:asciiTheme="minorHAnsi" w:hAnsiTheme="minorHAnsi" w:cstheme="minorHAnsi"/>
          <w:color w:val="000000" w:themeColor="text1"/>
          <w:sz w:val="21"/>
          <w:szCs w:val="21"/>
        </w:rPr>
        <w:t xml:space="preserve"> </w:t>
      </w:r>
      <w:r w:rsidR="005A75D9" w:rsidRPr="00A076CA">
        <w:rPr>
          <w:rFonts w:asciiTheme="minorHAnsi" w:hAnsiTheme="minorHAnsi" w:cstheme="minorHAnsi"/>
          <w:color w:val="000000" w:themeColor="text1"/>
          <w:sz w:val="21"/>
          <w:szCs w:val="21"/>
        </w:rPr>
        <w:t>správ</w:t>
      </w:r>
      <w:r w:rsidR="0018145F" w:rsidRPr="00A076CA">
        <w:rPr>
          <w:rFonts w:asciiTheme="minorHAnsi" w:hAnsiTheme="minorHAnsi" w:cstheme="minorHAnsi"/>
          <w:color w:val="000000" w:themeColor="text1"/>
          <w:sz w:val="21"/>
          <w:szCs w:val="21"/>
        </w:rPr>
        <w:t>a</w:t>
      </w:r>
      <w:r w:rsidRPr="00A076CA">
        <w:rPr>
          <w:rFonts w:asciiTheme="minorHAnsi" w:hAnsiTheme="minorHAnsi" w:cstheme="minorHAnsi"/>
          <w:color w:val="000000" w:themeColor="text1"/>
          <w:sz w:val="21"/>
          <w:szCs w:val="21"/>
        </w:rPr>
        <w:t xml:space="preserve"> veškerých objektů, kde bude dílo prováděno</w:t>
      </w:r>
      <w:r w:rsidR="008005B3" w:rsidRPr="00A076CA">
        <w:rPr>
          <w:rFonts w:asciiTheme="minorHAnsi" w:hAnsiTheme="minorHAnsi" w:cstheme="minorHAnsi"/>
          <w:color w:val="000000" w:themeColor="text1"/>
          <w:sz w:val="21"/>
          <w:szCs w:val="21"/>
        </w:rPr>
        <w:t>.</w:t>
      </w:r>
      <w:r w:rsidR="0018145F" w:rsidRPr="00A076CA">
        <w:rPr>
          <w:rFonts w:asciiTheme="minorHAnsi" w:hAnsiTheme="minorHAnsi" w:cstheme="minorHAnsi"/>
          <w:color w:val="000000" w:themeColor="text1"/>
          <w:sz w:val="21"/>
          <w:szCs w:val="21"/>
        </w:rPr>
        <w:t xml:space="preserve"> Objednatel je</w:t>
      </w:r>
      <w:r w:rsidR="005A75D9" w:rsidRPr="00A076CA">
        <w:rPr>
          <w:rFonts w:asciiTheme="minorHAnsi" w:hAnsiTheme="minorHAnsi" w:cstheme="minorHAnsi"/>
          <w:color w:val="000000" w:themeColor="text1"/>
          <w:sz w:val="21"/>
          <w:szCs w:val="21"/>
        </w:rPr>
        <w:t xml:space="preserve"> správcem </w:t>
      </w:r>
      <w:r w:rsidR="008005B3" w:rsidRPr="00A076CA">
        <w:rPr>
          <w:rFonts w:asciiTheme="minorHAnsi" w:hAnsiTheme="minorHAnsi" w:cstheme="minorHAnsi"/>
          <w:color w:val="000000" w:themeColor="text1"/>
          <w:sz w:val="21"/>
          <w:szCs w:val="21"/>
        </w:rPr>
        <w:t xml:space="preserve">(a zřizovatel vlastníkem) </w:t>
      </w:r>
      <w:r w:rsidRPr="00A076CA">
        <w:rPr>
          <w:rFonts w:asciiTheme="minorHAnsi" w:hAnsiTheme="minorHAnsi" w:cstheme="minorHAnsi"/>
          <w:color w:val="000000" w:themeColor="text1"/>
          <w:sz w:val="21"/>
          <w:szCs w:val="21"/>
        </w:rPr>
        <w:t>všech výrobků a materiálů do nich zabudovaných od okamžiku, kdy k</w:t>
      </w:r>
      <w:r w:rsidR="0018145F"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r w:rsidR="00FF21B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p>
    <w:p w14:paraId="6A5AD0EB" w14:textId="77777777" w:rsidR="00B504BF" w:rsidRPr="00A076CA" w:rsidRDefault="00B504BF" w:rsidP="00BA2298">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14:paraId="390DB118" w14:textId="5AC242F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Vlastníkem všech ostatních částí předmětu díla, které nemají p</w:t>
      </w:r>
      <w:r w:rsidR="00F04B35" w:rsidRPr="00A076CA">
        <w:rPr>
          <w:rFonts w:asciiTheme="minorHAnsi" w:hAnsiTheme="minorHAnsi" w:cstheme="minorHAnsi"/>
          <w:color w:val="000000" w:themeColor="text1"/>
          <w:sz w:val="21"/>
          <w:szCs w:val="21"/>
        </w:rPr>
        <w:t>ovahu nemovitosti nebo nejsou s </w:t>
      </w:r>
      <w:r w:rsidRPr="00A076CA">
        <w:rPr>
          <w:rFonts w:asciiTheme="minorHAnsi" w:hAnsiTheme="minorHAnsi" w:cstheme="minorHAnsi"/>
          <w:color w:val="000000" w:themeColor="text1"/>
          <w:sz w:val="21"/>
          <w:szCs w:val="21"/>
        </w:rPr>
        <w:t xml:space="preserve">nemovitostí pevně spojeny, je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až do okamžiku jejich předání </w:t>
      </w:r>
      <w:r w:rsidR="0018145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p>
    <w:p w14:paraId="5926AF17" w14:textId="22083FF7" w:rsidR="008465A5" w:rsidRPr="00A076CA" w:rsidRDefault="008465A5" w:rsidP="00CA7475">
      <w:pPr>
        <w:tabs>
          <w:tab w:val="left" w:pos="-1440"/>
          <w:tab w:val="left" w:pos="-720"/>
          <w:tab w:val="left" w:pos="426"/>
        </w:tabs>
        <w:outlineLvl w:val="0"/>
        <w:rPr>
          <w:rFonts w:asciiTheme="minorHAnsi" w:hAnsiTheme="minorHAnsi" w:cstheme="minorHAnsi"/>
          <w:b/>
          <w:color w:val="000000" w:themeColor="text1"/>
          <w:sz w:val="21"/>
          <w:szCs w:val="21"/>
        </w:rPr>
      </w:pPr>
    </w:p>
    <w:p w14:paraId="318A9CD4" w14:textId="77777777" w:rsidR="00BA2298" w:rsidRPr="00A076CA" w:rsidRDefault="00BA2298" w:rsidP="00B065BA">
      <w:pPr>
        <w:tabs>
          <w:tab w:val="left" w:pos="-1440"/>
          <w:tab w:val="left" w:pos="-720"/>
          <w:tab w:val="left" w:pos="426"/>
        </w:tabs>
        <w:ind w:left="567"/>
        <w:outlineLvl w:val="0"/>
        <w:rPr>
          <w:rFonts w:asciiTheme="minorHAnsi" w:hAnsiTheme="minorHAnsi" w:cstheme="minorHAnsi"/>
          <w:b/>
          <w:color w:val="000000" w:themeColor="text1"/>
          <w:sz w:val="21"/>
          <w:szCs w:val="21"/>
        </w:rPr>
      </w:pPr>
    </w:p>
    <w:p w14:paraId="7F440002" w14:textId="77777777" w:rsidR="00B504BF" w:rsidRPr="00A076CA"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Odstoupení od </w:t>
      </w:r>
      <w:r w:rsidR="000D33B2"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 odpovědnost za škodu</w:t>
      </w:r>
    </w:p>
    <w:p w14:paraId="6EC14429" w14:textId="77777777" w:rsidR="004D1532" w:rsidRPr="00A076CA" w:rsidRDefault="004D1532"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4B1EF6BB" w14:textId="77777777"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oprávněn z důvodu hrubého a opakovaného porušování kvality prací nebo z důvodu hrubého a opakovaného porušování bezpečnostních předpisů nebo pracovněprávních předpisů, odstoupit od Smlouvy. Opakovaným porušením se rozumí porušení nejméně ve 3 případech.</w:t>
      </w:r>
      <w:r w:rsidRPr="00A076CA">
        <w:rPr>
          <w:sz w:val="21"/>
          <w:szCs w:val="21"/>
        </w:rPr>
        <w:t xml:space="preserve"> </w:t>
      </w:r>
    </w:p>
    <w:p w14:paraId="7DEC3274" w14:textId="77777777" w:rsidR="00EC1E12" w:rsidRPr="00A076CA"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9589A21" w14:textId="651E9652"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se</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 této skutečnosti dozvěděl. Objednatel je dále oprávněn od této Smlouvy odstoupit také z jiných důvodů stanovených zákonem. Odstoupení od Smlouvy se nedotýká nároků na náhradu škody a zaplacení sml</w:t>
      </w:r>
      <w:r w:rsidR="008005B3" w:rsidRPr="00A076CA">
        <w:rPr>
          <w:rFonts w:asciiTheme="minorHAnsi" w:hAnsiTheme="minorHAnsi" w:cstheme="minorHAnsi"/>
          <w:color w:val="000000" w:themeColor="text1"/>
          <w:sz w:val="21"/>
          <w:szCs w:val="21"/>
        </w:rPr>
        <w:t>uvní pokuty, řešení sporů mezi S</w:t>
      </w:r>
      <w:r w:rsidRPr="00A076CA">
        <w:rPr>
          <w:rFonts w:asciiTheme="minorHAnsi" w:hAnsiTheme="minorHAnsi" w:cstheme="minorHAnsi"/>
          <w:color w:val="000000" w:themeColor="text1"/>
          <w:sz w:val="21"/>
          <w:szCs w:val="21"/>
        </w:rPr>
        <w:t>mluvními stranami a jinými ustanovením i Sml</w:t>
      </w:r>
      <w:r w:rsidR="008005B3" w:rsidRPr="00A076CA">
        <w:rPr>
          <w:rFonts w:asciiTheme="minorHAnsi" w:hAnsiTheme="minorHAnsi" w:cstheme="minorHAnsi"/>
          <w:color w:val="000000" w:themeColor="text1"/>
          <w:sz w:val="21"/>
          <w:szCs w:val="21"/>
        </w:rPr>
        <w:t>ouvy, která dle projevené vůle S</w:t>
      </w:r>
      <w:r w:rsidRPr="00A076CA">
        <w:rPr>
          <w:rFonts w:asciiTheme="minorHAnsi" w:hAnsiTheme="minorHAnsi" w:cstheme="minorHAnsi"/>
          <w:color w:val="000000" w:themeColor="text1"/>
          <w:sz w:val="21"/>
          <w:szCs w:val="21"/>
        </w:rPr>
        <w:t>mluvních stran nebo vzhledem ke své povaze mají trvat i</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ukončení Smlouvy. Zhotovitelovy závazky za jakost stavebních prací a dodávek, odstranění vad a nedodělků, platí</w:t>
      </w:r>
      <w:r w:rsidR="00C10F53" w:rsidRPr="00A076CA">
        <w:rPr>
          <w:rFonts w:asciiTheme="minorHAnsi" w:hAnsiTheme="minorHAnsi" w:cstheme="minorHAnsi"/>
          <w:color w:val="000000" w:themeColor="text1"/>
          <w:sz w:val="21"/>
          <w:szCs w:val="21"/>
        </w:rPr>
        <w:t xml:space="preserve"> i po jakémkoliv odstoupení od Smlouvy, pro část díla, kterou Z</w:t>
      </w:r>
      <w:r w:rsidRPr="00A076CA">
        <w:rPr>
          <w:rFonts w:asciiTheme="minorHAnsi" w:hAnsiTheme="minorHAnsi" w:cstheme="minorHAnsi"/>
          <w:color w:val="000000" w:themeColor="text1"/>
          <w:sz w:val="21"/>
          <w:szCs w:val="21"/>
        </w:rPr>
        <w:t>hotovitel do tohoto odstoupení realizoval.</w:t>
      </w:r>
    </w:p>
    <w:p w14:paraId="24347B21"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0C64604E"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škodu vzniklou v důsledku nedodržení ustanovení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a právních předpisů České republiky při provádění díla.</w:t>
      </w:r>
    </w:p>
    <w:p w14:paraId="314E59F7" w14:textId="77777777" w:rsidR="004D1532" w:rsidRPr="00A076CA" w:rsidRDefault="004D1532" w:rsidP="00611583">
      <w:pPr>
        <w:rPr>
          <w:sz w:val="21"/>
          <w:szCs w:val="21"/>
        </w:rPr>
      </w:pPr>
    </w:p>
    <w:p w14:paraId="25DE2826" w14:textId="2C965828"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Pokud činností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dojde ke způsobení škody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nebo třetím osobám z titulu opomenutí, nedbalosti nebo neplněním podmínek vyplývajících ze zákona, technických nebo jiných norem nebo vyplývajících z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opožděného plnění,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bez zbytečného odkladu tuto škodu odstranit a není-li to možné nebo pokud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bude požadovat jinak, tak finančně uhradit. Veškeré náklady s tím spojené nese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Zhotovitel je povinen počínat si tak, aby </w:t>
      </w:r>
      <w:r w:rsidR="00A35F99" w:rsidRPr="00A076CA">
        <w:rPr>
          <w:rFonts w:asciiTheme="minorHAnsi" w:hAnsiTheme="minorHAnsi" w:cstheme="minorHAnsi"/>
          <w:color w:val="000000" w:themeColor="text1"/>
          <w:sz w:val="21"/>
          <w:szCs w:val="21"/>
        </w:rPr>
        <w:t>škodám</w:t>
      </w:r>
      <w:r w:rsidR="00470EC9">
        <w:rPr>
          <w:rFonts w:asciiTheme="minorHAnsi" w:hAnsiTheme="minorHAnsi" w:cstheme="minorHAnsi"/>
          <w:color w:val="000000" w:themeColor="text1"/>
          <w:sz w:val="21"/>
          <w:szCs w:val="21"/>
        </w:rPr>
        <w:t>,</w:t>
      </w:r>
      <w:r w:rsidR="000C6ED0">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pokud možno předcházel. Je</w:t>
      </w:r>
      <w:r w:rsidRPr="00A076CA">
        <w:rPr>
          <w:rFonts w:asciiTheme="minorHAnsi" w:hAnsiTheme="minorHAnsi" w:cstheme="minorHAnsi"/>
          <w:color w:val="000000" w:themeColor="text1"/>
          <w:sz w:val="21"/>
          <w:szCs w:val="21"/>
        </w:rPr>
        <w:noBreakHyphen/>
        <w:t>li již z povahy prováděného díla zřejmé, že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škodám na vlastnictví nebo k poškození zájmů může dojít,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s dotčenými osobami předem projednat přiměřenou náhradu. Zproštění odpovědnosti za škodu je možné pouze průkazem, že ke škodě nedošlo.</w:t>
      </w:r>
    </w:p>
    <w:p w14:paraId="56B6F2B6"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438A1B74"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i za škodu způsobenou činností těch, kteří pro něj dílo provádějí.</w:t>
      </w:r>
    </w:p>
    <w:p w14:paraId="244BFF85"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29644A5"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škodu způsobenou okolnostmi, které mají původ v povaze strojů, přístrojů nebo jiných věcí, které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použil nebo hodlal použít při provádění díla.</w:t>
      </w:r>
    </w:p>
    <w:p w14:paraId="3770847F" w14:textId="5B796A0A" w:rsidR="00BA1D17" w:rsidRPr="00A076CA" w:rsidRDefault="00BA1D17" w:rsidP="00E11287">
      <w:pPr>
        <w:tabs>
          <w:tab w:val="left" w:pos="-1440"/>
          <w:tab w:val="left" w:pos="-720"/>
          <w:tab w:val="left" w:pos="851"/>
        </w:tabs>
        <w:jc w:val="both"/>
        <w:outlineLvl w:val="0"/>
        <w:rPr>
          <w:rFonts w:asciiTheme="minorHAnsi" w:hAnsiTheme="minorHAnsi" w:cstheme="minorHAnsi"/>
          <w:color w:val="000000" w:themeColor="text1"/>
          <w:sz w:val="21"/>
          <w:szCs w:val="21"/>
        </w:rPr>
      </w:pPr>
    </w:p>
    <w:p w14:paraId="5BE5DF38" w14:textId="77777777" w:rsidR="00922F11" w:rsidRPr="00A076CA"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297DAD8" w14:textId="18112BFA" w:rsidR="00BA1D17" w:rsidRPr="00A076CA" w:rsidRDefault="00BA1D17" w:rsidP="00BA1D17">
      <w:pPr>
        <w:pStyle w:val="INadpis"/>
        <w:numPr>
          <w:ilvl w:val="0"/>
          <w:numId w:val="20"/>
        </w:numPr>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Principy odpovědného veřejného zadávání</w:t>
      </w:r>
    </w:p>
    <w:p w14:paraId="5E160C87" w14:textId="77777777" w:rsidR="002F05F2" w:rsidRPr="00A076CA" w:rsidRDefault="002F05F2" w:rsidP="002F05F2">
      <w:pPr>
        <w:pStyle w:val="INadpis"/>
        <w:numPr>
          <w:ilvl w:val="0"/>
          <w:numId w:val="0"/>
        </w:numPr>
        <w:ind w:left="360"/>
        <w:jc w:val="left"/>
        <w:rPr>
          <w:color w:val="000000" w:themeColor="text1"/>
          <w:sz w:val="21"/>
          <w:szCs w:val="21"/>
        </w:rPr>
      </w:pPr>
    </w:p>
    <w:p w14:paraId="46B38116" w14:textId="6C56716D"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přesvědčen, že jednotliví účastníci dodavatelského řetězce realizujícího plnění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p>
    <w:p w14:paraId="4B4A6067"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B84B527" w14:textId="26C72F45"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stanovit v rámci smluvních vztahů se svými poddodavateli podílejícími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dobu splatnosti faktur stejnou nebo kratší</w:t>
      </w:r>
      <w:r w:rsidR="00A35F9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než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stanovena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zavázání těchto poddodavatelů, aby tak učinili i vůči svým dalším poddodavatelům v rámci celého dodavatelského řetězce podílejícího se na 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w:t>
      </w:r>
    </w:p>
    <w:p w14:paraId="4D561C33"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DC0F689" w14:textId="4482A718"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oprávněn vyžádat si od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prokázání splnění jeho povinnosti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odst</w:t>
      </w:r>
      <w:r w:rsidR="00922F11" w:rsidRPr="00A076CA">
        <w:rPr>
          <w:rFonts w:asciiTheme="minorHAnsi" w:hAnsiTheme="minorHAnsi" w:cstheme="minorHAnsi"/>
          <w:color w:val="000000" w:themeColor="text1"/>
          <w:sz w:val="21"/>
          <w:szCs w:val="21"/>
        </w:rPr>
        <w:t>. 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Zhotovitel je povinen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prokázat splnění jeho povinnosti dle odst. </w:t>
      </w:r>
      <w:r w:rsidR="00922F11" w:rsidRPr="00A076CA">
        <w:rPr>
          <w:rFonts w:asciiTheme="minorHAnsi" w:hAnsiTheme="minorHAnsi" w:cstheme="minorHAnsi"/>
          <w:color w:val="000000" w:themeColor="text1"/>
          <w:sz w:val="21"/>
          <w:szCs w:val="21"/>
        </w:rPr>
        <w:t>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do pěti (5) pracovních dnů od prokazatelného doručení výzvy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p>
    <w:p w14:paraId="63512DE4" w14:textId="77777777" w:rsidR="00CA7475" w:rsidRPr="00A076CA" w:rsidRDefault="00CA7475" w:rsidP="00CA7475">
      <w:pPr>
        <w:tabs>
          <w:tab w:val="left" w:pos="-1440"/>
          <w:tab w:val="left" w:pos="-720"/>
          <w:tab w:val="left" w:pos="851"/>
        </w:tabs>
        <w:jc w:val="both"/>
        <w:outlineLvl w:val="0"/>
        <w:rPr>
          <w:rFonts w:asciiTheme="minorHAnsi" w:hAnsiTheme="minorHAnsi" w:cstheme="minorHAnsi"/>
          <w:color w:val="000000" w:themeColor="text1"/>
          <w:sz w:val="21"/>
          <w:szCs w:val="21"/>
        </w:rPr>
      </w:pPr>
    </w:p>
    <w:p w14:paraId="5EC96009" w14:textId="72FE6208"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znění pozdějších předpisů (se zvláštním zřetelem na regulaci zaměstnávání cizinců), a to vůči všem </w:t>
      </w:r>
      <w:r w:rsidRPr="00A076CA">
        <w:rPr>
          <w:rFonts w:asciiTheme="minorHAnsi" w:hAnsiTheme="minorHAnsi" w:cstheme="minorHAnsi"/>
          <w:color w:val="000000" w:themeColor="text1"/>
          <w:sz w:val="21"/>
          <w:szCs w:val="21"/>
        </w:rPr>
        <w:lastRenderedPageBreak/>
        <w:t xml:space="preserve">osobám, které se na plnění zakázky podílejí a bez ohledu na to, zda jsou práce na předmětu plnění prováděny bezprostředně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nebo jeho poddodavateli.</w:t>
      </w:r>
    </w:p>
    <w:p w14:paraId="05B3D39A"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D149B4A" w14:textId="77777777"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A965FDE" w14:textId="77777777" w:rsidR="00BA1D17" w:rsidRPr="00A076CA" w:rsidRDefault="00BA1D17" w:rsidP="00F52E2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05E89667" w14:textId="58205F08" w:rsidR="00153CDB" w:rsidRDefault="00153CDB" w:rsidP="007A3A55">
      <w:pPr>
        <w:pStyle w:val="Odstavecseseznamem"/>
        <w:tabs>
          <w:tab w:val="left" w:pos="-1440"/>
          <w:tab w:val="left" w:pos="-720"/>
          <w:tab w:val="left" w:pos="426"/>
        </w:tabs>
        <w:ind w:left="928"/>
        <w:outlineLvl w:val="0"/>
        <w:rPr>
          <w:rFonts w:asciiTheme="minorHAnsi" w:hAnsiTheme="minorHAnsi" w:cstheme="minorHAnsi"/>
          <w:b/>
          <w:color w:val="000000" w:themeColor="text1"/>
          <w:sz w:val="21"/>
          <w:szCs w:val="21"/>
        </w:rPr>
      </w:pPr>
    </w:p>
    <w:p w14:paraId="638F9D11" w14:textId="01D1754C" w:rsidR="009032F5" w:rsidRPr="00A076CA" w:rsidRDefault="009032F5" w:rsidP="00CA7475">
      <w:pPr>
        <w:numPr>
          <w:ilvl w:val="0"/>
          <w:numId w:val="20"/>
        </w:numPr>
        <w:tabs>
          <w:tab w:val="left" w:pos="-1440"/>
          <w:tab w:val="left" w:pos="-720"/>
          <w:tab w:val="left" w:pos="426"/>
        </w:tabs>
        <w:spacing w:after="240"/>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Prohlášení</w:t>
      </w:r>
      <w:r w:rsidR="00787809" w:rsidRPr="00A076CA">
        <w:rPr>
          <w:rFonts w:asciiTheme="minorHAnsi" w:hAnsiTheme="minorHAnsi" w:cstheme="minorHAnsi"/>
          <w:b/>
          <w:color w:val="000000" w:themeColor="text1"/>
          <w:sz w:val="21"/>
          <w:szCs w:val="21"/>
        </w:rPr>
        <w:t xml:space="preserve"> zhotovitele</w:t>
      </w:r>
    </w:p>
    <w:p w14:paraId="3F4BFDED" w14:textId="77777777" w:rsidR="009032F5" w:rsidRPr="00A076CA" w:rsidRDefault="009032F5" w:rsidP="00203DB5">
      <w:pPr>
        <w:numPr>
          <w:ilvl w:val="1"/>
          <w:numId w:val="20"/>
        </w:numPr>
        <w:tabs>
          <w:tab w:val="clear" w:pos="928"/>
          <w:tab w:val="left" w:pos="-1440"/>
          <w:tab w:val="left" w:pos="-720"/>
          <w:tab w:val="num" w:pos="786"/>
          <w:tab w:val="left" w:pos="851"/>
          <w:tab w:val="left" w:pos="1843"/>
        </w:tabs>
        <w:spacing w:after="240"/>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61593121" w14:textId="275C6E19"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bez zbytečného odkladu, nejpozději však do 5 pracovních dnů, informuje Objednatele o</w:t>
      </w:r>
      <w:r w:rsidR="00772D39">
        <w:rPr>
          <w:rFonts w:asciiTheme="minorHAnsi" w:hAnsiTheme="minorHAnsi" w:cstheme="minorHAnsi"/>
          <w:sz w:val="21"/>
          <w:szCs w:val="21"/>
        </w:rPr>
        <w:t> </w:t>
      </w:r>
      <w:r w:rsidRPr="00A076CA">
        <w:rPr>
          <w:rFonts w:asciiTheme="minorHAnsi" w:hAnsiTheme="minorHAnsi" w:cstheme="minorHAnsi"/>
          <w:sz w:val="21"/>
          <w:szCs w:val="21"/>
        </w:rPr>
        <w:t>tom, že se dozvěděl o některé z následujících skutečností:</w:t>
      </w:r>
    </w:p>
    <w:p w14:paraId="70530542"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35BEBC7E" w14:textId="3BFDA60B" w:rsidR="009032F5" w:rsidRPr="00A076CA" w:rsidRDefault="009032F5" w:rsidP="009032F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osobě,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footnoteReference w:id="1"/>
      </w:r>
      <w:r w:rsidRPr="00A076CA">
        <w:rPr>
          <w:rFonts w:asciiTheme="minorHAnsi" w:hAnsiTheme="minorHAnsi" w:cstheme="minorHAnsi"/>
          <w:sz w:val="21"/>
          <w:szCs w:val="21"/>
          <w:vertAlign w:val="superscript"/>
        </w:rPr>
        <w:t>,</w:t>
      </w:r>
      <w:r w:rsidRPr="00A076CA">
        <w:rPr>
          <w:rFonts w:asciiTheme="minorHAnsi" w:hAnsiTheme="minorHAnsi" w:cstheme="minorHAnsi"/>
          <w:sz w:val="21"/>
          <w:szCs w:val="21"/>
        </w:rPr>
        <w:t xml:space="preserve"> vzniklo právo na převod peněžních prostředků, které Zhotovitel obdržel nebo má obdržet od Objednatele za plnění Smlouvy,</w:t>
      </w:r>
    </w:p>
    <w:p w14:paraId="0CD7D196"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037D1AEC" w14:textId="63D95452" w:rsidR="00CA7475" w:rsidRPr="00A076CA" w:rsidRDefault="009032F5" w:rsidP="00CA747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se stal osobou,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t>1</w:t>
      </w:r>
      <w:r w:rsidRPr="00A076CA">
        <w:rPr>
          <w:rFonts w:asciiTheme="minorHAnsi" w:hAnsiTheme="minorHAnsi" w:cstheme="minorHAnsi"/>
          <w:sz w:val="21"/>
          <w:szCs w:val="21"/>
        </w:rPr>
        <w:t>.</w:t>
      </w:r>
    </w:p>
    <w:p w14:paraId="08A6D66F"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7467F348" w14:textId="2384C082"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V případě porušení povinnosti dle odst.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.2.1. nebo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 xml:space="preserve">.2.2. tohoto článku vzniká Objednateli nárok na smluvní pokutu ve výši 100.000 Kč za každý takový případ. </w:t>
      </w:r>
    </w:p>
    <w:p w14:paraId="36D9F23A"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52ECF855" w14:textId="1D170AD7"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Objednatel je oprávněn odstoupit od Smlouvy v případě, že nastane skutečnost předjímaná v odstavci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 tohoto článku. Odstoupení od Smlouvy bude provedeno prostřednictvím písemného oznámení o odstoupení, přičemž je účinné dnem jeho doručení druhé Smluvní straně, není-li v</w:t>
      </w:r>
      <w:r w:rsidR="00772D39">
        <w:rPr>
          <w:rFonts w:asciiTheme="minorHAnsi" w:hAnsiTheme="minorHAnsi" w:cstheme="minorHAnsi"/>
          <w:sz w:val="21"/>
          <w:szCs w:val="21"/>
        </w:rPr>
        <w:t> </w:t>
      </w:r>
      <w:r w:rsidRPr="00A076CA">
        <w:rPr>
          <w:rFonts w:asciiTheme="minorHAnsi" w:hAnsiTheme="minorHAnsi" w:cstheme="minorHAnsi"/>
          <w:sz w:val="21"/>
          <w:szCs w:val="21"/>
        </w:rPr>
        <w:t>oznámení o odstoupení od Smlouvy uvedeno pozdější datum účinnosti odstoupení.</w:t>
      </w:r>
    </w:p>
    <w:p w14:paraId="539CACDC" w14:textId="12EA5AB0" w:rsidR="009032F5" w:rsidRPr="00A076CA" w:rsidRDefault="009032F5"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43A5BF1F" w14:textId="77777777" w:rsidR="00063D1F" w:rsidRPr="00A076CA" w:rsidRDefault="00063D1F"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3B32AC0E" w14:textId="5A6E1703" w:rsidR="00551134" w:rsidRPr="00A076CA" w:rsidRDefault="00551134"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Zvláštní povinnosti zhotovitele spojené s dílem </w:t>
      </w:r>
    </w:p>
    <w:p w14:paraId="7ED0FD5A" w14:textId="329456C3" w:rsidR="00551134" w:rsidRPr="00A076CA" w:rsidRDefault="00551134" w:rsidP="00551134">
      <w:pPr>
        <w:tabs>
          <w:tab w:val="left" w:pos="-1440"/>
          <w:tab w:val="left" w:pos="-720"/>
          <w:tab w:val="left" w:pos="426"/>
        </w:tabs>
        <w:outlineLvl w:val="0"/>
        <w:rPr>
          <w:rFonts w:asciiTheme="minorHAnsi" w:hAnsiTheme="minorHAnsi" w:cstheme="minorHAnsi"/>
          <w:b/>
          <w:color w:val="000000" w:themeColor="text1"/>
          <w:sz w:val="21"/>
          <w:szCs w:val="21"/>
        </w:rPr>
      </w:pPr>
    </w:p>
    <w:p w14:paraId="7717884F"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4D9354F7" w14:textId="321A7F76" w:rsidR="00063D1F" w:rsidRPr="00A076CA" w:rsidRDefault="00063D1F"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je povinen poskytovat potřebné informace, dokumentaci a součinnost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bjednateli</w:t>
      </w:r>
      <w:r w:rsidR="00E84B7A">
        <w:rPr>
          <w:rFonts w:asciiTheme="minorHAnsi" w:hAnsiTheme="minorHAnsi" w:cstheme="minorHAnsi"/>
          <w:bCs/>
          <w:color w:val="000000" w:themeColor="text1"/>
          <w:sz w:val="21"/>
          <w:szCs w:val="21"/>
        </w:rPr>
        <w:t xml:space="preserve"> </w:t>
      </w:r>
      <w:r w:rsidRPr="00A076CA">
        <w:rPr>
          <w:rFonts w:asciiTheme="minorHAnsi" w:hAnsiTheme="minorHAnsi" w:cstheme="minorHAnsi"/>
          <w:bCs/>
          <w:color w:val="000000" w:themeColor="text1"/>
          <w:sz w:val="21"/>
          <w:szCs w:val="21"/>
        </w:rPr>
        <w:t>v</w:t>
      </w:r>
      <w:r w:rsidR="00772D39">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případě, kdy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 bude sám podroben kontrole pověřenými orgány.</w:t>
      </w:r>
    </w:p>
    <w:p w14:paraId="692E4197" w14:textId="77777777" w:rsidR="00BB6CBF" w:rsidRPr="00A076CA" w:rsidRDefault="00BB6CBF" w:rsidP="00BB6CBF">
      <w:pPr>
        <w:pStyle w:val="Odstavecseseznamem"/>
        <w:rPr>
          <w:rFonts w:asciiTheme="minorHAnsi" w:hAnsiTheme="minorHAnsi" w:cstheme="minorHAnsi"/>
          <w:bCs/>
          <w:color w:val="000000" w:themeColor="text1"/>
          <w:sz w:val="21"/>
          <w:szCs w:val="21"/>
        </w:rPr>
      </w:pPr>
    </w:p>
    <w:p w14:paraId="3E9A5078" w14:textId="77777777" w:rsidR="0038029E" w:rsidRPr="00A076CA" w:rsidRDefault="0038029E" w:rsidP="00BB6CB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65426933" w14:textId="42EA8D11"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Závěrečná ustanovení</w:t>
      </w:r>
    </w:p>
    <w:p w14:paraId="3FCAAD0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5D5CEE23" w14:textId="54C33FE7" w:rsidR="00B504B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sidRPr="00A076CA">
        <w:rPr>
          <w:rFonts w:asciiTheme="minorHAnsi" w:hAnsiTheme="minorHAnsi" w:cstheme="minorHAnsi"/>
          <w:bCs/>
          <w:iCs/>
          <w:color w:val="000000" w:themeColor="text1"/>
          <w:sz w:val="21"/>
          <w:szCs w:val="21"/>
        </w:rPr>
        <w:t xml:space="preserve">Smluvní strany berou na vědomí, že za podmínek vyplývajících ze zákona č. 340/2015 Sb., v platném znění, podléhá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uveřejnění v registru smluv, přičemž uveřejnění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tohoto zákona zajistí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bjednatel způsobem, v rozsahu a ve lhůtách z něho vyplývajících. Smluvní strany si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ujednávají,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oprávněn bez omezení provést uveřejnění úplného znění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včetně všech příloh v registru smluv i v případě, že povinnost k jejímu uveřejnění ze zákona dle</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předchozí věty nevyplývá, jakož i uveřejnění na oficiálních webových stránkách města </w:t>
      </w:r>
      <w:r w:rsidR="001B09E9" w:rsidRPr="00A076CA">
        <w:rPr>
          <w:rFonts w:asciiTheme="minorHAnsi" w:hAnsiTheme="minorHAnsi" w:cstheme="minorHAnsi"/>
          <w:bCs/>
          <w:iCs/>
          <w:color w:val="000000" w:themeColor="text1"/>
          <w:sz w:val="21"/>
          <w:szCs w:val="21"/>
        </w:rPr>
        <w:lastRenderedPageBreak/>
        <w:t>Objednatele</w:t>
      </w:r>
      <w:r w:rsidRPr="00A076CA">
        <w:rPr>
          <w:rFonts w:asciiTheme="minorHAnsi" w:hAnsiTheme="minorHAnsi" w:cstheme="minorHAnsi"/>
          <w:bCs/>
          <w:iCs/>
          <w:color w:val="000000" w:themeColor="text1"/>
          <w:sz w:val="21"/>
          <w:szCs w:val="21"/>
        </w:rPr>
        <w:t xml:space="preserve">. Smluvní strany berou dále na vědomí,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povinen tuto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mlouvu či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skutečnosti z ní vyplývající uveřejnit nebo poskytnout třetím osobám, pokud takový postup vyplývá z příslušných právních předpisů. Pro účely uveřejňování či poskytování dle předchozích vět </w:t>
      </w:r>
      <w:r w:rsidR="00C03F9E"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mluvní strany současně shodně prohlašují, že žádnou část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nepovažují za své obchodní tajemství bránící jejímu uveřejnění či poskytnutí. Ujednání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tohoto odstavce se vztahují 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na všechny případné dodatky k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mlouvě, jejichž prostřednictvím je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měněna či ukončována.</w:t>
      </w:r>
    </w:p>
    <w:p w14:paraId="51289393" w14:textId="77777777" w:rsidR="00B504BF" w:rsidRPr="00A076CA"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CB24698"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Tuto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mlouvu lze měnit pouze písemným oboustranně potvrzeným ujednáním, nazvaným "Dodatek ke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podepsaným odpovědnými zástupci </w:t>
      </w:r>
      <w:r w:rsidR="00FF21B1" w:rsidRPr="00A076CA">
        <w:rPr>
          <w:rFonts w:asciiTheme="minorHAnsi" w:hAnsiTheme="minorHAnsi" w:cstheme="minorHAnsi"/>
          <w:color w:val="000000" w:themeColor="text1"/>
          <w:sz w:val="21"/>
          <w:szCs w:val="21"/>
        </w:rPr>
        <w:t xml:space="preserve">obou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mluvních stran.</w:t>
      </w:r>
    </w:p>
    <w:p w14:paraId="7E4B0709"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F59F1F6" w14:textId="6C3F728F" w:rsidR="00FF21B1" w:rsidRPr="00E14AF2"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Tato </w:t>
      </w:r>
      <w:r w:rsidR="001333E8"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mlouva se vyhotovuje ve </w:t>
      </w:r>
      <w:r w:rsidR="001A15D1">
        <w:rPr>
          <w:rFonts w:asciiTheme="minorHAnsi" w:hAnsiTheme="minorHAnsi" w:cstheme="minorHAnsi"/>
          <w:color w:val="000000" w:themeColor="text1"/>
          <w:sz w:val="21"/>
          <w:szCs w:val="21"/>
        </w:rPr>
        <w:t>2</w:t>
      </w:r>
      <w:r w:rsidR="001333E8" w:rsidRPr="00E14AF2">
        <w:rPr>
          <w:rFonts w:asciiTheme="minorHAnsi" w:hAnsiTheme="minorHAnsi" w:cstheme="minorHAnsi"/>
          <w:color w:val="000000" w:themeColor="text1"/>
          <w:sz w:val="21"/>
          <w:szCs w:val="21"/>
        </w:rPr>
        <w:t xml:space="preserve"> (</w:t>
      </w:r>
      <w:r w:rsidR="001A15D1">
        <w:rPr>
          <w:rFonts w:asciiTheme="minorHAnsi" w:hAnsiTheme="minorHAnsi" w:cstheme="minorHAnsi"/>
          <w:color w:val="000000" w:themeColor="text1"/>
          <w:sz w:val="21"/>
          <w:szCs w:val="21"/>
        </w:rPr>
        <w:t>dvou</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stejnopisech, z nichž </w:t>
      </w:r>
      <w:r w:rsidR="001333E8"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a </w:t>
      </w:r>
      <w:r w:rsidR="001333E8"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 </w:t>
      </w:r>
      <w:r w:rsidR="001A15D1">
        <w:rPr>
          <w:rFonts w:asciiTheme="minorHAnsi" w:hAnsiTheme="minorHAnsi" w:cstheme="minorHAnsi"/>
          <w:color w:val="000000" w:themeColor="text1"/>
          <w:sz w:val="21"/>
          <w:szCs w:val="21"/>
        </w:rPr>
        <w:t>obdrží každý 1</w:t>
      </w:r>
      <w:r w:rsidR="001333E8" w:rsidRPr="00E14AF2">
        <w:rPr>
          <w:rFonts w:asciiTheme="minorHAnsi" w:hAnsiTheme="minorHAnsi" w:cstheme="minorHAnsi"/>
          <w:color w:val="000000" w:themeColor="text1"/>
          <w:sz w:val="21"/>
          <w:szCs w:val="21"/>
        </w:rPr>
        <w:t xml:space="preserve"> (</w:t>
      </w:r>
      <w:r w:rsidR="001A15D1">
        <w:rPr>
          <w:rFonts w:asciiTheme="minorHAnsi" w:hAnsiTheme="minorHAnsi" w:cstheme="minorHAnsi"/>
          <w:color w:val="000000" w:themeColor="text1"/>
          <w:sz w:val="21"/>
          <w:szCs w:val="21"/>
        </w:rPr>
        <w:t>jedno</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w:t>
      </w:r>
    </w:p>
    <w:p w14:paraId="58A4306D" w14:textId="77777777" w:rsidR="00F02F82" w:rsidRPr="00A076CA"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2DE29912" w14:textId="37263A11" w:rsidR="00FF21B1" w:rsidRPr="00A076CA"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Ve smyslu </w:t>
      </w:r>
      <w:proofErr w:type="spellStart"/>
      <w:r w:rsidRPr="00A076CA">
        <w:rPr>
          <w:rFonts w:asciiTheme="minorHAnsi" w:hAnsiTheme="minorHAnsi" w:cstheme="minorHAnsi"/>
          <w:color w:val="000000" w:themeColor="text1"/>
          <w:sz w:val="21"/>
          <w:szCs w:val="21"/>
        </w:rPr>
        <w:t>ust</w:t>
      </w:r>
      <w:proofErr w:type="spellEnd"/>
      <w:r w:rsidRPr="00A076CA">
        <w:rPr>
          <w:rFonts w:asciiTheme="minorHAnsi" w:hAnsiTheme="minorHAnsi" w:cstheme="minorHAnsi"/>
          <w:color w:val="000000" w:themeColor="text1"/>
          <w:sz w:val="21"/>
          <w:szCs w:val="21"/>
        </w:rPr>
        <w:t>. § 89a zákona č. 99/1963 Sb., občanský soudní řád</w:t>
      </w:r>
      <w:r w:rsidR="001333E8"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se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dohodly,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místně příslušným soudem k řešením sporů z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příslušný soud dle sídla </w:t>
      </w:r>
      <w:r w:rsidR="001333E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Rozhodným právem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právo České republiky.</w:t>
      </w:r>
    </w:p>
    <w:p w14:paraId="6917085A" w14:textId="77777777" w:rsidR="00B504BF" w:rsidRPr="00A076CA" w:rsidRDefault="00B504B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3A8431B" w14:textId="77777777" w:rsidR="00B504BF" w:rsidRPr="00A076CA"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Účastníci prohlašují, že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mlouva byla sepsána podle jejich skutečné a svobodné vůle. Účastníci dále prohlašují, že si </w:t>
      </w:r>
      <w:r w:rsidR="008A1C57"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mlouvu před podpisem přečetli, s jejím obsahem souhlasí a na důkaz toho připojují vlastnoruční podpisy.</w:t>
      </w:r>
    </w:p>
    <w:p w14:paraId="5923378D" w14:textId="77777777" w:rsidR="00B822FF" w:rsidRPr="00A076CA" w:rsidRDefault="00B822F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71706C6" w14:textId="508E825B" w:rsidR="00B822F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nabývá účinnosti dnem jejího uveřejnění v registru smluv dle zákona č. 340/2015 Sb., v platném znění.</w:t>
      </w:r>
    </w:p>
    <w:p w14:paraId="096B98A6" w14:textId="77777777" w:rsidR="001F67A7" w:rsidRPr="00A076CA" w:rsidRDefault="001F67A7" w:rsidP="001F67A7">
      <w:pPr>
        <w:tabs>
          <w:tab w:val="left" w:pos="-1440"/>
          <w:tab w:val="left" w:pos="-720"/>
          <w:tab w:val="left" w:pos="851"/>
        </w:tabs>
        <w:jc w:val="both"/>
        <w:outlineLvl w:val="0"/>
        <w:rPr>
          <w:rFonts w:asciiTheme="minorHAnsi" w:hAnsiTheme="minorHAnsi" w:cstheme="minorHAnsi"/>
          <w:color w:val="000000" w:themeColor="text1"/>
          <w:sz w:val="21"/>
          <w:szCs w:val="21"/>
        </w:rPr>
      </w:pPr>
    </w:p>
    <w:p w14:paraId="7FCBCD0D" w14:textId="5EF4D95D" w:rsidR="003B1919" w:rsidRPr="00A076CA" w:rsidRDefault="003B1919" w:rsidP="001F67A7">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E84B7A">
        <w:rPr>
          <w:rFonts w:asciiTheme="minorHAnsi" w:hAnsiTheme="minorHAnsi" w:cstheme="minorHAnsi"/>
          <w:color w:val="000000" w:themeColor="text1"/>
          <w:sz w:val="21"/>
          <w:szCs w:val="21"/>
        </w:rPr>
        <w:t>e</w:t>
      </w:r>
      <w:r w:rsidRPr="00A076CA">
        <w:rPr>
          <w:rFonts w:asciiTheme="minorHAnsi" w:hAnsiTheme="minorHAnsi" w:cstheme="minorHAnsi"/>
          <w:color w:val="000000" w:themeColor="text1"/>
          <w:sz w:val="21"/>
          <w:szCs w:val="21"/>
        </w:rPr>
        <w:t xml:space="preserve"> </w:t>
      </w:r>
      <w:r w:rsidR="00AC3115" w:rsidRPr="00A076CA">
        <w:rPr>
          <w:rFonts w:asciiTheme="minorHAnsi" w:hAnsiTheme="minorHAnsi" w:cstheme="minorHAnsi"/>
          <w:color w:val="000000" w:themeColor="text1"/>
          <w:sz w:val="21"/>
          <w:szCs w:val="21"/>
        </w:rPr>
        <w:t>nabídkov</w:t>
      </w:r>
      <w:r w:rsidR="00E84B7A">
        <w:rPr>
          <w:rFonts w:asciiTheme="minorHAnsi" w:hAnsiTheme="minorHAnsi" w:cstheme="minorHAnsi"/>
          <w:color w:val="000000" w:themeColor="text1"/>
          <w:sz w:val="21"/>
          <w:szCs w:val="21"/>
        </w:rPr>
        <w:t>ý</w:t>
      </w:r>
      <w:r w:rsidR="00AC3115" w:rsidRPr="00A076CA">
        <w:rPr>
          <w:rFonts w:asciiTheme="minorHAnsi" w:hAnsiTheme="minorHAnsi" w:cstheme="minorHAnsi"/>
          <w:color w:val="000000" w:themeColor="text1"/>
          <w:sz w:val="21"/>
          <w:szCs w:val="21"/>
        </w:rPr>
        <w:t xml:space="preserve"> </w:t>
      </w:r>
      <w:r w:rsidR="00754C90" w:rsidRPr="00A076CA">
        <w:rPr>
          <w:rFonts w:asciiTheme="minorHAnsi" w:hAnsiTheme="minorHAnsi" w:cstheme="minorHAnsi"/>
          <w:color w:val="000000" w:themeColor="text1"/>
          <w:sz w:val="21"/>
          <w:szCs w:val="21"/>
        </w:rPr>
        <w:t>rozpoč</w:t>
      </w:r>
      <w:r w:rsidR="00E84B7A">
        <w:rPr>
          <w:rFonts w:asciiTheme="minorHAnsi" w:hAnsiTheme="minorHAnsi" w:cstheme="minorHAnsi"/>
          <w:color w:val="000000" w:themeColor="text1"/>
          <w:sz w:val="21"/>
          <w:szCs w:val="21"/>
        </w:rPr>
        <w:t>e</w:t>
      </w:r>
      <w:r w:rsidR="00AC3115" w:rsidRPr="00A076CA">
        <w:rPr>
          <w:rFonts w:asciiTheme="minorHAnsi" w:hAnsiTheme="minorHAnsi" w:cstheme="minorHAnsi"/>
          <w:color w:val="000000" w:themeColor="text1"/>
          <w:sz w:val="21"/>
          <w:szCs w:val="21"/>
        </w:rPr>
        <w:t>t</w:t>
      </w:r>
      <w:r w:rsidRPr="00A076CA">
        <w:rPr>
          <w:rFonts w:asciiTheme="minorHAnsi" w:hAnsiTheme="minorHAnsi" w:cstheme="minorHAnsi"/>
          <w:color w:val="000000" w:themeColor="text1"/>
          <w:sz w:val="21"/>
          <w:szCs w:val="21"/>
        </w:rPr>
        <w:t xml:space="preserve"> </w:t>
      </w:r>
      <w:r w:rsidR="001333E8"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w:t>
      </w:r>
      <w:r w:rsidR="0028058F" w:rsidRPr="00A076CA">
        <w:rPr>
          <w:rFonts w:asciiTheme="minorHAnsi" w:hAnsiTheme="minorHAnsi" w:cstheme="minorHAnsi"/>
          <w:color w:val="000000" w:themeColor="text1"/>
          <w:sz w:val="21"/>
          <w:szCs w:val="21"/>
        </w:rPr>
        <w:t>P</w:t>
      </w:r>
      <w:r w:rsidRPr="00A076CA">
        <w:rPr>
          <w:rFonts w:asciiTheme="minorHAnsi" w:hAnsiTheme="minorHAnsi" w:cstheme="minorHAnsi"/>
          <w:color w:val="000000" w:themeColor="text1"/>
          <w:sz w:val="21"/>
          <w:szCs w:val="21"/>
        </w:rPr>
        <w:t>říloha č. 1).</w:t>
      </w:r>
    </w:p>
    <w:p w14:paraId="672F3D1F" w14:textId="17E87153" w:rsidR="00A35F99" w:rsidRDefault="00A35F99">
      <w:pPr>
        <w:rPr>
          <w:rFonts w:asciiTheme="minorHAnsi" w:hAnsiTheme="minorHAnsi" w:cstheme="minorHAnsi"/>
          <w:color w:val="000000" w:themeColor="text1"/>
          <w:sz w:val="21"/>
          <w:szCs w:val="21"/>
        </w:rPr>
      </w:pPr>
    </w:p>
    <w:p w14:paraId="4B50472E" w14:textId="61C79B3B" w:rsidR="00E76533" w:rsidRDefault="00E76533">
      <w:pPr>
        <w:rPr>
          <w:rFonts w:asciiTheme="minorHAnsi" w:hAnsiTheme="minorHAnsi" w:cstheme="minorHAnsi"/>
          <w:color w:val="000000" w:themeColor="text1"/>
          <w:sz w:val="21"/>
          <w:szCs w:val="21"/>
        </w:rPr>
      </w:pPr>
    </w:p>
    <w:p w14:paraId="419B1960" w14:textId="77777777" w:rsidR="00E76533" w:rsidRPr="00A076CA" w:rsidRDefault="00E76533">
      <w:pPr>
        <w:rPr>
          <w:rFonts w:asciiTheme="minorHAnsi" w:hAnsiTheme="minorHAnsi" w:cstheme="minorHAnsi"/>
          <w:color w:val="000000" w:themeColor="text1"/>
          <w:sz w:val="21"/>
          <w:szCs w:val="21"/>
        </w:rPr>
      </w:pPr>
    </w:p>
    <w:p w14:paraId="0E752BD9" w14:textId="77777777" w:rsidR="00B822FF" w:rsidRPr="00A076CA"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0A7DC24" w14:textId="6A5D615E" w:rsidR="00060479" w:rsidRPr="00A076CA"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Českých Budějovicích dne </w:t>
      </w:r>
      <w:r w:rsidR="000139EF">
        <w:rPr>
          <w:rFonts w:asciiTheme="minorHAnsi" w:hAnsiTheme="minorHAnsi" w:cstheme="minorHAnsi"/>
          <w:color w:val="000000" w:themeColor="text1"/>
          <w:sz w:val="21"/>
          <w:szCs w:val="21"/>
        </w:rPr>
        <w:t>15</w:t>
      </w:r>
      <w:r w:rsidR="0068573B">
        <w:rPr>
          <w:rFonts w:asciiTheme="minorHAnsi" w:hAnsiTheme="minorHAnsi" w:cstheme="minorHAnsi"/>
          <w:color w:val="000000" w:themeColor="text1"/>
          <w:sz w:val="21"/>
          <w:szCs w:val="21"/>
        </w:rPr>
        <w:t xml:space="preserve">. </w:t>
      </w:r>
      <w:r w:rsidR="000139EF">
        <w:rPr>
          <w:rFonts w:asciiTheme="minorHAnsi" w:hAnsiTheme="minorHAnsi" w:cstheme="minorHAnsi"/>
          <w:color w:val="000000" w:themeColor="text1"/>
          <w:sz w:val="21"/>
          <w:szCs w:val="21"/>
        </w:rPr>
        <w:t>04</w:t>
      </w:r>
      <w:r w:rsidR="0068573B">
        <w:rPr>
          <w:rFonts w:asciiTheme="minorHAnsi" w:hAnsiTheme="minorHAnsi" w:cstheme="minorHAnsi"/>
          <w:color w:val="000000" w:themeColor="text1"/>
          <w:sz w:val="21"/>
          <w:szCs w:val="21"/>
        </w:rPr>
        <w:t>. 202</w:t>
      </w:r>
      <w:r w:rsidR="000139EF">
        <w:rPr>
          <w:rFonts w:asciiTheme="minorHAnsi" w:hAnsiTheme="minorHAnsi" w:cstheme="minorHAnsi"/>
          <w:color w:val="000000" w:themeColor="text1"/>
          <w:sz w:val="21"/>
          <w:szCs w:val="21"/>
        </w:rPr>
        <w:t>6</w:t>
      </w:r>
      <w:r w:rsidR="00E657C8"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ab/>
      </w:r>
      <w:r w:rsidR="0042296A" w:rsidRPr="00A076CA">
        <w:rPr>
          <w:rFonts w:asciiTheme="minorHAnsi" w:hAnsiTheme="minorHAnsi" w:cstheme="minorHAnsi"/>
          <w:color w:val="000000" w:themeColor="text1"/>
          <w:sz w:val="21"/>
          <w:szCs w:val="21"/>
        </w:rPr>
        <w:t>V</w:t>
      </w:r>
      <w:r w:rsidR="00854F3A" w:rsidRPr="00A076CA">
        <w:rPr>
          <w:rFonts w:asciiTheme="minorHAnsi" w:hAnsiTheme="minorHAnsi" w:cstheme="minorHAnsi"/>
          <w:color w:val="000000" w:themeColor="text1"/>
          <w:sz w:val="21"/>
          <w:szCs w:val="21"/>
        </w:rPr>
        <w:t> Českých Budějovicích</w:t>
      </w:r>
      <w:r w:rsidR="0042296A" w:rsidRPr="00A076CA">
        <w:rPr>
          <w:rFonts w:asciiTheme="minorHAnsi" w:hAnsiTheme="minorHAnsi" w:cstheme="minorHAnsi"/>
          <w:color w:val="000000" w:themeColor="text1"/>
          <w:sz w:val="21"/>
          <w:szCs w:val="21"/>
        </w:rPr>
        <w:t xml:space="preserve"> dne </w:t>
      </w:r>
      <w:r w:rsidR="000139EF">
        <w:rPr>
          <w:rFonts w:asciiTheme="minorHAnsi" w:hAnsiTheme="minorHAnsi" w:cstheme="minorHAnsi"/>
          <w:color w:val="000000" w:themeColor="text1"/>
          <w:sz w:val="21"/>
          <w:szCs w:val="21"/>
        </w:rPr>
        <w:t>15</w:t>
      </w:r>
      <w:r w:rsidR="00014B46">
        <w:rPr>
          <w:rFonts w:asciiTheme="minorHAnsi" w:hAnsiTheme="minorHAnsi" w:cstheme="minorHAnsi"/>
          <w:color w:val="000000" w:themeColor="text1"/>
          <w:sz w:val="21"/>
          <w:szCs w:val="21"/>
        </w:rPr>
        <w:t xml:space="preserve">. </w:t>
      </w:r>
      <w:r w:rsidR="000139EF">
        <w:rPr>
          <w:rFonts w:asciiTheme="minorHAnsi" w:hAnsiTheme="minorHAnsi" w:cstheme="minorHAnsi"/>
          <w:color w:val="000000" w:themeColor="text1"/>
          <w:sz w:val="21"/>
          <w:szCs w:val="21"/>
        </w:rPr>
        <w:t>04</w:t>
      </w:r>
      <w:r w:rsidR="0068573B">
        <w:rPr>
          <w:rFonts w:asciiTheme="minorHAnsi" w:hAnsiTheme="minorHAnsi" w:cstheme="minorHAnsi"/>
          <w:color w:val="000000" w:themeColor="text1"/>
          <w:sz w:val="21"/>
          <w:szCs w:val="21"/>
        </w:rPr>
        <w:t>. 202</w:t>
      </w:r>
      <w:r w:rsidR="000139EF">
        <w:rPr>
          <w:rFonts w:asciiTheme="minorHAnsi" w:hAnsiTheme="minorHAnsi" w:cstheme="minorHAnsi"/>
          <w:color w:val="000000" w:themeColor="text1"/>
          <w:sz w:val="21"/>
          <w:szCs w:val="21"/>
        </w:rPr>
        <w:t>6</w:t>
      </w:r>
    </w:p>
    <w:p w14:paraId="281A0335" w14:textId="77777777" w:rsidR="00E76533"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p>
    <w:p w14:paraId="75358675" w14:textId="77777777" w:rsidR="00E76533"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2B53EC5" w14:textId="21742B78" w:rsidR="00B504BF" w:rsidRPr="00A076CA"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r w:rsidR="00AC32E2"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w:t>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p>
    <w:p w14:paraId="2E3608C6" w14:textId="77777777" w:rsidR="00060479" w:rsidRPr="00A076CA"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9FB5B7C" w14:textId="3E5C4BF7" w:rsidR="00060479"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5DB0C02" w14:textId="6F689B4A"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1B1A5BBF" w14:textId="5D3E7D96"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4164BD1B" w14:textId="50B797F0"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2E4CB7F1" w14:textId="77777777" w:rsidR="001E1CA1" w:rsidRPr="00A076CA"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AF18FCB" w14:textId="77777777" w:rsidR="00415067" w:rsidRPr="00A076CA"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5026403A" w14:textId="77777777" w:rsidR="00B504BF" w:rsidRPr="00A076CA" w:rsidRDefault="00303C66" w:rsidP="004557C7">
      <w:pPr>
        <w:ind w:left="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______________________________</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______________________________</w:t>
      </w:r>
    </w:p>
    <w:p w14:paraId="1198C95E" w14:textId="682E1D90" w:rsidR="00854F3A" w:rsidRPr="00103371" w:rsidRDefault="009C1542" w:rsidP="009C1542">
      <w:pPr>
        <w:ind w:left="709" w:firstLine="709"/>
        <w:rPr>
          <w:rFonts w:asciiTheme="minorHAnsi" w:hAnsiTheme="minorHAnsi" w:cstheme="minorHAnsi"/>
          <w:sz w:val="22"/>
          <w:szCs w:val="22"/>
        </w:rPr>
      </w:pPr>
      <w:proofErr w:type="spellStart"/>
      <w:r>
        <w:rPr>
          <w:rFonts w:asciiTheme="minorHAnsi" w:hAnsiTheme="minorHAnsi" w:cstheme="minorHAnsi"/>
          <w:color w:val="000000" w:themeColor="text1"/>
          <w:sz w:val="21"/>
          <w:szCs w:val="21"/>
        </w:rPr>
        <w:t>xxxxxxxx</w:t>
      </w:r>
      <w:proofErr w:type="spellEnd"/>
      <w:r w:rsidR="00014B46">
        <w:rPr>
          <w:rFonts w:asciiTheme="minorHAnsi" w:hAnsiTheme="minorHAnsi" w:cstheme="minorHAnsi"/>
          <w:color w:val="000000" w:themeColor="text1"/>
          <w:sz w:val="21"/>
          <w:szCs w:val="21"/>
        </w:rPr>
        <w:t>,</w:t>
      </w:r>
      <w:r w:rsidR="00B17927" w:rsidRPr="00A076CA">
        <w:rPr>
          <w:rFonts w:asciiTheme="minorHAnsi" w:hAnsiTheme="minorHAnsi" w:cstheme="minorHAnsi"/>
          <w:color w:val="000000" w:themeColor="text1"/>
          <w:sz w:val="21"/>
          <w:szCs w:val="21"/>
        </w:rPr>
        <w:t xml:space="preserve"> ředitel</w:t>
      </w:r>
      <w:r w:rsidR="005E38C6" w:rsidRPr="00A076CA">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proofErr w:type="spellStart"/>
      <w:r>
        <w:rPr>
          <w:rFonts w:asciiTheme="minorHAnsi" w:hAnsiTheme="minorHAnsi" w:cstheme="minorHAnsi"/>
          <w:color w:val="000000" w:themeColor="text1"/>
          <w:sz w:val="22"/>
          <w:szCs w:val="22"/>
        </w:rPr>
        <w:t>xxxx</w:t>
      </w:r>
      <w:r>
        <w:rPr>
          <w:rFonts w:asciiTheme="minorHAnsi" w:hAnsiTheme="minorHAnsi" w:cstheme="minorHAnsi"/>
          <w:sz w:val="22"/>
          <w:szCs w:val="22"/>
        </w:rPr>
        <w:t>,</w:t>
      </w:r>
      <w:r w:rsidR="00626DD3" w:rsidRPr="00103371">
        <w:rPr>
          <w:rFonts w:asciiTheme="minorHAnsi" w:hAnsiTheme="minorHAnsi" w:cstheme="minorHAnsi"/>
          <w:sz w:val="22"/>
          <w:szCs w:val="22"/>
        </w:rPr>
        <w:t>jednatel</w:t>
      </w:r>
      <w:proofErr w:type="spellEnd"/>
      <w:r w:rsidR="00626DD3" w:rsidRPr="00103371">
        <w:rPr>
          <w:rFonts w:asciiTheme="minorHAnsi" w:hAnsiTheme="minorHAnsi" w:cstheme="minorHAnsi"/>
          <w:sz w:val="22"/>
          <w:szCs w:val="22"/>
        </w:rPr>
        <w:t xml:space="preserve"> </w:t>
      </w:r>
    </w:p>
    <w:p w14:paraId="2101A4DB" w14:textId="5FA487D4" w:rsidR="00626DD3" w:rsidRDefault="00626DD3" w:rsidP="00611583">
      <w:pPr>
        <w:ind w:firstLine="567"/>
        <w:rPr>
          <w:rFonts w:asciiTheme="minorHAnsi" w:hAnsiTheme="minorHAnsi" w:cstheme="minorHAnsi"/>
          <w:sz w:val="21"/>
          <w:szCs w:val="21"/>
        </w:rPr>
      </w:pPr>
    </w:p>
    <w:p w14:paraId="45FBB2C5" w14:textId="640618D7" w:rsidR="00014B46" w:rsidRDefault="00014B46" w:rsidP="00611583">
      <w:pPr>
        <w:ind w:firstLine="567"/>
        <w:rPr>
          <w:rFonts w:asciiTheme="minorHAnsi" w:hAnsiTheme="minorHAnsi" w:cstheme="minorHAnsi"/>
          <w:sz w:val="21"/>
          <w:szCs w:val="21"/>
        </w:rPr>
      </w:pPr>
    </w:p>
    <w:p w14:paraId="4A3966C0" w14:textId="77777777" w:rsidR="0038029E" w:rsidRDefault="0038029E" w:rsidP="00611583">
      <w:pPr>
        <w:ind w:firstLine="567"/>
        <w:rPr>
          <w:rFonts w:asciiTheme="minorHAnsi" w:hAnsiTheme="minorHAnsi" w:cstheme="minorHAnsi"/>
          <w:sz w:val="21"/>
          <w:szCs w:val="21"/>
        </w:rPr>
      </w:pPr>
    </w:p>
    <w:p w14:paraId="6860A9D8" w14:textId="77777777" w:rsidR="0038029E" w:rsidRDefault="0038029E" w:rsidP="00611583">
      <w:pPr>
        <w:ind w:firstLine="567"/>
        <w:rPr>
          <w:rFonts w:asciiTheme="minorHAnsi" w:hAnsiTheme="minorHAnsi" w:cstheme="minorHAnsi"/>
          <w:sz w:val="21"/>
          <w:szCs w:val="21"/>
        </w:rPr>
      </w:pPr>
    </w:p>
    <w:p w14:paraId="1BE6AA30" w14:textId="77777777" w:rsidR="0038029E" w:rsidRDefault="0038029E" w:rsidP="00611583">
      <w:pPr>
        <w:ind w:firstLine="567"/>
        <w:rPr>
          <w:rFonts w:asciiTheme="minorHAnsi" w:hAnsiTheme="minorHAnsi" w:cstheme="minorHAnsi"/>
          <w:sz w:val="21"/>
          <w:szCs w:val="21"/>
        </w:rPr>
      </w:pPr>
    </w:p>
    <w:p w14:paraId="7165F394" w14:textId="77777777" w:rsidR="0038029E" w:rsidRDefault="0038029E" w:rsidP="00611583">
      <w:pPr>
        <w:ind w:firstLine="567"/>
        <w:rPr>
          <w:rFonts w:asciiTheme="minorHAnsi" w:hAnsiTheme="minorHAnsi" w:cstheme="minorHAnsi"/>
          <w:sz w:val="21"/>
          <w:szCs w:val="21"/>
        </w:rPr>
      </w:pPr>
    </w:p>
    <w:p w14:paraId="4911ABBD" w14:textId="463085EC" w:rsidR="0038029E" w:rsidRDefault="0038029E" w:rsidP="00611583">
      <w:pPr>
        <w:ind w:firstLine="567"/>
        <w:rPr>
          <w:rFonts w:asciiTheme="minorHAnsi" w:hAnsiTheme="minorHAnsi" w:cstheme="minorHAnsi"/>
          <w:sz w:val="21"/>
          <w:szCs w:val="21"/>
        </w:rPr>
      </w:pPr>
    </w:p>
    <w:p w14:paraId="4E8E996F" w14:textId="4FA11AFA" w:rsidR="000D02DF" w:rsidRDefault="000D02DF" w:rsidP="00611583">
      <w:pPr>
        <w:ind w:firstLine="567"/>
        <w:rPr>
          <w:rFonts w:asciiTheme="minorHAnsi" w:hAnsiTheme="minorHAnsi" w:cstheme="minorHAnsi"/>
          <w:sz w:val="21"/>
          <w:szCs w:val="21"/>
        </w:rPr>
      </w:pPr>
    </w:p>
    <w:p w14:paraId="7294D8FC" w14:textId="53553887" w:rsidR="000D02DF" w:rsidRDefault="000D02DF" w:rsidP="00611583">
      <w:pPr>
        <w:ind w:firstLine="567"/>
        <w:rPr>
          <w:rFonts w:asciiTheme="minorHAnsi" w:hAnsiTheme="minorHAnsi" w:cstheme="minorHAnsi"/>
          <w:sz w:val="21"/>
          <w:szCs w:val="21"/>
        </w:rPr>
      </w:pPr>
    </w:p>
    <w:p w14:paraId="07666BFD" w14:textId="11C4D97B" w:rsidR="000D02DF" w:rsidRDefault="000D02DF" w:rsidP="00611583">
      <w:pPr>
        <w:ind w:firstLine="567"/>
        <w:rPr>
          <w:rFonts w:asciiTheme="minorHAnsi" w:hAnsiTheme="minorHAnsi" w:cstheme="minorHAnsi"/>
          <w:sz w:val="21"/>
          <w:szCs w:val="21"/>
        </w:rPr>
      </w:pPr>
    </w:p>
    <w:p w14:paraId="47D7FA62" w14:textId="77777777" w:rsidR="000D02DF" w:rsidRDefault="000D02DF" w:rsidP="00611583">
      <w:pPr>
        <w:ind w:firstLine="567"/>
        <w:rPr>
          <w:rFonts w:asciiTheme="minorHAnsi" w:hAnsiTheme="minorHAnsi" w:cstheme="minorHAnsi"/>
          <w:sz w:val="21"/>
          <w:szCs w:val="21"/>
        </w:rPr>
      </w:pPr>
    </w:p>
    <w:p w14:paraId="3EF3EDA2" w14:textId="2EF029A8" w:rsidR="000D02DF" w:rsidRDefault="000D02DF" w:rsidP="00611583">
      <w:pPr>
        <w:ind w:firstLine="567"/>
        <w:rPr>
          <w:rFonts w:asciiTheme="minorHAnsi" w:hAnsiTheme="minorHAnsi" w:cstheme="minorHAnsi"/>
          <w:sz w:val="21"/>
          <w:szCs w:val="21"/>
        </w:rPr>
      </w:pPr>
    </w:p>
    <w:p w14:paraId="58F3D1D0" w14:textId="45F64D99" w:rsidR="00014B46" w:rsidRDefault="00014B46" w:rsidP="001E1CA1">
      <w:pPr>
        <w:rPr>
          <w:rFonts w:asciiTheme="minorHAnsi" w:hAnsiTheme="minorHAnsi" w:cstheme="minorHAnsi"/>
          <w:sz w:val="21"/>
          <w:szCs w:val="21"/>
        </w:rPr>
      </w:pPr>
      <w:r>
        <w:rPr>
          <w:rFonts w:asciiTheme="minorHAnsi" w:hAnsiTheme="minorHAnsi" w:cstheme="minorHAnsi"/>
          <w:sz w:val="21"/>
          <w:szCs w:val="21"/>
        </w:rPr>
        <w:lastRenderedPageBreak/>
        <w:t>Příloha č. 1</w:t>
      </w:r>
    </w:p>
    <w:p w14:paraId="41417CA3" w14:textId="0CD628EF" w:rsidR="0068573B" w:rsidRDefault="00014B46" w:rsidP="00014B46">
      <w:pPr>
        <w:rPr>
          <w:rFonts w:ascii="Calibri" w:hAnsi="Calibri" w:cs="Calibri"/>
          <w:b/>
          <w:sz w:val="21"/>
          <w:szCs w:val="21"/>
        </w:rPr>
      </w:pPr>
      <w:r>
        <w:rPr>
          <w:rFonts w:asciiTheme="minorHAnsi" w:hAnsiTheme="minorHAnsi" w:cstheme="minorHAnsi"/>
          <w:color w:val="000000" w:themeColor="text1"/>
          <w:sz w:val="21"/>
          <w:szCs w:val="21"/>
        </w:rPr>
        <w:t xml:space="preserve">Položkový rozpočet </w:t>
      </w:r>
      <w:r w:rsidRPr="00014B46">
        <w:rPr>
          <w:rFonts w:ascii="Calibri" w:hAnsi="Calibri" w:cs="Calibri"/>
          <w:b/>
          <w:sz w:val="21"/>
          <w:szCs w:val="21"/>
        </w:rPr>
        <w:t>"</w:t>
      </w:r>
      <w:r w:rsidR="00945693" w:rsidRPr="00945693">
        <w:rPr>
          <w:rFonts w:ascii="Calibri" w:hAnsi="Calibri" w:cs="Calibri"/>
          <w:b/>
          <w:sz w:val="21"/>
          <w:szCs w:val="21"/>
        </w:rPr>
        <w:t xml:space="preserve"> </w:t>
      </w:r>
      <w:r w:rsidR="00C6582F" w:rsidRPr="00C6582F">
        <w:rPr>
          <w:rFonts w:ascii="Calibri" w:hAnsi="Calibri" w:cs="Calibri"/>
          <w:b/>
          <w:sz w:val="21"/>
          <w:szCs w:val="21"/>
        </w:rPr>
        <w:t>Oprava toalet 3.NP dívky ZŠ Matice školské 3, České Budějovice</w:t>
      </w:r>
      <w:r w:rsidR="00C6582F" w:rsidRPr="00014B46">
        <w:rPr>
          <w:rFonts w:ascii="Calibri" w:hAnsi="Calibri" w:cs="Calibri"/>
          <w:b/>
          <w:sz w:val="21"/>
          <w:szCs w:val="21"/>
        </w:rPr>
        <w:t xml:space="preserve"> </w:t>
      </w:r>
      <w:r w:rsidRPr="00014B46">
        <w:rPr>
          <w:rFonts w:ascii="Calibri" w:hAnsi="Calibri" w:cs="Calibri"/>
          <w:b/>
          <w:sz w:val="21"/>
          <w:szCs w:val="21"/>
        </w:rPr>
        <w:t>"</w:t>
      </w:r>
    </w:p>
    <w:tbl>
      <w:tblPr>
        <w:tblW w:w="9214" w:type="dxa"/>
        <w:tblCellMar>
          <w:left w:w="70" w:type="dxa"/>
          <w:right w:w="70" w:type="dxa"/>
        </w:tblCellMar>
        <w:tblLook w:val="04A0" w:firstRow="1" w:lastRow="0" w:firstColumn="1" w:lastColumn="0" w:noHBand="0" w:noVBand="1"/>
      </w:tblPr>
      <w:tblGrid>
        <w:gridCol w:w="406"/>
        <w:gridCol w:w="5669"/>
        <w:gridCol w:w="433"/>
        <w:gridCol w:w="689"/>
        <w:gridCol w:w="1450"/>
        <w:gridCol w:w="567"/>
      </w:tblGrid>
      <w:tr w:rsidR="00C6582F" w:rsidRPr="00C6582F" w14:paraId="47466699" w14:textId="77777777" w:rsidTr="00C6582F">
        <w:trPr>
          <w:trHeight w:val="420"/>
        </w:trPr>
        <w:tc>
          <w:tcPr>
            <w:tcW w:w="8647" w:type="dxa"/>
            <w:gridSpan w:val="5"/>
            <w:tcBorders>
              <w:top w:val="nil"/>
              <w:left w:val="nil"/>
              <w:bottom w:val="nil"/>
              <w:right w:val="nil"/>
            </w:tcBorders>
            <w:shd w:val="clear" w:color="auto" w:fill="auto"/>
            <w:noWrap/>
            <w:hideMark/>
          </w:tcPr>
          <w:p w14:paraId="7EAD6378" w14:textId="77777777" w:rsidR="00C6582F" w:rsidRDefault="00C6582F" w:rsidP="00C6582F">
            <w:pPr>
              <w:rPr>
                <w:rFonts w:ascii="Calibri" w:hAnsi="Calibri" w:cs="Calibri"/>
                <w:b/>
                <w:bCs/>
                <w:color w:val="000000"/>
                <w:sz w:val="22"/>
                <w:szCs w:val="32"/>
              </w:rPr>
            </w:pPr>
          </w:p>
          <w:p w14:paraId="666D16E1" w14:textId="3B9282B6" w:rsidR="00C6582F" w:rsidRPr="00C6582F" w:rsidRDefault="00C6582F" w:rsidP="00C6582F">
            <w:pPr>
              <w:rPr>
                <w:rFonts w:ascii="Calibri" w:hAnsi="Calibri" w:cs="Calibri"/>
                <w:b/>
                <w:bCs/>
                <w:color w:val="000000"/>
                <w:sz w:val="22"/>
                <w:szCs w:val="32"/>
              </w:rPr>
            </w:pPr>
            <w:r w:rsidRPr="00C6582F">
              <w:rPr>
                <w:rFonts w:ascii="Calibri" w:hAnsi="Calibri" w:cs="Calibri"/>
                <w:b/>
                <w:bCs/>
                <w:color w:val="000000"/>
                <w:sz w:val="22"/>
                <w:szCs w:val="32"/>
              </w:rPr>
              <w:t>Oprava toalet 3.NP dívky ZŠ Matice školské 3, České Budějovice</w:t>
            </w:r>
          </w:p>
        </w:tc>
        <w:tc>
          <w:tcPr>
            <w:tcW w:w="567" w:type="dxa"/>
            <w:tcBorders>
              <w:top w:val="nil"/>
              <w:left w:val="nil"/>
              <w:bottom w:val="nil"/>
              <w:right w:val="nil"/>
            </w:tcBorders>
            <w:shd w:val="clear" w:color="auto" w:fill="auto"/>
            <w:noWrap/>
            <w:vAlign w:val="bottom"/>
            <w:hideMark/>
          </w:tcPr>
          <w:p w14:paraId="0213A8FB" w14:textId="77777777" w:rsidR="00C6582F" w:rsidRPr="00C6582F" w:rsidRDefault="00C6582F" w:rsidP="00C6582F">
            <w:pPr>
              <w:rPr>
                <w:rFonts w:ascii="Calibri" w:hAnsi="Calibri" w:cs="Calibri"/>
                <w:b/>
                <w:bCs/>
                <w:color w:val="000000"/>
                <w:sz w:val="32"/>
                <w:szCs w:val="32"/>
              </w:rPr>
            </w:pPr>
          </w:p>
        </w:tc>
      </w:tr>
      <w:tr w:rsidR="00C6582F" w:rsidRPr="00C6582F" w14:paraId="6C16843D" w14:textId="77777777" w:rsidTr="00C6582F">
        <w:trPr>
          <w:trHeight w:val="435"/>
        </w:trPr>
        <w:tc>
          <w:tcPr>
            <w:tcW w:w="6075" w:type="dxa"/>
            <w:gridSpan w:val="2"/>
            <w:tcBorders>
              <w:top w:val="nil"/>
              <w:left w:val="nil"/>
              <w:bottom w:val="nil"/>
              <w:right w:val="nil"/>
            </w:tcBorders>
            <w:shd w:val="clear" w:color="auto" w:fill="auto"/>
            <w:noWrap/>
            <w:hideMark/>
          </w:tcPr>
          <w:p w14:paraId="72DAC503" w14:textId="77777777" w:rsidR="00C6582F" w:rsidRPr="00C6582F" w:rsidRDefault="00C6582F" w:rsidP="00C6582F">
            <w:pPr>
              <w:rPr>
                <w:rFonts w:ascii="Calibri" w:hAnsi="Calibri" w:cs="Calibri"/>
                <w:color w:val="000000"/>
                <w:sz w:val="22"/>
                <w:szCs w:val="32"/>
              </w:rPr>
            </w:pPr>
            <w:r w:rsidRPr="00C6582F">
              <w:rPr>
                <w:rFonts w:ascii="Calibri" w:hAnsi="Calibri" w:cs="Calibri"/>
                <w:color w:val="000000"/>
                <w:sz w:val="22"/>
                <w:szCs w:val="32"/>
              </w:rPr>
              <w:t>etapa č.9 (č. 317, část Komenského)</w:t>
            </w:r>
          </w:p>
        </w:tc>
        <w:tc>
          <w:tcPr>
            <w:tcW w:w="433" w:type="dxa"/>
            <w:tcBorders>
              <w:top w:val="nil"/>
              <w:left w:val="nil"/>
              <w:bottom w:val="nil"/>
              <w:right w:val="nil"/>
            </w:tcBorders>
            <w:shd w:val="clear" w:color="auto" w:fill="auto"/>
            <w:noWrap/>
            <w:vAlign w:val="bottom"/>
            <w:hideMark/>
          </w:tcPr>
          <w:p w14:paraId="4DC4F53B" w14:textId="77777777" w:rsidR="00C6582F" w:rsidRPr="00C6582F" w:rsidRDefault="00C6582F" w:rsidP="00C6582F">
            <w:pPr>
              <w:rPr>
                <w:rFonts w:ascii="Calibri" w:hAnsi="Calibri" w:cs="Calibri"/>
                <w:color w:val="000000"/>
                <w:sz w:val="32"/>
                <w:szCs w:val="32"/>
              </w:rPr>
            </w:pPr>
          </w:p>
        </w:tc>
        <w:tc>
          <w:tcPr>
            <w:tcW w:w="689" w:type="dxa"/>
            <w:tcBorders>
              <w:top w:val="nil"/>
              <w:left w:val="nil"/>
              <w:bottom w:val="nil"/>
              <w:right w:val="nil"/>
            </w:tcBorders>
            <w:shd w:val="clear" w:color="auto" w:fill="auto"/>
            <w:noWrap/>
            <w:vAlign w:val="bottom"/>
            <w:hideMark/>
          </w:tcPr>
          <w:p w14:paraId="1800BD11" w14:textId="77777777" w:rsidR="00C6582F" w:rsidRPr="00C6582F" w:rsidRDefault="00C6582F" w:rsidP="00C6582F"/>
        </w:tc>
        <w:tc>
          <w:tcPr>
            <w:tcW w:w="1450" w:type="dxa"/>
            <w:tcBorders>
              <w:top w:val="nil"/>
              <w:left w:val="nil"/>
              <w:bottom w:val="nil"/>
              <w:right w:val="nil"/>
            </w:tcBorders>
            <w:shd w:val="clear" w:color="auto" w:fill="auto"/>
            <w:noWrap/>
            <w:vAlign w:val="bottom"/>
            <w:hideMark/>
          </w:tcPr>
          <w:p w14:paraId="6F61E67A" w14:textId="77777777" w:rsidR="00C6582F" w:rsidRPr="00C6582F" w:rsidRDefault="00C6582F" w:rsidP="00C6582F"/>
        </w:tc>
        <w:tc>
          <w:tcPr>
            <w:tcW w:w="567" w:type="dxa"/>
            <w:tcBorders>
              <w:top w:val="nil"/>
              <w:left w:val="nil"/>
              <w:bottom w:val="nil"/>
              <w:right w:val="nil"/>
            </w:tcBorders>
            <w:shd w:val="clear" w:color="auto" w:fill="auto"/>
            <w:noWrap/>
            <w:vAlign w:val="bottom"/>
            <w:hideMark/>
          </w:tcPr>
          <w:p w14:paraId="19D3C418" w14:textId="77777777" w:rsidR="00C6582F" w:rsidRPr="00C6582F" w:rsidRDefault="00C6582F" w:rsidP="00C6582F"/>
        </w:tc>
      </w:tr>
      <w:tr w:rsidR="00C6582F" w:rsidRPr="00C6582F" w14:paraId="19A6995C" w14:textId="77777777" w:rsidTr="00C6582F">
        <w:trPr>
          <w:trHeight w:val="375"/>
        </w:trPr>
        <w:tc>
          <w:tcPr>
            <w:tcW w:w="406"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6DC08DA" w14:textId="77777777" w:rsidR="00C6582F" w:rsidRPr="00C6582F" w:rsidRDefault="00C6582F" w:rsidP="00C6582F">
            <w:pPr>
              <w:rPr>
                <w:rFonts w:ascii="Calibri" w:hAnsi="Calibri" w:cs="Calibri"/>
                <w:b/>
                <w:bCs/>
                <w:color w:val="000000"/>
                <w:szCs w:val="24"/>
              </w:rPr>
            </w:pPr>
            <w:r w:rsidRPr="00C6582F">
              <w:rPr>
                <w:rFonts w:ascii="Calibri" w:hAnsi="Calibri" w:cs="Calibri"/>
                <w:b/>
                <w:bCs/>
                <w:color w:val="000000"/>
                <w:szCs w:val="24"/>
              </w:rPr>
              <w:t>PČ.</w:t>
            </w:r>
          </w:p>
        </w:tc>
        <w:tc>
          <w:tcPr>
            <w:tcW w:w="5669" w:type="dxa"/>
            <w:tcBorders>
              <w:top w:val="single" w:sz="8" w:space="0" w:color="auto"/>
              <w:left w:val="nil"/>
              <w:bottom w:val="single" w:sz="4" w:space="0" w:color="auto"/>
              <w:right w:val="single" w:sz="4" w:space="0" w:color="auto"/>
            </w:tcBorders>
            <w:shd w:val="clear" w:color="000000" w:fill="D9D9D9"/>
            <w:noWrap/>
            <w:hideMark/>
          </w:tcPr>
          <w:p w14:paraId="324C743B" w14:textId="77777777" w:rsidR="00C6582F" w:rsidRPr="00C6582F" w:rsidRDefault="00C6582F" w:rsidP="00C6582F">
            <w:pPr>
              <w:rPr>
                <w:rFonts w:ascii="Calibri" w:hAnsi="Calibri" w:cs="Calibri"/>
                <w:b/>
                <w:bCs/>
                <w:color w:val="000000"/>
                <w:szCs w:val="24"/>
              </w:rPr>
            </w:pPr>
            <w:r w:rsidRPr="00C6582F">
              <w:rPr>
                <w:rFonts w:ascii="Calibri" w:hAnsi="Calibri" w:cs="Calibri"/>
                <w:b/>
                <w:bCs/>
                <w:color w:val="000000"/>
                <w:szCs w:val="24"/>
              </w:rPr>
              <w:t xml:space="preserve">                                                    Popis</w:t>
            </w:r>
          </w:p>
        </w:tc>
        <w:tc>
          <w:tcPr>
            <w:tcW w:w="433" w:type="dxa"/>
            <w:tcBorders>
              <w:top w:val="single" w:sz="8" w:space="0" w:color="auto"/>
              <w:left w:val="nil"/>
              <w:bottom w:val="single" w:sz="4" w:space="0" w:color="auto"/>
              <w:right w:val="single" w:sz="4" w:space="0" w:color="auto"/>
            </w:tcBorders>
            <w:shd w:val="clear" w:color="000000" w:fill="D9D9D9"/>
            <w:noWrap/>
            <w:vAlign w:val="bottom"/>
            <w:hideMark/>
          </w:tcPr>
          <w:p w14:paraId="3A13B787" w14:textId="77777777" w:rsidR="00C6582F" w:rsidRPr="00C6582F" w:rsidRDefault="00C6582F" w:rsidP="00C6582F">
            <w:pPr>
              <w:jc w:val="center"/>
              <w:rPr>
                <w:rFonts w:ascii="Calibri" w:hAnsi="Calibri" w:cs="Calibri"/>
                <w:b/>
                <w:bCs/>
                <w:color w:val="000000"/>
                <w:szCs w:val="24"/>
              </w:rPr>
            </w:pPr>
            <w:r w:rsidRPr="00C6582F">
              <w:rPr>
                <w:rFonts w:ascii="Calibri" w:hAnsi="Calibri" w:cs="Calibri"/>
                <w:b/>
                <w:bCs/>
                <w:color w:val="000000"/>
                <w:szCs w:val="24"/>
              </w:rPr>
              <w:t>MJ</w:t>
            </w:r>
          </w:p>
        </w:tc>
        <w:tc>
          <w:tcPr>
            <w:tcW w:w="689" w:type="dxa"/>
            <w:tcBorders>
              <w:top w:val="single" w:sz="8" w:space="0" w:color="auto"/>
              <w:left w:val="nil"/>
              <w:bottom w:val="single" w:sz="4" w:space="0" w:color="auto"/>
              <w:right w:val="single" w:sz="4" w:space="0" w:color="auto"/>
            </w:tcBorders>
            <w:shd w:val="clear" w:color="000000" w:fill="D9D9D9"/>
            <w:noWrap/>
            <w:vAlign w:val="bottom"/>
            <w:hideMark/>
          </w:tcPr>
          <w:p w14:paraId="21748372" w14:textId="77777777" w:rsidR="00C6582F" w:rsidRPr="00C6582F" w:rsidRDefault="00C6582F" w:rsidP="00C6582F">
            <w:pPr>
              <w:jc w:val="center"/>
              <w:rPr>
                <w:rFonts w:ascii="Calibri" w:hAnsi="Calibri" w:cs="Calibri"/>
                <w:b/>
                <w:bCs/>
                <w:color w:val="000000"/>
                <w:szCs w:val="24"/>
              </w:rPr>
            </w:pPr>
            <w:r w:rsidRPr="00C6582F">
              <w:rPr>
                <w:rFonts w:ascii="Calibri" w:hAnsi="Calibri" w:cs="Calibri"/>
                <w:b/>
                <w:bCs/>
                <w:color w:val="000000"/>
                <w:szCs w:val="24"/>
              </w:rPr>
              <w:t>Množ.</w:t>
            </w:r>
          </w:p>
        </w:tc>
        <w:tc>
          <w:tcPr>
            <w:tcW w:w="1450" w:type="dxa"/>
            <w:tcBorders>
              <w:top w:val="single" w:sz="8" w:space="0" w:color="auto"/>
              <w:left w:val="nil"/>
              <w:bottom w:val="single" w:sz="4" w:space="0" w:color="auto"/>
              <w:right w:val="single" w:sz="4" w:space="0" w:color="auto"/>
            </w:tcBorders>
            <w:shd w:val="clear" w:color="000000" w:fill="D9D9D9"/>
            <w:noWrap/>
            <w:vAlign w:val="bottom"/>
            <w:hideMark/>
          </w:tcPr>
          <w:p w14:paraId="0DE3783F" w14:textId="77777777" w:rsidR="00C6582F" w:rsidRPr="00C6582F" w:rsidRDefault="00C6582F" w:rsidP="00C6582F">
            <w:pPr>
              <w:jc w:val="center"/>
              <w:rPr>
                <w:rFonts w:ascii="Calibri" w:hAnsi="Calibri" w:cs="Calibri"/>
                <w:b/>
                <w:bCs/>
                <w:color w:val="000000"/>
                <w:szCs w:val="24"/>
              </w:rPr>
            </w:pPr>
            <w:r w:rsidRPr="00C6582F">
              <w:rPr>
                <w:rFonts w:ascii="Calibri" w:hAnsi="Calibri" w:cs="Calibri"/>
                <w:b/>
                <w:bCs/>
                <w:color w:val="000000"/>
                <w:szCs w:val="24"/>
              </w:rPr>
              <w:t xml:space="preserve">     Cena celkem</w:t>
            </w:r>
          </w:p>
        </w:tc>
        <w:tc>
          <w:tcPr>
            <w:tcW w:w="567" w:type="dxa"/>
            <w:tcBorders>
              <w:top w:val="single" w:sz="8" w:space="0" w:color="auto"/>
              <w:left w:val="nil"/>
              <w:bottom w:val="single" w:sz="4" w:space="0" w:color="auto"/>
              <w:right w:val="single" w:sz="8" w:space="0" w:color="auto"/>
            </w:tcBorders>
            <w:shd w:val="clear" w:color="000000" w:fill="D9D9D9"/>
            <w:noWrap/>
            <w:vAlign w:val="bottom"/>
            <w:hideMark/>
          </w:tcPr>
          <w:p w14:paraId="6A88B577"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r>
      <w:tr w:rsidR="00C6582F" w:rsidRPr="00C6582F" w14:paraId="4AEA1D83" w14:textId="77777777" w:rsidTr="00C6582F">
        <w:trPr>
          <w:trHeight w:val="37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7560CF4"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c>
          <w:tcPr>
            <w:tcW w:w="5669" w:type="dxa"/>
            <w:tcBorders>
              <w:top w:val="nil"/>
              <w:left w:val="nil"/>
              <w:bottom w:val="single" w:sz="4" w:space="0" w:color="auto"/>
              <w:right w:val="single" w:sz="4" w:space="0" w:color="auto"/>
            </w:tcBorders>
            <w:shd w:val="clear" w:color="000000" w:fill="D9D9D9"/>
            <w:noWrap/>
            <w:hideMark/>
          </w:tcPr>
          <w:p w14:paraId="2B3BBEC3"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2E121BAD"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c>
          <w:tcPr>
            <w:tcW w:w="689" w:type="dxa"/>
            <w:tcBorders>
              <w:top w:val="nil"/>
              <w:left w:val="nil"/>
              <w:bottom w:val="single" w:sz="4" w:space="0" w:color="auto"/>
              <w:right w:val="single" w:sz="4" w:space="0" w:color="auto"/>
            </w:tcBorders>
            <w:shd w:val="clear" w:color="000000" w:fill="D9D9D9"/>
            <w:noWrap/>
            <w:vAlign w:val="bottom"/>
            <w:hideMark/>
          </w:tcPr>
          <w:p w14:paraId="07BC97B7"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c>
          <w:tcPr>
            <w:tcW w:w="1450" w:type="dxa"/>
            <w:tcBorders>
              <w:top w:val="nil"/>
              <w:left w:val="nil"/>
              <w:bottom w:val="single" w:sz="4" w:space="0" w:color="auto"/>
              <w:right w:val="single" w:sz="4" w:space="0" w:color="auto"/>
            </w:tcBorders>
            <w:shd w:val="clear" w:color="000000" w:fill="D9D9D9"/>
            <w:noWrap/>
            <w:vAlign w:val="bottom"/>
            <w:hideMark/>
          </w:tcPr>
          <w:p w14:paraId="6914EF1E"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c>
          <w:tcPr>
            <w:tcW w:w="567" w:type="dxa"/>
            <w:tcBorders>
              <w:top w:val="nil"/>
              <w:left w:val="nil"/>
              <w:bottom w:val="single" w:sz="4" w:space="0" w:color="auto"/>
              <w:right w:val="single" w:sz="8" w:space="0" w:color="auto"/>
            </w:tcBorders>
            <w:shd w:val="clear" w:color="000000" w:fill="D9D9D9"/>
            <w:noWrap/>
            <w:vAlign w:val="bottom"/>
            <w:hideMark/>
          </w:tcPr>
          <w:p w14:paraId="63262F1B" w14:textId="77777777" w:rsidR="00C6582F" w:rsidRPr="00C6582F" w:rsidRDefault="00C6582F" w:rsidP="00C6582F">
            <w:pPr>
              <w:rPr>
                <w:rFonts w:ascii="Calibri" w:hAnsi="Calibri" w:cs="Calibri"/>
                <w:color w:val="000000"/>
                <w:szCs w:val="28"/>
              </w:rPr>
            </w:pPr>
            <w:r w:rsidRPr="00C6582F">
              <w:rPr>
                <w:rFonts w:ascii="Calibri" w:hAnsi="Calibri" w:cs="Calibri"/>
                <w:color w:val="000000"/>
                <w:szCs w:val="28"/>
              </w:rPr>
              <w:t> </w:t>
            </w:r>
          </w:p>
        </w:tc>
      </w:tr>
      <w:tr w:rsidR="00C6582F" w:rsidRPr="00C6582F" w14:paraId="5DFD233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27B0A5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w:t>
            </w:r>
          </w:p>
        </w:tc>
        <w:tc>
          <w:tcPr>
            <w:tcW w:w="5669" w:type="dxa"/>
            <w:tcBorders>
              <w:top w:val="nil"/>
              <w:left w:val="nil"/>
              <w:bottom w:val="single" w:sz="4" w:space="0" w:color="auto"/>
              <w:right w:val="single" w:sz="4" w:space="0" w:color="auto"/>
            </w:tcBorders>
            <w:shd w:val="clear" w:color="auto" w:fill="auto"/>
            <w:noWrap/>
            <w:hideMark/>
          </w:tcPr>
          <w:p w14:paraId="1548D76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Demontáž staré sanity, elektro</w:t>
            </w:r>
          </w:p>
        </w:tc>
        <w:tc>
          <w:tcPr>
            <w:tcW w:w="433" w:type="dxa"/>
            <w:tcBorders>
              <w:top w:val="nil"/>
              <w:left w:val="nil"/>
              <w:bottom w:val="single" w:sz="4" w:space="0" w:color="auto"/>
              <w:right w:val="single" w:sz="4" w:space="0" w:color="auto"/>
            </w:tcBorders>
            <w:shd w:val="clear" w:color="auto" w:fill="auto"/>
            <w:noWrap/>
            <w:vAlign w:val="bottom"/>
            <w:hideMark/>
          </w:tcPr>
          <w:p w14:paraId="267CEA9B"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214101C5"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55EDA4A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3 260,00</w:t>
            </w:r>
          </w:p>
        </w:tc>
        <w:tc>
          <w:tcPr>
            <w:tcW w:w="567" w:type="dxa"/>
            <w:tcBorders>
              <w:top w:val="nil"/>
              <w:left w:val="nil"/>
              <w:bottom w:val="single" w:sz="4" w:space="0" w:color="auto"/>
              <w:right w:val="single" w:sz="8" w:space="0" w:color="auto"/>
            </w:tcBorders>
            <w:shd w:val="clear" w:color="auto" w:fill="auto"/>
            <w:noWrap/>
            <w:vAlign w:val="bottom"/>
            <w:hideMark/>
          </w:tcPr>
          <w:p w14:paraId="18D27C7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25CE0C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33BD95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w:t>
            </w:r>
          </w:p>
        </w:tc>
        <w:tc>
          <w:tcPr>
            <w:tcW w:w="5669" w:type="dxa"/>
            <w:tcBorders>
              <w:top w:val="nil"/>
              <w:left w:val="nil"/>
              <w:bottom w:val="single" w:sz="4" w:space="0" w:color="auto"/>
              <w:right w:val="single" w:sz="4" w:space="0" w:color="auto"/>
            </w:tcBorders>
            <w:shd w:val="clear" w:color="auto" w:fill="auto"/>
            <w:noWrap/>
            <w:hideMark/>
          </w:tcPr>
          <w:p w14:paraId="3A0E47A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Bourání příček z cihel</w:t>
            </w:r>
          </w:p>
        </w:tc>
        <w:tc>
          <w:tcPr>
            <w:tcW w:w="433" w:type="dxa"/>
            <w:tcBorders>
              <w:top w:val="nil"/>
              <w:left w:val="nil"/>
              <w:bottom w:val="single" w:sz="4" w:space="0" w:color="auto"/>
              <w:right w:val="single" w:sz="4" w:space="0" w:color="auto"/>
            </w:tcBorders>
            <w:shd w:val="clear" w:color="auto" w:fill="auto"/>
            <w:noWrap/>
            <w:vAlign w:val="bottom"/>
            <w:hideMark/>
          </w:tcPr>
          <w:p w14:paraId="50DEE7F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1274FD7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4,5</w:t>
            </w:r>
          </w:p>
        </w:tc>
        <w:tc>
          <w:tcPr>
            <w:tcW w:w="1450" w:type="dxa"/>
            <w:tcBorders>
              <w:top w:val="nil"/>
              <w:left w:val="nil"/>
              <w:bottom w:val="single" w:sz="4" w:space="0" w:color="auto"/>
              <w:right w:val="single" w:sz="4" w:space="0" w:color="auto"/>
            </w:tcBorders>
            <w:shd w:val="clear" w:color="000000" w:fill="FFEB9C"/>
            <w:noWrap/>
            <w:vAlign w:val="bottom"/>
            <w:hideMark/>
          </w:tcPr>
          <w:p w14:paraId="2D2B9951"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3 396,00</w:t>
            </w:r>
          </w:p>
        </w:tc>
        <w:tc>
          <w:tcPr>
            <w:tcW w:w="567" w:type="dxa"/>
            <w:tcBorders>
              <w:top w:val="nil"/>
              <w:left w:val="nil"/>
              <w:bottom w:val="single" w:sz="4" w:space="0" w:color="auto"/>
              <w:right w:val="single" w:sz="8" w:space="0" w:color="auto"/>
            </w:tcBorders>
            <w:shd w:val="clear" w:color="auto" w:fill="auto"/>
            <w:noWrap/>
            <w:vAlign w:val="bottom"/>
            <w:hideMark/>
          </w:tcPr>
          <w:p w14:paraId="7CA573E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A604F5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027129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w:t>
            </w:r>
          </w:p>
        </w:tc>
        <w:tc>
          <w:tcPr>
            <w:tcW w:w="5669" w:type="dxa"/>
            <w:tcBorders>
              <w:top w:val="nil"/>
              <w:left w:val="nil"/>
              <w:bottom w:val="single" w:sz="4" w:space="0" w:color="auto"/>
              <w:right w:val="single" w:sz="4" w:space="0" w:color="auto"/>
            </w:tcBorders>
            <w:shd w:val="clear" w:color="auto" w:fill="auto"/>
            <w:noWrap/>
            <w:hideMark/>
          </w:tcPr>
          <w:p w14:paraId="260234C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Bourání podlah z keramických dlaždic</w:t>
            </w:r>
          </w:p>
        </w:tc>
        <w:tc>
          <w:tcPr>
            <w:tcW w:w="433" w:type="dxa"/>
            <w:tcBorders>
              <w:top w:val="nil"/>
              <w:left w:val="nil"/>
              <w:bottom w:val="single" w:sz="4" w:space="0" w:color="auto"/>
              <w:right w:val="single" w:sz="4" w:space="0" w:color="auto"/>
            </w:tcBorders>
            <w:shd w:val="clear" w:color="auto" w:fill="auto"/>
            <w:noWrap/>
            <w:vAlign w:val="bottom"/>
            <w:hideMark/>
          </w:tcPr>
          <w:p w14:paraId="3DAEA59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70140ED0"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15</w:t>
            </w:r>
          </w:p>
        </w:tc>
        <w:tc>
          <w:tcPr>
            <w:tcW w:w="1450" w:type="dxa"/>
            <w:tcBorders>
              <w:top w:val="nil"/>
              <w:left w:val="nil"/>
              <w:bottom w:val="single" w:sz="4" w:space="0" w:color="auto"/>
              <w:right w:val="single" w:sz="4" w:space="0" w:color="auto"/>
            </w:tcBorders>
            <w:shd w:val="clear" w:color="000000" w:fill="FFEB9C"/>
            <w:noWrap/>
            <w:vAlign w:val="bottom"/>
            <w:hideMark/>
          </w:tcPr>
          <w:p w14:paraId="4C8923C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4 005,00</w:t>
            </w:r>
          </w:p>
        </w:tc>
        <w:tc>
          <w:tcPr>
            <w:tcW w:w="567" w:type="dxa"/>
            <w:tcBorders>
              <w:top w:val="nil"/>
              <w:left w:val="nil"/>
              <w:bottom w:val="single" w:sz="4" w:space="0" w:color="auto"/>
              <w:right w:val="single" w:sz="8" w:space="0" w:color="auto"/>
            </w:tcBorders>
            <w:shd w:val="clear" w:color="auto" w:fill="auto"/>
            <w:noWrap/>
            <w:vAlign w:val="bottom"/>
            <w:hideMark/>
          </w:tcPr>
          <w:p w14:paraId="442F01A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ADB4908"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BD1BD3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w:t>
            </w:r>
          </w:p>
        </w:tc>
        <w:tc>
          <w:tcPr>
            <w:tcW w:w="5669" w:type="dxa"/>
            <w:tcBorders>
              <w:top w:val="nil"/>
              <w:left w:val="nil"/>
              <w:bottom w:val="single" w:sz="4" w:space="0" w:color="auto"/>
              <w:right w:val="single" w:sz="4" w:space="0" w:color="auto"/>
            </w:tcBorders>
            <w:shd w:val="clear" w:color="auto" w:fill="auto"/>
            <w:noWrap/>
            <w:hideMark/>
          </w:tcPr>
          <w:p w14:paraId="7854A85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Bourání betonových podkladů</w:t>
            </w:r>
          </w:p>
        </w:tc>
        <w:tc>
          <w:tcPr>
            <w:tcW w:w="433" w:type="dxa"/>
            <w:tcBorders>
              <w:top w:val="nil"/>
              <w:left w:val="nil"/>
              <w:bottom w:val="single" w:sz="4" w:space="0" w:color="auto"/>
              <w:right w:val="single" w:sz="4" w:space="0" w:color="auto"/>
            </w:tcBorders>
            <w:shd w:val="clear" w:color="auto" w:fill="auto"/>
            <w:noWrap/>
            <w:vAlign w:val="bottom"/>
            <w:hideMark/>
          </w:tcPr>
          <w:p w14:paraId="62CA144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7D77B995"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2,2</w:t>
            </w:r>
          </w:p>
        </w:tc>
        <w:tc>
          <w:tcPr>
            <w:tcW w:w="1450" w:type="dxa"/>
            <w:tcBorders>
              <w:top w:val="nil"/>
              <w:left w:val="nil"/>
              <w:bottom w:val="single" w:sz="4" w:space="0" w:color="auto"/>
              <w:right w:val="single" w:sz="4" w:space="0" w:color="auto"/>
            </w:tcBorders>
            <w:shd w:val="clear" w:color="000000" w:fill="FFEB9C"/>
            <w:noWrap/>
            <w:vAlign w:val="bottom"/>
            <w:hideMark/>
          </w:tcPr>
          <w:p w14:paraId="75177D44"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5 605,00</w:t>
            </w:r>
          </w:p>
        </w:tc>
        <w:tc>
          <w:tcPr>
            <w:tcW w:w="567" w:type="dxa"/>
            <w:tcBorders>
              <w:top w:val="nil"/>
              <w:left w:val="nil"/>
              <w:bottom w:val="single" w:sz="4" w:space="0" w:color="auto"/>
              <w:right w:val="single" w:sz="8" w:space="0" w:color="auto"/>
            </w:tcBorders>
            <w:shd w:val="clear" w:color="auto" w:fill="auto"/>
            <w:noWrap/>
            <w:vAlign w:val="bottom"/>
            <w:hideMark/>
          </w:tcPr>
          <w:p w14:paraId="212D888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0FB90B6"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98D954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w:t>
            </w:r>
          </w:p>
        </w:tc>
        <w:tc>
          <w:tcPr>
            <w:tcW w:w="5669" w:type="dxa"/>
            <w:tcBorders>
              <w:top w:val="nil"/>
              <w:left w:val="nil"/>
              <w:bottom w:val="single" w:sz="4" w:space="0" w:color="auto"/>
              <w:right w:val="single" w:sz="4" w:space="0" w:color="auto"/>
            </w:tcBorders>
            <w:shd w:val="clear" w:color="auto" w:fill="auto"/>
            <w:noWrap/>
            <w:hideMark/>
          </w:tcPr>
          <w:p w14:paraId="47A4382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Odstranění navážek z podlah</w:t>
            </w:r>
          </w:p>
        </w:tc>
        <w:tc>
          <w:tcPr>
            <w:tcW w:w="433" w:type="dxa"/>
            <w:tcBorders>
              <w:top w:val="nil"/>
              <w:left w:val="nil"/>
              <w:bottom w:val="single" w:sz="4" w:space="0" w:color="auto"/>
              <w:right w:val="single" w:sz="4" w:space="0" w:color="auto"/>
            </w:tcBorders>
            <w:shd w:val="clear" w:color="auto" w:fill="auto"/>
            <w:noWrap/>
            <w:vAlign w:val="bottom"/>
            <w:hideMark/>
          </w:tcPr>
          <w:p w14:paraId="020A2F8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5BCDB983"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2,1</w:t>
            </w:r>
          </w:p>
        </w:tc>
        <w:tc>
          <w:tcPr>
            <w:tcW w:w="1450" w:type="dxa"/>
            <w:tcBorders>
              <w:top w:val="nil"/>
              <w:left w:val="nil"/>
              <w:bottom w:val="single" w:sz="4" w:space="0" w:color="auto"/>
              <w:right w:val="single" w:sz="4" w:space="0" w:color="auto"/>
            </w:tcBorders>
            <w:shd w:val="clear" w:color="000000" w:fill="FFEB9C"/>
            <w:noWrap/>
            <w:vAlign w:val="bottom"/>
            <w:hideMark/>
          </w:tcPr>
          <w:p w14:paraId="7E52B945"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2 824,00</w:t>
            </w:r>
          </w:p>
        </w:tc>
        <w:tc>
          <w:tcPr>
            <w:tcW w:w="567" w:type="dxa"/>
            <w:tcBorders>
              <w:top w:val="nil"/>
              <w:left w:val="nil"/>
              <w:bottom w:val="single" w:sz="4" w:space="0" w:color="auto"/>
              <w:right w:val="single" w:sz="8" w:space="0" w:color="auto"/>
            </w:tcBorders>
            <w:shd w:val="clear" w:color="auto" w:fill="auto"/>
            <w:noWrap/>
            <w:vAlign w:val="bottom"/>
            <w:hideMark/>
          </w:tcPr>
          <w:p w14:paraId="469A856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4414B57"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DEB71F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w:t>
            </w:r>
          </w:p>
        </w:tc>
        <w:tc>
          <w:tcPr>
            <w:tcW w:w="5669" w:type="dxa"/>
            <w:tcBorders>
              <w:top w:val="nil"/>
              <w:left w:val="nil"/>
              <w:bottom w:val="single" w:sz="4" w:space="0" w:color="auto"/>
              <w:right w:val="single" w:sz="4" w:space="0" w:color="auto"/>
            </w:tcBorders>
            <w:shd w:val="clear" w:color="auto" w:fill="auto"/>
            <w:noWrap/>
            <w:hideMark/>
          </w:tcPr>
          <w:p w14:paraId="0C80783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Otlučení starých omítek</w:t>
            </w:r>
          </w:p>
        </w:tc>
        <w:tc>
          <w:tcPr>
            <w:tcW w:w="433" w:type="dxa"/>
            <w:tcBorders>
              <w:top w:val="nil"/>
              <w:left w:val="nil"/>
              <w:bottom w:val="single" w:sz="4" w:space="0" w:color="auto"/>
              <w:right w:val="single" w:sz="4" w:space="0" w:color="auto"/>
            </w:tcBorders>
            <w:shd w:val="clear" w:color="auto" w:fill="auto"/>
            <w:noWrap/>
            <w:vAlign w:val="bottom"/>
            <w:hideMark/>
          </w:tcPr>
          <w:p w14:paraId="378F804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173948D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56</w:t>
            </w:r>
          </w:p>
        </w:tc>
        <w:tc>
          <w:tcPr>
            <w:tcW w:w="1450" w:type="dxa"/>
            <w:tcBorders>
              <w:top w:val="nil"/>
              <w:left w:val="nil"/>
              <w:bottom w:val="single" w:sz="4" w:space="0" w:color="auto"/>
              <w:right w:val="single" w:sz="4" w:space="0" w:color="auto"/>
            </w:tcBorders>
            <w:shd w:val="clear" w:color="000000" w:fill="FFEB9C"/>
            <w:noWrap/>
            <w:vAlign w:val="bottom"/>
            <w:hideMark/>
          </w:tcPr>
          <w:p w14:paraId="0BACFFAF"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7 650,00</w:t>
            </w:r>
          </w:p>
        </w:tc>
        <w:tc>
          <w:tcPr>
            <w:tcW w:w="567" w:type="dxa"/>
            <w:tcBorders>
              <w:top w:val="nil"/>
              <w:left w:val="nil"/>
              <w:bottom w:val="single" w:sz="4" w:space="0" w:color="auto"/>
              <w:right w:val="single" w:sz="8" w:space="0" w:color="auto"/>
            </w:tcBorders>
            <w:shd w:val="clear" w:color="auto" w:fill="auto"/>
            <w:noWrap/>
            <w:vAlign w:val="bottom"/>
            <w:hideMark/>
          </w:tcPr>
          <w:p w14:paraId="06D9954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F580A65"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7F4346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7.</w:t>
            </w:r>
          </w:p>
        </w:tc>
        <w:tc>
          <w:tcPr>
            <w:tcW w:w="5669" w:type="dxa"/>
            <w:tcBorders>
              <w:top w:val="nil"/>
              <w:left w:val="nil"/>
              <w:bottom w:val="single" w:sz="4" w:space="0" w:color="auto"/>
              <w:right w:val="single" w:sz="4" w:space="0" w:color="auto"/>
            </w:tcBorders>
            <w:shd w:val="clear" w:color="auto" w:fill="auto"/>
            <w:noWrap/>
            <w:hideMark/>
          </w:tcPr>
          <w:p w14:paraId="2E8C220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Vybourání kovových </w:t>
            </w:r>
            <w:proofErr w:type="spellStart"/>
            <w:proofErr w:type="gramStart"/>
            <w:r w:rsidRPr="00C6582F">
              <w:rPr>
                <w:rFonts w:ascii="Calibri" w:hAnsi="Calibri" w:cs="Calibri"/>
                <w:color w:val="000000"/>
                <w:szCs w:val="24"/>
              </w:rPr>
              <w:t>zárubní,vybourání</w:t>
            </w:r>
            <w:proofErr w:type="spellEnd"/>
            <w:proofErr w:type="gramEnd"/>
            <w:r w:rsidRPr="00C6582F">
              <w:rPr>
                <w:rFonts w:ascii="Calibri" w:hAnsi="Calibri" w:cs="Calibri"/>
                <w:color w:val="000000"/>
                <w:szCs w:val="24"/>
              </w:rPr>
              <w:t xml:space="preserve"> okna</w:t>
            </w:r>
          </w:p>
        </w:tc>
        <w:tc>
          <w:tcPr>
            <w:tcW w:w="433" w:type="dxa"/>
            <w:tcBorders>
              <w:top w:val="nil"/>
              <w:left w:val="nil"/>
              <w:bottom w:val="single" w:sz="4" w:space="0" w:color="auto"/>
              <w:right w:val="single" w:sz="4" w:space="0" w:color="auto"/>
            </w:tcBorders>
            <w:shd w:val="clear" w:color="auto" w:fill="auto"/>
            <w:noWrap/>
            <w:vAlign w:val="bottom"/>
            <w:hideMark/>
          </w:tcPr>
          <w:p w14:paraId="5103082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7C5C287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1,1</w:t>
            </w:r>
          </w:p>
        </w:tc>
        <w:tc>
          <w:tcPr>
            <w:tcW w:w="1450" w:type="dxa"/>
            <w:tcBorders>
              <w:top w:val="nil"/>
              <w:left w:val="nil"/>
              <w:bottom w:val="single" w:sz="4" w:space="0" w:color="auto"/>
              <w:right w:val="single" w:sz="4" w:space="0" w:color="auto"/>
            </w:tcBorders>
            <w:shd w:val="clear" w:color="000000" w:fill="FFEB9C"/>
            <w:noWrap/>
            <w:vAlign w:val="bottom"/>
            <w:hideMark/>
          </w:tcPr>
          <w:p w14:paraId="768A3453"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1 260,00</w:t>
            </w:r>
          </w:p>
        </w:tc>
        <w:tc>
          <w:tcPr>
            <w:tcW w:w="567" w:type="dxa"/>
            <w:tcBorders>
              <w:top w:val="nil"/>
              <w:left w:val="nil"/>
              <w:bottom w:val="single" w:sz="4" w:space="0" w:color="auto"/>
              <w:right w:val="single" w:sz="8" w:space="0" w:color="auto"/>
            </w:tcBorders>
            <w:shd w:val="clear" w:color="auto" w:fill="auto"/>
            <w:noWrap/>
            <w:vAlign w:val="bottom"/>
            <w:hideMark/>
          </w:tcPr>
          <w:p w14:paraId="2F064A2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Kč </w:t>
            </w:r>
          </w:p>
        </w:tc>
      </w:tr>
      <w:tr w:rsidR="00C6582F" w:rsidRPr="00C6582F" w14:paraId="0A8B321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F93961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8.</w:t>
            </w:r>
          </w:p>
        </w:tc>
        <w:tc>
          <w:tcPr>
            <w:tcW w:w="5669" w:type="dxa"/>
            <w:tcBorders>
              <w:top w:val="nil"/>
              <w:left w:val="nil"/>
              <w:bottom w:val="single" w:sz="4" w:space="0" w:color="auto"/>
              <w:right w:val="single" w:sz="4" w:space="0" w:color="auto"/>
            </w:tcBorders>
            <w:shd w:val="clear" w:color="auto" w:fill="auto"/>
            <w:noWrap/>
            <w:hideMark/>
          </w:tcPr>
          <w:p w14:paraId="2BF0C7B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Odsekání starých obkladů</w:t>
            </w:r>
          </w:p>
        </w:tc>
        <w:tc>
          <w:tcPr>
            <w:tcW w:w="433" w:type="dxa"/>
            <w:tcBorders>
              <w:top w:val="nil"/>
              <w:left w:val="nil"/>
              <w:bottom w:val="single" w:sz="4" w:space="0" w:color="auto"/>
              <w:right w:val="single" w:sz="4" w:space="0" w:color="auto"/>
            </w:tcBorders>
            <w:shd w:val="clear" w:color="auto" w:fill="auto"/>
            <w:noWrap/>
            <w:vAlign w:val="bottom"/>
            <w:hideMark/>
          </w:tcPr>
          <w:p w14:paraId="4F29B00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0D522D59"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64</w:t>
            </w:r>
          </w:p>
        </w:tc>
        <w:tc>
          <w:tcPr>
            <w:tcW w:w="1450" w:type="dxa"/>
            <w:tcBorders>
              <w:top w:val="nil"/>
              <w:left w:val="nil"/>
              <w:bottom w:val="single" w:sz="4" w:space="0" w:color="auto"/>
              <w:right w:val="single" w:sz="4" w:space="0" w:color="auto"/>
            </w:tcBorders>
            <w:shd w:val="clear" w:color="000000" w:fill="FFEB9C"/>
            <w:noWrap/>
            <w:vAlign w:val="bottom"/>
            <w:hideMark/>
          </w:tcPr>
          <w:p w14:paraId="24A2630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7 360,00</w:t>
            </w:r>
          </w:p>
        </w:tc>
        <w:tc>
          <w:tcPr>
            <w:tcW w:w="567" w:type="dxa"/>
            <w:tcBorders>
              <w:top w:val="nil"/>
              <w:left w:val="nil"/>
              <w:bottom w:val="single" w:sz="4" w:space="0" w:color="auto"/>
              <w:right w:val="single" w:sz="8" w:space="0" w:color="auto"/>
            </w:tcBorders>
            <w:shd w:val="clear" w:color="auto" w:fill="auto"/>
            <w:noWrap/>
            <w:vAlign w:val="bottom"/>
            <w:hideMark/>
          </w:tcPr>
          <w:p w14:paraId="04BE107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8CBE12D"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90CD24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9.</w:t>
            </w:r>
          </w:p>
        </w:tc>
        <w:tc>
          <w:tcPr>
            <w:tcW w:w="5669" w:type="dxa"/>
            <w:tcBorders>
              <w:top w:val="nil"/>
              <w:left w:val="nil"/>
              <w:bottom w:val="single" w:sz="4" w:space="0" w:color="auto"/>
              <w:right w:val="single" w:sz="4" w:space="0" w:color="auto"/>
            </w:tcBorders>
            <w:shd w:val="clear" w:color="auto" w:fill="auto"/>
            <w:noWrap/>
            <w:hideMark/>
          </w:tcPr>
          <w:p w14:paraId="1BEAC8C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Odvoz suti na skládku</w:t>
            </w:r>
          </w:p>
        </w:tc>
        <w:tc>
          <w:tcPr>
            <w:tcW w:w="433" w:type="dxa"/>
            <w:tcBorders>
              <w:top w:val="nil"/>
              <w:left w:val="nil"/>
              <w:bottom w:val="single" w:sz="4" w:space="0" w:color="auto"/>
              <w:right w:val="single" w:sz="4" w:space="0" w:color="auto"/>
            </w:tcBorders>
            <w:shd w:val="clear" w:color="auto" w:fill="auto"/>
            <w:noWrap/>
            <w:vAlign w:val="bottom"/>
            <w:hideMark/>
          </w:tcPr>
          <w:p w14:paraId="19263B5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w:t>
            </w:r>
          </w:p>
        </w:tc>
        <w:tc>
          <w:tcPr>
            <w:tcW w:w="689" w:type="dxa"/>
            <w:tcBorders>
              <w:top w:val="nil"/>
              <w:left w:val="nil"/>
              <w:bottom w:val="single" w:sz="4" w:space="0" w:color="auto"/>
              <w:right w:val="single" w:sz="4" w:space="0" w:color="auto"/>
            </w:tcBorders>
            <w:shd w:val="clear" w:color="auto" w:fill="auto"/>
            <w:noWrap/>
            <w:vAlign w:val="bottom"/>
            <w:hideMark/>
          </w:tcPr>
          <w:p w14:paraId="6AC01EEC"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16</w:t>
            </w:r>
          </w:p>
        </w:tc>
        <w:tc>
          <w:tcPr>
            <w:tcW w:w="1450" w:type="dxa"/>
            <w:tcBorders>
              <w:top w:val="nil"/>
              <w:left w:val="nil"/>
              <w:bottom w:val="single" w:sz="4" w:space="0" w:color="auto"/>
              <w:right w:val="single" w:sz="4" w:space="0" w:color="auto"/>
            </w:tcBorders>
            <w:shd w:val="clear" w:color="000000" w:fill="FFEB9C"/>
            <w:noWrap/>
            <w:vAlign w:val="bottom"/>
            <w:hideMark/>
          </w:tcPr>
          <w:p w14:paraId="676F302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12 496,00</w:t>
            </w:r>
          </w:p>
        </w:tc>
        <w:tc>
          <w:tcPr>
            <w:tcW w:w="567" w:type="dxa"/>
            <w:tcBorders>
              <w:top w:val="nil"/>
              <w:left w:val="nil"/>
              <w:bottom w:val="single" w:sz="4" w:space="0" w:color="auto"/>
              <w:right w:val="single" w:sz="8" w:space="0" w:color="auto"/>
            </w:tcBorders>
            <w:shd w:val="clear" w:color="auto" w:fill="auto"/>
            <w:noWrap/>
            <w:vAlign w:val="bottom"/>
            <w:hideMark/>
          </w:tcPr>
          <w:p w14:paraId="2F97420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B06C3C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08A59C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10.</w:t>
            </w:r>
          </w:p>
        </w:tc>
        <w:tc>
          <w:tcPr>
            <w:tcW w:w="5669" w:type="dxa"/>
            <w:tcBorders>
              <w:top w:val="nil"/>
              <w:left w:val="nil"/>
              <w:bottom w:val="single" w:sz="4" w:space="0" w:color="auto"/>
              <w:right w:val="single" w:sz="4" w:space="0" w:color="auto"/>
            </w:tcBorders>
            <w:shd w:val="clear" w:color="auto" w:fill="auto"/>
            <w:noWrap/>
            <w:hideMark/>
          </w:tcPr>
          <w:p w14:paraId="76A23C38"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Vnitrostaveniční</w:t>
            </w:r>
            <w:proofErr w:type="spellEnd"/>
            <w:r w:rsidRPr="00C6582F">
              <w:rPr>
                <w:rFonts w:ascii="Calibri" w:hAnsi="Calibri" w:cs="Calibri"/>
                <w:color w:val="000000"/>
                <w:szCs w:val="24"/>
              </w:rPr>
              <w:t xml:space="preserve"> doprava</w:t>
            </w:r>
          </w:p>
        </w:tc>
        <w:tc>
          <w:tcPr>
            <w:tcW w:w="433" w:type="dxa"/>
            <w:tcBorders>
              <w:top w:val="nil"/>
              <w:left w:val="nil"/>
              <w:bottom w:val="single" w:sz="4" w:space="0" w:color="auto"/>
              <w:right w:val="single" w:sz="4" w:space="0" w:color="auto"/>
            </w:tcBorders>
            <w:shd w:val="clear" w:color="auto" w:fill="auto"/>
            <w:noWrap/>
            <w:vAlign w:val="bottom"/>
            <w:hideMark/>
          </w:tcPr>
          <w:p w14:paraId="48ED1AE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w:t>
            </w:r>
          </w:p>
        </w:tc>
        <w:tc>
          <w:tcPr>
            <w:tcW w:w="689" w:type="dxa"/>
            <w:tcBorders>
              <w:top w:val="nil"/>
              <w:left w:val="nil"/>
              <w:bottom w:val="single" w:sz="4" w:space="0" w:color="auto"/>
              <w:right w:val="single" w:sz="4" w:space="0" w:color="auto"/>
            </w:tcBorders>
            <w:shd w:val="clear" w:color="auto" w:fill="auto"/>
            <w:noWrap/>
            <w:vAlign w:val="bottom"/>
            <w:hideMark/>
          </w:tcPr>
          <w:p w14:paraId="4B2D820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14,1</w:t>
            </w:r>
          </w:p>
        </w:tc>
        <w:tc>
          <w:tcPr>
            <w:tcW w:w="1450" w:type="dxa"/>
            <w:tcBorders>
              <w:top w:val="nil"/>
              <w:left w:val="nil"/>
              <w:bottom w:val="single" w:sz="4" w:space="0" w:color="auto"/>
              <w:right w:val="single" w:sz="4" w:space="0" w:color="auto"/>
            </w:tcBorders>
            <w:shd w:val="clear" w:color="000000" w:fill="FFEB9C"/>
            <w:noWrap/>
            <w:vAlign w:val="bottom"/>
            <w:hideMark/>
          </w:tcPr>
          <w:p w14:paraId="2BE33C23"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14 382,00</w:t>
            </w:r>
          </w:p>
        </w:tc>
        <w:tc>
          <w:tcPr>
            <w:tcW w:w="567" w:type="dxa"/>
            <w:tcBorders>
              <w:top w:val="nil"/>
              <w:left w:val="nil"/>
              <w:bottom w:val="single" w:sz="4" w:space="0" w:color="auto"/>
              <w:right w:val="single" w:sz="8" w:space="0" w:color="auto"/>
            </w:tcBorders>
            <w:shd w:val="clear" w:color="auto" w:fill="auto"/>
            <w:noWrap/>
            <w:vAlign w:val="bottom"/>
            <w:hideMark/>
          </w:tcPr>
          <w:p w14:paraId="4786D78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CC0A36D"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D90DD6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11.</w:t>
            </w:r>
          </w:p>
        </w:tc>
        <w:tc>
          <w:tcPr>
            <w:tcW w:w="5669" w:type="dxa"/>
            <w:tcBorders>
              <w:top w:val="nil"/>
              <w:left w:val="nil"/>
              <w:bottom w:val="single" w:sz="4" w:space="0" w:color="auto"/>
              <w:right w:val="single" w:sz="4" w:space="0" w:color="auto"/>
            </w:tcBorders>
            <w:shd w:val="clear" w:color="auto" w:fill="auto"/>
            <w:noWrap/>
            <w:hideMark/>
          </w:tcPr>
          <w:p w14:paraId="698A1F17"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Vnitrostaveniční</w:t>
            </w:r>
            <w:proofErr w:type="spellEnd"/>
            <w:r w:rsidRPr="00C6582F">
              <w:rPr>
                <w:rFonts w:ascii="Calibri" w:hAnsi="Calibri" w:cs="Calibri"/>
                <w:color w:val="000000"/>
                <w:szCs w:val="24"/>
              </w:rPr>
              <w:t xml:space="preserve"> </w:t>
            </w:r>
            <w:proofErr w:type="gramStart"/>
            <w:r w:rsidRPr="00C6582F">
              <w:rPr>
                <w:rFonts w:ascii="Calibri" w:hAnsi="Calibri" w:cs="Calibri"/>
                <w:color w:val="000000"/>
                <w:szCs w:val="24"/>
              </w:rPr>
              <w:t>doprava  přes</w:t>
            </w:r>
            <w:proofErr w:type="gramEnd"/>
            <w:r w:rsidRPr="00C6582F">
              <w:rPr>
                <w:rFonts w:ascii="Calibri" w:hAnsi="Calibri" w:cs="Calibri"/>
                <w:color w:val="000000"/>
                <w:szCs w:val="24"/>
              </w:rPr>
              <w:t xml:space="preserve"> 10 metrů</w:t>
            </w:r>
          </w:p>
        </w:tc>
        <w:tc>
          <w:tcPr>
            <w:tcW w:w="433" w:type="dxa"/>
            <w:tcBorders>
              <w:top w:val="nil"/>
              <w:left w:val="nil"/>
              <w:bottom w:val="single" w:sz="4" w:space="0" w:color="auto"/>
              <w:right w:val="single" w:sz="4" w:space="0" w:color="auto"/>
            </w:tcBorders>
            <w:shd w:val="clear" w:color="auto" w:fill="auto"/>
            <w:noWrap/>
            <w:vAlign w:val="bottom"/>
            <w:hideMark/>
          </w:tcPr>
          <w:p w14:paraId="72D7A69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w:t>
            </w:r>
          </w:p>
        </w:tc>
        <w:tc>
          <w:tcPr>
            <w:tcW w:w="689" w:type="dxa"/>
            <w:tcBorders>
              <w:top w:val="nil"/>
              <w:left w:val="nil"/>
              <w:bottom w:val="single" w:sz="4" w:space="0" w:color="auto"/>
              <w:right w:val="single" w:sz="4" w:space="0" w:color="auto"/>
            </w:tcBorders>
            <w:shd w:val="clear" w:color="auto" w:fill="auto"/>
            <w:noWrap/>
            <w:vAlign w:val="bottom"/>
            <w:hideMark/>
          </w:tcPr>
          <w:p w14:paraId="561E1A7C"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13,1</w:t>
            </w:r>
          </w:p>
        </w:tc>
        <w:tc>
          <w:tcPr>
            <w:tcW w:w="1450" w:type="dxa"/>
            <w:tcBorders>
              <w:top w:val="nil"/>
              <w:left w:val="nil"/>
              <w:bottom w:val="single" w:sz="4" w:space="0" w:color="auto"/>
              <w:right w:val="single" w:sz="4" w:space="0" w:color="auto"/>
            </w:tcBorders>
            <w:shd w:val="clear" w:color="000000" w:fill="FFEB9C"/>
            <w:noWrap/>
            <w:vAlign w:val="bottom"/>
            <w:hideMark/>
          </w:tcPr>
          <w:p w14:paraId="5BEAF32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9 738,00</w:t>
            </w:r>
          </w:p>
        </w:tc>
        <w:tc>
          <w:tcPr>
            <w:tcW w:w="567" w:type="dxa"/>
            <w:tcBorders>
              <w:top w:val="nil"/>
              <w:left w:val="nil"/>
              <w:bottom w:val="single" w:sz="4" w:space="0" w:color="auto"/>
              <w:right w:val="single" w:sz="8" w:space="0" w:color="auto"/>
            </w:tcBorders>
            <w:shd w:val="clear" w:color="auto" w:fill="auto"/>
            <w:noWrap/>
            <w:vAlign w:val="bottom"/>
            <w:hideMark/>
          </w:tcPr>
          <w:p w14:paraId="5F7F969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01B3969"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54A698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12.</w:t>
            </w:r>
          </w:p>
        </w:tc>
        <w:tc>
          <w:tcPr>
            <w:tcW w:w="5669" w:type="dxa"/>
            <w:tcBorders>
              <w:top w:val="nil"/>
              <w:left w:val="nil"/>
              <w:bottom w:val="single" w:sz="4" w:space="0" w:color="auto"/>
              <w:right w:val="single" w:sz="4" w:space="0" w:color="auto"/>
            </w:tcBorders>
            <w:shd w:val="clear" w:color="auto" w:fill="auto"/>
            <w:noWrap/>
            <w:hideMark/>
          </w:tcPr>
          <w:p w14:paraId="52BE830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Přesun hmot pro opravy budov</w:t>
            </w:r>
          </w:p>
        </w:tc>
        <w:tc>
          <w:tcPr>
            <w:tcW w:w="433" w:type="dxa"/>
            <w:tcBorders>
              <w:top w:val="nil"/>
              <w:left w:val="nil"/>
              <w:bottom w:val="single" w:sz="4" w:space="0" w:color="auto"/>
              <w:right w:val="single" w:sz="4" w:space="0" w:color="auto"/>
            </w:tcBorders>
            <w:shd w:val="clear" w:color="auto" w:fill="auto"/>
            <w:noWrap/>
            <w:vAlign w:val="bottom"/>
            <w:hideMark/>
          </w:tcPr>
          <w:p w14:paraId="71B6A05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w:t>
            </w:r>
          </w:p>
        </w:tc>
        <w:tc>
          <w:tcPr>
            <w:tcW w:w="689" w:type="dxa"/>
            <w:tcBorders>
              <w:top w:val="nil"/>
              <w:left w:val="nil"/>
              <w:bottom w:val="single" w:sz="4" w:space="0" w:color="auto"/>
              <w:right w:val="single" w:sz="4" w:space="0" w:color="auto"/>
            </w:tcBorders>
            <w:shd w:val="clear" w:color="auto" w:fill="auto"/>
            <w:noWrap/>
            <w:vAlign w:val="bottom"/>
            <w:hideMark/>
          </w:tcPr>
          <w:p w14:paraId="0631941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5,8</w:t>
            </w:r>
          </w:p>
        </w:tc>
        <w:tc>
          <w:tcPr>
            <w:tcW w:w="1450" w:type="dxa"/>
            <w:tcBorders>
              <w:top w:val="nil"/>
              <w:left w:val="nil"/>
              <w:bottom w:val="single" w:sz="4" w:space="0" w:color="auto"/>
              <w:right w:val="single" w:sz="4" w:space="0" w:color="auto"/>
            </w:tcBorders>
            <w:shd w:val="clear" w:color="000000" w:fill="FFEB9C"/>
            <w:noWrap/>
            <w:vAlign w:val="bottom"/>
            <w:hideMark/>
          </w:tcPr>
          <w:p w14:paraId="370B7E5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6 566,00</w:t>
            </w:r>
          </w:p>
        </w:tc>
        <w:tc>
          <w:tcPr>
            <w:tcW w:w="567" w:type="dxa"/>
            <w:tcBorders>
              <w:top w:val="nil"/>
              <w:left w:val="nil"/>
              <w:bottom w:val="single" w:sz="4" w:space="0" w:color="auto"/>
              <w:right w:val="single" w:sz="8" w:space="0" w:color="auto"/>
            </w:tcBorders>
            <w:shd w:val="clear" w:color="auto" w:fill="auto"/>
            <w:noWrap/>
            <w:vAlign w:val="bottom"/>
            <w:hideMark/>
          </w:tcPr>
          <w:p w14:paraId="4EFAA1B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A8A96CA"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F7626A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13.</w:t>
            </w:r>
          </w:p>
        </w:tc>
        <w:tc>
          <w:tcPr>
            <w:tcW w:w="5669" w:type="dxa"/>
            <w:tcBorders>
              <w:top w:val="nil"/>
              <w:left w:val="nil"/>
              <w:bottom w:val="single" w:sz="4" w:space="0" w:color="auto"/>
              <w:right w:val="single" w:sz="4" w:space="0" w:color="auto"/>
            </w:tcBorders>
            <w:shd w:val="clear" w:color="auto" w:fill="auto"/>
            <w:noWrap/>
            <w:hideMark/>
          </w:tcPr>
          <w:p w14:paraId="62B555F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Poplatek za skládku</w:t>
            </w:r>
          </w:p>
        </w:tc>
        <w:tc>
          <w:tcPr>
            <w:tcW w:w="433" w:type="dxa"/>
            <w:tcBorders>
              <w:top w:val="nil"/>
              <w:left w:val="nil"/>
              <w:bottom w:val="single" w:sz="4" w:space="0" w:color="auto"/>
              <w:right w:val="single" w:sz="4" w:space="0" w:color="auto"/>
            </w:tcBorders>
            <w:shd w:val="clear" w:color="auto" w:fill="auto"/>
            <w:noWrap/>
            <w:vAlign w:val="bottom"/>
            <w:hideMark/>
          </w:tcPr>
          <w:p w14:paraId="61AEEA2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w:t>
            </w:r>
          </w:p>
        </w:tc>
        <w:tc>
          <w:tcPr>
            <w:tcW w:w="689" w:type="dxa"/>
            <w:tcBorders>
              <w:top w:val="nil"/>
              <w:left w:val="nil"/>
              <w:bottom w:val="single" w:sz="4" w:space="0" w:color="auto"/>
              <w:right w:val="single" w:sz="4" w:space="0" w:color="auto"/>
            </w:tcBorders>
            <w:shd w:val="clear" w:color="auto" w:fill="auto"/>
            <w:noWrap/>
            <w:vAlign w:val="bottom"/>
            <w:hideMark/>
          </w:tcPr>
          <w:p w14:paraId="0E59875A"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16</w:t>
            </w:r>
          </w:p>
        </w:tc>
        <w:tc>
          <w:tcPr>
            <w:tcW w:w="1450" w:type="dxa"/>
            <w:tcBorders>
              <w:top w:val="nil"/>
              <w:left w:val="nil"/>
              <w:bottom w:val="single" w:sz="4" w:space="0" w:color="auto"/>
              <w:right w:val="single" w:sz="4" w:space="0" w:color="auto"/>
            </w:tcBorders>
            <w:shd w:val="clear" w:color="000000" w:fill="FFEB9C"/>
            <w:noWrap/>
            <w:vAlign w:val="bottom"/>
            <w:hideMark/>
          </w:tcPr>
          <w:p w14:paraId="1BAA4F7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17 760,00</w:t>
            </w:r>
          </w:p>
        </w:tc>
        <w:tc>
          <w:tcPr>
            <w:tcW w:w="567" w:type="dxa"/>
            <w:tcBorders>
              <w:top w:val="nil"/>
              <w:left w:val="nil"/>
              <w:bottom w:val="single" w:sz="4" w:space="0" w:color="auto"/>
              <w:right w:val="single" w:sz="8" w:space="0" w:color="auto"/>
            </w:tcBorders>
            <w:shd w:val="clear" w:color="auto" w:fill="auto"/>
            <w:noWrap/>
            <w:vAlign w:val="bottom"/>
            <w:hideMark/>
          </w:tcPr>
          <w:p w14:paraId="6FB7D59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95710E7"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1C7AA6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14.</w:t>
            </w:r>
          </w:p>
        </w:tc>
        <w:tc>
          <w:tcPr>
            <w:tcW w:w="5669" w:type="dxa"/>
            <w:tcBorders>
              <w:top w:val="nil"/>
              <w:left w:val="nil"/>
              <w:bottom w:val="single" w:sz="4" w:space="0" w:color="auto"/>
              <w:right w:val="single" w:sz="4" w:space="0" w:color="auto"/>
            </w:tcBorders>
            <w:shd w:val="clear" w:color="auto" w:fill="auto"/>
            <w:noWrap/>
            <w:hideMark/>
          </w:tcPr>
          <w:p w14:paraId="53E14EB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Sekání </w:t>
            </w:r>
            <w:proofErr w:type="spellStart"/>
            <w:r w:rsidRPr="00C6582F">
              <w:rPr>
                <w:rFonts w:ascii="Calibri" w:hAnsi="Calibri" w:cs="Calibri"/>
                <w:color w:val="000000"/>
                <w:szCs w:val="24"/>
              </w:rPr>
              <w:t>šliců</w:t>
            </w:r>
            <w:proofErr w:type="spellEnd"/>
            <w:r w:rsidRPr="00C6582F">
              <w:rPr>
                <w:rFonts w:ascii="Calibri" w:hAnsi="Calibri" w:cs="Calibri"/>
                <w:color w:val="000000"/>
                <w:szCs w:val="24"/>
              </w:rPr>
              <w:t xml:space="preserve"> pro vodu + odpady do 50 mm</w:t>
            </w:r>
          </w:p>
        </w:tc>
        <w:tc>
          <w:tcPr>
            <w:tcW w:w="433" w:type="dxa"/>
            <w:tcBorders>
              <w:top w:val="nil"/>
              <w:left w:val="nil"/>
              <w:bottom w:val="single" w:sz="4" w:space="0" w:color="auto"/>
              <w:right w:val="single" w:sz="4" w:space="0" w:color="auto"/>
            </w:tcBorders>
            <w:shd w:val="clear" w:color="auto" w:fill="auto"/>
            <w:noWrap/>
            <w:vAlign w:val="bottom"/>
            <w:hideMark/>
          </w:tcPr>
          <w:p w14:paraId="0594C04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w:t>
            </w:r>
          </w:p>
        </w:tc>
        <w:tc>
          <w:tcPr>
            <w:tcW w:w="689" w:type="dxa"/>
            <w:tcBorders>
              <w:top w:val="nil"/>
              <w:left w:val="nil"/>
              <w:bottom w:val="single" w:sz="4" w:space="0" w:color="auto"/>
              <w:right w:val="single" w:sz="4" w:space="0" w:color="auto"/>
            </w:tcBorders>
            <w:shd w:val="clear" w:color="auto" w:fill="auto"/>
            <w:noWrap/>
            <w:vAlign w:val="bottom"/>
            <w:hideMark/>
          </w:tcPr>
          <w:p w14:paraId="36A0634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56</w:t>
            </w:r>
          </w:p>
        </w:tc>
        <w:tc>
          <w:tcPr>
            <w:tcW w:w="1450" w:type="dxa"/>
            <w:tcBorders>
              <w:top w:val="nil"/>
              <w:left w:val="nil"/>
              <w:bottom w:val="single" w:sz="4" w:space="0" w:color="auto"/>
              <w:right w:val="single" w:sz="4" w:space="0" w:color="auto"/>
            </w:tcBorders>
            <w:shd w:val="clear" w:color="000000" w:fill="FFEB9C"/>
            <w:noWrap/>
            <w:vAlign w:val="bottom"/>
            <w:hideMark/>
          </w:tcPr>
          <w:p w14:paraId="420DFA61"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2 294,00</w:t>
            </w:r>
          </w:p>
        </w:tc>
        <w:tc>
          <w:tcPr>
            <w:tcW w:w="567" w:type="dxa"/>
            <w:tcBorders>
              <w:top w:val="nil"/>
              <w:left w:val="nil"/>
              <w:bottom w:val="single" w:sz="4" w:space="0" w:color="auto"/>
              <w:right w:val="single" w:sz="8" w:space="0" w:color="auto"/>
            </w:tcBorders>
            <w:shd w:val="clear" w:color="auto" w:fill="auto"/>
            <w:noWrap/>
            <w:vAlign w:val="bottom"/>
            <w:hideMark/>
          </w:tcPr>
          <w:p w14:paraId="2D4B35A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1FE144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C304CB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15.</w:t>
            </w:r>
          </w:p>
        </w:tc>
        <w:tc>
          <w:tcPr>
            <w:tcW w:w="5669" w:type="dxa"/>
            <w:tcBorders>
              <w:top w:val="nil"/>
              <w:left w:val="nil"/>
              <w:bottom w:val="single" w:sz="4" w:space="0" w:color="auto"/>
              <w:right w:val="single" w:sz="4" w:space="0" w:color="auto"/>
            </w:tcBorders>
            <w:shd w:val="clear" w:color="auto" w:fill="auto"/>
            <w:noWrap/>
            <w:hideMark/>
          </w:tcPr>
          <w:p w14:paraId="43FB669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Sekání </w:t>
            </w:r>
            <w:proofErr w:type="spellStart"/>
            <w:r w:rsidRPr="00C6582F">
              <w:rPr>
                <w:rFonts w:ascii="Calibri" w:hAnsi="Calibri" w:cs="Calibri"/>
                <w:color w:val="000000"/>
                <w:szCs w:val="24"/>
              </w:rPr>
              <w:t>šliců</w:t>
            </w:r>
            <w:proofErr w:type="spellEnd"/>
            <w:r w:rsidRPr="00C6582F">
              <w:rPr>
                <w:rFonts w:ascii="Calibri" w:hAnsi="Calibri" w:cs="Calibri"/>
                <w:color w:val="000000"/>
                <w:szCs w:val="24"/>
              </w:rPr>
              <w:t xml:space="preserve"> pro vodu + odpady do 100 mm</w:t>
            </w:r>
          </w:p>
        </w:tc>
        <w:tc>
          <w:tcPr>
            <w:tcW w:w="433" w:type="dxa"/>
            <w:tcBorders>
              <w:top w:val="nil"/>
              <w:left w:val="nil"/>
              <w:bottom w:val="single" w:sz="4" w:space="0" w:color="auto"/>
              <w:right w:val="single" w:sz="4" w:space="0" w:color="auto"/>
            </w:tcBorders>
            <w:shd w:val="clear" w:color="auto" w:fill="auto"/>
            <w:noWrap/>
            <w:vAlign w:val="bottom"/>
            <w:hideMark/>
          </w:tcPr>
          <w:p w14:paraId="1E9C6AF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w:t>
            </w:r>
          </w:p>
        </w:tc>
        <w:tc>
          <w:tcPr>
            <w:tcW w:w="689" w:type="dxa"/>
            <w:tcBorders>
              <w:top w:val="nil"/>
              <w:left w:val="nil"/>
              <w:bottom w:val="single" w:sz="4" w:space="0" w:color="auto"/>
              <w:right w:val="single" w:sz="4" w:space="0" w:color="auto"/>
            </w:tcBorders>
            <w:shd w:val="clear" w:color="auto" w:fill="auto"/>
            <w:noWrap/>
            <w:vAlign w:val="bottom"/>
            <w:hideMark/>
          </w:tcPr>
          <w:p w14:paraId="71C0DFC5"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31</w:t>
            </w:r>
          </w:p>
        </w:tc>
        <w:tc>
          <w:tcPr>
            <w:tcW w:w="1450" w:type="dxa"/>
            <w:tcBorders>
              <w:top w:val="nil"/>
              <w:left w:val="nil"/>
              <w:bottom w:val="single" w:sz="4" w:space="0" w:color="auto"/>
              <w:right w:val="single" w:sz="4" w:space="0" w:color="auto"/>
            </w:tcBorders>
            <w:shd w:val="clear" w:color="000000" w:fill="FFEB9C"/>
            <w:noWrap/>
            <w:vAlign w:val="bottom"/>
            <w:hideMark/>
          </w:tcPr>
          <w:p w14:paraId="0F55787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2 470,00</w:t>
            </w:r>
          </w:p>
        </w:tc>
        <w:tc>
          <w:tcPr>
            <w:tcW w:w="567" w:type="dxa"/>
            <w:tcBorders>
              <w:top w:val="nil"/>
              <w:left w:val="nil"/>
              <w:bottom w:val="single" w:sz="4" w:space="0" w:color="auto"/>
              <w:right w:val="single" w:sz="8" w:space="0" w:color="auto"/>
            </w:tcBorders>
            <w:shd w:val="clear" w:color="auto" w:fill="auto"/>
            <w:noWrap/>
            <w:vAlign w:val="bottom"/>
            <w:hideMark/>
          </w:tcPr>
          <w:p w14:paraId="5CFA1B8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550684F"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B5BED2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16.</w:t>
            </w:r>
          </w:p>
        </w:tc>
        <w:tc>
          <w:tcPr>
            <w:tcW w:w="5669" w:type="dxa"/>
            <w:tcBorders>
              <w:top w:val="nil"/>
              <w:left w:val="nil"/>
              <w:bottom w:val="single" w:sz="4" w:space="0" w:color="auto"/>
              <w:right w:val="single" w:sz="4" w:space="0" w:color="auto"/>
            </w:tcBorders>
            <w:shd w:val="clear" w:color="auto" w:fill="auto"/>
            <w:noWrap/>
            <w:hideMark/>
          </w:tcPr>
          <w:p w14:paraId="60A5244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Sekání </w:t>
            </w:r>
            <w:proofErr w:type="spellStart"/>
            <w:r w:rsidRPr="00C6582F">
              <w:rPr>
                <w:rFonts w:ascii="Calibri" w:hAnsi="Calibri" w:cs="Calibri"/>
                <w:color w:val="000000"/>
                <w:szCs w:val="24"/>
              </w:rPr>
              <w:t>šliců</w:t>
            </w:r>
            <w:proofErr w:type="spellEnd"/>
            <w:r w:rsidRPr="00C6582F">
              <w:rPr>
                <w:rFonts w:ascii="Calibri" w:hAnsi="Calibri" w:cs="Calibri"/>
                <w:color w:val="000000"/>
                <w:szCs w:val="24"/>
              </w:rPr>
              <w:t xml:space="preserve"> pro vodu + odpady nad 100 mm</w:t>
            </w:r>
          </w:p>
        </w:tc>
        <w:tc>
          <w:tcPr>
            <w:tcW w:w="433" w:type="dxa"/>
            <w:tcBorders>
              <w:top w:val="nil"/>
              <w:left w:val="nil"/>
              <w:bottom w:val="single" w:sz="4" w:space="0" w:color="auto"/>
              <w:right w:val="single" w:sz="4" w:space="0" w:color="auto"/>
            </w:tcBorders>
            <w:shd w:val="clear" w:color="auto" w:fill="auto"/>
            <w:noWrap/>
            <w:vAlign w:val="bottom"/>
            <w:hideMark/>
          </w:tcPr>
          <w:p w14:paraId="3A6E342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w:t>
            </w:r>
          </w:p>
        </w:tc>
        <w:tc>
          <w:tcPr>
            <w:tcW w:w="689" w:type="dxa"/>
            <w:tcBorders>
              <w:top w:val="nil"/>
              <w:left w:val="nil"/>
              <w:bottom w:val="single" w:sz="4" w:space="0" w:color="auto"/>
              <w:right w:val="single" w:sz="4" w:space="0" w:color="auto"/>
            </w:tcBorders>
            <w:shd w:val="clear" w:color="auto" w:fill="auto"/>
            <w:noWrap/>
            <w:vAlign w:val="bottom"/>
            <w:hideMark/>
          </w:tcPr>
          <w:p w14:paraId="30D3310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19</w:t>
            </w:r>
          </w:p>
        </w:tc>
        <w:tc>
          <w:tcPr>
            <w:tcW w:w="1450" w:type="dxa"/>
            <w:tcBorders>
              <w:top w:val="nil"/>
              <w:left w:val="nil"/>
              <w:bottom w:val="single" w:sz="4" w:space="0" w:color="auto"/>
              <w:right w:val="single" w:sz="4" w:space="0" w:color="auto"/>
            </w:tcBorders>
            <w:shd w:val="clear" w:color="000000" w:fill="FFEB9C"/>
            <w:noWrap/>
            <w:vAlign w:val="bottom"/>
            <w:hideMark/>
          </w:tcPr>
          <w:p w14:paraId="310BCAB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2 794,00</w:t>
            </w:r>
          </w:p>
        </w:tc>
        <w:tc>
          <w:tcPr>
            <w:tcW w:w="567" w:type="dxa"/>
            <w:tcBorders>
              <w:top w:val="nil"/>
              <w:left w:val="nil"/>
              <w:bottom w:val="single" w:sz="4" w:space="0" w:color="auto"/>
              <w:right w:val="single" w:sz="8" w:space="0" w:color="auto"/>
            </w:tcBorders>
            <w:shd w:val="clear" w:color="auto" w:fill="auto"/>
            <w:noWrap/>
            <w:vAlign w:val="bottom"/>
            <w:hideMark/>
          </w:tcPr>
          <w:p w14:paraId="2C6D39D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8054E49"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8BE86E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17.</w:t>
            </w:r>
          </w:p>
        </w:tc>
        <w:tc>
          <w:tcPr>
            <w:tcW w:w="5669" w:type="dxa"/>
            <w:tcBorders>
              <w:top w:val="nil"/>
              <w:left w:val="nil"/>
              <w:bottom w:val="single" w:sz="4" w:space="0" w:color="auto"/>
              <w:right w:val="single" w:sz="4" w:space="0" w:color="auto"/>
            </w:tcBorders>
            <w:shd w:val="clear" w:color="auto" w:fill="auto"/>
            <w:noWrap/>
            <w:hideMark/>
          </w:tcPr>
          <w:p w14:paraId="304AFF0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Demontáž otopné soustavy</w:t>
            </w:r>
          </w:p>
        </w:tc>
        <w:tc>
          <w:tcPr>
            <w:tcW w:w="433" w:type="dxa"/>
            <w:tcBorders>
              <w:top w:val="nil"/>
              <w:left w:val="nil"/>
              <w:bottom w:val="single" w:sz="4" w:space="0" w:color="auto"/>
              <w:right w:val="single" w:sz="4" w:space="0" w:color="auto"/>
            </w:tcBorders>
            <w:shd w:val="clear" w:color="auto" w:fill="auto"/>
            <w:noWrap/>
            <w:vAlign w:val="bottom"/>
            <w:hideMark/>
          </w:tcPr>
          <w:p w14:paraId="48275E1A"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2951F71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4882146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2 210,00</w:t>
            </w:r>
          </w:p>
        </w:tc>
        <w:tc>
          <w:tcPr>
            <w:tcW w:w="567" w:type="dxa"/>
            <w:tcBorders>
              <w:top w:val="nil"/>
              <w:left w:val="nil"/>
              <w:bottom w:val="single" w:sz="4" w:space="0" w:color="auto"/>
              <w:right w:val="single" w:sz="8" w:space="0" w:color="auto"/>
            </w:tcBorders>
            <w:shd w:val="clear" w:color="auto" w:fill="auto"/>
            <w:noWrap/>
            <w:vAlign w:val="bottom"/>
            <w:hideMark/>
          </w:tcPr>
          <w:p w14:paraId="4155EA2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1861A55"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E99181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18.</w:t>
            </w:r>
          </w:p>
        </w:tc>
        <w:tc>
          <w:tcPr>
            <w:tcW w:w="5669" w:type="dxa"/>
            <w:tcBorders>
              <w:top w:val="nil"/>
              <w:left w:val="nil"/>
              <w:bottom w:val="single" w:sz="4" w:space="0" w:color="auto"/>
              <w:right w:val="single" w:sz="4" w:space="0" w:color="auto"/>
            </w:tcBorders>
            <w:shd w:val="clear" w:color="auto" w:fill="auto"/>
            <w:noWrap/>
            <w:hideMark/>
          </w:tcPr>
          <w:p w14:paraId="723F095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Příčky </w:t>
            </w:r>
            <w:proofErr w:type="spellStart"/>
            <w:r w:rsidRPr="00C6582F">
              <w:rPr>
                <w:rFonts w:ascii="Calibri" w:hAnsi="Calibri" w:cs="Calibri"/>
                <w:color w:val="000000"/>
                <w:szCs w:val="24"/>
              </w:rPr>
              <w:t>tl</w:t>
            </w:r>
            <w:proofErr w:type="spellEnd"/>
            <w:r w:rsidRPr="00C6582F">
              <w:rPr>
                <w:rFonts w:ascii="Calibri" w:hAnsi="Calibri" w:cs="Calibri"/>
                <w:color w:val="000000"/>
                <w:szCs w:val="24"/>
              </w:rPr>
              <w:t xml:space="preserve">. 50 mm z </w:t>
            </w:r>
            <w:proofErr w:type="spellStart"/>
            <w:r w:rsidRPr="00C6582F">
              <w:rPr>
                <w:rFonts w:ascii="Calibri" w:hAnsi="Calibri" w:cs="Calibri"/>
                <w:color w:val="000000"/>
                <w:szCs w:val="24"/>
              </w:rPr>
              <w:t>pórobet</w:t>
            </w:r>
            <w:proofErr w:type="spellEnd"/>
            <w:r w:rsidRPr="00C6582F">
              <w:rPr>
                <w:rFonts w:ascii="Calibri" w:hAnsi="Calibri" w:cs="Calibri"/>
                <w:color w:val="000000"/>
                <w:szCs w:val="24"/>
              </w:rPr>
              <w:t xml:space="preserve">. příčkovek </w:t>
            </w:r>
            <w:proofErr w:type="spellStart"/>
            <w:r w:rsidRPr="00C6582F">
              <w:rPr>
                <w:rFonts w:ascii="Calibri" w:hAnsi="Calibri" w:cs="Calibri"/>
                <w:color w:val="000000"/>
                <w:szCs w:val="24"/>
              </w:rPr>
              <w:t>Ytong</w:t>
            </w:r>
            <w:proofErr w:type="spellEnd"/>
          </w:p>
        </w:tc>
        <w:tc>
          <w:tcPr>
            <w:tcW w:w="433" w:type="dxa"/>
            <w:tcBorders>
              <w:top w:val="nil"/>
              <w:left w:val="nil"/>
              <w:bottom w:val="single" w:sz="4" w:space="0" w:color="auto"/>
              <w:right w:val="single" w:sz="4" w:space="0" w:color="auto"/>
            </w:tcBorders>
            <w:shd w:val="clear" w:color="auto" w:fill="auto"/>
            <w:noWrap/>
            <w:vAlign w:val="bottom"/>
            <w:hideMark/>
          </w:tcPr>
          <w:p w14:paraId="7755612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217C472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9,1</w:t>
            </w:r>
          </w:p>
        </w:tc>
        <w:tc>
          <w:tcPr>
            <w:tcW w:w="1450" w:type="dxa"/>
            <w:tcBorders>
              <w:top w:val="nil"/>
              <w:left w:val="nil"/>
              <w:bottom w:val="single" w:sz="4" w:space="0" w:color="auto"/>
              <w:right w:val="single" w:sz="4" w:space="0" w:color="auto"/>
            </w:tcBorders>
            <w:shd w:val="clear" w:color="000000" w:fill="FFEB9C"/>
            <w:noWrap/>
            <w:vAlign w:val="bottom"/>
            <w:hideMark/>
          </w:tcPr>
          <w:p w14:paraId="37C3132A"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7 179,00</w:t>
            </w:r>
          </w:p>
        </w:tc>
        <w:tc>
          <w:tcPr>
            <w:tcW w:w="567" w:type="dxa"/>
            <w:tcBorders>
              <w:top w:val="nil"/>
              <w:left w:val="nil"/>
              <w:bottom w:val="single" w:sz="4" w:space="0" w:color="auto"/>
              <w:right w:val="single" w:sz="8" w:space="0" w:color="auto"/>
            </w:tcBorders>
            <w:shd w:val="clear" w:color="auto" w:fill="auto"/>
            <w:noWrap/>
            <w:vAlign w:val="bottom"/>
            <w:hideMark/>
          </w:tcPr>
          <w:p w14:paraId="51C3043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981376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0AD12F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19.</w:t>
            </w:r>
          </w:p>
        </w:tc>
        <w:tc>
          <w:tcPr>
            <w:tcW w:w="5669" w:type="dxa"/>
            <w:tcBorders>
              <w:top w:val="nil"/>
              <w:left w:val="nil"/>
              <w:bottom w:val="single" w:sz="4" w:space="0" w:color="auto"/>
              <w:right w:val="single" w:sz="4" w:space="0" w:color="auto"/>
            </w:tcBorders>
            <w:shd w:val="clear" w:color="auto" w:fill="auto"/>
            <w:noWrap/>
            <w:hideMark/>
          </w:tcPr>
          <w:p w14:paraId="1ABE1AC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Příčky </w:t>
            </w:r>
            <w:proofErr w:type="spellStart"/>
            <w:r w:rsidRPr="00C6582F">
              <w:rPr>
                <w:rFonts w:ascii="Calibri" w:hAnsi="Calibri" w:cs="Calibri"/>
                <w:color w:val="000000"/>
                <w:szCs w:val="24"/>
              </w:rPr>
              <w:t>tl</w:t>
            </w:r>
            <w:proofErr w:type="spellEnd"/>
            <w:r w:rsidRPr="00C6582F">
              <w:rPr>
                <w:rFonts w:ascii="Calibri" w:hAnsi="Calibri" w:cs="Calibri"/>
                <w:color w:val="000000"/>
                <w:szCs w:val="24"/>
              </w:rPr>
              <w:t xml:space="preserve">. 100 mm z </w:t>
            </w:r>
            <w:proofErr w:type="spellStart"/>
            <w:r w:rsidRPr="00C6582F">
              <w:rPr>
                <w:rFonts w:ascii="Calibri" w:hAnsi="Calibri" w:cs="Calibri"/>
                <w:color w:val="000000"/>
                <w:szCs w:val="24"/>
              </w:rPr>
              <w:t>pórobet</w:t>
            </w:r>
            <w:proofErr w:type="spellEnd"/>
            <w:r w:rsidRPr="00C6582F">
              <w:rPr>
                <w:rFonts w:ascii="Calibri" w:hAnsi="Calibri" w:cs="Calibri"/>
                <w:color w:val="000000"/>
                <w:szCs w:val="24"/>
              </w:rPr>
              <w:t xml:space="preserve">. příčkovek </w:t>
            </w:r>
            <w:proofErr w:type="spellStart"/>
            <w:r w:rsidRPr="00C6582F">
              <w:rPr>
                <w:rFonts w:ascii="Calibri" w:hAnsi="Calibri" w:cs="Calibri"/>
                <w:color w:val="000000"/>
                <w:szCs w:val="24"/>
              </w:rPr>
              <w:t>Ytong</w:t>
            </w:r>
            <w:proofErr w:type="spellEnd"/>
          </w:p>
        </w:tc>
        <w:tc>
          <w:tcPr>
            <w:tcW w:w="433" w:type="dxa"/>
            <w:tcBorders>
              <w:top w:val="nil"/>
              <w:left w:val="nil"/>
              <w:bottom w:val="single" w:sz="4" w:space="0" w:color="auto"/>
              <w:right w:val="single" w:sz="4" w:space="0" w:color="auto"/>
            </w:tcBorders>
            <w:shd w:val="clear" w:color="auto" w:fill="auto"/>
            <w:noWrap/>
            <w:vAlign w:val="bottom"/>
            <w:hideMark/>
          </w:tcPr>
          <w:p w14:paraId="0A16E85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2BDD12F9"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5,2</w:t>
            </w:r>
          </w:p>
        </w:tc>
        <w:tc>
          <w:tcPr>
            <w:tcW w:w="1450" w:type="dxa"/>
            <w:tcBorders>
              <w:top w:val="nil"/>
              <w:left w:val="nil"/>
              <w:bottom w:val="single" w:sz="4" w:space="0" w:color="auto"/>
              <w:right w:val="single" w:sz="4" w:space="0" w:color="auto"/>
            </w:tcBorders>
            <w:shd w:val="clear" w:color="000000" w:fill="FFEB9C"/>
            <w:noWrap/>
            <w:vAlign w:val="bottom"/>
            <w:hideMark/>
          </w:tcPr>
          <w:p w14:paraId="5B2DB67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5 679,00</w:t>
            </w:r>
          </w:p>
        </w:tc>
        <w:tc>
          <w:tcPr>
            <w:tcW w:w="567" w:type="dxa"/>
            <w:tcBorders>
              <w:top w:val="nil"/>
              <w:left w:val="nil"/>
              <w:bottom w:val="single" w:sz="4" w:space="0" w:color="auto"/>
              <w:right w:val="single" w:sz="8" w:space="0" w:color="auto"/>
            </w:tcBorders>
            <w:shd w:val="clear" w:color="auto" w:fill="auto"/>
            <w:noWrap/>
            <w:vAlign w:val="bottom"/>
            <w:hideMark/>
          </w:tcPr>
          <w:p w14:paraId="03BDF58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AA6A792"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D3636F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20.</w:t>
            </w:r>
          </w:p>
        </w:tc>
        <w:tc>
          <w:tcPr>
            <w:tcW w:w="5669" w:type="dxa"/>
            <w:tcBorders>
              <w:top w:val="nil"/>
              <w:left w:val="nil"/>
              <w:bottom w:val="single" w:sz="4" w:space="0" w:color="auto"/>
              <w:right w:val="single" w:sz="4" w:space="0" w:color="auto"/>
            </w:tcBorders>
            <w:shd w:val="clear" w:color="auto" w:fill="auto"/>
            <w:noWrap/>
            <w:hideMark/>
          </w:tcPr>
          <w:p w14:paraId="03E77A7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Kotvení příček</w:t>
            </w:r>
          </w:p>
        </w:tc>
        <w:tc>
          <w:tcPr>
            <w:tcW w:w="433" w:type="dxa"/>
            <w:tcBorders>
              <w:top w:val="nil"/>
              <w:left w:val="nil"/>
              <w:bottom w:val="single" w:sz="4" w:space="0" w:color="auto"/>
              <w:right w:val="single" w:sz="4" w:space="0" w:color="auto"/>
            </w:tcBorders>
            <w:shd w:val="clear" w:color="auto" w:fill="auto"/>
            <w:noWrap/>
            <w:vAlign w:val="bottom"/>
            <w:hideMark/>
          </w:tcPr>
          <w:p w14:paraId="625143A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w:t>
            </w:r>
          </w:p>
        </w:tc>
        <w:tc>
          <w:tcPr>
            <w:tcW w:w="689" w:type="dxa"/>
            <w:tcBorders>
              <w:top w:val="nil"/>
              <w:left w:val="nil"/>
              <w:bottom w:val="single" w:sz="4" w:space="0" w:color="auto"/>
              <w:right w:val="single" w:sz="4" w:space="0" w:color="auto"/>
            </w:tcBorders>
            <w:shd w:val="clear" w:color="auto" w:fill="auto"/>
            <w:noWrap/>
            <w:vAlign w:val="bottom"/>
            <w:hideMark/>
          </w:tcPr>
          <w:p w14:paraId="629D2825"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w:t>
            </w:r>
          </w:p>
        </w:tc>
        <w:tc>
          <w:tcPr>
            <w:tcW w:w="1450" w:type="dxa"/>
            <w:tcBorders>
              <w:top w:val="nil"/>
              <w:left w:val="nil"/>
              <w:bottom w:val="single" w:sz="4" w:space="0" w:color="auto"/>
              <w:right w:val="single" w:sz="4" w:space="0" w:color="auto"/>
            </w:tcBorders>
            <w:shd w:val="clear" w:color="000000" w:fill="FFEB9C"/>
            <w:noWrap/>
            <w:vAlign w:val="bottom"/>
            <w:hideMark/>
          </w:tcPr>
          <w:p w14:paraId="421A026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900,00</w:t>
            </w:r>
          </w:p>
        </w:tc>
        <w:tc>
          <w:tcPr>
            <w:tcW w:w="567" w:type="dxa"/>
            <w:tcBorders>
              <w:top w:val="nil"/>
              <w:left w:val="nil"/>
              <w:bottom w:val="single" w:sz="4" w:space="0" w:color="auto"/>
              <w:right w:val="single" w:sz="8" w:space="0" w:color="auto"/>
            </w:tcBorders>
            <w:shd w:val="clear" w:color="auto" w:fill="auto"/>
            <w:noWrap/>
            <w:vAlign w:val="bottom"/>
            <w:hideMark/>
          </w:tcPr>
          <w:p w14:paraId="7ADB505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23A7DAA"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677774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21.</w:t>
            </w:r>
          </w:p>
        </w:tc>
        <w:tc>
          <w:tcPr>
            <w:tcW w:w="5669" w:type="dxa"/>
            <w:tcBorders>
              <w:top w:val="nil"/>
              <w:left w:val="nil"/>
              <w:bottom w:val="single" w:sz="4" w:space="0" w:color="auto"/>
              <w:right w:val="single" w:sz="4" w:space="0" w:color="auto"/>
            </w:tcBorders>
            <w:shd w:val="clear" w:color="auto" w:fill="auto"/>
            <w:noWrap/>
            <w:hideMark/>
          </w:tcPr>
          <w:p w14:paraId="60271C6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Natažení příček </w:t>
            </w:r>
            <w:proofErr w:type="gramStart"/>
            <w:r w:rsidRPr="00C6582F">
              <w:rPr>
                <w:rFonts w:ascii="Calibri" w:hAnsi="Calibri" w:cs="Calibri"/>
                <w:color w:val="000000"/>
                <w:szCs w:val="24"/>
              </w:rPr>
              <w:t>lepidlem  s</w:t>
            </w:r>
            <w:proofErr w:type="gramEnd"/>
            <w:r w:rsidRPr="00C6582F">
              <w:rPr>
                <w:rFonts w:ascii="Calibri" w:hAnsi="Calibri" w:cs="Calibri"/>
                <w:color w:val="000000"/>
                <w:szCs w:val="24"/>
              </w:rPr>
              <w:t xml:space="preserve"> armovací mřížkou</w:t>
            </w:r>
          </w:p>
        </w:tc>
        <w:tc>
          <w:tcPr>
            <w:tcW w:w="433" w:type="dxa"/>
            <w:tcBorders>
              <w:top w:val="nil"/>
              <w:left w:val="nil"/>
              <w:bottom w:val="single" w:sz="4" w:space="0" w:color="auto"/>
              <w:right w:val="single" w:sz="4" w:space="0" w:color="auto"/>
            </w:tcBorders>
            <w:shd w:val="clear" w:color="auto" w:fill="auto"/>
            <w:noWrap/>
            <w:vAlign w:val="bottom"/>
            <w:hideMark/>
          </w:tcPr>
          <w:p w14:paraId="57799E51"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6FBB6FC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4BC03C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2 260,00</w:t>
            </w:r>
          </w:p>
        </w:tc>
        <w:tc>
          <w:tcPr>
            <w:tcW w:w="567" w:type="dxa"/>
            <w:tcBorders>
              <w:top w:val="nil"/>
              <w:left w:val="nil"/>
              <w:bottom w:val="single" w:sz="4" w:space="0" w:color="auto"/>
              <w:right w:val="single" w:sz="8" w:space="0" w:color="auto"/>
            </w:tcBorders>
            <w:shd w:val="clear" w:color="auto" w:fill="auto"/>
            <w:noWrap/>
            <w:vAlign w:val="bottom"/>
            <w:hideMark/>
          </w:tcPr>
          <w:p w14:paraId="3BE9C51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6F483B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8F39DB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22.</w:t>
            </w:r>
          </w:p>
        </w:tc>
        <w:tc>
          <w:tcPr>
            <w:tcW w:w="5669" w:type="dxa"/>
            <w:tcBorders>
              <w:top w:val="nil"/>
              <w:left w:val="nil"/>
              <w:bottom w:val="single" w:sz="4" w:space="0" w:color="auto"/>
              <w:right w:val="single" w:sz="4" w:space="0" w:color="auto"/>
            </w:tcBorders>
            <w:shd w:val="clear" w:color="auto" w:fill="auto"/>
            <w:noWrap/>
            <w:hideMark/>
          </w:tcPr>
          <w:p w14:paraId="64F6C08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Obezdění </w:t>
            </w:r>
            <w:proofErr w:type="spellStart"/>
            <w:r w:rsidRPr="00C6582F">
              <w:rPr>
                <w:rFonts w:ascii="Calibri" w:hAnsi="Calibri" w:cs="Calibri"/>
                <w:color w:val="000000"/>
                <w:szCs w:val="24"/>
              </w:rPr>
              <w:t>geberitu</w:t>
            </w:r>
            <w:proofErr w:type="spellEnd"/>
          </w:p>
        </w:tc>
        <w:tc>
          <w:tcPr>
            <w:tcW w:w="433" w:type="dxa"/>
            <w:tcBorders>
              <w:top w:val="nil"/>
              <w:left w:val="nil"/>
              <w:bottom w:val="single" w:sz="4" w:space="0" w:color="auto"/>
              <w:right w:val="single" w:sz="4" w:space="0" w:color="auto"/>
            </w:tcBorders>
            <w:shd w:val="clear" w:color="auto" w:fill="auto"/>
            <w:noWrap/>
            <w:vAlign w:val="bottom"/>
            <w:hideMark/>
          </w:tcPr>
          <w:p w14:paraId="69452B0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1D915F0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6CF83A94"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4 155,00</w:t>
            </w:r>
          </w:p>
        </w:tc>
        <w:tc>
          <w:tcPr>
            <w:tcW w:w="567" w:type="dxa"/>
            <w:tcBorders>
              <w:top w:val="nil"/>
              <w:left w:val="nil"/>
              <w:bottom w:val="single" w:sz="4" w:space="0" w:color="auto"/>
              <w:right w:val="single" w:sz="8" w:space="0" w:color="auto"/>
            </w:tcBorders>
            <w:shd w:val="clear" w:color="auto" w:fill="auto"/>
            <w:noWrap/>
            <w:vAlign w:val="bottom"/>
            <w:hideMark/>
          </w:tcPr>
          <w:p w14:paraId="09EC3D3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78262B8"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D6D506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23.</w:t>
            </w:r>
          </w:p>
        </w:tc>
        <w:tc>
          <w:tcPr>
            <w:tcW w:w="5669" w:type="dxa"/>
            <w:tcBorders>
              <w:top w:val="nil"/>
              <w:left w:val="nil"/>
              <w:bottom w:val="single" w:sz="4" w:space="0" w:color="auto"/>
              <w:right w:val="single" w:sz="4" w:space="0" w:color="auto"/>
            </w:tcBorders>
            <w:shd w:val="clear" w:color="auto" w:fill="auto"/>
            <w:noWrap/>
            <w:hideMark/>
          </w:tcPr>
          <w:p w14:paraId="55B177B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Kazetový minerální podhled</w:t>
            </w:r>
          </w:p>
        </w:tc>
        <w:tc>
          <w:tcPr>
            <w:tcW w:w="433" w:type="dxa"/>
            <w:tcBorders>
              <w:top w:val="nil"/>
              <w:left w:val="nil"/>
              <w:bottom w:val="single" w:sz="4" w:space="0" w:color="auto"/>
              <w:right w:val="single" w:sz="4" w:space="0" w:color="auto"/>
            </w:tcBorders>
            <w:shd w:val="clear" w:color="auto" w:fill="auto"/>
            <w:noWrap/>
            <w:vAlign w:val="bottom"/>
            <w:hideMark/>
          </w:tcPr>
          <w:p w14:paraId="144ACFEC"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151750C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18</w:t>
            </w:r>
          </w:p>
        </w:tc>
        <w:tc>
          <w:tcPr>
            <w:tcW w:w="1450" w:type="dxa"/>
            <w:tcBorders>
              <w:top w:val="nil"/>
              <w:left w:val="nil"/>
              <w:bottom w:val="single" w:sz="4" w:space="0" w:color="auto"/>
              <w:right w:val="single" w:sz="4" w:space="0" w:color="auto"/>
            </w:tcBorders>
            <w:shd w:val="clear" w:color="000000" w:fill="FFEB9C"/>
            <w:noWrap/>
            <w:vAlign w:val="bottom"/>
            <w:hideMark/>
          </w:tcPr>
          <w:p w14:paraId="3A83879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17 446,00</w:t>
            </w:r>
          </w:p>
        </w:tc>
        <w:tc>
          <w:tcPr>
            <w:tcW w:w="567" w:type="dxa"/>
            <w:tcBorders>
              <w:top w:val="nil"/>
              <w:left w:val="nil"/>
              <w:bottom w:val="single" w:sz="4" w:space="0" w:color="auto"/>
              <w:right w:val="single" w:sz="8" w:space="0" w:color="auto"/>
            </w:tcBorders>
            <w:shd w:val="clear" w:color="auto" w:fill="auto"/>
            <w:noWrap/>
            <w:vAlign w:val="bottom"/>
            <w:hideMark/>
          </w:tcPr>
          <w:p w14:paraId="62F476E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CAFF00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0120EC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24.</w:t>
            </w:r>
          </w:p>
        </w:tc>
        <w:tc>
          <w:tcPr>
            <w:tcW w:w="5669" w:type="dxa"/>
            <w:tcBorders>
              <w:top w:val="nil"/>
              <w:left w:val="nil"/>
              <w:bottom w:val="single" w:sz="4" w:space="0" w:color="auto"/>
              <w:right w:val="single" w:sz="4" w:space="0" w:color="auto"/>
            </w:tcBorders>
            <w:shd w:val="clear" w:color="auto" w:fill="auto"/>
            <w:noWrap/>
            <w:hideMark/>
          </w:tcPr>
          <w:p w14:paraId="0FCDAB4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Oprava omítek, zahození </w:t>
            </w:r>
            <w:proofErr w:type="spellStart"/>
            <w:r w:rsidRPr="00C6582F">
              <w:rPr>
                <w:rFonts w:ascii="Calibri" w:hAnsi="Calibri" w:cs="Calibri"/>
                <w:color w:val="000000"/>
                <w:szCs w:val="24"/>
              </w:rPr>
              <w:t>šliců</w:t>
            </w:r>
            <w:proofErr w:type="spellEnd"/>
            <w:r w:rsidRPr="00C6582F">
              <w:rPr>
                <w:rFonts w:ascii="Calibri" w:hAnsi="Calibri" w:cs="Calibri"/>
                <w:color w:val="000000"/>
                <w:szCs w:val="24"/>
              </w:rPr>
              <w:t xml:space="preserve"> po vodě, elektroinstalaci</w:t>
            </w:r>
          </w:p>
        </w:tc>
        <w:tc>
          <w:tcPr>
            <w:tcW w:w="433" w:type="dxa"/>
            <w:tcBorders>
              <w:top w:val="nil"/>
              <w:left w:val="nil"/>
              <w:bottom w:val="single" w:sz="4" w:space="0" w:color="auto"/>
              <w:right w:val="single" w:sz="4" w:space="0" w:color="auto"/>
            </w:tcBorders>
            <w:shd w:val="clear" w:color="auto" w:fill="auto"/>
            <w:noWrap/>
            <w:vAlign w:val="bottom"/>
            <w:hideMark/>
          </w:tcPr>
          <w:p w14:paraId="6030AB7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462EEAE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44</w:t>
            </w:r>
          </w:p>
        </w:tc>
        <w:tc>
          <w:tcPr>
            <w:tcW w:w="1450" w:type="dxa"/>
            <w:tcBorders>
              <w:top w:val="nil"/>
              <w:left w:val="nil"/>
              <w:bottom w:val="single" w:sz="4" w:space="0" w:color="auto"/>
              <w:right w:val="single" w:sz="4" w:space="0" w:color="auto"/>
            </w:tcBorders>
            <w:shd w:val="clear" w:color="000000" w:fill="FFEB9C"/>
            <w:noWrap/>
            <w:vAlign w:val="bottom"/>
            <w:hideMark/>
          </w:tcPr>
          <w:p w14:paraId="10F7086C"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6 600,00</w:t>
            </w:r>
          </w:p>
        </w:tc>
        <w:tc>
          <w:tcPr>
            <w:tcW w:w="567" w:type="dxa"/>
            <w:tcBorders>
              <w:top w:val="nil"/>
              <w:left w:val="nil"/>
              <w:bottom w:val="single" w:sz="4" w:space="0" w:color="auto"/>
              <w:right w:val="single" w:sz="8" w:space="0" w:color="auto"/>
            </w:tcBorders>
            <w:shd w:val="clear" w:color="auto" w:fill="auto"/>
            <w:noWrap/>
            <w:vAlign w:val="bottom"/>
            <w:hideMark/>
          </w:tcPr>
          <w:p w14:paraId="700AE2E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21B2E88"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497AE8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25.</w:t>
            </w:r>
          </w:p>
        </w:tc>
        <w:tc>
          <w:tcPr>
            <w:tcW w:w="5669" w:type="dxa"/>
            <w:tcBorders>
              <w:top w:val="nil"/>
              <w:left w:val="nil"/>
              <w:bottom w:val="single" w:sz="4" w:space="0" w:color="auto"/>
              <w:right w:val="single" w:sz="4" w:space="0" w:color="auto"/>
            </w:tcBorders>
            <w:shd w:val="clear" w:color="auto" w:fill="auto"/>
            <w:noWrap/>
            <w:hideMark/>
          </w:tcPr>
          <w:p w14:paraId="3A0F729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Vnitřní cementová omítka hladká</w:t>
            </w:r>
          </w:p>
        </w:tc>
        <w:tc>
          <w:tcPr>
            <w:tcW w:w="433" w:type="dxa"/>
            <w:tcBorders>
              <w:top w:val="nil"/>
              <w:left w:val="nil"/>
              <w:bottom w:val="single" w:sz="4" w:space="0" w:color="auto"/>
              <w:right w:val="single" w:sz="4" w:space="0" w:color="auto"/>
            </w:tcBorders>
            <w:shd w:val="clear" w:color="auto" w:fill="auto"/>
            <w:noWrap/>
            <w:vAlign w:val="bottom"/>
            <w:hideMark/>
          </w:tcPr>
          <w:p w14:paraId="7DAC0D3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4C846C5F"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47,5</w:t>
            </w:r>
          </w:p>
        </w:tc>
        <w:tc>
          <w:tcPr>
            <w:tcW w:w="1450" w:type="dxa"/>
            <w:tcBorders>
              <w:top w:val="nil"/>
              <w:left w:val="nil"/>
              <w:bottom w:val="single" w:sz="4" w:space="0" w:color="auto"/>
              <w:right w:val="single" w:sz="4" w:space="0" w:color="auto"/>
            </w:tcBorders>
            <w:shd w:val="clear" w:color="000000" w:fill="FFEB9C"/>
            <w:noWrap/>
            <w:vAlign w:val="bottom"/>
            <w:hideMark/>
          </w:tcPr>
          <w:p w14:paraId="0F3E4D8F"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12 445,00</w:t>
            </w:r>
          </w:p>
        </w:tc>
        <w:tc>
          <w:tcPr>
            <w:tcW w:w="567" w:type="dxa"/>
            <w:tcBorders>
              <w:top w:val="nil"/>
              <w:left w:val="nil"/>
              <w:bottom w:val="single" w:sz="4" w:space="0" w:color="auto"/>
              <w:right w:val="single" w:sz="8" w:space="0" w:color="auto"/>
            </w:tcBorders>
            <w:shd w:val="clear" w:color="auto" w:fill="auto"/>
            <w:noWrap/>
            <w:vAlign w:val="bottom"/>
            <w:hideMark/>
          </w:tcPr>
          <w:p w14:paraId="643220A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F234615"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7D51A6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26.</w:t>
            </w:r>
          </w:p>
        </w:tc>
        <w:tc>
          <w:tcPr>
            <w:tcW w:w="5669" w:type="dxa"/>
            <w:tcBorders>
              <w:top w:val="nil"/>
              <w:left w:val="nil"/>
              <w:bottom w:val="single" w:sz="4" w:space="0" w:color="auto"/>
              <w:right w:val="single" w:sz="4" w:space="0" w:color="auto"/>
            </w:tcBorders>
            <w:shd w:val="clear" w:color="auto" w:fill="auto"/>
            <w:noWrap/>
            <w:hideMark/>
          </w:tcPr>
          <w:p w14:paraId="6561E88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Tenkovrstvá úprava vnitřních stěn aktivovaným štukem</w:t>
            </w:r>
          </w:p>
        </w:tc>
        <w:tc>
          <w:tcPr>
            <w:tcW w:w="433" w:type="dxa"/>
            <w:tcBorders>
              <w:top w:val="nil"/>
              <w:left w:val="nil"/>
              <w:bottom w:val="single" w:sz="4" w:space="0" w:color="auto"/>
              <w:right w:val="single" w:sz="4" w:space="0" w:color="auto"/>
            </w:tcBorders>
            <w:shd w:val="clear" w:color="auto" w:fill="auto"/>
            <w:noWrap/>
            <w:vAlign w:val="bottom"/>
            <w:hideMark/>
          </w:tcPr>
          <w:p w14:paraId="7823904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07642927"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24</w:t>
            </w:r>
          </w:p>
        </w:tc>
        <w:tc>
          <w:tcPr>
            <w:tcW w:w="1450" w:type="dxa"/>
            <w:tcBorders>
              <w:top w:val="nil"/>
              <w:left w:val="nil"/>
              <w:bottom w:val="single" w:sz="4" w:space="0" w:color="auto"/>
              <w:right w:val="single" w:sz="4" w:space="0" w:color="auto"/>
            </w:tcBorders>
            <w:shd w:val="clear" w:color="000000" w:fill="FFEB9C"/>
            <w:noWrap/>
            <w:vAlign w:val="bottom"/>
            <w:hideMark/>
          </w:tcPr>
          <w:p w14:paraId="288B79C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4 104,00</w:t>
            </w:r>
          </w:p>
        </w:tc>
        <w:tc>
          <w:tcPr>
            <w:tcW w:w="567" w:type="dxa"/>
            <w:tcBorders>
              <w:top w:val="nil"/>
              <w:left w:val="nil"/>
              <w:bottom w:val="single" w:sz="4" w:space="0" w:color="auto"/>
              <w:right w:val="single" w:sz="8" w:space="0" w:color="auto"/>
            </w:tcBorders>
            <w:shd w:val="clear" w:color="auto" w:fill="auto"/>
            <w:noWrap/>
            <w:vAlign w:val="bottom"/>
            <w:hideMark/>
          </w:tcPr>
          <w:p w14:paraId="09CBEBD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C79450D"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7448F9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27.</w:t>
            </w:r>
          </w:p>
        </w:tc>
        <w:tc>
          <w:tcPr>
            <w:tcW w:w="5669" w:type="dxa"/>
            <w:tcBorders>
              <w:top w:val="nil"/>
              <w:left w:val="nil"/>
              <w:bottom w:val="single" w:sz="4" w:space="0" w:color="auto"/>
              <w:right w:val="single" w:sz="4" w:space="0" w:color="auto"/>
            </w:tcBorders>
            <w:shd w:val="clear" w:color="auto" w:fill="auto"/>
            <w:noWrap/>
            <w:hideMark/>
          </w:tcPr>
          <w:p w14:paraId="5C444B9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Základní penetrační nátěr </w:t>
            </w:r>
            <w:proofErr w:type="spellStart"/>
            <w:r w:rsidRPr="00C6582F">
              <w:rPr>
                <w:rFonts w:ascii="Calibri" w:hAnsi="Calibri" w:cs="Calibri"/>
                <w:color w:val="000000"/>
                <w:szCs w:val="24"/>
              </w:rPr>
              <w:t>Cemix</w:t>
            </w:r>
            <w:proofErr w:type="spellEnd"/>
          </w:p>
        </w:tc>
        <w:tc>
          <w:tcPr>
            <w:tcW w:w="433" w:type="dxa"/>
            <w:tcBorders>
              <w:top w:val="nil"/>
              <w:left w:val="nil"/>
              <w:bottom w:val="single" w:sz="4" w:space="0" w:color="auto"/>
              <w:right w:val="single" w:sz="4" w:space="0" w:color="auto"/>
            </w:tcBorders>
            <w:shd w:val="clear" w:color="auto" w:fill="auto"/>
            <w:noWrap/>
            <w:vAlign w:val="bottom"/>
            <w:hideMark/>
          </w:tcPr>
          <w:p w14:paraId="43140C1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73207EF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166</w:t>
            </w:r>
          </w:p>
        </w:tc>
        <w:tc>
          <w:tcPr>
            <w:tcW w:w="1450" w:type="dxa"/>
            <w:tcBorders>
              <w:top w:val="nil"/>
              <w:left w:val="nil"/>
              <w:bottom w:val="single" w:sz="4" w:space="0" w:color="auto"/>
              <w:right w:val="single" w:sz="4" w:space="0" w:color="auto"/>
            </w:tcBorders>
            <w:shd w:val="clear" w:color="000000" w:fill="FFEB9C"/>
            <w:noWrap/>
            <w:vAlign w:val="bottom"/>
            <w:hideMark/>
          </w:tcPr>
          <w:p w14:paraId="40B45EF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4 648,00</w:t>
            </w:r>
          </w:p>
        </w:tc>
        <w:tc>
          <w:tcPr>
            <w:tcW w:w="567" w:type="dxa"/>
            <w:tcBorders>
              <w:top w:val="nil"/>
              <w:left w:val="nil"/>
              <w:bottom w:val="single" w:sz="4" w:space="0" w:color="auto"/>
              <w:right w:val="single" w:sz="8" w:space="0" w:color="auto"/>
            </w:tcBorders>
            <w:shd w:val="clear" w:color="auto" w:fill="auto"/>
            <w:noWrap/>
            <w:vAlign w:val="bottom"/>
            <w:hideMark/>
          </w:tcPr>
          <w:p w14:paraId="62AC064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074C6E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35B089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28.</w:t>
            </w:r>
          </w:p>
        </w:tc>
        <w:tc>
          <w:tcPr>
            <w:tcW w:w="5669" w:type="dxa"/>
            <w:tcBorders>
              <w:top w:val="nil"/>
              <w:left w:val="nil"/>
              <w:bottom w:val="single" w:sz="4" w:space="0" w:color="auto"/>
              <w:right w:val="single" w:sz="4" w:space="0" w:color="auto"/>
            </w:tcBorders>
            <w:shd w:val="clear" w:color="auto" w:fill="auto"/>
            <w:noWrap/>
            <w:hideMark/>
          </w:tcPr>
          <w:p w14:paraId="6664A4D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Beton do tloušťky 130 mm</w:t>
            </w:r>
          </w:p>
        </w:tc>
        <w:tc>
          <w:tcPr>
            <w:tcW w:w="433" w:type="dxa"/>
            <w:tcBorders>
              <w:top w:val="nil"/>
              <w:left w:val="nil"/>
              <w:bottom w:val="single" w:sz="4" w:space="0" w:color="auto"/>
              <w:right w:val="single" w:sz="4" w:space="0" w:color="auto"/>
            </w:tcBorders>
            <w:shd w:val="clear" w:color="auto" w:fill="auto"/>
            <w:noWrap/>
            <w:vAlign w:val="bottom"/>
            <w:hideMark/>
          </w:tcPr>
          <w:p w14:paraId="3E14200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251E4DB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14,4</w:t>
            </w:r>
          </w:p>
        </w:tc>
        <w:tc>
          <w:tcPr>
            <w:tcW w:w="1450" w:type="dxa"/>
            <w:tcBorders>
              <w:top w:val="nil"/>
              <w:left w:val="nil"/>
              <w:bottom w:val="single" w:sz="4" w:space="0" w:color="auto"/>
              <w:right w:val="single" w:sz="4" w:space="0" w:color="auto"/>
            </w:tcBorders>
            <w:shd w:val="clear" w:color="000000" w:fill="FFEB9C"/>
            <w:noWrap/>
            <w:vAlign w:val="bottom"/>
            <w:hideMark/>
          </w:tcPr>
          <w:p w14:paraId="16975745"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9 096,00</w:t>
            </w:r>
          </w:p>
        </w:tc>
        <w:tc>
          <w:tcPr>
            <w:tcW w:w="567" w:type="dxa"/>
            <w:tcBorders>
              <w:top w:val="nil"/>
              <w:left w:val="nil"/>
              <w:bottom w:val="single" w:sz="4" w:space="0" w:color="auto"/>
              <w:right w:val="single" w:sz="8" w:space="0" w:color="auto"/>
            </w:tcBorders>
            <w:shd w:val="clear" w:color="auto" w:fill="auto"/>
            <w:noWrap/>
            <w:vAlign w:val="bottom"/>
            <w:hideMark/>
          </w:tcPr>
          <w:p w14:paraId="46FBAEF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607435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AFE443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29.</w:t>
            </w:r>
          </w:p>
        </w:tc>
        <w:tc>
          <w:tcPr>
            <w:tcW w:w="5669" w:type="dxa"/>
            <w:tcBorders>
              <w:top w:val="nil"/>
              <w:left w:val="nil"/>
              <w:bottom w:val="single" w:sz="4" w:space="0" w:color="auto"/>
              <w:right w:val="single" w:sz="4" w:space="0" w:color="auto"/>
            </w:tcBorders>
            <w:shd w:val="clear" w:color="auto" w:fill="auto"/>
            <w:noWrap/>
            <w:hideMark/>
          </w:tcPr>
          <w:p w14:paraId="678C88D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Vyrovnání podkladu </w:t>
            </w:r>
            <w:proofErr w:type="spellStart"/>
            <w:r w:rsidRPr="00C6582F">
              <w:rPr>
                <w:rFonts w:ascii="Calibri" w:hAnsi="Calibri" w:cs="Calibri"/>
                <w:color w:val="000000"/>
                <w:szCs w:val="24"/>
              </w:rPr>
              <w:t>samoniv</w:t>
            </w:r>
            <w:proofErr w:type="spellEnd"/>
            <w:r w:rsidRPr="00C6582F">
              <w:rPr>
                <w:rFonts w:ascii="Calibri" w:hAnsi="Calibri" w:cs="Calibri"/>
                <w:color w:val="000000"/>
                <w:szCs w:val="24"/>
              </w:rPr>
              <w:t>. stěrkou tloušťka 4-8 mm</w:t>
            </w:r>
          </w:p>
        </w:tc>
        <w:tc>
          <w:tcPr>
            <w:tcW w:w="433" w:type="dxa"/>
            <w:tcBorders>
              <w:top w:val="nil"/>
              <w:left w:val="nil"/>
              <w:bottom w:val="single" w:sz="4" w:space="0" w:color="auto"/>
              <w:right w:val="single" w:sz="4" w:space="0" w:color="auto"/>
            </w:tcBorders>
            <w:shd w:val="clear" w:color="auto" w:fill="auto"/>
            <w:noWrap/>
            <w:vAlign w:val="bottom"/>
            <w:hideMark/>
          </w:tcPr>
          <w:p w14:paraId="156B62A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53B538E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15,2</w:t>
            </w:r>
          </w:p>
        </w:tc>
        <w:tc>
          <w:tcPr>
            <w:tcW w:w="1450" w:type="dxa"/>
            <w:tcBorders>
              <w:top w:val="nil"/>
              <w:left w:val="nil"/>
              <w:bottom w:val="single" w:sz="4" w:space="0" w:color="auto"/>
              <w:right w:val="single" w:sz="4" w:space="0" w:color="auto"/>
            </w:tcBorders>
            <w:shd w:val="clear" w:color="000000" w:fill="FFEB9C"/>
            <w:noWrap/>
            <w:vAlign w:val="bottom"/>
            <w:hideMark/>
          </w:tcPr>
          <w:p w14:paraId="6A54B64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12 844,00</w:t>
            </w:r>
          </w:p>
        </w:tc>
        <w:tc>
          <w:tcPr>
            <w:tcW w:w="567" w:type="dxa"/>
            <w:tcBorders>
              <w:top w:val="nil"/>
              <w:left w:val="nil"/>
              <w:bottom w:val="single" w:sz="4" w:space="0" w:color="auto"/>
              <w:right w:val="single" w:sz="8" w:space="0" w:color="auto"/>
            </w:tcBorders>
            <w:shd w:val="clear" w:color="auto" w:fill="auto"/>
            <w:noWrap/>
            <w:vAlign w:val="bottom"/>
            <w:hideMark/>
          </w:tcPr>
          <w:p w14:paraId="4EE1C31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5CD64C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FB0557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30.</w:t>
            </w:r>
          </w:p>
        </w:tc>
        <w:tc>
          <w:tcPr>
            <w:tcW w:w="5669" w:type="dxa"/>
            <w:tcBorders>
              <w:top w:val="nil"/>
              <w:left w:val="nil"/>
              <w:bottom w:val="single" w:sz="4" w:space="0" w:color="auto"/>
              <w:right w:val="single" w:sz="4" w:space="0" w:color="auto"/>
            </w:tcBorders>
            <w:shd w:val="clear" w:color="auto" w:fill="auto"/>
            <w:noWrap/>
            <w:hideMark/>
          </w:tcPr>
          <w:p w14:paraId="4ACAF09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Nátěr betonové podlahy polyuretanem s bar. chipsy</w:t>
            </w:r>
          </w:p>
        </w:tc>
        <w:tc>
          <w:tcPr>
            <w:tcW w:w="433" w:type="dxa"/>
            <w:tcBorders>
              <w:top w:val="nil"/>
              <w:left w:val="nil"/>
              <w:bottom w:val="single" w:sz="4" w:space="0" w:color="auto"/>
              <w:right w:val="single" w:sz="4" w:space="0" w:color="auto"/>
            </w:tcBorders>
            <w:shd w:val="clear" w:color="auto" w:fill="auto"/>
            <w:noWrap/>
            <w:vAlign w:val="bottom"/>
            <w:hideMark/>
          </w:tcPr>
          <w:p w14:paraId="667DE76A"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0723BDA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1306C7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24 598,00</w:t>
            </w:r>
          </w:p>
        </w:tc>
        <w:tc>
          <w:tcPr>
            <w:tcW w:w="567" w:type="dxa"/>
            <w:tcBorders>
              <w:top w:val="nil"/>
              <w:left w:val="nil"/>
              <w:bottom w:val="single" w:sz="4" w:space="0" w:color="auto"/>
              <w:right w:val="single" w:sz="8" w:space="0" w:color="auto"/>
            </w:tcBorders>
            <w:shd w:val="clear" w:color="auto" w:fill="auto"/>
            <w:noWrap/>
            <w:vAlign w:val="bottom"/>
            <w:hideMark/>
          </w:tcPr>
          <w:p w14:paraId="39BDEA2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5C1B42C"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39F7CC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31.</w:t>
            </w:r>
          </w:p>
        </w:tc>
        <w:tc>
          <w:tcPr>
            <w:tcW w:w="5669" w:type="dxa"/>
            <w:tcBorders>
              <w:top w:val="nil"/>
              <w:left w:val="nil"/>
              <w:bottom w:val="single" w:sz="4" w:space="0" w:color="auto"/>
              <w:right w:val="single" w:sz="4" w:space="0" w:color="auto"/>
            </w:tcBorders>
            <w:shd w:val="clear" w:color="auto" w:fill="auto"/>
            <w:noWrap/>
            <w:hideMark/>
          </w:tcPr>
          <w:p w14:paraId="4882ECB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Broušení zárubní </w:t>
            </w:r>
          </w:p>
        </w:tc>
        <w:tc>
          <w:tcPr>
            <w:tcW w:w="433" w:type="dxa"/>
            <w:tcBorders>
              <w:top w:val="nil"/>
              <w:left w:val="nil"/>
              <w:bottom w:val="single" w:sz="4" w:space="0" w:color="auto"/>
              <w:right w:val="single" w:sz="4" w:space="0" w:color="auto"/>
            </w:tcBorders>
            <w:shd w:val="clear" w:color="auto" w:fill="auto"/>
            <w:noWrap/>
            <w:vAlign w:val="bottom"/>
            <w:hideMark/>
          </w:tcPr>
          <w:p w14:paraId="61C0A74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36DF78B0"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3625BC7F"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1 680,00</w:t>
            </w:r>
          </w:p>
        </w:tc>
        <w:tc>
          <w:tcPr>
            <w:tcW w:w="567" w:type="dxa"/>
            <w:tcBorders>
              <w:top w:val="nil"/>
              <w:left w:val="nil"/>
              <w:bottom w:val="single" w:sz="4" w:space="0" w:color="auto"/>
              <w:right w:val="single" w:sz="8" w:space="0" w:color="auto"/>
            </w:tcBorders>
            <w:shd w:val="clear" w:color="auto" w:fill="auto"/>
            <w:noWrap/>
            <w:vAlign w:val="bottom"/>
            <w:hideMark/>
          </w:tcPr>
          <w:p w14:paraId="60BD35B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AEA925A"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329D2E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32.</w:t>
            </w:r>
          </w:p>
        </w:tc>
        <w:tc>
          <w:tcPr>
            <w:tcW w:w="5669" w:type="dxa"/>
            <w:tcBorders>
              <w:top w:val="nil"/>
              <w:left w:val="nil"/>
              <w:bottom w:val="single" w:sz="4" w:space="0" w:color="auto"/>
              <w:right w:val="single" w:sz="4" w:space="0" w:color="auto"/>
            </w:tcBorders>
            <w:shd w:val="clear" w:color="auto" w:fill="auto"/>
            <w:noWrap/>
            <w:hideMark/>
          </w:tcPr>
          <w:p w14:paraId="768CB65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Rozvod nové elektroinstalace</w:t>
            </w:r>
          </w:p>
        </w:tc>
        <w:tc>
          <w:tcPr>
            <w:tcW w:w="433" w:type="dxa"/>
            <w:tcBorders>
              <w:top w:val="nil"/>
              <w:left w:val="nil"/>
              <w:bottom w:val="single" w:sz="4" w:space="0" w:color="auto"/>
              <w:right w:val="single" w:sz="4" w:space="0" w:color="auto"/>
            </w:tcBorders>
            <w:shd w:val="clear" w:color="auto" w:fill="auto"/>
            <w:noWrap/>
            <w:vAlign w:val="bottom"/>
            <w:hideMark/>
          </w:tcPr>
          <w:p w14:paraId="0F3D14D0"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35541FE4"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77584DBC"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9 857,00</w:t>
            </w:r>
          </w:p>
        </w:tc>
        <w:tc>
          <w:tcPr>
            <w:tcW w:w="567" w:type="dxa"/>
            <w:tcBorders>
              <w:top w:val="nil"/>
              <w:left w:val="nil"/>
              <w:bottom w:val="single" w:sz="4" w:space="0" w:color="auto"/>
              <w:right w:val="single" w:sz="8" w:space="0" w:color="auto"/>
            </w:tcBorders>
            <w:shd w:val="clear" w:color="auto" w:fill="auto"/>
            <w:noWrap/>
            <w:vAlign w:val="bottom"/>
            <w:hideMark/>
          </w:tcPr>
          <w:p w14:paraId="11AB125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16060D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3FD7A3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33.</w:t>
            </w:r>
          </w:p>
        </w:tc>
        <w:tc>
          <w:tcPr>
            <w:tcW w:w="5669" w:type="dxa"/>
            <w:tcBorders>
              <w:top w:val="nil"/>
              <w:left w:val="nil"/>
              <w:bottom w:val="single" w:sz="4" w:space="0" w:color="auto"/>
              <w:right w:val="single" w:sz="4" w:space="0" w:color="auto"/>
            </w:tcBorders>
            <w:shd w:val="clear" w:color="auto" w:fill="auto"/>
            <w:noWrap/>
            <w:hideMark/>
          </w:tcPr>
          <w:p w14:paraId="6E472D3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Led světla do kazetového stropu + montáž</w:t>
            </w:r>
          </w:p>
        </w:tc>
        <w:tc>
          <w:tcPr>
            <w:tcW w:w="433" w:type="dxa"/>
            <w:tcBorders>
              <w:top w:val="nil"/>
              <w:left w:val="nil"/>
              <w:bottom w:val="single" w:sz="4" w:space="0" w:color="auto"/>
              <w:right w:val="single" w:sz="4" w:space="0" w:color="auto"/>
            </w:tcBorders>
            <w:shd w:val="clear" w:color="auto" w:fill="auto"/>
            <w:noWrap/>
            <w:vAlign w:val="bottom"/>
            <w:hideMark/>
          </w:tcPr>
          <w:p w14:paraId="3B9F1DA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62426FC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6</w:t>
            </w:r>
          </w:p>
        </w:tc>
        <w:tc>
          <w:tcPr>
            <w:tcW w:w="1450" w:type="dxa"/>
            <w:tcBorders>
              <w:top w:val="nil"/>
              <w:left w:val="nil"/>
              <w:bottom w:val="single" w:sz="4" w:space="0" w:color="auto"/>
              <w:right w:val="single" w:sz="4" w:space="0" w:color="auto"/>
            </w:tcBorders>
            <w:shd w:val="clear" w:color="000000" w:fill="FFEB9C"/>
            <w:noWrap/>
            <w:vAlign w:val="bottom"/>
            <w:hideMark/>
          </w:tcPr>
          <w:p w14:paraId="29C62D42"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4 820,00</w:t>
            </w:r>
          </w:p>
        </w:tc>
        <w:tc>
          <w:tcPr>
            <w:tcW w:w="567" w:type="dxa"/>
            <w:tcBorders>
              <w:top w:val="nil"/>
              <w:left w:val="nil"/>
              <w:bottom w:val="single" w:sz="4" w:space="0" w:color="auto"/>
              <w:right w:val="single" w:sz="8" w:space="0" w:color="auto"/>
            </w:tcBorders>
            <w:shd w:val="clear" w:color="auto" w:fill="auto"/>
            <w:noWrap/>
            <w:vAlign w:val="bottom"/>
            <w:hideMark/>
          </w:tcPr>
          <w:p w14:paraId="32C3174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28C308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96F3F5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34.</w:t>
            </w:r>
          </w:p>
        </w:tc>
        <w:tc>
          <w:tcPr>
            <w:tcW w:w="5669" w:type="dxa"/>
            <w:tcBorders>
              <w:top w:val="nil"/>
              <w:left w:val="nil"/>
              <w:bottom w:val="single" w:sz="4" w:space="0" w:color="auto"/>
              <w:right w:val="single" w:sz="4" w:space="0" w:color="auto"/>
            </w:tcBorders>
            <w:shd w:val="clear" w:color="auto" w:fill="auto"/>
            <w:noWrap/>
            <w:hideMark/>
          </w:tcPr>
          <w:p w14:paraId="6BDCD6E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Napájecí </w:t>
            </w:r>
            <w:proofErr w:type="gramStart"/>
            <w:r w:rsidRPr="00C6582F">
              <w:rPr>
                <w:rFonts w:ascii="Calibri" w:hAnsi="Calibri" w:cs="Calibri"/>
                <w:color w:val="000000"/>
                <w:szCs w:val="24"/>
              </w:rPr>
              <w:t>zdroj  230</w:t>
            </w:r>
            <w:proofErr w:type="gramEnd"/>
            <w:r w:rsidRPr="00C6582F">
              <w:rPr>
                <w:rFonts w:ascii="Calibri" w:hAnsi="Calibri" w:cs="Calibri"/>
                <w:color w:val="000000"/>
                <w:szCs w:val="24"/>
              </w:rPr>
              <w:t xml:space="preserve">/24V pro ovládání </w:t>
            </w:r>
            <w:proofErr w:type="spellStart"/>
            <w:r w:rsidRPr="00C6582F">
              <w:rPr>
                <w:rFonts w:ascii="Calibri" w:hAnsi="Calibri" w:cs="Calibri"/>
                <w:color w:val="000000"/>
                <w:szCs w:val="24"/>
              </w:rPr>
              <w:t>bezdotyk</w:t>
            </w:r>
            <w:proofErr w:type="spellEnd"/>
            <w:r w:rsidRPr="00C6582F">
              <w:rPr>
                <w:rFonts w:ascii="Calibri" w:hAnsi="Calibri" w:cs="Calibri"/>
                <w:color w:val="000000"/>
                <w:szCs w:val="24"/>
              </w:rPr>
              <w:t>. baterií</w:t>
            </w:r>
          </w:p>
        </w:tc>
        <w:tc>
          <w:tcPr>
            <w:tcW w:w="433" w:type="dxa"/>
            <w:tcBorders>
              <w:top w:val="nil"/>
              <w:left w:val="nil"/>
              <w:bottom w:val="single" w:sz="4" w:space="0" w:color="auto"/>
              <w:right w:val="single" w:sz="4" w:space="0" w:color="auto"/>
            </w:tcBorders>
            <w:shd w:val="clear" w:color="auto" w:fill="auto"/>
            <w:noWrap/>
            <w:vAlign w:val="bottom"/>
            <w:hideMark/>
          </w:tcPr>
          <w:p w14:paraId="122D1E0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67E4EE4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54969C9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1 720,00</w:t>
            </w:r>
          </w:p>
        </w:tc>
        <w:tc>
          <w:tcPr>
            <w:tcW w:w="567" w:type="dxa"/>
            <w:tcBorders>
              <w:top w:val="nil"/>
              <w:left w:val="nil"/>
              <w:bottom w:val="single" w:sz="4" w:space="0" w:color="auto"/>
              <w:right w:val="single" w:sz="8" w:space="0" w:color="auto"/>
            </w:tcBorders>
            <w:shd w:val="clear" w:color="auto" w:fill="auto"/>
            <w:noWrap/>
            <w:vAlign w:val="bottom"/>
            <w:hideMark/>
          </w:tcPr>
          <w:p w14:paraId="31025BE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4929ED5"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72E070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35.</w:t>
            </w:r>
          </w:p>
        </w:tc>
        <w:tc>
          <w:tcPr>
            <w:tcW w:w="5669" w:type="dxa"/>
            <w:tcBorders>
              <w:top w:val="nil"/>
              <w:left w:val="nil"/>
              <w:bottom w:val="single" w:sz="4" w:space="0" w:color="auto"/>
              <w:right w:val="single" w:sz="4" w:space="0" w:color="auto"/>
            </w:tcBorders>
            <w:shd w:val="clear" w:color="auto" w:fill="auto"/>
            <w:noWrap/>
            <w:hideMark/>
          </w:tcPr>
          <w:p w14:paraId="5BCF7D0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Montáž zdroje, vypínače</w:t>
            </w:r>
          </w:p>
        </w:tc>
        <w:tc>
          <w:tcPr>
            <w:tcW w:w="433" w:type="dxa"/>
            <w:tcBorders>
              <w:top w:val="nil"/>
              <w:left w:val="nil"/>
              <w:bottom w:val="single" w:sz="4" w:space="0" w:color="auto"/>
              <w:right w:val="single" w:sz="4" w:space="0" w:color="auto"/>
            </w:tcBorders>
            <w:shd w:val="clear" w:color="auto" w:fill="auto"/>
            <w:noWrap/>
            <w:vAlign w:val="bottom"/>
            <w:hideMark/>
          </w:tcPr>
          <w:p w14:paraId="41FCD40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1B5E0F5F"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2805D4C"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1 880,00</w:t>
            </w:r>
          </w:p>
        </w:tc>
        <w:tc>
          <w:tcPr>
            <w:tcW w:w="567" w:type="dxa"/>
            <w:tcBorders>
              <w:top w:val="nil"/>
              <w:left w:val="nil"/>
              <w:bottom w:val="single" w:sz="4" w:space="0" w:color="auto"/>
              <w:right w:val="single" w:sz="8" w:space="0" w:color="auto"/>
            </w:tcBorders>
            <w:shd w:val="clear" w:color="auto" w:fill="auto"/>
            <w:noWrap/>
            <w:vAlign w:val="bottom"/>
            <w:hideMark/>
          </w:tcPr>
          <w:p w14:paraId="1187DF6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D21EDB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7E41A2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36.</w:t>
            </w:r>
          </w:p>
        </w:tc>
        <w:tc>
          <w:tcPr>
            <w:tcW w:w="5669" w:type="dxa"/>
            <w:tcBorders>
              <w:top w:val="nil"/>
              <w:left w:val="nil"/>
              <w:bottom w:val="single" w:sz="4" w:space="0" w:color="auto"/>
              <w:right w:val="single" w:sz="4" w:space="0" w:color="auto"/>
            </w:tcBorders>
            <w:shd w:val="clear" w:color="auto" w:fill="auto"/>
            <w:noWrap/>
            <w:hideMark/>
          </w:tcPr>
          <w:p w14:paraId="74CB728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Vrtání zdi </w:t>
            </w:r>
            <w:proofErr w:type="spellStart"/>
            <w:r w:rsidRPr="00C6582F">
              <w:rPr>
                <w:rFonts w:ascii="Calibri" w:hAnsi="Calibri" w:cs="Calibri"/>
                <w:color w:val="000000"/>
                <w:szCs w:val="24"/>
              </w:rPr>
              <w:t>pr</w:t>
            </w:r>
            <w:proofErr w:type="spellEnd"/>
            <w:r w:rsidRPr="00C6582F">
              <w:rPr>
                <w:rFonts w:ascii="Calibri" w:hAnsi="Calibri" w:cs="Calibri"/>
                <w:color w:val="000000"/>
                <w:szCs w:val="24"/>
              </w:rPr>
              <w:t>. 110 mm pro automatické provětrání</w:t>
            </w:r>
          </w:p>
        </w:tc>
        <w:tc>
          <w:tcPr>
            <w:tcW w:w="433" w:type="dxa"/>
            <w:tcBorders>
              <w:top w:val="nil"/>
              <w:left w:val="nil"/>
              <w:bottom w:val="single" w:sz="4" w:space="0" w:color="auto"/>
              <w:right w:val="single" w:sz="4" w:space="0" w:color="auto"/>
            </w:tcBorders>
            <w:shd w:val="clear" w:color="auto" w:fill="auto"/>
            <w:noWrap/>
            <w:vAlign w:val="bottom"/>
            <w:hideMark/>
          </w:tcPr>
          <w:p w14:paraId="3BF484C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E96658A"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5AC22F2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3 700,00</w:t>
            </w:r>
          </w:p>
        </w:tc>
        <w:tc>
          <w:tcPr>
            <w:tcW w:w="567" w:type="dxa"/>
            <w:tcBorders>
              <w:top w:val="nil"/>
              <w:left w:val="nil"/>
              <w:bottom w:val="single" w:sz="4" w:space="0" w:color="auto"/>
              <w:right w:val="single" w:sz="8" w:space="0" w:color="auto"/>
            </w:tcBorders>
            <w:shd w:val="clear" w:color="auto" w:fill="auto"/>
            <w:noWrap/>
            <w:vAlign w:val="bottom"/>
            <w:hideMark/>
          </w:tcPr>
          <w:p w14:paraId="6697EB1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Kč      </w:t>
            </w:r>
          </w:p>
        </w:tc>
      </w:tr>
      <w:tr w:rsidR="00C6582F" w:rsidRPr="00C6582F" w14:paraId="4C6E08C7"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9A8D5E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lastRenderedPageBreak/>
              <w:t>37.</w:t>
            </w:r>
          </w:p>
        </w:tc>
        <w:tc>
          <w:tcPr>
            <w:tcW w:w="5669" w:type="dxa"/>
            <w:tcBorders>
              <w:top w:val="nil"/>
              <w:left w:val="nil"/>
              <w:bottom w:val="single" w:sz="4" w:space="0" w:color="auto"/>
              <w:right w:val="single" w:sz="4" w:space="0" w:color="auto"/>
            </w:tcBorders>
            <w:shd w:val="clear" w:color="auto" w:fill="auto"/>
            <w:noWrap/>
            <w:hideMark/>
          </w:tcPr>
          <w:p w14:paraId="6D22CBB8"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Qt</w:t>
            </w:r>
            <w:proofErr w:type="spellEnd"/>
            <w:r w:rsidRPr="00C6582F">
              <w:rPr>
                <w:rFonts w:ascii="Calibri" w:hAnsi="Calibri" w:cs="Calibri"/>
                <w:color w:val="000000"/>
                <w:szCs w:val="24"/>
              </w:rPr>
              <w:t xml:space="preserve"> ventilátor, větrací klapky, mřížky</w:t>
            </w:r>
          </w:p>
        </w:tc>
        <w:tc>
          <w:tcPr>
            <w:tcW w:w="433" w:type="dxa"/>
            <w:tcBorders>
              <w:top w:val="nil"/>
              <w:left w:val="nil"/>
              <w:bottom w:val="single" w:sz="4" w:space="0" w:color="auto"/>
              <w:right w:val="single" w:sz="4" w:space="0" w:color="auto"/>
            </w:tcBorders>
            <w:shd w:val="clear" w:color="auto" w:fill="auto"/>
            <w:noWrap/>
            <w:vAlign w:val="bottom"/>
            <w:hideMark/>
          </w:tcPr>
          <w:p w14:paraId="6AEE32A6"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4F19FE38"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333A842F"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5 625,00</w:t>
            </w:r>
          </w:p>
        </w:tc>
        <w:tc>
          <w:tcPr>
            <w:tcW w:w="567" w:type="dxa"/>
            <w:tcBorders>
              <w:top w:val="nil"/>
              <w:left w:val="nil"/>
              <w:bottom w:val="single" w:sz="4" w:space="0" w:color="auto"/>
              <w:right w:val="single" w:sz="8" w:space="0" w:color="auto"/>
            </w:tcBorders>
            <w:shd w:val="clear" w:color="auto" w:fill="auto"/>
            <w:noWrap/>
            <w:vAlign w:val="bottom"/>
            <w:hideMark/>
          </w:tcPr>
          <w:p w14:paraId="66EDD0B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Kč     </w:t>
            </w:r>
          </w:p>
        </w:tc>
      </w:tr>
      <w:tr w:rsidR="00C6582F" w:rsidRPr="00C6582F" w14:paraId="3871C7A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453888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38.</w:t>
            </w:r>
          </w:p>
        </w:tc>
        <w:tc>
          <w:tcPr>
            <w:tcW w:w="5669" w:type="dxa"/>
            <w:tcBorders>
              <w:top w:val="nil"/>
              <w:left w:val="nil"/>
              <w:bottom w:val="single" w:sz="4" w:space="0" w:color="auto"/>
              <w:right w:val="single" w:sz="4" w:space="0" w:color="auto"/>
            </w:tcBorders>
            <w:shd w:val="clear" w:color="auto" w:fill="auto"/>
            <w:noWrap/>
            <w:hideMark/>
          </w:tcPr>
          <w:p w14:paraId="03A9221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Okno mezi WC a komorou, osazení</w:t>
            </w:r>
          </w:p>
        </w:tc>
        <w:tc>
          <w:tcPr>
            <w:tcW w:w="433" w:type="dxa"/>
            <w:tcBorders>
              <w:top w:val="nil"/>
              <w:left w:val="nil"/>
              <w:bottom w:val="single" w:sz="4" w:space="0" w:color="auto"/>
              <w:right w:val="single" w:sz="4" w:space="0" w:color="auto"/>
            </w:tcBorders>
            <w:shd w:val="clear" w:color="auto" w:fill="auto"/>
            <w:noWrap/>
            <w:vAlign w:val="bottom"/>
            <w:hideMark/>
          </w:tcPr>
          <w:p w14:paraId="0A8CD88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585B20D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3B078643"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3 400,00</w:t>
            </w:r>
          </w:p>
        </w:tc>
        <w:tc>
          <w:tcPr>
            <w:tcW w:w="567" w:type="dxa"/>
            <w:tcBorders>
              <w:top w:val="nil"/>
              <w:left w:val="nil"/>
              <w:bottom w:val="single" w:sz="4" w:space="0" w:color="auto"/>
              <w:right w:val="single" w:sz="8" w:space="0" w:color="auto"/>
            </w:tcBorders>
            <w:shd w:val="clear" w:color="auto" w:fill="auto"/>
            <w:noWrap/>
            <w:vAlign w:val="bottom"/>
            <w:hideMark/>
          </w:tcPr>
          <w:p w14:paraId="2AB68DF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805343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0041F1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39.</w:t>
            </w:r>
          </w:p>
        </w:tc>
        <w:tc>
          <w:tcPr>
            <w:tcW w:w="5669" w:type="dxa"/>
            <w:tcBorders>
              <w:top w:val="nil"/>
              <w:left w:val="nil"/>
              <w:bottom w:val="single" w:sz="4" w:space="0" w:color="auto"/>
              <w:right w:val="single" w:sz="4" w:space="0" w:color="auto"/>
            </w:tcBorders>
            <w:shd w:val="clear" w:color="auto" w:fill="auto"/>
            <w:noWrap/>
            <w:hideMark/>
          </w:tcPr>
          <w:p w14:paraId="392A7B2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Nátěr zárubní </w:t>
            </w:r>
            <w:proofErr w:type="spellStart"/>
            <w:r w:rsidRPr="00C6582F">
              <w:rPr>
                <w:rFonts w:ascii="Calibri" w:hAnsi="Calibri" w:cs="Calibri"/>
                <w:color w:val="000000"/>
                <w:szCs w:val="24"/>
              </w:rPr>
              <w:t>nitrocelulozovou</w:t>
            </w:r>
            <w:proofErr w:type="spellEnd"/>
            <w:r w:rsidRPr="00C6582F">
              <w:rPr>
                <w:rFonts w:ascii="Calibri" w:hAnsi="Calibri" w:cs="Calibri"/>
                <w:color w:val="000000"/>
                <w:szCs w:val="24"/>
              </w:rPr>
              <w:t xml:space="preserve"> barvou</w:t>
            </w:r>
          </w:p>
        </w:tc>
        <w:tc>
          <w:tcPr>
            <w:tcW w:w="433" w:type="dxa"/>
            <w:tcBorders>
              <w:top w:val="nil"/>
              <w:left w:val="nil"/>
              <w:bottom w:val="single" w:sz="4" w:space="0" w:color="auto"/>
              <w:right w:val="single" w:sz="4" w:space="0" w:color="auto"/>
            </w:tcBorders>
            <w:shd w:val="clear" w:color="auto" w:fill="auto"/>
            <w:noWrap/>
            <w:vAlign w:val="bottom"/>
            <w:hideMark/>
          </w:tcPr>
          <w:p w14:paraId="2DC30B9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EA07CB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5DDC6E2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1 022,00</w:t>
            </w:r>
          </w:p>
        </w:tc>
        <w:tc>
          <w:tcPr>
            <w:tcW w:w="567" w:type="dxa"/>
            <w:tcBorders>
              <w:top w:val="nil"/>
              <w:left w:val="nil"/>
              <w:bottom w:val="single" w:sz="4" w:space="0" w:color="auto"/>
              <w:right w:val="single" w:sz="8" w:space="0" w:color="auto"/>
            </w:tcBorders>
            <w:shd w:val="clear" w:color="auto" w:fill="auto"/>
            <w:noWrap/>
            <w:vAlign w:val="bottom"/>
            <w:hideMark/>
          </w:tcPr>
          <w:p w14:paraId="6C7B0F4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FAF1316"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AAFEDC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40.</w:t>
            </w:r>
          </w:p>
        </w:tc>
        <w:tc>
          <w:tcPr>
            <w:tcW w:w="5669" w:type="dxa"/>
            <w:tcBorders>
              <w:top w:val="nil"/>
              <w:left w:val="nil"/>
              <w:bottom w:val="single" w:sz="4" w:space="0" w:color="auto"/>
              <w:right w:val="single" w:sz="4" w:space="0" w:color="auto"/>
            </w:tcBorders>
            <w:shd w:val="clear" w:color="auto" w:fill="auto"/>
            <w:noWrap/>
            <w:hideMark/>
          </w:tcPr>
          <w:p w14:paraId="1A41CB0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Penetrace podkladu vnitřních obkladů</w:t>
            </w:r>
          </w:p>
        </w:tc>
        <w:tc>
          <w:tcPr>
            <w:tcW w:w="433" w:type="dxa"/>
            <w:tcBorders>
              <w:top w:val="nil"/>
              <w:left w:val="nil"/>
              <w:bottom w:val="single" w:sz="4" w:space="0" w:color="auto"/>
              <w:right w:val="single" w:sz="4" w:space="0" w:color="auto"/>
            </w:tcBorders>
            <w:shd w:val="clear" w:color="auto" w:fill="auto"/>
            <w:noWrap/>
            <w:vAlign w:val="bottom"/>
            <w:hideMark/>
          </w:tcPr>
          <w:p w14:paraId="691790C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481B1BE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54</w:t>
            </w:r>
          </w:p>
        </w:tc>
        <w:tc>
          <w:tcPr>
            <w:tcW w:w="1450" w:type="dxa"/>
            <w:tcBorders>
              <w:top w:val="nil"/>
              <w:left w:val="nil"/>
              <w:bottom w:val="single" w:sz="4" w:space="0" w:color="auto"/>
              <w:right w:val="single" w:sz="4" w:space="0" w:color="auto"/>
            </w:tcBorders>
            <w:shd w:val="clear" w:color="000000" w:fill="FFEB9C"/>
            <w:noWrap/>
            <w:vAlign w:val="bottom"/>
            <w:hideMark/>
          </w:tcPr>
          <w:p w14:paraId="530B654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2 430,00</w:t>
            </w:r>
          </w:p>
        </w:tc>
        <w:tc>
          <w:tcPr>
            <w:tcW w:w="567" w:type="dxa"/>
            <w:tcBorders>
              <w:top w:val="nil"/>
              <w:left w:val="nil"/>
              <w:bottom w:val="single" w:sz="4" w:space="0" w:color="auto"/>
              <w:right w:val="single" w:sz="8" w:space="0" w:color="auto"/>
            </w:tcBorders>
            <w:shd w:val="clear" w:color="auto" w:fill="auto"/>
            <w:noWrap/>
            <w:vAlign w:val="bottom"/>
            <w:hideMark/>
          </w:tcPr>
          <w:p w14:paraId="7739639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8BB2E2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A7C34D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41.</w:t>
            </w:r>
          </w:p>
        </w:tc>
        <w:tc>
          <w:tcPr>
            <w:tcW w:w="5669" w:type="dxa"/>
            <w:tcBorders>
              <w:top w:val="nil"/>
              <w:left w:val="nil"/>
              <w:bottom w:val="single" w:sz="4" w:space="0" w:color="auto"/>
              <w:right w:val="single" w:sz="4" w:space="0" w:color="auto"/>
            </w:tcBorders>
            <w:shd w:val="clear" w:color="auto" w:fill="auto"/>
            <w:noWrap/>
            <w:hideMark/>
          </w:tcPr>
          <w:p w14:paraId="7A04141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Přesun hmot pro obklady keramické</w:t>
            </w:r>
          </w:p>
        </w:tc>
        <w:tc>
          <w:tcPr>
            <w:tcW w:w="433" w:type="dxa"/>
            <w:tcBorders>
              <w:top w:val="nil"/>
              <w:left w:val="nil"/>
              <w:bottom w:val="single" w:sz="4" w:space="0" w:color="auto"/>
              <w:right w:val="single" w:sz="4" w:space="0" w:color="auto"/>
            </w:tcBorders>
            <w:shd w:val="clear" w:color="auto" w:fill="auto"/>
            <w:noWrap/>
            <w:vAlign w:val="bottom"/>
            <w:hideMark/>
          </w:tcPr>
          <w:p w14:paraId="0982A29A"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73A499E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CB20AD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3 485,00</w:t>
            </w:r>
          </w:p>
        </w:tc>
        <w:tc>
          <w:tcPr>
            <w:tcW w:w="567" w:type="dxa"/>
            <w:tcBorders>
              <w:top w:val="nil"/>
              <w:left w:val="nil"/>
              <w:bottom w:val="single" w:sz="4" w:space="0" w:color="auto"/>
              <w:right w:val="single" w:sz="8" w:space="0" w:color="auto"/>
            </w:tcBorders>
            <w:shd w:val="clear" w:color="auto" w:fill="auto"/>
            <w:noWrap/>
            <w:vAlign w:val="bottom"/>
            <w:hideMark/>
          </w:tcPr>
          <w:p w14:paraId="2556A9C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D2E0B1D"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FE73EC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42.</w:t>
            </w:r>
          </w:p>
        </w:tc>
        <w:tc>
          <w:tcPr>
            <w:tcW w:w="5669" w:type="dxa"/>
            <w:tcBorders>
              <w:top w:val="nil"/>
              <w:left w:val="nil"/>
              <w:bottom w:val="single" w:sz="4" w:space="0" w:color="auto"/>
              <w:right w:val="single" w:sz="4" w:space="0" w:color="auto"/>
            </w:tcBorders>
            <w:shd w:val="clear" w:color="auto" w:fill="auto"/>
            <w:noWrap/>
            <w:hideMark/>
          </w:tcPr>
          <w:p w14:paraId="355F33C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Montáž keramických obkladů flexibilním lepidlem</w:t>
            </w:r>
          </w:p>
        </w:tc>
        <w:tc>
          <w:tcPr>
            <w:tcW w:w="433" w:type="dxa"/>
            <w:tcBorders>
              <w:top w:val="nil"/>
              <w:left w:val="nil"/>
              <w:bottom w:val="single" w:sz="4" w:space="0" w:color="auto"/>
              <w:right w:val="single" w:sz="4" w:space="0" w:color="auto"/>
            </w:tcBorders>
            <w:shd w:val="clear" w:color="auto" w:fill="auto"/>
            <w:noWrap/>
            <w:vAlign w:val="bottom"/>
            <w:hideMark/>
          </w:tcPr>
          <w:p w14:paraId="20512B1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64EEB8C4"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58</w:t>
            </w:r>
          </w:p>
        </w:tc>
        <w:tc>
          <w:tcPr>
            <w:tcW w:w="1450" w:type="dxa"/>
            <w:tcBorders>
              <w:top w:val="nil"/>
              <w:left w:val="nil"/>
              <w:bottom w:val="single" w:sz="4" w:space="0" w:color="auto"/>
              <w:right w:val="single" w:sz="4" w:space="0" w:color="auto"/>
            </w:tcBorders>
            <w:shd w:val="clear" w:color="000000" w:fill="FFEB9C"/>
            <w:noWrap/>
            <w:vAlign w:val="bottom"/>
            <w:hideMark/>
          </w:tcPr>
          <w:p w14:paraId="353325E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29 000,00</w:t>
            </w:r>
          </w:p>
        </w:tc>
        <w:tc>
          <w:tcPr>
            <w:tcW w:w="567" w:type="dxa"/>
            <w:tcBorders>
              <w:top w:val="nil"/>
              <w:left w:val="nil"/>
              <w:bottom w:val="single" w:sz="4" w:space="0" w:color="auto"/>
              <w:right w:val="single" w:sz="8" w:space="0" w:color="auto"/>
            </w:tcBorders>
            <w:shd w:val="clear" w:color="auto" w:fill="auto"/>
            <w:noWrap/>
            <w:vAlign w:val="bottom"/>
            <w:hideMark/>
          </w:tcPr>
          <w:p w14:paraId="0640C0B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900212B"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A6D412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43.</w:t>
            </w:r>
          </w:p>
        </w:tc>
        <w:tc>
          <w:tcPr>
            <w:tcW w:w="5669" w:type="dxa"/>
            <w:tcBorders>
              <w:top w:val="nil"/>
              <w:left w:val="nil"/>
              <w:bottom w:val="single" w:sz="4" w:space="0" w:color="auto"/>
              <w:right w:val="single" w:sz="4" w:space="0" w:color="auto"/>
            </w:tcBorders>
            <w:shd w:val="clear" w:color="auto" w:fill="auto"/>
            <w:noWrap/>
            <w:hideMark/>
          </w:tcPr>
          <w:p w14:paraId="7C6A866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Obklad RAKO 20 x 20 cm červený</w:t>
            </w:r>
          </w:p>
        </w:tc>
        <w:tc>
          <w:tcPr>
            <w:tcW w:w="433" w:type="dxa"/>
            <w:tcBorders>
              <w:top w:val="nil"/>
              <w:left w:val="nil"/>
              <w:bottom w:val="single" w:sz="4" w:space="0" w:color="auto"/>
              <w:right w:val="single" w:sz="4" w:space="0" w:color="auto"/>
            </w:tcBorders>
            <w:shd w:val="clear" w:color="auto" w:fill="auto"/>
            <w:noWrap/>
            <w:vAlign w:val="bottom"/>
            <w:hideMark/>
          </w:tcPr>
          <w:p w14:paraId="1DB337E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7F752130"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4</w:t>
            </w:r>
          </w:p>
        </w:tc>
        <w:tc>
          <w:tcPr>
            <w:tcW w:w="1450" w:type="dxa"/>
            <w:tcBorders>
              <w:top w:val="nil"/>
              <w:left w:val="nil"/>
              <w:bottom w:val="single" w:sz="4" w:space="0" w:color="auto"/>
              <w:right w:val="single" w:sz="4" w:space="0" w:color="auto"/>
            </w:tcBorders>
            <w:shd w:val="clear" w:color="000000" w:fill="FFEB9C"/>
            <w:noWrap/>
            <w:vAlign w:val="bottom"/>
            <w:hideMark/>
          </w:tcPr>
          <w:p w14:paraId="4B872114"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2 380,00</w:t>
            </w:r>
          </w:p>
        </w:tc>
        <w:tc>
          <w:tcPr>
            <w:tcW w:w="567" w:type="dxa"/>
            <w:tcBorders>
              <w:top w:val="nil"/>
              <w:left w:val="nil"/>
              <w:bottom w:val="single" w:sz="4" w:space="0" w:color="auto"/>
              <w:right w:val="single" w:sz="8" w:space="0" w:color="auto"/>
            </w:tcBorders>
            <w:shd w:val="clear" w:color="auto" w:fill="auto"/>
            <w:noWrap/>
            <w:vAlign w:val="bottom"/>
            <w:hideMark/>
          </w:tcPr>
          <w:p w14:paraId="1A0CD2C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195F73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50563E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44.</w:t>
            </w:r>
          </w:p>
        </w:tc>
        <w:tc>
          <w:tcPr>
            <w:tcW w:w="5669" w:type="dxa"/>
            <w:tcBorders>
              <w:top w:val="nil"/>
              <w:left w:val="nil"/>
              <w:bottom w:val="single" w:sz="4" w:space="0" w:color="auto"/>
              <w:right w:val="single" w:sz="4" w:space="0" w:color="auto"/>
            </w:tcBorders>
            <w:shd w:val="clear" w:color="auto" w:fill="auto"/>
            <w:noWrap/>
            <w:hideMark/>
          </w:tcPr>
          <w:p w14:paraId="0AD5B94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Obklad RAKO 20 x 20 cm bílý lesk</w:t>
            </w:r>
          </w:p>
        </w:tc>
        <w:tc>
          <w:tcPr>
            <w:tcW w:w="433" w:type="dxa"/>
            <w:tcBorders>
              <w:top w:val="nil"/>
              <w:left w:val="nil"/>
              <w:bottom w:val="single" w:sz="4" w:space="0" w:color="auto"/>
              <w:right w:val="single" w:sz="4" w:space="0" w:color="auto"/>
            </w:tcBorders>
            <w:shd w:val="clear" w:color="auto" w:fill="auto"/>
            <w:noWrap/>
            <w:vAlign w:val="bottom"/>
            <w:hideMark/>
          </w:tcPr>
          <w:p w14:paraId="4431D36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4686EA02"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54</w:t>
            </w:r>
          </w:p>
        </w:tc>
        <w:tc>
          <w:tcPr>
            <w:tcW w:w="1450" w:type="dxa"/>
            <w:tcBorders>
              <w:top w:val="nil"/>
              <w:left w:val="nil"/>
              <w:bottom w:val="single" w:sz="4" w:space="0" w:color="auto"/>
              <w:right w:val="single" w:sz="4" w:space="0" w:color="auto"/>
            </w:tcBorders>
            <w:shd w:val="clear" w:color="000000" w:fill="FFEB9C"/>
            <w:noWrap/>
            <w:vAlign w:val="bottom"/>
            <w:hideMark/>
          </w:tcPr>
          <w:p w14:paraId="40CC2A4A"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21 440,00</w:t>
            </w:r>
          </w:p>
        </w:tc>
        <w:tc>
          <w:tcPr>
            <w:tcW w:w="567" w:type="dxa"/>
            <w:tcBorders>
              <w:top w:val="nil"/>
              <w:left w:val="nil"/>
              <w:bottom w:val="single" w:sz="4" w:space="0" w:color="auto"/>
              <w:right w:val="single" w:sz="8" w:space="0" w:color="auto"/>
            </w:tcBorders>
            <w:shd w:val="clear" w:color="auto" w:fill="auto"/>
            <w:noWrap/>
            <w:vAlign w:val="bottom"/>
            <w:hideMark/>
          </w:tcPr>
          <w:p w14:paraId="737F315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F04DD6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139831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45.</w:t>
            </w:r>
          </w:p>
        </w:tc>
        <w:tc>
          <w:tcPr>
            <w:tcW w:w="5669" w:type="dxa"/>
            <w:tcBorders>
              <w:top w:val="nil"/>
              <w:left w:val="nil"/>
              <w:bottom w:val="single" w:sz="4" w:space="0" w:color="auto"/>
              <w:right w:val="single" w:sz="4" w:space="0" w:color="auto"/>
            </w:tcBorders>
            <w:shd w:val="clear" w:color="auto" w:fill="auto"/>
            <w:noWrap/>
            <w:hideMark/>
          </w:tcPr>
          <w:p w14:paraId="36671DA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Lišta bílá oblá plná lepená flexibilním lepidlem</w:t>
            </w:r>
          </w:p>
        </w:tc>
        <w:tc>
          <w:tcPr>
            <w:tcW w:w="433" w:type="dxa"/>
            <w:tcBorders>
              <w:top w:val="nil"/>
              <w:left w:val="nil"/>
              <w:bottom w:val="single" w:sz="4" w:space="0" w:color="auto"/>
              <w:right w:val="single" w:sz="4" w:space="0" w:color="auto"/>
            </w:tcBorders>
            <w:shd w:val="clear" w:color="auto" w:fill="auto"/>
            <w:noWrap/>
            <w:vAlign w:val="bottom"/>
            <w:hideMark/>
          </w:tcPr>
          <w:p w14:paraId="2CE8E1F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w:t>
            </w:r>
          </w:p>
        </w:tc>
        <w:tc>
          <w:tcPr>
            <w:tcW w:w="689" w:type="dxa"/>
            <w:tcBorders>
              <w:top w:val="nil"/>
              <w:left w:val="nil"/>
              <w:bottom w:val="single" w:sz="4" w:space="0" w:color="auto"/>
              <w:right w:val="single" w:sz="4" w:space="0" w:color="auto"/>
            </w:tcBorders>
            <w:shd w:val="clear" w:color="auto" w:fill="auto"/>
            <w:noWrap/>
            <w:vAlign w:val="bottom"/>
            <w:hideMark/>
          </w:tcPr>
          <w:p w14:paraId="7D317BD8"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51</w:t>
            </w:r>
          </w:p>
        </w:tc>
        <w:tc>
          <w:tcPr>
            <w:tcW w:w="1450" w:type="dxa"/>
            <w:tcBorders>
              <w:top w:val="nil"/>
              <w:left w:val="nil"/>
              <w:bottom w:val="single" w:sz="4" w:space="0" w:color="auto"/>
              <w:right w:val="single" w:sz="4" w:space="0" w:color="auto"/>
            </w:tcBorders>
            <w:shd w:val="clear" w:color="000000" w:fill="FFEB9C"/>
            <w:noWrap/>
            <w:vAlign w:val="bottom"/>
            <w:hideMark/>
          </w:tcPr>
          <w:p w14:paraId="6E6919B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5 610,00</w:t>
            </w:r>
          </w:p>
        </w:tc>
        <w:tc>
          <w:tcPr>
            <w:tcW w:w="567" w:type="dxa"/>
            <w:tcBorders>
              <w:top w:val="nil"/>
              <w:left w:val="nil"/>
              <w:bottom w:val="single" w:sz="4" w:space="0" w:color="auto"/>
              <w:right w:val="single" w:sz="8" w:space="0" w:color="auto"/>
            </w:tcBorders>
            <w:shd w:val="clear" w:color="auto" w:fill="auto"/>
            <w:noWrap/>
            <w:vAlign w:val="bottom"/>
            <w:hideMark/>
          </w:tcPr>
          <w:p w14:paraId="510D1C5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AA4C44F"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8AE307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46.</w:t>
            </w:r>
          </w:p>
        </w:tc>
        <w:tc>
          <w:tcPr>
            <w:tcW w:w="5669" w:type="dxa"/>
            <w:tcBorders>
              <w:top w:val="nil"/>
              <w:left w:val="nil"/>
              <w:bottom w:val="single" w:sz="4" w:space="0" w:color="auto"/>
              <w:right w:val="single" w:sz="4" w:space="0" w:color="auto"/>
            </w:tcBorders>
            <w:shd w:val="clear" w:color="auto" w:fill="auto"/>
            <w:noWrap/>
            <w:hideMark/>
          </w:tcPr>
          <w:p w14:paraId="4D86889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Odstranění maleb</w:t>
            </w:r>
          </w:p>
        </w:tc>
        <w:tc>
          <w:tcPr>
            <w:tcW w:w="433" w:type="dxa"/>
            <w:tcBorders>
              <w:top w:val="nil"/>
              <w:left w:val="nil"/>
              <w:bottom w:val="single" w:sz="4" w:space="0" w:color="auto"/>
              <w:right w:val="single" w:sz="4" w:space="0" w:color="auto"/>
            </w:tcBorders>
            <w:shd w:val="clear" w:color="auto" w:fill="auto"/>
            <w:noWrap/>
            <w:vAlign w:val="bottom"/>
            <w:hideMark/>
          </w:tcPr>
          <w:p w14:paraId="3D32113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44CA81E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47,5</w:t>
            </w:r>
          </w:p>
        </w:tc>
        <w:tc>
          <w:tcPr>
            <w:tcW w:w="1450" w:type="dxa"/>
            <w:tcBorders>
              <w:top w:val="nil"/>
              <w:left w:val="nil"/>
              <w:bottom w:val="single" w:sz="4" w:space="0" w:color="auto"/>
              <w:right w:val="single" w:sz="4" w:space="0" w:color="auto"/>
            </w:tcBorders>
            <w:shd w:val="clear" w:color="000000" w:fill="FFEB9C"/>
            <w:noWrap/>
            <w:vAlign w:val="bottom"/>
            <w:hideMark/>
          </w:tcPr>
          <w:p w14:paraId="27E76E5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1 805,00</w:t>
            </w:r>
          </w:p>
        </w:tc>
        <w:tc>
          <w:tcPr>
            <w:tcW w:w="567" w:type="dxa"/>
            <w:tcBorders>
              <w:top w:val="nil"/>
              <w:left w:val="nil"/>
              <w:bottom w:val="single" w:sz="4" w:space="0" w:color="auto"/>
              <w:right w:val="single" w:sz="8" w:space="0" w:color="auto"/>
            </w:tcBorders>
            <w:shd w:val="clear" w:color="auto" w:fill="auto"/>
            <w:noWrap/>
            <w:vAlign w:val="bottom"/>
            <w:hideMark/>
          </w:tcPr>
          <w:p w14:paraId="7480C22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0A8F8E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E0BCD7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47.</w:t>
            </w:r>
          </w:p>
        </w:tc>
        <w:tc>
          <w:tcPr>
            <w:tcW w:w="5669" w:type="dxa"/>
            <w:tcBorders>
              <w:top w:val="nil"/>
              <w:left w:val="nil"/>
              <w:bottom w:val="single" w:sz="4" w:space="0" w:color="auto"/>
              <w:right w:val="single" w:sz="4" w:space="0" w:color="auto"/>
            </w:tcBorders>
            <w:shd w:val="clear" w:color="auto" w:fill="auto"/>
            <w:noWrap/>
            <w:hideMark/>
          </w:tcPr>
          <w:p w14:paraId="55D5FBA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Malba směsí </w:t>
            </w:r>
            <w:proofErr w:type="spellStart"/>
            <w:proofErr w:type="gramStart"/>
            <w:r w:rsidRPr="00C6582F">
              <w:rPr>
                <w:rFonts w:ascii="Calibri" w:hAnsi="Calibri" w:cs="Calibri"/>
                <w:color w:val="000000"/>
                <w:szCs w:val="24"/>
              </w:rPr>
              <w:t>Jupol</w:t>
            </w:r>
            <w:proofErr w:type="spellEnd"/>
            <w:r w:rsidRPr="00C6582F">
              <w:rPr>
                <w:rFonts w:ascii="Calibri" w:hAnsi="Calibri" w:cs="Calibri"/>
                <w:color w:val="000000"/>
                <w:szCs w:val="24"/>
              </w:rPr>
              <w:t xml:space="preserve"> - bílá</w:t>
            </w:r>
            <w:proofErr w:type="gramEnd"/>
            <w:r w:rsidRPr="00C6582F">
              <w:rPr>
                <w:rFonts w:ascii="Calibri" w:hAnsi="Calibri" w:cs="Calibri"/>
                <w:color w:val="000000"/>
                <w:szCs w:val="24"/>
              </w:rPr>
              <w:t xml:space="preserve"> disperzní</w:t>
            </w:r>
          </w:p>
        </w:tc>
        <w:tc>
          <w:tcPr>
            <w:tcW w:w="433" w:type="dxa"/>
            <w:tcBorders>
              <w:top w:val="nil"/>
              <w:left w:val="nil"/>
              <w:bottom w:val="single" w:sz="4" w:space="0" w:color="auto"/>
              <w:right w:val="single" w:sz="4" w:space="0" w:color="auto"/>
            </w:tcBorders>
            <w:shd w:val="clear" w:color="auto" w:fill="auto"/>
            <w:noWrap/>
            <w:vAlign w:val="bottom"/>
            <w:hideMark/>
          </w:tcPr>
          <w:p w14:paraId="0D23790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4" w:space="0" w:color="auto"/>
              <w:right w:val="single" w:sz="4" w:space="0" w:color="auto"/>
            </w:tcBorders>
            <w:shd w:val="clear" w:color="auto" w:fill="auto"/>
            <w:noWrap/>
            <w:vAlign w:val="bottom"/>
            <w:hideMark/>
          </w:tcPr>
          <w:p w14:paraId="24E7C39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39</w:t>
            </w:r>
          </w:p>
        </w:tc>
        <w:tc>
          <w:tcPr>
            <w:tcW w:w="1450" w:type="dxa"/>
            <w:tcBorders>
              <w:top w:val="nil"/>
              <w:left w:val="nil"/>
              <w:bottom w:val="single" w:sz="4" w:space="0" w:color="auto"/>
              <w:right w:val="single" w:sz="4" w:space="0" w:color="auto"/>
            </w:tcBorders>
            <w:shd w:val="clear" w:color="000000" w:fill="FFEB9C"/>
            <w:noWrap/>
            <w:vAlign w:val="bottom"/>
            <w:hideMark/>
          </w:tcPr>
          <w:p w14:paraId="6A471F7E"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3 744,00</w:t>
            </w:r>
          </w:p>
        </w:tc>
        <w:tc>
          <w:tcPr>
            <w:tcW w:w="567" w:type="dxa"/>
            <w:tcBorders>
              <w:top w:val="nil"/>
              <w:left w:val="nil"/>
              <w:bottom w:val="single" w:sz="4" w:space="0" w:color="auto"/>
              <w:right w:val="single" w:sz="8" w:space="0" w:color="auto"/>
            </w:tcBorders>
            <w:shd w:val="clear" w:color="auto" w:fill="auto"/>
            <w:noWrap/>
            <w:vAlign w:val="bottom"/>
            <w:hideMark/>
          </w:tcPr>
          <w:p w14:paraId="459001F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C57C22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D60FC3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48.</w:t>
            </w:r>
          </w:p>
        </w:tc>
        <w:tc>
          <w:tcPr>
            <w:tcW w:w="5669" w:type="dxa"/>
            <w:tcBorders>
              <w:top w:val="nil"/>
              <w:left w:val="nil"/>
              <w:bottom w:val="single" w:sz="4" w:space="0" w:color="auto"/>
              <w:right w:val="single" w:sz="4" w:space="0" w:color="auto"/>
            </w:tcBorders>
            <w:shd w:val="clear" w:color="auto" w:fill="auto"/>
            <w:noWrap/>
            <w:hideMark/>
          </w:tcPr>
          <w:p w14:paraId="7CB8F5C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Modul pro WC na zazdění</w:t>
            </w:r>
          </w:p>
        </w:tc>
        <w:tc>
          <w:tcPr>
            <w:tcW w:w="433" w:type="dxa"/>
            <w:tcBorders>
              <w:top w:val="nil"/>
              <w:left w:val="nil"/>
              <w:bottom w:val="single" w:sz="4" w:space="0" w:color="auto"/>
              <w:right w:val="single" w:sz="4" w:space="0" w:color="auto"/>
            </w:tcBorders>
            <w:shd w:val="clear" w:color="auto" w:fill="auto"/>
            <w:noWrap/>
            <w:vAlign w:val="bottom"/>
            <w:hideMark/>
          </w:tcPr>
          <w:p w14:paraId="5EBA337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855BB25"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7BF93C86"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13 853,00</w:t>
            </w:r>
          </w:p>
        </w:tc>
        <w:tc>
          <w:tcPr>
            <w:tcW w:w="567" w:type="dxa"/>
            <w:tcBorders>
              <w:top w:val="nil"/>
              <w:left w:val="nil"/>
              <w:bottom w:val="single" w:sz="4" w:space="0" w:color="auto"/>
              <w:right w:val="single" w:sz="8" w:space="0" w:color="auto"/>
            </w:tcBorders>
            <w:shd w:val="clear" w:color="auto" w:fill="auto"/>
            <w:noWrap/>
            <w:vAlign w:val="bottom"/>
            <w:hideMark/>
          </w:tcPr>
          <w:p w14:paraId="2393E8D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1E2B621"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DBFB09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49.</w:t>
            </w:r>
          </w:p>
        </w:tc>
        <w:tc>
          <w:tcPr>
            <w:tcW w:w="5669" w:type="dxa"/>
            <w:tcBorders>
              <w:top w:val="nil"/>
              <w:left w:val="nil"/>
              <w:bottom w:val="single" w:sz="4" w:space="0" w:color="auto"/>
              <w:right w:val="single" w:sz="4" w:space="0" w:color="auto"/>
            </w:tcBorders>
            <w:shd w:val="clear" w:color="auto" w:fill="auto"/>
            <w:noWrap/>
            <w:hideMark/>
          </w:tcPr>
          <w:p w14:paraId="4DE6CF6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Podezdění </w:t>
            </w:r>
            <w:proofErr w:type="gramStart"/>
            <w:r w:rsidRPr="00C6582F">
              <w:rPr>
                <w:rFonts w:ascii="Calibri" w:hAnsi="Calibri" w:cs="Calibri"/>
                <w:color w:val="000000"/>
                <w:szCs w:val="24"/>
              </w:rPr>
              <w:t>modulů  (</w:t>
            </w:r>
            <w:proofErr w:type="gramEnd"/>
            <w:r w:rsidRPr="00C6582F">
              <w:rPr>
                <w:rFonts w:ascii="Calibri" w:hAnsi="Calibri" w:cs="Calibri"/>
                <w:color w:val="000000"/>
                <w:szCs w:val="24"/>
              </w:rPr>
              <w:t>plná cihla, zdící malta)</w:t>
            </w:r>
          </w:p>
        </w:tc>
        <w:tc>
          <w:tcPr>
            <w:tcW w:w="433" w:type="dxa"/>
            <w:tcBorders>
              <w:top w:val="nil"/>
              <w:left w:val="nil"/>
              <w:bottom w:val="single" w:sz="4" w:space="0" w:color="auto"/>
              <w:right w:val="single" w:sz="4" w:space="0" w:color="auto"/>
            </w:tcBorders>
            <w:shd w:val="clear" w:color="auto" w:fill="auto"/>
            <w:noWrap/>
            <w:vAlign w:val="bottom"/>
            <w:hideMark/>
          </w:tcPr>
          <w:p w14:paraId="2AAF528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2FDA9AF"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7863719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1 273,00</w:t>
            </w:r>
          </w:p>
        </w:tc>
        <w:tc>
          <w:tcPr>
            <w:tcW w:w="567" w:type="dxa"/>
            <w:tcBorders>
              <w:top w:val="nil"/>
              <w:left w:val="nil"/>
              <w:bottom w:val="single" w:sz="4" w:space="0" w:color="auto"/>
              <w:right w:val="single" w:sz="8" w:space="0" w:color="auto"/>
            </w:tcBorders>
            <w:shd w:val="clear" w:color="auto" w:fill="auto"/>
            <w:noWrap/>
            <w:vAlign w:val="bottom"/>
            <w:hideMark/>
          </w:tcPr>
          <w:p w14:paraId="1A09B7F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B0D5461"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171C31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50.</w:t>
            </w:r>
          </w:p>
        </w:tc>
        <w:tc>
          <w:tcPr>
            <w:tcW w:w="5669" w:type="dxa"/>
            <w:tcBorders>
              <w:top w:val="nil"/>
              <w:left w:val="nil"/>
              <w:bottom w:val="single" w:sz="4" w:space="0" w:color="auto"/>
              <w:right w:val="single" w:sz="4" w:space="0" w:color="auto"/>
            </w:tcBorders>
            <w:shd w:val="clear" w:color="auto" w:fill="auto"/>
            <w:noWrap/>
            <w:hideMark/>
          </w:tcPr>
          <w:p w14:paraId="34561E8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Ovládací tlačítko CR</w:t>
            </w:r>
          </w:p>
        </w:tc>
        <w:tc>
          <w:tcPr>
            <w:tcW w:w="433" w:type="dxa"/>
            <w:tcBorders>
              <w:top w:val="nil"/>
              <w:left w:val="nil"/>
              <w:bottom w:val="single" w:sz="4" w:space="0" w:color="auto"/>
              <w:right w:val="single" w:sz="4" w:space="0" w:color="auto"/>
            </w:tcBorders>
            <w:shd w:val="clear" w:color="auto" w:fill="auto"/>
            <w:noWrap/>
            <w:vAlign w:val="bottom"/>
            <w:hideMark/>
          </w:tcPr>
          <w:p w14:paraId="66DEE5D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1024EC3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73868B7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3 975,00</w:t>
            </w:r>
          </w:p>
        </w:tc>
        <w:tc>
          <w:tcPr>
            <w:tcW w:w="567" w:type="dxa"/>
            <w:tcBorders>
              <w:top w:val="nil"/>
              <w:left w:val="nil"/>
              <w:bottom w:val="single" w:sz="4" w:space="0" w:color="auto"/>
              <w:right w:val="single" w:sz="8" w:space="0" w:color="auto"/>
            </w:tcBorders>
            <w:shd w:val="clear" w:color="auto" w:fill="auto"/>
            <w:noWrap/>
            <w:vAlign w:val="bottom"/>
            <w:hideMark/>
          </w:tcPr>
          <w:p w14:paraId="0BA02DE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D2228BA"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96ACAD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51.</w:t>
            </w:r>
          </w:p>
        </w:tc>
        <w:tc>
          <w:tcPr>
            <w:tcW w:w="5669" w:type="dxa"/>
            <w:tcBorders>
              <w:top w:val="nil"/>
              <w:left w:val="nil"/>
              <w:bottom w:val="single" w:sz="4" w:space="0" w:color="auto"/>
              <w:right w:val="single" w:sz="4" w:space="0" w:color="auto"/>
            </w:tcBorders>
            <w:shd w:val="clear" w:color="auto" w:fill="auto"/>
            <w:noWrap/>
            <w:hideMark/>
          </w:tcPr>
          <w:p w14:paraId="40F40CB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WC závěsné </w:t>
            </w:r>
            <w:proofErr w:type="spellStart"/>
            <w:r w:rsidRPr="00C6582F">
              <w:rPr>
                <w:rFonts w:ascii="Calibri" w:hAnsi="Calibri" w:cs="Calibri"/>
                <w:color w:val="000000"/>
                <w:szCs w:val="24"/>
              </w:rPr>
              <w:t>rimeless</w:t>
            </w:r>
            <w:proofErr w:type="spellEnd"/>
            <w:r w:rsidRPr="00C6582F">
              <w:rPr>
                <w:rFonts w:ascii="Calibri" w:hAnsi="Calibri" w:cs="Calibri"/>
                <w:color w:val="000000"/>
                <w:szCs w:val="24"/>
              </w:rPr>
              <w:t xml:space="preserve"> </w:t>
            </w:r>
          </w:p>
        </w:tc>
        <w:tc>
          <w:tcPr>
            <w:tcW w:w="433" w:type="dxa"/>
            <w:tcBorders>
              <w:top w:val="nil"/>
              <w:left w:val="nil"/>
              <w:bottom w:val="single" w:sz="4" w:space="0" w:color="auto"/>
              <w:right w:val="single" w:sz="4" w:space="0" w:color="auto"/>
            </w:tcBorders>
            <w:shd w:val="clear" w:color="auto" w:fill="auto"/>
            <w:noWrap/>
            <w:vAlign w:val="bottom"/>
            <w:hideMark/>
          </w:tcPr>
          <w:p w14:paraId="6D97CEC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73E5428C"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3D36D7FD"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6 600,00</w:t>
            </w:r>
          </w:p>
        </w:tc>
        <w:tc>
          <w:tcPr>
            <w:tcW w:w="567" w:type="dxa"/>
            <w:tcBorders>
              <w:top w:val="nil"/>
              <w:left w:val="nil"/>
              <w:bottom w:val="single" w:sz="4" w:space="0" w:color="auto"/>
              <w:right w:val="single" w:sz="8" w:space="0" w:color="auto"/>
            </w:tcBorders>
            <w:shd w:val="clear" w:color="auto" w:fill="auto"/>
            <w:noWrap/>
            <w:vAlign w:val="bottom"/>
            <w:hideMark/>
          </w:tcPr>
          <w:p w14:paraId="7C08EAB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4F03E0C"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281604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52.</w:t>
            </w:r>
          </w:p>
        </w:tc>
        <w:tc>
          <w:tcPr>
            <w:tcW w:w="5669" w:type="dxa"/>
            <w:tcBorders>
              <w:top w:val="nil"/>
              <w:left w:val="nil"/>
              <w:bottom w:val="single" w:sz="4" w:space="0" w:color="auto"/>
              <w:right w:val="single" w:sz="4" w:space="0" w:color="auto"/>
            </w:tcBorders>
            <w:shd w:val="clear" w:color="auto" w:fill="auto"/>
            <w:noWrap/>
            <w:hideMark/>
          </w:tcPr>
          <w:p w14:paraId="5857759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 xml:space="preserve">WC sed. </w:t>
            </w:r>
            <w:proofErr w:type="spellStart"/>
            <w:r w:rsidRPr="00C6582F">
              <w:rPr>
                <w:rFonts w:ascii="Calibri" w:hAnsi="Calibri" w:cs="Calibri"/>
                <w:color w:val="000000"/>
                <w:szCs w:val="24"/>
              </w:rPr>
              <w:t>záv</w:t>
            </w:r>
            <w:proofErr w:type="spellEnd"/>
            <w:r w:rsidRPr="00C6582F">
              <w:rPr>
                <w:rFonts w:ascii="Calibri" w:hAnsi="Calibri" w:cs="Calibri"/>
                <w:color w:val="000000"/>
                <w:szCs w:val="24"/>
              </w:rPr>
              <w:t xml:space="preserve">. WC </w:t>
            </w:r>
            <w:proofErr w:type="spellStart"/>
            <w:r w:rsidRPr="00C6582F">
              <w:rPr>
                <w:rFonts w:ascii="Calibri" w:hAnsi="Calibri" w:cs="Calibri"/>
                <w:color w:val="000000"/>
                <w:szCs w:val="24"/>
              </w:rPr>
              <w:t>duropol</w:t>
            </w:r>
            <w:proofErr w:type="spellEnd"/>
          </w:p>
        </w:tc>
        <w:tc>
          <w:tcPr>
            <w:tcW w:w="433" w:type="dxa"/>
            <w:tcBorders>
              <w:top w:val="nil"/>
              <w:left w:val="nil"/>
              <w:bottom w:val="single" w:sz="4" w:space="0" w:color="auto"/>
              <w:right w:val="single" w:sz="4" w:space="0" w:color="auto"/>
            </w:tcBorders>
            <w:shd w:val="clear" w:color="auto" w:fill="auto"/>
            <w:noWrap/>
            <w:vAlign w:val="bottom"/>
            <w:hideMark/>
          </w:tcPr>
          <w:p w14:paraId="2E47B82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1070081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34F2E0A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1 977,00</w:t>
            </w:r>
          </w:p>
        </w:tc>
        <w:tc>
          <w:tcPr>
            <w:tcW w:w="567" w:type="dxa"/>
            <w:tcBorders>
              <w:top w:val="nil"/>
              <w:left w:val="nil"/>
              <w:bottom w:val="single" w:sz="4" w:space="0" w:color="auto"/>
              <w:right w:val="single" w:sz="8" w:space="0" w:color="auto"/>
            </w:tcBorders>
            <w:shd w:val="clear" w:color="auto" w:fill="auto"/>
            <w:noWrap/>
            <w:vAlign w:val="bottom"/>
            <w:hideMark/>
          </w:tcPr>
          <w:p w14:paraId="64A1240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72EEB02"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F88FE7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53.</w:t>
            </w:r>
          </w:p>
        </w:tc>
        <w:tc>
          <w:tcPr>
            <w:tcW w:w="5669" w:type="dxa"/>
            <w:tcBorders>
              <w:top w:val="nil"/>
              <w:left w:val="nil"/>
              <w:bottom w:val="single" w:sz="4" w:space="0" w:color="auto"/>
              <w:right w:val="single" w:sz="4" w:space="0" w:color="auto"/>
            </w:tcBorders>
            <w:shd w:val="clear" w:color="auto" w:fill="auto"/>
            <w:noWrap/>
            <w:hideMark/>
          </w:tcPr>
          <w:p w14:paraId="2598011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Izolační deska pro závěsné WC a bidet</w:t>
            </w:r>
          </w:p>
        </w:tc>
        <w:tc>
          <w:tcPr>
            <w:tcW w:w="433" w:type="dxa"/>
            <w:tcBorders>
              <w:top w:val="nil"/>
              <w:left w:val="nil"/>
              <w:bottom w:val="single" w:sz="4" w:space="0" w:color="auto"/>
              <w:right w:val="single" w:sz="4" w:space="0" w:color="auto"/>
            </w:tcBorders>
            <w:shd w:val="clear" w:color="auto" w:fill="auto"/>
            <w:noWrap/>
            <w:vAlign w:val="bottom"/>
            <w:hideMark/>
          </w:tcPr>
          <w:p w14:paraId="536E969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5494D4E8"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6CB8BA3F"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345,00</w:t>
            </w:r>
          </w:p>
        </w:tc>
        <w:tc>
          <w:tcPr>
            <w:tcW w:w="567" w:type="dxa"/>
            <w:tcBorders>
              <w:top w:val="nil"/>
              <w:left w:val="nil"/>
              <w:bottom w:val="single" w:sz="4" w:space="0" w:color="auto"/>
              <w:right w:val="single" w:sz="8" w:space="0" w:color="auto"/>
            </w:tcBorders>
            <w:shd w:val="clear" w:color="auto" w:fill="auto"/>
            <w:noWrap/>
            <w:vAlign w:val="bottom"/>
            <w:hideMark/>
          </w:tcPr>
          <w:p w14:paraId="05CDE74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B34EE4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6DFA7F7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54.</w:t>
            </w:r>
          </w:p>
        </w:tc>
        <w:tc>
          <w:tcPr>
            <w:tcW w:w="5669" w:type="dxa"/>
            <w:tcBorders>
              <w:top w:val="nil"/>
              <w:left w:val="nil"/>
              <w:bottom w:val="single" w:sz="4" w:space="0" w:color="auto"/>
              <w:right w:val="single" w:sz="4" w:space="0" w:color="auto"/>
            </w:tcBorders>
            <w:shd w:val="clear" w:color="auto" w:fill="auto"/>
            <w:noWrap/>
            <w:hideMark/>
          </w:tcPr>
          <w:p w14:paraId="3DFA07D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Umyvadlo 55 x 45 bílé</w:t>
            </w:r>
          </w:p>
        </w:tc>
        <w:tc>
          <w:tcPr>
            <w:tcW w:w="433" w:type="dxa"/>
            <w:tcBorders>
              <w:top w:val="nil"/>
              <w:left w:val="nil"/>
              <w:bottom w:val="single" w:sz="4" w:space="0" w:color="auto"/>
              <w:right w:val="single" w:sz="4" w:space="0" w:color="auto"/>
            </w:tcBorders>
            <w:shd w:val="clear" w:color="auto" w:fill="auto"/>
            <w:noWrap/>
            <w:vAlign w:val="bottom"/>
            <w:hideMark/>
          </w:tcPr>
          <w:p w14:paraId="3C0AF7A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0BCB9EE2"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1D9AF615"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3 750,00</w:t>
            </w:r>
          </w:p>
        </w:tc>
        <w:tc>
          <w:tcPr>
            <w:tcW w:w="567" w:type="dxa"/>
            <w:tcBorders>
              <w:top w:val="nil"/>
              <w:left w:val="nil"/>
              <w:bottom w:val="single" w:sz="4" w:space="0" w:color="auto"/>
              <w:right w:val="single" w:sz="8" w:space="0" w:color="auto"/>
            </w:tcBorders>
            <w:shd w:val="clear" w:color="auto" w:fill="auto"/>
            <w:noWrap/>
            <w:vAlign w:val="bottom"/>
            <w:hideMark/>
          </w:tcPr>
          <w:p w14:paraId="5CDF3D0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EF91E7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8A56D7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55.</w:t>
            </w:r>
          </w:p>
        </w:tc>
        <w:tc>
          <w:tcPr>
            <w:tcW w:w="5669" w:type="dxa"/>
            <w:tcBorders>
              <w:top w:val="nil"/>
              <w:left w:val="nil"/>
              <w:bottom w:val="single" w:sz="4" w:space="0" w:color="auto"/>
              <w:right w:val="single" w:sz="4" w:space="0" w:color="auto"/>
            </w:tcBorders>
            <w:shd w:val="clear" w:color="auto" w:fill="auto"/>
            <w:noWrap/>
            <w:hideMark/>
          </w:tcPr>
          <w:p w14:paraId="3D64272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SADAM sada na uchycení umyvadla na zeď</w:t>
            </w:r>
          </w:p>
        </w:tc>
        <w:tc>
          <w:tcPr>
            <w:tcW w:w="433" w:type="dxa"/>
            <w:tcBorders>
              <w:top w:val="nil"/>
              <w:left w:val="nil"/>
              <w:bottom w:val="single" w:sz="4" w:space="0" w:color="auto"/>
              <w:right w:val="single" w:sz="4" w:space="0" w:color="auto"/>
            </w:tcBorders>
            <w:shd w:val="clear" w:color="auto" w:fill="auto"/>
            <w:noWrap/>
            <w:vAlign w:val="bottom"/>
            <w:hideMark/>
          </w:tcPr>
          <w:p w14:paraId="463E9EE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6B62729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3AD3A616"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154,00</w:t>
            </w:r>
          </w:p>
        </w:tc>
        <w:tc>
          <w:tcPr>
            <w:tcW w:w="567" w:type="dxa"/>
            <w:tcBorders>
              <w:top w:val="nil"/>
              <w:left w:val="nil"/>
              <w:bottom w:val="single" w:sz="4" w:space="0" w:color="auto"/>
              <w:right w:val="single" w:sz="8" w:space="0" w:color="auto"/>
            </w:tcBorders>
            <w:shd w:val="clear" w:color="auto" w:fill="auto"/>
            <w:noWrap/>
            <w:vAlign w:val="bottom"/>
            <w:hideMark/>
          </w:tcPr>
          <w:p w14:paraId="6497648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45886D4"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6115E6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56.</w:t>
            </w:r>
          </w:p>
        </w:tc>
        <w:tc>
          <w:tcPr>
            <w:tcW w:w="5669" w:type="dxa"/>
            <w:tcBorders>
              <w:top w:val="nil"/>
              <w:left w:val="nil"/>
              <w:bottom w:val="single" w:sz="4" w:space="0" w:color="auto"/>
              <w:right w:val="single" w:sz="4" w:space="0" w:color="auto"/>
            </w:tcBorders>
            <w:shd w:val="clear" w:color="auto" w:fill="auto"/>
            <w:noWrap/>
            <w:hideMark/>
          </w:tcPr>
          <w:p w14:paraId="735FFD6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Vpusť NRZ se zátkou</w:t>
            </w:r>
          </w:p>
        </w:tc>
        <w:tc>
          <w:tcPr>
            <w:tcW w:w="433" w:type="dxa"/>
            <w:tcBorders>
              <w:top w:val="nil"/>
              <w:left w:val="nil"/>
              <w:bottom w:val="single" w:sz="4" w:space="0" w:color="auto"/>
              <w:right w:val="single" w:sz="4" w:space="0" w:color="auto"/>
            </w:tcBorders>
            <w:shd w:val="clear" w:color="auto" w:fill="auto"/>
            <w:noWrap/>
            <w:vAlign w:val="bottom"/>
            <w:hideMark/>
          </w:tcPr>
          <w:p w14:paraId="4488F35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54EB4C5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61DD286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933,00</w:t>
            </w:r>
          </w:p>
        </w:tc>
        <w:tc>
          <w:tcPr>
            <w:tcW w:w="567" w:type="dxa"/>
            <w:tcBorders>
              <w:top w:val="nil"/>
              <w:left w:val="nil"/>
              <w:bottom w:val="single" w:sz="4" w:space="0" w:color="auto"/>
              <w:right w:val="single" w:sz="8" w:space="0" w:color="auto"/>
            </w:tcBorders>
            <w:shd w:val="clear" w:color="auto" w:fill="auto"/>
            <w:noWrap/>
            <w:vAlign w:val="bottom"/>
            <w:hideMark/>
          </w:tcPr>
          <w:p w14:paraId="7C64067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1866268"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339421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57.</w:t>
            </w:r>
          </w:p>
        </w:tc>
        <w:tc>
          <w:tcPr>
            <w:tcW w:w="5669" w:type="dxa"/>
            <w:tcBorders>
              <w:top w:val="nil"/>
              <w:left w:val="nil"/>
              <w:bottom w:val="single" w:sz="4" w:space="0" w:color="auto"/>
              <w:right w:val="single" w:sz="4" w:space="0" w:color="auto"/>
            </w:tcBorders>
            <w:shd w:val="clear" w:color="auto" w:fill="auto"/>
            <w:noWrap/>
            <w:hideMark/>
          </w:tcPr>
          <w:p w14:paraId="76A851D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Roháček bez filtru</w:t>
            </w:r>
          </w:p>
        </w:tc>
        <w:tc>
          <w:tcPr>
            <w:tcW w:w="433" w:type="dxa"/>
            <w:tcBorders>
              <w:top w:val="nil"/>
              <w:left w:val="nil"/>
              <w:bottom w:val="single" w:sz="4" w:space="0" w:color="auto"/>
              <w:right w:val="single" w:sz="4" w:space="0" w:color="auto"/>
            </w:tcBorders>
            <w:shd w:val="clear" w:color="auto" w:fill="auto"/>
            <w:noWrap/>
            <w:vAlign w:val="bottom"/>
            <w:hideMark/>
          </w:tcPr>
          <w:p w14:paraId="325903B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1BF0767F"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6</w:t>
            </w:r>
          </w:p>
        </w:tc>
        <w:tc>
          <w:tcPr>
            <w:tcW w:w="1450" w:type="dxa"/>
            <w:tcBorders>
              <w:top w:val="nil"/>
              <w:left w:val="nil"/>
              <w:bottom w:val="single" w:sz="4" w:space="0" w:color="auto"/>
              <w:right w:val="single" w:sz="4" w:space="0" w:color="auto"/>
            </w:tcBorders>
            <w:shd w:val="clear" w:color="000000" w:fill="FFEB9C"/>
            <w:noWrap/>
            <w:vAlign w:val="bottom"/>
            <w:hideMark/>
          </w:tcPr>
          <w:p w14:paraId="72FEB901"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1 266,00</w:t>
            </w:r>
          </w:p>
        </w:tc>
        <w:tc>
          <w:tcPr>
            <w:tcW w:w="567" w:type="dxa"/>
            <w:tcBorders>
              <w:top w:val="nil"/>
              <w:left w:val="nil"/>
              <w:bottom w:val="single" w:sz="4" w:space="0" w:color="auto"/>
              <w:right w:val="single" w:sz="8" w:space="0" w:color="auto"/>
            </w:tcBorders>
            <w:shd w:val="clear" w:color="auto" w:fill="auto"/>
            <w:noWrap/>
            <w:vAlign w:val="bottom"/>
            <w:hideMark/>
          </w:tcPr>
          <w:p w14:paraId="310C578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468B86F0"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B7A087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58.</w:t>
            </w:r>
          </w:p>
        </w:tc>
        <w:tc>
          <w:tcPr>
            <w:tcW w:w="5669" w:type="dxa"/>
            <w:tcBorders>
              <w:top w:val="nil"/>
              <w:left w:val="nil"/>
              <w:bottom w:val="single" w:sz="4" w:space="0" w:color="auto"/>
              <w:right w:val="single" w:sz="4" w:space="0" w:color="auto"/>
            </w:tcBorders>
            <w:shd w:val="clear" w:color="auto" w:fill="auto"/>
            <w:noWrap/>
            <w:hideMark/>
          </w:tcPr>
          <w:p w14:paraId="73A4CC5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Fotobuňka umyv. 2 vody</w:t>
            </w:r>
          </w:p>
        </w:tc>
        <w:tc>
          <w:tcPr>
            <w:tcW w:w="433" w:type="dxa"/>
            <w:tcBorders>
              <w:top w:val="nil"/>
              <w:left w:val="nil"/>
              <w:bottom w:val="single" w:sz="4" w:space="0" w:color="auto"/>
              <w:right w:val="single" w:sz="4" w:space="0" w:color="auto"/>
            </w:tcBorders>
            <w:shd w:val="clear" w:color="auto" w:fill="auto"/>
            <w:noWrap/>
            <w:vAlign w:val="bottom"/>
            <w:hideMark/>
          </w:tcPr>
          <w:p w14:paraId="1441495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7A7F0D1"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70CE43B6"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21 360,00</w:t>
            </w:r>
          </w:p>
        </w:tc>
        <w:tc>
          <w:tcPr>
            <w:tcW w:w="567" w:type="dxa"/>
            <w:tcBorders>
              <w:top w:val="nil"/>
              <w:left w:val="nil"/>
              <w:bottom w:val="single" w:sz="4" w:space="0" w:color="auto"/>
              <w:right w:val="single" w:sz="8" w:space="0" w:color="auto"/>
            </w:tcBorders>
            <w:shd w:val="clear" w:color="auto" w:fill="auto"/>
            <w:noWrap/>
            <w:vAlign w:val="bottom"/>
            <w:hideMark/>
          </w:tcPr>
          <w:p w14:paraId="3408896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CDEA311"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1C4753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59.</w:t>
            </w:r>
          </w:p>
        </w:tc>
        <w:tc>
          <w:tcPr>
            <w:tcW w:w="5669" w:type="dxa"/>
            <w:tcBorders>
              <w:top w:val="nil"/>
              <w:left w:val="nil"/>
              <w:bottom w:val="single" w:sz="4" w:space="0" w:color="auto"/>
              <w:right w:val="single" w:sz="4" w:space="0" w:color="auto"/>
            </w:tcBorders>
            <w:shd w:val="clear" w:color="auto" w:fill="auto"/>
            <w:noWrap/>
            <w:hideMark/>
          </w:tcPr>
          <w:p w14:paraId="18D1722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Polosloup k umyvadlu</w:t>
            </w:r>
          </w:p>
        </w:tc>
        <w:tc>
          <w:tcPr>
            <w:tcW w:w="433" w:type="dxa"/>
            <w:tcBorders>
              <w:top w:val="nil"/>
              <w:left w:val="nil"/>
              <w:bottom w:val="single" w:sz="4" w:space="0" w:color="auto"/>
              <w:right w:val="single" w:sz="4" w:space="0" w:color="auto"/>
            </w:tcBorders>
            <w:shd w:val="clear" w:color="auto" w:fill="auto"/>
            <w:noWrap/>
            <w:vAlign w:val="bottom"/>
            <w:hideMark/>
          </w:tcPr>
          <w:p w14:paraId="361544C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68FC040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273408F7"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3 336,00</w:t>
            </w:r>
          </w:p>
        </w:tc>
        <w:tc>
          <w:tcPr>
            <w:tcW w:w="567" w:type="dxa"/>
            <w:tcBorders>
              <w:top w:val="nil"/>
              <w:left w:val="nil"/>
              <w:bottom w:val="single" w:sz="4" w:space="0" w:color="auto"/>
              <w:right w:val="single" w:sz="8" w:space="0" w:color="auto"/>
            </w:tcBorders>
            <w:shd w:val="clear" w:color="auto" w:fill="auto"/>
            <w:noWrap/>
            <w:vAlign w:val="bottom"/>
            <w:hideMark/>
          </w:tcPr>
          <w:p w14:paraId="1248C5F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C14BDD9"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42287F6"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60.</w:t>
            </w:r>
          </w:p>
        </w:tc>
        <w:tc>
          <w:tcPr>
            <w:tcW w:w="5669" w:type="dxa"/>
            <w:tcBorders>
              <w:top w:val="nil"/>
              <w:left w:val="nil"/>
              <w:bottom w:val="single" w:sz="4" w:space="0" w:color="auto"/>
              <w:right w:val="single" w:sz="4" w:space="0" w:color="auto"/>
            </w:tcBorders>
            <w:shd w:val="clear" w:color="auto" w:fill="auto"/>
            <w:noWrap/>
            <w:hideMark/>
          </w:tcPr>
          <w:p w14:paraId="4BC6B87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Nastavitelné montážní pružiny k polosloupu</w:t>
            </w:r>
          </w:p>
        </w:tc>
        <w:tc>
          <w:tcPr>
            <w:tcW w:w="433" w:type="dxa"/>
            <w:tcBorders>
              <w:top w:val="nil"/>
              <w:left w:val="nil"/>
              <w:bottom w:val="single" w:sz="4" w:space="0" w:color="auto"/>
              <w:right w:val="single" w:sz="4" w:space="0" w:color="auto"/>
            </w:tcBorders>
            <w:shd w:val="clear" w:color="auto" w:fill="auto"/>
            <w:noWrap/>
            <w:vAlign w:val="bottom"/>
            <w:hideMark/>
          </w:tcPr>
          <w:p w14:paraId="219F8DB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010D63B4"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79B6B446"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496,00</w:t>
            </w:r>
          </w:p>
        </w:tc>
        <w:tc>
          <w:tcPr>
            <w:tcW w:w="567" w:type="dxa"/>
            <w:tcBorders>
              <w:top w:val="nil"/>
              <w:left w:val="nil"/>
              <w:bottom w:val="single" w:sz="4" w:space="0" w:color="auto"/>
              <w:right w:val="single" w:sz="8" w:space="0" w:color="auto"/>
            </w:tcBorders>
            <w:shd w:val="clear" w:color="auto" w:fill="auto"/>
            <w:noWrap/>
            <w:vAlign w:val="bottom"/>
            <w:hideMark/>
          </w:tcPr>
          <w:p w14:paraId="712ED0F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73C876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2C4075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61.</w:t>
            </w:r>
          </w:p>
        </w:tc>
        <w:tc>
          <w:tcPr>
            <w:tcW w:w="5669" w:type="dxa"/>
            <w:tcBorders>
              <w:top w:val="nil"/>
              <w:left w:val="nil"/>
              <w:bottom w:val="single" w:sz="4" w:space="0" w:color="auto"/>
              <w:right w:val="single" w:sz="4" w:space="0" w:color="auto"/>
            </w:tcBorders>
            <w:shd w:val="clear" w:color="auto" w:fill="auto"/>
            <w:noWrap/>
            <w:hideMark/>
          </w:tcPr>
          <w:p w14:paraId="255BA3A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Sifon umyvadlový bez vpusti</w:t>
            </w:r>
          </w:p>
        </w:tc>
        <w:tc>
          <w:tcPr>
            <w:tcW w:w="433" w:type="dxa"/>
            <w:tcBorders>
              <w:top w:val="nil"/>
              <w:left w:val="nil"/>
              <w:bottom w:val="single" w:sz="4" w:space="0" w:color="auto"/>
              <w:right w:val="single" w:sz="4" w:space="0" w:color="auto"/>
            </w:tcBorders>
            <w:shd w:val="clear" w:color="auto" w:fill="auto"/>
            <w:noWrap/>
            <w:vAlign w:val="bottom"/>
            <w:hideMark/>
          </w:tcPr>
          <w:p w14:paraId="47A2E75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4F92812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427168A5"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368,00</w:t>
            </w:r>
          </w:p>
        </w:tc>
        <w:tc>
          <w:tcPr>
            <w:tcW w:w="567" w:type="dxa"/>
            <w:tcBorders>
              <w:top w:val="nil"/>
              <w:left w:val="nil"/>
              <w:bottom w:val="single" w:sz="4" w:space="0" w:color="auto"/>
              <w:right w:val="single" w:sz="8" w:space="0" w:color="auto"/>
            </w:tcBorders>
            <w:shd w:val="clear" w:color="auto" w:fill="auto"/>
            <w:noWrap/>
            <w:vAlign w:val="bottom"/>
            <w:hideMark/>
          </w:tcPr>
          <w:p w14:paraId="13C8539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D77653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38242ED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62.</w:t>
            </w:r>
          </w:p>
        </w:tc>
        <w:tc>
          <w:tcPr>
            <w:tcW w:w="5669" w:type="dxa"/>
            <w:tcBorders>
              <w:top w:val="nil"/>
              <w:left w:val="nil"/>
              <w:bottom w:val="single" w:sz="4" w:space="0" w:color="auto"/>
              <w:right w:val="single" w:sz="4" w:space="0" w:color="auto"/>
            </w:tcBorders>
            <w:shd w:val="clear" w:color="auto" w:fill="auto"/>
            <w:noWrap/>
            <w:hideMark/>
          </w:tcPr>
          <w:p w14:paraId="5F25206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Baterie pro výlevku, ramínko ploché rovné 300 mm</w:t>
            </w:r>
          </w:p>
        </w:tc>
        <w:tc>
          <w:tcPr>
            <w:tcW w:w="433" w:type="dxa"/>
            <w:tcBorders>
              <w:top w:val="nil"/>
              <w:left w:val="nil"/>
              <w:bottom w:val="single" w:sz="4" w:space="0" w:color="auto"/>
              <w:right w:val="single" w:sz="4" w:space="0" w:color="auto"/>
            </w:tcBorders>
            <w:shd w:val="clear" w:color="auto" w:fill="auto"/>
            <w:noWrap/>
            <w:vAlign w:val="bottom"/>
            <w:hideMark/>
          </w:tcPr>
          <w:p w14:paraId="2E5901C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7A5505C"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C08ADF2"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2 405,00</w:t>
            </w:r>
          </w:p>
        </w:tc>
        <w:tc>
          <w:tcPr>
            <w:tcW w:w="567" w:type="dxa"/>
            <w:tcBorders>
              <w:top w:val="nil"/>
              <w:left w:val="nil"/>
              <w:bottom w:val="single" w:sz="4" w:space="0" w:color="auto"/>
              <w:right w:val="single" w:sz="8" w:space="0" w:color="auto"/>
            </w:tcBorders>
            <w:shd w:val="clear" w:color="auto" w:fill="auto"/>
            <w:noWrap/>
            <w:vAlign w:val="bottom"/>
            <w:hideMark/>
          </w:tcPr>
          <w:p w14:paraId="4405CC3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B453ED7"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873D58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63.</w:t>
            </w:r>
          </w:p>
        </w:tc>
        <w:tc>
          <w:tcPr>
            <w:tcW w:w="5669" w:type="dxa"/>
            <w:tcBorders>
              <w:top w:val="nil"/>
              <w:left w:val="nil"/>
              <w:bottom w:val="single" w:sz="4" w:space="0" w:color="auto"/>
              <w:right w:val="single" w:sz="4" w:space="0" w:color="auto"/>
            </w:tcBorders>
            <w:shd w:val="clear" w:color="auto" w:fill="auto"/>
            <w:noWrap/>
            <w:hideMark/>
          </w:tcPr>
          <w:p w14:paraId="6ED2E23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Výlevka s mřížkou</w:t>
            </w:r>
          </w:p>
        </w:tc>
        <w:tc>
          <w:tcPr>
            <w:tcW w:w="433" w:type="dxa"/>
            <w:tcBorders>
              <w:top w:val="nil"/>
              <w:left w:val="nil"/>
              <w:bottom w:val="single" w:sz="4" w:space="0" w:color="auto"/>
              <w:right w:val="single" w:sz="4" w:space="0" w:color="auto"/>
            </w:tcBorders>
            <w:shd w:val="clear" w:color="auto" w:fill="auto"/>
            <w:noWrap/>
            <w:vAlign w:val="bottom"/>
            <w:hideMark/>
          </w:tcPr>
          <w:p w14:paraId="2B3C8FAD"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4D60AEE6"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1122793C"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2 678,00</w:t>
            </w:r>
          </w:p>
        </w:tc>
        <w:tc>
          <w:tcPr>
            <w:tcW w:w="567" w:type="dxa"/>
            <w:tcBorders>
              <w:top w:val="nil"/>
              <w:left w:val="nil"/>
              <w:bottom w:val="single" w:sz="4" w:space="0" w:color="auto"/>
              <w:right w:val="single" w:sz="8" w:space="0" w:color="auto"/>
            </w:tcBorders>
            <w:shd w:val="clear" w:color="auto" w:fill="auto"/>
            <w:noWrap/>
            <w:vAlign w:val="bottom"/>
            <w:hideMark/>
          </w:tcPr>
          <w:p w14:paraId="7291B7C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D2F732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A88924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64.</w:t>
            </w:r>
          </w:p>
        </w:tc>
        <w:tc>
          <w:tcPr>
            <w:tcW w:w="5669" w:type="dxa"/>
            <w:tcBorders>
              <w:top w:val="nil"/>
              <w:left w:val="nil"/>
              <w:bottom w:val="single" w:sz="4" w:space="0" w:color="auto"/>
              <w:right w:val="single" w:sz="4" w:space="0" w:color="auto"/>
            </w:tcBorders>
            <w:shd w:val="clear" w:color="auto" w:fill="auto"/>
            <w:noWrap/>
            <w:hideMark/>
          </w:tcPr>
          <w:p w14:paraId="345F7A6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Mat. voda, odpady, instalace, osazení sanity</w:t>
            </w:r>
          </w:p>
        </w:tc>
        <w:tc>
          <w:tcPr>
            <w:tcW w:w="433" w:type="dxa"/>
            <w:tcBorders>
              <w:top w:val="nil"/>
              <w:left w:val="nil"/>
              <w:bottom w:val="single" w:sz="4" w:space="0" w:color="auto"/>
              <w:right w:val="single" w:sz="4" w:space="0" w:color="auto"/>
            </w:tcBorders>
            <w:shd w:val="clear" w:color="auto" w:fill="auto"/>
            <w:noWrap/>
            <w:vAlign w:val="bottom"/>
            <w:hideMark/>
          </w:tcPr>
          <w:p w14:paraId="4DE81431"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5B5B73EA"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5E7AC93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36 654,00</w:t>
            </w:r>
          </w:p>
        </w:tc>
        <w:tc>
          <w:tcPr>
            <w:tcW w:w="567" w:type="dxa"/>
            <w:tcBorders>
              <w:top w:val="nil"/>
              <w:left w:val="nil"/>
              <w:bottom w:val="single" w:sz="4" w:space="0" w:color="auto"/>
              <w:right w:val="single" w:sz="8" w:space="0" w:color="auto"/>
            </w:tcBorders>
            <w:shd w:val="clear" w:color="auto" w:fill="auto"/>
            <w:noWrap/>
            <w:vAlign w:val="bottom"/>
            <w:hideMark/>
          </w:tcPr>
          <w:p w14:paraId="27867B2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59437F6"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5060FC1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65.</w:t>
            </w:r>
          </w:p>
        </w:tc>
        <w:tc>
          <w:tcPr>
            <w:tcW w:w="5669" w:type="dxa"/>
            <w:tcBorders>
              <w:top w:val="nil"/>
              <w:left w:val="nil"/>
              <w:bottom w:val="single" w:sz="4" w:space="0" w:color="auto"/>
              <w:right w:val="single" w:sz="4" w:space="0" w:color="auto"/>
            </w:tcBorders>
            <w:shd w:val="clear" w:color="auto" w:fill="auto"/>
            <w:noWrap/>
            <w:hideMark/>
          </w:tcPr>
          <w:p w14:paraId="33B44AF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Zrcadlo + montáž</w:t>
            </w:r>
          </w:p>
        </w:tc>
        <w:tc>
          <w:tcPr>
            <w:tcW w:w="433" w:type="dxa"/>
            <w:tcBorders>
              <w:top w:val="nil"/>
              <w:left w:val="nil"/>
              <w:bottom w:val="single" w:sz="4" w:space="0" w:color="auto"/>
              <w:right w:val="single" w:sz="4" w:space="0" w:color="auto"/>
            </w:tcBorders>
            <w:shd w:val="clear" w:color="auto" w:fill="auto"/>
            <w:noWrap/>
            <w:vAlign w:val="bottom"/>
            <w:hideMark/>
          </w:tcPr>
          <w:p w14:paraId="26AD81B6"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6955E6A0"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3</w:t>
            </w:r>
          </w:p>
        </w:tc>
        <w:tc>
          <w:tcPr>
            <w:tcW w:w="1450" w:type="dxa"/>
            <w:tcBorders>
              <w:top w:val="nil"/>
              <w:left w:val="nil"/>
              <w:bottom w:val="single" w:sz="4" w:space="0" w:color="auto"/>
              <w:right w:val="single" w:sz="4" w:space="0" w:color="auto"/>
            </w:tcBorders>
            <w:shd w:val="clear" w:color="000000" w:fill="FFEB9C"/>
            <w:noWrap/>
            <w:vAlign w:val="bottom"/>
            <w:hideMark/>
          </w:tcPr>
          <w:p w14:paraId="1F7D7B38"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7 200,00</w:t>
            </w:r>
          </w:p>
        </w:tc>
        <w:tc>
          <w:tcPr>
            <w:tcW w:w="567" w:type="dxa"/>
            <w:tcBorders>
              <w:top w:val="nil"/>
              <w:left w:val="nil"/>
              <w:bottom w:val="single" w:sz="4" w:space="0" w:color="auto"/>
              <w:right w:val="single" w:sz="8" w:space="0" w:color="auto"/>
            </w:tcBorders>
            <w:shd w:val="clear" w:color="auto" w:fill="auto"/>
            <w:noWrap/>
            <w:vAlign w:val="bottom"/>
            <w:hideMark/>
          </w:tcPr>
          <w:p w14:paraId="2BECC6D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62B6FE7E"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1233B1C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66.</w:t>
            </w:r>
          </w:p>
        </w:tc>
        <w:tc>
          <w:tcPr>
            <w:tcW w:w="5669" w:type="dxa"/>
            <w:tcBorders>
              <w:top w:val="nil"/>
              <w:left w:val="nil"/>
              <w:bottom w:val="single" w:sz="4" w:space="0" w:color="auto"/>
              <w:right w:val="single" w:sz="4" w:space="0" w:color="auto"/>
            </w:tcBorders>
            <w:shd w:val="clear" w:color="auto" w:fill="auto"/>
            <w:noWrap/>
            <w:hideMark/>
          </w:tcPr>
          <w:p w14:paraId="64372DB3"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Sapho</w:t>
            </w:r>
            <w:proofErr w:type="spellEnd"/>
            <w:r w:rsidRPr="00C6582F">
              <w:rPr>
                <w:rFonts w:ascii="Calibri" w:hAnsi="Calibri" w:cs="Calibri"/>
                <w:color w:val="000000"/>
                <w:szCs w:val="24"/>
              </w:rPr>
              <w:t xml:space="preserve"> topné těleso</w:t>
            </w:r>
          </w:p>
        </w:tc>
        <w:tc>
          <w:tcPr>
            <w:tcW w:w="433" w:type="dxa"/>
            <w:tcBorders>
              <w:top w:val="nil"/>
              <w:left w:val="nil"/>
              <w:bottom w:val="single" w:sz="4" w:space="0" w:color="auto"/>
              <w:right w:val="single" w:sz="4" w:space="0" w:color="auto"/>
            </w:tcBorders>
            <w:shd w:val="clear" w:color="auto" w:fill="auto"/>
            <w:noWrap/>
            <w:vAlign w:val="bottom"/>
            <w:hideMark/>
          </w:tcPr>
          <w:p w14:paraId="33E11E2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5E4E3D6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7A9712C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8 200,00</w:t>
            </w:r>
          </w:p>
        </w:tc>
        <w:tc>
          <w:tcPr>
            <w:tcW w:w="567" w:type="dxa"/>
            <w:tcBorders>
              <w:top w:val="nil"/>
              <w:left w:val="nil"/>
              <w:bottom w:val="single" w:sz="4" w:space="0" w:color="auto"/>
              <w:right w:val="single" w:sz="8" w:space="0" w:color="auto"/>
            </w:tcBorders>
            <w:shd w:val="clear" w:color="auto" w:fill="auto"/>
            <w:noWrap/>
            <w:vAlign w:val="bottom"/>
            <w:hideMark/>
          </w:tcPr>
          <w:p w14:paraId="10B74AA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2DA313C"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214E193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67.</w:t>
            </w:r>
          </w:p>
        </w:tc>
        <w:tc>
          <w:tcPr>
            <w:tcW w:w="5669" w:type="dxa"/>
            <w:tcBorders>
              <w:top w:val="nil"/>
              <w:left w:val="nil"/>
              <w:bottom w:val="single" w:sz="4" w:space="0" w:color="auto"/>
              <w:right w:val="single" w:sz="4" w:space="0" w:color="auto"/>
            </w:tcBorders>
            <w:shd w:val="clear" w:color="auto" w:fill="auto"/>
            <w:noWrap/>
            <w:hideMark/>
          </w:tcPr>
          <w:p w14:paraId="4C2A2CF8"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Sapho</w:t>
            </w:r>
            <w:proofErr w:type="spellEnd"/>
            <w:r w:rsidRPr="00C6582F">
              <w:rPr>
                <w:rFonts w:ascii="Calibri" w:hAnsi="Calibri" w:cs="Calibri"/>
                <w:color w:val="000000"/>
                <w:szCs w:val="24"/>
              </w:rPr>
              <w:t xml:space="preserve"> </w:t>
            </w:r>
            <w:proofErr w:type="spellStart"/>
            <w:r w:rsidRPr="00C6582F">
              <w:rPr>
                <w:rFonts w:ascii="Calibri" w:hAnsi="Calibri" w:cs="Calibri"/>
                <w:color w:val="000000"/>
                <w:szCs w:val="24"/>
              </w:rPr>
              <w:t>twin</w:t>
            </w:r>
            <w:proofErr w:type="spellEnd"/>
            <w:r w:rsidRPr="00C6582F">
              <w:rPr>
                <w:rFonts w:ascii="Calibri" w:hAnsi="Calibri" w:cs="Calibri"/>
                <w:color w:val="000000"/>
                <w:szCs w:val="24"/>
              </w:rPr>
              <w:t xml:space="preserve"> termostatická připojovací sada</w:t>
            </w:r>
          </w:p>
        </w:tc>
        <w:tc>
          <w:tcPr>
            <w:tcW w:w="433" w:type="dxa"/>
            <w:tcBorders>
              <w:top w:val="nil"/>
              <w:left w:val="nil"/>
              <w:bottom w:val="single" w:sz="4" w:space="0" w:color="auto"/>
              <w:right w:val="single" w:sz="4" w:space="0" w:color="auto"/>
            </w:tcBorders>
            <w:shd w:val="clear" w:color="auto" w:fill="auto"/>
            <w:noWrap/>
            <w:vAlign w:val="bottom"/>
            <w:hideMark/>
          </w:tcPr>
          <w:p w14:paraId="090C05B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2D439B8A"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15B2CC1C"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4 980,00</w:t>
            </w:r>
          </w:p>
        </w:tc>
        <w:tc>
          <w:tcPr>
            <w:tcW w:w="567" w:type="dxa"/>
            <w:tcBorders>
              <w:top w:val="nil"/>
              <w:left w:val="nil"/>
              <w:bottom w:val="single" w:sz="4" w:space="0" w:color="auto"/>
              <w:right w:val="single" w:sz="8" w:space="0" w:color="auto"/>
            </w:tcBorders>
            <w:shd w:val="clear" w:color="auto" w:fill="auto"/>
            <w:noWrap/>
            <w:vAlign w:val="bottom"/>
            <w:hideMark/>
          </w:tcPr>
          <w:p w14:paraId="074D12E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C4DE1EF"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79F890F"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68.</w:t>
            </w:r>
          </w:p>
        </w:tc>
        <w:tc>
          <w:tcPr>
            <w:tcW w:w="5669" w:type="dxa"/>
            <w:tcBorders>
              <w:top w:val="nil"/>
              <w:left w:val="nil"/>
              <w:bottom w:val="single" w:sz="4" w:space="0" w:color="auto"/>
              <w:right w:val="single" w:sz="4" w:space="0" w:color="auto"/>
            </w:tcBorders>
            <w:shd w:val="clear" w:color="auto" w:fill="auto"/>
            <w:noWrap/>
            <w:hideMark/>
          </w:tcPr>
          <w:p w14:paraId="3E5A027B"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Sapho</w:t>
            </w:r>
            <w:proofErr w:type="spellEnd"/>
            <w:r w:rsidRPr="00C6582F">
              <w:rPr>
                <w:rFonts w:ascii="Calibri" w:hAnsi="Calibri" w:cs="Calibri"/>
                <w:color w:val="000000"/>
                <w:szCs w:val="24"/>
              </w:rPr>
              <w:t xml:space="preserve"> krycí rozeta k připojovací sadě</w:t>
            </w:r>
          </w:p>
        </w:tc>
        <w:tc>
          <w:tcPr>
            <w:tcW w:w="433" w:type="dxa"/>
            <w:tcBorders>
              <w:top w:val="nil"/>
              <w:left w:val="nil"/>
              <w:bottom w:val="single" w:sz="4" w:space="0" w:color="auto"/>
              <w:right w:val="single" w:sz="4" w:space="0" w:color="auto"/>
            </w:tcBorders>
            <w:shd w:val="clear" w:color="auto" w:fill="auto"/>
            <w:noWrap/>
            <w:vAlign w:val="bottom"/>
            <w:hideMark/>
          </w:tcPr>
          <w:p w14:paraId="1E1DF03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7D963FE7"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081E88C4"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4 316,00</w:t>
            </w:r>
          </w:p>
        </w:tc>
        <w:tc>
          <w:tcPr>
            <w:tcW w:w="567" w:type="dxa"/>
            <w:tcBorders>
              <w:top w:val="nil"/>
              <w:left w:val="nil"/>
              <w:bottom w:val="single" w:sz="4" w:space="0" w:color="auto"/>
              <w:right w:val="single" w:sz="8" w:space="0" w:color="auto"/>
            </w:tcBorders>
            <w:shd w:val="clear" w:color="auto" w:fill="auto"/>
            <w:noWrap/>
            <w:vAlign w:val="bottom"/>
            <w:hideMark/>
          </w:tcPr>
          <w:p w14:paraId="167186D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7B74D5D6"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72E157C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69.</w:t>
            </w:r>
          </w:p>
        </w:tc>
        <w:tc>
          <w:tcPr>
            <w:tcW w:w="5669" w:type="dxa"/>
            <w:tcBorders>
              <w:top w:val="nil"/>
              <w:left w:val="nil"/>
              <w:bottom w:val="single" w:sz="4" w:space="0" w:color="auto"/>
              <w:right w:val="single" w:sz="4" w:space="0" w:color="auto"/>
            </w:tcBorders>
            <w:shd w:val="clear" w:color="auto" w:fill="auto"/>
            <w:noWrap/>
            <w:hideMark/>
          </w:tcPr>
          <w:p w14:paraId="49F151D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Nerezová lišta pro srovnání podlahy</w:t>
            </w:r>
          </w:p>
        </w:tc>
        <w:tc>
          <w:tcPr>
            <w:tcW w:w="433" w:type="dxa"/>
            <w:tcBorders>
              <w:top w:val="nil"/>
              <w:left w:val="nil"/>
              <w:bottom w:val="single" w:sz="4" w:space="0" w:color="auto"/>
              <w:right w:val="single" w:sz="4" w:space="0" w:color="auto"/>
            </w:tcBorders>
            <w:shd w:val="clear" w:color="auto" w:fill="auto"/>
            <w:noWrap/>
            <w:vAlign w:val="bottom"/>
            <w:hideMark/>
          </w:tcPr>
          <w:p w14:paraId="49DDC2A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5B8266AD"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34A9D00B"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890,00</w:t>
            </w:r>
          </w:p>
        </w:tc>
        <w:tc>
          <w:tcPr>
            <w:tcW w:w="567" w:type="dxa"/>
            <w:tcBorders>
              <w:top w:val="nil"/>
              <w:left w:val="nil"/>
              <w:bottom w:val="single" w:sz="4" w:space="0" w:color="auto"/>
              <w:right w:val="single" w:sz="8" w:space="0" w:color="auto"/>
            </w:tcBorders>
            <w:shd w:val="clear" w:color="auto" w:fill="auto"/>
            <w:noWrap/>
            <w:vAlign w:val="bottom"/>
            <w:hideMark/>
          </w:tcPr>
          <w:p w14:paraId="719EFDA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5699618"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C3C768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70.</w:t>
            </w:r>
          </w:p>
        </w:tc>
        <w:tc>
          <w:tcPr>
            <w:tcW w:w="5669" w:type="dxa"/>
            <w:tcBorders>
              <w:top w:val="nil"/>
              <w:left w:val="nil"/>
              <w:bottom w:val="single" w:sz="4" w:space="0" w:color="auto"/>
              <w:right w:val="single" w:sz="4" w:space="0" w:color="auto"/>
            </w:tcBorders>
            <w:shd w:val="clear" w:color="auto" w:fill="auto"/>
            <w:noWrap/>
            <w:hideMark/>
          </w:tcPr>
          <w:p w14:paraId="469C7974"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Dveře vnitřní plné, kliky, zámky, nátěr + montáž</w:t>
            </w:r>
          </w:p>
        </w:tc>
        <w:tc>
          <w:tcPr>
            <w:tcW w:w="433" w:type="dxa"/>
            <w:tcBorders>
              <w:top w:val="nil"/>
              <w:left w:val="nil"/>
              <w:bottom w:val="single" w:sz="4" w:space="0" w:color="auto"/>
              <w:right w:val="single" w:sz="4" w:space="0" w:color="auto"/>
            </w:tcBorders>
            <w:shd w:val="clear" w:color="auto" w:fill="auto"/>
            <w:noWrap/>
            <w:vAlign w:val="bottom"/>
            <w:hideMark/>
          </w:tcPr>
          <w:p w14:paraId="7BEC3180"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2F33FDF4"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2</w:t>
            </w:r>
          </w:p>
        </w:tc>
        <w:tc>
          <w:tcPr>
            <w:tcW w:w="1450" w:type="dxa"/>
            <w:tcBorders>
              <w:top w:val="nil"/>
              <w:left w:val="nil"/>
              <w:bottom w:val="single" w:sz="4" w:space="0" w:color="auto"/>
              <w:right w:val="single" w:sz="4" w:space="0" w:color="auto"/>
            </w:tcBorders>
            <w:shd w:val="clear" w:color="000000" w:fill="FFEB9C"/>
            <w:noWrap/>
            <w:vAlign w:val="bottom"/>
            <w:hideMark/>
          </w:tcPr>
          <w:p w14:paraId="78A23641"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4 230,00</w:t>
            </w:r>
          </w:p>
        </w:tc>
        <w:tc>
          <w:tcPr>
            <w:tcW w:w="567" w:type="dxa"/>
            <w:tcBorders>
              <w:top w:val="nil"/>
              <w:left w:val="nil"/>
              <w:bottom w:val="single" w:sz="4" w:space="0" w:color="auto"/>
              <w:right w:val="single" w:sz="8" w:space="0" w:color="auto"/>
            </w:tcBorders>
            <w:shd w:val="clear" w:color="auto" w:fill="auto"/>
            <w:noWrap/>
            <w:vAlign w:val="bottom"/>
            <w:hideMark/>
          </w:tcPr>
          <w:p w14:paraId="020859C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1AD38E42"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0EAFC5E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71.</w:t>
            </w:r>
          </w:p>
        </w:tc>
        <w:tc>
          <w:tcPr>
            <w:tcW w:w="5669" w:type="dxa"/>
            <w:tcBorders>
              <w:top w:val="nil"/>
              <w:left w:val="nil"/>
              <w:bottom w:val="single" w:sz="4" w:space="0" w:color="auto"/>
              <w:right w:val="single" w:sz="4" w:space="0" w:color="auto"/>
            </w:tcBorders>
            <w:shd w:val="clear" w:color="auto" w:fill="auto"/>
            <w:noWrap/>
            <w:hideMark/>
          </w:tcPr>
          <w:p w14:paraId="0848F037"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Zařízení staveniště</w:t>
            </w:r>
          </w:p>
        </w:tc>
        <w:tc>
          <w:tcPr>
            <w:tcW w:w="433" w:type="dxa"/>
            <w:tcBorders>
              <w:top w:val="nil"/>
              <w:left w:val="nil"/>
              <w:bottom w:val="single" w:sz="4" w:space="0" w:color="auto"/>
              <w:right w:val="single" w:sz="4" w:space="0" w:color="auto"/>
            </w:tcBorders>
            <w:shd w:val="clear" w:color="auto" w:fill="auto"/>
            <w:noWrap/>
            <w:vAlign w:val="bottom"/>
            <w:hideMark/>
          </w:tcPr>
          <w:p w14:paraId="71341CA8" w14:textId="77777777" w:rsidR="00C6582F" w:rsidRPr="00C6582F" w:rsidRDefault="00C6582F" w:rsidP="00C6582F">
            <w:pPr>
              <w:rPr>
                <w:rFonts w:ascii="Calibri" w:hAnsi="Calibri" w:cs="Calibri"/>
                <w:color w:val="000000"/>
                <w:szCs w:val="24"/>
              </w:rPr>
            </w:pPr>
            <w:proofErr w:type="spellStart"/>
            <w:r w:rsidRPr="00C6582F">
              <w:rPr>
                <w:rFonts w:ascii="Calibri" w:hAnsi="Calibri" w:cs="Calibri"/>
                <w:color w:val="000000"/>
                <w:szCs w:val="24"/>
              </w:rPr>
              <w:t>kpl</w:t>
            </w:r>
            <w:proofErr w:type="spellEnd"/>
            <w:r w:rsidRPr="00C6582F">
              <w:rPr>
                <w:rFonts w:ascii="Calibri" w:hAnsi="Calibri" w:cs="Calibri"/>
                <w:color w:val="000000"/>
                <w:szCs w:val="24"/>
              </w:rPr>
              <w:t>.</w:t>
            </w:r>
          </w:p>
        </w:tc>
        <w:tc>
          <w:tcPr>
            <w:tcW w:w="689" w:type="dxa"/>
            <w:tcBorders>
              <w:top w:val="nil"/>
              <w:left w:val="nil"/>
              <w:bottom w:val="single" w:sz="4" w:space="0" w:color="auto"/>
              <w:right w:val="single" w:sz="4" w:space="0" w:color="auto"/>
            </w:tcBorders>
            <w:shd w:val="clear" w:color="auto" w:fill="auto"/>
            <w:noWrap/>
            <w:vAlign w:val="bottom"/>
            <w:hideMark/>
          </w:tcPr>
          <w:p w14:paraId="773C5F73"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6226B9E2"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6 420,00</w:t>
            </w:r>
          </w:p>
        </w:tc>
        <w:tc>
          <w:tcPr>
            <w:tcW w:w="567" w:type="dxa"/>
            <w:tcBorders>
              <w:top w:val="nil"/>
              <w:left w:val="nil"/>
              <w:bottom w:val="single" w:sz="4" w:space="0" w:color="auto"/>
              <w:right w:val="single" w:sz="8" w:space="0" w:color="auto"/>
            </w:tcBorders>
            <w:shd w:val="clear" w:color="auto" w:fill="auto"/>
            <w:noWrap/>
            <w:vAlign w:val="bottom"/>
            <w:hideMark/>
          </w:tcPr>
          <w:p w14:paraId="02B5FDB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5BAD0F63" w14:textId="77777777" w:rsidTr="00C6582F">
        <w:trPr>
          <w:trHeight w:val="315"/>
        </w:trPr>
        <w:tc>
          <w:tcPr>
            <w:tcW w:w="406" w:type="dxa"/>
            <w:tcBorders>
              <w:top w:val="nil"/>
              <w:left w:val="single" w:sz="8" w:space="0" w:color="auto"/>
              <w:bottom w:val="single" w:sz="4" w:space="0" w:color="auto"/>
              <w:right w:val="single" w:sz="4" w:space="0" w:color="auto"/>
            </w:tcBorders>
            <w:shd w:val="clear" w:color="000000" w:fill="D9D9D9"/>
            <w:noWrap/>
            <w:vAlign w:val="bottom"/>
            <w:hideMark/>
          </w:tcPr>
          <w:p w14:paraId="41052A9C"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72.</w:t>
            </w:r>
          </w:p>
        </w:tc>
        <w:tc>
          <w:tcPr>
            <w:tcW w:w="5669" w:type="dxa"/>
            <w:tcBorders>
              <w:top w:val="nil"/>
              <w:left w:val="nil"/>
              <w:bottom w:val="single" w:sz="4" w:space="0" w:color="auto"/>
              <w:right w:val="single" w:sz="4" w:space="0" w:color="auto"/>
            </w:tcBorders>
            <w:shd w:val="clear" w:color="auto" w:fill="auto"/>
            <w:noWrap/>
            <w:hideMark/>
          </w:tcPr>
          <w:p w14:paraId="7E4068BA"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Ostatní náklady (revize, doprava materiálu apod.)</w:t>
            </w:r>
          </w:p>
        </w:tc>
        <w:tc>
          <w:tcPr>
            <w:tcW w:w="433" w:type="dxa"/>
            <w:tcBorders>
              <w:top w:val="nil"/>
              <w:left w:val="nil"/>
              <w:bottom w:val="single" w:sz="4" w:space="0" w:color="auto"/>
              <w:right w:val="single" w:sz="4" w:space="0" w:color="auto"/>
            </w:tcBorders>
            <w:shd w:val="clear" w:color="auto" w:fill="auto"/>
            <w:noWrap/>
            <w:vAlign w:val="bottom"/>
            <w:hideMark/>
          </w:tcPr>
          <w:p w14:paraId="07FEA168"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ks</w:t>
            </w:r>
          </w:p>
        </w:tc>
        <w:tc>
          <w:tcPr>
            <w:tcW w:w="689" w:type="dxa"/>
            <w:tcBorders>
              <w:top w:val="nil"/>
              <w:left w:val="nil"/>
              <w:bottom w:val="single" w:sz="4" w:space="0" w:color="auto"/>
              <w:right w:val="single" w:sz="4" w:space="0" w:color="auto"/>
            </w:tcBorders>
            <w:shd w:val="clear" w:color="auto" w:fill="auto"/>
            <w:noWrap/>
            <w:vAlign w:val="bottom"/>
            <w:hideMark/>
          </w:tcPr>
          <w:p w14:paraId="4E82D3BE"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w:t>
            </w:r>
          </w:p>
        </w:tc>
        <w:tc>
          <w:tcPr>
            <w:tcW w:w="1450" w:type="dxa"/>
            <w:tcBorders>
              <w:top w:val="nil"/>
              <w:left w:val="nil"/>
              <w:bottom w:val="single" w:sz="4" w:space="0" w:color="auto"/>
              <w:right w:val="single" w:sz="4" w:space="0" w:color="auto"/>
            </w:tcBorders>
            <w:shd w:val="clear" w:color="000000" w:fill="FFEB9C"/>
            <w:noWrap/>
            <w:vAlign w:val="bottom"/>
            <w:hideMark/>
          </w:tcPr>
          <w:p w14:paraId="0C020C60"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14 450,00</w:t>
            </w:r>
          </w:p>
        </w:tc>
        <w:tc>
          <w:tcPr>
            <w:tcW w:w="567" w:type="dxa"/>
            <w:tcBorders>
              <w:top w:val="nil"/>
              <w:left w:val="nil"/>
              <w:bottom w:val="single" w:sz="4" w:space="0" w:color="auto"/>
              <w:right w:val="single" w:sz="8" w:space="0" w:color="auto"/>
            </w:tcBorders>
            <w:shd w:val="clear" w:color="auto" w:fill="auto"/>
            <w:noWrap/>
            <w:vAlign w:val="bottom"/>
            <w:hideMark/>
          </w:tcPr>
          <w:p w14:paraId="45A1650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FD72049" w14:textId="77777777" w:rsidTr="00C6582F">
        <w:trPr>
          <w:trHeight w:val="330"/>
        </w:trPr>
        <w:tc>
          <w:tcPr>
            <w:tcW w:w="406" w:type="dxa"/>
            <w:tcBorders>
              <w:top w:val="nil"/>
              <w:left w:val="single" w:sz="8" w:space="0" w:color="auto"/>
              <w:bottom w:val="single" w:sz="8" w:space="0" w:color="auto"/>
              <w:right w:val="single" w:sz="4" w:space="0" w:color="auto"/>
            </w:tcBorders>
            <w:shd w:val="clear" w:color="000000" w:fill="D9D9D9"/>
            <w:noWrap/>
            <w:vAlign w:val="bottom"/>
            <w:hideMark/>
          </w:tcPr>
          <w:p w14:paraId="19342701"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73.</w:t>
            </w:r>
          </w:p>
        </w:tc>
        <w:tc>
          <w:tcPr>
            <w:tcW w:w="5669" w:type="dxa"/>
            <w:tcBorders>
              <w:top w:val="nil"/>
              <w:left w:val="nil"/>
              <w:bottom w:val="single" w:sz="8" w:space="0" w:color="auto"/>
              <w:right w:val="single" w:sz="4" w:space="0" w:color="auto"/>
            </w:tcBorders>
            <w:shd w:val="clear" w:color="auto" w:fill="auto"/>
            <w:noWrap/>
            <w:hideMark/>
          </w:tcPr>
          <w:p w14:paraId="00C90345"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Vyčištění budovy občanské výstavby při výšce do 4 m</w:t>
            </w:r>
          </w:p>
        </w:tc>
        <w:tc>
          <w:tcPr>
            <w:tcW w:w="433" w:type="dxa"/>
            <w:tcBorders>
              <w:top w:val="nil"/>
              <w:left w:val="nil"/>
              <w:bottom w:val="single" w:sz="8" w:space="0" w:color="auto"/>
              <w:right w:val="single" w:sz="4" w:space="0" w:color="auto"/>
            </w:tcBorders>
            <w:shd w:val="clear" w:color="auto" w:fill="auto"/>
            <w:noWrap/>
            <w:vAlign w:val="bottom"/>
            <w:hideMark/>
          </w:tcPr>
          <w:p w14:paraId="3A8F207E"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m2</w:t>
            </w:r>
          </w:p>
        </w:tc>
        <w:tc>
          <w:tcPr>
            <w:tcW w:w="689" w:type="dxa"/>
            <w:tcBorders>
              <w:top w:val="nil"/>
              <w:left w:val="nil"/>
              <w:bottom w:val="single" w:sz="8" w:space="0" w:color="auto"/>
              <w:right w:val="single" w:sz="4" w:space="0" w:color="auto"/>
            </w:tcBorders>
            <w:shd w:val="clear" w:color="auto" w:fill="auto"/>
            <w:noWrap/>
            <w:vAlign w:val="bottom"/>
            <w:hideMark/>
          </w:tcPr>
          <w:p w14:paraId="1FDE64FB"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69</w:t>
            </w:r>
          </w:p>
        </w:tc>
        <w:tc>
          <w:tcPr>
            <w:tcW w:w="1450" w:type="dxa"/>
            <w:tcBorders>
              <w:top w:val="nil"/>
              <w:left w:val="nil"/>
              <w:bottom w:val="single" w:sz="8" w:space="0" w:color="auto"/>
              <w:right w:val="single" w:sz="4" w:space="0" w:color="auto"/>
            </w:tcBorders>
            <w:shd w:val="clear" w:color="000000" w:fill="FFEB9C"/>
            <w:noWrap/>
            <w:vAlign w:val="bottom"/>
            <w:hideMark/>
          </w:tcPr>
          <w:p w14:paraId="31D4C302"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11 523,00</w:t>
            </w:r>
          </w:p>
        </w:tc>
        <w:tc>
          <w:tcPr>
            <w:tcW w:w="567" w:type="dxa"/>
            <w:tcBorders>
              <w:top w:val="nil"/>
              <w:left w:val="nil"/>
              <w:bottom w:val="single" w:sz="8" w:space="0" w:color="auto"/>
              <w:right w:val="single" w:sz="8" w:space="0" w:color="auto"/>
            </w:tcBorders>
            <w:shd w:val="clear" w:color="auto" w:fill="auto"/>
            <w:noWrap/>
            <w:vAlign w:val="bottom"/>
            <w:hideMark/>
          </w:tcPr>
          <w:p w14:paraId="4A49E4B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32748FBD" w14:textId="77777777" w:rsidTr="00C6582F">
        <w:trPr>
          <w:trHeight w:val="330"/>
        </w:trPr>
        <w:tc>
          <w:tcPr>
            <w:tcW w:w="406" w:type="dxa"/>
            <w:tcBorders>
              <w:top w:val="nil"/>
              <w:left w:val="nil"/>
              <w:bottom w:val="nil"/>
              <w:right w:val="nil"/>
            </w:tcBorders>
            <w:shd w:val="clear" w:color="auto" w:fill="auto"/>
            <w:noWrap/>
            <w:vAlign w:val="bottom"/>
            <w:hideMark/>
          </w:tcPr>
          <w:p w14:paraId="4AFE5D05" w14:textId="77777777" w:rsidR="00C6582F" w:rsidRPr="00C6582F" w:rsidRDefault="00C6582F" w:rsidP="00C6582F">
            <w:pPr>
              <w:rPr>
                <w:rFonts w:ascii="Calibri" w:hAnsi="Calibri" w:cs="Calibri"/>
                <w:color w:val="000000"/>
                <w:szCs w:val="24"/>
              </w:rPr>
            </w:pPr>
          </w:p>
        </w:tc>
        <w:tc>
          <w:tcPr>
            <w:tcW w:w="5669" w:type="dxa"/>
            <w:tcBorders>
              <w:top w:val="nil"/>
              <w:left w:val="nil"/>
              <w:bottom w:val="nil"/>
              <w:right w:val="nil"/>
            </w:tcBorders>
            <w:shd w:val="clear" w:color="auto" w:fill="auto"/>
            <w:noWrap/>
            <w:hideMark/>
          </w:tcPr>
          <w:p w14:paraId="1B43741E" w14:textId="77777777" w:rsidR="00C6582F" w:rsidRPr="00C6582F" w:rsidRDefault="00C6582F" w:rsidP="00C6582F"/>
        </w:tc>
        <w:tc>
          <w:tcPr>
            <w:tcW w:w="433" w:type="dxa"/>
            <w:tcBorders>
              <w:top w:val="nil"/>
              <w:left w:val="nil"/>
              <w:bottom w:val="nil"/>
              <w:right w:val="nil"/>
            </w:tcBorders>
            <w:shd w:val="clear" w:color="auto" w:fill="auto"/>
            <w:noWrap/>
            <w:vAlign w:val="bottom"/>
            <w:hideMark/>
          </w:tcPr>
          <w:p w14:paraId="05CA5A93" w14:textId="77777777" w:rsidR="00C6582F" w:rsidRPr="00C6582F" w:rsidRDefault="00C6582F" w:rsidP="00C6582F"/>
        </w:tc>
        <w:tc>
          <w:tcPr>
            <w:tcW w:w="689" w:type="dxa"/>
            <w:tcBorders>
              <w:top w:val="nil"/>
              <w:left w:val="nil"/>
              <w:bottom w:val="nil"/>
              <w:right w:val="nil"/>
            </w:tcBorders>
            <w:shd w:val="clear" w:color="auto" w:fill="auto"/>
            <w:noWrap/>
            <w:vAlign w:val="bottom"/>
            <w:hideMark/>
          </w:tcPr>
          <w:p w14:paraId="3F016B4E" w14:textId="77777777" w:rsidR="00C6582F" w:rsidRPr="00C6582F" w:rsidRDefault="00C6582F" w:rsidP="00C6582F"/>
        </w:tc>
        <w:tc>
          <w:tcPr>
            <w:tcW w:w="1450" w:type="dxa"/>
            <w:tcBorders>
              <w:top w:val="nil"/>
              <w:left w:val="nil"/>
              <w:bottom w:val="nil"/>
              <w:right w:val="nil"/>
            </w:tcBorders>
            <w:shd w:val="clear" w:color="auto" w:fill="auto"/>
            <w:noWrap/>
            <w:vAlign w:val="bottom"/>
            <w:hideMark/>
          </w:tcPr>
          <w:p w14:paraId="347E6821" w14:textId="77777777" w:rsidR="00C6582F" w:rsidRPr="00C6582F" w:rsidRDefault="00C6582F" w:rsidP="00C6582F"/>
        </w:tc>
        <w:tc>
          <w:tcPr>
            <w:tcW w:w="567" w:type="dxa"/>
            <w:tcBorders>
              <w:top w:val="nil"/>
              <w:left w:val="nil"/>
              <w:bottom w:val="nil"/>
              <w:right w:val="nil"/>
            </w:tcBorders>
            <w:shd w:val="clear" w:color="auto" w:fill="auto"/>
            <w:noWrap/>
            <w:vAlign w:val="bottom"/>
            <w:hideMark/>
          </w:tcPr>
          <w:p w14:paraId="706D76D4" w14:textId="77777777" w:rsidR="00C6582F" w:rsidRPr="00C6582F" w:rsidRDefault="00C6582F" w:rsidP="00C6582F"/>
        </w:tc>
      </w:tr>
      <w:tr w:rsidR="00C6582F" w:rsidRPr="00C6582F" w14:paraId="52554959" w14:textId="77777777" w:rsidTr="00C6582F">
        <w:trPr>
          <w:trHeight w:val="315"/>
        </w:trPr>
        <w:tc>
          <w:tcPr>
            <w:tcW w:w="406" w:type="dxa"/>
            <w:tcBorders>
              <w:top w:val="nil"/>
              <w:left w:val="nil"/>
              <w:bottom w:val="nil"/>
              <w:right w:val="nil"/>
            </w:tcBorders>
            <w:shd w:val="clear" w:color="auto" w:fill="auto"/>
            <w:noWrap/>
            <w:vAlign w:val="bottom"/>
            <w:hideMark/>
          </w:tcPr>
          <w:p w14:paraId="3CBB0EB7" w14:textId="77777777" w:rsidR="00C6582F" w:rsidRPr="00C6582F" w:rsidRDefault="00C6582F" w:rsidP="00C6582F"/>
        </w:tc>
        <w:tc>
          <w:tcPr>
            <w:tcW w:w="5669" w:type="dxa"/>
            <w:tcBorders>
              <w:top w:val="nil"/>
              <w:left w:val="nil"/>
              <w:bottom w:val="nil"/>
              <w:right w:val="nil"/>
            </w:tcBorders>
            <w:shd w:val="clear" w:color="auto" w:fill="auto"/>
            <w:noWrap/>
            <w:hideMark/>
          </w:tcPr>
          <w:p w14:paraId="6F306023"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Cena bez DPH</w:t>
            </w:r>
          </w:p>
        </w:tc>
        <w:tc>
          <w:tcPr>
            <w:tcW w:w="433" w:type="dxa"/>
            <w:tcBorders>
              <w:top w:val="nil"/>
              <w:left w:val="nil"/>
              <w:bottom w:val="nil"/>
              <w:right w:val="nil"/>
            </w:tcBorders>
            <w:shd w:val="clear" w:color="auto" w:fill="auto"/>
            <w:noWrap/>
            <w:vAlign w:val="bottom"/>
            <w:hideMark/>
          </w:tcPr>
          <w:p w14:paraId="2DE520DE" w14:textId="77777777" w:rsidR="00C6582F" w:rsidRPr="00C6582F" w:rsidRDefault="00C6582F" w:rsidP="00C6582F">
            <w:pPr>
              <w:rPr>
                <w:rFonts w:ascii="Calibri" w:hAnsi="Calibri" w:cs="Calibri"/>
                <w:color w:val="000000"/>
                <w:szCs w:val="24"/>
              </w:rPr>
            </w:pPr>
          </w:p>
        </w:tc>
        <w:tc>
          <w:tcPr>
            <w:tcW w:w="689" w:type="dxa"/>
            <w:tcBorders>
              <w:top w:val="nil"/>
              <w:left w:val="nil"/>
              <w:bottom w:val="nil"/>
              <w:right w:val="nil"/>
            </w:tcBorders>
            <w:shd w:val="clear" w:color="auto" w:fill="auto"/>
            <w:noWrap/>
            <w:vAlign w:val="bottom"/>
            <w:hideMark/>
          </w:tcPr>
          <w:p w14:paraId="4A2AABC1" w14:textId="77777777" w:rsidR="00C6582F" w:rsidRPr="00C6582F" w:rsidRDefault="00C6582F" w:rsidP="00C6582F"/>
        </w:tc>
        <w:tc>
          <w:tcPr>
            <w:tcW w:w="1450" w:type="dxa"/>
            <w:tcBorders>
              <w:top w:val="single" w:sz="8" w:space="0" w:color="auto"/>
              <w:left w:val="single" w:sz="8" w:space="0" w:color="auto"/>
              <w:bottom w:val="single" w:sz="4" w:space="0" w:color="auto"/>
              <w:right w:val="single" w:sz="4" w:space="0" w:color="auto"/>
            </w:tcBorders>
            <w:shd w:val="clear" w:color="000000" w:fill="FFEB9C"/>
            <w:noWrap/>
            <w:vAlign w:val="bottom"/>
            <w:hideMark/>
          </w:tcPr>
          <w:p w14:paraId="620BF369" w14:textId="77777777" w:rsidR="00C6582F" w:rsidRPr="00C6582F" w:rsidRDefault="00C6582F" w:rsidP="00C6582F">
            <w:pPr>
              <w:jc w:val="right"/>
              <w:rPr>
                <w:rFonts w:ascii="Calibri" w:hAnsi="Calibri" w:cs="Calibri"/>
                <w:color w:val="9C5700"/>
                <w:szCs w:val="22"/>
              </w:rPr>
            </w:pPr>
            <w:r w:rsidRPr="00C6582F">
              <w:rPr>
                <w:rFonts w:ascii="Calibri" w:hAnsi="Calibri" w:cs="Calibri"/>
                <w:color w:val="9C5700"/>
                <w:szCs w:val="22"/>
              </w:rPr>
              <w:t>485 254,00</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14:paraId="7F85FD59"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184F816" w14:textId="77777777" w:rsidTr="00C6582F">
        <w:trPr>
          <w:trHeight w:val="315"/>
        </w:trPr>
        <w:tc>
          <w:tcPr>
            <w:tcW w:w="406" w:type="dxa"/>
            <w:tcBorders>
              <w:top w:val="nil"/>
              <w:left w:val="nil"/>
              <w:bottom w:val="nil"/>
              <w:right w:val="nil"/>
            </w:tcBorders>
            <w:shd w:val="clear" w:color="auto" w:fill="auto"/>
            <w:noWrap/>
            <w:vAlign w:val="bottom"/>
            <w:hideMark/>
          </w:tcPr>
          <w:p w14:paraId="2CEBCBA7" w14:textId="77777777" w:rsidR="00C6582F" w:rsidRPr="00C6582F" w:rsidRDefault="00C6582F" w:rsidP="00C6582F">
            <w:pPr>
              <w:rPr>
                <w:rFonts w:ascii="Calibri" w:hAnsi="Calibri" w:cs="Calibri"/>
                <w:color w:val="000000"/>
                <w:szCs w:val="24"/>
              </w:rPr>
            </w:pPr>
          </w:p>
        </w:tc>
        <w:tc>
          <w:tcPr>
            <w:tcW w:w="5669" w:type="dxa"/>
            <w:tcBorders>
              <w:top w:val="nil"/>
              <w:left w:val="nil"/>
              <w:bottom w:val="nil"/>
              <w:right w:val="nil"/>
            </w:tcBorders>
            <w:shd w:val="clear" w:color="auto" w:fill="auto"/>
            <w:noWrap/>
            <w:hideMark/>
          </w:tcPr>
          <w:p w14:paraId="6CF083DB"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DPH</w:t>
            </w:r>
          </w:p>
        </w:tc>
        <w:tc>
          <w:tcPr>
            <w:tcW w:w="433" w:type="dxa"/>
            <w:tcBorders>
              <w:top w:val="nil"/>
              <w:left w:val="nil"/>
              <w:bottom w:val="nil"/>
              <w:right w:val="nil"/>
            </w:tcBorders>
            <w:shd w:val="clear" w:color="auto" w:fill="auto"/>
            <w:noWrap/>
            <w:vAlign w:val="bottom"/>
            <w:hideMark/>
          </w:tcPr>
          <w:p w14:paraId="61FF5F9E" w14:textId="77777777" w:rsidR="00C6582F" w:rsidRPr="00C6582F" w:rsidRDefault="00C6582F" w:rsidP="00C6582F">
            <w:pPr>
              <w:rPr>
                <w:rFonts w:ascii="Calibri" w:hAnsi="Calibri" w:cs="Calibri"/>
                <w:color w:val="000000"/>
                <w:szCs w:val="24"/>
              </w:rPr>
            </w:pPr>
          </w:p>
        </w:tc>
        <w:tc>
          <w:tcPr>
            <w:tcW w:w="689" w:type="dxa"/>
            <w:tcBorders>
              <w:top w:val="nil"/>
              <w:left w:val="nil"/>
              <w:bottom w:val="nil"/>
              <w:right w:val="nil"/>
            </w:tcBorders>
            <w:shd w:val="clear" w:color="auto" w:fill="auto"/>
            <w:noWrap/>
            <w:vAlign w:val="bottom"/>
            <w:hideMark/>
          </w:tcPr>
          <w:p w14:paraId="1D04225E" w14:textId="77777777" w:rsidR="00C6582F" w:rsidRPr="00C6582F" w:rsidRDefault="00C6582F" w:rsidP="00C6582F"/>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14:paraId="42A72E30" w14:textId="77777777" w:rsidR="00C6582F" w:rsidRPr="00C6582F" w:rsidRDefault="00C6582F" w:rsidP="00C6582F">
            <w:pPr>
              <w:jc w:val="right"/>
              <w:rPr>
                <w:rFonts w:ascii="Calibri" w:hAnsi="Calibri" w:cs="Calibri"/>
                <w:color w:val="000000"/>
                <w:szCs w:val="24"/>
              </w:rPr>
            </w:pPr>
            <w:r w:rsidRPr="00C6582F">
              <w:rPr>
                <w:rFonts w:ascii="Calibri" w:hAnsi="Calibri" w:cs="Calibri"/>
                <w:color w:val="000000"/>
                <w:szCs w:val="24"/>
              </w:rPr>
              <w:t>101 903,34</w:t>
            </w:r>
          </w:p>
        </w:tc>
        <w:tc>
          <w:tcPr>
            <w:tcW w:w="567" w:type="dxa"/>
            <w:tcBorders>
              <w:top w:val="nil"/>
              <w:left w:val="nil"/>
              <w:bottom w:val="single" w:sz="4" w:space="0" w:color="auto"/>
              <w:right w:val="single" w:sz="8" w:space="0" w:color="auto"/>
            </w:tcBorders>
            <w:shd w:val="clear" w:color="auto" w:fill="auto"/>
            <w:noWrap/>
            <w:vAlign w:val="bottom"/>
            <w:hideMark/>
          </w:tcPr>
          <w:p w14:paraId="22A3D090"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0CF2104B" w14:textId="77777777" w:rsidTr="00C6582F">
        <w:trPr>
          <w:trHeight w:val="330"/>
        </w:trPr>
        <w:tc>
          <w:tcPr>
            <w:tcW w:w="406" w:type="dxa"/>
            <w:tcBorders>
              <w:top w:val="nil"/>
              <w:left w:val="nil"/>
              <w:bottom w:val="nil"/>
              <w:right w:val="nil"/>
            </w:tcBorders>
            <w:shd w:val="clear" w:color="auto" w:fill="auto"/>
            <w:noWrap/>
            <w:vAlign w:val="bottom"/>
            <w:hideMark/>
          </w:tcPr>
          <w:p w14:paraId="652E1A50" w14:textId="77777777" w:rsidR="00C6582F" w:rsidRPr="00C6582F" w:rsidRDefault="00C6582F" w:rsidP="00C6582F">
            <w:pPr>
              <w:rPr>
                <w:rFonts w:ascii="Calibri" w:hAnsi="Calibri" w:cs="Calibri"/>
                <w:color w:val="000000"/>
                <w:szCs w:val="24"/>
              </w:rPr>
            </w:pPr>
          </w:p>
        </w:tc>
        <w:tc>
          <w:tcPr>
            <w:tcW w:w="5669" w:type="dxa"/>
            <w:tcBorders>
              <w:top w:val="nil"/>
              <w:left w:val="nil"/>
              <w:bottom w:val="nil"/>
              <w:right w:val="nil"/>
            </w:tcBorders>
            <w:shd w:val="clear" w:color="auto" w:fill="auto"/>
            <w:noWrap/>
            <w:hideMark/>
          </w:tcPr>
          <w:p w14:paraId="34B4635A" w14:textId="77777777" w:rsidR="00C6582F" w:rsidRPr="00C6582F" w:rsidRDefault="00C6582F" w:rsidP="00C6582F">
            <w:pPr>
              <w:rPr>
                <w:rFonts w:ascii="Calibri" w:hAnsi="Calibri" w:cs="Calibri"/>
                <w:b/>
                <w:bCs/>
                <w:color w:val="000000"/>
                <w:szCs w:val="24"/>
              </w:rPr>
            </w:pPr>
            <w:r w:rsidRPr="00C6582F">
              <w:rPr>
                <w:rFonts w:ascii="Calibri" w:hAnsi="Calibri" w:cs="Calibri"/>
                <w:b/>
                <w:bCs/>
                <w:color w:val="000000"/>
                <w:szCs w:val="24"/>
              </w:rPr>
              <w:t>Cena s DPH</w:t>
            </w:r>
          </w:p>
        </w:tc>
        <w:tc>
          <w:tcPr>
            <w:tcW w:w="433" w:type="dxa"/>
            <w:tcBorders>
              <w:top w:val="nil"/>
              <w:left w:val="nil"/>
              <w:bottom w:val="nil"/>
              <w:right w:val="nil"/>
            </w:tcBorders>
            <w:shd w:val="clear" w:color="auto" w:fill="auto"/>
            <w:noWrap/>
            <w:vAlign w:val="bottom"/>
            <w:hideMark/>
          </w:tcPr>
          <w:p w14:paraId="07545568" w14:textId="77777777" w:rsidR="00C6582F" w:rsidRPr="00C6582F" w:rsidRDefault="00C6582F" w:rsidP="00C6582F">
            <w:pPr>
              <w:rPr>
                <w:rFonts w:ascii="Calibri" w:hAnsi="Calibri" w:cs="Calibri"/>
                <w:b/>
                <w:bCs/>
                <w:color w:val="000000"/>
                <w:szCs w:val="24"/>
              </w:rPr>
            </w:pPr>
          </w:p>
        </w:tc>
        <w:tc>
          <w:tcPr>
            <w:tcW w:w="689" w:type="dxa"/>
            <w:tcBorders>
              <w:top w:val="nil"/>
              <w:left w:val="nil"/>
              <w:bottom w:val="nil"/>
              <w:right w:val="nil"/>
            </w:tcBorders>
            <w:shd w:val="clear" w:color="auto" w:fill="auto"/>
            <w:noWrap/>
            <w:vAlign w:val="bottom"/>
            <w:hideMark/>
          </w:tcPr>
          <w:p w14:paraId="495D24DD" w14:textId="77777777" w:rsidR="00C6582F" w:rsidRPr="00C6582F" w:rsidRDefault="00C6582F" w:rsidP="00C6582F"/>
        </w:tc>
        <w:tc>
          <w:tcPr>
            <w:tcW w:w="1450" w:type="dxa"/>
            <w:tcBorders>
              <w:top w:val="nil"/>
              <w:left w:val="single" w:sz="8" w:space="0" w:color="auto"/>
              <w:bottom w:val="single" w:sz="8" w:space="0" w:color="auto"/>
              <w:right w:val="single" w:sz="4" w:space="0" w:color="auto"/>
            </w:tcBorders>
            <w:shd w:val="clear" w:color="000000" w:fill="C6EFCE"/>
            <w:noWrap/>
            <w:vAlign w:val="bottom"/>
            <w:hideMark/>
          </w:tcPr>
          <w:p w14:paraId="155C00F6" w14:textId="77777777" w:rsidR="00C6582F" w:rsidRPr="00C6582F" w:rsidRDefault="00C6582F" w:rsidP="00C6582F">
            <w:pPr>
              <w:jc w:val="right"/>
              <w:rPr>
                <w:rFonts w:ascii="Calibri" w:hAnsi="Calibri" w:cs="Calibri"/>
                <w:b/>
                <w:bCs/>
                <w:color w:val="006100"/>
                <w:szCs w:val="22"/>
              </w:rPr>
            </w:pPr>
            <w:r w:rsidRPr="00C6582F">
              <w:rPr>
                <w:rFonts w:ascii="Calibri" w:hAnsi="Calibri" w:cs="Calibri"/>
                <w:b/>
                <w:bCs/>
                <w:color w:val="006100"/>
                <w:szCs w:val="22"/>
              </w:rPr>
              <w:t>587 157,34</w:t>
            </w:r>
          </w:p>
        </w:tc>
        <w:tc>
          <w:tcPr>
            <w:tcW w:w="567" w:type="dxa"/>
            <w:tcBorders>
              <w:top w:val="nil"/>
              <w:left w:val="nil"/>
              <w:bottom w:val="single" w:sz="8" w:space="0" w:color="auto"/>
              <w:right w:val="single" w:sz="8" w:space="0" w:color="auto"/>
            </w:tcBorders>
            <w:shd w:val="clear" w:color="auto" w:fill="auto"/>
            <w:noWrap/>
            <w:vAlign w:val="bottom"/>
            <w:hideMark/>
          </w:tcPr>
          <w:p w14:paraId="059DAC92" w14:textId="77777777" w:rsidR="00C6582F" w:rsidRPr="00C6582F" w:rsidRDefault="00C6582F" w:rsidP="00C6582F">
            <w:pPr>
              <w:rPr>
                <w:rFonts w:ascii="Calibri" w:hAnsi="Calibri" w:cs="Calibri"/>
                <w:color w:val="000000"/>
                <w:szCs w:val="24"/>
              </w:rPr>
            </w:pPr>
            <w:r w:rsidRPr="00C6582F">
              <w:rPr>
                <w:rFonts w:ascii="Calibri" w:hAnsi="Calibri" w:cs="Calibri"/>
                <w:color w:val="000000"/>
                <w:szCs w:val="24"/>
              </w:rPr>
              <w:t>Kč</w:t>
            </w:r>
          </w:p>
        </w:tc>
      </w:tr>
      <w:tr w:rsidR="00C6582F" w:rsidRPr="00C6582F" w14:paraId="21B53D78" w14:textId="77777777" w:rsidTr="00C6582F">
        <w:trPr>
          <w:trHeight w:val="315"/>
        </w:trPr>
        <w:tc>
          <w:tcPr>
            <w:tcW w:w="406" w:type="dxa"/>
            <w:tcBorders>
              <w:top w:val="nil"/>
              <w:left w:val="nil"/>
              <w:bottom w:val="nil"/>
              <w:right w:val="nil"/>
            </w:tcBorders>
            <w:shd w:val="clear" w:color="auto" w:fill="auto"/>
            <w:noWrap/>
            <w:vAlign w:val="bottom"/>
            <w:hideMark/>
          </w:tcPr>
          <w:p w14:paraId="3D67CA03" w14:textId="77777777" w:rsidR="00C6582F" w:rsidRPr="00C6582F" w:rsidRDefault="00C6582F" w:rsidP="00C6582F">
            <w:pPr>
              <w:rPr>
                <w:rFonts w:ascii="Calibri" w:hAnsi="Calibri" w:cs="Calibri"/>
                <w:color w:val="000000"/>
                <w:sz w:val="24"/>
                <w:szCs w:val="24"/>
              </w:rPr>
            </w:pPr>
          </w:p>
        </w:tc>
        <w:tc>
          <w:tcPr>
            <w:tcW w:w="5669" w:type="dxa"/>
            <w:tcBorders>
              <w:top w:val="nil"/>
              <w:left w:val="nil"/>
              <w:bottom w:val="nil"/>
              <w:right w:val="nil"/>
            </w:tcBorders>
            <w:shd w:val="clear" w:color="auto" w:fill="auto"/>
            <w:noWrap/>
            <w:hideMark/>
          </w:tcPr>
          <w:p w14:paraId="51BDBAD7" w14:textId="77777777" w:rsidR="00C6582F" w:rsidRPr="00C6582F" w:rsidRDefault="00C6582F" w:rsidP="00C6582F"/>
        </w:tc>
        <w:tc>
          <w:tcPr>
            <w:tcW w:w="433" w:type="dxa"/>
            <w:tcBorders>
              <w:top w:val="nil"/>
              <w:left w:val="nil"/>
              <w:bottom w:val="nil"/>
              <w:right w:val="nil"/>
            </w:tcBorders>
            <w:shd w:val="clear" w:color="auto" w:fill="auto"/>
            <w:noWrap/>
            <w:vAlign w:val="bottom"/>
            <w:hideMark/>
          </w:tcPr>
          <w:p w14:paraId="76B5BD91" w14:textId="77777777" w:rsidR="00C6582F" w:rsidRPr="00C6582F" w:rsidRDefault="00C6582F" w:rsidP="00C6582F"/>
        </w:tc>
        <w:tc>
          <w:tcPr>
            <w:tcW w:w="689" w:type="dxa"/>
            <w:tcBorders>
              <w:top w:val="nil"/>
              <w:left w:val="nil"/>
              <w:bottom w:val="nil"/>
              <w:right w:val="nil"/>
            </w:tcBorders>
            <w:shd w:val="clear" w:color="auto" w:fill="auto"/>
            <w:noWrap/>
            <w:vAlign w:val="bottom"/>
            <w:hideMark/>
          </w:tcPr>
          <w:p w14:paraId="3536605C" w14:textId="77777777" w:rsidR="00C6582F" w:rsidRPr="00C6582F" w:rsidRDefault="00C6582F" w:rsidP="00C6582F"/>
        </w:tc>
        <w:tc>
          <w:tcPr>
            <w:tcW w:w="1450" w:type="dxa"/>
            <w:tcBorders>
              <w:top w:val="nil"/>
              <w:left w:val="nil"/>
              <w:bottom w:val="nil"/>
              <w:right w:val="nil"/>
            </w:tcBorders>
            <w:shd w:val="clear" w:color="auto" w:fill="auto"/>
            <w:noWrap/>
            <w:vAlign w:val="bottom"/>
            <w:hideMark/>
          </w:tcPr>
          <w:p w14:paraId="021B667E" w14:textId="77777777" w:rsidR="00C6582F" w:rsidRPr="00C6582F" w:rsidRDefault="00C6582F" w:rsidP="00C6582F"/>
        </w:tc>
        <w:tc>
          <w:tcPr>
            <w:tcW w:w="567" w:type="dxa"/>
            <w:tcBorders>
              <w:top w:val="nil"/>
              <w:left w:val="nil"/>
              <w:bottom w:val="nil"/>
              <w:right w:val="nil"/>
            </w:tcBorders>
            <w:shd w:val="clear" w:color="auto" w:fill="auto"/>
            <w:noWrap/>
            <w:vAlign w:val="bottom"/>
            <w:hideMark/>
          </w:tcPr>
          <w:p w14:paraId="7037A4AC" w14:textId="77777777" w:rsidR="00C6582F" w:rsidRPr="00C6582F" w:rsidRDefault="00C6582F" w:rsidP="00C6582F"/>
        </w:tc>
      </w:tr>
    </w:tbl>
    <w:p w14:paraId="3799F34F" w14:textId="6F05F924" w:rsidR="00DF150A" w:rsidRPr="00A076CA" w:rsidRDefault="00DF150A" w:rsidP="00C6582F">
      <w:pPr>
        <w:rPr>
          <w:rFonts w:asciiTheme="minorHAnsi" w:hAnsiTheme="minorHAnsi" w:cstheme="minorHAnsi"/>
          <w:color w:val="000000" w:themeColor="text1"/>
          <w:sz w:val="21"/>
          <w:szCs w:val="21"/>
        </w:rPr>
      </w:pPr>
    </w:p>
    <w:sectPr w:rsidR="00DF150A" w:rsidRPr="00A076CA" w:rsidSect="00203DB5">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E849" w14:textId="77777777" w:rsidR="009E298A" w:rsidRDefault="009E298A" w:rsidP="007F4A37">
      <w:r>
        <w:separator/>
      </w:r>
    </w:p>
  </w:endnote>
  <w:endnote w:type="continuationSeparator" w:id="0">
    <w:p w14:paraId="14AF19B7" w14:textId="77777777" w:rsidR="009E298A" w:rsidRDefault="009E298A"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80430"/>
      <w:docPartObj>
        <w:docPartGallery w:val="Page Numbers (Bottom of Page)"/>
        <w:docPartUnique/>
      </w:docPartObj>
    </w:sdtPr>
    <w:sdtContent>
      <w:sdt>
        <w:sdtPr>
          <w:id w:val="-1769616900"/>
          <w:docPartObj>
            <w:docPartGallery w:val="Page Numbers (Top of Page)"/>
            <w:docPartUnique/>
          </w:docPartObj>
        </w:sdtPr>
        <w:sdtContent>
          <w:p w14:paraId="34EF72BC" w14:textId="7A9D58D7" w:rsidR="001A15D1" w:rsidRDefault="001A15D1">
            <w:pPr>
              <w:pStyle w:val="Zpat"/>
              <w:jc w:val="right"/>
            </w:pPr>
            <w:r w:rsidRPr="003B7E65">
              <w:rPr>
                <w:rFonts w:asciiTheme="minorHAnsi" w:hAnsiTheme="minorHAnsi" w:cstheme="minorHAnsi"/>
                <w:sz w:val="22"/>
                <w:szCs w:val="22"/>
              </w:rPr>
              <w:t xml:space="preserve">Stránka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PAGE</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7</w:t>
            </w:r>
            <w:r w:rsidRPr="003B7E65">
              <w:rPr>
                <w:rFonts w:asciiTheme="minorHAnsi" w:hAnsiTheme="minorHAnsi" w:cstheme="minorHAnsi"/>
                <w:b/>
                <w:bCs/>
                <w:sz w:val="22"/>
                <w:szCs w:val="22"/>
              </w:rPr>
              <w:fldChar w:fldCharType="end"/>
            </w:r>
            <w:r w:rsidRPr="003B7E65">
              <w:rPr>
                <w:rFonts w:asciiTheme="minorHAnsi" w:hAnsiTheme="minorHAnsi" w:cstheme="minorHAnsi"/>
                <w:sz w:val="22"/>
                <w:szCs w:val="22"/>
              </w:rPr>
              <w:t xml:space="preserve"> z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NUMPAGES</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12</w:t>
            </w:r>
            <w:r w:rsidRPr="003B7E65">
              <w:rPr>
                <w:rFonts w:asciiTheme="minorHAnsi" w:hAnsiTheme="minorHAnsi" w:cstheme="minorHAnsi"/>
                <w:b/>
                <w:bCs/>
                <w:sz w:val="22"/>
                <w:szCs w:val="22"/>
              </w:rPr>
              <w:fldChar w:fldCharType="end"/>
            </w:r>
          </w:p>
        </w:sdtContent>
      </w:sdt>
    </w:sdtContent>
  </w:sdt>
  <w:p w14:paraId="0F99F87B" w14:textId="77777777" w:rsidR="001A15D1" w:rsidRDefault="001A1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8FB9" w14:textId="77777777" w:rsidR="009E298A" w:rsidRDefault="009E298A" w:rsidP="007F4A37">
      <w:r>
        <w:separator/>
      </w:r>
    </w:p>
  </w:footnote>
  <w:footnote w:type="continuationSeparator" w:id="0">
    <w:p w14:paraId="3D472CF0" w14:textId="77777777" w:rsidR="009E298A" w:rsidRDefault="009E298A" w:rsidP="007F4A37">
      <w:r>
        <w:continuationSeparator/>
      </w:r>
    </w:p>
  </w:footnote>
  <w:footnote w:id="1">
    <w:p w14:paraId="67FFB35D" w14:textId="77777777" w:rsidR="001A15D1" w:rsidRDefault="001A15D1" w:rsidP="009032F5">
      <w:pPr>
        <w:pStyle w:val="Textpoznpodarou"/>
        <w:jc w:val="both"/>
      </w:pPr>
      <w:r>
        <w:rPr>
          <w:rStyle w:val="Znakapoznpodarou"/>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9270" w14:textId="4B03FC04" w:rsidR="001A15D1" w:rsidRDefault="001A15D1">
    <w:pPr>
      <w:pStyle w:val="Zhlav"/>
    </w:pPr>
  </w:p>
  <w:p w14:paraId="72E7FBB1" w14:textId="77777777" w:rsidR="001A15D1" w:rsidRDefault="001A15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D4C4EE4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2A676D8C"/>
    <w:multiLevelType w:val="hybridMultilevel"/>
    <w:tmpl w:val="5742E984"/>
    <w:lvl w:ilvl="0" w:tplc="EF845982">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1F57145"/>
    <w:multiLevelType w:val="hybridMultilevel"/>
    <w:tmpl w:val="517A2F96"/>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2C8C28E">
      <w:start w:val="1"/>
      <w:numFmt w:val="lowerLetter"/>
      <w:lvlText w:val="%3)"/>
      <w:lvlJc w:val="left"/>
      <w:pPr>
        <w:tabs>
          <w:tab w:val="num" w:pos="2340"/>
        </w:tabs>
        <w:ind w:left="2340" w:hanging="36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784574620">
    <w:abstractNumId w:val="15"/>
  </w:num>
  <w:num w:numId="2" w16cid:durableId="309017310">
    <w:abstractNumId w:val="28"/>
  </w:num>
  <w:num w:numId="3" w16cid:durableId="381710794">
    <w:abstractNumId w:val="11"/>
  </w:num>
  <w:num w:numId="4" w16cid:durableId="2041397078">
    <w:abstractNumId w:val="24"/>
  </w:num>
  <w:num w:numId="5" w16cid:durableId="1574851515">
    <w:abstractNumId w:val="16"/>
  </w:num>
  <w:num w:numId="6" w16cid:durableId="105540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627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141765">
    <w:abstractNumId w:val="29"/>
  </w:num>
  <w:num w:numId="9" w16cid:durableId="1988656765">
    <w:abstractNumId w:val="26"/>
  </w:num>
  <w:num w:numId="10" w16cid:durableId="108360586">
    <w:abstractNumId w:val="1"/>
  </w:num>
  <w:num w:numId="11" w16cid:durableId="1510171803">
    <w:abstractNumId w:val="12"/>
  </w:num>
  <w:num w:numId="12" w16cid:durableId="1133598913">
    <w:abstractNumId w:val="19"/>
  </w:num>
  <w:num w:numId="13" w16cid:durableId="700327534">
    <w:abstractNumId w:val="5"/>
  </w:num>
  <w:num w:numId="14" w16cid:durableId="1556433397">
    <w:abstractNumId w:val="27"/>
  </w:num>
  <w:num w:numId="15" w16cid:durableId="34699027">
    <w:abstractNumId w:val="21"/>
  </w:num>
  <w:num w:numId="16" w16cid:durableId="162474061">
    <w:abstractNumId w:val="22"/>
  </w:num>
  <w:num w:numId="17" w16cid:durableId="319816806">
    <w:abstractNumId w:val="3"/>
  </w:num>
  <w:num w:numId="18" w16cid:durableId="2110196154">
    <w:abstractNumId w:val="23"/>
  </w:num>
  <w:num w:numId="19" w16cid:durableId="1358239659">
    <w:abstractNumId w:val="8"/>
  </w:num>
  <w:num w:numId="20" w16cid:durableId="718479493">
    <w:abstractNumId w:val="9"/>
  </w:num>
  <w:num w:numId="21" w16cid:durableId="865169337">
    <w:abstractNumId w:val="2"/>
  </w:num>
  <w:num w:numId="22" w16cid:durableId="1472869101">
    <w:abstractNumId w:val="0"/>
  </w:num>
  <w:num w:numId="23" w16cid:durableId="987200774">
    <w:abstractNumId w:val="20"/>
  </w:num>
  <w:num w:numId="24" w16cid:durableId="1181234263">
    <w:abstractNumId w:val="6"/>
  </w:num>
  <w:num w:numId="25" w16cid:durableId="697315294">
    <w:abstractNumId w:val="14"/>
  </w:num>
  <w:num w:numId="26" w16cid:durableId="1082213276">
    <w:abstractNumId w:val="4"/>
  </w:num>
  <w:num w:numId="27" w16cid:durableId="2002007516">
    <w:abstractNumId w:val="7"/>
  </w:num>
  <w:num w:numId="28" w16cid:durableId="35854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4506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19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2868"/>
    <w:rsid w:val="000030BC"/>
    <w:rsid w:val="0000447E"/>
    <w:rsid w:val="000139EF"/>
    <w:rsid w:val="00014296"/>
    <w:rsid w:val="00014B46"/>
    <w:rsid w:val="0001612D"/>
    <w:rsid w:val="00017E3B"/>
    <w:rsid w:val="00030366"/>
    <w:rsid w:val="000305BC"/>
    <w:rsid w:val="00034C5B"/>
    <w:rsid w:val="00035DAD"/>
    <w:rsid w:val="00041099"/>
    <w:rsid w:val="00045892"/>
    <w:rsid w:val="000475D0"/>
    <w:rsid w:val="0005111C"/>
    <w:rsid w:val="000536DF"/>
    <w:rsid w:val="000602BC"/>
    <w:rsid w:val="00060479"/>
    <w:rsid w:val="00061B4D"/>
    <w:rsid w:val="000621A2"/>
    <w:rsid w:val="00063D1F"/>
    <w:rsid w:val="0006647B"/>
    <w:rsid w:val="00075904"/>
    <w:rsid w:val="00080962"/>
    <w:rsid w:val="00080B4A"/>
    <w:rsid w:val="00081FF4"/>
    <w:rsid w:val="0008740B"/>
    <w:rsid w:val="000A514D"/>
    <w:rsid w:val="000A5EA6"/>
    <w:rsid w:val="000B14D5"/>
    <w:rsid w:val="000B30A3"/>
    <w:rsid w:val="000B3D6E"/>
    <w:rsid w:val="000B7343"/>
    <w:rsid w:val="000C221A"/>
    <w:rsid w:val="000C6ED0"/>
    <w:rsid w:val="000D02DF"/>
    <w:rsid w:val="000D0DFC"/>
    <w:rsid w:val="000D2959"/>
    <w:rsid w:val="000D33B2"/>
    <w:rsid w:val="000D4595"/>
    <w:rsid w:val="000D54B1"/>
    <w:rsid w:val="000E05F7"/>
    <w:rsid w:val="000E3305"/>
    <w:rsid w:val="000E3F96"/>
    <w:rsid w:val="000E475B"/>
    <w:rsid w:val="000E79CD"/>
    <w:rsid w:val="000F0163"/>
    <w:rsid w:val="000F06C6"/>
    <w:rsid w:val="000F5CA2"/>
    <w:rsid w:val="00103371"/>
    <w:rsid w:val="00105886"/>
    <w:rsid w:val="00106940"/>
    <w:rsid w:val="001103AB"/>
    <w:rsid w:val="00114B41"/>
    <w:rsid w:val="00117DFB"/>
    <w:rsid w:val="00121647"/>
    <w:rsid w:val="00123A3E"/>
    <w:rsid w:val="001333E8"/>
    <w:rsid w:val="00134184"/>
    <w:rsid w:val="00135808"/>
    <w:rsid w:val="001404DF"/>
    <w:rsid w:val="001425CE"/>
    <w:rsid w:val="001438A3"/>
    <w:rsid w:val="00143E74"/>
    <w:rsid w:val="00147F3C"/>
    <w:rsid w:val="00152598"/>
    <w:rsid w:val="001529CC"/>
    <w:rsid w:val="00153CDB"/>
    <w:rsid w:val="00165E1C"/>
    <w:rsid w:val="00167933"/>
    <w:rsid w:val="00180228"/>
    <w:rsid w:val="00180F8E"/>
    <w:rsid w:val="0018145F"/>
    <w:rsid w:val="0018154A"/>
    <w:rsid w:val="00193D68"/>
    <w:rsid w:val="001940CA"/>
    <w:rsid w:val="00194EF3"/>
    <w:rsid w:val="001953B4"/>
    <w:rsid w:val="001A15D1"/>
    <w:rsid w:val="001A6915"/>
    <w:rsid w:val="001A791A"/>
    <w:rsid w:val="001B09E9"/>
    <w:rsid w:val="001B74EC"/>
    <w:rsid w:val="001C1D67"/>
    <w:rsid w:val="001C4B00"/>
    <w:rsid w:val="001C6B14"/>
    <w:rsid w:val="001D7FAB"/>
    <w:rsid w:val="001E01F3"/>
    <w:rsid w:val="001E1CA1"/>
    <w:rsid w:val="001E3743"/>
    <w:rsid w:val="001E3B5E"/>
    <w:rsid w:val="001E6FA2"/>
    <w:rsid w:val="001F07B5"/>
    <w:rsid w:val="001F67A7"/>
    <w:rsid w:val="0020025A"/>
    <w:rsid w:val="00203DB5"/>
    <w:rsid w:val="002048F3"/>
    <w:rsid w:val="002136E7"/>
    <w:rsid w:val="00213DC1"/>
    <w:rsid w:val="0021568B"/>
    <w:rsid w:val="002201B1"/>
    <w:rsid w:val="00235501"/>
    <w:rsid w:val="0023593B"/>
    <w:rsid w:val="00244A2A"/>
    <w:rsid w:val="00247E3F"/>
    <w:rsid w:val="00251E36"/>
    <w:rsid w:val="00263618"/>
    <w:rsid w:val="00264BFB"/>
    <w:rsid w:val="002656CE"/>
    <w:rsid w:val="0028058F"/>
    <w:rsid w:val="00282E9D"/>
    <w:rsid w:val="00283626"/>
    <w:rsid w:val="00284373"/>
    <w:rsid w:val="00291168"/>
    <w:rsid w:val="00294F6E"/>
    <w:rsid w:val="002961ED"/>
    <w:rsid w:val="002961FB"/>
    <w:rsid w:val="0029711E"/>
    <w:rsid w:val="002975A0"/>
    <w:rsid w:val="00297F77"/>
    <w:rsid w:val="002A02BE"/>
    <w:rsid w:val="002A637D"/>
    <w:rsid w:val="002B10A0"/>
    <w:rsid w:val="002B2503"/>
    <w:rsid w:val="002B3760"/>
    <w:rsid w:val="002B3A1D"/>
    <w:rsid w:val="002B3E24"/>
    <w:rsid w:val="002B5022"/>
    <w:rsid w:val="002C1254"/>
    <w:rsid w:val="002C39A9"/>
    <w:rsid w:val="002C69C1"/>
    <w:rsid w:val="002C74EA"/>
    <w:rsid w:val="002D2768"/>
    <w:rsid w:val="002D5235"/>
    <w:rsid w:val="002D5656"/>
    <w:rsid w:val="002D68FB"/>
    <w:rsid w:val="002E176C"/>
    <w:rsid w:val="002E1D1A"/>
    <w:rsid w:val="002E3FE9"/>
    <w:rsid w:val="002E4541"/>
    <w:rsid w:val="002F05F2"/>
    <w:rsid w:val="002F61AA"/>
    <w:rsid w:val="00303C66"/>
    <w:rsid w:val="00312485"/>
    <w:rsid w:val="00312E2D"/>
    <w:rsid w:val="003156C5"/>
    <w:rsid w:val="0032120B"/>
    <w:rsid w:val="00325BF0"/>
    <w:rsid w:val="003276F1"/>
    <w:rsid w:val="00333ED7"/>
    <w:rsid w:val="00334840"/>
    <w:rsid w:val="00340F27"/>
    <w:rsid w:val="00342E8E"/>
    <w:rsid w:val="00345AA9"/>
    <w:rsid w:val="003637B3"/>
    <w:rsid w:val="0036396B"/>
    <w:rsid w:val="003645D1"/>
    <w:rsid w:val="003675F3"/>
    <w:rsid w:val="0036773B"/>
    <w:rsid w:val="0036791B"/>
    <w:rsid w:val="00372BFA"/>
    <w:rsid w:val="0038029E"/>
    <w:rsid w:val="00390045"/>
    <w:rsid w:val="003917CE"/>
    <w:rsid w:val="003A1741"/>
    <w:rsid w:val="003A2E71"/>
    <w:rsid w:val="003A3801"/>
    <w:rsid w:val="003B1919"/>
    <w:rsid w:val="003B586B"/>
    <w:rsid w:val="003B5CFD"/>
    <w:rsid w:val="003B7E65"/>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2D6D"/>
    <w:rsid w:val="004557C7"/>
    <w:rsid w:val="00457BEB"/>
    <w:rsid w:val="00457E8E"/>
    <w:rsid w:val="00465686"/>
    <w:rsid w:val="00466B95"/>
    <w:rsid w:val="00470A70"/>
    <w:rsid w:val="00470EC9"/>
    <w:rsid w:val="00482E2B"/>
    <w:rsid w:val="004914B1"/>
    <w:rsid w:val="00491729"/>
    <w:rsid w:val="00491852"/>
    <w:rsid w:val="00492386"/>
    <w:rsid w:val="0049258B"/>
    <w:rsid w:val="00493461"/>
    <w:rsid w:val="0049489A"/>
    <w:rsid w:val="004A2BEC"/>
    <w:rsid w:val="004C6CE3"/>
    <w:rsid w:val="004D082D"/>
    <w:rsid w:val="004D1532"/>
    <w:rsid w:val="004D18B9"/>
    <w:rsid w:val="004D2C5F"/>
    <w:rsid w:val="004D45FA"/>
    <w:rsid w:val="004D5AC3"/>
    <w:rsid w:val="004D6E3E"/>
    <w:rsid w:val="004D7345"/>
    <w:rsid w:val="004D78A0"/>
    <w:rsid w:val="004E1E63"/>
    <w:rsid w:val="004E271F"/>
    <w:rsid w:val="004E38CF"/>
    <w:rsid w:val="004E3FC8"/>
    <w:rsid w:val="004F0DD6"/>
    <w:rsid w:val="004F17A6"/>
    <w:rsid w:val="0050565A"/>
    <w:rsid w:val="005107E6"/>
    <w:rsid w:val="00511C0B"/>
    <w:rsid w:val="00514C1E"/>
    <w:rsid w:val="00517158"/>
    <w:rsid w:val="00522C4A"/>
    <w:rsid w:val="005231BB"/>
    <w:rsid w:val="00527305"/>
    <w:rsid w:val="005276FC"/>
    <w:rsid w:val="0053124C"/>
    <w:rsid w:val="00551134"/>
    <w:rsid w:val="00553FCE"/>
    <w:rsid w:val="00555697"/>
    <w:rsid w:val="0055766F"/>
    <w:rsid w:val="00560128"/>
    <w:rsid w:val="00560992"/>
    <w:rsid w:val="005656F3"/>
    <w:rsid w:val="00567B08"/>
    <w:rsid w:val="00570C3B"/>
    <w:rsid w:val="00576356"/>
    <w:rsid w:val="00582935"/>
    <w:rsid w:val="0058500C"/>
    <w:rsid w:val="00585C1D"/>
    <w:rsid w:val="005876EA"/>
    <w:rsid w:val="005929F5"/>
    <w:rsid w:val="00595A14"/>
    <w:rsid w:val="00596A41"/>
    <w:rsid w:val="005979DD"/>
    <w:rsid w:val="005A2563"/>
    <w:rsid w:val="005A75D9"/>
    <w:rsid w:val="005A7980"/>
    <w:rsid w:val="005B120D"/>
    <w:rsid w:val="005C271E"/>
    <w:rsid w:val="005C7171"/>
    <w:rsid w:val="005D0490"/>
    <w:rsid w:val="005D12B9"/>
    <w:rsid w:val="005D31A9"/>
    <w:rsid w:val="005E3002"/>
    <w:rsid w:val="005E38C6"/>
    <w:rsid w:val="005E6132"/>
    <w:rsid w:val="00606578"/>
    <w:rsid w:val="00611583"/>
    <w:rsid w:val="00616B1E"/>
    <w:rsid w:val="00626DD3"/>
    <w:rsid w:val="006322D8"/>
    <w:rsid w:val="00635EF9"/>
    <w:rsid w:val="0063689D"/>
    <w:rsid w:val="00636F4C"/>
    <w:rsid w:val="00642CE4"/>
    <w:rsid w:val="006434EA"/>
    <w:rsid w:val="00644727"/>
    <w:rsid w:val="00650577"/>
    <w:rsid w:val="00653786"/>
    <w:rsid w:val="00656E73"/>
    <w:rsid w:val="00661092"/>
    <w:rsid w:val="00671FF4"/>
    <w:rsid w:val="00674706"/>
    <w:rsid w:val="0067482E"/>
    <w:rsid w:val="00676149"/>
    <w:rsid w:val="00677B67"/>
    <w:rsid w:val="00681D7E"/>
    <w:rsid w:val="00682F15"/>
    <w:rsid w:val="0068573B"/>
    <w:rsid w:val="00686BA8"/>
    <w:rsid w:val="0069020B"/>
    <w:rsid w:val="00692ABF"/>
    <w:rsid w:val="00694B13"/>
    <w:rsid w:val="00695D6B"/>
    <w:rsid w:val="006A4E7B"/>
    <w:rsid w:val="006B0D77"/>
    <w:rsid w:val="006C2E44"/>
    <w:rsid w:val="006C300D"/>
    <w:rsid w:val="006C79D7"/>
    <w:rsid w:val="006D126C"/>
    <w:rsid w:val="006F3CC2"/>
    <w:rsid w:val="006F5226"/>
    <w:rsid w:val="006F5920"/>
    <w:rsid w:val="00707A82"/>
    <w:rsid w:val="00707D23"/>
    <w:rsid w:val="0072232D"/>
    <w:rsid w:val="007225AD"/>
    <w:rsid w:val="0072696C"/>
    <w:rsid w:val="007315E0"/>
    <w:rsid w:val="007345BB"/>
    <w:rsid w:val="00743117"/>
    <w:rsid w:val="00743F71"/>
    <w:rsid w:val="00746B2A"/>
    <w:rsid w:val="00750F9B"/>
    <w:rsid w:val="007511CF"/>
    <w:rsid w:val="00754C90"/>
    <w:rsid w:val="007603D3"/>
    <w:rsid w:val="00770130"/>
    <w:rsid w:val="007705D7"/>
    <w:rsid w:val="00771F9D"/>
    <w:rsid w:val="00772D39"/>
    <w:rsid w:val="00777F28"/>
    <w:rsid w:val="00781FB1"/>
    <w:rsid w:val="00782851"/>
    <w:rsid w:val="00787809"/>
    <w:rsid w:val="007927D2"/>
    <w:rsid w:val="00793F28"/>
    <w:rsid w:val="00794B78"/>
    <w:rsid w:val="00796596"/>
    <w:rsid w:val="0079770B"/>
    <w:rsid w:val="007A3A55"/>
    <w:rsid w:val="007C04BD"/>
    <w:rsid w:val="007C7698"/>
    <w:rsid w:val="007C7928"/>
    <w:rsid w:val="007D4B6E"/>
    <w:rsid w:val="007D6A9B"/>
    <w:rsid w:val="007D7D44"/>
    <w:rsid w:val="007E6BB1"/>
    <w:rsid w:val="007E6C20"/>
    <w:rsid w:val="007E77AD"/>
    <w:rsid w:val="007F4A37"/>
    <w:rsid w:val="008005B3"/>
    <w:rsid w:val="00804028"/>
    <w:rsid w:val="00805B12"/>
    <w:rsid w:val="00814ABD"/>
    <w:rsid w:val="008212C1"/>
    <w:rsid w:val="008229B5"/>
    <w:rsid w:val="008229F5"/>
    <w:rsid w:val="008250CA"/>
    <w:rsid w:val="008262CB"/>
    <w:rsid w:val="0082708A"/>
    <w:rsid w:val="0082782F"/>
    <w:rsid w:val="00830E87"/>
    <w:rsid w:val="00834DDA"/>
    <w:rsid w:val="00840529"/>
    <w:rsid w:val="00845F27"/>
    <w:rsid w:val="0084631A"/>
    <w:rsid w:val="008465A5"/>
    <w:rsid w:val="00850E11"/>
    <w:rsid w:val="00852222"/>
    <w:rsid w:val="008530E8"/>
    <w:rsid w:val="00854F3A"/>
    <w:rsid w:val="00854F8E"/>
    <w:rsid w:val="008561BE"/>
    <w:rsid w:val="0085736C"/>
    <w:rsid w:val="008578AB"/>
    <w:rsid w:val="00862AD6"/>
    <w:rsid w:val="008654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C0C"/>
    <w:rsid w:val="008E4ECD"/>
    <w:rsid w:val="008F38CE"/>
    <w:rsid w:val="008F3B93"/>
    <w:rsid w:val="0090000E"/>
    <w:rsid w:val="009032F5"/>
    <w:rsid w:val="00904E6B"/>
    <w:rsid w:val="00911948"/>
    <w:rsid w:val="00911F73"/>
    <w:rsid w:val="00915570"/>
    <w:rsid w:val="0092169C"/>
    <w:rsid w:val="00922F11"/>
    <w:rsid w:val="009258E1"/>
    <w:rsid w:val="0093272D"/>
    <w:rsid w:val="00934310"/>
    <w:rsid w:val="0094524D"/>
    <w:rsid w:val="00945693"/>
    <w:rsid w:val="009524F1"/>
    <w:rsid w:val="009548BA"/>
    <w:rsid w:val="00955976"/>
    <w:rsid w:val="00957467"/>
    <w:rsid w:val="00962A18"/>
    <w:rsid w:val="00963591"/>
    <w:rsid w:val="00963C08"/>
    <w:rsid w:val="0096574B"/>
    <w:rsid w:val="009705E9"/>
    <w:rsid w:val="00970ECD"/>
    <w:rsid w:val="0097475A"/>
    <w:rsid w:val="009831DB"/>
    <w:rsid w:val="009B0756"/>
    <w:rsid w:val="009B573D"/>
    <w:rsid w:val="009B70D7"/>
    <w:rsid w:val="009B76C6"/>
    <w:rsid w:val="009C094B"/>
    <w:rsid w:val="009C1542"/>
    <w:rsid w:val="009D0C76"/>
    <w:rsid w:val="009D3A84"/>
    <w:rsid w:val="009D6454"/>
    <w:rsid w:val="009D6ED6"/>
    <w:rsid w:val="009E00AB"/>
    <w:rsid w:val="009E2214"/>
    <w:rsid w:val="009E298A"/>
    <w:rsid w:val="009E7143"/>
    <w:rsid w:val="009F2BB1"/>
    <w:rsid w:val="009F70AE"/>
    <w:rsid w:val="00A0151E"/>
    <w:rsid w:val="00A076CA"/>
    <w:rsid w:val="00A22A53"/>
    <w:rsid w:val="00A23D66"/>
    <w:rsid w:val="00A26C49"/>
    <w:rsid w:val="00A30064"/>
    <w:rsid w:val="00A3244C"/>
    <w:rsid w:val="00A33AF4"/>
    <w:rsid w:val="00A35F99"/>
    <w:rsid w:val="00A51C1A"/>
    <w:rsid w:val="00A57B31"/>
    <w:rsid w:val="00A64580"/>
    <w:rsid w:val="00A74F70"/>
    <w:rsid w:val="00A822A3"/>
    <w:rsid w:val="00A862F9"/>
    <w:rsid w:val="00A87224"/>
    <w:rsid w:val="00A90BA5"/>
    <w:rsid w:val="00A91D75"/>
    <w:rsid w:val="00A9378A"/>
    <w:rsid w:val="00AA6F18"/>
    <w:rsid w:val="00AB449B"/>
    <w:rsid w:val="00AB784F"/>
    <w:rsid w:val="00AC0AAB"/>
    <w:rsid w:val="00AC3115"/>
    <w:rsid w:val="00AC32E2"/>
    <w:rsid w:val="00AC4E44"/>
    <w:rsid w:val="00AC536F"/>
    <w:rsid w:val="00AD43B1"/>
    <w:rsid w:val="00AD6EA3"/>
    <w:rsid w:val="00AE0181"/>
    <w:rsid w:val="00AE0208"/>
    <w:rsid w:val="00AE47A6"/>
    <w:rsid w:val="00AE58C4"/>
    <w:rsid w:val="00AF2866"/>
    <w:rsid w:val="00AF7DB4"/>
    <w:rsid w:val="00B03C31"/>
    <w:rsid w:val="00B065BA"/>
    <w:rsid w:val="00B068CE"/>
    <w:rsid w:val="00B11733"/>
    <w:rsid w:val="00B17927"/>
    <w:rsid w:val="00B22C75"/>
    <w:rsid w:val="00B276FC"/>
    <w:rsid w:val="00B30DFD"/>
    <w:rsid w:val="00B3143A"/>
    <w:rsid w:val="00B3715A"/>
    <w:rsid w:val="00B372AC"/>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7736A"/>
    <w:rsid w:val="00B822FF"/>
    <w:rsid w:val="00B8452B"/>
    <w:rsid w:val="00B85A0C"/>
    <w:rsid w:val="00B85C9D"/>
    <w:rsid w:val="00BA1D17"/>
    <w:rsid w:val="00BA2298"/>
    <w:rsid w:val="00BB15A5"/>
    <w:rsid w:val="00BB1EA1"/>
    <w:rsid w:val="00BB512B"/>
    <w:rsid w:val="00BB6CA0"/>
    <w:rsid w:val="00BB6CBF"/>
    <w:rsid w:val="00BB719E"/>
    <w:rsid w:val="00BC2CC9"/>
    <w:rsid w:val="00BC38D1"/>
    <w:rsid w:val="00BC4790"/>
    <w:rsid w:val="00BD0B2E"/>
    <w:rsid w:val="00BD3BFA"/>
    <w:rsid w:val="00BD49D6"/>
    <w:rsid w:val="00BD58D4"/>
    <w:rsid w:val="00BE0A09"/>
    <w:rsid w:val="00BE1C14"/>
    <w:rsid w:val="00BE3D5D"/>
    <w:rsid w:val="00BE68DB"/>
    <w:rsid w:val="00C02A76"/>
    <w:rsid w:val="00C034C1"/>
    <w:rsid w:val="00C03F9E"/>
    <w:rsid w:val="00C057AC"/>
    <w:rsid w:val="00C10F53"/>
    <w:rsid w:val="00C131D0"/>
    <w:rsid w:val="00C1684C"/>
    <w:rsid w:val="00C177CB"/>
    <w:rsid w:val="00C178F3"/>
    <w:rsid w:val="00C2192E"/>
    <w:rsid w:val="00C2294D"/>
    <w:rsid w:val="00C23AD2"/>
    <w:rsid w:val="00C24BBB"/>
    <w:rsid w:val="00C3057C"/>
    <w:rsid w:val="00C31F6C"/>
    <w:rsid w:val="00C3683E"/>
    <w:rsid w:val="00C40EA1"/>
    <w:rsid w:val="00C4271A"/>
    <w:rsid w:val="00C42E45"/>
    <w:rsid w:val="00C435C4"/>
    <w:rsid w:val="00C45CB5"/>
    <w:rsid w:val="00C50C94"/>
    <w:rsid w:val="00C538B1"/>
    <w:rsid w:val="00C53968"/>
    <w:rsid w:val="00C53D47"/>
    <w:rsid w:val="00C634FA"/>
    <w:rsid w:val="00C6582F"/>
    <w:rsid w:val="00C66551"/>
    <w:rsid w:val="00C6720B"/>
    <w:rsid w:val="00C7125B"/>
    <w:rsid w:val="00C861E6"/>
    <w:rsid w:val="00C9279B"/>
    <w:rsid w:val="00C93501"/>
    <w:rsid w:val="00C97C70"/>
    <w:rsid w:val="00CA2C1F"/>
    <w:rsid w:val="00CA7475"/>
    <w:rsid w:val="00CB3E5A"/>
    <w:rsid w:val="00CB3EF3"/>
    <w:rsid w:val="00CC0E9C"/>
    <w:rsid w:val="00CC317E"/>
    <w:rsid w:val="00CF4322"/>
    <w:rsid w:val="00CF7A86"/>
    <w:rsid w:val="00D03BE9"/>
    <w:rsid w:val="00D047C9"/>
    <w:rsid w:val="00D049A1"/>
    <w:rsid w:val="00D159F9"/>
    <w:rsid w:val="00D20E6E"/>
    <w:rsid w:val="00D230D0"/>
    <w:rsid w:val="00D30AC6"/>
    <w:rsid w:val="00D31146"/>
    <w:rsid w:val="00D32140"/>
    <w:rsid w:val="00D337EF"/>
    <w:rsid w:val="00D34F53"/>
    <w:rsid w:val="00D400BF"/>
    <w:rsid w:val="00D43916"/>
    <w:rsid w:val="00D514FB"/>
    <w:rsid w:val="00D54608"/>
    <w:rsid w:val="00D575B6"/>
    <w:rsid w:val="00D60F31"/>
    <w:rsid w:val="00D6704C"/>
    <w:rsid w:val="00D74FFF"/>
    <w:rsid w:val="00D76AF4"/>
    <w:rsid w:val="00D76F6B"/>
    <w:rsid w:val="00D841C5"/>
    <w:rsid w:val="00D87714"/>
    <w:rsid w:val="00D87E63"/>
    <w:rsid w:val="00D91A11"/>
    <w:rsid w:val="00D96950"/>
    <w:rsid w:val="00DA0C85"/>
    <w:rsid w:val="00DA455F"/>
    <w:rsid w:val="00DA54E3"/>
    <w:rsid w:val="00DA5931"/>
    <w:rsid w:val="00DC009B"/>
    <w:rsid w:val="00DC0C12"/>
    <w:rsid w:val="00DC37A4"/>
    <w:rsid w:val="00DC44D7"/>
    <w:rsid w:val="00DC57E9"/>
    <w:rsid w:val="00DD1646"/>
    <w:rsid w:val="00DE172C"/>
    <w:rsid w:val="00DE2FAE"/>
    <w:rsid w:val="00DE4F48"/>
    <w:rsid w:val="00DE7724"/>
    <w:rsid w:val="00DE7D61"/>
    <w:rsid w:val="00DF0507"/>
    <w:rsid w:val="00DF13D2"/>
    <w:rsid w:val="00DF150A"/>
    <w:rsid w:val="00DF1FCC"/>
    <w:rsid w:val="00DF3934"/>
    <w:rsid w:val="00E00696"/>
    <w:rsid w:val="00E02BCF"/>
    <w:rsid w:val="00E11287"/>
    <w:rsid w:val="00E14AF2"/>
    <w:rsid w:val="00E1624E"/>
    <w:rsid w:val="00E2101E"/>
    <w:rsid w:val="00E211FB"/>
    <w:rsid w:val="00E27A98"/>
    <w:rsid w:val="00E27DA9"/>
    <w:rsid w:val="00E348D8"/>
    <w:rsid w:val="00E40F60"/>
    <w:rsid w:val="00E420CC"/>
    <w:rsid w:val="00E421CF"/>
    <w:rsid w:val="00E4476B"/>
    <w:rsid w:val="00E44968"/>
    <w:rsid w:val="00E44CB8"/>
    <w:rsid w:val="00E45DC1"/>
    <w:rsid w:val="00E50B8B"/>
    <w:rsid w:val="00E51FC5"/>
    <w:rsid w:val="00E53682"/>
    <w:rsid w:val="00E657C8"/>
    <w:rsid w:val="00E6796D"/>
    <w:rsid w:val="00E73723"/>
    <w:rsid w:val="00E76533"/>
    <w:rsid w:val="00E76CA7"/>
    <w:rsid w:val="00E77C82"/>
    <w:rsid w:val="00E81E36"/>
    <w:rsid w:val="00E84B7A"/>
    <w:rsid w:val="00E91C27"/>
    <w:rsid w:val="00E92451"/>
    <w:rsid w:val="00E93CDC"/>
    <w:rsid w:val="00E9498C"/>
    <w:rsid w:val="00E97478"/>
    <w:rsid w:val="00EA05B0"/>
    <w:rsid w:val="00EA1CBA"/>
    <w:rsid w:val="00EA611C"/>
    <w:rsid w:val="00EB3333"/>
    <w:rsid w:val="00EB567E"/>
    <w:rsid w:val="00EB64CC"/>
    <w:rsid w:val="00EC1E12"/>
    <w:rsid w:val="00EC5FAD"/>
    <w:rsid w:val="00EC6E7B"/>
    <w:rsid w:val="00EC7E20"/>
    <w:rsid w:val="00ED2EEA"/>
    <w:rsid w:val="00ED69F2"/>
    <w:rsid w:val="00EE03F7"/>
    <w:rsid w:val="00EE2266"/>
    <w:rsid w:val="00EE33A5"/>
    <w:rsid w:val="00EE5A93"/>
    <w:rsid w:val="00EF05AC"/>
    <w:rsid w:val="00EF2631"/>
    <w:rsid w:val="00EF281A"/>
    <w:rsid w:val="00EF4028"/>
    <w:rsid w:val="00F02F82"/>
    <w:rsid w:val="00F03A96"/>
    <w:rsid w:val="00F04B35"/>
    <w:rsid w:val="00F05B83"/>
    <w:rsid w:val="00F11C59"/>
    <w:rsid w:val="00F12C57"/>
    <w:rsid w:val="00F138FD"/>
    <w:rsid w:val="00F13DD1"/>
    <w:rsid w:val="00F15B6F"/>
    <w:rsid w:val="00F15F89"/>
    <w:rsid w:val="00F220C1"/>
    <w:rsid w:val="00F225B4"/>
    <w:rsid w:val="00F272A3"/>
    <w:rsid w:val="00F334E3"/>
    <w:rsid w:val="00F3615B"/>
    <w:rsid w:val="00F411DD"/>
    <w:rsid w:val="00F419A0"/>
    <w:rsid w:val="00F447C7"/>
    <w:rsid w:val="00F45EB6"/>
    <w:rsid w:val="00F47374"/>
    <w:rsid w:val="00F52E2B"/>
    <w:rsid w:val="00F56CD6"/>
    <w:rsid w:val="00F6056C"/>
    <w:rsid w:val="00F63608"/>
    <w:rsid w:val="00F64AAF"/>
    <w:rsid w:val="00F65345"/>
    <w:rsid w:val="00F724BB"/>
    <w:rsid w:val="00F84C87"/>
    <w:rsid w:val="00F84FD8"/>
    <w:rsid w:val="00F90B1D"/>
    <w:rsid w:val="00FA08A3"/>
    <w:rsid w:val="00FA0CAE"/>
    <w:rsid w:val="00FA26D7"/>
    <w:rsid w:val="00FA3B1E"/>
    <w:rsid w:val="00FA3D57"/>
    <w:rsid w:val="00FA61C4"/>
    <w:rsid w:val="00FA687C"/>
    <w:rsid w:val="00FB1EBB"/>
    <w:rsid w:val="00FB2D31"/>
    <w:rsid w:val="00FB7A25"/>
    <w:rsid w:val="00FB7A70"/>
    <w:rsid w:val="00FC0EEA"/>
    <w:rsid w:val="00FC1964"/>
    <w:rsid w:val="00FC3DBF"/>
    <w:rsid w:val="00FD0D4D"/>
    <w:rsid w:val="00FD3C2B"/>
    <w:rsid w:val="00FD54B1"/>
    <w:rsid w:val="00FD695C"/>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8FD13"/>
  <w15:docId w15:val="{04F90CC9-CDD2-4CBE-9AA6-D14C76D1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unhideWhenUsed/>
    <w:rsid w:val="004D1532"/>
  </w:style>
  <w:style w:type="character" w:customStyle="1" w:styleId="TextkomenteChar">
    <w:name w:val="Text komentáře Char"/>
    <w:basedOn w:val="Standardnpsmoodstavce"/>
    <w:link w:val="Textkomente"/>
    <w:uiPriority w:val="99"/>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9032F5"/>
  </w:style>
  <w:style w:type="character" w:customStyle="1" w:styleId="TextpoznpodarouChar">
    <w:name w:val="Text pozn. pod čarou Char"/>
    <w:basedOn w:val="Standardnpsmoodstavce"/>
    <w:link w:val="Textpoznpodarou"/>
    <w:uiPriority w:val="99"/>
    <w:semiHidden/>
    <w:rsid w:val="009032F5"/>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9032F5"/>
    <w:rPr>
      <w:vertAlign w:val="superscript"/>
    </w:rPr>
  </w:style>
  <w:style w:type="character" w:styleId="Nevyeenzmnka">
    <w:name w:val="Unresolved Mention"/>
    <w:basedOn w:val="Standardnpsmoodstavce"/>
    <w:uiPriority w:val="99"/>
    <w:semiHidden/>
    <w:unhideWhenUsed/>
    <w:rsid w:val="00C6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677582267">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199851432">
      <w:bodyDiv w:val="1"/>
      <w:marLeft w:val="0"/>
      <w:marRight w:val="0"/>
      <w:marTop w:val="0"/>
      <w:marBottom w:val="0"/>
      <w:divBdr>
        <w:top w:val="none" w:sz="0" w:space="0" w:color="auto"/>
        <w:left w:val="none" w:sz="0" w:space="0" w:color="auto"/>
        <w:bottom w:val="none" w:sz="0" w:space="0" w:color="auto"/>
        <w:right w:val="none" w:sz="0" w:space="0" w:color="auto"/>
      </w:divBdr>
    </w:div>
    <w:div w:id="1241142051">
      <w:bodyDiv w:val="1"/>
      <w:marLeft w:val="0"/>
      <w:marRight w:val="0"/>
      <w:marTop w:val="0"/>
      <w:marBottom w:val="0"/>
      <w:divBdr>
        <w:top w:val="none" w:sz="0" w:space="0" w:color="auto"/>
        <w:left w:val="none" w:sz="0" w:space="0" w:color="auto"/>
        <w:bottom w:val="none" w:sz="0" w:space="0" w:color="auto"/>
        <w:right w:val="none" w:sz="0" w:space="0" w:color="auto"/>
      </w:divBdr>
    </w:div>
    <w:div w:id="1386564986">
      <w:bodyDiv w:val="1"/>
      <w:marLeft w:val="0"/>
      <w:marRight w:val="0"/>
      <w:marTop w:val="0"/>
      <w:marBottom w:val="0"/>
      <w:divBdr>
        <w:top w:val="none" w:sz="0" w:space="0" w:color="auto"/>
        <w:left w:val="none" w:sz="0" w:space="0" w:color="auto"/>
        <w:bottom w:val="none" w:sz="0" w:space="0" w:color="auto"/>
        <w:right w:val="none" w:sz="0" w:space="0" w:color="auto"/>
      </w:divBdr>
    </w:div>
    <w:div w:id="1518958639">
      <w:bodyDiv w:val="1"/>
      <w:marLeft w:val="0"/>
      <w:marRight w:val="0"/>
      <w:marTop w:val="0"/>
      <w:marBottom w:val="0"/>
      <w:divBdr>
        <w:top w:val="none" w:sz="0" w:space="0" w:color="auto"/>
        <w:left w:val="none" w:sz="0" w:space="0" w:color="auto"/>
        <w:bottom w:val="none" w:sz="0" w:space="0" w:color="auto"/>
        <w:right w:val="none" w:sz="0" w:space="0" w:color="auto"/>
      </w:divBdr>
    </w:div>
    <w:div w:id="1623075408">
      <w:bodyDiv w:val="1"/>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 w:id="20889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lomenypant.blog.cz/1103/jak-psat-hranate-zavor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rejs.jan@seznam.cz"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CE1E-F5F3-461E-B0D6-08C8996A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5721</Words>
  <Characters>33760</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Pavla Kulišová</cp:lastModifiedBy>
  <cp:revision>2</cp:revision>
  <cp:lastPrinted>2024-06-17T08:43:00Z</cp:lastPrinted>
  <dcterms:created xsi:type="dcterms:W3CDTF">2026-04-21T09:45:00Z</dcterms:created>
  <dcterms:modified xsi:type="dcterms:W3CDTF">2026-04-21T09:45:00Z</dcterms:modified>
</cp:coreProperties>
</file>