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5A67F9" w14:textId="77777777" w:rsidR="003D7EAF" w:rsidRPr="00B648C5" w:rsidRDefault="003D7EAF">
      <w:pPr>
        <w:rPr>
          <w:b/>
          <w:sz w:val="24"/>
        </w:rPr>
      </w:pPr>
      <w:r w:rsidRPr="00B648C5">
        <w:rPr>
          <w:b/>
          <w:sz w:val="22"/>
        </w:rPr>
        <w:t>Objednatel:</w:t>
      </w:r>
      <w:r w:rsidRPr="00B648C5">
        <w:rPr>
          <w:sz w:val="22"/>
        </w:rPr>
        <w:t xml:space="preserve"> </w:t>
      </w:r>
    </w:p>
    <w:p w14:paraId="305376CD" w14:textId="77777777" w:rsidR="003D7EAF" w:rsidRPr="00B648C5" w:rsidRDefault="003D7EAF">
      <w:pPr>
        <w:rPr>
          <w:sz w:val="22"/>
        </w:rPr>
      </w:pPr>
      <w:r w:rsidRPr="00B648C5">
        <w:rPr>
          <w:b/>
          <w:sz w:val="24"/>
        </w:rPr>
        <w:t>Ředitelství silnic Zlínského kraje, příspěvková organizace</w:t>
      </w:r>
    </w:p>
    <w:p w14:paraId="0D016AEC" w14:textId="3B5C1242" w:rsidR="003D7EAF" w:rsidRPr="00B648C5" w:rsidRDefault="003D7EAF">
      <w:pPr>
        <w:jc w:val="both"/>
        <w:rPr>
          <w:sz w:val="22"/>
        </w:rPr>
      </w:pPr>
      <w:r w:rsidRPr="00B648C5">
        <w:rPr>
          <w:sz w:val="22"/>
        </w:rPr>
        <w:t>Se sídlem K Majáku 5001, 76</w:t>
      </w:r>
      <w:r w:rsidR="0052257C">
        <w:rPr>
          <w:sz w:val="22"/>
        </w:rPr>
        <w:t>0 01</w:t>
      </w:r>
      <w:r w:rsidRPr="00B648C5">
        <w:rPr>
          <w:sz w:val="22"/>
        </w:rPr>
        <w:t xml:space="preserve"> Zlín</w:t>
      </w:r>
    </w:p>
    <w:p w14:paraId="0A6F880D" w14:textId="77777777" w:rsidR="003D7EAF" w:rsidRPr="00B648C5" w:rsidRDefault="003F6B45">
      <w:pPr>
        <w:jc w:val="both"/>
        <w:rPr>
          <w:sz w:val="22"/>
        </w:rPr>
      </w:pPr>
      <w:r>
        <w:rPr>
          <w:sz w:val="22"/>
        </w:rPr>
        <w:t>zastoupena</w:t>
      </w:r>
      <w:r w:rsidR="003D7EAF" w:rsidRPr="00B648C5">
        <w:rPr>
          <w:sz w:val="22"/>
        </w:rPr>
        <w:t xml:space="preserve"> Ing. Bronislavem Malým, ředitelem</w:t>
      </w:r>
    </w:p>
    <w:p w14:paraId="73C3038E" w14:textId="0B0AAA82" w:rsidR="003D7EAF" w:rsidRPr="00B648C5" w:rsidRDefault="003D7EAF">
      <w:pPr>
        <w:jc w:val="both"/>
        <w:rPr>
          <w:sz w:val="22"/>
        </w:rPr>
      </w:pPr>
      <w:r w:rsidRPr="00B648C5">
        <w:rPr>
          <w:sz w:val="22"/>
        </w:rPr>
        <w:t xml:space="preserve">K jednání ve věcech technických pověřen: </w:t>
      </w:r>
      <w:proofErr w:type="spellStart"/>
      <w:r w:rsidR="00B63DDD">
        <w:rPr>
          <w:sz w:val="22"/>
        </w:rPr>
        <w:t>xxxxxxxxxx</w:t>
      </w:r>
      <w:proofErr w:type="spellEnd"/>
    </w:p>
    <w:p w14:paraId="1B6C5E91" w14:textId="14763103" w:rsidR="00F6622A" w:rsidRPr="00CE08D4" w:rsidRDefault="003D7EAF" w:rsidP="00F6622A">
      <w:pPr>
        <w:jc w:val="both"/>
        <w:rPr>
          <w:sz w:val="22"/>
        </w:rPr>
      </w:pPr>
      <w:r w:rsidRPr="00B648C5">
        <w:rPr>
          <w:sz w:val="22"/>
        </w:rPr>
        <w:t>Kontaktní osoba</w:t>
      </w:r>
      <w:r w:rsidRPr="00CE08D4">
        <w:rPr>
          <w:sz w:val="22"/>
        </w:rPr>
        <w:t xml:space="preserve">: </w:t>
      </w:r>
      <w:proofErr w:type="spellStart"/>
      <w:r w:rsidR="00B63DDD">
        <w:rPr>
          <w:sz w:val="22"/>
        </w:rPr>
        <w:t>xxxxxxxxx</w:t>
      </w:r>
      <w:proofErr w:type="spellEnd"/>
    </w:p>
    <w:p w14:paraId="27749D72" w14:textId="77777777" w:rsidR="003D7EAF" w:rsidRPr="00B648C5" w:rsidRDefault="004E6129">
      <w:pPr>
        <w:jc w:val="both"/>
        <w:rPr>
          <w:sz w:val="22"/>
        </w:rPr>
      </w:pPr>
      <w:r>
        <w:rPr>
          <w:sz w:val="22"/>
        </w:rPr>
        <w:t>IČ: 70934</w:t>
      </w:r>
      <w:r w:rsidR="003D7EAF" w:rsidRPr="00B648C5">
        <w:rPr>
          <w:sz w:val="22"/>
        </w:rPr>
        <w:t>860</w:t>
      </w:r>
    </w:p>
    <w:p w14:paraId="3FC8DDCE" w14:textId="77777777" w:rsidR="003D7EAF" w:rsidRPr="00B648C5" w:rsidRDefault="003D7EAF">
      <w:pPr>
        <w:jc w:val="both"/>
        <w:rPr>
          <w:sz w:val="22"/>
        </w:rPr>
      </w:pPr>
      <w:r w:rsidRPr="00B648C5">
        <w:rPr>
          <w:sz w:val="22"/>
        </w:rPr>
        <w:t>Bankovní spojení: Česká spořitelna, a.</w:t>
      </w:r>
      <w:r w:rsidR="00CE08D4">
        <w:rPr>
          <w:sz w:val="22"/>
        </w:rPr>
        <w:t xml:space="preserve"> </w:t>
      </w:r>
      <w:r w:rsidRPr="00B648C5">
        <w:rPr>
          <w:sz w:val="22"/>
        </w:rPr>
        <w:t xml:space="preserve">s., č. </w:t>
      </w:r>
      <w:proofErr w:type="spellStart"/>
      <w:r w:rsidRPr="00B648C5">
        <w:rPr>
          <w:sz w:val="22"/>
        </w:rPr>
        <w:t>ú.</w:t>
      </w:r>
      <w:proofErr w:type="spellEnd"/>
      <w:r w:rsidRPr="00B648C5">
        <w:rPr>
          <w:sz w:val="22"/>
        </w:rPr>
        <w:t xml:space="preserve"> 3464732/0800</w:t>
      </w:r>
    </w:p>
    <w:p w14:paraId="17F1F4F1" w14:textId="77777777" w:rsidR="003D7EAF" w:rsidRPr="00B648C5" w:rsidRDefault="003D7EAF">
      <w:pPr>
        <w:jc w:val="both"/>
        <w:rPr>
          <w:sz w:val="22"/>
        </w:rPr>
      </w:pPr>
      <w:r w:rsidRPr="00B648C5">
        <w:rPr>
          <w:sz w:val="22"/>
        </w:rPr>
        <w:t xml:space="preserve">Zapsaná v obchodním rejstříku u Krajského soudu v Brně, oddíl </w:t>
      </w:r>
      <w:proofErr w:type="spellStart"/>
      <w:r w:rsidRPr="00B648C5">
        <w:rPr>
          <w:sz w:val="22"/>
        </w:rPr>
        <w:t>Pr</w:t>
      </w:r>
      <w:proofErr w:type="spellEnd"/>
      <w:r w:rsidRPr="00B648C5">
        <w:rPr>
          <w:sz w:val="22"/>
        </w:rPr>
        <w:t xml:space="preserve">., vložka 295 </w:t>
      </w:r>
    </w:p>
    <w:p w14:paraId="384E7181" w14:textId="77777777" w:rsidR="003D7EAF" w:rsidRPr="00B648C5" w:rsidRDefault="003D7EAF">
      <w:pPr>
        <w:jc w:val="both"/>
        <w:rPr>
          <w:sz w:val="22"/>
        </w:rPr>
      </w:pPr>
      <w:r w:rsidRPr="00B648C5">
        <w:rPr>
          <w:sz w:val="22"/>
        </w:rPr>
        <w:t>(</w:t>
      </w:r>
      <w:r w:rsidRPr="00B648C5">
        <w:rPr>
          <w:i/>
          <w:sz w:val="22"/>
        </w:rPr>
        <w:t>dále objednatel</w:t>
      </w:r>
      <w:r w:rsidRPr="00B648C5">
        <w:rPr>
          <w:sz w:val="22"/>
        </w:rPr>
        <w:t>)</w:t>
      </w:r>
    </w:p>
    <w:p w14:paraId="3465454B" w14:textId="77777777" w:rsidR="003D7EAF" w:rsidRPr="00B648C5" w:rsidRDefault="003D7EAF">
      <w:pPr>
        <w:jc w:val="both"/>
        <w:rPr>
          <w:sz w:val="22"/>
        </w:rPr>
      </w:pPr>
    </w:p>
    <w:p w14:paraId="2C202983" w14:textId="77777777" w:rsidR="003D7EAF" w:rsidRPr="00B648C5" w:rsidRDefault="003D7EAF">
      <w:pPr>
        <w:jc w:val="both"/>
        <w:rPr>
          <w:sz w:val="22"/>
        </w:rPr>
      </w:pPr>
      <w:r w:rsidRPr="00B648C5">
        <w:rPr>
          <w:sz w:val="22"/>
        </w:rPr>
        <w:t>a</w:t>
      </w:r>
    </w:p>
    <w:p w14:paraId="68E54334" w14:textId="77777777" w:rsidR="003D7EAF" w:rsidRPr="00B648C5" w:rsidRDefault="003D7EAF">
      <w:pPr>
        <w:jc w:val="both"/>
        <w:rPr>
          <w:sz w:val="22"/>
        </w:rPr>
      </w:pPr>
    </w:p>
    <w:p w14:paraId="3E502012" w14:textId="77777777" w:rsidR="003D7EAF" w:rsidRPr="00B648C5" w:rsidRDefault="003D7EAF">
      <w:pPr>
        <w:jc w:val="both"/>
        <w:rPr>
          <w:b/>
          <w:sz w:val="22"/>
        </w:rPr>
      </w:pPr>
      <w:r w:rsidRPr="00B648C5">
        <w:rPr>
          <w:b/>
          <w:sz w:val="22"/>
        </w:rPr>
        <w:t xml:space="preserve">Zhotovitel: </w:t>
      </w:r>
    </w:p>
    <w:p w14:paraId="22EB27E2" w14:textId="77777777" w:rsidR="003D7EAF" w:rsidRPr="00B648C5" w:rsidRDefault="009F04CD">
      <w:pPr>
        <w:jc w:val="both"/>
        <w:rPr>
          <w:sz w:val="22"/>
        </w:rPr>
      </w:pPr>
      <w:r>
        <w:rPr>
          <w:b/>
          <w:sz w:val="22"/>
        </w:rPr>
        <w:t>ARCHAIA Olomouc z.</w:t>
      </w:r>
      <w:r w:rsidR="00CE08D4"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ú.</w:t>
      </w:r>
      <w:proofErr w:type="spellEnd"/>
    </w:p>
    <w:p w14:paraId="3265DEAC" w14:textId="77777777" w:rsidR="003D7EAF" w:rsidRPr="00B648C5" w:rsidRDefault="003D7EAF">
      <w:pPr>
        <w:jc w:val="both"/>
        <w:rPr>
          <w:sz w:val="22"/>
        </w:rPr>
      </w:pPr>
      <w:r w:rsidRPr="00B648C5">
        <w:rPr>
          <w:sz w:val="22"/>
        </w:rPr>
        <w:t>Se sídlem Panská 175/4, 779 00 Olomouc</w:t>
      </w:r>
    </w:p>
    <w:p w14:paraId="091C3099" w14:textId="0E0C62F4" w:rsidR="0056577B" w:rsidRPr="00B648C5" w:rsidRDefault="0056577B">
      <w:pPr>
        <w:jc w:val="both"/>
        <w:rPr>
          <w:sz w:val="22"/>
        </w:rPr>
      </w:pPr>
      <w:r w:rsidRPr="00B648C5">
        <w:rPr>
          <w:sz w:val="22"/>
        </w:rPr>
        <w:t xml:space="preserve">Zastoupená ředitelkou </w:t>
      </w:r>
      <w:r w:rsidR="003D7EAF" w:rsidRPr="00B648C5">
        <w:rPr>
          <w:sz w:val="22"/>
        </w:rPr>
        <w:t xml:space="preserve">Mgr. </w:t>
      </w:r>
      <w:r w:rsidR="00030133">
        <w:rPr>
          <w:sz w:val="22"/>
        </w:rPr>
        <w:t>Veronikou Kočí Dudkovou</w:t>
      </w:r>
    </w:p>
    <w:p w14:paraId="19811555" w14:textId="60A1C1A3" w:rsidR="003D7EAF" w:rsidRPr="00B648C5" w:rsidRDefault="0056577B">
      <w:pPr>
        <w:jc w:val="both"/>
        <w:rPr>
          <w:sz w:val="22"/>
        </w:rPr>
      </w:pPr>
      <w:r w:rsidRPr="00B648C5">
        <w:rPr>
          <w:sz w:val="22"/>
        </w:rPr>
        <w:t>K dalšímu jednání</w:t>
      </w:r>
      <w:r w:rsidR="003D7EAF" w:rsidRPr="00B648C5">
        <w:rPr>
          <w:sz w:val="22"/>
        </w:rPr>
        <w:t xml:space="preserve"> </w:t>
      </w:r>
      <w:r w:rsidRPr="00B648C5">
        <w:rPr>
          <w:sz w:val="22"/>
        </w:rPr>
        <w:t xml:space="preserve">pověřen: </w:t>
      </w:r>
      <w:proofErr w:type="spellStart"/>
      <w:r w:rsidR="00B63DDD">
        <w:rPr>
          <w:sz w:val="22"/>
        </w:rPr>
        <w:t>xxxxxx</w:t>
      </w:r>
      <w:proofErr w:type="spellEnd"/>
    </w:p>
    <w:p w14:paraId="081C16C1" w14:textId="77777777" w:rsidR="003D7EAF" w:rsidRPr="00B648C5" w:rsidRDefault="003D7EAF">
      <w:pPr>
        <w:jc w:val="both"/>
        <w:rPr>
          <w:sz w:val="22"/>
        </w:rPr>
      </w:pPr>
      <w:r w:rsidRPr="00B648C5">
        <w:rPr>
          <w:sz w:val="22"/>
        </w:rPr>
        <w:t>IČ: 2771372</w:t>
      </w:r>
      <w:r w:rsidR="0032682F">
        <w:rPr>
          <w:sz w:val="22"/>
        </w:rPr>
        <w:t>5</w:t>
      </w:r>
    </w:p>
    <w:p w14:paraId="38A1986B" w14:textId="77777777" w:rsidR="003D7EAF" w:rsidRPr="00B648C5" w:rsidRDefault="003D7EAF">
      <w:pPr>
        <w:jc w:val="both"/>
        <w:rPr>
          <w:sz w:val="22"/>
        </w:rPr>
      </w:pPr>
      <w:r w:rsidRPr="00B648C5">
        <w:rPr>
          <w:sz w:val="22"/>
        </w:rPr>
        <w:t>DIČ: CZ 27713725</w:t>
      </w:r>
    </w:p>
    <w:p w14:paraId="2A612474" w14:textId="77777777" w:rsidR="003D7EAF" w:rsidRPr="00C2692A" w:rsidRDefault="003D7EAF">
      <w:pPr>
        <w:jc w:val="both"/>
        <w:rPr>
          <w:sz w:val="22"/>
        </w:rPr>
      </w:pPr>
      <w:r w:rsidRPr="00C2692A">
        <w:rPr>
          <w:sz w:val="22"/>
        </w:rPr>
        <w:t xml:space="preserve">Bankovní spojení: ČSOB, č. </w:t>
      </w:r>
      <w:proofErr w:type="spellStart"/>
      <w:r w:rsidRPr="00C2692A">
        <w:rPr>
          <w:sz w:val="22"/>
        </w:rPr>
        <w:t>ú.</w:t>
      </w:r>
      <w:proofErr w:type="spellEnd"/>
      <w:r w:rsidRPr="00C2692A">
        <w:rPr>
          <w:sz w:val="22"/>
        </w:rPr>
        <w:t xml:space="preserve"> 212835528/0300</w:t>
      </w:r>
    </w:p>
    <w:p w14:paraId="6BC038F9" w14:textId="77777777" w:rsidR="009F04CD" w:rsidRPr="00903871" w:rsidRDefault="009F04CD" w:rsidP="009F04CD">
      <w:pPr>
        <w:spacing w:line="264" w:lineRule="auto"/>
        <w:jc w:val="both"/>
        <w:rPr>
          <w:sz w:val="24"/>
          <w:szCs w:val="24"/>
        </w:rPr>
      </w:pPr>
      <w:r w:rsidRPr="00903871">
        <w:rPr>
          <w:sz w:val="24"/>
          <w:szCs w:val="24"/>
        </w:rPr>
        <w:t>Zapsaná v rejstříku ústavů u Krajského soudu v Ostravě, oddíl U, vložka 303</w:t>
      </w:r>
    </w:p>
    <w:p w14:paraId="4856A98F" w14:textId="77777777" w:rsidR="003D7EAF" w:rsidRPr="00C2692A" w:rsidRDefault="009F04CD" w:rsidP="009F04CD">
      <w:pPr>
        <w:jc w:val="both"/>
        <w:rPr>
          <w:sz w:val="22"/>
        </w:rPr>
      </w:pPr>
      <w:r w:rsidRPr="00C2692A">
        <w:rPr>
          <w:sz w:val="22"/>
        </w:rPr>
        <w:t xml:space="preserve"> </w:t>
      </w:r>
      <w:r w:rsidR="003D7EAF" w:rsidRPr="00C2692A">
        <w:rPr>
          <w:sz w:val="22"/>
        </w:rPr>
        <w:t>(</w:t>
      </w:r>
      <w:r w:rsidR="003D7EAF" w:rsidRPr="00C2692A">
        <w:rPr>
          <w:i/>
          <w:sz w:val="22"/>
        </w:rPr>
        <w:t>dále zhotovitel</w:t>
      </w:r>
      <w:r w:rsidR="003D7EAF" w:rsidRPr="00C2692A">
        <w:rPr>
          <w:sz w:val="22"/>
        </w:rPr>
        <w:t>)</w:t>
      </w:r>
    </w:p>
    <w:p w14:paraId="3FB3AB97" w14:textId="77777777" w:rsidR="003D7EAF" w:rsidRPr="00C2692A" w:rsidRDefault="003D7EAF">
      <w:pPr>
        <w:jc w:val="both"/>
        <w:rPr>
          <w:sz w:val="22"/>
        </w:rPr>
      </w:pPr>
    </w:p>
    <w:p w14:paraId="6ACA951F" w14:textId="77777777" w:rsidR="003D7EAF" w:rsidRPr="00C2692A" w:rsidRDefault="003D7EAF">
      <w:pPr>
        <w:jc w:val="center"/>
        <w:rPr>
          <w:b/>
          <w:sz w:val="22"/>
        </w:rPr>
      </w:pPr>
      <w:r w:rsidRPr="00C2692A">
        <w:rPr>
          <w:sz w:val="22"/>
        </w:rPr>
        <w:t xml:space="preserve">uzavírají tuto </w:t>
      </w:r>
    </w:p>
    <w:p w14:paraId="78C7BB39" w14:textId="77777777" w:rsidR="003D7EAF" w:rsidRPr="00C2692A" w:rsidRDefault="003D7EAF">
      <w:pPr>
        <w:jc w:val="both"/>
        <w:rPr>
          <w:b/>
          <w:sz w:val="22"/>
        </w:rPr>
      </w:pPr>
    </w:p>
    <w:p w14:paraId="21666861" w14:textId="77777777" w:rsidR="003D7EAF" w:rsidRPr="00C2692A" w:rsidRDefault="003D7EAF">
      <w:pPr>
        <w:pStyle w:val="Nadpis3"/>
        <w:rPr>
          <w:sz w:val="40"/>
        </w:rPr>
      </w:pPr>
      <w:r w:rsidRPr="00C2692A">
        <w:rPr>
          <w:sz w:val="40"/>
        </w:rPr>
        <w:t>Dohoda o úhradě nákladů za provedení ZAV</w:t>
      </w:r>
    </w:p>
    <w:p w14:paraId="70BF0FA7" w14:textId="42A03B71" w:rsidR="003D7EAF" w:rsidRPr="00C2692A" w:rsidRDefault="003D7EAF">
      <w:pPr>
        <w:pStyle w:val="Nadpis3"/>
        <w:rPr>
          <w:sz w:val="24"/>
          <w:szCs w:val="24"/>
        </w:rPr>
      </w:pPr>
      <w:r w:rsidRPr="00C2692A">
        <w:rPr>
          <w:sz w:val="40"/>
        </w:rPr>
        <w:t xml:space="preserve"> </w:t>
      </w:r>
      <w:r w:rsidRPr="00030133">
        <w:rPr>
          <w:sz w:val="40"/>
        </w:rPr>
        <w:t xml:space="preserve">ARO  </w:t>
      </w:r>
      <w:r w:rsidR="003E21EC">
        <w:rPr>
          <w:sz w:val="40"/>
        </w:rPr>
        <w:t>001/2026</w:t>
      </w:r>
    </w:p>
    <w:p w14:paraId="6CC85F45" w14:textId="3255EDD0" w:rsidR="003D7EAF" w:rsidRPr="00C2692A" w:rsidRDefault="003D7EAF">
      <w:pPr>
        <w:jc w:val="center"/>
      </w:pPr>
      <w:r w:rsidRPr="002368C1">
        <w:rPr>
          <w:sz w:val="24"/>
          <w:szCs w:val="24"/>
        </w:rPr>
        <w:t xml:space="preserve">č. dohody objednatele </w:t>
      </w:r>
      <w:r w:rsidR="002368C1" w:rsidRPr="002368C1">
        <w:rPr>
          <w:sz w:val="24"/>
          <w:szCs w:val="24"/>
        </w:rPr>
        <w:t>SML</w:t>
      </w:r>
      <w:r w:rsidR="002368C1">
        <w:rPr>
          <w:sz w:val="24"/>
          <w:szCs w:val="24"/>
        </w:rPr>
        <w:t>/0141/26</w:t>
      </w:r>
    </w:p>
    <w:p w14:paraId="5DFBBF98" w14:textId="77777777" w:rsidR="003D7EAF" w:rsidRPr="00C2692A" w:rsidRDefault="003D7EAF"/>
    <w:p w14:paraId="1DF208DB" w14:textId="77777777" w:rsidR="003D7EAF" w:rsidRPr="00C2692A" w:rsidRDefault="003D7EAF">
      <w:pPr>
        <w:spacing w:before="80"/>
        <w:jc w:val="center"/>
        <w:rPr>
          <w:b/>
          <w:sz w:val="22"/>
        </w:rPr>
      </w:pPr>
      <w:r w:rsidRPr="00C2692A">
        <w:rPr>
          <w:b/>
          <w:sz w:val="22"/>
        </w:rPr>
        <w:t>1.</w:t>
      </w:r>
    </w:p>
    <w:p w14:paraId="694A7CD8" w14:textId="77777777" w:rsidR="003D7EAF" w:rsidRPr="00C2692A" w:rsidRDefault="003D7EAF">
      <w:pPr>
        <w:spacing w:before="80"/>
        <w:jc w:val="center"/>
        <w:rPr>
          <w:b/>
          <w:sz w:val="22"/>
        </w:rPr>
      </w:pPr>
      <w:r w:rsidRPr="00C2692A">
        <w:rPr>
          <w:b/>
          <w:sz w:val="22"/>
        </w:rPr>
        <w:t>Předmět dohody</w:t>
      </w:r>
    </w:p>
    <w:p w14:paraId="69A448A7" w14:textId="36DB4EFF" w:rsidR="003D7EAF" w:rsidRPr="00B648C5" w:rsidRDefault="003D7EAF">
      <w:pPr>
        <w:tabs>
          <w:tab w:val="left" w:pos="851"/>
        </w:tabs>
        <w:jc w:val="both"/>
        <w:rPr>
          <w:b/>
          <w:sz w:val="22"/>
        </w:rPr>
      </w:pPr>
      <w:r w:rsidRPr="00B648C5">
        <w:rPr>
          <w:b/>
          <w:sz w:val="22"/>
        </w:rPr>
        <w:t xml:space="preserve">1.1. </w:t>
      </w:r>
      <w:r w:rsidRPr="00B648C5">
        <w:rPr>
          <w:sz w:val="22"/>
        </w:rPr>
        <w:t xml:space="preserve">Předmětem dohody je úhrada nákladů za provedení záchranného archeologického výzkumu (dále jen ZAV) na stavbě </w:t>
      </w:r>
      <w:r w:rsidR="00030ACB" w:rsidRPr="002368C1">
        <w:rPr>
          <w:b/>
          <w:sz w:val="22"/>
        </w:rPr>
        <w:t>„</w:t>
      </w:r>
      <w:r w:rsidR="0052257C" w:rsidRPr="002368C1">
        <w:rPr>
          <w:b/>
          <w:sz w:val="22"/>
        </w:rPr>
        <w:t xml:space="preserve">Silnice </w:t>
      </w:r>
      <w:r w:rsidR="009D40D5" w:rsidRPr="002368C1">
        <w:rPr>
          <w:b/>
          <w:sz w:val="22"/>
        </w:rPr>
        <w:t xml:space="preserve">II/438 Bystřice pod Hostýnem – </w:t>
      </w:r>
      <w:r w:rsidR="00646656" w:rsidRPr="002368C1">
        <w:rPr>
          <w:b/>
          <w:sz w:val="22"/>
        </w:rPr>
        <w:t>Hlinsko pod Hostýnem</w:t>
      </w:r>
      <w:r w:rsidR="009D40D5" w:rsidRPr="002368C1">
        <w:rPr>
          <w:b/>
          <w:sz w:val="22"/>
        </w:rPr>
        <w:t xml:space="preserve">, </w:t>
      </w:r>
      <w:r w:rsidR="00646656" w:rsidRPr="002368C1">
        <w:rPr>
          <w:b/>
          <w:sz w:val="22"/>
        </w:rPr>
        <w:t xml:space="preserve">úsek </w:t>
      </w:r>
      <w:r w:rsidR="003E21EC" w:rsidRPr="002368C1">
        <w:rPr>
          <w:b/>
          <w:sz w:val="22"/>
        </w:rPr>
        <w:t>3</w:t>
      </w:r>
      <w:r w:rsidR="00646656" w:rsidRPr="002368C1">
        <w:rPr>
          <w:b/>
          <w:sz w:val="22"/>
        </w:rPr>
        <w:t xml:space="preserve">: Silnice II/438: </w:t>
      </w:r>
      <w:proofErr w:type="spellStart"/>
      <w:r w:rsidR="00646656" w:rsidRPr="002368C1">
        <w:rPr>
          <w:b/>
          <w:sz w:val="22"/>
        </w:rPr>
        <w:t>Bílavsko</w:t>
      </w:r>
      <w:proofErr w:type="spellEnd"/>
      <w:r w:rsidR="00646656" w:rsidRPr="002368C1">
        <w:rPr>
          <w:b/>
          <w:sz w:val="22"/>
        </w:rPr>
        <w:t xml:space="preserve"> </w:t>
      </w:r>
      <w:r w:rsidR="003E21EC" w:rsidRPr="002368C1">
        <w:rPr>
          <w:b/>
          <w:sz w:val="22"/>
        </w:rPr>
        <w:t>průjezdní úsek</w:t>
      </w:r>
      <w:r w:rsidR="00060075" w:rsidRPr="002368C1">
        <w:rPr>
          <w:b/>
          <w:sz w:val="22"/>
        </w:rPr>
        <w:t>“</w:t>
      </w:r>
      <w:r w:rsidRPr="002368C1">
        <w:rPr>
          <w:sz w:val="22"/>
        </w:rPr>
        <w:t>.</w:t>
      </w:r>
      <w:r w:rsidRPr="00B648C5">
        <w:rPr>
          <w:b/>
          <w:sz w:val="22"/>
        </w:rPr>
        <w:t xml:space="preserve"> </w:t>
      </w:r>
      <w:r w:rsidRPr="00B648C5">
        <w:rPr>
          <w:sz w:val="22"/>
        </w:rPr>
        <w:t xml:space="preserve">Jeho účelem je záchrana archeologických památek ohrožených zemními a stavebními pracemi. Povinnost objednatele vyplývá ze zákona č. 20/1987 Sb. ve znění zák. 425/1990 Sb. a zák. č. 242/1992 Sb. o státní památkové péči. </w:t>
      </w:r>
    </w:p>
    <w:p w14:paraId="5E8414DE" w14:textId="77777777" w:rsidR="003D7EAF" w:rsidRPr="00B648C5" w:rsidRDefault="003D7EAF">
      <w:pPr>
        <w:spacing w:before="100"/>
        <w:jc w:val="both"/>
        <w:rPr>
          <w:b/>
          <w:sz w:val="22"/>
        </w:rPr>
      </w:pPr>
      <w:r w:rsidRPr="00B648C5">
        <w:rPr>
          <w:b/>
          <w:sz w:val="22"/>
        </w:rPr>
        <w:t xml:space="preserve">1.2. </w:t>
      </w:r>
      <w:r w:rsidRPr="00B648C5">
        <w:rPr>
          <w:sz w:val="22"/>
        </w:rPr>
        <w:t xml:space="preserve">Archeologický výzkum bude proveden formou odborného dohledu nad zemními pracemi, dále formou standardního archeologického odkryvu v případě pozitivního zjištění archeologických památek, dokumentací a exkavací nalezených archeologických památek a jejich následným zpracováním. </w:t>
      </w:r>
    </w:p>
    <w:p w14:paraId="0C217F90" w14:textId="77777777" w:rsidR="003D7EAF" w:rsidRPr="00B648C5" w:rsidRDefault="003D7EAF">
      <w:pPr>
        <w:spacing w:before="100"/>
        <w:jc w:val="both"/>
        <w:rPr>
          <w:b/>
          <w:sz w:val="22"/>
        </w:rPr>
      </w:pPr>
      <w:r w:rsidRPr="00B648C5">
        <w:rPr>
          <w:b/>
          <w:sz w:val="22"/>
        </w:rPr>
        <w:t xml:space="preserve">1.3. </w:t>
      </w:r>
      <w:r w:rsidRPr="00B648C5">
        <w:rPr>
          <w:sz w:val="22"/>
        </w:rPr>
        <w:t>Archeologický výzkum (dále též dílo) je tvořen:</w:t>
      </w:r>
    </w:p>
    <w:p w14:paraId="7C2774E6" w14:textId="77777777" w:rsidR="003D7EAF" w:rsidRPr="00B648C5" w:rsidRDefault="003D7EAF">
      <w:pPr>
        <w:spacing w:before="100"/>
        <w:jc w:val="both"/>
        <w:rPr>
          <w:b/>
          <w:sz w:val="22"/>
        </w:rPr>
      </w:pPr>
      <w:r w:rsidRPr="00B648C5">
        <w:rPr>
          <w:b/>
          <w:sz w:val="22"/>
        </w:rPr>
        <w:t xml:space="preserve">1.3.1. </w:t>
      </w:r>
      <w:r w:rsidRPr="00B648C5">
        <w:rPr>
          <w:sz w:val="22"/>
        </w:rPr>
        <w:t>archeologickým dohledem v terénu nad průběhem zemních prací, jeho dokumentací a zaměřením (dále terénní část archeologického dohledu);</w:t>
      </w:r>
    </w:p>
    <w:p w14:paraId="10BCA799" w14:textId="77777777" w:rsidR="003D7EAF" w:rsidRPr="00B648C5" w:rsidRDefault="003D7EAF">
      <w:pPr>
        <w:spacing w:before="100"/>
        <w:jc w:val="both"/>
        <w:rPr>
          <w:b/>
          <w:sz w:val="22"/>
        </w:rPr>
      </w:pPr>
      <w:r w:rsidRPr="00B648C5">
        <w:rPr>
          <w:b/>
          <w:sz w:val="22"/>
        </w:rPr>
        <w:t xml:space="preserve">1.3.2. </w:t>
      </w:r>
      <w:r w:rsidRPr="00B648C5">
        <w:rPr>
          <w:sz w:val="22"/>
        </w:rPr>
        <w:t>vyhodnocením a zpracování archeologického dohledu do podoby nálezové zprávy (dále zpracování archeologického dohledu);</w:t>
      </w:r>
    </w:p>
    <w:p w14:paraId="30765ECB" w14:textId="77777777" w:rsidR="003D7EAF" w:rsidRPr="00B648C5" w:rsidRDefault="003D7EAF">
      <w:pPr>
        <w:spacing w:before="100"/>
        <w:jc w:val="both"/>
        <w:rPr>
          <w:b/>
          <w:sz w:val="22"/>
        </w:rPr>
      </w:pPr>
      <w:r w:rsidRPr="00B648C5">
        <w:rPr>
          <w:b/>
          <w:sz w:val="22"/>
        </w:rPr>
        <w:t xml:space="preserve">1.3.3. </w:t>
      </w:r>
      <w:r w:rsidRPr="00B648C5">
        <w:rPr>
          <w:sz w:val="22"/>
        </w:rPr>
        <w:t>výzkumnými pracemi v terénu při standardním archeologickém výzkumu formou odkryvu, realizovaném v případě pozitivního zjištění archeologických památek, tj. exkavací, dokumentací, zaměřením a vyzdvižením movitých archeologických nálezů (dále terénní část archeologického výzkumu);</w:t>
      </w:r>
    </w:p>
    <w:p w14:paraId="481F4CCA" w14:textId="77777777" w:rsidR="003D7EAF" w:rsidRPr="00B648C5" w:rsidRDefault="003D7EAF">
      <w:pPr>
        <w:spacing w:before="100"/>
        <w:jc w:val="both"/>
        <w:rPr>
          <w:b/>
          <w:sz w:val="22"/>
        </w:rPr>
      </w:pPr>
      <w:r w:rsidRPr="00B648C5">
        <w:rPr>
          <w:b/>
          <w:sz w:val="22"/>
        </w:rPr>
        <w:lastRenderedPageBreak/>
        <w:t xml:space="preserve">1.3.4. </w:t>
      </w:r>
      <w:r w:rsidRPr="00B648C5">
        <w:rPr>
          <w:sz w:val="22"/>
        </w:rPr>
        <w:t>vyhodnocením nalezených situací, movitých předmětů a odebraných vzorků při standardním archeologickém výzkumu formou odkryvu a vypracováním nálezové zprávy (dále zpracování archeologického výzkumu).</w:t>
      </w:r>
    </w:p>
    <w:p w14:paraId="73D1C050" w14:textId="55F9EC5D" w:rsidR="003D7EAF" w:rsidRPr="00B648C5" w:rsidRDefault="00691597">
      <w:pPr>
        <w:spacing w:before="100"/>
        <w:jc w:val="both"/>
        <w:rPr>
          <w:sz w:val="22"/>
        </w:rPr>
      </w:pPr>
      <w:r>
        <w:rPr>
          <w:b/>
          <w:sz w:val="22"/>
        </w:rPr>
        <w:t>1.</w:t>
      </w:r>
      <w:r w:rsidR="003D7EAF" w:rsidRPr="00B648C5">
        <w:rPr>
          <w:b/>
          <w:sz w:val="22"/>
        </w:rPr>
        <w:t xml:space="preserve">4. </w:t>
      </w:r>
      <w:r w:rsidR="003D7EAF" w:rsidRPr="00B648C5">
        <w:rPr>
          <w:sz w:val="22"/>
        </w:rPr>
        <w:t>Nálezová zpráva obsahuje popis, kresebnou dokumentaci a odborné vyhodnocení stavbou narušených a ohrožených archeologických nálezů a je zároveň podkladem pro další postup při záchraně dalších, dosud nedotčených archeologických památek na dané lokalitě.</w:t>
      </w:r>
      <w:r w:rsidR="0039135A">
        <w:rPr>
          <w:sz w:val="22"/>
        </w:rPr>
        <w:t xml:space="preserve"> V případě negativních zjištění bude nálezová zpráva nahrazena Potvrzením o provedení ZAV.</w:t>
      </w:r>
    </w:p>
    <w:p w14:paraId="50CBC296" w14:textId="77777777" w:rsidR="003D7EAF" w:rsidRPr="00B648C5" w:rsidRDefault="003D7EAF">
      <w:pPr>
        <w:spacing w:before="100"/>
        <w:jc w:val="both"/>
        <w:rPr>
          <w:sz w:val="22"/>
        </w:rPr>
      </w:pPr>
    </w:p>
    <w:p w14:paraId="33F4C258" w14:textId="77777777" w:rsidR="003D7EAF" w:rsidRPr="00B648C5" w:rsidRDefault="003D7EAF">
      <w:pPr>
        <w:spacing w:before="100"/>
        <w:jc w:val="center"/>
        <w:rPr>
          <w:b/>
          <w:sz w:val="22"/>
        </w:rPr>
      </w:pPr>
      <w:r w:rsidRPr="00B648C5">
        <w:rPr>
          <w:b/>
          <w:sz w:val="22"/>
        </w:rPr>
        <w:t>2.</w:t>
      </w:r>
    </w:p>
    <w:p w14:paraId="4FD0793E" w14:textId="77777777" w:rsidR="003D7EAF" w:rsidRPr="00B648C5" w:rsidRDefault="003D7EAF">
      <w:pPr>
        <w:spacing w:before="100"/>
        <w:jc w:val="center"/>
        <w:rPr>
          <w:b/>
          <w:sz w:val="22"/>
        </w:rPr>
      </w:pPr>
      <w:r w:rsidRPr="00B648C5">
        <w:rPr>
          <w:b/>
          <w:sz w:val="22"/>
        </w:rPr>
        <w:t>Termín plnění</w:t>
      </w:r>
    </w:p>
    <w:p w14:paraId="0BC8201C" w14:textId="01915D98" w:rsidR="003D7EAF" w:rsidRPr="004F4EB9" w:rsidRDefault="003D7EAF">
      <w:pPr>
        <w:widowControl w:val="0"/>
        <w:jc w:val="both"/>
        <w:rPr>
          <w:sz w:val="22"/>
        </w:rPr>
      </w:pPr>
      <w:r w:rsidRPr="00B648C5">
        <w:rPr>
          <w:b/>
          <w:sz w:val="22"/>
        </w:rPr>
        <w:t xml:space="preserve">2.1. </w:t>
      </w:r>
      <w:r w:rsidRPr="00B648C5">
        <w:rPr>
          <w:sz w:val="22"/>
        </w:rPr>
        <w:t xml:space="preserve">Objednatel umožní pracovníkům zhotovitele přístup na staveniště za účelem provedení archeologického výzkumu v souvislosti s veškerými výkopovými pracemi, jejichž přesný termín zahájení dohodne příslušný pracovník zhotovitele se zhotovitelem stavby. </w:t>
      </w:r>
      <w:r w:rsidRPr="004F4EB9">
        <w:rPr>
          <w:sz w:val="22"/>
        </w:rPr>
        <w:t xml:space="preserve">Stavební práce bude realizovat </w:t>
      </w:r>
      <w:r w:rsidRPr="002368C1">
        <w:rPr>
          <w:sz w:val="22"/>
        </w:rPr>
        <w:t>společnost</w:t>
      </w:r>
      <w:r w:rsidR="001E3F06">
        <w:rPr>
          <w:sz w:val="22"/>
        </w:rPr>
        <w:t xml:space="preserve"> </w:t>
      </w:r>
      <w:proofErr w:type="spellStart"/>
      <w:r w:rsidR="001E3F06">
        <w:rPr>
          <w:sz w:val="22"/>
        </w:rPr>
        <w:t>xxxxxxxxxxxxxxxxxx</w:t>
      </w:r>
      <w:proofErr w:type="spellEnd"/>
    </w:p>
    <w:p w14:paraId="17848AD2" w14:textId="0383CD0C" w:rsidR="003D7EAF" w:rsidRPr="00B648C5" w:rsidRDefault="003D7EAF">
      <w:pPr>
        <w:widowControl w:val="0"/>
        <w:jc w:val="both"/>
        <w:rPr>
          <w:sz w:val="22"/>
        </w:rPr>
      </w:pPr>
      <w:r w:rsidRPr="00B648C5">
        <w:rPr>
          <w:sz w:val="22"/>
        </w:rPr>
        <w:t xml:space="preserve">Je předpoklad, že terénní část archeologického výzkumu bude </w:t>
      </w:r>
      <w:r w:rsidRPr="002368C1">
        <w:rPr>
          <w:sz w:val="22"/>
        </w:rPr>
        <w:t xml:space="preserve">zahájena </w:t>
      </w:r>
      <w:r w:rsidR="0077147A" w:rsidRPr="002368C1">
        <w:rPr>
          <w:sz w:val="22"/>
        </w:rPr>
        <w:t xml:space="preserve">od </w:t>
      </w:r>
      <w:r w:rsidR="0052257C" w:rsidRPr="002368C1">
        <w:rPr>
          <w:sz w:val="22"/>
        </w:rPr>
        <w:t>dubna</w:t>
      </w:r>
      <w:r w:rsidR="00F6622A" w:rsidRPr="002368C1">
        <w:rPr>
          <w:sz w:val="22"/>
        </w:rPr>
        <w:t xml:space="preserve"> </w:t>
      </w:r>
      <w:r w:rsidR="00B648C5" w:rsidRPr="002368C1">
        <w:rPr>
          <w:sz w:val="22"/>
        </w:rPr>
        <w:t>20</w:t>
      </w:r>
      <w:r w:rsidR="0073598E" w:rsidRPr="002368C1">
        <w:rPr>
          <w:sz w:val="22"/>
        </w:rPr>
        <w:t>2</w:t>
      </w:r>
      <w:r w:rsidR="003E21EC" w:rsidRPr="002368C1">
        <w:rPr>
          <w:sz w:val="22"/>
        </w:rPr>
        <w:t>6</w:t>
      </w:r>
      <w:r w:rsidRPr="002368C1">
        <w:rPr>
          <w:sz w:val="22"/>
        </w:rPr>
        <w:t xml:space="preserve"> a bude</w:t>
      </w:r>
      <w:r w:rsidRPr="00B648C5">
        <w:rPr>
          <w:sz w:val="22"/>
        </w:rPr>
        <w:t xml:space="preserve"> probíhat v těsné součinnosti s realizací výkopových prací stavby. Předpokládaná doba výkopových prací bude stanovena vybraným zhotovitelem stavby v souladu se schváleným harmonogramem postupu prací. </w:t>
      </w:r>
    </w:p>
    <w:p w14:paraId="52CE5A0D" w14:textId="77777777" w:rsidR="003D7EAF" w:rsidRPr="00B648C5" w:rsidRDefault="003D7EAF">
      <w:pPr>
        <w:widowControl w:val="0"/>
        <w:jc w:val="both"/>
        <w:rPr>
          <w:sz w:val="22"/>
        </w:rPr>
      </w:pPr>
    </w:p>
    <w:p w14:paraId="516194AA" w14:textId="4C30B45A" w:rsidR="003D7EAF" w:rsidRPr="00B648C5" w:rsidRDefault="003D7EAF">
      <w:pPr>
        <w:widowControl w:val="0"/>
        <w:spacing w:line="276" w:lineRule="auto"/>
        <w:jc w:val="both"/>
        <w:rPr>
          <w:b/>
          <w:sz w:val="22"/>
        </w:rPr>
      </w:pPr>
      <w:r w:rsidRPr="00B648C5">
        <w:rPr>
          <w:b/>
          <w:sz w:val="22"/>
        </w:rPr>
        <w:t xml:space="preserve">2.2. </w:t>
      </w:r>
      <w:r w:rsidRPr="00B648C5">
        <w:rPr>
          <w:sz w:val="22"/>
        </w:rPr>
        <w:t>Terénní část archeolog</w:t>
      </w:r>
      <w:r w:rsidR="00750BE8">
        <w:rPr>
          <w:sz w:val="22"/>
        </w:rPr>
        <w:t xml:space="preserve">ického dohledu dle odst. 1.3.1., resp. </w:t>
      </w:r>
      <w:r w:rsidRPr="00B648C5">
        <w:rPr>
          <w:sz w:val="22"/>
        </w:rPr>
        <w:t xml:space="preserve">terénní část archeologického výzkumu dle 1.3.3. bude zahájena a ukončena zápisem do stavebního deníku zhotovitele. Předpokládaný termín realizace </w:t>
      </w:r>
      <w:r w:rsidRPr="002368C1">
        <w:rPr>
          <w:sz w:val="22"/>
        </w:rPr>
        <w:t xml:space="preserve">stavby </w:t>
      </w:r>
      <w:r w:rsidR="000F2703" w:rsidRPr="002368C1">
        <w:rPr>
          <w:sz w:val="22"/>
        </w:rPr>
        <w:t>– zahájení stavebních prací</w:t>
      </w:r>
      <w:r w:rsidR="009D40D5" w:rsidRPr="002368C1">
        <w:rPr>
          <w:sz w:val="22"/>
        </w:rPr>
        <w:t xml:space="preserve">: </w:t>
      </w:r>
      <w:r w:rsidR="002368C1" w:rsidRPr="002368C1">
        <w:rPr>
          <w:sz w:val="22"/>
        </w:rPr>
        <w:t>20. 4. 2026</w:t>
      </w:r>
      <w:r w:rsidR="000F2703" w:rsidRPr="002368C1">
        <w:rPr>
          <w:sz w:val="22"/>
        </w:rPr>
        <w:t>.</w:t>
      </w:r>
    </w:p>
    <w:p w14:paraId="279125D6" w14:textId="77777777" w:rsidR="003D7EAF" w:rsidRPr="00B648C5" w:rsidRDefault="003D7EAF">
      <w:pPr>
        <w:spacing w:before="100"/>
        <w:jc w:val="both"/>
        <w:rPr>
          <w:b/>
          <w:sz w:val="22"/>
        </w:rPr>
      </w:pPr>
      <w:r w:rsidRPr="00B648C5">
        <w:rPr>
          <w:b/>
          <w:sz w:val="22"/>
        </w:rPr>
        <w:t xml:space="preserve">2.3. </w:t>
      </w:r>
      <w:r w:rsidRPr="00B648C5">
        <w:rPr>
          <w:sz w:val="22"/>
        </w:rPr>
        <w:t>Předmět ZAV bude plněn takto</w:t>
      </w:r>
      <w:r w:rsidRPr="00B648C5">
        <w:rPr>
          <w:b/>
          <w:sz w:val="22"/>
        </w:rPr>
        <w:t xml:space="preserve">: </w:t>
      </w:r>
    </w:p>
    <w:p w14:paraId="066541B0" w14:textId="77777777" w:rsidR="003D7EAF" w:rsidRPr="00B648C5" w:rsidRDefault="003D7EAF">
      <w:pPr>
        <w:spacing w:before="100"/>
        <w:jc w:val="both"/>
        <w:rPr>
          <w:b/>
          <w:sz w:val="22"/>
        </w:rPr>
      </w:pPr>
      <w:r w:rsidRPr="00B648C5">
        <w:rPr>
          <w:b/>
          <w:sz w:val="22"/>
        </w:rPr>
        <w:t xml:space="preserve">2.3.1. </w:t>
      </w:r>
      <w:r w:rsidRPr="00B648C5">
        <w:rPr>
          <w:sz w:val="22"/>
        </w:rPr>
        <w:t>terénní část archeologického dohledu;</w:t>
      </w:r>
    </w:p>
    <w:p w14:paraId="7595A03A" w14:textId="77777777" w:rsidR="003D7EAF" w:rsidRPr="00B648C5" w:rsidRDefault="003D7EAF">
      <w:pPr>
        <w:spacing w:before="100"/>
        <w:jc w:val="both"/>
        <w:rPr>
          <w:b/>
          <w:sz w:val="22"/>
        </w:rPr>
      </w:pPr>
      <w:r w:rsidRPr="00B648C5">
        <w:rPr>
          <w:b/>
          <w:sz w:val="22"/>
        </w:rPr>
        <w:t xml:space="preserve">2.3.2. </w:t>
      </w:r>
      <w:r w:rsidRPr="00B648C5">
        <w:rPr>
          <w:sz w:val="22"/>
        </w:rPr>
        <w:t>zpracování archeologického dohledu do 1 měsíce od ukončení terénní části archeologického dohledu;</w:t>
      </w:r>
    </w:p>
    <w:p w14:paraId="0830C01E" w14:textId="77777777" w:rsidR="003D7EAF" w:rsidRPr="00B648C5" w:rsidRDefault="003D7EAF">
      <w:pPr>
        <w:spacing w:before="100"/>
        <w:jc w:val="both"/>
        <w:rPr>
          <w:b/>
          <w:sz w:val="22"/>
        </w:rPr>
      </w:pPr>
      <w:r w:rsidRPr="00B648C5">
        <w:rPr>
          <w:b/>
          <w:sz w:val="22"/>
        </w:rPr>
        <w:t xml:space="preserve">2.3.3. </w:t>
      </w:r>
      <w:r w:rsidRPr="00B648C5">
        <w:rPr>
          <w:sz w:val="22"/>
        </w:rPr>
        <w:t>terénní část archeologického výzkumu;</w:t>
      </w:r>
    </w:p>
    <w:p w14:paraId="5146F9DE" w14:textId="6FED9C1A" w:rsidR="003D7EAF" w:rsidRPr="00B648C5" w:rsidRDefault="003D7EAF">
      <w:pPr>
        <w:spacing w:before="100"/>
        <w:jc w:val="both"/>
        <w:rPr>
          <w:b/>
          <w:sz w:val="22"/>
        </w:rPr>
      </w:pPr>
      <w:r w:rsidRPr="00B648C5">
        <w:rPr>
          <w:b/>
          <w:sz w:val="22"/>
        </w:rPr>
        <w:t xml:space="preserve">2.3.2. </w:t>
      </w:r>
      <w:r w:rsidRPr="00B648C5">
        <w:rPr>
          <w:sz w:val="22"/>
        </w:rPr>
        <w:t>zpracování archeologického výzkumu a nálezová zpráva</w:t>
      </w:r>
      <w:r w:rsidR="0039135A">
        <w:rPr>
          <w:sz w:val="22"/>
        </w:rPr>
        <w:t xml:space="preserve"> (potvrzení o provedení ZAV)</w:t>
      </w:r>
      <w:r w:rsidRPr="00B648C5">
        <w:rPr>
          <w:sz w:val="22"/>
        </w:rPr>
        <w:t>, kterou zhotovitel vypracuje do 3 měsíců od ukončení terénní části archeologického výzkumu.</w:t>
      </w:r>
    </w:p>
    <w:p w14:paraId="2AEC919E" w14:textId="77777777" w:rsidR="003D7EAF" w:rsidRPr="00B648C5" w:rsidRDefault="003D7EAF">
      <w:pPr>
        <w:spacing w:before="100"/>
        <w:jc w:val="both"/>
        <w:rPr>
          <w:b/>
          <w:sz w:val="22"/>
        </w:rPr>
      </w:pPr>
      <w:r w:rsidRPr="00B648C5">
        <w:rPr>
          <w:b/>
          <w:sz w:val="22"/>
        </w:rPr>
        <w:t xml:space="preserve">2.4. </w:t>
      </w:r>
      <w:r w:rsidRPr="00B648C5">
        <w:rPr>
          <w:sz w:val="22"/>
        </w:rPr>
        <w:t xml:space="preserve">Převzetí výsledků ZAV objednatelem ve formě nálezové zprávy bude provedeno na základě podpisu protokolu o převzetí objednatelem, nebo zodpovědným zástupcem a zhotovitelem. </w:t>
      </w:r>
    </w:p>
    <w:p w14:paraId="509B1751" w14:textId="77777777" w:rsidR="003D7EAF" w:rsidRPr="00C2692A" w:rsidRDefault="003D7EAF">
      <w:pPr>
        <w:spacing w:before="100"/>
        <w:jc w:val="both"/>
        <w:rPr>
          <w:sz w:val="22"/>
        </w:rPr>
      </w:pPr>
      <w:r w:rsidRPr="00B648C5">
        <w:rPr>
          <w:b/>
          <w:sz w:val="22"/>
        </w:rPr>
        <w:t xml:space="preserve">2.5. </w:t>
      </w:r>
      <w:r w:rsidRPr="00B648C5">
        <w:rPr>
          <w:sz w:val="22"/>
        </w:rPr>
        <w:t xml:space="preserve">Nezbytnou podmínkou předání výsledků ZAV zhotovitelem objednateli je řádné plnění ustanovení v článku 3. a 4. této </w:t>
      </w:r>
      <w:r w:rsidRPr="00C2692A">
        <w:rPr>
          <w:sz w:val="22"/>
        </w:rPr>
        <w:t xml:space="preserve">dohody. </w:t>
      </w:r>
    </w:p>
    <w:p w14:paraId="68DA4BC0" w14:textId="77777777" w:rsidR="003D7EAF" w:rsidRPr="00C2692A" w:rsidRDefault="003D7EAF">
      <w:pPr>
        <w:spacing w:before="100"/>
        <w:jc w:val="both"/>
        <w:rPr>
          <w:sz w:val="22"/>
        </w:rPr>
      </w:pPr>
    </w:p>
    <w:p w14:paraId="1998EFFA" w14:textId="77777777" w:rsidR="003D7EAF" w:rsidRPr="00C2692A" w:rsidRDefault="003D7EAF">
      <w:pPr>
        <w:spacing w:before="100"/>
        <w:jc w:val="center"/>
        <w:rPr>
          <w:b/>
          <w:sz w:val="22"/>
        </w:rPr>
      </w:pPr>
      <w:r w:rsidRPr="00C2692A">
        <w:rPr>
          <w:b/>
          <w:sz w:val="22"/>
        </w:rPr>
        <w:t>3.</w:t>
      </w:r>
    </w:p>
    <w:p w14:paraId="1B3AFA87" w14:textId="77777777" w:rsidR="003D7EAF" w:rsidRPr="00C2692A" w:rsidRDefault="003D7EAF">
      <w:pPr>
        <w:spacing w:before="100"/>
        <w:jc w:val="center"/>
        <w:rPr>
          <w:b/>
          <w:sz w:val="22"/>
          <w:szCs w:val="22"/>
        </w:rPr>
      </w:pPr>
      <w:r w:rsidRPr="00C2692A">
        <w:rPr>
          <w:b/>
          <w:sz w:val="22"/>
        </w:rPr>
        <w:t>Výše úhrady nákladů za ZAV</w:t>
      </w:r>
    </w:p>
    <w:p w14:paraId="40A9C311" w14:textId="546187F8" w:rsidR="00EF5CC0" w:rsidRPr="00C2692A" w:rsidRDefault="00EF5CC0" w:rsidP="00EF5CC0">
      <w:pPr>
        <w:jc w:val="both"/>
        <w:rPr>
          <w:sz w:val="22"/>
          <w:szCs w:val="22"/>
        </w:rPr>
      </w:pPr>
      <w:r w:rsidRPr="00C2692A">
        <w:rPr>
          <w:b/>
          <w:sz w:val="22"/>
          <w:szCs w:val="22"/>
        </w:rPr>
        <w:t xml:space="preserve">3.1. </w:t>
      </w:r>
      <w:r w:rsidRPr="00C2692A">
        <w:rPr>
          <w:sz w:val="22"/>
          <w:szCs w:val="22"/>
        </w:rPr>
        <w:t xml:space="preserve">Výše nákladů za provedení archeologického dohledu a průzkumu v rozsahu dle čl. I včetně zpracování závěrečné zprávy je stanovena dle </w:t>
      </w:r>
      <w:r w:rsidR="007A3D08">
        <w:rPr>
          <w:sz w:val="22"/>
          <w:szCs w:val="22"/>
        </w:rPr>
        <w:t xml:space="preserve">cenové </w:t>
      </w:r>
      <w:proofErr w:type="gramStart"/>
      <w:r w:rsidR="007A3D08">
        <w:rPr>
          <w:sz w:val="22"/>
          <w:szCs w:val="22"/>
        </w:rPr>
        <w:t xml:space="preserve">kalkulace - </w:t>
      </w:r>
      <w:r w:rsidRPr="00C2692A">
        <w:rPr>
          <w:sz w:val="22"/>
          <w:szCs w:val="22"/>
        </w:rPr>
        <w:t>nabídky</w:t>
      </w:r>
      <w:proofErr w:type="gramEnd"/>
      <w:r w:rsidRPr="00C2692A">
        <w:rPr>
          <w:sz w:val="22"/>
          <w:szCs w:val="22"/>
        </w:rPr>
        <w:t xml:space="preserve"> oprávněné organizace ze dne </w:t>
      </w:r>
      <w:r w:rsidR="00030133" w:rsidRPr="00030133">
        <w:rPr>
          <w:sz w:val="22"/>
          <w:szCs w:val="22"/>
        </w:rPr>
        <w:t>04</w:t>
      </w:r>
      <w:r w:rsidRPr="00030133">
        <w:rPr>
          <w:sz w:val="22"/>
          <w:szCs w:val="22"/>
        </w:rPr>
        <w:t xml:space="preserve">. </w:t>
      </w:r>
      <w:r w:rsidR="0052257C" w:rsidRPr="00030133">
        <w:rPr>
          <w:sz w:val="22"/>
          <w:szCs w:val="22"/>
        </w:rPr>
        <w:t>4</w:t>
      </w:r>
      <w:r w:rsidR="007A3D08" w:rsidRPr="00030133">
        <w:rPr>
          <w:sz w:val="22"/>
          <w:szCs w:val="22"/>
        </w:rPr>
        <w:t>.</w:t>
      </w:r>
      <w:r w:rsidR="00C2692A" w:rsidRPr="00030133">
        <w:rPr>
          <w:sz w:val="22"/>
          <w:szCs w:val="22"/>
        </w:rPr>
        <w:t xml:space="preserve"> 20</w:t>
      </w:r>
      <w:r w:rsidR="0052257C" w:rsidRPr="00030133">
        <w:rPr>
          <w:sz w:val="22"/>
          <w:szCs w:val="22"/>
        </w:rPr>
        <w:t>23</w:t>
      </w:r>
      <w:r w:rsidRPr="00030133">
        <w:rPr>
          <w:sz w:val="22"/>
          <w:szCs w:val="22"/>
        </w:rPr>
        <w:t>, která</w:t>
      </w:r>
      <w:r w:rsidRPr="00C2692A">
        <w:rPr>
          <w:sz w:val="22"/>
          <w:szCs w:val="22"/>
        </w:rPr>
        <w:t xml:space="preserve"> je přílohou č.</w:t>
      </w:r>
      <w:r w:rsidR="00C2692A" w:rsidRPr="00C2692A">
        <w:rPr>
          <w:sz w:val="22"/>
          <w:szCs w:val="22"/>
        </w:rPr>
        <w:t xml:space="preserve"> </w:t>
      </w:r>
      <w:r w:rsidRPr="00C2692A">
        <w:rPr>
          <w:sz w:val="22"/>
          <w:szCs w:val="22"/>
        </w:rPr>
        <w:t>1 a nedílnou součástí této dohody a to:</w:t>
      </w:r>
    </w:p>
    <w:p w14:paraId="4BAD3B97" w14:textId="4814CFBA" w:rsidR="00EF5CC0" w:rsidRPr="00192033" w:rsidRDefault="00EF5CC0" w:rsidP="00EF5CC0">
      <w:pPr>
        <w:numPr>
          <w:ilvl w:val="2"/>
          <w:numId w:val="2"/>
        </w:numPr>
        <w:suppressAutoHyphens w:val="0"/>
        <w:rPr>
          <w:sz w:val="22"/>
          <w:szCs w:val="22"/>
        </w:rPr>
      </w:pPr>
      <w:r w:rsidRPr="00C2692A">
        <w:rPr>
          <w:sz w:val="22"/>
          <w:szCs w:val="22"/>
        </w:rPr>
        <w:t xml:space="preserve">náklady za I. etapu – archeologický dohled při výkopových pracích vč. závěrečné zprávy dle </w:t>
      </w:r>
      <w:r w:rsidRPr="0072085F">
        <w:rPr>
          <w:sz w:val="22"/>
          <w:szCs w:val="22"/>
        </w:rPr>
        <w:t>odst. 1.3.1. a 1.3.2. této dohody ………………………</w:t>
      </w:r>
      <w:proofErr w:type="gramStart"/>
      <w:r w:rsidRPr="0072085F">
        <w:rPr>
          <w:sz w:val="22"/>
          <w:szCs w:val="22"/>
        </w:rPr>
        <w:t>…….</w:t>
      </w:r>
      <w:proofErr w:type="gramEnd"/>
      <w:r w:rsidRPr="0072085F">
        <w:rPr>
          <w:b/>
          <w:sz w:val="22"/>
          <w:szCs w:val="22"/>
        </w:rPr>
        <w:t xml:space="preserve">max. do </w:t>
      </w:r>
      <w:proofErr w:type="gramStart"/>
      <w:r w:rsidR="003E21EC">
        <w:rPr>
          <w:b/>
          <w:sz w:val="22"/>
          <w:szCs w:val="22"/>
        </w:rPr>
        <w:t>9</w:t>
      </w:r>
      <w:r w:rsidR="0039135A">
        <w:rPr>
          <w:b/>
          <w:sz w:val="22"/>
          <w:szCs w:val="22"/>
        </w:rPr>
        <w:t>.</w:t>
      </w:r>
      <w:r w:rsidR="002368C1">
        <w:rPr>
          <w:b/>
          <w:sz w:val="22"/>
          <w:szCs w:val="22"/>
        </w:rPr>
        <w:t>0</w:t>
      </w:r>
      <w:r w:rsidR="0039135A">
        <w:rPr>
          <w:b/>
          <w:sz w:val="22"/>
          <w:szCs w:val="22"/>
        </w:rPr>
        <w:t>00</w:t>
      </w:r>
      <w:r w:rsidRPr="00192033">
        <w:rPr>
          <w:b/>
          <w:sz w:val="22"/>
          <w:szCs w:val="22"/>
        </w:rPr>
        <w:t>,-</w:t>
      </w:r>
      <w:proofErr w:type="gramEnd"/>
      <w:r w:rsidRPr="00192033">
        <w:rPr>
          <w:b/>
          <w:sz w:val="22"/>
          <w:szCs w:val="22"/>
        </w:rPr>
        <w:t xml:space="preserve"> Kč bez DPH;</w:t>
      </w:r>
    </w:p>
    <w:p w14:paraId="4FD3F695" w14:textId="4C4A6D4C" w:rsidR="00EF5CC0" w:rsidRPr="00192033" w:rsidRDefault="00EF5CC0" w:rsidP="00EF5CC0">
      <w:pPr>
        <w:numPr>
          <w:ilvl w:val="2"/>
          <w:numId w:val="2"/>
        </w:numPr>
        <w:suppressAutoHyphens w:val="0"/>
        <w:rPr>
          <w:b/>
          <w:sz w:val="22"/>
          <w:szCs w:val="22"/>
        </w:rPr>
      </w:pPr>
      <w:r w:rsidRPr="00192033">
        <w:rPr>
          <w:sz w:val="22"/>
          <w:szCs w:val="22"/>
        </w:rPr>
        <w:t xml:space="preserve">náklady za II. etapu </w:t>
      </w:r>
      <w:r w:rsidR="002368C1" w:rsidRPr="00C2692A">
        <w:rPr>
          <w:sz w:val="22"/>
          <w:szCs w:val="22"/>
        </w:rPr>
        <w:t>–</w:t>
      </w:r>
      <w:r w:rsidRPr="00192033">
        <w:rPr>
          <w:sz w:val="22"/>
          <w:szCs w:val="22"/>
        </w:rPr>
        <w:t xml:space="preserve"> archeologický výzkum v případě pozitivním zjištění archeologických objektů dle odst. 1.3.3. a 1.3.4. této dohody………………...</w:t>
      </w:r>
      <w:r w:rsidRPr="00192033">
        <w:rPr>
          <w:b/>
          <w:sz w:val="22"/>
          <w:szCs w:val="22"/>
        </w:rPr>
        <w:t xml:space="preserve">max. </w:t>
      </w:r>
      <w:r w:rsidR="0052257C">
        <w:rPr>
          <w:b/>
          <w:sz w:val="22"/>
          <w:szCs w:val="22"/>
        </w:rPr>
        <w:t xml:space="preserve">do </w:t>
      </w:r>
      <w:proofErr w:type="gramStart"/>
      <w:r w:rsidR="003E21EC">
        <w:rPr>
          <w:b/>
          <w:sz w:val="22"/>
          <w:szCs w:val="22"/>
        </w:rPr>
        <w:t>38.4</w:t>
      </w:r>
      <w:r w:rsidR="0039135A">
        <w:rPr>
          <w:b/>
          <w:sz w:val="22"/>
          <w:szCs w:val="22"/>
        </w:rPr>
        <w:t>00</w:t>
      </w:r>
      <w:r w:rsidR="00030133">
        <w:rPr>
          <w:b/>
          <w:sz w:val="22"/>
          <w:szCs w:val="22"/>
        </w:rPr>
        <w:t>,</w:t>
      </w:r>
      <w:r w:rsidRPr="00192033">
        <w:rPr>
          <w:b/>
          <w:sz w:val="22"/>
          <w:szCs w:val="22"/>
        </w:rPr>
        <w:t>-</w:t>
      </w:r>
      <w:proofErr w:type="gramEnd"/>
      <w:r w:rsidRPr="00192033">
        <w:rPr>
          <w:b/>
          <w:sz w:val="22"/>
          <w:szCs w:val="22"/>
        </w:rPr>
        <w:t xml:space="preserve"> Kč bez DPH;</w:t>
      </w:r>
    </w:p>
    <w:p w14:paraId="11A78D18" w14:textId="7E0CB3BC" w:rsidR="00EF5CC0" w:rsidRPr="0072085F" w:rsidRDefault="00EF5CC0" w:rsidP="00EF5CC0">
      <w:pPr>
        <w:numPr>
          <w:ilvl w:val="2"/>
          <w:numId w:val="2"/>
        </w:numPr>
        <w:suppressAutoHyphens w:val="0"/>
        <w:rPr>
          <w:b/>
          <w:sz w:val="22"/>
          <w:szCs w:val="22"/>
        </w:rPr>
      </w:pPr>
      <w:r w:rsidRPr="00192033">
        <w:rPr>
          <w:b/>
          <w:sz w:val="22"/>
          <w:szCs w:val="22"/>
        </w:rPr>
        <w:t>celková v</w:t>
      </w:r>
      <w:r w:rsidR="00750BE8" w:rsidRPr="00192033">
        <w:rPr>
          <w:b/>
          <w:sz w:val="22"/>
          <w:szCs w:val="22"/>
        </w:rPr>
        <w:t>ýše nákladů za ZAV………………………</w:t>
      </w:r>
      <w:proofErr w:type="gramStart"/>
      <w:r w:rsidR="00750BE8" w:rsidRPr="00192033">
        <w:rPr>
          <w:b/>
          <w:sz w:val="22"/>
          <w:szCs w:val="22"/>
        </w:rPr>
        <w:t>…….</w:t>
      </w:r>
      <w:proofErr w:type="gramEnd"/>
      <w:r w:rsidR="00750BE8" w:rsidRPr="00192033">
        <w:rPr>
          <w:b/>
          <w:sz w:val="22"/>
          <w:szCs w:val="22"/>
        </w:rPr>
        <w:t>.</w:t>
      </w:r>
      <w:r w:rsidRPr="00192033">
        <w:rPr>
          <w:b/>
          <w:sz w:val="22"/>
          <w:szCs w:val="22"/>
        </w:rPr>
        <w:t xml:space="preserve">max. do </w:t>
      </w:r>
      <w:proofErr w:type="gramStart"/>
      <w:r w:rsidR="003E21EC">
        <w:rPr>
          <w:b/>
          <w:sz w:val="22"/>
          <w:szCs w:val="22"/>
        </w:rPr>
        <w:t>46.4</w:t>
      </w:r>
      <w:r w:rsidR="0039135A">
        <w:rPr>
          <w:b/>
          <w:sz w:val="22"/>
          <w:szCs w:val="22"/>
        </w:rPr>
        <w:t>00</w:t>
      </w:r>
      <w:r w:rsidR="00030133">
        <w:rPr>
          <w:b/>
          <w:sz w:val="22"/>
          <w:szCs w:val="22"/>
        </w:rPr>
        <w:t>,</w:t>
      </w:r>
      <w:r w:rsidRPr="00192033">
        <w:rPr>
          <w:b/>
          <w:sz w:val="22"/>
          <w:szCs w:val="22"/>
        </w:rPr>
        <w:t>-</w:t>
      </w:r>
      <w:proofErr w:type="gramEnd"/>
      <w:r w:rsidR="004F4EB9">
        <w:rPr>
          <w:b/>
          <w:sz w:val="22"/>
          <w:szCs w:val="22"/>
        </w:rPr>
        <w:t xml:space="preserve"> </w:t>
      </w:r>
      <w:r w:rsidRPr="0072085F">
        <w:rPr>
          <w:b/>
          <w:sz w:val="22"/>
          <w:szCs w:val="22"/>
        </w:rPr>
        <w:t>Kč bez DPH.</w:t>
      </w:r>
    </w:p>
    <w:p w14:paraId="63DC98D3" w14:textId="77777777" w:rsidR="00EF5CC0" w:rsidRPr="0072085F" w:rsidRDefault="00EF5CC0" w:rsidP="00EF5CC0">
      <w:pPr>
        <w:rPr>
          <w:b/>
          <w:sz w:val="22"/>
          <w:szCs w:val="22"/>
        </w:rPr>
      </w:pPr>
    </w:p>
    <w:p w14:paraId="20DFBEF4" w14:textId="77777777" w:rsidR="00EF5CC0" w:rsidRPr="0072085F" w:rsidRDefault="00EF5CC0" w:rsidP="00EF5CC0">
      <w:pPr>
        <w:jc w:val="both"/>
        <w:rPr>
          <w:b/>
          <w:sz w:val="22"/>
        </w:rPr>
      </w:pPr>
      <w:r w:rsidRPr="0072085F">
        <w:rPr>
          <w:sz w:val="22"/>
          <w:szCs w:val="22"/>
        </w:rPr>
        <w:t>K výši nákladů bude připočtena DPH v zákonem stanovené výši a</w:t>
      </w:r>
      <w:r w:rsidRPr="0072085F">
        <w:rPr>
          <w:spacing w:val="-3"/>
          <w:sz w:val="22"/>
          <w:szCs w:val="22"/>
        </w:rPr>
        <w:t xml:space="preserve"> bude zaplacena v souladu se zák. č. 235/2004 Sb. v platném znění. </w:t>
      </w:r>
      <w:r w:rsidRPr="0072085F">
        <w:rPr>
          <w:sz w:val="22"/>
          <w:szCs w:val="22"/>
        </w:rPr>
        <w:t>Skutečně provedené práce ZAV budou zhotovitelem zapisovány v deníku výzkumu a</w:t>
      </w:r>
      <w:r w:rsidRPr="0072085F">
        <w:rPr>
          <w:spacing w:val="-3"/>
          <w:sz w:val="22"/>
          <w:szCs w:val="22"/>
        </w:rPr>
        <w:t xml:space="preserve"> budou podkladem pro jejich písemné odsouhlasení objednatelem a fakturaci zhotovitele dle přílohy č. 1 této dohody. </w:t>
      </w:r>
    </w:p>
    <w:p w14:paraId="42AD6A7C" w14:textId="2B074A5C" w:rsidR="00EF5CC0" w:rsidRPr="0072085F" w:rsidRDefault="00EF5CC0" w:rsidP="00EF5CC0">
      <w:pPr>
        <w:spacing w:before="100"/>
        <w:jc w:val="both"/>
        <w:rPr>
          <w:b/>
          <w:sz w:val="22"/>
        </w:rPr>
      </w:pPr>
      <w:r w:rsidRPr="0072085F">
        <w:rPr>
          <w:b/>
          <w:sz w:val="22"/>
        </w:rPr>
        <w:lastRenderedPageBreak/>
        <w:t>3.2.</w:t>
      </w:r>
      <w:r w:rsidRPr="0072085F">
        <w:rPr>
          <w:sz w:val="22"/>
        </w:rPr>
        <w:t xml:space="preserve"> </w:t>
      </w:r>
      <w:r w:rsidR="0072085F" w:rsidRPr="0072085F">
        <w:rPr>
          <w:bCs/>
          <w:sz w:val="22"/>
        </w:rPr>
        <w:t>Daňový doklad</w:t>
      </w:r>
      <w:r w:rsidRPr="0072085F">
        <w:rPr>
          <w:bCs/>
          <w:sz w:val="22"/>
        </w:rPr>
        <w:t xml:space="preserve"> vystaví zhotovitel objednateli po vyhotovení a předání a převzetí nálezové zprávy dle odstavce 1.4. této dohody spolu s předávacím protokolem podle odstavce 5.2. této dohody.</w:t>
      </w:r>
    </w:p>
    <w:p w14:paraId="11DAFAB4" w14:textId="77777777" w:rsidR="00EF5CC0" w:rsidRPr="0072085F" w:rsidRDefault="00EF5CC0" w:rsidP="00EF5CC0">
      <w:pPr>
        <w:spacing w:before="100"/>
        <w:jc w:val="both"/>
        <w:rPr>
          <w:b/>
          <w:sz w:val="22"/>
        </w:rPr>
      </w:pPr>
      <w:r w:rsidRPr="0072085F">
        <w:rPr>
          <w:b/>
          <w:sz w:val="22"/>
        </w:rPr>
        <w:t>3.3.</w:t>
      </w:r>
      <w:r w:rsidRPr="0072085F">
        <w:rPr>
          <w:sz w:val="22"/>
        </w:rPr>
        <w:t xml:space="preserve"> Objednatel se zavazuje uhradit zhotoviteli fakturovanou částku vždy do 14 dnů ode dne doručení </w:t>
      </w:r>
      <w:r w:rsidR="0072085F" w:rsidRPr="0072085F">
        <w:rPr>
          <w:sz w:val="22"/>
        </w:rPr>
        <w:t>daňového dokladu</w:t>
      </w:r>
      <w:r w:rsidRPr="0072085F">
        <w:rPr>
          <w:sz w:val="22"/>
        </w:rPr>
        <w:t xml:space="preserve">. Bude-li objednatel v prodlení s úhradou fakturované částky, je zhotovitel oprávněn účtovat objednateli úrok z prodlení ve výši 0,05% fakturované částky za každý den prodlení s úhradou. </w:t>
      </w:r>
    </w:p>
    <w:p w14:paraId="18D09533" w14:textId="77777777" w:rsidR="003D7EAF" w:rsidRDefault="003D7EAF">
      <w:pPr>
        <w:spacing w:before="100"/>
        <w:jc w:val="center"/>
        <w:rPr>
          <w:b/>
          <w:sz w:val="22"/>
        </w:rPr>
      </w:pPr>
    </w:p>
    <w:p w14:paraId="14F875C9" w14:textId="77777777" w:rsidR="003D7EAF" w:rsidRPr="0072085F" w:rsidRDefault="003D7EAF">
      <w:pPr>
        <w:spacing w:before="100"/>
        <w:jc w:val="center"/>
        <w:rPr>
          <w:b/>
          <w:sz w:val="22"/>
        </w:rPr>
      </w:pPr>
      <w:r w:rsidRPr="0072085F">
        <w:rPr>
          <w:b/>
          <w:sz w:val="22"/>
        </w:rPr>
        <w:t>4.</w:t>
      </w:r>
    </w:p>
    <w:p w14:paraId="1ACB5299" w14:textId="77777777" w:rsidR="003D7EAF" w:rsidRPr="0072085F" w:rsidRDefault="003D7EAF">
      <w:pPr>
        <w:spacing w:before="100"/>
        <w:jc w:val="center"/>
        <w:rPr>
          <w:b/>
          <w:sz w:val="22"/>
        </w:rPr>
      </w:pPr>
      <w:r w:rsidRPr="0072085F">
        <w:rPr>
          <w:b/>
          <w:sz w:val="22"/>
        </w:rPr>
        <w:t>Součinnost</w:t>
      </w:r>
    </w:p>
    <w:p w14:paraId="052C825D" w14:textId="77777777" w:rsidR="003D7EAF" w:rsidRPr="0072085F" w:rsidRDefault="003D7EAF">
      <w:pPr>
        <w:spacing w:before="100"/>
        <w:jc w:val="both"/>
        <w:rPr>
          <w:b/>
          <w:sz w:val="22"/>
        </w:rPr>
      </w:pPr>
      <w:r w:rsidRPr="0072085F">
        <w:rPr>
          <w:b/>
          <w:sz w:val="22"/>
        </w:rPr>
        <w:t>4.1.</w:t>
      </w:r>
      <w:r w:rsidRPr="0072085F">
        <w:rPr>
          <w:sz w:val="22"/>
        </w:rPr>
        <w:t xml:space="preserve"> Objednatel se zavazuje poskytnout zhotoviteli všechnu součinnost nutnou k provedení ZAV, dále všechny jemu dostupné informace o plánovaných zemních pracích, které mají být v rámci stavební akce prováděny. </w:t>
      </w:r>
    </w:p>
    <w:p w14:paraId="1791E7E7" w14:textId="77777777" w:rsidR="003D7EAF" w:rsidRPr="0072085F" w:rsidRDefault="003D7EAF">
      <w:pPr>
        <w:spacing w:before="100"/>
        <w:jc w:val="both"/>
        <w:rPr>
          <w:b/>
          <w:sz w:val="22"/>
        </w:rPr>
      </w:pPr>
      <w:r w:rsidRPr="0072085F">
        <w:rPr>
          <w:b/>
          <w:sz w:val="22"/>
        </w:rPr>
        <w:t>4.2.</w:t>
      </w:r>
      <w:r w:rsidRPr="0072085F">
        <w:rPr>
          <w:sz w:val="22"/>
        </w:rPr>
        <w:t xml:space="preserve"> Při provádění terénní části výzkumu dle odst. </w:t>
      </w:r>
      <w:r w:rsidR="00E074C3">
        <w:rPr>
          <w:sz w:val="22"/>
        </w:rPr>
        <w:t>1</w:t>
      </w:r>
      <w:r w:rsidRPr="0072085F">
        <w:rPr>
          <w:sz w:val="22"/>
        </w:rPr>
        <w:t>.</w:t>
      </w:r>
      <w:r w:rsidR="00E074C3">
        <w:rPr>
          <w:sz w:val="22"/>
        </w:rPr>
        <w:t>3</w:t>
      </w:r>
      <w:r w:rsidRPr="0072085F">
        <w:rPr>
          <w:sz w:val="22"/>
        </w:rPr>
        <w:t>.1.</w:t>
      </w:r>
      <w:r w:rsidR="00E074C3">
        <w:rPr>
          <w:sz w:val="22"/>
        </w:rPr>
        <w:t>, resp. 1.3.3. dle</w:t>
      </w:r>
      <w:r w:rsidRPr="0072085F">
        <w:rPr>
          <w:sz w:val="22"/>
        </w:rPr>
        <w:t xml:space="preserve"> této dohody objednatel zajistí pracovníkům zhotovitele vstup na staveniště s možností provádět práce dle jeho výzkumných potřeb v rámci této dohody. </w:t>
      </w:r>
    </w:p>
    <w:p w14:paraId="537A52A6" w14:textId="77777777" w:rsidR="003D7EAF" w:rsidRPr="0072085F" w:rsidRDefault="003D7EAF">
      <w:pPr>
        <w:spacing w:before="100"/>
        <w:jc w:val="both"/>
        <w:rPr>
          <w:b/>
          <w:sz w:val="22"/>
        </w:rPr>
      </w:pPr>
      <w:r w:rsidRPr="0072085F">
        <w:rPr>
          <w:b/>
          <w:sz w:val="22"/>
        </w:rPr>
        <w:t>4.3.</w:t>
      </w:r>
      <w:r w:rsidRPr="0072085F">
        <w:rPr>
          <w:sz w:val="22"/>
        </w:rPr>
        <w:t xml:space="preserve"> Objednatel se zavazuje předat zhotoviteli všechny jemu dostupné informace o stávajících inženýrských sítích, které se nacházejí v trasách stavební akce prováděné objednatelem. Taktéž se zavazuje sdělit zhotoviteli stanovené podmínky, za kterých lze v blízkosti těchto sítí provádět terénní práce, zejména s ohledem na dodržení předepsaných ochranných pásem. Zhotovitel nezodpovídá za škody na stávajících inženýrských sítích či objektech, které způsobí pracovníci zhotovitele, pokud tak učinili v důsledku nesprávných či neúplných informací předaných ve smyslu odstavce 4. 2. této dohody objednatelem a pokud postupovali v dobré víře, že svou činností škodu nezpůsobí. Zhotovitel je oprávněn provést v rámci této stavby pouze činnosti, které nevyžadují větší rozsah zemních prací, než je rozsah potřebný pro realizaci díla.</w:t>
      </w:r>
    </w:p>
    <w:p w14:paraId="16C179F5" w14:textId="77777777" w:rsidR="003D7EAF" w:rsidRPr="0072085F" w:rsidRDefault="003D7EAF">
      <w:pPr>
        <w:spacing w:before="100"/>
        <w:jc w:val="both"/>
        <w:rPr>
          <w:b/>
          <w:sz w:val="22"/>
        </w:rPr>
      </w:pPr>
      <w:r w:rsidRPr="0072085F">
        <w:rPr>
          <w:b/>
          <w:sz w:val="22"/>
        </w:rPr>
        <w:t>4.4.</w:t>
      </w:r>
      <w:r w:rsidRPr="0072085F">
        <w:rPr>
          <w:sz w:val="22"/>
        </w:rPr>
        <w:t xml:space="preserve"> Pracovníci zhotovitele jsou povinni dodržovat všechny zásady a předpisy BOZP na staveništi.</w:t>
      </w:r>
    </w:p>
    <w:p w14:paraId="177062B4" w14:textId="77777777" w:rsidR="003D7EAF" w:rsidRPr="0072085F" w:rsidRDefault="003D7EAF">
      <w:pPr>
        <w:spacing w:before="100"/>
        <w:jc w:val="both"/>
        <w:rPr>
          <w:b/>
          <w:sz w:val="22"/>
        </w:rPr>
      </w:pPr>
      <w:r w:rsidRPr="0072085F">
        <w:rPr>
          <w:b/>
          <w:sz w:val="22"/>
        </w:rPr>
        <w:t>4.5.</w:t>
      </w:r>
      <w:r w:rsidRPr="0072085F">
        <w:rPr>
          <w:sz w:val="22"/>
        </w:rPr>
        <w:t xml:space="preserve"> Zhotovitel se zavazuje zavést při zahájení prováděného díla deník výzkumu (stavební deník, dohledový list), do něhož zaznamenává všechny skutečnosti rozhodné pro plnění předmětu dohody. Objednatel, nebo jeho zodpovědný zástupce je u prováděného ZAV vždy oprávněn tento deník kontrolovat a provádět do něho zápisy.</w:t>
      </w:r>
    </w:p>
    <w:p w14:paraId="4D875DCB" w14:textId="314D3FB0" w:rsidR="003D7EAF" w:rsidRPr="0072085F" w:rsidRDefault="003D7EAF">
      <w:pPr>
        <w:spacing w:before="100"/>
        <w:jc w:val="both"/>
        <w:rPr>
          <w:sz w:val="22"/>
        </w:rPr>
      </w:pPr>
      <w:r w:rsidRPr="0072085F">
        <w:rPr>
          <w:b/>
          <w:sz w:val="22"/>
        </w:rPr>
        <w:t>4.6.</w:t>
      </w:r>
      <w:r w:rsidRPr="0072085F">
        <w:rPr>
          <w:sz w:val="22"/>
        </w:rPr>
        <w:t xml:space="preserve"> Objednatel oznámí zhotoviteli zahájení zemních prací </w:t>
      </w:r>
      <w:r w:rsidRPr="0072085F">
        <w:rPr>
          <w:b/>
          <w:sz w:val="22"/>
        </w:rPr>
        <w:t xml:space="preserve">Mgr. </w:t>
      </w:r>
      <w:r w:rsidR="007A3D08">
        <w:rPr>
          <w:b/>
          <w:sz w:val="22"/>
        </w:rPr>
        <w:t xml:space="preserve">Veronice </w:t>
      </w:r>
      <w:r w:rsidR="00030133">
        <w:rPr>
          <w:b/>
          <w:sz w:val="22"/>
        </w:rPr>
        <w:t xml:space="preserve">Kočí </w:t>
      </w:r>
      <w:r w:rsidR="007A3D08">
        <w:rPr>
          <w:b/>
          <w:sz w:val="22"/>
        </w:rPr>
        <w:t>Dudkové</w:t>
      </w:r>
      <w:r w:rsidRPr="0072085F">
        <w:rPr>
          <w:b/>
          <w:sz w:val="22"/>
        </w:rPr>
        <w:t xml:space="preserve">, </w:t>
      </w:r>
      <w:proofErr w:type="spellStart"/>
      <w:r w:rsidR="00AB5B3B">
        <w:rPr>
          <w:b/>
          <w:sz w:val="22"/>
        </w:rPr>
        <w:t>xxxxxxxx</w:t>
      </w:r>
      <w:proofErr w:type="spellEnd"/>
    </w:p>
    <w:p w14:paraId="70A4931E" w14:textId="77777777" w:rsidR="0009061F" w:rsidRDefault="0072085F" w:rsidP="0009061F">
      <w:pPr>
        <w:tabs>
          <w:tab w:val="left" w:pos="1890"/>
        </w:tabs>
        <w:spacing w:before="100"/>
        <w:jc w:val="both"/>
        <w:rPr>
          <w:sz w:val="22"/>
        </w:rPr>
      </w:pPr>
      <w:r w:rsidRPr="0072085F">
        <w:rPr>
          <w:sz w:val="22"/>
        </w:rPr>
        <w:tab/>
      </w:r>
    </w:p>
    <w:p w14:paraId="4B60EBFB" w14:textId="38B0C5E4" w:rsidR="003D7EAF" w:rsidRPr="0072085F" w:rsidRDefault="003D7EAF" w:rsidP="0009061F">
      <w:pPr>
        <w:tabs>
          <w:tab w:val="left" w:pos="1890"/>
        </w:tabs>
        <w:spacing w:before="100"/>
        <w:jc w:val="center"/>
      </w:pPr>
      <w:r w:rsidRPr="0072085F">
        <w:rPr>
          <w:b/>
          <w:sz w:val="22"/>
        </w:rPr>
        <w:t>5.</w:t>
      </w:r>
    </w:p>
    <w:p w14:paraId="6049EADA" w14:textId="77777777" w:rsidR="003D7EAF" w:rsidRPr="0072085F" w:rsidRDefault="003D7EAF">
      <w:pPr>
        <w:pStyle w:val="Nadpis4"/>
        <w:tabs>
          <w:tab w:val="clear" w:pos="0"/>
          <w:tab w:val="clear" w:pos="851"/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spacing w:before="100"/>
      </w:pPr>
      <w:r w:rsidRPr="0072085F">
        <w:rPr>
          <w:rFonts w:ascii="Times New Roman" w:hAnsi="Times New Roman" w:cs="Times New Roman"/>
        </w:rPr>
        <w:t>Předání díla</w:t>
      </w:r>
    </w:p>
    <w:p w14:paraId="0EC391E7" w14:textId="77777777" w:rsidR="003D7EAF" w:rsidRPr="0072085F" w:rsidRDefault="009A2E8E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spacing w:before="100"/>
        <w:jc w:val="both"/>
        <w:rPr>
          <w:sz w:val="22"/>
        </w:rPr>
      </w:pPr>
      <w:r w:rsidRPr="0072085F">
        <w:rPr>
          <w:sz w:val="22"/>
        </w:rPr>
        <w:t>Zhotovitel předá</w:t>
      </w:r>
      <w:r w:rsidR="003D7EAF" w:rsidRPr="0072085F">
        <w:rPr>
          <w:sz w:val="22"/>
        </w:rPr>
        <w:t xml:space="preserve"> nálezovou zprávu o ZAV objednateli takto:</w:t>
      </w:r>
    </w:p>
    <w:p w14:paraId="7FC10330" w14:textId="77777777" w:rsidR="003D7EAF" w:rsidRPr="0072085F" w:rsidRDefault="003D7EAF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spacing w:before="100"/>
        <w:jc w:val="both"/>
        <w:rPr>
          <w:sz w:val="22"/>
        </w:rPr>
      </w:pPr>
      <w:r w:rsidRPr="0072085F">
        <w:rPr>
          <w:sz w:val="22"/>
        </w:rPr>
        <w:tab/>
      </w:r>
      <w:r w:rsidRPr="0072085F">
        <w:rPr>
          <w:b/>
          <w:sz w:val="22"/>
        </w:rPr>
        <w:t>5.1.</w:t>
      </w:r>
      <w:r w:rsidRPr="0072085F">
        <w:rPr>
          <w:sz w:val="22"/>
        </w:rPr>
        <w:t xml:space="preserve"> Terénní část </w:t>
      </w:r>
      <w:r w:rsidR="00750BE8">
        <w:rPr>
          <w:sz w:val="22"/>
        </w:rPr>
        <w:t>dohledu</w:t>
      </w:r>
      <w:r w:rsidRPr="0072085F">
        <w:rPr>
          <w:sz w:val="22"/>
        </w:rPr>
        <w:t xml:space="preserve"> dle odst. 1.3.1. této dohody</w:t>
      </w:r>
      <w:r w:rsidR="00750BE8">
        <w:rPr>
          <w:sz w:val="22"/>
        </w:rPr>
        <w:t>, resp. terénní část výzkumu dle odst. 1.3.3. této dohody</w:t>
      </w:r>
      <w:r w:rsidRPr="0072085F">
        <w:rPr>
          <w:sz w:val="22"/>
        </w:rPr>
        <w:t xml:space="preserve"> budou ukončeny zápisem v deníku výzkumu. </w:t>
      </w:r>
    </w:p>
    <w:p w14:paraId="2AA43217" w14:textId="77777777" w:rsidR="003D7EAF" w:rsidRPr="0072085F" w:rsidRDefault="003D7EAF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spacing w:before="100"/>
        <w:jc w:val="both"/>
        <w:rPr>
          <w:sz w:val="22"/>
        </w:rPr>
      </w:pPr>
      <w:r w:rsidRPr="0072085F">
        <w:rPr>
          <w:sz w:val="22"/>
        </w:rPr>
        <w:tab/>
      </w:r>
      <w:r w:rsidRPr="0072085F">
        <w:rPr>
          <w:b/>
          <w:sz w:val="22"/>
        </w:rPr>
        <w:t>5.2.</w:t>
      </w:r>
      <w:r w:rsidRPr="0072085F">
        <w:rPr>
          <w:sz w:val="22"/>
        </w:rPr>
        <w:t xml:space="preserve"> Ukončení zpracování </w:t>
      </w:r>
      <w:r w:rsidR="00750BE8">
        <w:rPr>
          <w:sz w:val="22"/>
        </w:rPr>
        <w:t xml:space="preserve">dohledu dle odst. 1.3.2, resp. ukončení terénní části </w:t>
      </w:r>
      <w:r w:rsidRPr="0072085F">
        <w:rPr>
          <w:sz w:val="22"/>
        </w:rPr>
        <w:t>výzkumu dle odst. 1.3.</w:t>
      </w:r>
      <w:r w:rsidR="00750BE8">
        <w:rPr>
          <w:sz w:val="22"/>
        </w:rPr>
        <w:t>4</w:t>
      </w:r>
      <w:r w:rsidRPr="0072085F">
        <w:rPr>
          <w:sz w:val="22"/>
        </w:rPr>
        <w:t>. této dohody bude stvrzeno podpisem předávacího protokolu oběma smluvními stranami. Podpisem protokolu dle tohoto odstavce tak bude ukončen ZAV dle této dohody.</w:t>
      </w:r>
    </w:p>
    <w:p w14:paraId="78225453" w14:textId="0E028C46" w:rsidR="003D7EAF" w:rsidRPr="009E34B4" w:rsidRDefault="003D7EAF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spacing w:before="100"/>
        <w:jc w:val="both"/>
        <w:rPr>
          <w:b/>
          <w:sz w:val="22"/>
        </w:rPr>
      </w:pPr>
      <w:r w:rsidRPr="0072085F">
        <w:rPr>
          <w:sz w:val="22"/>
        </w:rPr>
        <w:tab/>
      </w:r>
      <w:r w:rsidRPr="0072085F">
        <w:rPr>
          <w:b/>
          <w:sz w:val="22"/>
        </w:rPr>
        <w:t xml:space="preserve">5.3. </w:t>
      </w:r>
      <w:r w:rsidRPr="0072085F">
        <w:rPr>
          <w:sz w:val="22"/>
        </w:rPr>
        <w:t>Nálezovou zprávu vč. digitálního provedení</w:t>
      </w:r>
      <w:r w:rsidR="0039135A">
        <w:rPr>
          <w:sz w:val="22"/>
        </w:rPr>
        <w:t xml:space="preserve"> (Potvrzení o provedení ZAV)</w:t>
      </w:r>
      <w:r w:rsidRPr="0072085F">
        <w:rPr>
          <w:sz w:val="22"/>
        </w:rPr>
        <w:t xml:space="preserve"> zhotovitel předá při předání dle odst. 5.2. této </w:t>
      </w:r>
      <w:r w:rsidRPr="009E34B4">
        <w:rPr>
          <w:sz w:val="22"/>
        </w:rPr>
        <w:t>dohody.</w:t>
      </w:r>
    </w:p>
    <w:p w14:paraId="33D2C501" w14:textId="3D2BAB5F" w:rsidR="002368C1" w:rsidRDefault="003D7EAF" w:rsidP="002368C1">
      <w:pPr>
        <w:spacing w:before="100"/>
        <w:jc w:val="both"/>
        <w:rPr>
          <w:sz w:val="22"/>
        </w:rPr>
      </w:pPr>
      <w:r w:rsidRPr="009E34B4">
        <w:rPr>
          <w:b/>
          <w:sz w:val="22"/>
        </w:rPr>
        <w:t>5.4.</w:t>
      </w:r>
      <w:r w:rsidRPr="009E34B4">
        <w:rPr>
          <w:sz w:val="22"/>
        </w:rPr>
        <w:t xml:space="preserve"> K převzetí prací a k podpisu předávacích protokolů dle odstavce 5.2. této dohody a k převzetí nálezové zprávy vč. CD dle odst. 5.3. této dohody je </w:t>
      </w:r>
      <w:r w:rsidRPr="002368C1">
        <w:rPr>
          <w:sz w:val="22"/>
        </w:rPr>
        <w:t>za objednatele</w:t>
      </w:r>
      <w:r w:rsidR="009F04CD" w:rsidRPr="002368C1">
        <w:rPr>
          <w:sz w:val="22"/>
        </w:rPr>
        <w:t xml:space="preserve"> oprávněn:</w:t>
      </w:r>
      <w:r w:rsidR="002368C1" w:rsidRPr="002368C1">
        <w:rPr>
          <w:sz w:val="22"/>
        </w:rPr>
        <w:t xml:space="preserve"> </w:t>
      </w:r>
      <w:proofErr w:type="spellStart"/>
      <w:r w:rsidR="00AB5B3B">
        <w:rPr>
          <w:sz w:val="22"/>
        </w:rPr>
        <w:t>xxxxxxxxxxxx</w:t>
      </w:r>
      <w:proofErr w:type="spellEnd"/>
    </w:p>
    <w:p w14:paraId="04F1A0A4" w14:textId="77777777" w:rsidR="00AB5B3B" w:rsidRDefault="00AB5B3B" w:rsidP="002368C1">
      <w:pPr>
        <w:spacing w:before="100"/>
        <w:jc w:val="both"/>
        <w:rPr>
          <w:sz w:val="22"/>
        </w:rPr>
      </w:pPr>
    </w:p>
    <w:p w14:paraId="2259B406" w14:textId="77777777" w:rsidR="00AB5B3B" w:rsidRDefault="00AB5B3B" w:rsidP="002368C1">
      <w:pPr>
        <w:spacing w:before="100"/>
        <w:jc w:val="both"/>
        <w:rPr>
          <w:sz w:val="22"/>
        </w:rPr>
      </w:pPr>
    </w:p>
    <w:p w14:paraId="72D6DF6C" w14:textId="77777777" w:rsidR="00AB5B3B" w:rsidRDefault="00AB5B3B" w:rsidP="002368C1">
      <w:pPr>
        <w:spacing w:before="100"/>
        <w:jc w:val="both"/>
        <w:rPr>
          <w:sz w:val="22"/>
        </w:rPr>
      </w:pPr>
    </w:p>
    <w:p w14:paraId="0F214DB4" w14:textId="31C838BF" w:rsidR="003D7EAF" w:rsidRPr="0072085F" w:rsidRDefault="003D7EAF" w:rsidP="002368C1">
      <w:pPr>
        <w:spacing w:before="100"/>
        <w:jc w:val="center"/>
        <w:rPr>
          <w:b/>
          <w:sz w:val="22"/>
        </w:rPr>
      </w:pPr>
      <w:r w:rsidRPr="0072085F">
        <w:rPr>
          <w:b/>
          <w:sz w:val="22"/>
        </w:rPr>
        <w:lastRenderedPageBreak/>
        <w:t>6.</w:t>
      </w:r>
    </w:p>
    <w:p w14:paraId="0BAEBEAC" w14:textId="77777777" w:rsidR="003D7EAF" w:rsidRPr="0072085F" w:rsidRDefault="003D7EAF">
      <w:pPr>
        <w:tabs>
          <w:tab w:val="left" w:pos="-1434"/>
          <w:tab w:val="left" w:pos="-714"/>
          <w:tab w:val="left" w:pos="-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00"/>
        <w:jc w:val="center"/>
        <w:rPr>
          <w:sz w:val="22"/>
          <w:szCs w:val="22"/>
        </w:rPr>
      </w:pPr>
      <w:r w:rsidRPr="0072085F">
        <w:rPr>
          <w:b/>
          <w:sz w:val="22"/>
        </w:rPr>
        <w:t xml:space="preserve">Kvalitativní podmínky a záruka </w:t>
      </w:r>
    </w:p>
    <w:p w14:paraId="49D57C83" w14:textId="77777777" w:rsidR="003D7EAF" w:rsidRPr="0072085F" w:rsidRDefault="003D7EAF" w:rsidP="004E6129">
      <w:pPr>
        <w:spacing w:before="120"/>
        <w:ind w:firstLine="708"/>
        <w:jc w:val="both"/>
        <w:rPr>
          <w:b/>
          <w:sz w:val="22"/>
        </w:rPr>
      </w:pPr>
      <w:r w:rsidRPr="0072085F">
        <w:rPr>
          <w:sz w:val="22"/>
          <w:szCs w:val="22"/>
        </w:rPr>
        <w:t xml:space="preserve">Zhotovitel provede ZAV v souladu s povolením Ministerstva kultury k provádění archeologických výzkumů a s Dohodou o rozsahu a podmínkách provádění archeologických výzkumů s Akademií věd ČR, a to na odpovídající odborné úrovni. </w:t>
      </w:r>
    </w:p>
    <w:p w14:paraId="5F5D0DFC" w14:textId="77777777" w:rsidR="0052257C" w:rsidRDefault="0052257C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spacing w:before="100"/>
        <w:jc w:val="center"/>
        <w:rPr>
          <w:b/>
          <w:sz w:val="22"/>
        </w:rPr>
      </w:pPr>
    </w:p>
    <w:p w14:paraId="7B5C8213" w14:textId="630203EA" w:rsidR="003D7EAF" w:rsidRPr="0072085F" w:rsidRDefault="003D7EAF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spacing w:before="100"/>
        <w:jc w:val="center"/>
      </w:pPr>
      <w:r w:rsidRPr="0072085F">
        <w:rPr>
          <w:b/>
          <w:sz w:val="22"/>
        </w:rPr>
        <w:t>7.</w:t>
      </w:r>
    </w:p>
    <w:p w14:paraId="26F70D90" w14:textId="77777777" w:rsidR="003D7EAF" w:rsidRPr="0072085F" w:rsidRDefault="003D7EAF">
      <w:pPr>
        <w:pStyle w:val="Nadpis4"/>
        <w:tabs>
          <w:tab w:val="clear" w:pos="0"/>
          <w:tab w:val="clear" w:pos="851"/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spacing w:before="100"/>
      </w:pPr>
      <w:r w:rsidRPr="0072085F">
        <w:rPr>
          <w:rFonts w:ascii="Times New Roman" w:hAnsi="Times New Roman" w:cs="Times New Roman"/>
        </w:rPr>
        <w:t>Odstoupení od dohody</w:t>
      </w:r>
    </w:p>
    <w:p w14:paraId="6ED00E1F" w14:textId="77777777" w:rsidR="003D7EAF" w:rsidRPr="0072085F" w:rsidRDefault="003D7EAF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spacing w:before="100"/>
        <w:jc w:val="both"/>
        <w:rPr>
          <w:sz w:val="22"/>
        </w:rPr>
      </w:pPr>
      <w:r w:rsidRPr="0072085F">
        <w:rPr>
          <w:b/>
          <w:sz w:val="22"/>
        </w:rPr>
        <w:t>7.1.</w:t>
      </w:r>
      <w:r w:rsidRPr="0072085F">
        <w:rPr>
          <w:sz w:val="22"/>
        </w:rPr>
        <w:t xml:space="preserve"> Dojde-li k odstoupení od dohody z důvodů na straně objednatele, bude zhotovitel účtovat a objednatel zaplatí zhotoviteli náklady za rozpracované práce ve výši odpovídající rozsahu vykonaných prací ke dni odstoupení.</w:t>
      </w:r>
    </w:p>
    <w:p w14:paraId="3EBAC009" w14:textId="77777777" w:rsidR="003D7EAF" w:rsidRPr="0072085F" w:rsidRDefault="003D7EAF">
      <w:pPr>
        <w:tabs>
          <w:tab w:val="left" w:pos="-1438"/>
          <w:tab w:val="left" w:pos="-718"/>
          <w:tab w:val="left" w:pos="2"/>
          <w:tab w:val="left" w:pos="722"/>
          <w:tab w:val="left" w:pos="1276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spacing w:before="100"/>
        <w:jc w:val="both"/>
        <w:rPr>
          <w:b/>
          <w:sz w:val="22"/>
        </w:rPr>
      </w:pPr>
      <w:r w:rsidRPr="0072085F">
        <w:rPr>
          <w:sz w:val="22"/>
        </w:rPr>
        <w:tab/>
      </w:r>
      <w:r w:rsidRPr="0072085F">
        <w:rPr>
          <w:b/>
          <w:sz w:val="22"/>
        </w:rPr>
        <w:t>7.2.</w:t>
      </w:r>
      <w:r w:rsidRPr="0072085F">
        <w:rPr>
          <w:sz w:val="22"/>
        </w:rPr>
        <w:t xml:space="preserve"> V případě, že od dohody odstoupí zhotovitel, je povinen uhradit objednateli případnou škodu, která by mu odstoupením od dohody vznikla. </w:t>
      </w:r>
    </w:p>
    <w:p w14:paraId="1D65EE04" w14:textId="77777777" w:rsidR="003D7EAF" w:rsidRDefault="003D7EAF">
      <w:pPr>
        <w:tabs>
          <w:tab w:val="left" w:pos="-1438"/>
          <w:tab w:val="left" w:pos="-718"/>
          <w:tab w:val="left" w:pos="2"/>
          <w:tab w:val="left" w:pos="722"/>
          <w:tab w:val="left" w:pos="1276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spacing w:before="100"/>
        <w:jc w:val="center"/>
        <w:rPr>
          <w:b/>
          <w:sz w:val="22"/>
        </w:rPr>
      </w:pPr>
    </w:p>
    <w:p w14:paraId="528BF94B" w14:textId="77777777" w:rsidR="003D7EAF" w:rsidRPr="0072085F" w:rsidRDefault="003D7EAF">
      <w:pPr>
        <w:tabs>
          <w:tab w:val="left" w:pos="-1438"/>
          <w:tab w:val="left" w:pos="-718"/>
          <w:tab w:val="left" w:pos="2"/>
          <w:tab w:val="left" w:pos="722"/>
          <w:tab w:val="left" w:pos="1276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spacing w:before="100"/>
        <w:jc w:val="center"/>
      </w:pPr>
      <w:r w:rsidRPr="0072085F">
        <w:rPr>
          <w:b/>
          <w:sz w:val="22"/>
        </w:rPr>
        <w:t>8.</w:t>
      </w:r>
    </w:p>
    <w:p w14:paraId="5EE78D5B" w14:textId="77777777" w:rsidR="003D7EAF" w:rsidRPr="0072085F" w:rsidRDefault="003D7EAF">
      <w:pPr>
        <w:pStyle w:val="Nadpis4"/>
        <w:tabs>
          <w:tab w:val="clear" w:pos="0"/>
          <w:tab w:val="clear" w:pos="851"/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spacing w:before="100"/>
      </w:pPr>
      <w:r w:rsidRPr="0072085F">
        <w:rPr>
          <w:rFonts w:ascii="Times New Roman" w:hAnsi="Times New Roman" w:cs="Times New Roman"/>
        </w:rPr>
        <w:t>Obecná ujednání</w:t>
      </w:r>
    </w:p>
    <w:p w14:paraId="7426D776" w14:textId="77777777" w:rsidR="003D7EAF" w:rsidRPr="0072085F" w:rsidRDefault="003D7EAF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spacing w:before="100"/>
        <w:jc w:val="both"/>
        <w:rPr>
          <w:b/>
          <w:sz w:val="22"/>
        </w:rPr>
      </w:pPr>
      <w:r w:rsidRPr="0072085F">
        <w:rPr>
          <w:b/>
          <w:sz w:val="22"/>
        </w:rPr>
        <w:tab/>
        <w:t xml:space="preserve">8.1. </w:t>
      </w:r>
      <w:r w:rsidRPr="0072085F">
        <w:rPr>
          <w:sz w:val="22"/>
        </w:rPr>
        <w:t>Zhotovitel není oprávněn poskytnout kopie díla jiné osobě než objednateli, kromě kopií odevzdaných Archeologickému ústavu AV ČR, jemuž zhotovitel je povinen odevzdávat nálezové zprávy dle zákona č. 20/1987 Sb. ve znění pozdějších předpisů.</w:t>
      </w:r>
    </w:p>
    <w:p w14:paraId="1124D04B" w14:textId="77777777" w:rsidR="00060551" w:rsidRDefault="003D7EAF">
      <w:pPr>
        <w:tabs>
          <w:tab w:val="left" w:pos="-1438"/>
          <w:tab w:val="left" w:pos="-718"/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spacing w:before="100"/>
        <w:jc w:val="both"/>
        <w:rPr>
          <w:sz w:val="22"/>
        </w:rPr>
      </w:pPr>
      <w:r w:rsidRPr="0072085F">
        <w:rPr>
          <w:b/>
          <w:sz w:val="22"/>
        </w:rPr>
        <w:tab/>
        <w:t xml:space="preserve">8.2. </w:t>
      </w:r>
      <w:r w:rsidRPr="0072085F">
        <w:rPr>
          <w:sz w:val="22"/>
        </w:rPr>
        <w:t>Vznikne-li z důvodů vadného plnění či prodlení s předáním</w:t>
      </w:r>
      <w:r w:rsidRPr="0072085F">
        <w:rPr>
          <w:b/>
          <w:sz w:val="22"/>
        </w:rPr>
        <w:t xml:space="preserve"> </w:t>
      </w:r>
      <w:r w:rsidRPr="0072085F">
        <w:rPr>
          <w:sz w:val="22"/>
        </w:rPr>
        <w:t>výsledků ZAV škoda, je zhotovitel povinen tuto škodu objednateli finančně uhradit.</w:t>
      </w:r>
    </w:p>
    <w:p w14:paraId="46AE378A" w14:textId="77777777" w:rsidR="0052257C" w:rsidRDefault="0052257C">
      <w:pPr>
        <w:tabs>
          <w:tab w:val="left" w:pos="4536"/>
        </w:tabs>
        <w:spacing w:before="100"/>
        <w:jc w:val="center"/>
        <w:rPr>
          <w:b/>
          <w:sz w:val="22"/>
        </w:rPr>
      </w:pPr>
    </w:p>
    <w:p w14:paraId="538EDFCF" w14:textId="0FEE5E8E" w:rsidR="003D7EAF" w:rsidRPr="0072085F" w:rsidRDefault="003D7EAF">
      <w:pPr>
        <w:tabs>
          <w:tab w:val="left" w:pos="4536"/>
        </w:tabs>
        <w:spacing w:before="100"/>
        <w:jc w:val="center"/>
      </w:pPr>
      <w:r w:rsidRPr="0072085F">
        <w:rPr>
          <w:b/>
          <w:sz w:val="22"/>
        </w:rPr>
        <w:t>9.</w:t>
      </w:r>
    </w:p>
    <w:p w14:paraId="2B2CE4D0" w14:textId="77777777" w:rsidR="003D7EAF" w:rsidRPr="0072085F" w:rsidRDefault="003D7EAF">
      <w:pPr>
        <w:pStyle w:val="Nadpis4"/>
        <w:tabs>
          <w:tab w:val="clear" w:pos="851"/>
          <w:tab w:val="left" w:pos="4536"/>
        </w:tabs>
        <w:spacing w:before="100"/>
      </w:pPr>
      <w:r w:rsidRPr="0072085F">
        <w:rPr>
          <w:rFonts w:ascii="Times New Roman" w:hAnsi="Times New Roman" w:cs="Times New Roman"/>
        </w:rPr>
        <w:t>Závěrečná ustanovení</w:t>
      </w:r>
    </w:p>
    <w:p w14:paraId="7452C684" w14:textId="77777777" w:rsidR="003D7EAF" w:rsidRPr="0072085F" w:rsidRDefault="003D7EAF">
      <w:pPr>
        <w:pStyle w:val="Zkladntextodsazen"/>
        <w:spacing w:before="100"/>
        <w:ind w:firstLine="0"/>
        <w:rPr>
          <w:b/>
        </w:rPr>
      </w:pPr>
      <w:r w:rsidRPr="0072085F">
        <w:rPr>
          <w:b/>
        </w:rPr>
        <w:t xml:space="preserve">9.1. </w:t>
      </w:r>
      <w:r w:rsidRPr="0072085F">
        <w:t xml:space="preserve">Smluvní strany shodně prohlašují, že došlo k dohodě o celém obsahu dohody. </w:t>
      </w:r>
    </w:p>
    <w:p w14:paraId="2696B6AF" w14:textId="77777777" w:rsidR="003D7EAF" w:rsidRPr="0072085F" w:rsidRDefault="003D7EAF">
      <w:pPr>
        <w:pStyle w:val="Zkladntextodsazen"/>
        <w:spacing w:before="100"/>
        <w:ind w:firstLine="0"/>
        <w:rPr>
          <w:b/>
        </w:rPr>
      </w:pPr>
      <w:r w:rsidRPr="0072085F">
        <w:rPr>
          <w:b/>
        </w:rPr>
        <w:t>9.2.</w:t>
      </w:r>
      <w:r w:rsidRPr="0072085F">
        <w:t xml:space="preserve"> Tuto dohodu lze měnit pouze písemnými dodatky, označenými jako dodatek s pořadovým číslem ke smlouvě o dílo a potvrzenými oběma smluvními stranami.</w:t>
      </w:r>
    </w:p>
    <w:p w14:paraId="7EEB0D72" w14:textId="77777777" w:rsidR="003D7EAF" w:rsidRPr="0072085F" w:rsidRDefault="003D7EAF">
      <w:pPr>
        <w:tabs>
          <w:tab w:val="left" w:pos="709"/>
        </w:tabs>
        <w:spacing w:before="100"/>
        <w:jc w:val="both"/>
        <w:rPr>
          <w:b/>
          <w:sz w:val="22"/>
        </w:rPr>
      </w:pPr>
      <w:r w:rsidRPr="0072085F">
        <w:rPr>
          <w:b/>
          <w:sz w:val="22"/>
        </w:rPr>
        <w:t>9.3.</w:t>
      </w:r>
      <w:r w:rsidRPr="0072085F">
        <w:rPr>
          <w:sz w:val="22"/>
        </w:rPr>
        <w:t xml:space="preserve"> Dohoda je sepsána ve čtyřech stejnopisech s platností originálu, z nichž dvě obdrží objednatel a dvě zhotovitel. </w:t>
      </w:r>
    </w:p>
    <w:p w14:paraId="1A6FBF42" w14:textId="77777777" w:rsidR="003D7EAF" w:rsidRPr="0072085F" w:rsidRDefault="003D7EAF">
      <w:pPr>
        <w:tabs>
          <w:tab w:val="left" w:pos="851"/>
        </w:tabs>
        <w:spacing w:before="100"/>
        <w:jc w:val="both"/>
        <w:rPr>
          <w:b/>
          <w:sz w:val="22"/>
        </w:rPr>
      </w:pPr>
      <w:r w:rsidRPr="0072085F">
        <w:rPr>
          <w:b/>
          <w:sz w:val="22"/>
        </w:rPr>
        <w:t>9.4.</w:t>
      </w:r>
      <w:r w:rsidRPr="0072085F">
        <w:rPr>
          <w:sz w:val="22"/>
        </w:rPr>
        <w:t xml:space="preserve"> </w:t>
      </w:r>
      <w:r w:rsidR="0032682F">
        <w:rPr>
          <w:bCs/>
          <w:sz w:val="22"/>
        </w:rPr>
        <w:t>Dohoda</w:t>
      </w:r>
      <w:r w:rsidR="0032682F" w:rsidRPr="0032682F">
        <w:rPr>
          <w:bCs/>
          <w:sz w:val="22"/>
        </w:rPr>
        <w:t xml:space="preserve"> nabývá platnosti dnem jejího podpisu. Účinnosti nabývá </w:t>
      </w:r>
      <w:r w:rsidR="0032682F">
        <w:rPr>
          <w:bCs/>
          <w:sz w:val="22"/>
        </w:rPr>
        <w:t>dohoda</w:t>
      </w:r>
      <w:r w:rsidR="0032682F" w:rsidRPr="0032682F">
        <w:rPr>
          <w:bCs/>
          <w:sz w:val="22"/>
        </w:rPr>
        <w:t xml:space="preserve"> dnem jejího uveřejnění prostřednictvím registru smluv. Objednatel zajistí uveřejnění smlouvy v registru smluv postupem dle z. č. 340/2015 Sb. O zveřejnění smlouvy v registru smluv bude objednatel neprodleně zhotovitele informovat.</w:t>
      </w:r>
    </w:p>
    <w:p w14:paraId="4C090FBB" w14:textId="77777777" w:rsidR="003D7EAF" w:rsidRPr="0072085F" w:rsidRDefault="003D7EAF">
      <w:pPr>
        <w:spacing w:before="80"/>
        <w:rPr>
          <w:sz w:val="22"/>
        </w:rPr>
      </w:pPr>
      <w:r w:rsidRPr="0072085F">
        <w:rPr>
          <w:b/>
          <w:sz w:val="22"/>
        </w:rPr>
        <w:t>9.5.</w:t>
      </w:r>
      <w:r w:rsidRPr="0072085F">
        <w:rPr>
          <w:sz w:val="22"/>
        </w:rPr>
        <w:t xml:space="preserve"> Smluvní vztahy výslovně neupravené touto dohodou se řídí ustanoveními občanského zákoníku a předpisů souvisejících.   </w:t>
      </w:r>
    </w:p>
    <w:p w14:paraId="007091A2" w14:textId="77777777" w:rsidR="0009061F" w:rsidRDefault="0009061F">
      <w:pPr>
        <w:spacing w:before="100"/>
        <w:rPr>
          <w:sz w:val="22"/>
        </w:rPr>
      </w:pPr>
    </w:p>
    <w:p w14:paraId="20724EE7" w14:textId="54049502" w:rsidR="003D7EAF" w:rsidRPr="0072085F" w:rsidRDefault="003D7EAF">
      <w:pPr>
        <w:spacing w:before="100"/>
        <w:rPr>
          <w:sz w:val="22"/>
        </w:rPr>
      </w:pPr>
      <w:r w:rsidRPr="0072085F">
        <w:rPr>
          <w:sz w:val="22"/>
        </w:rPr>
        <w:t>Ve Zlíně dne</w:t>
      </w:r>
      <w:r w:rsidR="0009061F">
        <w:rPr>
          <w:sz w:val="22"/>
        </w:rPr>
        <w:tab/>
      </w:r>
      <w:r w:rsidR="00AB5B3B">
        <w:rPr>
          <w:sz w:val="22"/>
        </w:rPr>
        <w:t>21.04.2026</w:t>
      </w:r>
      <w:r w:rsidR="0009061F">
        <w:rPr>
          <w:sz w:val="22"/>
        </w:rPr>
        <w:tab/>
      </w:r>
      <w:r w:rsidR="009E34B4">
        <w:rPr>
          <w:sz w:val="22"/>
        </w:rPr>
        <w:tab/>
      </w:r>
      <w:r w:rsidRPr="0072085F">
        <w:rPr>
          <w:sz w:val="22"/>
        </w:rPr>
        <w:tab/>
      </w:r>
      <w:r w:rsidRPr="0072085F">
        <w:rPr>
          <w:sz w:val="22"/>
        </w:rPr>
        <w:tab/>
      </w:r>
      <w:r w:rsidRPr="0072085F">
        <w:rPr>
          <w:sz w:val="22"/>
        </w:rPr>
        <w:tab/>
        <w:t xml:space="preserve">V Olomouci dne  </w:t>
      </w:r>
      <w:r w:rsidR="00AB5B3B">
        <w:rPr>
          <w:sz w:val="22"/>
        </w:rPr>
        <w:t>20.04.2026</w:t>
      </w:r>
    </w:p>
    <w:p w14:paraId="5C49B973" w14:textId="77777777" w:rsidR="003D7EAF" w:rsidRPr="0072085F" w:rsidRDefault="003D7EAF">
      <w:pPr>
        <w:spacing w:before="100"/>
        <w:rPr>
          <w:sz w:val="22"/>
        </w:rPr>
      </w:pPr>
    </w:p>
    <w:p w14:paraId="135C6033" w14:textId="77777777" w:rsidR="003D7EAF" w:rsidRPr="0072085F" w:rsidRDefault="003D7EAF">
      <w:pPr>
        <w:spacing w:before="100"/>
        <w:rPr>
          <w:sz w:val="22"/>
        </w:rPr>
      </w:pPr>
      <w:r w:rsidRPr="0072085F">
        <w:rPr>
          <w:sz w:val="22"/>
        </w:rPr>
        <w:t>objednatel:</w:t>
      </w:r>
      <w:r w:rsidRPr="0072085F">
        <w:rPr>
          <w:sz w:val="22"/>
        </w:rPr>
        <w:tab/>
      </w:r>
      <w:r w:rsidRPr="0072085F">
        <w:rPr>
          <w:sz w:val="22"/>
        </w:rPr>
        <w:tab/>
      </w:r>
      <w:r w:rsidRPr="0072085F">
        <w:rPr>
          <w:sz w:val="22"/>
        </w:rPr>
        <w:tab/>
      </w:r>
      <w:r w:rsidRPr="0072085F">
        <w:rPr>
          <w:sz w:val="22"/>
        </w:rPr>
        <w:tab/>
      </w:r>
      <w:r w:rsidRPr="0072085F">
        <w:rPr>
          <w:sz w:val="22"/>
        </w:rPr>
        <w:tab/>
      </w:r>
      <w:r w:rsidRPr="0072085F">
        <w:rPr>
          <w:sz w:val="22"/>
        </w:rPr>
        <w:tab/>
      </w:r>
      <w:r w:rsidRPr="0072085F">
        <w:rPr>
          <w:sz w:val="22"/>
        </w:rPr>
        <w:tab/>
        <w:t>zhotovitel:</w:t>
      </w:r>
    </w:p>
    <w:p w14:paraId="6F5A5B15" w14:textId="77777777" w:rsidR="009E34B4" w:rsidRPr="0072085F" w:rsidRDefault="009E34B4">
      <w:pPr>
        <w:spacing w:before="100"/>
        <w:rPr>
          <w:sz w:val="22"/>
        </w:rPr>
      </w:pPr>
    </w:p>
    <w:p w14:paraId="786515F5" w14:textId="77777777" w:rsidR="003D7EAF" w:rsidRDefault="003D7EAF">
      <w:pPr>
        <w:spacing w:before="100"/>
        <w:rPr>
          <w:sz w:val="22"/>
        </w:rPr>
      </w:pPr>
    </w:p>
    <w:p w14:paraId="59085668" w14:textId="77777777" w:rsidR="003D7EAF" w:rsidRPr="0072085F" w:rsidRDefault="003D7EAF">
      <w:pPr>
        <w:rPr>
          <w:sz w:val="22"/>
        </w:rPr>
      </w:pPr>
      <w:r w:rsidRPr="0072085F">
        <w:rPr>
          <w:sz w:val="22"/>
        </w:rPr>
        <w:t xml:space="preserve">..............................…………………                                        </w:t>
      </w:r>
      <w:r w:rsidR="00EF143C">
        <w:rPr>
          <w:sz w:val="22"/>
        </w:rPr>
        <w:t xml:space="preserve">      </w:t>
      </w:r>
      <w:r w:rsidRPr="0072085F">
        <w:rPr>
          <w:sz w:val="22"/>
        </w:rPr>
        <w:t>...................................................</w:t>
      </w:r>
    </w:p>
    <w:p w14:paraId="2FE7BE1B" w14:textId="1CFFC707" w:rsidR="003D7EAF" w:rsidRPr="0072085F" w:rsidRDefault="003D7EAF">
      <w:pPr>
        <w:tabs>
          <w:tab w:val="left" w:pos="993"/>
          <w:tab w:val="left" w:pos="6379"/>
        </w:tabs>
        <w:rPr>
          <w:sz w:val="22"/>
        </w:rPr>
      </w:pPr>
      <w:r w:rsidRPr="0072085F">
        <w:rPr>
          <w:sz w:val="22"/>
        </w:rPr>
        <w:t xml:space="preserve">    </w:t>
      </w:r>
      <w:r w:rsidR="00363273">
        <w:rPr>
          <w:sz w:val="22"/>
        </w:rPr>
        <w:t xml:space="preserve">        </w:t>
      </w:r>
      <w:r w:rsidR="0086627A" w:rsidRPr="0072085F">
        <w:rPr>
          <w:sz w:val="22"/>
        </w:rPr>
        <w:t xml:space="preserve">Ing. Bronislav Malý                                                           </w:t>
      </w:r>
      <w:r w:rsidR="0056577B" w:rsidRPr="0072085F">
        <w:rPr>
          <w:sz w:val="22"/>
        </w:rPr>
        <w:t xml:space="preserve">     </w:t>
      </w:r>
      <w:r w:rsidR="00363273">
        <w:rPr>
          <w:sz w:val="22"/>
        </w:rPr>
        <w:t xml:space="preserve">   </w:t>
      </w:r>
      <w:r w:rsidRPr="0072085F">
        <w:rPr>
          <w:sz w:val="22"/>
        </w:rPr>
        <w:t xml:space="preserve">Mgr. </w:t>
      </w:r>
      <w:r w:rsidR="009F04CD">
        <w:rPr>
          <w:sz w:val="22"/>
        </w:rPr>
        <w:t xml:space="preserve">Veronika </w:t>
      </w:r>
      <w:r w:rsidR="00030133">
        <w:rPr>
          <w:sz w:val="22"/>
        </w:rPr>
        <w:t xml:space="preserve">Kočí </w:t>
      </w:r>
      <w:r w:rsidR="009F04CD">
        <w:rPr>
          <w:sz w:val="22"/>
        </w:rPr>
        <w:t>Dudková</w:t>
      </w:r>
    </w:p>
    <w:p w14:paraId="6874E1FB" w14:textId="77777777" w:rsidR="003D7EAF" w:rsidRPr="0072085F" w:rsidRDefault="00363273" w:rsidP="00363273">
      <w:pPr>
        <w:ind w:left="708" w:firstLine="568"/>
      </w:pPr>
      <w:r>
        <w:rPr>
          <w:sz w:val="22"/>
        </w:rPr>
        <w:t>ř</w:t>
      </w:r>
      <w:r w:rsidR="0086627A" w:rsidRPr="0072085F">
        <w:rPr>
          <w:sz w:val="22"/>
        </w:rPr>
        <w:t>editel</w:t>
      </w:r>
      <w:r w:rsidR="0086627A" w:rsidRPr="0072085F">
        <w:rPr>
          <w:sz w:val="22"/>
        </w:rPr>
        <w:tab/>
      </w:r>
      <w:r w:rsidR="0086627A" w:rsidRPr="0072085F">
        <w:rPr>
          <w:sz w:val="22"/>
        </w:rPr>
        <w:tab/>
      </w:r>
      <w:r w:rsidR="0086627A" w:rsidRPr="0072085F">
        <w:rPr>
          <w:sz w:val="22"/>
        </w:rPr>
        <w:tab/>
      </w:r>
      <w:r w:rsidR="0086627A" w:rsidRPr="0072085F">
        <w:rPr>
          <w:sz w:val="22"/>
        </w:rPr>
        <w:tab/>
      </w:r>
      <w:r w:rsidR="0086627A" w:rsidRPr="0072085F">
        <w:rPr>
          <w:sz w:val="22"/>
        </w:rPr>
        <w:tab/>
        <w:t xml:space="preserve">                 </w:t>
      </w:r>
      <w:r w:rsidR="003D7EAF" w:rsidRPr="0072085F">
        <w:rPr>
          <w:sz w:val="22"/>
        </w:rPr>
        <w:t xml:space="preserve">     ředitel</w:t>
      </w:r>
      <w:r w:rsidR="0056577B" w:rsidRPr="0072085F">
        <w:rPr>
          <w:sz w:val="22"/>
        </w:rPr>
        <w:t>ka</w:t>
      </w:r>
      <w:r w:rsidR="003D7EAF" w:rsidRPr="0072085F">
        <w:rPr>
          <w:sz w:val="22"/>
        </w:rPr>
        <w:t xml:space="preserve"> společnosti</w:t>
      </w:r>
    </w:p>
    <w:sectPr w:rsidR="003D7EAF" w:rsidRPr="0072085F" w:rsidSect="00F319F6">
      <w:footerReference w:type="default" r:id="rId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F4ADC" w14:textId="77777777" w:rsidR="006E70E7" w:rsidRDefault="006E70E7">
      <w:r>
        <w:separator/>
      </w:r>
    </w:p>
  </w:endnote>
  <w:endnote w:type="continuationSeparator" w:id="0">
    <w:p w14:paraId="0A092FA2" w14:textId="77777777" w:rsidR="006E70E7" w:rsidRDefault="006E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3B9B" w14:textId="77777777" w:rsidR="00574205" w:rsidRDefault="00D727E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C774DE5" wp14:editId="07F4375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4414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" cy="14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FCB74A" w14:textId="77777777" w:rsidR="00574205" w:rsidRDefault="00C05BF6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574205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3E21EC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774D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85pt;height:11.3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" stroked="f">
              <v:fill opacity="0"/>
              <v:textbox inset="0,0,0,0">
                <w:txbxContent>
                  <w:p w14:paraId="3EFCB74A" w14:textId="77777777" w:rsidR="00574205" w:rsidRDefault="00C05BF6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574205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3E21EC">
                      <w:rPr>
                        <w:rStyle w:val="slostrnky"/>
                        <w:noProof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9874F" w14:textId="77777777" w:rsidR="006E70E7" w:rsidRDefault="006E70E7">
      <w:r>
        <w:separator/>
      </w:r>
    </w:p>
  </w:footnote>
  <w:footnote w:type="continuationSeparator" w:id="0">
    <w:p w14:paraId="084989B5" w14:textId="77777777" w:rsidR="006E70E7" w:rsidRDefault="006E7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00C43DA"/>
    <w:name w:val="WW8Num2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0" w:hanging="54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/>
      </w:rPr>
    </w:lvl>
  </w:abstractNum>
  <w:abstractNum w:abstractNumId="2" w15:restartNumberingAfterBreak="0">
    <w:nsid w:val="37BC6D2A"/>
    <w:multiLevelType w:val="hybridMultilevel"/>
    <w:tmpl w:val="9A5E82B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047488451">
    <w:abstractNumId w:val="0"/>
  </w:num>
  <w:num w:numId="2" w16cid:durableId="1972202875">
    <w:abstractNumId w:val="1"/>
  </w:num>
  <w:num w:numId="3" w16cid:durableId="1101141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AF"/>
    <w:rsid w:val="00015FC2"/>
    <w:rsid w:val="00030133"/>
    <w:rsid w:val="000306AD"/>
    <w:rsid w:val="00030ACB"/>
    <w:rsid w:val="00060075"/>
    <w:rsid w:val="00060551"/>
    <w:rsid w:val="0009061F"/>
    <w:rsid w:val="000F2703"/>
    <w:rsid w:val="00132B5E"/>
    <w:rsid w:val="00192033"/>
    <w:rsid w:val="001D2E5A"/>
    <w:rsid w:val="001E22EC"/>
    <w:rsid w:val="001E3F06"/>
    <w:rsid w:val="00213E34"/>
    <w:rsid w:val="002212AB"/>
    <w:rsid w:val="002368C1"/>
    <w:rsid w:val="0028046A"/>
    <w:rsid w:val="00281D9F"/>
    <w:rsid w:val="0032682F"/>
    <w:rsid w:val="00363273"/>
    <w:rsid w:val="0039135A"/>
    <w:rsid w:val="003C406A"/>
    <w:rsid w:val="003D7EAF"/>
    <w:rsid w:val="003E21EC"/>
    <w:rsid w:val="003F6B45"/>
    <w:rsid w:val="00447C3D"/>
    <w:rsid w:val="00461A52"/>
    <w:rsid w:val="004B16E0"/>
    <w:rsid w:val="004E6129"/>
    <w:rsid w:val="004F4EB9"/>
    <w:rsid w:val="0052257C"/>
    <w:rsid w:val="0056577B"/>
    <w:rsid w:val="00565F58"/>
    <w:rsid w:val="00574205"/>
    <w:rsid w:val="00646656"/>
    <w:rsid w:val="00691597"/>
    <w:rsid w:val="006B1B0E"/>
    <w:rsid w:val="006C0C5B"/>
    <w:rsid w:val="006C77BD"/>
    <w:rsid w:val="006E31B1"/>
    <w:rsid w:val="006E70E7"/>
    <w:rsid w:val="0072085F"/>
    <w:rsid w:val="0072369D"/>
    <w:rsid w:val="0073598E"/>
    <w:rsid w:val="00750BE8"/>
    <w:rsid w:val="0077147A"/>
    <w:rsid w:val="007A3D08"/>
    <w:rsid w:val="007E10E2"/>
    <w:rsid w:val="00804046"/>
    <w:rsid w:val="00807356"/>
    <w:rsid w:val="00843439"/>
    <w:rsid w:val="0086627A"/>
    <w:rsid w:val="008B04C5"/>
    <w:rsid w:val="008E2215"/>
    <w:rsid w:val="008E250D"/>
    <w:rsid w:val="00974830"/>
    <w:rsid w:val="009A2E8E"/>
    <w:rsid w:val="009D40D5"/>
    <w:rsid w:val="009E34B4"/>
    <w:rsid w:val="009F04CD"/>
    <w:rsid w:val="009F732E"/>
    <w:rsid w:val="00A63847"/>
    <w:rsid w:val="00A65D15"/>
    <w:rsid w:val="00AB5B3B"/>
    <w:rsid w:val="00AE27E2"/>
    <w:rsid w:val="00AE3722"/>
    <w:rsid w:val="00AE6B3C"/>
    <w:rsid w:val="00B1037B"/>
    <w:rsid w:val="00B362A2"/>
    <w:rsid w:val="00B63DDD"/>
    <w:rsid w:val="00B648C5"/>
    <w:rsid w:val="00C05BF6"/>
    <w:rsid w:val="00C10AE5"/>
    <w:rsid w:val="00C2692A"/>
    <w:rsid w:val="00CE08D4"/>
    <w:rsid w:val="00D4194B"/>
    <w:rsid w:val="00D727E4"/>
    <w:rsid w:val="00D963A5"/>
    <w:rsid w:val="00E074C3"/>
    <w:rsid w:val="00E74B58"/>
    <w:rsid w:val="00EC408B"/>
    <w:rsid w:val="00EF143C"/>
    <w:rsid w:val="00EF5CC0"/>
    <w:rsid w:val="00F26EEF"/>
    <w:rsid w:val="00F319F6"/>
    <w:rsid w:val="00F65A72"/>
    <w:rsid w:val="00F6622A"/>
    <w:rsid w:val="00F670E7"/>
    <w:rsid w:val="00F84EBE"/>
    <w:rsid w:val="00F87233"/>
    <w:rsid w:val="00F96060"/>
    <w:rsid w:val="00FF065E"/>
    <w:rsid w:val="00F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7F7834D"/>
  <w15:docId w15:val="{C782DF8A-1D02-4DF3-9CD8-265ECDA0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9F6"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rsid w:val="00F319F6"/>
    <w:pPr>
      <w:keepNext/>
      <w:numPr>
        <w:numId w:val="1"/>
      </w:numPr>
      <w:jc w:val="both"/>
      <w:outlineLvl w:val="0"/>
    </w:pPr>
    <w:rPr>
      <w:b/>
      <w:sz w:val="22"/>
    </w:rPr>
  </w:style>
  <w:style w:type="paragraph" w:styleId="Nadpis2">
    <w:name w:val="heading 2"/>
    <w:basedOn w:val="Normln"/>
    <w:next w:val="Normln"/>
    <w:qFormat/>
    <w:rsid w:val="00F319F6"/>
    <w:pPr>
      <w:keepNext/>
      <w:numPr>
        <w:ilvl w:val="1"/>
        <w:numId w:val="1"/>
      </w:numPr>
      <w:spacing w:before="80"/>
      <w:jc w:val="center"/>
      <w:outlineLvl w:val="1"/>
    </w:pPr>
    <w:rPr>
      <w:b/>
      <w:sz w:val="44"/>
    </w:rPr>
  </w:style>
  <w:style w:type="paragraph" w:styleId="Nadpis3">
    <w:name w:val="heading 3"/>
    <w:basedOn w:val="Normln"/>
    <w:next w:val="Normln"/>
    <w:qFormat/>
    <w:rsid w:val="00F319F6"/>
    <w:pPr>
      <w:keepNext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rsid w:val="00F319F6"/>
    <w:pPr>
      <w:keepNext/>
      <w:numPr>
        <w:ilvl w:val="3"/>
        <w:numId w:val="1"/>
      </w:numPr>
      <w:tabs>
        <w:tab w:val="left" w:pos="851"/>
      </w:tabs>
      <w:jc w:val="center"/>
      <w:outlineLvl w:val="3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F319F6"/>
    <w:rPr>
      <w:b/>
    </w:rPr>
  </w:style>
  <w:style w:type="character" w:customStyle="1" w:styleId="WW8Num2z2">
    <w:name w:val="WW8Num2z2"/>
    <w:rsid w:val="00F319F6"/>
    <w:rPr>
      <w:color w:val="auto"/>
    </w:rPr>
  </w:style>
  <w:style w:type="character" w:customStyle="1" w:styleId="Absatz-Standardschriftart">
    <w:name w:val="Absatz-Standardschriftart"/>
    <w:rsid w:val="00F319F6"/>
  </w:style>
  <w:style w:type="character" w:customStyle="1" w:styleId="Standardnpsmoodstavce3">
    <w:name w:val="Standardní písmo odstavce3"/>
    <w:rsid w:val="00F319F6"/>
  </w:style>
  <w:style w:type="character" w:customStyle="1" w:styleId="WW8Num3z0">
    <w:name w:val="WW8Num3z0"/>
    <w:rsid w:val="00F319F6"/>
    <w:rPr>
      <w:color w:val="FF0000"/>
    </w:rPr>
  </w:style>
  <w:style w:type="character" w:customStyle="1" w:styleId="WW8Num4z0">
    <w:name w:val="WW8Num4z0"/>
    <w:rsid w:val="00F319F6"/>
    <w:rPr>
      <w:b/>
    </w:rPr>
  </w:style>
  <w:style w:type="character" w:customStyle="1" w:styleId="WW8Num4z1">
    <w:name w:val="WW8Num4z1"/>
    <w:rsid w:val="00F319F6"/>
    <w:rPr>
      <w:rFonts w:ascii="Courier New" w:hAnsi="Courier New" w:cs="Courier New"/>
    </w:rPr>
  </w:style>
  <w:style w:type="character" w:customStyle="1" w:styleId="WW8Num4z2">
    <w:name w:val="WW8Num4z2"/>
    <w:rsid w:val="00F319F6"/>
    <w:rPr>
      <w:rFonts w:ascii="Wingdings" w:hAnsi="Wingdings" w:cs="Wingdings"/>
    </w:rPr>
  </w:style>
  <w:style w:type="character" w:customStyle="1" w:styleId="WW8Num4z3">
    <w:name w:val="WW8Num4z3"/>
    <w:rsid w:val="00F319F6"/>
    <w:rPr>
      <w:rFonts w:ascii="Symbol" w:hAnsi="Symbol" w:cs="Symbol"/>
    </w:rPr>
  </w:style>
  <w:style w:type="character" w:customStyle="1" w:styleId="Standardnpsmoodstavce2">
    <w:name w:val="Standardní písmo odstavce2"/>
    <w:rsid w:val="00F319F6"/>
  </w:style>
  <w:style w:type="character" w:customStyle="1" w:styleId="WW8Num5z0">
    <w:name w:val="WW8Num5z0"/>
    <w:rsid w:val="00F319F6"/>
    <w:rPr>
      <w:b/>
    </w:rPr>
  </w:style>
  <w:style w:type="character" w:customStyle="1" w:styleId="WW8Num6z0">
    <w:name w:val="WW8Num6z0"/>
    <w:rsid w:val="00F319F6"/>
    <w:rPr>
      <w:b/>
    </w:rPr>
  </w:style>
  <w:style w:type="character" w:customStyle="1" w:styleId="WW8Num7z0">
    <w:name w:val="WW8Num7z0"/>
    <w:rsid w:val="00F319F6"/>
    <w:rPr>
      <w:b/>
    </w:rPr>
  </w:style>
  <w:style w:type="character" w:customStyle="1" w:styleId="Standardnpsmoodstavce1">
    <w:name w:val="Standardní písmo odstavce1"/>
    <w:rsid w:val="00F319F6"/>
  </w:style>
  <w:style w:type="character" w:styleId="Hypertextovodkaz">
    <w:name w:val="Hyperlink"/>
    <w:basedOn w:val="Standardnpsmoodstavce1"/>
    <w:rsid w:val="00F319F6"/>
    <w:rPr>
      <w:color w:val="0000FF"/>
      <w:u w:val="single"/>
    </w:rPr>
  </w:style>
  <w:style w:type="character" w:styleId="slostrnky">
    <w:name w:val="page number"/>
    <w:basedOn w:val="Standardnpsmoodstavce1"/>
    <w:rsid w:val="00F319F6"/>
  </w:style>
  <w:style w:type="character" w:customStyle="1" w:styleId="Odkaznakoment1">
    <w:name w:val="Odkaz na komentář1"/>
    <w:basedOn w:val="Standardnpsmoodstavce1"/>
    <w:rsid w:val="00F319F6"/>
    <w:rPr>
      <w:sz w:val="16"/>
      <w:szCs w:val="16"/>
    </w:rPr>
  </w:style>
  <w:style w:type="character" w:customStyle="1" w:styleId="TextkomenteChar">
    <w:name w:val="Text komentáře Char"/>
    <w:basedOn w:val="Standardnpsmoodstavce1"/>
    <w:rsid w:val="00F319F6"/>
  </w:style>
  <w:style w:type="character" w:customStyle="1" w:styleId="PedmtkomenteChar">
    <w:name w:val="Předmět komentáře Char"/>
    <w:basedOn w:val="TextkomenteChar"/>
    <w:rsid w:val="00F319F6"/>
    <w:rPr>
      <w:b/>
      <w:bCs/>
    </w:rPr>
  </w:style>
  <w:style w:type="character" w:customStyle="1" w:styleId="TextbublinyChar">
    <w:name w:val="Text bubliny Char"/>
    <w:basedOn w:val="Standardnpsmoodstavce1"/>
    <w:rsid w:val="00F319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1"/>
    <w:rsid w:val="00F319F6"/>
  </w:style>
  <w:style w:type="paragraph" w:customStyle="1" w:styleId="Nadpis">
    <w:name w:val="Nadpis"/>
    <w:basedOn w:val="Normln"/>
    <w:next w:val="Zkladntext"/>
    <w:rsid w:val="00F319F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rsid w:val="00F319F6"/>
    <w:pPr>
      <w:tabs>
        <w:tab w:val="left" w:pos="-1438"/>
        <w:tab w:val="left" w:pos="-718"/>
        <w:tab w:val="left" w:pos="2"/>
        <w:tab w:val="left" w:pos="722"/>
        <w:tab w:val="left" w:pos="1442"/>
        <w:tab w:val="left" w:pos="2162"/>
        <w:tab w:val="left" w:pos="2882"/>
        <w:tab w:val="left" w:pos="3602"/>
        <w:tab w:val="left" w:pos="4322"/>
        <w:tab w:val="left" w:pos="5042"/>
        <w:tab w:val="left" w:pos="5762"/>
        <w:tab w:val="left" w:pos="6482"/>
        <w:tab w:val="left" w:pos="7202"/>
        <w:tab w:val="left" w:pos="7922"/>
        <w:tab w:val="left" w:pos="8642"/>
      </w:tabs>
      <w:jc w:val="both"/>
    </w:pPr>
    <w:rPr>
      <w:rFonts w:ascii="Arial" w:hAnsi="Arial" w:cs="Arial"/>
      <w:b/>
      <w:sz w:val="22"/>
    </w:rPr>
  </w:style>
  <w:style w:type="paragraph" w:styleId="Seznam">
    <w:name w:val="List"/>
    <w:basedOn w:val="Zkladntext"/>
    <w:rsid w:val="00F319F6"/>
    <w:rPr>
      <w:rFonts w:cs="Mangal"/>
    </w:rPr>
  </w:style>
  <w:style w:type="paragraph" w:styleId="Titulek">
    <w:name w:val="caption"/>
    <w:basedOn w:val="Normln"/>
    <w:qFormat/>
    <w:rsid w:val="00F319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F319F6"/>
    <w:pPr>
      <w:suppressLineNumbers/>
    </w:pPr>
    <w:rPr>
      <w:rFonts w:cs="Mangal"/>
    </w:rPr>
  </w:style>
  <w:style w:type="paragraph" w:customStyle="1" w:styleId="Titulek2">
    <w:name w:val="Titulek2"/>
    <w:basedOn w:val="Normln"/>
    <w:rsid w:val="00F319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1">
    <w:name w:val="Titulek1"/>
    <w:basedOn w:val="Normln"/>
    <w:rsid w:val="00F319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xtNZ">
    <w:name w:val="text NZ"/>
    <w:basedOn w:val="Normln"/>
    <w:rsid w:val="00F319F6"/>
    <w:pPr>
      <w:widowControl w:val="0"/>
      <w:tabs>
        <w:tab w:val="left" w:pos="90"/>
        <w:tab w:val="left" w:pos="705"/>
      </w:tabs>
      <w:spacing w:before="120" w:line="288" w:lineRule="auto"/>
    </w:pPr>
    <w:rPr>
      <w:rFonts w:ascii="Verdana" w:hAnsi="Verdana" w:cs="Verdana"/>
      <w:color w:val="000000"/>
    </w:rPr>
  </w:style>
  <w:style w:type="paragraph" w:customStyle="1" w:styleId="plohyNZ">
    <w:name w:val="přílohy NZ"/>
    <w:basedOn w:val="Normln"/>
    <w:rsid w:val="00F319F6"/>
    <w:pPr>
      <w:widowControl w:val="0"/>
      <w:tabs>
        <w:tab w:val="left" w:pos="567"/>
      </w:tabs>
      <w:spacing w:before="120"/>
      <w:ind w:left="2268" w:right="1701"/>
      <w:jc w:val="both"/>
    </w:pPr>
    <w:rPr>
      <w:rFonts w:ascii="Verdana" w:hAnsi="Verdana" w:cs="Verdana"/>
      <w:color w:val="000000"/>
      <w:sz w:val="18"/>
    </w:rPr>
  </w:style>
  <w:style w:type="paragraph" w:styleId="Zpat">
    <w:name w:val="footer"/>
    <w:basedOn w:val="Normln"/>
    <w:rsid w:val="00F319F6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F319F6"/>
    <w:pPr>
      <w:tabs>
        <w:tab w:val="left" w:pos="4536"/>
      </w:tabs>
      <w:ind w:firstLine="851"/>
      <w:jc w:val="both"/>
    </w:pPr>
    <w:rPr>
      <w:sz w:val="22"/>
    </w:rPr>
  </w:style>
  <w:style w:type="paragraph" w:customStyle="1" w:styleId="Zkladntext21">
    <w:name w:val="Základní text 21"/>
    <w:basedOn w:val="Normln"/>
    <w:rsid w:val="00F319F6"/>
    <w:pPr>
      <w:tabs>
        <w:tab w:val="left" w:pos="-1434"/>
        <w:tab w:val="left" w:pos="-714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4"/>
    </w:rPr>
  </w:style>
  <w:style w:type="paragraph" w:customStyle="1" w:styleId="Zkladntextodsazen21">
    <w:name w:val="Základní text odsazený 21"/>
    <w:basedOn w:val="Normln"/>
    <w:rsid w:val="00F319F6"/>
    <w:pPr>
      <w:spacing w:after="120" w:line="480" w:lineRule="auto"/>
      <w:ind w:left="283"/>
    </w:pPr>
  </w:style>
  <w:style w:type="paragraph" w:customStyle="1" w:styleId="Zkladntext31">
    <w:name w:val="Základní text 31"/>
    <w:basedOn w:val="Normln"/>
    <w:rsid w:val="00F319F6"/>
    <w:pPr>
      <w:spacing w:after="120"/>
    </w:pPr>
    <w:rPr>
      <w:sz w:val="16"/>
      <w:szCs w:val="16"/>
    </w:rPr>
  </w:style>
  <w:style w:type="paragraph" w:customStyle="1" w:styleId="Rozvrendokumentu1">
    <w:name w:val="Rozvržení dokumentu1"/>
    <w:basedOn w:val="Normln"/>
    <w:rsid w:val="00F319F6"/>
    <w:pPr>
      <w:shd w:val="clear" w:color="auto" w:fill="000080"/>
    </w:pPr>
    <w:rPr>
      <w:rFonts w:ascii="Tahoma" w:hAnsi="Tahoma" w:cs="Tahoma"/>
    </w:rPr>
  </w:style>
  <w:style w:type="paragraph" w:customStyle="1" w:styleId="Textkomente1">
    <w:name w:val="Text komentáře1"/>
    <w:basedOn w:val="Normln"/>
    <w:rsid w:val="00F319F6"/>
  </w:style>
  <w:style w:type="paragraph" w:styleId="Pedmtkomente">
    <w:name w:val="annotation subject"/>
    <w:basedOn w:val="Textkomente1"/>
    <w:next w:val="Textkomente1"/>
    <w:rsid w:val="00F319F6"/>
    <w:rPr>
      <w:b/>
      <w:bCs/>
    </w:rPr>
  </w:style>
  <w:style w:type="paragraph" w:styleId="Textbubliny">
    <w:name w:val="Balloon Text"/>
    <w:basedOn w:val="Normln"/>
    <w:rsid w:val="00F319F6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F319F6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  <w:rsid w:val="00F319F6"/>
  </w:style>
  <w:style w:type="paragraph" w:customStyle="1" w:styleId="Vchoz">
    <w:name w:val="Výchozí"/>
    <w:rsid w:val="009A2E8E"/>
    <w:pPr>
      <w:tabs>
        <w:tab w:val="left" w:pos="708"/>
      </w:tabs>
      <w:suppressAutoHyphens/>
      <w:spacing w:after="200" w:line="276" w:lineRule="auto"/>
    </w:pPr>
    <w:rPr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22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B5F44-31D5-42B5-B888-AF3BC715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1561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Archaia Olomouc</Company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creator>Petr Hrubý</dc:creator>
  <cp:lastModifiedBy>Uhlíková Ladislava</cp:lastModifiedBy>
  <cp:revision>2</cp:revision>
  <cp:lastPrinted>2015-10-12T15:13:00Z</cp:lastPrinted>
  <dcterms:created xsi:type="dcterms:W3CDTF">2026-04-22T07:15:00Z</dcterms:created>
  <dcterms:modified xsi:type="dcterms:W3CDTF">2026-04-22T07:15:00Z</dcterms:modified>
</cp:coreProperties>
</file>