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0093" w14:textId="53EDF7C2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593DAD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7440842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A1C03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4FCC7093" w14:textId="58202B24" w:rsidR="0000139C" w:rsidRPr="00B91EE1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>zastoupen</w:t>
      </w:r>
      <w:r w:rsidR="00B91EE1">
        <w:rPr>
          <w:rFonts w:ascii="Calibri" w:eastAsia="Calibri" w:hAnsi="Calibri" w:cs="Calibri"/>
          <w:b/>
          <w:color w:val="000000"/>
          <w:sz w:val="22"/>
          <w:szCs w:val="22"/>
        </w:rPr>
        <w:t>ý</w:t>
      </w: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B91EE1" w:rsidRPr="00B91EE1">
        <w:rPr>
          <w:rFonts w:ascii="Calibri" w:eastAsia="Calibri" w:hAnsi="Calibri" w:cs="Calibri"/>
          <w:b/>
          <w:color w:val="000000"/>
          <w:sz w:val="22"/>
          <w:szCs w:val="22"/>
        </w:rPr>
        <w:t>Ing</w:t>
      </w: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B91EE1" w:rsidRPr="00B91EE1">
        <w:rPr>
          <w:rFonts w:ascii="Calibri" w:eastAsia="Calibri" w:hAnsi="Calibri" w:cs="Calibri"/>
          <w:b/>
          <w:color w:val="000000"/>
          <w:sz w:val="22"/>
          <w:szCs w:val="22"/>
        </w:rPr>
        <w:t xml:space="preserve"> Petrem Šubíkem</w:t>
      </w: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>, ředitel</w:t>
      </w:r>
      <w:r w:rsidR="00B91EE1" w:rsidRPr="00B91EE1">
        <w:rPr>
          <w:rFonts w:ascii="Calibri" w:eastAsia="Calibri" w:hAnsi="Calibri" w:cs="Calibri"/>
          <w:b/>
          <w:color w:val="000000"/>
          <w:sz w:val="22"/>
          <w:szCs w:val="22"/>
        </w:rPr>
        <w:t>em</w:t>
      </w: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 xml:space="preserve"> ÚPS </w:t>
      </w:r>
      <w:r w:rsidR="00B91EE1" w:rsidRPr="00B91EE1">
        <w:rPr>
          <w:rFonts w:ascii="Calibri" w:eastAsia="Calibri" w:hAnsi="Calibri" w:cs="Calibri"/>
          <w:b/>
          <w:color w:val="000000"/>
          <w:sz w:val="22"/>
          <w:szCs w:val="22"/>
        </w:rPr>
        <w:t>v Kroměříži</w:t>
      </w:r>
    </w:p>
    <w:p w14:paraId="7107A1F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DCCC5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4D989A3F" w14:textId="656970A9" w:rsidR="0000139C" w:rsidRPr="00B91EE1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color w:val="000000"/>
          <w:sz w:val="22"/>
          <w:szCs w:val="22"/>
        </w:rPr>
        <w:t xml:space="preserve">Národní památkový ústav, ÚPS v </w:t>
      </w:r>
      <w:r w:rsidR="00B91EE1" w:rsidRPr="00B91EE1">
        <w:rPr>
          <w:rFonts w:ascii="Calibri" w:eastAsia="Calibri" w:hAnsi="Calibri" w:cs="Calibri"/>
          <w:color w:val="000000"/>
          <w:sz w:val="22"/>
          <w:szCs w:val="22"/>
        </w:rPr>
        <w:t>Kroměříži</w:t>
      </w:r>
    </w:p>
    <w:p w14:paraId="72623EE5" w14:textId="638A2BEA" w:rsidR="0000139C" w:rsidRP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color w:val="000000"/>
          <w:sz w:val="22"/>
          <w:szCs w:val="22"/>
        </w:rPr>
        <w:t>Sněmovní nám. 1, 767 01 Kroměříž</w:t>
      </w:r>
    </w:p>
    <w:p w14:paraId="3E13D97E" w14:textId="544BBFC8" w:rsidR="0000139C" w:rsidRPr="00B91EE1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ČNB, č. ú.: </w:t>
      </w:r>
      <w:r w:rsidR="00B91EE1" w:rsidRPr="00B91EE1">
        <w:rPr>
          <w:rFonts w:ascii="Calibri" w:eastAsia="Calibri" w:hAnsi="Calibri" w:cs="Calibri"/>
          <w:color w:val="000000"/>
          <w:sz w:val="22"/>
          <w:szCs w:val="22"/>
        </w:rPr>
        <w:t>500005-60039011/0710</w:t>
      </w:r>
    </w:p>
    <w:p w14:paraId="79094514" w14:textId="73ABFFE8" w:rsid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855A00" w14:textId="5F3F95FF" w:rsid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Zástupce p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>ro věcná jednání: xxxxxxxxxxxxxxxx</w:t>
      </w:r>
    </w:p>
    <w:p w14:paraId="63837CCB" w14:textId="4EDD03B9" w:rsidR="00B91EE1" w:rsidRDefault="006E75D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xxxxxxxxxxxxxx</w:t>
      </w:r>
      <w:r w:rsidR="00B91EE1">
        <w:rPr>
          <w:rFonts w:ascii="Calibri" w:eastAsia="Calibri" w:hAnsi="Calibri" w:cs="Calibri"/>
          <w:color w:val="000000"/>
          <w:sz w:val="22"/>
          <w:szCs w:val="22"/>
        </w:rPr>
        <w:t xml:space="preserve">, email: </w:t>
      </w:r>
      <w:r>
        <w:rPr>
          <w:rStyle w:val="Hypertextovodkaz"/>
          <w:rFonts w:ascii="Calibri" w:eastAsia="Calibri" w:hAnsi="Calibri" w:cs="Calibri"/>
          <w:color w:val="auto"/>
          <w:sz w:val="22"/>
          <w:szCs w:val="22"/>
          <w:u w:val="none"/>
        </w:rPr>
        <w:t>xxxxxxxxxxxxxxx</w:t>
      </w:r>
    </w:p>
    <w:p w14:paraId="7A980886" w14:textId="39D65C4A" w:rsid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Státní zámek Vizovice</w:t>
      </w:r>
    </w:p>
    <w:p w14:paraId="7CED2498" w14:textId="09148A1E" w:rsidR="00B91EE1" w:rsidRDefault="00B91EE1" w:rsidP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Zástupce pro vě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>ci technické: xxxxxxxxxxxxxxx</w:t>
      </w:r>
    </w:p>
    <w:p w14:paraId="767FB0FB" w14:textId="1431B278" w:rsidR="0000139C" w:rsidRDefault="006E75DA" w:rsidP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xxxxxxxxxxxxxx, email: xxxxxxxxxxxxxxx</w:t>
      </w:r>
    </w:p>
    <w:p w14:paraId="1BB5882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E34A9C4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61922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6B2FD23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3D5D08F2" w14:textId="77777777" w:rsid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>Muzeum jihovýchodní Moravy ve Zlíně, příspěvková organizace</w:t>
      </w:r>
    </w:p>
    <w:p w14:paraId="29938AAD" w14:textId="310C4540" w:rsidR="00B91EE1" w:rsidRP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Pr="00B91EE1">
        <w:rPr>
          <w:rFonts w:ascii="Calibri" w:eastAsia="Calibri" w:hAnsi="Calibri" w:cs="Calibri"/>
          <w:color w:val="000000"/>
          <w:sz w:val="22"/>
          <w:szCs w:val="22"/>
        </w:rPr>
        <w:t>Vavrečkova 7040,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P.O.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 xml:space="preserve"> BOX 175,</w:t>
      </w:r>
      <w:r w:rsidRPr="00B91EE1">
        <w:rPr>
          <w:rFonts w:ascii="Calibri" w:eastAsia="Calibri" w:hAnsi="Calibri" w:cs="Calibri"/>
          <w:color w:val="000000"/>
          <w:sz w:val="22"/>
          <w:szCs w:val="22"/>
        </w:rPr>
        <w:t xml:space="preserve"> 760 01 Zlín</w:t>
      </w:r>
    </w:p>
    <w:p w14:paraId="2EE4D650" w14:textId="15AE9DB6" w:rsid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color w:val="000000"/>
          <w:sz w:val="22"/>
          <w:szCs w:val="22"/>
        </w:rPr>
        <w:t>IČO: 00089982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 xml:space="preserve"> DIČ: CZ00089982</w:t>
      </w:r>
    </w:p>
    <w:p w14:paraId="18F634E2" w14:textId="6BEC4905" w:rsidR="00B91EE1" w:rsidRPr="00B91EE1" w:rsidRDefault="00B91E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91EE1">
        <w:rPr>
          <w:rFonts w:ascii="Calibri" w:eastAsia="Calibri" w:hAnsi="Calibri" w:cs="Calibri"/>
          <w:b/>
          <w:color w:val="000000"/>
          <w:sz w:val="22"/>
          <w:szCs w:val="22"/>
        </w:rPr>
        <w:t xml:space="preserve">zastoupené: </w:t>
      </w:r>
      <w:r w:rsidR="006E75DA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r w:rsidR="00153F9F">
        <w:rPr>
          <w:rFonts w:ascii="Calibri" w:eastAsia="Calibri" w:hAnsi="Calibri" w:cs="Calibri"/>
          <w:b/>
          <w:color w:val="000000"/>
          <w:sz w:val="22"/>
          <w:szCs w:val="22"/>
        </w:rPr>
        <w:t>, zástupkyní statutárního orgánu</w:t>
      </w:r>
    </w:p>
    <w:p w14:paraId="1AFD88C5" w14:textId="636B5666" w:rsidR="0000139C" w:rsidRDefault="00153F9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zástupce pro věcná jednání: 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>xxxxxxxxxxxxxxxx</w:t>
      </w:r>
      <w:r w:rsidR="0091166D">
        <w:rPr>
          <w:rFonts w:ascii="Calibri" w:eastAsia="Calibri" w:hAnsi="Calibri" w:cs="Calibri"/>
          <w:color w:val="000000"/>
          <w:sz w:val="22"/>
          <w:szCs w:val="22"/>
        </w:rPr>
        <w:t>, kastelán hradu Malenovice</w:t>
      </w:r>
    </w:p>
    <w:p w14:paraId="01911464" w14:textId="00135505" w:rsidR="00153F9F" w:rsidRDefault="00153F9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>. xxxxxxxxxxxxxxxx</w:t>
      </w:r>
      <w:r>
        <w:rPr>
          <w:rFonts w:ascii="Calibri" w:eastAsia="Calibri" w:hAnsi="Calibri" w:cs="Calibri"/>
          <w:color w:val="000000"/>
          <w:sz w:val="22"/>
          <w:szCs w:val="22"/>
        </w:rPr>
        <w:t>, email: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 xml:space="preserve"> xxxxxxxxxxxxxxxx</w:t>
      </w:r>
    </w:p>
    <w:p w14:paraId="0B74B73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A5CE64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4EEB8D25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92B4D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40303AE7" w14:textId="0B4561FB" w:rsidR="0000139C" w:rsidRPr="006D717A" w:rsidRDefault="00A93C01" w:rsidP="00153F9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717A">
        <w:rPr>
          <w:rFonts w:ascii="Calibri" w:eastAsia="Calibri" w:hAnsi="Calibri" w:cs="Calibri"/>
          <w:b/>
          <w:color w:val="000000"/>
          <w:sz w:val="24"/>
          <w:szCs w:val="24"/>
        </w:rPr>
        <w:t>smlouvu o výpůjčce movitých věcí</w:t>
      </w:r>
    </w:p>
    <w:p w14:paraId="4BC4E00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5AD3B98C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782088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228CEBC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133DB32B" w14:textId="668B70BE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této smlouvy (dále jen „předmět výpůjčky“). </w:t>
      </w:r>
    </w:p>
    <w:p w14:paraId="410F40DA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0137C8EF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50EC29C" w14:textId="77777777" w:rsidR="000533DF" w:rsidRDefault="000533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8E5DB96" w14:textId="77777777" w:rsidR="000533DF" w:rsidRDefault="000533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C1A6842" w14:textId="524CD721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02A9CE1D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4E6DB0C6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6E75DA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</w:p>
    <w:p w14:paraId="56A2445E" w14:textId="5B739582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6E75DA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</w:p>
    <w:p w14:paraId="2A25A2B7" w14:textId="0C52D29D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tyjcwt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 w:rsidR="006E75DA">
        <w:rPr>
          <w:rFonts w:ascii="Calibri" w:eastAsia="Calibri" w:hAnsi="Calibri" w:cs="Calibri"/>
          <w:color w:val="000000"/>
          <w:sz w:val="22"/>
          <w:szCs w:val="22"/>
        </w:rPr>
        <w:t>xxxxxxxxxxxxxxxxx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00E014C9" w14:textId="29BD9CD3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End w:id="4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2F8A0F61" w14:textId="18C88C38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účelu: 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>prezentace na prohlídkové trase</w:t>
      </w:r>
      <w:r w:rsidR="00153F9F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153F9F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exponát</w:t>
      </w:r>
      <w:r w:rsidR="00153F9F" w:rsidRPr="00153F9F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>V</w:t>
      </w:r>
      <w:r w:rsidRPr="00153F9F">
        <w:rPr>
          <w:rFonts w:ascii="Calibri" w:eastAsia="Calibri" w:hAnsi="Calibri" w:cs="Calibri"/>
          <w:color w:val="000000"/>
          <w:sz w:val="22"/>
          <w:szCs w:val="22"/>
        </w:rPr>
        <w:t>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není oprávněn užívat jej ve své funkční podobě  např. jako nábytek, nádoby, hudební nástroje apod.</w:t>
      </w:r>
    </w:p>
    <w:p w14:paraId="5E7CC418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153F9F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153F9F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77361AB8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153F9F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D2B279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364B085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1554CE">
        <w:rPr>
          <w:rFonts w:ascii="Calibri" w:eastAsia="Calibri" w:hAnsi="Calibri" w:cs="Calibri"/>
          <w:color w:val="000000"/>
          <w:sz w:val="22"/>
          <w:szCs w:val="22"/>
        </w:rPr>
        <w:t>27. 4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>. 2026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do: </w:t>
      </w:r>
      <w:r w:rsidR="001554CE">
        <w:rPr>
          <w:rFonts w:ascii="Calibri" w:eastAsia="Calibri" w:hAnsi="Calibri" w:cs="Calibri"/>
          <w:color w:val="000000"/>
          <w:sz w:val="22"/>
          <w:szCs w:val="22"/>
        </w:rPr>
        <w:t>26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>. 4. 2031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72CE74A0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153F9F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5D16AF" w14:textId="15F5E21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0F3C1B75" w14:textId="05FAA9A5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prodloužení </w:t>
      </w:r>
      <w:r w:rsidR="00CE21E3">
        <w:rPr>
          <w:rFonts w:ascii="Calibri" w:eastAsia="Calibri" w:hAnsi="Calibri" w:cs="Calibri"/>
          <w:color w:val="000000"/>
          <w:sz w:val="22"/>
          <w:szCs w:val="22"/>
        </w:rPr>
        <w:t>doby 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musí vypůjčitel požádat půjčitele </w:t>
      </w:r>
      <w:r w:rsidRPr="00153F9F">
        <w:rPr>
          <w:rFonts w:ascii="Calibri" w:eastAsia="Calibri" w:hAnsi="Calibri" w:cs="Calibri"/>
          <w:color w:val="000000"/>
          <w:sz w:val="22"/>
          <w:szCs w:val="22"/>
        </w:rPr>
        <w:t>nejdéle do</w:t>
      </w:r>
      <w:r w:rsidR="00153F9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13148">
        <w:rPr>
          <w:rFonts w:ascii="Calibri" w:eastAsia="Calibri" w:hAnsi="Calibri" w:cs="Calibri"/>
          <w:color w:val="000000"/>
          <w:sz w:val="22"/>
          <w:szCs w:val="22"/>
        </w:rPr>
        <w:t>31. 12. 2030.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Rozhodnutí o prodloužení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0B3A4CC9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113148" w:rsidRPr="00113148">
        <w:rPr>
          <w:rFonts w:ascii="Calibri" w:eastAsia="Calibri" w:hAnsi="Calibri" w:cs="Calibri"/>
          <w:color w:val="000000"/>
          <w:sz w:val="22"/>
          <w:szCs w:val="22"/>
        </w:rPr>
        <w:t>jeden měsíc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Výpovědní doba běží od 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prvního dne kalendářního měsíce</w:t>
      </w:r>
      <w:r w:rsidR="00113148"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následujícího poté, co byla výpověď doručena druhé straně.</w:t>
      </w:r>
    </w:p>
    <w:p w14:paraId="6DCDC851" w14:textId="77777777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1E721D1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147D4743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6743280A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113148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113148" w:rsidRPr="00113148">
        <w:rPr>
          <w:rFonts w:ascii="Calibri" w:eastAsia="Calibri" w:hAnsi="Calibri" w:cs="Calibri"/>
          <w:color w:val="000000"/>
          <w:sz w:val="22"/>
          <w:szCs w:val="22"/>
        </w:rPr>
        <w:t>00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36155B92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při přepravě předmětu výpůjčky do a z místa výpůjčky rozhoduje o typu ochranných obalů, způsobu přepravy a určuje přepravní společnost, která ji bude zajišťovat</w:t>
      </w:r>
      <w:r w:rsidR="009B2C09">
        <w:rPr>
          <w:rFonts w:ascii="Calibri" w:eastAsia="Calibri" w:hAnsi="Calibri" w:cs="Calibri"/>
          <w:color w:val="000000"/>
          <w:sz w:val="22"/>
          <w:szCs w:val="22"/>
        </w:rPr>
        <w:t xml:space="preserve"> (viz čl. </w:t>
      </w:r>
      <w:r w:rsidR="00D66877">
        <w:rPr>
          <w:rFonts w:ascii="Calibri" w:eastAsia="Calibri" w:hAnsi="Calibri" w:cs="Calibri"/>
          <w:color w:val="000000"/>
          <w:sz w:val="22"/>
          <w:szCs w:val="22"/>
        </w:rPr>
        <w:t>VIII</w:t>
      </w:r>
      <w:r w:rsidR="009B2C09">
        <w:rPr>
          <w:rFonts w:ascii="Calibri" w:eastAsia="Calibri" w:hAnsi="Calibri" w:cs="Calibri"/>
          <w:color w:val="000000"/>
          <w:sz w:val="22"/>
          <w:szCs w:val="22"/>
        </w:rPr>
        <w:t>. této smlouvy)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Jednotlivá pracoviště půjčitele určují přesný termín přepravy a případných prací spojených s adjustací předmětu výpůjčky do ochranných obalů.  </w:t>
      </w:r>
    </w:p>
    <w:p w14:paraId="181CC085" w14:textId="77777777" w:rsidR="000A41CA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</w:t>
      </w:r>
    </w:p>
    <w:p w14:paraId="2BFE544E" w14:textId="0F99B719" w:rsidR="00113148" w:rsidRDefault="00113148" w:rsidP="00113148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 w:rsidRPr="00113148">
        <w:rPr>
          <w:rFonts w:ascii="Calibri" w:eastAsia="Calibri" w:hAnsi="Calibri" w:cs="Calibri"/>
          <w:color w:val="000000"/>
          <w:sz w:val="22"/>
          <w:szCs w:val="22"/>
        </w:rPr>
        <w:t>Vypůjčitel souhlasí s</w:t>
      </w:r>
      <w:r w:rsidR="00A93C01"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použití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m</w:t>
      </w:r>
      <w:r w:rsidR="00A93C01"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reprodukc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í</w:t>
      </w:r>
      <w:r w:rsidR="00A93C01"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předmětu výpůjčky v materiálech a tiskovinách souvisejících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93C01" w:rsidRPr="00113148"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A93C01" w:rsidRPr="00113148">
        <w:rPr>
          <w:rFonts w:ascii="Calibri" w:eastAsia="Calibri" w:hAnsi="Calibri" w:cs="Calibri"/>
          <w:color w:val="000000"/>
          <w:sz w:val="22"/>
          <w:szCs w:val="22"/>
        </w:rPr>
        <w:t>výpůjčkou</w:t>
      </w:r>
      <w:r w:rsidRPr="00113148">
        <w:rPr>
          <w:rFonts w:ascii="Calibri" w:eastAsia="Calibri" w:hAnsi="Calibri" w:cs="Calibri"/>
          <w:color w:val="000000"/>
          <w:sz w:val="22"/>
          <w:szCs w:val="22"/>
        </w:rPr>
        <w:t xml:space="preserve"> (plakát, informační leták, propagační materiál)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11F042" w14:textId="77777777" w:rsidR="00113148" w:rsidRDefault="00113148" w:rsidP="001131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</w:p>
    <w:p w14:paraId="3B61DA31" w14:textId="768962A1" w:rsidR="0000139C" w:rsidRPr="00113148" w:rsidRDefault="00A93C01" w:rsidP="001131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113148"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40E0303B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</w:t>
      </w:r>
      <w:r w:rsidR="0011314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B17AFC" w14:textId="2C1BE623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půjčiteli za řádné užívání předmětu výpůjčky a není oprávněn na předmětu výpůjčky provádět </w:t>
      </w:r>
      <w:r w:rsidR="00113148">
        <w:rPr>
          <w:rFonts w:ascii="Calibri" w:eastAsia="Calibri" w:hAnsi="Calibri" w:cs="Calibri"/>
          <w:color w:val="000000"/>
          <w:sz w:val="22"/>
          <w:szCs w:val="22"/>
        </w:rPr>
        <w:t xml:space="preserve">žádné </w:t>
      </w:r>
      <w:r>
        <w:rPr>
          <w:rFonts w:ascii="Calibri" w:eastAsia="Calibri" w:hAnsi="Calibri" w:cs="Calibri"/>
          <w:color w:val="000000"/>
          <w:sz w:val="22"/>
          <w:szCs w:val="22"/>
        </w:rPr>
        <w:t>změny a úpravy.</w:t>
      </w:r>
    </w:p>
    <w:p w14:paraId="67EB1DA3" w14:textId="31585F14" w:rsidR="00CE21E3" w:rsidRPr="00DE13A2" w:rsidRDefault="00A93C01" w:rsidP="00CE21E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půjčiteli a 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5816E0D9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="008025E4"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proti </w:t>
      </w:r>
      <w:r w:rsidR="008025E4" w:rsidRPr="00DE13A2">
        <w:rPr>
          <w:rFonts w:asciiTheme="majorHAnsi" w:eastAsia="Calibri" w:hAnsiTheme="majorHAnsi" w:cstheme="majorHAnsi"/>
          <w:color w:val="000000"/>
          <w:sz w:val="22"/>
          <w:szCs w:val="22"/>
        </w:rPr>
        <w:t>všem rizi</w:t>
      </w:r>
      <w:r w:rsidR="000A41CA" w:rsidRPr="00DE13A2">
        <w:rPr>
          <w:rFonts w:asciiTheme="majorHAnsi" w:eastAsia="Calibri" w:hAnsiTheme="majorHAnsi" w:cstheme="majorHAnsi"/>
          <w:color w:val="000000"/>
          <w:sz w:val="22"/>
          <w:szCs w:val="22"/>
        </w:rPr>
        <w:t>k</w:t>
      </w:r>
      <w:r w:rsidR="008025E4" w:rsidRPr="00DE13A2">
        <w:rPr>
          <w:rFonts w:asciiTheme="majorHAnsi" w:eastAsia="Calibri" w:hAnsiTheme="majorHAnsi" w:cstheme="majorHAnsi"/>
          <w:color w:val="000000"/>
          <w:sz w:val="22"/>
          <w:szCs w:val="22"/>
        </w:rPr>
        <w:t>ům, tzv. z hřebíku na hřebík</w:t>
      </w:r>
      <w:r w:rsidRPr="00DE13A2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B5129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51295" w:rsidRPr="00B51295">
        <w:rPr>
          <w:rFonts w:asciiTheme="majorHAnsi" w:hAnsiTheme="majorHAnsi" w:cstheme="majorHAnsi"/>
          <w:color w:val="000000"/>
          <w:sz w:val="22"/>
          <w:szCs w:val="22"/>
        </w:rPr>
        <w:lastRenderedPageBreak/>
        <w:t>to jest na dopravu předmětů od půjčitele k vypůjčiteli, pobyt předmětů u vypůjčitele a přepravu od vypůjčitele zpět k půjčiteli</w:t>
      </w:r>
      <w:r w:rsidR="00B51295" w:rsidRPr="00B5129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B5129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 na pojistnou hodnotu, uvedenou v příloze č. 1.  Toto pojištění musí mít vypůjčitel sjednáno po celou dobu trvání platnosti smlouvy, včetně transportu předmětu výpůjčky při jeho převzetí i vrácení; doklad o pojištění předá půjčiteli 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nejpozději 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dn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před transportem.</w:t>
      </w:r>
    </w:p>
    <w:p w14:paraId="4FA43BDD" w14:textId="605ABF8D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výši jeho aktuální odhadní ceny uvedené v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="00DE13A2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1D68E205" w14:textId="4D419958" w:rsidR="0000139C" w:rsidRPr="00DE13A2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57D64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správa v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 Kroměříži,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státní zámek 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Vizovice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0533DF">
        <w:rPr>
          <w:rFonts w:ascii="Calibri" w:eastAsia="Calibri" w:hAnsi="Calibri" w:cs="Calibri"/>
          <w:color w:val="000000"/>
          <w:sz w:val="22"/>
          <w:szCs w:val="22"/>
        </w:rPr>
        <w:t xml:space="preserve"> mobiliární fond Zlín – Lešná, 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inv.č. viz příloha č.</w:t>
      </w:r>
      <w:r w:rsidR="00E57D64"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BB394A2" w14:textId="0F3AA57A" w:rsidR="0000139C" w:rsidRPr="008025E4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E13A2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exemplářích tiskových a jiných (DVD, CD-ROM) materiálů vzniklých nákladem vypůjčitele v souvislosti s výpůjčkou (plakát, katalog, monografie, informační leták, propagační materiál). Tyto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materiály vypůjčitel bez vyzvání zašle půjčiteli nejdéle do dvou měsíců od jejich vydání na doručovací adresu půjčitele uvedenou v záhlaví smlouvy. Poskytnuté materiály využije půjčitel pro interní archivaci pohybu předmětu výpůjčky</w:t>
      </w:r>
      <w:r w:rsidR="00DE13A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68BC8F6" w14:textId="0E208985" w:rsidR="002338C2" w:rsidRPr="00AF71F8" w:rsidRDefault="002338C2" w:rsidP="00AF71F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1D144AEB" w14:textId="77777777" w:rsidR="002338C2" w:rsidRPr="00E57D64" w:rsidRDefault="002338C2" w:rsidP="002338C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57D64">
        <w:rPr>
          <w:rFonts w:ascii="Calibri" w:eastAsia="Calibri" w:hAnsi="Calibri" w:cs="Calibri"/>
          <w:b/>
          <w:bCs/>
          <w:color w:val="000000"/>
          <w:sz w:val="22"/>
          <w:szCs w:val="22"/>
        </w:rPr>
        <w:t>Článek VIII.</w:t>
      </w:r>
    </w:p>
    <w:p w14:paraId="72DC9972" w14:textId="738DAC34" w:rsidR="00E004AF" w:rsidRPr="00E57D64" w:rsidRDefault="00E004AF" w:rsidP="002338C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57D64">
        <w:rPr>
          <w:rFonts w:ascii="Calibri" w:eastAsia="Calibri" w:hAnsi="Calibri" w:cs="Calibri"/>
          <w:b/>
          <w:bCs/>
          <w:color w:val="000000"/>
          <w:sz w:val="22"/>
          <w:szCs w:val="22"/>
        </w:rPr>
        <w:t>Balení a převoz</w:t>
      </w:r>
    </w:p>
    <w:p w14:paraId="7EAF6A47" w14:textId="77777777" w:rsidR="002338C2" w:rsidRDefault="002338C2" w:rsidP="002338C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F6D8FF8" w14:textId="6CCCE5C9" w:rsidR="002338C2" w:rsidRPr="00DE13A2" w:rsidRDefault="002338C2" w:rsidP="000A41CA">
      <w:pPr>
        <w:pStyle w:val="Zkladntext"/>
        <w:numPr>
          <w:ilvl w:val="1"/>
          <w:numId w:val="31"/>
        </w:numPr>
        <w:ind w:left="357" w:hanging="357"/>
        <w:rPr>
          <w:rFonts w:ascii="Calibri" w:hAnsi="Calibri"/>
          <w:sz w:val="22"/>
          <w:szCs w:val="22"/>
        </w:rPr>
      </w:pPr>
      <w:r w:rsidRPr="00DE13A2">
        <w:rPr>
          <w:rFonts w:ascii="Calibri" w:eastAsia="Calibri" w:hAnsi="Calibri" w:cs="Calibri"/>
          <w:color w:val="000000"/>
          <w:sz w:val="22"/>
          <w:szCs w:val="22"/>
        </w:rPr>
        <w:t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</w:t>
      </w:r>
      <w:r w:rsidR="00CE21E3" w:rsidRPr="00DE13A2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  <w:r w:rsidR="00DE13A2" w:rsidRPr="00DE13A2">
        <w:rPr>
          <w:rFonts w:ascii="Calibri" w:hAnsi="Calibri"/>
          <w:sz w:val="22"/>
          <w:szCs w:val="22"/>
        </w:rPr>
        <w:t xml:space="preserve"> </w:t>
      </w:r>
    </w:p>
    <w:p w14:paraId="0115CCAF" w14:textId="0B983913" w:rsidR="002338C2" w:rsidRPr="00DE13A2" w:rsidRDefault="002338C2" w:rsidP="000A41CA">
      <w:pPr>
        <w:pStyle w:val="Zkladntext"/>
        <w:numPr>
          <w:ilvl w:val="1"/>
          <w:numId w:val="31"/>
        </w:numPr>
        <w:ind w:left="357" w:hanging="357"/>
        <w:rPr>
          <w:rFonts w:ascii="Calibri" w:hAnsi="Calibri"/>
          <w:sz w:val="22"/>
          <w:szCs w:val="22"/>
        </w:rPr>
      </w:pPr>
      <w:r w:rsidRPr="00DE13A2">
        <w:rPr>
          <w:rFonts w:ascii="Calibri" w:hAnsi="Calibri"/>
          <w:sz w:val="22"/>
          <w:szCs w:val="22"/>
          <w:lang w:val="cs-CZ"/>
        </w:rPr>
        <w:t xml:space="preserve">Před každým zabalením a po každém vybalení předmětu výpůjčky musí </w:t>
      </w:r>
      <w:r w:rsidR="009B2C09" w:rsidRPr="00DE13A2">
        <w:rPr>
          <w:rFonts w:ascii="Calibri" w:hAnsi="Calibri"/>
          <w:sz w:val="22"/>
          <w:szCs w:val="22"/>
          <w:lang w:val="cs-CZ"/>
        </w:rPr>
        <w:t xml:space="preserve">vypůjčitel umožnit půjčitelem určené osobě zkontrolování stavu předmětu výpůjčky a záznam jeho případných změn </w:t>
      </w:r>
      <w:r w:rsidRPr="00DE13A2">
        <w:rPr>
          <w:rFonts w:ascii="Calibri" w:hAnsi="Calibri"/>
          <w:sz w:val="22"/>
          <w:szCs w:val="22"/>
          <w:lang w:val="cs-CZ"/>
        </w:rPr>
        <w:t xml:space="preserve">do condition reportu. </w:t>
      </w:r>
    </w:p>
    <w:p w14:paraId="124F836C" w14:textId="255E5A74" w:rsidR="002338C2" w:rsidRPr="00DE13A2" w:rsidRDefault="002338C2" w:rsidP="000A41CA">
      <w:pPr>
        <w:pStyle w:val="Zkladntext"/>
        <w:numPr>
          <w:ilvl w:val="1"/>
          <w:numId w:val="31"/>
        </w:numPr>
        <w:ind w:left="357" w:hanging="357"/>
        <w:rPr>
          <w:rFonts w:ascii="Calibri" w:hAnsi="Calibri"/>
          <w:sz w:val="22"/>
          <w:szCs w:val="22"/>
        </w:rPr>
      </w:pPr>
      <w:r w:rsidRPr="00DE13A2">
        <w:rPr>
          <w:rFonts w:ascii="Calibri" w:hAnsi="Calibri"/>
          <w:sz w:val="22"/>
          <w:szCs w:val="22"/>
          <w:lang w:val="cs-CZ"/>
        </w:rPr>
        <w:t>Předmět výpůjčky</w:t>
      </w:r>
      <w:r w:rsidRPr="00DE13A2">
        <w:rPr>
          <w:rFonts w:ascii="Calibri" w:hAnsi="Calibri"/>
          <w:sz w:val="22"/>
          <w:szCs w:val="22"/>
        </w:rPr>
        <w:t xml:space="preserve"> je doprovázen </w:t>
      </w:r>
      <w:r w:rsidR="003D4DB8" w:rsidRPr="00DE13A2">
        <w:rPr>
          <w:rFonts w:ascii="Calibri" w:hAnsi="Calibri"/>
          <w:i/>
          <w:sz w:val="22"/>
          <w:szCs w:val="22"/>
          <w:lang w:val="cs-CZ"/>
        </w:rPr>
        <w:t>/</w:t>
      </w:r>
      <w:r w:rsidRPr="00DE13A2">
        <w:rPr>
          <w:rFonts w:ascii="Calibri" w:hAnsi="Calibri"/>
          <w:i/>
          <w:sz w:val="22"/>
          <w:szCs w:val="22"/>
        </w:rPr>
        <w:t>při transportu tam i zpět</w:t>
      </w:r>
      <w:r w:rsidR="003D4DB8" w:rsidRPr="00DE13A2">
        <w:rPr>
          <w:rFonts w:ascii="Calibri" w:hAnsi="Calibri"/>
          <w:i/>
          <w:sz w:val="22"/>
          <w:szCs w:val="22"/>
          <w:lang w:val="cs-CZ"/>
        </w:rPr>
        <w:t>/</w:t>
      </w:r>
      <w:r w:rsidRPr="00DE13A2">
        <w:rPr>
          <w:rFonts w:ascii="Calibri" w:hAnsi="Calibri"/>
          <w:sz w:val="22"/>
          <w:szCs w:val="22"/>
        </w:rPr>
        <w:t xml:space="preserve"> jedním kurýrem, </w:t>
      </w:r>
      <w:r w:rsidR="00A737E4" w:rsidRPr="00DE13A2">
        <w:rPr>
          <w:rFonts w:ascii="Calibri" w:hAnsi="Calibri"/>
          <w:sz w:val="22"/>
          <w:szCs w:val="22"/>
          <w:lang w:val="cs-CZ"/>
        </w:rPr>
        <w:t>/</w:t>
      </w:r>
      <w:r w:rsidRPr="00DE13A2">
        <w:rPr>
          <w:rFonts w:ascii="Calibri" w:hAnsi="Calibri"/>
          <w:sz w:val="22"/>
          <w:szCs w:val="22"/>
        </w:rPr>
        <w:t>pracovníkem půjčitele</w:t>
      </w:r>
      <w:r w:rsidR="00A737E4" w:rsidRPr="00DE13A2">
        <w:rPr>
          <w:rFonts w:ascii="Calibri" w:hAnsi="Calibri"/>
          <w:i/>
          <w:sz w:val="22"/>
          <w:szCs w:val="22"/>
          <w:lang w:val="cs-CZ"/>
        </w:rPr>
        <w:t>/</w:t>
      </w:r>
      <w:r w:rsidRPr="00DE13A2">
        <w:rPr>
          <w:rFonts w:ascii="Calibri" w:hAnsi="Calibri"/>
          <w:sz w:val="22"/>
          <w:szCs w:val="22"/>
        </w:rPr>
        <w:t xml:space="preserve">, který je přítomen vybalování, kontrole stavu předmětu a instalaci a před zpětným transportem je přítomen deinstalaci předmětů, kontrole jejich stavu a balení. </w:t>
      </w:r>
      <w:r w:rsidRPr="00DE13A2">
        <w:rPr>
          <w:rFonts w:ascii="Calibri" w:hAnsi="Calibri"/>
          <w:sz w:val="22"/>
          <w:szCs w:val="22"/>
          <w:lang w:val="cs-CZ"/>
        </w:rPr>
        <w:t xml:space="preserve"> </w:t>
      </w:r>
      <w:r w:rsidR="008025E4" w:rsidRPr="00DE13A2">
        <w:rPr>
          <w:rFonts w:ascii="Calibri" w:hAnsi="Calibri"/>
          <w:sz w:val="22"/>
          <w:szCs w:val="22"/>
          <w:lang w:val="cs-CZ"/>
        </w:rPr>
        <w:t>Kurýrem půjčitele je:</w:t>
      </w:r>
      <w:r w:rsidR="00DE13A2">
        <w:rPr>
          <w:rFonts w:ascii="Calibri" w:hAnsi="Calibri"/>
          <w:sz w:val="22"/>
          <w:szCs w:val="22"/>
          <w:lang w:val="cs-CZ"/>
        </w:rPr>
        <w:t xml:space="preserve"> Jana Pluhařová, kastelánka SZ Vizovice.</w:t>
      </w:r>
    </w:p>
    <w:p w14:paraId="01A865E0" w14:textId="15853E3B" w:rsidR="007066CC" w:rsidRPr="00DE13A2" w:rsidRDefault="007066CC" w:rsidP="000A41CA">
      <w:pPr>
        <w:pStyle w:val="Zkladntext"/>
        <w:numPr>
          <w:ilvl w:val="1"/>
          <w:numId w:val="31"/>
        </w:numPr>
        <w:ind w:left="357" w:hanging="357"/>
        <w:rPr>
          <w:rFonts w:ascii="Calibri" w:hAnsi="Calibri"/>
          <w:sz w:val="22"/>
          <w:szCs w:val="22"/>
        </w:rPr>
      </w:pPr>
      <w:r w:rsidRPr="00DE13A2">
        <w:rPr>
          <w:rFonts w:ascii="Calibri" w:hAnsi="Calibri"/>
          <w:sz w:val="22"/>
          <w:szCs w:val="22"/>
          <w:lang w:val="cs-CZ"/>
        </w:rPr>
        <w:t xml:space="preserve">Podmínky </w:t>
      </w:r>
      <w:r w:rsidR="003D4DB8" w:rsidRPr="00DE13A2">
        <w:rPr>
          <w:rFonts w:ascii="Calibri" w:hAnsi="Calibri"/>
          <w:sz w:val="22"/>
          <w:szCs w:val="22"/>
          <w:lang w:val="cs-CZ"/>
        </w:rPr>
        <w:t>b</w:t>
      </w:r>
      <w:r w:rsidRPr="00DE13A2">
        <w:rPr>
          <w:rFonts w:ascii="Calibri" w:hAnsi="Calibri"/>
          <w:sz w:val="22"/>
          <w:szCs w:val="22"/>
          <w:lang w:val="cs-CZ"/>
        </w:rPr>
        <w:t xml:space="preserve">alení a přepravy jsou </w:t>
      </w:r>
      <w:r w:rsidR="003D4DB8" w:rsidRPr="00DE13A2">
        <w:rPr>
          <w:rFonts w:ascii="Calibri" w:hAnsi="Calibri"/>
          <w:sz w:val="22"/>
          <w:szCs w:val="22"/>
          <w:lang w:val="cs-CZ"/>
        </w:rPr>
        <w:t xml:space="preserve">stanoveny v příloze č. </w:t>
      </w:r>
      <w:r w:rsidR="00DE13A2">
        <w:rPr>
          <w:rFonts w:ascii="Calibri" w:hAnsi="Calibri"/>
          <w:sz w:val="22"/>
          <w:szCs w:val="22"/>
          <w:lang w:val="cs-CZ"/>
        </w:rPr>
        <w:t>2</w:t>
      </w:r>
      <w:r w:rsidR="003D4DB8" w:rsidRPr="00DE13A2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5971B49F" w14:textId="77777777" w:rsidR="002338C2" w:rsidRPr="000A41CA" w:rsidRDefault="002338C2" w:rsidP="000A41CA">
      <w:pPr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eastAsia="Calibri"/>
          <w:color w:val="000000"/>
          <w:sz w:val="22"/>
          <w:szCs w:val="22"/>
        </w:rPr>
      </w:pPr>
    </w:p>
    <w:p w14:paraId="1E2D1B22" w14:textId="77777777" w:rsidR="0000139C" w:rsidRDefault="0000139C" w:rsidP="00DE13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33B126DD" w:rsidR="0000139C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E13A2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X.</w:t>
      </w:r>
    </w:p>
    <w:p w14:paraId="384C869E" w14:textId="77777777" w:rsidR="0000139C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31A46992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B72DB50" w14:textId="5C2EE5B0" w:rsidR="0000139C" w:rsidRPr="00E160A7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60A7">
        <w:rPr>
          <w:rFonts w:ascii="Calibri" w:eastAsia="Calibri" w:hAnsi="Calibri" w:cs="Calibri"/>
          <w:color w:val="000000"/>
          <w:sz w:val="22"/>
          <w:szCs w:val="22"/>
        </w:rPr>
        <w:t>Tato smlouva se uzavírá elektronickou formou s kvalifikovanými elektronickými podpisy smluvních stran</w:t>
      </w:r>
      <w:r w:rsidR="008B7C83" w:rsidRPr="00E160A7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0544B4D" w14:textId="6CDE51FC" w:rsidR="0000139C" w:rsidRPr="004B4BC1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4BC1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4CD9AE80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608430F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Default="00A93C01" w:rsidP="004B4BC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140B1E" w14:textId="77777777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3F347D54" w14:textId="4D7D149B" w:rsidR="00E57D64" w:rsidRPr="00DE13A2" w:rsidRDefault="00E57D64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E13A2">
        <w:rPr>
          <w:rFonts w:ascii="Calibri" w:eastAsia="Calibri" w:hAnsi="Calibri" w:cs="Calibri"/>
          <w:color w:val="000000"/>
          <w:sz w:val="22"/>
          <w:szCs w:val="22"/>
        </w:rPr>
        <w:t>Příloha č.</w:t>
      </w:r>
      <w:r w:rsidR="00295DAB"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4B4BC1" w:rsidRPr="00DE13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E13A2">
        <w:rPr>
          <w:rFonts w:ascii="Calibri" w:eastAsia="Calibri" w:hAnsi="Calibri" w:cs="Calibri"/>
          <w:color w:val="000000"/>
          <w:sz w:val="22"/>
          <w:szCs w:val="22"/>
        </w:rPr>
        <w:t>Specifikace předmětu výpůjčky</w:t>
      </w:r>
    </w:p>
    <w:p w14:paraId="4696188C" w14:textId="6E189039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E13A2">
        <w:rPr>
          <w:rFonts w:ascii="Calibri" w:eastAsia="Calibri" w:hAnsi="Calibri" w:cs="Calibri"/>
          <w:color w:val="000000"/>
          <w:sz w:val="22"/>
          <w:szCs w:val="22"/>
        </w:rPr>
        <w:t>Příloha č.</w:t>
      </w:r>
      <w:r w:rsidR="004B4BC1"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E13A2" w:rsidRPr="00DE13A2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4B4BC1" w:rsidRPr="00DE13A2">
        <w:rPr>
          <w:rFonts w:ascii="Calibri" w:eastAsia="Calibri" w:hAnsi="Calibri" w:cs="Calibri"/>
          <w:color w:val="000000"/>
          <w:sz w:val="22"/>
          <w:szCs w:val="22"/>
        </w:rPr>
        <w:tab/>
      </w:r>
      <w:r w:rsidR="00E57D64" w:rsidRPr="00DE13A2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A93C01" w:rsidRPr="00DE13A2">
        <w:rPr>
          <w:rFonts w:ascii="Calibri" w:eastAsia="Calibri" w:hAnsi="Calibri" w:cs="Calibri"/>
          <w:color w:val="000000"/>
          <w:sz w:val="22"/>
          <w:szCs w:val="22"/>
        </w:rPr>
        <w:t>odmínky transportu</w:t>
      </w:r>
      <w:r w:rsidR="00370A72" w:rsidRPr="00DE13A2">
        <w:rPr>
          <w:rFonts w:ascii="Calibri" w:eastAsia="Calibri" w:hAnsi="Calibri" w:cs="Calibri"/>
          <w:color w:val="000000"/>
          <w:sz w:val="22"/>
          <w:szCs w:val="22"/>
        </w:rPr>
        <w:t>, balení a vystavení</w:t>
      </w:r>
      <w:r w:rsidR="00E57D64" w:rsidRPr="00DE13A2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A93C01" w:rsidRPr="00DE13A2">
        <w:rPr>
          <w:rFonts w:ascii="Calibri" w:eastAsia="Calibri" w:hAnsi="Calibri" w:cs="Calibri"/>
          <w:color w:val="000000"/>
          <w:sz w:val="22"/>
          <w:szCs w:val="22"/>
        </w:rPr>
        <w:t>předmětu výpůjčky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6AE0780" w14:textId="77777777">
        <w:tc>
          <w:tcPr>
            <w:tcW w:w="4606" w:type="dxa"/>
          </w:tcPr>
          <w:p w14:paraId="2035584C" w14:textId="64EC835D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6D71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DE13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Kroměříži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6E75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17. 4. 2026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77C8A15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6E272A6" w14:textId="185547D0" w:rsidR="00E160A7" w:rsidRDefault="00E160A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AB0B38F" w14:textId="77777777" w:rsidR="00E160A7" w:rsidRDefault="00E160A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138C68" w14:textId="31FE4B9F" w:rsidR="00DE13A2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A7E470" w14:textId="77777777" w:rsidR="00DE13A2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AAAA7A4" w14:textId="175E53AD" w:rsidR="0000139C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</w:t>
            </w:r>
          </w:p>
          <w:p w14:paraId="4FEDFFC4" w14:textId="7E1D4C13" w:rsidR="0000139C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půjčitel</w:t>
            </w:r>
          </w:p>
        </w:tc>
        <w:tc>
          <w:tcPr>
            <w:tcW w:w="4606" w:type="dxa"/>
          </w:tcPr>
          <w:p w14:paraId="7879DD17" w14:textId="48B8A6C0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E13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Zlíně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6E75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20. 4. 2026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1E26B584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5AF34FB6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45EDB5" w14:textId="07E522E2" w:rsidR="00DE13A2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77F8D6" w14:textId="2192278D" w:rsidR="00E160A7" w:rsidRDefault="00E160A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03FECC" w14:textId="77777777" w:rsidR="00E160A7" w:rsidRDefault="00E160A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62BB35" w14:textId="77777777" w:rsidR="00DE13A2" w:rsidRDefault="00DE13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2C568F9A" w:rsidR="0000139C" w:rsidRDefault="008F1C2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F0807B6" w14:textId="5D2E892C" w:rsidR="0000139C" w:rsidRDefault="008F1C2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6E75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</w:t>
            </w:r>
          </w:p>
          <w:p w14:paraId="221CD1EC" w14:textId="69469E51" w:rsidR="0000139C" w:rsidRDefault="008F1C2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DE13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vypůjčitel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6FE080CC" w14:textId="77777777" w:rsidR="0000139C" w:rsidRDefault="0000139C">
      <w:pPr>
        <w:pageBreakBefore/>
        <w:pBdr>
          <w:top w:val="nil"/>
          <w:left w:val="nil"/>
          <w:bottom w:val="nil"/>
          <w:right w:val="nil"/>
          <w:between w:val="nil"/>
        </w:pBdr>
        <w:ind w:right="204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2BA0367" w14:textId="0DDE3D2D" w:rsidR="0000139C" w:rsidRPr="00C721D5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C721D5">
        <w:rPr>
          <w:rFonts w:ascii="Calibri" w:eastAsia="Calibri" w:hAnsi="Calibri" w:cs="Calibri"/>
          <w:b/>
          <w:sz w:val="22"/>
          <w:szCs w:val="22"/>
        </w:rPr>
        <w:t>Příloha č. 1</w:t>
      </w:r>
    </w:p>
    <w:p w14:paraId="05215279" w14:textId="5CA57650" w:rsidR="0000139C" w:rsidRPr="00C721D5" w:rsidRDefault="00A93C01">
      <w:pPr>
        <w:pBdr>
          <w:top w:val="nil"/>
          <w:left w:val="nil"/>
          <w:bottom w:val="nil"/>
          <w:right w:val="nil"/>
          <w:between w:val="nil"/>
        </w:pBdr>
        <w:ind w:right="-501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721D5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2940795" w14:textId="77777777" w:rsidR="0000139C" w:rsidRPr="00E5327B" w:rsidRDefault="000013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118"/>
        <w:gridCol w:w="3035"/>
        <w:gridCol w:w="1155"/>
        <w:gridCol w:w="1042"/>
        <w:gridCol w:w="1137"/>
        <w:gridCol w:w="1619"/>
      </w:tblGrid>
      <w:tr w:rsidR="00C721D5" w:rsidRPr="00C721D5" w14:paraId="303B1A8C" w14:textId="77777777" w:rsidTr="006E75DA">
        <w:trPr>
          <w:trHeight w:val="2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7E9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Inv.číslo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7CE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inv.č.staré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8297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8BC9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časové určení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8F3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původ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E54" w14:textId="71DFC223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C45E" w14:textId="77777777" w:rsidR="00C721D5" w:rsidRPr="00C721D5" w:rsidRDefault="00C721D5" w:rsidP="00027E5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rozměry</w:t>
            </w:r>
          </w:p>
        </w:tc>
      </w:tr>
      <w:tr w:rsidR="00E160A7" w:rsidRPr="00C721D5" w14:paraId="6DD68AE5" w14:textId="77777777" w:rsidTr="006E75DA">
        <w:trPr>
          <w:trHeight w:val="2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A777" w14:textId="7411EDA2" w:rsidR="00E160A7" w:rsidRPr="00E31D50" w:rsidRDefault="00E160A7" w:rsidP="00027E55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LA00100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50DA" w14:textId="344D0E43" w:rsidR="00E160A7" w:rsidRPr="00E31D50" w:rsidRDefault="00E160A7" w:rsidP="00027E55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2524/230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A61E" w14:textId="54D8C493" w:rsidR="00E160A7" w:rsidRPr="00E31D50" w:rsidRDefault="006E75DA" w:rsidP="006E75DA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AE74" w14:textId="3A7407E3" w:rsidR="00E160A7" w:rsidRPr="00E31D50" w:rsidRDefault="00E31D50" w:rsidP="00027E55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19. století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8503" w14:textId="4A1EDBC7" w:rsidR="00E160A7" w:rsidRPr="00E31D50" w:rsidRDefault="00E31D50" w:rsidP="00E31D50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9B16" w14:textId="27AFA42D" w:rsidR="00E160A7" w:rsidRPr="00E31D50" w:rsidRDefault="006E75DA" w:rsidP="006E75DA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3876" w14:textId="77777777" w:rsidR="00E31D50" w:rsidRDefault="00E31D50" w:rsidP="00E31D50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v. 80cm,</w:t>
            </w:r>
          </w:p>
          <w:p w14:paraId="10708A64" w14:textId="77777777" w:rsidR="00E31D50" w:rsidRDefault="00E31D50" w:rsidP="00E31D50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 xml:space="preserve">d. 162cm, </w:t>
            </w:r>
          </w:p>
          <w:p w14:paraId="69654A0C" w14:textId="4B4AD23F" w:rsidR="00E160A7" w:rsidRPr="00E31D50" w:rsidRDefault="00E31D50" w:rsidP="00E31D50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E31D5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š. 100cm</w:t>
            </w:r>
          </w:p>
        </w:tc>
      </w:tr>
      <w:tr w:rsidR="006E75DA" w:rsidRPr="00C721D5" w14:paraId="51D5DB03" w14:textId="77777777" w:rsidTr="006E75DA">
        <w:trPr>
          <w:trHeight w:val="4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2E0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VI01606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794B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4775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1DFE" w14:textId="1269427E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7AC1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19.století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405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Vizovice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87E" w14:textId="39DB3609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17DA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v=91cm, š=57cm, d=55cm</w:t>
            </w:r>
          </w:p>
        </w:tc>
      </w:tr>
      <w:tr w:rsidR="006E75DA" w:rsidRPr="00C721D5" w14:paraId="7B05F4FF" w14:textId="77777777" w:rsidTr="006E75DA">
        <w:trPr>
          <w:trHeight w:val="4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39C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VI08212a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243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3333/3656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A631" w14:textId="0FE3C6B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7766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19/20. století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67A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Vizovice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58AB" w14:textId="3789E5E3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C78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637F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v=86,5cm, š=63,2cm</w:t>
            </w:r>
          </w:p>
        </w:tc>
      </w:tr>
      <w:tr w:rsidR="006E75DA" w:rsidRPr="00C721D5" w14:paraId="086CE20B" w14:textId="77777777" w:rsidTr="006E75DA">
        <w:trPr>
          <w:trHeight w:val="4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020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VI08212b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E46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3333/3656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F452" w14:textId="4C8B28D8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ACCE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B75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3126E" w14:textId="77777777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C127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v=105cm, š=83,5cm</w:t>
            </w:r>
          </w:p>
        </w:tc>
      </w:tr>
      <w:tr w:rsidR="006E75DA" w:rsidRPr="00C721D5" w14:paraId="2AEF5CB4" w14:textId="77777777" w:rsidTr="006E75DA">
        <w:trPr>
          <w:trHeight w:val="4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0A0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VI11048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F8B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280/b.č.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D408" w14:textId="60B71051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1D41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okolo 1750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B9D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Přílepy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8965" w14:textId="35EA23AE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C78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CCD8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v=78cm, š=111cm, h=75cm</w:t>
            </w:r>
          </w:p>
        </w:tc>
      </w:tr>
      <w:tr w:rsidR="006E75DA" w:rsidRPr="00C721D5" w14:paraId="4359CF65" w14:textId="77777777" w:rsidTr="006E75DA">
        <w:trPr>
          <w:trHeight w:val="69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DE3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VI11054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65A7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286/833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AFDA" w14:textId="2F4FFADC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2585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19.století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BA9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Přílepy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8568" w14:textId="0AB7734C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C78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E003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v=73,5cm, š=105,5cm, h=74cm</w:t>
            </w:r>
          </w:p>
        </w:tc>
      </w:tr>
      <w:tr w:rsidR="006E75DA" w:rsidRPr="00C721D5" w14:paraId="61876F6F" w14:textId="77777777" w:rsidTr="006E75DA">
        <w:trPr>
          <w:trHeight w:val="69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6A54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VI11686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355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BD0C" w14:textId="7CA89EBC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65E6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18.století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229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Napajedla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79C" w14:textId="2F192D6C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C78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40B0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v=95cm, š=58cm, p=25cm</w:t>
            </w:r>
          </w:p>
        </w:tc>
      </w:tr>
      <w:tr w:rsidR="006E75DA" w:rsidRPr="00C721D5" w14:paraId="367515A4" w14:textId="77777777" w:rsidTr="006E75DA">
        <w:trPr>
          <w:trHeight w:val="4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EAD0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VI11688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036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D882" w14:textId="562DF8A8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E370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B23D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konec 19.století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525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Napajedla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12E7" w14:textId="6520A4E7" w:rsidR="006E75DA" w:rsidRPr="00C721D5" w:rsidRDefault="006E75DA" w:rsidP="006E75D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C78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086C" w14:textId="77777777" w:rsidR="006E75DA" w:rsidRPr="00C721D5" w:rsidRDefault="006E75DA" w:rsidP="006E75D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721D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v=71,5cm, š=90cm, h=60,5cm</w:t>
            </w:r>
          </w:p>
        </w:tc>
      </w:tr>
    </w:tbl>
    <w:p w14:paraId="1F5E80CF" w14:textId="77777777" w:rsidR="008E165E" w:rsidRPr="00C721D5" w:rsidRDefault="008E165E" w:rsidP="00C721D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4F236FC3" w14:textId="77777777" w:rsidR="00C721D5" w:rsidRPr="00C721D5" w:rsidRDefault="008E165E" w:rsidP="008E165E">
      <w:pPr>
        <w:pBdr>
          <w:top w:val="nil"/>
          <w:left w:val="nil"/>
          <w:bottom w:val="nil"/>
          <w:right w:val="nil"/>
          <w:between w:val="nil"/>
        </w:pBdr>
        <w:ind w:left="360" w:right="206"/>
        <w:jc w:val="both"/>
        <w:rPr>
          <w:rFonts w:asciiTheme="majorHAnsi" w:hAnsiTheme="majorHAnsi" w:cstheme="majorHAnsi"/>
          <w:color w:val="000000"/>
          <w:sz w:val="22"/>
          <w:szCs w:val="22"/>
          <w:highlight w:val="lightGray"/>
        </w:rPr>
      </w:pP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  <w:r w:rsidRPr="00C721D5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ab/>
      </w:r>
    </w:p>
    <w:p w14:paraId="53344927" w14:textId="77777777" w:rsidR="00C721D5" w:rsidRPr="00C721D5" w:rsidRDefault="00C721D5" w:rsidP="008E165E">
      <w:pPr>
        <w:pBdr>
          <w:top w:val="nil"/>
          <w:left w:val="nil"/>
          <w:bottom w:val="nil"/>
          <w:right w:val="nil"/>
          <w:between w:val="nil"/>
        </w:pBdr>
        <w:ind w:left="360" w:right="206"/>
        <w:jc w:val="both"/>
        <w:rPr>
          <w:rFonts w:asciiTheme="majorHAnsi" w:hAnsiTheme="majorHAnsi" w:cstheme="majorHAnsi"/>
          <w:color w:val="000000"/>
          <w:sz w:val="22"/>
          <w:szCs w:val="22"/>
          <w:highlight w:val="lightGray"/>
        </w:rPr>
      </w:pPr>
    </w:p>
    <w:p w14:paraId="4DA0D83C" w14:textId="2055396C" w:rsidR="008E165E" w:rsidRPr="00C721D5" w:rsidRDefault="00E31D50" w:rsidP="00C721D5">
      <w:pPr>
        <w:pBdr>
          <w:top w:val="nil"/>
          <w:left w:val="nil"/>
          <w:bottom w:val="nil"/>
          <w:right w:val="nil"/>
          <w:between w:val="nil"/>
        </w:pBdr>
        <w:ind w:right="20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Hodnota</w:t>
      </w:r>
      <w:r w:rsidR="008E165E" w:rsidRPr="00C721D5">
        <w:rPr>
          <w:rFonts w:asciiTheme="majorHAnsi" w:hAnsiTheme="majorHAnsi" w:cstheme="majorHAnsi"/>
          <w:color w:val="000000"/>
          <w:sz w:val="22"/>
          <w:szCs w:val="22"/>
        </w:rPr>
        <w:t xml:space="preserve"> celkem:</w:t>
      </w:r>
      <w:r w:rsidR="006E75DA">
        <w:rPr>
          <w:rFonts w:asciiTheme="majorHAnsi" w:hAnsiTheme="majorHAnsi" w:cstheme="majorHAnsi"/>
          <w:color w:val="000000"/>
          <w:sz w:val="22"/>
          <w:szCs w:val="22"/>
        </w:rPr>
        <w:t xml:space="preserve"> xxxxxx</w:t>
      </w:r>
      <w:bookmarkStart w:id="10" w:name="_GoBack"/>
      <w:bookmarkEnd w:id="10"/>
      <w:r w:rsidR="008E165E" w:rsidRPr="00C721D5">
        <w:rPr>
          <w:rFonts w:asciiTheme="majorHAnsi" w:hAnsiTheme="majorHAnsi" w:cstheme="majorHAnsi"/>
          <w:color w:val="000000"/>
          <w:sz w:val="22"/>
          <w:szCs w:val="22"/>
        </w:rPr>
        <w:t>,- Kč</w:t>
      </w:r>
    </w:p>
    <w:p w14:paraId="7738082B" w14:textId="77777777" w:rsidR="008E165E" w:rsidRPr="00C721D5" w:rsidRDefault="008E165E" w:rsidP="004D23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64D355D" w14:textId="77777777" w:rsidR="008E165E" w:rsidRPr="00C721D5" w:rsidRDefault="008E165E" w:rsidP="004D23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2A9817C2" w14:textId="77777777" w:rsidR="008E165E" w:rsidRPr="00C721D5" w:rsidRDefault="008E165E" w:rsidP="004D23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BEA6973" w14:textId="6F2DB780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7E599E4" w14:textId="4E4DAB5A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4B36846" w14:textId="41B41155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409C3CB" w14:textId="75A91B62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8C7A3B" w14:textId="6F3A1E8B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B2B71B" w14:textId="1A273CFC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5B4F88" w14:textId="40071941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B60AE66" w14:textId="770F6C72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C0591C" w14:textId="5F275F36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47C84DF" w14:textId="380201DB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0DF3CB" w14:textId="724E864A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982B307" w14:textId="361AEDFB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228993D" w14:textId="2A8B97F2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850F023" w14:textId="641944A8" w:rsidR="008E165E" w:rsidRDefault="008E165E" w:rsidP="008E16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48B94D" w14:textId="2E736D67" w:rsidR="008B7C83" w:rsidRDefault="008B7C83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Příloha č. </w:t>
      </w:r>
      <w:r w:rsidR="00C721D5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</w:p>
    <w:p w14:paraId="71F989AC" w14:textId="03D77C20" w:rsidR="008B7C83" w:rsidRDefault="008B7C83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C721D5">
        <w:rPr>
          <w:rFonts w:ascii="Calibri" w:eastAsia="Calibri" w:hAnsi="Calibri" w:cs="Calibri"/>
          <w:b/>
          <w:color w:val="000000"/>
          <w:sz w:val="22"/>
          <w:szCs w:val="22"/>
        </w:rPr>
        <w:t>Podmínky transportu</w:t>
      </w:r>
      <w:r w:rsidR="00370A72" w:rsidRPr="00C721D5">
        <w:rPr>
          <w:rFonts w:ascii="Calibri" w:eastAsia="Calibri" w:hAnsi="Calibri" w:cs="Calibri"/>
          <w:b/>
          <w:color w:val="000000"/>
          <w:sz w:val="22"/>
          <w:szCs w:val="22"/>
        </w:rPr>
        <w:t>, balení</w:t>
      </w:r>
      <w:r w:rsidRPr="00C721D5">
        <w:rPr>
          <w:rFonts w:ascii="Calibri" w:eastAsia="Calibri" w:hAnsi="Calibri" w:cs="Calibri"/>
          <w:b/>
          <w:color w:val="000000"/>
          <w:sz w:val="22"/>
          <w:szCs w:val="22"/>
        </w:rPr>
        <w:t xml:space="preserve"> a </w:t>
      </w:r>
      <w:r w:rsidR="00370A72" w:rsidRPr="00C721D5">
        <w:rPr>
          <w:rFonts w:ascii="Calibri" w:eastAsia="Calibri" w:hAnsi="Calibri" w:cs="Calibri"/>
          <w:b/>
          <w:color w:val="000000"/>
          <w:sz w:val="22"/>
          <w:szCs w:val="22"/>
        </w:rPr>
        <w:t>vystavení</w:t>
      </w:r>
      <w:r w:rsidR="00E57D64" w:rsidRPr="00C721D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C721D5">
        <w:rPr>
          <w:rFonts w:ascii="Calibri" w:eastAsia="Calibri" w:hAnsi="Calibri" w:cs="Calibri"/>
          <w:b/>
          <w:color w:val="000000"/>
          <w:sz w:val="22"/>
          <w:szCs w:val="22"/>
        </w:rPr>
        <w:t>předmětu výpůjčky</w:t>
      </w:r>
    </w:p>
    <w:p w14:paraId="5DAF331D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5709E455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3311F98" w14:textId="68A4A6BF" w:rsidR="008B7C83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Ochranné obaly použité při balení před transportem: miralon, bublinková folie, karton</w:t>
      </w:r>
      <w:r w:rsidR="000533DF">
        <w:rPr>
          <w:rFonts w:ascii="Calibri" w:eastAsia="Calibri" w:hAnsi="Calibri" w:cs="Calibri"/>
          <w:sz w:val="22"/>
          <w:szCs w:val="22"/>
        </w:rPr>
        <w:t>.</w:t>
      </w:r>
    </w:p>
    <w:p w14:paraId="765747D4" w14:textId="0D6B76AC" w:rsidR="00C721D5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EB45243" w14:textId="0F9DEF2A" w:rsidR="00C721D5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Předměty budou převezeny odpruženou dodávkou Muzea jihovýchodní Moravy</w:t>
      </w:r>
      <w:r w:rsidR="00710E8C">
        <w:rPr>
          <w:rFonts w:ascii="Calibri" w:eastAsia="Calibri" w:hAnsi="Calibri" w:cs="Calibri"/>
          <w:sz w:val="22"/>
          <w:szCs w:val="22"/>
        </w:rPr>
        <w:t xml:space="preserve"> odbornými</w:t>
      </w:r>
      <w:r>
        <w:rPr>
          <w:rFonts w:ascii="Calibri" w:eastAsia="Calibri" w:hAnsi="Calibri" w:cs="Calibri"/>
          <w:sz w:val="22"/>
          <w:szCs w:val="22"/>
        </w:rPr>
        <w:t xml:space="preserve"> pracovníky </w:t>
      </w:r>
      <w:r w:rsidR="00710E8C"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uzea</w:t>
      </w:r>
      <w:r w:rsidR="00710E8C">
        <w:rPr>
          <w:rFonts w:ascii="Calibri" w:eastAsia="Calibri" w:hAnsi="Calibri" w:cs="Calibri"/>
          <w:sz w:val="22"/>
          <w:szCs w:val="22"/>
        </w:rPr>
        <w:t xml:space="preserve"> jihovýchodní Moravy</w:t>
      </w:r>
      <w:r w:rsidR="000533DF">
        <w:rPr>
          <w:rFonts w:ascii="Calibri" w:eastAsia="Calibri" w:hAnsi="Calibri" w:cs="Calibri"/>
          <w:sz w:val="22"/>
          <w:szCs w:val="22"/>
        </w:rPr>
        <w:t>.</w:t>
      </w:r>
    </w:p>
    <w:p w14:paraId="7BB3E0EB" w14:textId="38ECE8D0" w:rsidR="004126B0" w:rsidRPr="004126B0" w:rsidRDefault="004126B0" w:rsidP="004126B0">
      <w:pPr>
        <w:widowControl w:val="0"/>
        <w:spacing w:before="120" w:after="12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4126B0">
        <w:rPr>
          <w:rFonts w:asciiTheme="majorHAnsi" w:hAnsiTheme="majorHAnsi" w:cstheme="majorHAnsi"/>
          <w:sz w:val="22"/>
          <w:szCs w:val="22"/>
        </w:rPr>
        <w:t>Vypůjčitel se zavazuje, že zajistí takové podmínky ochrany předmětu výpůjčky při transportu, které zabrání narušení otřesy, vibracemi nebo neopatrnou manipulací</w:t>
      </w:r>
      <w:r w:rsidR="000533DF">
        <w:rPr>
          <w:rFonts w:asciiTheme="majorHAnsi" w:hAnsiTheme="majorHAnsi" w:cstheme="majorHAnsi"/>
          <w:sz w:val="22"/>
          <w:szCs w:val="22"/>
        </w:rPr>
        <w:t>.</w:t>
      </w:r>
    </w:p>
    <w:p w14:paraId="4D4F7121" w14:textId="77777777" w:rsidR="004126B0" w:rsidRDefault="004126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B751717" w14:textId="74ACC270" w:rsidR="00C721D5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Předměty budou vystaveny na prohlídkové trase hradu Malenovice - v prostorách kanceláře správce, nábytek bude rozmístěn volně, zrcadlo zavěšeno na zdi.</w:t>
      </w:r>
      <w:r w:rsidR="00710E8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Předměty budou umístěny z dosahu návštěvníků,</w:t>
      </w:r>
      <w:r w:rsidR="00710E8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mimo přímé sluneční světlo</w:t>
      </w:r>
      <w:r w:rsidR="00710E8C">
        <w:rPr>
          <w:rFonts w:ascii="Calibri" w:eastAsia="Calibri" w:hAnsi="Calibri" w:cs="Calibri"/>
          <w:sz w:val="22"/>
          <w:szCs w:val="22"/>
        </w:rPr>
        <w:t xml:space="preserve">. </w:t>
      </w:r>
    </w:p>
    <w:p w14:paraId="1B1B8167" w14:textId="33352D9D" w:rsidR="004126B0" w:rsidRPr="004126B0" w:rsidRDefault="004126B0" w:rsidP="004126B0">
      <w:pPr>
        <w:widowControl w:val="0"/>
        <w:spacing w:before="120" w:after="120"/>
        <w:jc w:val="both"/>
        <w:outlineLvl w:val="0"/>
        <w:rPr>
          <w:rFonts w:asciiTheme="majorHAnsi" w:eastAsia="Calibri" w:hAnsiTheme="majorHAnsi" w:cstheme="majorHAnsi"/>
          <w:sz w:val="22"/>
          <w:szCs w:val="22"/>
        </w:rPr>
      </w:pPr>
      <w:r w:rsidRPr="004126B0">
        <w:rPr>
          <w:rFonts w:asciiTheme="majorHAnsi" w:hAnsiTheme="majorHAnsi" w:cstheme="majorHAnsi"/>
          <w:sz w:val="22"/>
          <w:szCs w:val="22"/>
        </w:rPr>
        <w:t xml:space="preserve">Vypůjčitel se zavazuje, že během přepravy předmětu výpůjčky a jeho prezentace </w:t>
      </w:r>
      <w:r>
        <w:rPr>
          <w:rFonts w:asciiTheme="majorHAnsi" w:hAnsiTheme="majorHAnsi" w:cstheme="majorHAnsi"/>
          <w:sz w:val="22"/>
          <w:szCs w:val="22"/>
        </w:rPr>
        <w:t>v expozici</w:t>
      </w:r>
      <w:r w:rsidRPr="004126B0">
        <w:rPr>
          <w:rFonts w:asciiTheme="majorHAnsi" w:hAnsiTheme="majorHAnsi" w:cstheme="majorHAnsi"/>
          <w:sz w:val="22"/>
          <w:szCs w:val="22"/>
        </w:rPr>
        <w:t xml:space="preserve"> zvolí takové ochranné prvky, které zajistí stabilní klimatické podmínky bez náhlých změn hodnot teplota a relativní vlhkost.</w:t>
      </w:r>
    </w:p>
    <w:p w14:paraId="095F2541" w14:textId="319DD8CE" w:rsidR="004126B0" w:rsidRPr="004126B0" w:rsidRDefault="004126B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14:paraId="0E0D3129" w14:textId="42A78164" w:rsidR="00710E8C" w:rsidRPr="00710E8C" w:rsidRDefault="00710E8C" w:rsidP="00710E8C">
      <w:pPr>
        <w:jc w:val="both"/>
        <w:rPr>
          <w:rFonts w:asciiTheme="majorHAnsi" w:hAnsiTheme="majorHAnsi" w:cstheme="majorHAnsi"/>
          <w:sz w:val="22"/>
          <w:szCs w:val="22"/>
        </w:rPr>
      </w:pPr>
      <w:r w:rsidRPr="00710E8C">
        <w:rPr>
          <w:rFonts w:asciiTheme="majorHAnsi" w:hAnsiTheme="majorHAnsi" w:cstheme="majorHAnsi"/>
          <w:sz w:val="22"/>
          <w:szCs w:val="22"/>
        </w:rPr>
        <w:t>Prostory jsou vybaveny EPS, EZS, kastelán či zástupce hradu je trvale přítomen v objektu, prohlídky</w:t>
      </w:r>
      <w:r w:rsidR="004126B0">
        <w:rPr>
          <w:rFonts w:asciiTheme="majorHAnsi" w:hAnsiTheme="majorHAnsi" w:cstheme="majorHAnsi"/>
          <w:sz w:val="22"/>
          <w:szCs w:val="22"/>
        </w:rPr>
        <w:t xml:space="preserve"> se konají</w:t>
      </w:r>
      <w:r w:rsidRPr="00710E8C">
        <w:rPr>
          <w:rFonts w:asciiTheme="majorHAnsi" w:hAnsiTheme="majorHAnsi" w:cstheme="majorHAnsi"/>
          <w:sz w:val="22"/>
          <w:szCs w:val="22"/>
        </w:rPr>
        <w:t xml:space="preserve"> pouze s</w:t>
      </w:r>
      <w:r w:rsidR="004126B0">
        <w:rPr>
          <w:rFonts w:asciiTheme="majorHAnsi" w:hAnsiTheme="majorHAnsi" w:cstheme="majorHAnsi"/>
          <w:sz w:val="22"/>
          <w:szCs w:val="22"/>
        </w:rPr>
        <w:t> </w:t>
      </w:r>
      <w:r w:rsidRPr="00710E8C">
        <w:rPr>
          <w:rFonts w:asciiTheme="majorHAnsi" w:hAnsiTheme="majorHAnsi" w:cstheme="majorHAnsi"/>
          <w:sz w:val="22"/>
          <w:szCs w:val="22"/>
        </w:rPr>
        <w:t>průvodcem</w:t>
      </w:r>
      <w:r w:rsidR="004126B0">
        <w:rPr>
          <w:rFonts w:asciiTheme="majorHAnsi" w:hAnsiTheme="majorHAnsi" w:cstheme="majorHAnsi"/>
          <w:sz w:val="22"/>
          <w:szCs w:val="22"/>
        </w:rPr>
        <w:t>.</w:t>
      </w:r>
    </w:p>
    <w:p w14:paraId="2B23B269" w14:textId="77777777" w:rsidR="00710E8C" w:rsidRDefault="00710E8C" w:rsidP="00710E8C">
      <w:pPr>
        <w:jc w:val="both"/>
      </w:pPr>
    </w:p>
    <w:p w14:paraId="352EAA84" w14:textId="5A505F38" w:rsidR="00710E8C" w:rsidRDefault="00710E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326D260" w14:textId="77777777" w:rsidR="00C721D5" w:rsidRPr="00C721D5" w:rsidRDefault="00C721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F9E5E3B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8B2047D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5C17369A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98E57E6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7CD7AF55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8B98F34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80E9798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12CB044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219C18E4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7943010A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1C95952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F705644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223001E7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880ED36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38F8A71D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634CD491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751FCA61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2E63E19C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5E8E23DC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1DB174D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79966861" w14:textId="77777777" w:rsidR="004126B0" w:rsidRDefault="004126B0" w:rsidP="004126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sectPr w:rsidR="004126B0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85EE8" w14:textId="77777777" w:rsidR="000A713D" w:rsidRDefault="000A713D">
      <w:r>
        <w:separator/>
      </w:r>
    </w:p>
  </w:endnote>
  <w:endnote w:type="continuationSeparator" w:id="0">
    <w:p w14:paraId="057F4992" w14:textId="77777777" w:rsidR="000A713D" w:rsidRDefault="000A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8C70" w14:textId="032C9E8F" w:rsidR="00B91EE1" w:rsidRPr="006D717A" w:rsidRDefault="00B91EE1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 xml:space="preserve">Sp. </w:t>
    </w:r>
    <w:r>
      <w:rPr>
        <w:rFonts w:asciiTheme="majorHAnsi" w:hAnsiTheme="majorHAnsi" w:cstheme="majorHAnsi"/>
        <w:color w:val="000000"/>
        <w:sz w:val="22"/>
        <w:szCs w:val="22"/>
      </w:rPr>
      <w:t>z</w:t>
    </w:r>
    <w:r w:rsidRPr="006D717A">
      <w:rPr>
        <w:rFonts w:asciiTheme="majorHAnsi" w:hAnsiTheme="majorHAnsi" w:cstheme="majorHAnsi"/>
        <w:color w:val="000000"/>
        <w:sz w:val="22"/>
        <w:szCs w:val="22"/>
      </w:rPr>
      <w:t>n. 11. 4. 3</w:t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6E75DA">
      <w:rPr>
        <w:rFonts w:asciiTheme="majorHAnsi" w:eastAsia="Calibri" w:hAnsiTheme="majorHAnsi" w:cstheme="majorHAnsi"/>
        <w:noProof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v</w:t>
    </w:r>
    <w:r>
      <w:rPr>
        <w:rFonts w:asciiTheme="majorHAnsi" w:eastAsia="Calibri" w:hAnsiTheme="majorHAnsi" w:cstheme="majorHAnsi"/>
        <w:color w:val="000000"/>
        <w:sz w:val="22"/>
        <w:szCs w:val="22"/>
      </w:rPr>
      <w:t>2</w:t>
    </w:r>
  </w:p>
  <w:p w14:paraId="2D327337" w14:textId="77777777" w:rsidR="00B91EE1" w:rsidRDefault="00B91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3907" w14:textId="355AF25E" w:rsidR="00B91EE1" w:rsidRPr="006D717A" w:rsidRDefault="00B91EE1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 xml:space="preserve">Sp. </w:t>
    </w:r>
    <w:r>
      <w:rPr>
        <w:rFonts w:asciiTheme="majorHAnsi" w:hAnsiTheme="majorHAnsi" w:cstheme="majorHAnsi"/>
        <w:color w:val="000000"/>
        <w:sz w:val="22"/>
        <w:szCs w:val="22"/>
      </w:rPr>
      <w:t>z</w:t>
    </w:r>
    <w:r w:rsidRPr="006D717A">
      <w:rPr>
        <w:rFonts w:asciiTheme="majorHAnsi" w:hAnsiTheme="majorHAnsi" w:cstheme="majorHAnsi"/>
        <w:color w:val="000000"/>
        <w:sz w:val="22"/>
        <w:szCs w:val="22"/>
      </w:rPr>
      <w:t>n. 11. 4. 3</w:t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>
      <w:rPr>
        <w:rFonts w:asciiTheme="majorHAnsi" w:eastAsia="Calibri" w:hAnsiTheme="majorHAnsi" w:cstheme="majorHAnsi"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v1</w:t>
    </w:r>
  </w:p>
  <w:p w14:paraId="6FE2B71A" w14:textId="77777777" w:rsidR="00B91EE1" w:rsidRDefault="00B91EE1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D2538" w14:textId="77777777" w:rsidR="000A713D" w:rsidRDefault="000A713D">
      <w:r>
        <w:separator/>
      </w:r>
    </w:p>
  </w:footnote>
  <w:footnote w:type="continuationSeparator" w:id="0">
    <w:p w14:paraId="0458DD88" w14:textId="77777777" w:rsidR="000A713D" w:rsidRDefault="000A7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0518" w14:textId="5F304009" w:rsidR="00B91EE1" w:rsidRDefault="00B91EE1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64AEF37A" wp14:editId="3D7EFDD6">
          <wp:extent cx="1774190" cy="487680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 w:rsidR="0056106C">
      <w:rPr>
        <w:color w:val="000000"/>
        <w:sz w:val="24"/>
        <w:szCs w:val="24"/>
      </w:rPr>
      <w:tab/>
      <w:t xml:space="preserve">                                      </w:t>
    </w:r>
    <w:r>
      <w:rPr>
        <w:rFonts w:asciiTheme="majorHAnsi" w:hAnsiTheme="majorHAnsi" w:cstheme="majorHAnsi"/>
        <w:color w:val="000000"/>
        <w:sz w:val="22"/>
        <w:szCs w:val="22"/>
      </w:rPr>
      <w:t>č. NPÚ – 450/</w:t>
    </w:r>
    <w:r w:rsidR="0056106C">
      <w:rPr>
        <w:rFonts w:asciiTheme="majorHAnsi" w:hAnsiTheme="majorHAnsi" w:cstheme="majorHAnsi"/>
        <w:color w:val="000000"/>
        <w:sz w:val="22"/>
        <w:szCs w:val="22"/>
      </w:rPr>
      <w:t>30320</w:t>
    </w:r>
    <w:r>
      <w:rPr>
        <w:rFonts w:asciiTheme="majorHAnsi" w:hAnsiTheme="majorHAnsi" w:cstheme="majorHAnsi"/>
        <w:color w:val="000000"/>
        <w:sz w:val="22"/>
        <w:szCs w:val="22"/>
      </w:rPr>
      <w:t>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966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1" w15:restartNumberingAfterBreak="0">
    <w:nsid w:val="0E306DC2"/>
    <w:multiLevelType w:val="hybridMultilevel"/>
    <w:tmpl w:val="24925122"/>
    <w:lvl w:ilvl="0" w:tplc="4A4A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466FE"/>
    <w:multiLevelType w:val="hybridMultilevel"/>
    <w:tmpl w:val="C3AC13B4"/>
    <w:lvl w:ilvl="0" w:tplc="4D68FD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42A4"/>
    <w:multiLevelType w:val="hybridMultilevel"/>
    <w:tmpl w:val="DB98DAAA"/>
    <w:lvl w:ilvl="0" w:tplc="6F00E0D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AD4F32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6153C94"/>
    <w:multiLevelType w:val="hybridMultilevel"/>
    <w:tmpl w:val="9FECC696"/>
    <w:lvl w:ilvl="0" w:tplc="4D68FD02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82840A0"/>
    <w:multiLevelType w:val="hybridMultilevel"/>
    <w:tmpl w:val="1B2A7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760C"/>
    <w:multiLevelType w:val="hybridMultilevel"/>
    <w:tmpl w:val="D4764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EB8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8CA0462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8E51D97"/>
    <w:multiLevelType w:val="multilevel"/>
    <w:tmpl w:val="E2488A6E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4" w15:restartNumberingAfterBreak="0">
    <w:nsid w:val="336021C4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34513B2D"/>
    <w:multiLevelType w:val="hybridMultilevel"/>
    <w:tmpl w:val="EE609F52"/>
    <w:lvl w:ilvl="0" w:tplc="F816E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417F"/>
    <w:multiLevelType w:val="multilevel"/>
    <w:tmpl w:val="E68E62A0"/>
    <w:lvl w:ilvl="0">
      <w:start w:val="1"/>
      <w:numFmt w:val="decimal"/>
      <w:lvlText w:val="%1."/>
      <w:lvlJc w:val="left"/>
      <w:pPr>
        <w:ind w:left="-2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16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8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60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2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4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76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81" w:hanging="180"/>
      </w:pPr>
      <w:rPr>
        <w:vertAlign w:val="baseline"/>
      </w:rPr>
    </w:lvl>
  </w:abstractNum>
  <w:abstractNum w:abstractNumId="17" w15:restartNumberingAfterBreak="0">
    <w:nsid w:val="3C8E5668"/>
    <w:multiLevelType w:val="hybridMultilevel"/>
    <w:tmpl w:val="1BF26DB8"/>
    <w:lvl w:ilvl="0" w:tplc="0405000F">
      <w:start w:val="1"/>
      <w:numFmt w:val="decimal"/>
      <w:lvlText w:val="%1."/>
      <w:lvlJc w:val="left"/>
      <w:pPr>
        <w:ind w:left="1375" w:hanging="360"/>
      </w:pPr>
    </w:lvl>
    <w:lvl w:ilvl="1" w:tplc="04050019" w:tentative="1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8" w15:restartNumberingAfterBreak="0">
    <w:nsid w:val="411E4B6E"/>
    <w:multiLevelType w:val="hybridMultilevel"/>
    <w:tmpl w:val="3D9CEF1A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0F">
      <w:start w:val="1"/>
      <w:numFmt w:val="decimal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1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2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23" w15:restartNumberingAfterBreak="0">
    <w:nsid w:val="55E15A6B"/>
    <w:multiLevelType w:val="multilevel"/>
    <w:tmpl w:val="2612D3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94C14C8"/>
    <w:multiLevelType w:val="hybridMultilevel"/>
    <w:tmpl w:val="CDA48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59C810AA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0" w15:restartNumberingAfterBreak="0">
    <w:nsid w:val="728930DF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31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85948C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B59503E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1"/>
  </w:num>
  <w:num w:numId="2">
    <w:abstractNumId w:val="29"/>
  </w:num>
  <w:num w:numId="3">
    <w:abstractNumId w:val="8"/>
  </w:num>
  <w:num w:numId="4">
    <w:abstractNumId w:val="25"/>
  </w:num>
  <w:num w:numId="5">
    <w:abstractNumId w:val="19"/>
  </w:num>
  <w:num w:numId="6">
    <w:abstractNumId w:val="6"/>
  </w:num>
  <w:num w:numId="7">
    <w:abstractNumId w:val="31"/>
  </w:num>
  <w:num w:numId="8">
    <w:abstractNumId w:val="20"/>
  </w:num>
  <w:num w:numId="9">
    <w:abstractNumId w:val="22"/>
  </w:num>
  <w:num w:numId="10">
    <w:abstractNumId w:val="28"/>
  </w:num>
  <w:num w:numId="11">
    <w:abstractNumId w:val="33"/>
  </w:num>
  <w:num w:numId="12">
    <w:abstractNumId w:val="27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1"/>
  </w:num>
  <w:num w:numId="18">
    <w:abstractNumId w:val="7"/>
  </w:num>
  <w:num w:numId="19">
    <w:abstractNumId w:val="3"/>
  </w:num>
  <w:num w:numId="20">
    <w:abstractNumId w:val="11"/>
  </w:num>
  <w:num w:numId="21">
    <w:abstractNumId w:val="30"/>
  </w:num>
  <w:num w:numId="22">
    <w:abstractNumId w:val="5"/>
  </w:num>
  <w:num w:numId="23">
    <w:abstractNumId w:val="0"/>
  </w:num>
  <w:num w:numId="24">
    <w:abstractNumId w:val="14"/>
  </w:num>
  <w:num w:numId="25">
    <w:abstractNumId w:val="23"/>
  </w:num>
  <w:num w:numId="26">
    <w:abstractNumId w:val="26"/>
  </w:num>
  <w:num w:numId="27">
    <w:abstractNumId w:val="32"/>
  </w:num>
  <w:num w:numId="28">
    <w:abstractNumId w:val="13"/>
  </w:num>
  <w:num w:numId="29">
    <w:abstractNumId w:val="12"/>
  </w:num>
  <w:num w:numId="30">
    <w:abstractNumId w:val="24"/>
  </w:num>
  <w:num w:numId="31">
    <w:abstractNumId w:val="18"/>
  </w:num>
  <w:num w:numId="32">
    <w:abstractNumId w:val="2"/>
  </w:num>
  <w:num w:numId="33">
    <w:abstractNumId w:val="17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4679"/>
    <w:rsid w:val="000526FE"/>
    <w:rsid w:val="000533DF"/>
    <w:rsid w:val="000A41CA"/>
    <w:rsid w:val="000A713D"/>
    <w:rsid w:val="000B009D"/>
    <w:rsid w:val="000B73AC"/>
    <w:rsid w:val="000E6BD1"/>
    <w:rsid w:val="00113148"/>
    <w:rsid w:val="00115DB8"/>
    <w:rsid w:val="001473DF"/>
    <w:rsid w:val="00153F9F"/>
    <w:rsid w:val="001554CE"/>
    <w:rsid w:val="001B2D28"/>
    <w:rsid w:val="001E591B"/>
    <w:rsid w:val="00206C11"/>
    <w:rsid w:val="00224D3B"/>
    <w:rsid w:val="002338C2"/>
    <w:rsid w:val="00254575"/>
    <w:rsid w:val="00295DAB"/>
    <w:rsid w:val="002B134E"/>
    <w:rsid w:val="002F645E"/>
    <w:rsid w:val="00370A72"/>
    <w:rsid w:val="003774A6"/>
    <w:rsid w:val="003D4DB8"/>
    <w:rsid w:val="003E73F4"/>
    <w:rsid w:val="004126B0"/>
    <w:rsid w:val="0044772A"/>
    <w:rsid w:val="004511C6"/>
    <w:rsid w:val="004B065B"/>
    <w:rsid w:val="004B4BC1"/>
    <w:rsid w:val="004D0B6C"/>
    <w:rsid w:val="004D23B8"/>
    <w:rsid w:val="005219BC"/>
    <w:rsid w:val="00527BFD"/>
    <w:rsid w:val="0053761E"/>
    <w:rsid w:val="0054209E"/>
    <w:rsid w:val="0056106C"/>
    <w:rsid w:val="005901E4"/>
    <w:rsid w:val="005C6C92"/>
    <w:rsid w:val="0061394A"/>
    <w:rsid w:val="00620BB5"/>
    <w:rsid w:val="006463C3"/>
    <w:rsid w:val="00662F36"/>
    <w:rsid w:val="006D717A"/>
    <w:rsid w:val="006E75DA"/>
    <w:rsid w:val="006F67F7"/>
    <w:rsid w:val="007066CC"/>
    <w:rsid w:val="00710E8C"/>
    <w:rsid w:val="00746DB9"/>
    <w:rsid w:val="00750BC8"/>
    <w:rsid w:val="007A0076"/>
    <w:rsid w:val="008025E4"/>
    <w:rsid w:val="008041A1"/>
    <w:rsid w:val="00813E1C"/>
    <w:rsid w:val="00853594"/>
    <w:rsid w:val="008B0847"/>
    <w:rsid w:val="008B7C83"/>
    <w:rsid w:val="008E165E"/>
    <w:rsid w:val="008F1C22"/>
    <w:rsid w:val="0091166D"/>
    <w:rsid w:val="009A3E3A"/>
    <w:rsid w:val="009A401E"/>
    <w:rsid w:val="009B2C09"/>
    <w:rsid w:val="009F551C"/>
    <w:rsid w:val="00A13C5F"/>
    <w:rsid w:val="00A57025"/>
    <w:rsid w:val="00A72234"/>
    <w:rsid w:val="00A737E4"/>
    <w:rsid w:val="00A93C01"/>
    <w:rsid w:val="00AA6B37"/>
    <w:rsid w:val="00AF71F8"/>
    <w:rsid w:val="00B25C22"/>
    <w:rsid w:val="00B46E69"/>
    <w:rsid w:val="00B51295"/>
    <w:rsid w:val="00B91EE1"/>
    <w:rsid w:val="00BB1E9B"/>
    <w:rsid w:val="00BC1A04"/>
    <w:rsid w:val="00BC6890"/>
    <w:rsid w:val="00C721D5"/>
    <w:rsid w:val="00CA1089"/>
    <w:rsid w:val="00CC04E6"/>
    <w:rsid w:val="00CD01CA"/>
    <w:rsid w:val="00CE21E3"/>
    <w:rsid w:val="00D34DC6"/>
    <w:rsid w:val="00D54B77"/>
    <w:rsid w:val="00D63BC8"/>
    <w:rsid w:val="00D66877"/>
    <w:rsid w:val="00DC2F88"/>
    <w:rsid w:val="00DE13A2"/>
    <w:rsid w:val="00DE55C5"/>
    <w:rsid w:val="00E004AF"/>
    <w:rsid w:val="00E160A7"/>
    <w:rsid w:val="00E31D50"/>
    <w:rsid w:val="00E47C4D"/>
    <w:rsid w:val="00E5327B"/>
    <w:rsid w:val="00E57D64"/>
    <w:rsid w:val="00F25028"/>
    <w:rsid w:val="00F845C2"/>
    <w:rsid w:val="00FA1B1E"/>
    <w:rsid w:val="00FC28A1"/>
    <w:rsid w:val="00FC6E49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E69"/>
    <w:rPr>
      <w:b/>
      <w:bCs/>
    </w:rPr>
  </w:style>
  <w:style w:type="paragraph" w:styleId="Odstavecseseznamem">
    <w:name w:val="List Paragraph"/>
    <w:basedOn w:val="Normln"/>
    <w:uiPriority w:val="34"/>
    <w:qFormat/>
    <w:rsid w:val="004B065B"/>
    <w:pPr>
      <w:ind w:left="720"/>
      <w:contextualSpacing/>
    </w:pPr>
    <w:rPr>
      <w:rFonts w:ascii="Calibri" w:eastAsia="Calibri" w:hAnsi="Calibri" w:cs="Calibri"/>
    </w:rPr>
  </w:style>
  <w:style w:type="paragraph" w:styleId="Textpoznpodarou">
    <w:name w:val="footnote text"/>
    <w:basedOn w:val="Normln"/>
    <w:link w:val="TextpoznpodarouChar"/>
    <w:uiPriority w:val="99"/>
    <w:unhideWhenUsed/>
    <w:rsid w:val="004B065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065B"/>
  </w:style>
  <w:style w:type="character" w:styleId="Znakapoznpodarou">
    <w:name w:val="footnote reference"/>
    <w:basedOn w:val="Standardnpsmoodstavce"/>
    <w:uiPriority w:val="99"/>
    <w:unhideWhenUsed/>
    <w:rsid w:val="004B065B"/>
    <w:rPr>
      <w:vertAlign w:val="superscript"/>
    </w:rPr>
  </w:style>
  <w:style w:type="paragraph" w:styleId="Zkladntext">
    <w:name w:val="Body Text"/>
    <w:basedOn w:val="Normln"/>
    <w:link w:val="ZkladntextChar"/>
    <w:semiHidden/>
    <w:rsid w:val="002338C2"/>
    <w:pPr>
      <w:jc w:val="both"/>
    </w:pPr>
    <w:rPr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338C2"/>
    <w:rPr>
      <w:sz w:val="28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B91EE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9684-8BCE-40FA-987B-B7F04346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Suchánková Jindřiška</cp:lastModifiedBy>
  <cp:revision>2</cp:revision>
  <dcterms:created xsi:type="dcterms:W3CDTF">2026-04-22T05:58:00Z</dcterms:created>
  <dcterms:modified xsi:type="dcterms:W3CDTF">2026-04-22T05:58:00Z</dcterms:modified>
</cp:coreProperties>
</file>