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1F666" w14:textId="77777777" w:rsidR="00493DBC" w:rsidRDefault="00BD05F2">
      <w:pPr>
        <w:pStyle w:val="Nadpis1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Dodatek č. 1 ke smlouvě o dílo</w:t>
      </w:r>
    </w:p>
    <w:p w14:paraId="5EF65C8D" w14:textId="77777777" w:rsidR="00493DBC" w:rsidRDefault="00BD05F2">
      <w:pPr>
        <w:pStyle w:val="Zkladntext"/>
      </w:pPr>
      <w:r>
        <w:t>uzavřený podle § 2586 a násl. zákona č. 89/2012 Sb., občanský zákoník, ve znění pozdějších předpisů</w:t>
      </w:r>
    </w:p>
    <w:p w14:paraId="2C498196" w14:textId="77777777" w:rsidR="00493DBC" w:rsidRDefault="00BD05F2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I. Smluvní strany</w:t>
      </w:r>
    </w:p>
    <w:p w14:paraId="1AFD34B5" w14:textId="77777777" w:rsidR="00493DBC" w:rsidRDefault="00BD05F2">
      <w:pPr>
        <w:pStyle w:val="Zkladntext"/>
      </w:pPr>
      <w:r>
        <w:rPr>
          <w:rStyle w:val="Siln"/>
        </w:rPr>
        <w:t>Objednatel:</w:t>
      </w:r>
      <w:r>
        <w:br/>
      </w:r>
      <w:r>
        <w:t>Obchodní akademie a jazyková škola s právem státní jazykové zkoušky, Ústí nad Labem, příspěvková organizace</w:t>
      </w:r>
      <w:r>
        <w:br/>
        <w:t>se sídlem Pařížská 1670/15, 400 01 Ústí nad Labem-centrum</w:t>
      </w:r>
      <w:r>
        <w:br/>
        <w:t>IČO: 44556969</w:t>
      </w:r>
      <w:r>
        <w:br/>
        <w:t>zastoupená Ing. Markétou Casalderrey, MBA, ředitelkou školy</w:t>
      </w:r>
    </w:p>
    <w:p w14:paraId="7EDBB5BA" w14:textId="77777777" w:rsidR="00493DBC" w:rsidRDefault="00BD05F2">
      <w:pPr>
        <w:pStyle w:val="Zkladntext"/>
      </w:pPr>
      <w:r>
        <w:rPr>
          <w:rStyle w:val="Siln"/>
        </w:rPr>
        <w:t>Zhotovitel:</w:t>
      </w:r>
      <w:r>
        <w:br/>
        <w:t>Ota Černý</w:t>
      </w:r>
      <w:r>
        <w:br/>
        <w:t xml:space="preserve">se sídlem </w:t>
      </w:r>
      <w:proofErr w:type="spellStart"/>
      <w:r>
        <w:t>Kvášnovice</w:t>
      </w:r>
      <w:proofErr w:type="spellEnd"/>
      <w:r>
        <w:t xml:space="preserve"> 31, 341 01 Horažďovice</w:t>
      </w:r>
      <w:r>
        <w:br/>
        <w:t>IČO: 078 53 131</w:t>
      </w:r>
    </w:p>
    <w:p w14:paraId="4DD7A6B1" w14:textId="77777777" w:rsidR="00493DBC" w:rsidRDefault="00BD05F2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II. Vymezení původní smlouvy</w:t>
      </w:r>
    </w:p>
    <w:p w14:paraId="6522B388" w14:textId="77777777" w:rsidR="00493DBC" w:rsidRDefault="00BD05F2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t xml:space="preserve">Smluvní strany uzavřely dne 16. 1. 2026 smlouvu o dílo, jejímž předmětem je „Tvorba multimediálního obsahu a redesign webu“ (dále jen „Původní smlouva“). </w:t>
      </w:r>
    </w:p>
    <w:p w14:paraId="7F4E636F" w14:textId="77777777" w:rsidR="00493DBC" w:rsidRDefault="00BD05F2">
      <w:pPr>
        <w:pStyle w:val="Zkladntext"/>
        <w:numPr>
          <w:ilvl w:val="0"/>
          <w:numId w:val="1"/>
        </w:numPr>
        <w:tabs>
          <w:tab w:val="left" w:pos="709"/>
        </w:tabs>
      </w:pPr>
      <w:r>
        <w:t xml:space="preserve">Tento dodatek upravuje postup smluvních stran pro případ, že by Objednatel byl Zhotovitelem úmyslně uveden v omyl v souvislosti s uzavřením Původní smlouvy nebo jejím plněním. </w:t>
      </w:r>
    </w:p>
    <w:p w14:paraId="7D49A344" w14:textId="77777777" w:rsidR="00493DBC" w:rsidRDefault="00BD05F2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III. Prohlášení Zhotovitele</w:t>
      </w:r>
    </w:p>
    <w:p w14:paraId="0D0950FB" w14:textId="77777777" w:rsidR="00493DBC" w:rsidRDefault="00BD05F2">
      <w:pPr>
        <w:pStyle w:val="Zkladntext"/>
        <w:numPr>
          <w:ilvl w:val="0"/>
          <w:numId w:val="2"/>
        </w:numPr>
        <w:tabs>
          <w:tab w:val="left" w:pos="709"/>
        </w:tabs>
        <w:spacing w:after="0"/>
      </w:pPr>
      <w:r>
        <w:t xml:space="preserve">Zhotovitel prohlašuje, že veškeré údaje, skutečnosti, podklady a informace, které poskytl Objednateli před uzavřením Původní smlouvy i po jejím uzavření, jsou pravdivé, úplné a nejsou zamlčeny žádné skutečnosti podstatné pro rozhodnutí Objednatele smlouvu uzavřít nebo v jejím plnění pokračovat. </w:t>
      </w:r>
    </w:p>
    <w:p w14:paraId="3974689A" w14:textId="77777777" w:rsidR="00493DBC" w:rsidRDefault="00BD05F2">
      <w:pPr>
        <w:pStyle w:val="Zkladntext"/>
        <w:numPr>
          <w:ilvl w:val="0"/>
          <w:numId w:val="2"/>
        </w:numPr>
        <w:tabs>
          <w:tab w:val="left" w:pos="709"/>
        </w:tabs>
        <w:spacing w:after="0"/>
      </w:pPr>
      <w:r>
        <w:t xml:space="preserve">Za podstatné skutečnosti se pro účely tohoto dodatku považují zejména údaje o: </w:t>
      </w:r>
    </w:p>
    <w:p w14:paraId="41DDB75C" w14:textId="77777777" w:rsidR="00493DBC" w:rsidRDefault="00BD05F2">
      <w:pPr>
        <w:pStyle w:val="Zkladntext"/>
        <w:numPr>
          <w:ilvl w:val="1"/>
          <w:numId w:val="2"/>
        </w:numPr>
        <w:tabs>
          <w:tab w:val="left" w:pos="1418"/>
        </w:tabs>
        <w:spacing w:after="0"/>
      </w:pPr>
      <w:r>
        <w:t xml:space="preserve">oprávnění a způsobilosti Zhotovitele k provedení díla, </w:t>
      </w:r>
    </w:p>
    <w:p w14:paraId="71D00EF9" w14:textId="77777777" w:rsidR="00493DBC" w:rsidRDefault="00BD05F2">
      <w:pPr>
        <w:pStyle w:val="Zkladntext"/>
        <w:numPr>
          <w:ilvl w:val="1"/>
          <w:numId w:val="2"/>
        </w:numPr>
        <w:tabs>
          <w:tab w:val="left" w:pos="1418"/>
        </w:tabs>
        <w:spacing w:after="0"/>
      </w:pPr>
      <w:r>
        <w:t xml:space="preserve">autorství, původu a originalitě vytvářených výstupů, </w:t>
      </w:r>
    </w:p>
    <w:p w14:paraId="55DB5C65" w14:textId="77777777" w:rsidR="00493DBC" w:rsidRDefault="00BD05F2">
      <w:pPr>
        <w:pStyle w:val="Zkladntext"/>
        <w:numPr>
          <w:ilvl w:val="1"/>
          <w:numId w:val="2"/>
        </w:numPr>
        <w:tabs>
          <w:tab w:val="left" w:pos="1418"/>
        </w:tabs>
        <w:spacing w:after="0"/>
      </w:pPr>
      <w:r>
        <w:t xml:space="preserve">možnosti řádného a včasného splnění díla, </w:t>
      </w:r>
    </w:p>
    <w:p w14:paraId="5B7464EF" w14:textId="77777777" w:rsidR="00493DBC" w:rsidRDefault="00BD05F2">
      <w:pPr>
        <w:pStyle w:val="Zkladntext"/>
        <w:numPr>
          <w:ilvl w:val="1"/>
          <w:numId w:val="2"/>
        </w:numPr>
        <w:tabs>
          <w:tab w:val="left" w:pos="1418"/>
        </w:tabs>
        <w:spacing w:after="0"/>
      </w:pPr>
      <w:r>
        <w:t xml:space="preserve">skutečnostech významných pro čerpání dotace nebo kreativního voucheru, </w:t>
      </w:r>
    </w:p>
    <w:p w14:paraId="1B51014A" w14:textId="77777777" w:rsidR="00493DBC" w:rsidRDefault="00BD05F2">
      <w:pPr>
        <w:pStyle w:val="Zkladntext"/>
        <w:numPr>
          <w:ilvl w:val="1"/>
          <w:numId w:val="2"/>
        </w:numPr>
        <w:tabs>
          <w:tab w:val="left" w:pos="1418"/>
        </w:tabs>
      </w:pPr>
      <w:r>
        <w:t xml:space="preserve">rozsahu a ceně plnění. </w:t>
      </w:r>
    </w:p>
    <w:p w14:paraId="0DAB2CE8" w14:textId="77777777" w:rsidR="00493DBC" w:rsidRDefault="00BD05F2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IV. Postup při podezření na úmyslné uvedení v omyl</w:t>
      </w:r>
    </w:p>
    <w:p w14:paraId="7AE67C85" w14:textId="77777777" w:rsidR="00493DBC" w:rsidRDefault="00BD05F2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 xml:space="preserve">Zjistí-li Objednatel skutečnosti nasvědčující tomu, že byl Zhotovitelem úmyslně uveden v </w:t>
      </w:r>
      <w:r>
        <w:lastRenderedPageBreak/>
        <w:t xml:space="preserve">omyl, oznámí tuto skutečnost Zhotoviteli písemně bez zbytečného odkladu a uvede, v čem spatřuje rozpor nebo nepravdivost tvrzení. </w:t>
      </w:r>
    </w:p>
    <w:p w14:paraId="7743FC04" w14:textId="77777777" w:rsidR="00493DBC" w:rsidRDefault="00BD05F2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 xml:space="preserve">Zhotovitel je povinen se k oznámení podle předchozího odstavce písemně vyjádřit a doložit rozhodné skutečnosti nejpozději do 5 pracovních dnů ode dne doručení oznámení, nedohodnou-li se strany písemně jinak. </w:t>
      </w:r>
    </w:p>
    <w:p w14:paraId="06280F7B" w14:textId="77777777" w:rsidR="00493DBC" w:rsidRDefault="00BD05F2">
      <w:pPr>
        <w:pStyle w:val="Zkladntext"/>
        <w:numPr>
          <w:ilvl w:val="0"/>
          <w:numId w:val="3"/>
        </w:numPr>
        <w:tabs>
          <w:tab w:val="left" w:pos="709"/>
        </w:tabs>
      </w:pPr>
      <w:r>
        <w:t xml:space="preserve">Do doby vyjasnění věci je Objednatel oprávněn pozastavit přebírání dosud nepředaných výstupů a úhradu dosud nesplatných plateb. </w:t>
      </w:r>
    </w:p>
    <w:p w14:paraId="49E6960F" w14:textId="77777777" w:rsidR="00493DBC" w:rsidRDefault="00BD05F2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V. Důsledky úmyslného uvedení v omyl</w:t>
      </w:r>
    </w:p>
    <w:p w14:paraId="2E179604" w14:textId="77777777" w:rsidR="00493DBC" w:rsidRDefault="00BD05F2">
      <w:pPr>
        <w:pStyle w:val="Zkladntext"/>
        <w:numPr>
          <w:ilvl w:val="0"/>
          <w:numId w:val="4"/>
        </w:numPr>
        <w:tabs>
          <w:tab w:val="left" w:pos="709"/>
        </w:tabs>
        <w:spacing w:after="0"/>
      </w:pPr>
      <w:r>
        <w:t xml:space="preserve">Prokáže-li se, že Zhotovitel Objednatele úmyslně uvedl v omyl, nebo nevyvrátí-li Zhotovitel důvodné pochybnosti ve lhůtě podle článku IV odst. 2, považuje se takové jednání za podstatné porušení Původní smlouvy. </w:t>
      </w:r>
    </w:p>
    <w:p w14:paraId="59E2E5C0" w14:textId="77777777" w:rsidR="00493DBC" w:rsidRDefault="00BD05F2">
      <w:pPr>
        <w:pStyle w:val="Zkladntext"/>
        <w:numPr>
          <w:ilvl w:val="0"/>
          <w:numId w:val="4"/>
        </w:numPr>
        <w:tabs>
          <w:tab w:val="left" w:pos="709"/>
        </w:tabs>
        <w:spacing w:after="0"/>
      </w:pPr>
      <w:r>
        <w:t xml:space="preserve">V případě podle odstavce 1 je Objednatel oprávněn od Původní smlouvy odstoupit s účinností ke dni doručení písemného odstoupení Zhotoviteli. </w:t>
      </w:r>
    </w:p>
    <w:p w14:paraId="7094EFD5" w14:textId="77777777" w:rsidR="00493DBC" w:rsidRDefault="00BD05F2">
      <w:pPr>
        <w:pStyle w:val="Zkladntext"/>
        <w:numPr>
          <w:ilvl w:val="0"/>
          <w:numId w:val="4"/>
        </w:numPr>
        <w:tabs>
          <w:tab w:val="left" w:pos="709"/>
        </w:tabs>
        <w:spacing w:after="0"/>
      </w:pPr>
      <w:r>
        <w:t xml:space="preserve">Zhotovitel je v takovém případě povinen vrátit Objednateli veškerá peněžitá plnění přijatá na základě Původní smlouvy, a to do 10 pracovních dnů ode dne doručení odstoupení, s výjimkou části plnění, kterou Objednatel výslovně písemně potvrdí jako řádně převzatou a prokazatelně použitelnou. </w:t>
      </w:r>
    </w:p>
    <w:p w14:paraId="1CC1AC9A" w14:textId="77777777" w:rsidR="00493DBC" w:rsidRDefault="00BD05F2">
      <w:pPr>
        <w:pStyle w:val="Zkladntext"/>
        <w:numPr>
          <w:ilvl w:val="0"/>
          <w:numId w:val="4"/>
        </w:numPr>
        <w:tabs>
          <w:tab w:val="left" w:pos="709"/>
        </w:tabs>
      </w:pPr>
      <w:r>
        <w:t xml:space="preserve">Tímto dodatkem není dotčeno právo Objednatele domáhat se náhrady škody nebo jiné újmy v plném rozsahu podle právních předpisů. </w:t>
      </w:r>
    </w:p>
    <w:p w14:paraId="4D074AEA" w14:textId="77777777" w:rsidR="00493DBC" w:rsidRDefault="00BD05F2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VI. Závěrečná ustanovení</w:t>
      </w:r>
    </w:p>
    <w:p w14:paraId="2BD1CAFA" w14:textId="77777777" w:rsidR="00493DBC" w:rsidRDefault="00BD05F2">
      <w:pPr>
        <w:pStyle w:val="Zkladntext"/>
        <w:numPr>
          <w:ilvl w:val="0"/>
          <w:numId w:val="5"/>
        </w:numPr>
        <w:tabs>
          <w:tab w:val="left" w:pos="709"/>
        </w:tabs>
        <w:spacing w:after="0"/>
      </w:pPr>
      <w:r>
        <w:t xml:space="preserve">Ostatní ustanovení Původní smlouvy, tímto dodatkem výslovně nedotčená, zůstávají beze změny. </w:t>
      </w:r>
    </w:p>
    <w:p w14:paraId="2A6495BD" w14:textId="77777777" w:rsidR="00493DBC" w:rsidRDefault="00BD05F2">
      <w:pPr>
        <w:pStyle w:val="Zkladntext"/>
        <w:numPr>
          <w:ilvl w:val="0"/>
          <w:numId w:val="5"/>
        </w:numPr>
        <w:tabs>
          <w:tab w:val="left" w:pos="709"/>
        </w:tabs>
        <w:spacing w:after="0"/>
      </w:pPr>
      <w:r>
        <w:t xml:space="preserve">Tento dodatek nabývá platnosti dnem podpisu oběma smluvními stranami a účinnosti dnem jeho podpisu, nestanoví-li právní předpis nebo Původní smlouva jinak. </w:t>
      </w:r>
    </w:p>
    <w:p w14:paraId="6FD140FC" w14:textId="77777777" w:rsidR="00493DBC" w:rsidRDefault="00BD05F2">
      <w:pPr>
        <w:pStyle w:val="Zkladntext"/>
        <w:numPr>
          <w:ilvl w:val="0"/>
          <w:numId w:val="5"/>
        </w:numPr>
        <w:tabs>
          <w:tab w:val="left" w:pos="709"/>
        </w:tabs>
        <w:spacing w:after="0"/>
      </w:pPr>
      <w:r>
        <w:t xml:space="preserve">Tento dodatek je vyhotoven ve 2 stejnopisech, z nichž každá smluvní strana obdrží 1 vyhotovení. </w:t>
      </w:r>
    </w:p>
    <w:p w14:paraId="49B6EEC5" w14:textId="77777777" w:rsidR="00493DBC" w:rsidRDefault="00BD05F2">
      <w:pPr>
        <w:pStyle w:val="Zkladntext"/>
        <w:numPr>
          <w:ilvl w:val="0"/>
          <w:numId w:val="5"/>
        </w:numPr>
        <w:tabs>
          <w:tab w:val="left" w:pos="709"/>
        </w:tabs>
      </w:pPr>
      <w:r>
        <w:t xml:space="preserve">Smluvní strany prohlašují, že si tento dodatek přečetly, jeho obsahu rozumějí, souhlasí s ním a na důkaz toho připojují své podpisy. </w:t>
      </w:r>
    </w:p>
    <w:p w14:paraId="09F2D2B6" w14:textId="77777777" w:rsidR="00493DBC" w:rsidRDefault="00BD05F2">
      <w:pPr>
        <w:pStyle w:val="Zkladntext"/>
      </w:pPr>
      <w:r>
        <w:t>V Ústí nad Labem dne ..........</w:t>
      </w:r>
    </w:p>
    <w:p w14:paraId="438A4D1C" w14:textId="77777777" w:rsidR="00493DBC" w:rsidRDefault="00BD05F2">
      <w:pPr>
        <w:pStyle w:val="Zkladntext"/>
      </w:pPr>
      <w:r>
        <w:t>Za Objednatele: __________________________</w:t>
      </w:r>
      <w:r>
        <w:br/>
        <w:t>Ing. Markéta Casalderrey, MBA</w:t>
      </w:r>
    </w:p>
    <w:p w14:paraId="2BBCFF78" w14:textId="77777777" w:rsidR="00493DBC" w:rsidRDefault="00BD05F2">
      <w:pPr>
        <w:pStyle w:val="Zkladntext"/>
      </w:pPr>
      <w:r>
        <w:t>Za Zhotovitele: __________________________</w:t>
      </w:r>
      <w:r>
        <w:br/>
        <w:t>Ota Černý</w:t>
      </w:r>
    </w:p>
    <w:sectPr w:rsidR="00493DBC">
      <w:pgSz w:w="12240" w:h="15840"/>
      <w:pgMar w:top="567" w:right="567" w:bottom="567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1BFA"/>
    <w:multiLevelType w:val="multilevel"/>
    <w:tmpl w:val="E20EBDB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1D841440"/>
    <w:multiLevelType w:val="multilevel"/>
    <w:tmpl w:val="6BAAC2C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35F5401F"/>
    <w:multiLevelType w:val="multilevel"/>
    <w:tmpl w:val="50C85BA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44E716CB"/>
    <w:multiLevelType w:val="multilevel"/>
    <w:tmpl w:val="34ECC6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DDA0EA9"/>
    <w:multiLevelType w:val="multilevel"/>
    <w:tmpl w:val="22A225D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 w15:restartNumberingAfterBreak="0">
    <w:nsid w:val="6E591AA5"/>
    <w:multiLevelType w:val="multilevel"/>
    <w:tmpl w:val="DCC2AFA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 w16cid:durableId="336422893">
    <w:abstractNumId w:val="1"/>
  </w:num>
  <w:num w:numId="2" w16cid:durableId="746460146">
    <w:abstractNumId w:val="0"/>
  </w:num>
  <w:num w:numId="3" w16cid:durableId="1694840414">
    <w:abstractNumId w:val="4"/>
  </w:num>
  <w:num w:numId="4" w16cid:durableId="1468353098">
    <w:abstractNumId w:val="5"/>
  </w:num>
  <w:num w:numId="5" w16cid:durableId="1902248574">
    <w:abstractNumId w:val="2"/>
  </w:num>
  <w:num w:numId="6" w16cid:durableId="985741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3DBC"/>
    <w:rsid w:val="00493DBC"/>
    <w:rsid w:val="007673B8"/>
    <w:rsid w:val="008A4C95"/>
    <w:rsid w:val="00BD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59D7"/>
  <w15:docId w15:val="{42B2317D-F21C-4A58-857A-316EA2C6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Casalderrey Markéta</dc:creator>
  <dc:description/>
  <cp:lastModifiedBy>Casalderrey Markéta</cp:lastModifiedBy>
  <cp:revision>2</cp:revision>
  <dcterms:created xsi:type="dcterms:W3CDTF">2026-04-09T08:20:00Z</dcterms:created>
  <dcterms:modified xsi:type="dcterms:W3CDTF">2026-04-09T08:20:00Z</dcterms:modified>
  <dc:language>cs-CZ</dc:language>
</cp:coreProperties>
</file>