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9D88" w14:textId="77777777" w:rsidR="00967BE3" w:rsidRDefault="00524064">
      <w:pPr>
        <w:pStyle w:val="Nadpis1"/>
      </w:pPr>
      <w:r>
        <w:t>SMLOUVA O POSKYTOVÁNÍ IT SLUŽEB</w:t>
      </w:r>
    </w:p>
    <w:p w14:paraId="3BAD5B53" w14:textId="77777777" w:rsidR="00967BE3" w:rsidRDefault="00524064">
      <w:pPr>
        <w:pStyle w:val="Zkladntext"/>
      </w:pPr>
      <w:r>
        <w:t>uzavřená dle § 1746 odst. 2 zákona č. 89/2012 Sb., občanský zákoník</w:t>
      </w:r>
    </w:p>
    <w:p w14:paraId="04954ECE" w14:textId="77777777" w:rsidR="00967BE3" w:rsidRDefault="00524064">
      <w:pPr>
        <w:pStyle w:val="Nadpis2"/>
      </w:pPr>
      <w:r>
        <w:t>1. Smluvní strany</w:t>
      </w:r>
    </w:p>
    <w:p w14:paraId="6EFCEB88" w14:textId="77777777" w:rsidR="00967BE3" w:rsidRDefault="00524064">
      <w:pPr>
        <w:pStyle w:val="Zkladntext"/>
      </w:pPr>
      <w:r>
        <w:rPr>
          <w:rStyle w:val="Siln"/>
        </w:rPr>
        <w:t>Poskytovatel:</w:t>
      </w:r>
      <w:r>
        <w:br/>
      </w:r>
      <w:r>
        <w:rPr>
          <w:rStyle w:val="Siln"/>
        </w:rPr>
        <w:t>Martin Kozel</w:t>
      </w:r>
      <w:r>
        <w:br/>
      </w:r>
      <w:r>
        <w:rPr>
          <w:rStyle w:val="Siln"/>
        </w:rPr>
        <w:t>Na Balkáně 425, 534 01, Holice – Staré Holice</w:t>
      </w:r>
      <w:r>
        <w:br/>
      </w:r>
      <w:r>
        <w:rPr>
          <w:rStyle w:val="Siln"/>
        </w:rPr>
        <w:t>IČ 66298261, DIČ CZ7507133040</w:t>
      </w:r>
    </w:p>
    <w:p w14:paraId="77E4B12C" w14:textId="1DA9807E" w:rsidR="00967BE3" w:rsidRDefault="00524064">
      <w:pPr>
        <w:pStyle w:val="Zkladntext"/>
      </w:pPr>
      <w:r>
        <w:rPr>
          <w:rStyle w:val="Siln"/>
        </w:rPr>
        <w:t>Odpovědná osoba</w:t>
      </w:r>
    </w:p>
    <w:p w14:paraId="1B6DCD10" w14:textId="77777777" w:rsidR="00967BE3" w:rsidRDefault="00967BE3">
      <w:pPr>
        <w:pStyle w:val="Zkladntext"/>
        <w:rPr>
          <w:rStyle w:val="Siln"/>
        </w:rPr>
      </w:pPr>
    </w:p>
    <w:p w14:paraId="5E609DD3" w14:textId="77777777" w:rsidR="00967BE3" w:rsidRDefault="00524064">
      <w:pPr>
        <w:pStyle w:val="Zkladntext"/>
      </w:pPr>
      <w:r>
        <w:rPr>
          <w:rStyle w:val="Siln"/>
        </w:rPr>
        <w:t>Objednatel:</w:t>
      </w:r>
      <w:r>
        <w:br/>
      </w:r>
      <w:r>
        <w:rPr>
          <w:rStyle w:val="Siln"/>
        </w:rPr>
        <w:t>Gymnázium Dr. Emila Holuba</w:t>
      </w:r>
      <w:r>
        <w:br/>
      </w:r>
      <w:r>
        <w:rPr>
          <w:rStyle w:val="Siln"/>
        </w:rPr>
        <w:t>Na Mušce 1110, 534 01, Holice</w:t>
      </w:r>
      <w:r>
        <w:br/>
      </w:r>
      <w:r>
        <w:rPr>
          <w:rStyle w:val="Siln"/>
        </w:rPr>
        <w:t>IČ 48161101</w:t>
      </w:r>
    </w:p>
    <w:p w14:paraId="3B939EA4" w14:textId="77777777" w:rsidR="00967BE3" w:rsidRDefault="00967BE3">
      <w:pPr>
        <w:pStyle w:val="Zkladntext"/>
        <w:rPr>
          <w:rStyle w:val="Siln"/>
        </w:rPr>
      </w:pPr>
    </w:p>
    <w:p w14:paraId="2939BE24" w14:textId="77777777" w:rsidR="00967BE3" w:rsidRDefault="00524064">
      <w:pPr>
        <w:pStyle w:val="Nadpis2"/>
      </w:pPr>
      <w:r>
        <w:t>2. Předmět smlouvy</w:t>
      </w:r>
    </w:p>
    <w:p w14:paraId="27402646" w14:textId="77777777" w:rsidR="00967BE3" w:rsidRDefault="00524064">
      <w:pPr>
        <w:pStyle w:val="Zkladntext"/>
        <w:numPr>
          <w:ilvl w:val="0"/>
          <w:numId w:val="2"/>
        </w:numPr>
        <w:tabs>
          <w:tab w:val="left" w:pos="709"/>
        </w:tabs>
      </w:pPr>
      <w:r>
        <w:t>Poskytovatel se zavazuje zajišťovat pro Objednatele činnosti spočívající zejména v:</w:t>
      </w:r>
    </w:p>
    <w:p w14:paraId="630911EF" w14:textId="77777777" w:rsidR="00967BE3" w:rsidRDefault="00524064">
      <w:pPr>
        <w:pStyle w:val="Zkladntext"/>
        <w:numPr>
          <w:ilvl w:val="1"/>
          <w:numId w:val="2"/>
        </w:numPr>
        <w:tabs>
          <w:tab w:val="left" w:pos="1418"/>
        </w:tabs>
      </w:pPr>
      <w:r>
        <w:t>zajištění instalace, funkčnosti, provozu a zálohování dat informačních systémů (SW)</w:t>
      </w:r>
    </w:p>
    <w:p w14:paraId="6E01FB1A" w14:textId="77777777" w:rsidR="00967BE3" w:rsidRDefault="00524064">
      <w:pPr>
        <w:pStyle w:val="Zkladntext"/>
        <w:numPr>
          <w:ilvl w:val="1"/>
          <w:numId w:val="2"/>
        </w:numPr>
        <w:tabs>
          <w:tab w:val="left" w:pos="1418"/>
        </w:tabs>
      </w:pPr>
      <w:r>
        <w:t>zajištění funkčnosti a servisu IT technologií (HW)</w:t>
      </w:r>
    </w:p>
    <w:p w14:paraId="5D0B0942" w14:textId="77777777" w:rsidR="00967BE3" w:rsidRDefault="00524064">
      <w:pPr>
        <w:pStyle w:val="Zkladntext"/>
        <w:numPr>
          <w:ilvl w:val="1"/>
          <w:numId w:val="2"/>
        </w:numPr>
        <w:tabs>
          <w:tab w:val="left" w:pos="1418"/>
        </w:tabs>
      </w:pPr>
      <w:r>
        <w:t>správě a podpoře IT prostředí</w:t>
      </w:r>
    </w:p>
    <w:p w14:paraId="0B6F09B6" w14:textId="77777777" w:rsidR="00967BE3" w:rsidRDefault="00524064">
      <w:pPr>
        <w:pStyle w:val="Zkladntext"/>
        <w:numPr>
          <w:ilvl w:val="0"/>
          <w:numId w:val="2"/>
        </w:numPr>
        <w:tabs>
          <w:tab w:val="left" w:pos="709"/>
        </w:tabs>
      </w:pPr>
      <w:r>
        <w:t>Smluvní strany berou na vědomí, že služby dle odst. 1 zahrnují:</w:t>
      </w:r>
    </w:p>
    <w:p w14:paraId="3DD451B3" w14:textId="77777777" w:rsidR="00967BE3" w:rsidRDefault="00524064">
      <w:pPr>
        <w:pStyle w:val="Zkladntext"/>
        <w:numPr>
          <w:ilvl w:val="1"/>
          <w:numId w:val="2"/>
        </w:numPr>
        <w:tabs>
          <w:tab w:val="left" w:pos="1418"/>
        </w:tabs>
      </w:pPr>
      <w:r>
        <w:t>služby v rámci měsíčního paušálu</w:t>
      </w:r>
    </w:p>
    <w:p w14:paraId="154F1DEA" w14:textId="77777777" w:rsidR="00967BE3" w:rsidRDefault="00524064">
      <w:pPr>
        <w:pStyle w:val="Zkladntext"/>
        <w:numPr>
          <w:ilvl w:val="1"/>
          <w:numId w:val="2"/>
        </w:numPr>
        <w:tabs>
          <w:tab w:val="left" w:pos="1418"/>
        </w:tabs>
      </w:pPr>
      <w:r>
        <w:t>služby nad rámec paušálu</w:t>
      </w:r>
    </w:p>
    <w:p w14:paraId="173B6457" w14:textId="77777777" w:rsidR="00967BE3" w:rsidRDefault="00524064">
      <w:pPr>
        <w:pStyle w:val="Zkladntext"/>
        <w:numPr>
          <w:ilvl w:val="0"/>
          <w:numId w:val="2"/>
        </w:numPr>
        <w:tabs>
          <w:tab w:val="left" w:pos="709"/>
        </w:tabs>
      </w:pPr>
      <w:r>
        <w:t>Rozsah paušálních služeb je definován v čl. 3.</w:t>
      </w:r>
    </w:p>
    <w:p w14:paraId="5C851846" w14:textId="77777777" w:rsidR="00967BE3" w:rsidRDefault="00524064">
      <w:pPr>
        <w:pStyle w:val="Zkladntext"/>
        <w:numPr>
          <w:ilvl w:val="0"/>
          <w:numId w:val="2"/>
        </w:numPr>
        <w:tabs>
          <w:tab w:val="left" w:pos="709"/>
        </w:tabs>
      </w:pPr>
      <w:r>
        <w:t>Ostatní činnosti jsou zpoplatněny dle čl. 4.</w:t>
      </w:r>
    </w:p>
    <w:p w14:paraId="790117E2" w14:textId="77777777" w:rsidR="00967BE3" w:rsidRDefault="00524064">
      <w:pPr>
        <w:pStyle w:val="Nadpis2"/>
        <w:numPr>
          <w:ilvl w:val="0"/>
          <w:numId w:val="0"/>
        </w:numPr>
      </w:pPr>
      <w:r>
        <w:br w:type="page"/>
      </w:r>
    </w:p>
    <w:p w14:paraId="39FE2CDE" w14:textId="77777777" w:rsidR="00967BE3" w:rsidRDefault="00524064">
      <w:pPr>
        <w:pStyle w:val="Nadpis2"/>
        <w:spacing w:before="0"/>
      </w:pPr>
      <w:r>
        <w:lastRenderedPageBreak/>
        <w:t>3. Služby v rámci měsíčního paušálu</w:t>
      </w:r>
    </w:p>
    <w:p w14:paraId="670C0C8C" w14:textId="77777777" w:rsidR="00967BE3" w:rsidRDefault="00524064">
      <w:pPr>
        <w:pStyle w:val="Nadpis3"/>
      </w:pPr>
      <w:r>
        <w:t>3.1 Obecný rozsah</w:t>
      </w:r>
    </w:p>
    <w:p w14:paraId="544A5723" w14:textId="77777777" w:rsidR="00967BE3" w:rsidRDefault="00524064">
      <w:pPr>
        <w:pStyle w:val="Zkladntext"/>
      </w:pPr>
      <w:r>
        <w:t>Poskytovatel zajišťuje:</w:t>
      </w:r>
    </w:p>
    <w:p w14:paraId="42FDB25B" w14:textId="77777777" w:rsidR="00967BE3" w:rsidRDefault="00524064">
      <w:pPr>
        <w:pStyle w:val="Zkladntext"/>
        <w:numPr>
          <w:ilvl w:val="0"/>
          <w:numId w:val="3"/>
        </w:numPr>
        <w:tabs>
          <w:tab w:val="left" w:pos="709"/>
        </w:tabs>
      </w:pPr>
      <w:r>
        <w:t>dohled nad IT systémy (Zabbix)</w:t>
      </w:r>
    </w:p>
    <w:p w14:paraId="19B02254" w14:textId="77777777" w:rsidR="00967BE3" w:rsidRDefault="00524064">
      <w:pPr>
        <w:pStyle w:val="Zkladntext"/>
        <w:numPr>
          <w:ilvl w:val="0"/>
          <w:numId w:val="3"/>
        </w:numPr>
        <w:tabs>
          <w:tab w:val="left" w:pos="709"/>
        </w:tabs>
      </w:pPr>
      <w:r>
        <w:t>evidenci a správu požadavků (GLPI)</w:t>
      </w:r>
    </w:p>
    <w:p w14:paraId="1521BF1E" w14:textId="77777777" w:rsidR="00967BE3" w:rsidRDefault="00524064">
      <w:pPr>
        <w:pStyle w:val="Zkladntext"/>
        <w:numPr>
          <w:ilvl w:val="0"/>
          <w:numId w:val="3"/>
        </w:numPr>
        <w:tabs>
          <w:tab w:val="left" w:pos="709"/>
        </w:tabs>
      </w:pPr>
      <w:r>
        <w:t>příjem požadavků (Po–Pá 8:00–15:00)</w:t>
      </w:r>
    </w:p>
    <w:p w14:paraId="4AADAA21" w14:textId="77777777" w:rsidR="00967BE3" w:rsidRDefault="00524064">
      <w:pPr>
        <w:pStyle w:val="Zkladntext"/>
        <w:numPr>
          <w:ilvl w:val="0"/>
          <w:numId w:val="3"/>
        </w:numPr>
        <w:tabs>
          <w:tab w:val="left" w:pos="709"/>
        </w:tabs>
      </w:pPr>
      <w:r>
        <w:t>základní servisní podporu zajišťující funkčnost IT systému</w:t>
      </w:r>
    </w:p>
    <w:p w14:paraId="036491BA" w14:textId="77777777" w:rsidR="00967BE3" w:rsidRDefault="00967BE3">
      <w:pPr>
        <w:pStyle w:val="Nadpis3"/>
      </w:pPr>
    </w:p>
    <w:p w14:paraId="443748F6" w14:textId="77777777" w:rsidR="00967BE3" w:rsidRDefault="00524064">
      <w:pPr>
        <w:pStyle w:val="Nadpis3"/>
      </w:pPr>
      <w:r>
        <w:t>3.2 Rozsah správy infrastruktury</w:t>
      </w:r>
    </w:p>
    <w:p w14:paraId="17F6EEA5" w14:textId="77777777" w:rsidR="00967BE3" w:rsidRDefault="00524064">
      <w:pPr>
        <w:pStyle w:val="Zkladntext"/>
      </w:pPr>
      <w:r>
        <w:t>Poskytovatel provádí zejména dohled, kontrolní činnost a základní správu infrastruktury v Příloze č. 1 této smlouvy, zejména:</w:t>
      </w:r>
    </w:p>
    <w:p w14:paraId="772DEB48" w14:textId="77777777" w:rsidR="00967BE3" w:rsidRDefault="00524064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>dohled nad dostupností a funkčností</w:t>
      </w:r>
    </w:p>
    <w:p w14:paraId="37A823F7" w14:textId="77777777" w:rsidR="00967BE3" w:rsidRDefault="00524064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>kontrolu výkonu a kapacity</w:t>
      </w:r>
    </w:p>
    <w:p w14:paraId="4878897B" w14:textId="77777777" w:rsidR="00967BE3" w:rsidRDefault="00524064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>instalaci bezpečnostních aktualizací</w:t>
      </w:r>
    </w:p>
    <w:p w14:paraId="533F09DA" w14:textId="77777777" w:rsidR="00967BE3" w:rsidRDefault="00524064">
      <w:pPr>
        <w:pStyle w:val="Zkladntext"/>
        <w:numPr>
          <w:ilvl w:val="0"/>
          <w:numId w:val="12"/>
        </w:numPr>
        <w:tabs>
          <w:tab w:val="left" w:pos="709"/>
        </w:tabs>
      </w:pPr>
      <w:r>
        <w:t>základní administrativu a bezpečnostní opatření</w:t>
      </w:r>
    </w:p>
    <w:p w14:paraId="3469C5B1" w14:textId="77777777" w:rsidR="00967BE3" w:rsidRDefault="00967BE3">
      <w:pPr>
        <w:pStyle w:val="Nadpis3"/>
      </w:pPr>
    </w:p>
    <w:p w14:paraId="58D1D471" w14:textId="77777777" w:rsidR="00967BE3" w:rsidRDefault="00524064">
      <w:pPr>
        <w:pStyle w:val="Nadpis3"/>
      </w:pPr>
      <w:r>
        <w:t>3.3 Další oblasti v rámci paušálu</w:t>
      </w:r>
    </w:p>
    <w:p w14:paraId="04CFD549" w14:textId="77777777" w:rsidR="00967BE3" w:rsidRDefault="00524064">
      <w:pPr>
        <w:pStyle w:val="Zkladntext"/>
        <w:numPr>
          <w:ilvl w:val="0"/>
          <w:numId w:val="5"/>
        </w:numPr>
        <w:tabs>
          <w:tab w:val="left" w:pos="709"/>
        </w:tabs>
      </w:pPr>
      <w:r>
        <w:t>dohled nad NAS a zálohováním</w:t>
      </w:r>
    </w:p>
    <w:p w14:paraId="34360A04" w14:textId="77777777" w:rsidR="00967BE3" w:rsidRDefault="00524064">
      <w:pPr>
        <w:pStyle w:val="Zkladntext"/>
        <w:numPr>
          <w:ilvl w:val="0"/>
          <w:numId w:val="5"/>
        </w:numPr>
        <w:tabs>
          <w:tab w:val="left" w:pos="709"/>
        </w:tabs>
      </w:pPr>
      <w:r>
        <w:t>pravidelné testování záloh</w:t>
      </w:r>
    </w:p>
    <w:p w14:paraId="182B13A5" w14:textId="77777777" w:rsidR="00967BE3" w:rsidRDefault="00524064">
      <w:pPr>
        <w:pStyle w:val="Zkladntext"/>
        <w:numPr>
          <w:ilvl w:val="0"/>
          <w:numId w:val="5"/>
        </w:numPr>
        <w:tabs>
          <w:tab w:val="left" w:pos="709"/>
        </w:tabs>
      </w:pPr>
      <w:r>
        <w:t>dohled nad síťovými prvky</w:t>
      </w:r>
    </w:p>
    <w:p w14:paraId="479D72C3" w14:textId="77777777" w:rsidR="00967BE3" w:rsidRDefault="00967BE3">
      <w:pPr>
        <w:pStyle w:val="Nadpis3"/>
      </w:pPr>
    </w:p>
    <w:p w14:paraId="7E488A2A" w14:textId="77777777" w:rsidR="00967BE3" w:rsidRDefault="00524064">
      <w:pPr>
        <w:pStyle w:val="Nadpis3"/>
      </w:pPr>
      <w:r>
        <w:t>3.4 Omezení paušálu</w:t>
      </w:r>
    </w:p>
    <w:p w14:paraId="3FE9599B" w14:textId="77777777" w:rsidR="00967BE3" w:rsidRDefault="00524064">
      <w:pPr>
        <w:pStyle w:val="Zkladntext"/>
        <w:numPr>
          <w:ilvl w:val="0"/>
          <w:numId w:val="17"/>
        </w:numPr>
        <w:tabs>
          <w:tab w:val="left" w:pos="720"/>
        </w:tabs>
      </w:pPr>
      <w:r>
        <w:t>Nezahrnuje obnovu dat a aktivní řešení incidentů zaviněných objednatelem – tyto služby jsou poskytovány nad rámec paušálu.</w:t>
      </w:r>
    </w:p>
    <w:p w14:paraId="761F5BF5" w14:textId="77777777" w:rsidR="00967BE3" w:rsidRDefault="00967BE3">
      <w:pPr>
        <w:pStyle w:val="Nadpis2"/>
      </w:pPr>
    </w:p>
    <w:p w14:paraId="2C17BF3D" w14:textId="77777777" w:rsidR="00967BE3" w:rsidRDefault="00524064">
      <w:pPr>
        <w:pStyle w:val="Nadpis2"/>
      </w:pPr>
      <w:r>
        <w:t>4. Služby nad rámec paušálu</w:t>
      </w:r>
    </w:p>
    <w:p w14:paraId="26105D1B" w14:textId="77777777" w:rsidR="00967BE3" w:rsidRDefault="00524064">
      <w:pPr>
        <w:pStyle w:val="Zkladntext"/>
        <w:numPr>
          <w:ilvl w:val="0"/>
          <w:numId w:val="13"/>
        </w:numPr>
      </w:pPr>
      <w:r>
        <w:t>Poskytovatel realizuje služby nad rámec paušálu na základě požadavku Objednatele nebo po předchozím odsouhlasení Objednatelem (ticket, e-mail či jiný písemný podklad)</w:t>
      </w:r>
    </w:p>
    <w:p w14:paraId="5CD09565" w14:textId="77777777" w:rsidR="00967BE3" w:rsidRDefault="00524064">
      <w:pPr>
        <w:pStyle w:val="Zkladntext"/>
        <w:numPr>
          <w:ilvl w:val="0"/>
          <w:numId w:val="13"/>
        </w:numPr>
      </w:pPr>
      <w:r>
        <w:t>Typ služeb: řešení incidentů zaviněných objednatelem, metodická pomoc v oblasti rozvoje IT</w:t>
      </w:r>
    </w:p>
    <w:p w14:paraId="4900338F" w14:textId="77777777" w:rsidR="00967BE3" w:rsidRDefault="00524064">
      <w:pPr>
        <w:pStyle w:val="Zkladntext"/>
        <w:numPr>
          <w:ilvl w:val="0"/>
          <w:numId w:val="13"/>
        </w:numPr>
      </w:pPr>
      <w:r>
        <w:t xml:space="preserve">Hodinová sazba: </w:t>
      </w:r>
      <w:r>
        <w:rPr>
          <w:b/>
          <w:bCs/>
        </w:rPr>
        <w:t>800 Kč bez DPH / hod</w:t>
      </w:r>
    </w:p>
    <w:p w14:paraId="27C6D60F" w14:textId="77777777" w:rsidR="00967BE3" w:rsidRDefault="00524064">
      <w:pPr>
        <w:pStyle w:val="Zkladntext"/>
        <w:numPr>
          <w:ilvl w:val="0"/>
          <w:numId w:val="13"/>
        </w:numPr>
      </w:pPr>
      <w:r>
        <w:lastRenderedPageBreak/>
        <w:t>Minimální účtovací jednotka: 30 minut</w:t>
      </w:r>
    </w:p>
    <w:p w14:paraId="120EC083" w14:textId="77777777" w:rsidR="00967BE3" w:rsidRDefault="00524064">
      <w:pPr>
        <w:pStyle w:val="Nadpis2"/>
      </w:pPr>
      <w:r>
        <w:t>5. SLA a definice pojmů</w:t>
      </w:r>
    </w:p>
    <w:p w14:paraId="5AFC2ADE" w14:textId="77777777" w:rsidR="00967BE3" w:rsidRDefault="00524064">
      <w:pPr>
        <w:pStyle w:val="Zkladntext"/>
      </w:pPr>
      <w:r>
        <w:rPr>
          <w:rStyle w:val="Siln"/>
        </w:rPr>
        <w:t>Reakční doba:</w:t>
      </w:r>
      <w:r>
        <w:t xml:space="preserve"> Zahájení řešení požadavku následující pracovní den.</w:t>
      </w:r>
    </w:p>
    <w:p w14:paraId="17057937" w14:textId="77777777" w:rsidR="00967BE3" w:rsidRDefault="00524064">
      <w:pPr>
        <w:pStyle w:val="Zkladntext"/>
      </w:pPr>
      <w:r>
        <w:rPr>
          <w:rStyle w:val="Siln"/>
        </w:rPr>
        <w:t>Incident:</w:t>
      </w:r>
      <w:r>
        <w:t xml:space="preserve"> Neplánované přerušení nebo omezení funkčnosti IT služby.</w:t>
      </w:r>
    </w:p>
    <w:p w14:paraId="48080267" w14:textId="77777777" w:rsidR="00967BE3" w:rsidRDefault="00524064">
      <w:pPr>
        <w:pStyle w:val="Zkladntext"/>
      </w:pPr>
      <w:r>
        <w:rPr>
          <w:rStyle w:val="Siln"/>
        </w:rPr>
        <w:t>Servisní požadavek (request):</w:t>
      </w:r>
      <w:r>
        <w:t xml:space="preserve"> Požadavek na změnu, instalaci, nastavení nebo jinou činnost.</w:t>
      </w:r>
    </w:p>
    <w:p w14:paraId="765117EF" w14:textId="77777777" w:rsidR="00967BE3" w:rsidRDefault="00967BE3">
      <w:pPr>
        <w:pStyle w:val="Nadpis2"/>
      </w:pPr>
    </w:p>
    <w:p w14:paraId="201028F5" w14:textId="77777777" w:rsidR="00967BE3" w:rsidRDefault="00524064">
      <w:pPr>
        <w:pStyle w:val="Nadpis2"/>
      </w:pPr>
      <w:r>
        <w:t>6. Cena a fakturace</w:t>
      </w:r>
    </w:p>
    <w:p w14:paraId="26FFFFAB" w14:textId="77777777" w:rsidR="00967BE3" w:rsidRDefault="00524064">
      <w:pPr>
        <w:pStyle w:val="Zkladntext"/>
        <w:numPr>
          <w:ilvl w:val="0"/>
          <w:numId w:val="6"/>
        </w:numPr>
        <w:tabs>
          <w:tab w:val="left" w:pos="709"/>
        </w:tabs>
      </w:pPr>
      <w:r>
        <w:t xml:space="preserve">Paušál: </w:t>
      </w:r>
      <w:r>
        <w:rPr>
          <w:rStyle w:val="Siln"/>
        </w:rPr>
        <w:t>6.000 Kč / měsíc bez DPH</w:t>
      </w:r>
    </w:p>
    <w:p w14:paraId="46001398" w14:textId="77777777" w:rsidR="00967BE3" w:rsidRDefault="00524064">
      <w:pPr>
        <w:pStyle w:val="Zkladntext"/>
        <w:numPr>
          <w:ilvl w:val="0"/>
          <w:numId w:val="6"/>
        </w:numPr>
        <w:tabs>
          <w:tab w:val="left" w:pos="709"/>
        </w:tabs>
      </w:pPr>
      <w:r>
        <w:t>Fakturace: měsíčně zpětně</w:t>
      </w:r>
    </w:p>
    <w:p w14:paraId="0BFC8B35" w14:textId="77777777" w:rsidR="00967BE3" w:rsidRDefault="00524064">
      <w:pPr>
        <w:pStyle w:val="Zkladntext"/>
        <w:numPr>
          <w:ilvl w:val="0"/>
          <w:numId w:val="6"/>
        </w:numPr>
        <w:tabs>
          <w:tab w:val="left" w:pos="709"/>
        </w:tabs>
      </w:pPr>
      <w:r>
        <w:t>Splatnost: 14 dní</w:t>
      </w:r>
    </w:p>
    <w:p w14:paraId="727533B0" w14:textId="77777777" w:rsidR="00967BE3" w:rsidRDefault="00967BE3">
      <w:pPr>
        <w:pStyle w:val="Nadpis2"/>
      </w:pPr>
    </w:p>
    <w:p w14:paraId="154CD310" w14:textId="77777777" w:rsidR="00967BE3" w:rsidRDefault="00524064">
      <w:pPr>
        <w:pStyle w:val="Nadpis2"/>
      </w:pPr>
      <w:r>
        <w:t>7. Součinnost</w:t>
      </w:r>
    </w:p>
    <w:p w14:paraId="3F49C47C" w14:textId="77777777" w:rsidR="00967BE3" w:rsidRDefault="00524064">
      <w:pPr>
        <w:pStyle w:val="Zkladntext"/>
      </w:pPr>
      <w:r>
        <w:t>Objednatel poskytne přístupy, informace a součinnost nezbytnou pro poskytování služeb.</w:t>
      </w:r>
    </w:p>
    <w:p w14:paraId="0C03A151" w14:textId="77777777" w:rsidR="00967BE3" w:rsidRDefault="00967BE3">
      <w:pPr>
        <w:pStyle w:val="Nadpis2"/>
      </w:pPr>
    </w:p>
    <w:p w14:paraId="025052DB" w14:textId="77777777" w:rsidR="00967BE3" w:rsidRDefault="00524064">
      <w:pPr>
        <w:pStyle w:val="Nadpis2"/>
      </w:pPr>
      <w:r>
        <w:t>8. Odpovědnost a její omezení</w:t>
      </w:r>
    </w:p>
    <w:p w14:paraId="5E875866" w14:textId="77777777" w:rsidR="00967BE3" w:rsidRDefault="00524064">
      <w:pPr>
        <w:pStyle w:val="Zkladntext"/>
        <w:numPr>
          <w:ilvl w:val="0"/>
          <w:numId w:val="7"/>
        </w:numPr>
        <w:tabs>
          <w:tab w:val="left" w:pos="709"/>
        </w:tabs>
      </w:pPr>
      <w:r>
        <w:t>Poskytovatel odpovídá za řádné poskytování služeb.</w:t>
      </w:r>
    </w:p>
    <w:p w14:paraId="09572DC8" w14:textId="77777777" w:rsidR="00967BE3" w:rsidRDefault="00524064">
      <w:pPr>
        <w:pStyle w:val="Zkladntext"/>
        <w:numPr>
          <w:ilvl w:val="0"/>
          <w:numId w:val="7"/>
        </w:numPr>
        <w:tabs>
          <w:tab w:val="left" w:pos="709"/>
        </w:tabs>
      </w:pPr>
      <w:r>
        <w:t>Celková náhrada škody je omezena do výše trojnásobku ročního plnění dle této smlouvy.</w:t>
      </w:r>
    </w:p>
    <w:p w14:paraId="70840B46" w14:textId="77777777" w:rsidR="00967BE3" w:rsidRDefault="00524064">
      <w:pPr>
        <w:pStyle w:val="Zkladntext"/>
        <w:numPr>
          <w:ilvl w:val="0"/>
          <w:numId w:val="7"/>
        </w:numPr>
        <w:tabs>
          <w:tab w:val="left" w:pos="709"/>
        </w:tabs>
      </w:pPr>
      <w:r>
        <w:t>Poskytovatel neodpovídá za:</w:t>
      </w:r>
    </w:p>
    <w:p w14:paraId="14B1706C" w14:textId="77777777" w:rsidR="00967BE3" w:rsidRDefault="00524064">
      <w:pPr>
        <w:pStyle w:val="Zkladntext"/>
        <w:numPr>
          <w:ilvl w:val="1"/>
          <w:numId w:val="7"/>
        </w:numPr>
        <w:tabs>
          <w:tab w:val="left" w:pos="1418"/>
        </w:tabs>
      </w:pPr>
      <w:r>
        <w:t>výpadky třetích stran</w:t>
      </w:r>
    </w:p>
    <w:p w14:paraId="7632999A" w14:textId="77777777" w:rsidR="00967BE3" w:rsidRDefault="00524064">
      <w:pPr>
        <w:pStyle w:val="Zkladntext"/>
        <w:numPr>
          <w:ilvl w:val="1"/>
          <w:numId w:val="7"/>
        </w:numPr>
        <w:tabs>
          <w:tab w:val="left" w:pos="1418"/>
        </w:tabs>
      </w:pPr>
      <w:r>
        <w:t>zásahy objednatele</w:t>
      </w:r>
    </w:p>
    <w:p w14:paraId="0E3B95E5" w14:textId="77777777" w:rsidR="00967BE3" w:rsidRDefault="00524064">
      <w:pPr>
        <w:pStyle w:val="Zkladntext"/>
        <w:numPr>
          <w:ilvl w:val="1"/>
          <w:numId w:val="7"/>
        </w:numPr>
        <w:tabs>
          <w:tab w:val="left" w:pos="1418"/>
        </w:tabs>
      </w:pPr>
      <w:r>
        <w:t>vyšší moc</w:t>
      </w:r>
    </w:p>
    <w:p w14:paraId="1EF229DE" w14:textId="77777777" w:rsidR="00967BE3" w:rsidRDefault="00524064">
      <w:pPr>
        <w:pStyle w:val="Nadpis2"/>
        <w:numPr>
          <w:ilvl w:val="0"/>
          <w:numId w:val="0"/>
        </w:numPr>
      </w:pPr>
      <w:r>
        <w:br w:type="page"/>
      </w:r>
    </w:p>
    <w:p w14:paraId="4B3CDB8D" w14:textId="77777777" w:rsidR="00967BE3" w:rsidRDefault="00524064">
      <w:pPr>
        <w:pStyle w:val="Nadpis2"/>
        <w:spacing w:before="0"/>
      </w:pPr>
      <w:r>
        <w:lastRenderedPageBreak/>
        <w:t>9. Bezpečnost a zálohování</w:t>
      </w:r>
    </w:p>
    <w:p w14:paraId="78BF8902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Veškerá přístupová hesla do IT systému Objednatele budou předána v listinné podobě v zalepené obálce ředitelce školy.</w:t>
      </w:r>
    </w:p>
    <w:p w14:paraId="66F81B4B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Poskytovatel provádí dohled nad zálohováním.</w:t>
      </w:r>
    </w:p>
    <w:p w14:paraId="573BF8F7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Poskytovatel provádí pravidelné ověřování, že zálohy je možné použít pro obnovu dat.</w:t>
      </w:r>
    </w:p>
    <w:p w14:paraId="32CB0B13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O způsobu a rozsahu zálohování rozhoduje Objednatel. Poskytovatel poskytuje doporučení a zajišťuje technické provedení zálohování v dohodnutém rozsahu.</w:t>
      </w:r>
    </w:p>
    <w:p w14:paraId="3274AE98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Pravidelnou výměnu fyzických datových médií určených pro offline zálohy (např. externí disky) zajišťuje Objednatel.</w:t>
      </w:r>
    </w:p>
    <w:p w14:paraId="415ADD21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Poskytovatel odpovídá za funkčnost zálohování v dohodnutém rozsahu. Za zvolený rozsah zálohování a manipulaci s fyzickými médii odpovídá Objednatel.</w:t>
      </w:r>
    </w:p>
    <w:p w14:paraId="55E201A5" w14:textId="77777777" w:rsidR="00967BE3" w:rsidRDefault="00524064">
      <w:pPr>
        <w:pStyle w:val="Zkladntext"/>
        <w:numPr>
          <w:ilvl w:val="0"/>
          <w:numId w:val="14"/>
        </w:numPr>
        <w:tabs>
          <w:tab w:val="left" w:pos="709"/>
        </w:tabs>
      </w:pPr>
      <w:r>
        <w:t>V případě, že není zajištěna pravidelná výměna offline médií ze strany Objednatele, může být ovlivněna úplnost a aktuálnost záloh.</w:t>
      </w:r>
    </w:p>
    <w:p w14:paraId="5A65FBCB" w14:textId="77777777" w:rsidR="00967BE3" w:rsidRDefault="00524064">
      <w:pPr>
        <w:pStyle w:val="Zkladntext"/>
        <w:tabs>
          <w:tab w:val="left" w:pos="709"/>
        </w:tabs>
        <w:ind w:left="426"/>
      </w:pPr>
      <w:r>
        <w:br w:type="page"/>
      </w:r>
    </w:p>
    <w:p w14:paraId="15798752" w14:textId="77777777" w:rsidR="00967BE3" w:rsidRDefault="00524064">
      <w:pPr>
        <w:pStyle w:val="Nadpis2"/>
        <w:spacing w:before="0"/>
      </w:pPr>
      <w:r>
        <w:lastRenderedPageBreak/>
        <w:t>10. Mlčenlivost</w:t>
      </w:r>
    </w:p>
    <w:p w14:paraId="72490FD4" w14:textId="77777777" w:rsidR="00967BE3" w:rsidRDefault="00524064">
      <w:pPr>
        <w:pStyle w:val="Zkladntext"/>
        <w:numPr>
          <w:ilvl w:val="0"/>
          <w:numId w:val="8"/>
        </w:numPr>
        <w:tabs>
          <w:tab w:val="left" w:pos="709"/>
        </w:tabs>
      </w:pPr>
      <w:r>
        <w:rPr>
          <w:rStyle w:val="Siln"/>
        </w:rPr>
        <w:t>Smluvní strany se zavazují zachovávat mlčenlivost</w:t>
      </w:r>
      <w:r>
        <w:t xml:space="preserve"> o všech skutečnostech, které se dozvědí v souvislosti s plněním této smlouvy, zejména:</w:t>
      </w:r>
    </w:p>
    <w:p w14:paraId="77F13D4F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osobní údaje žáků, pedagogických a nepedagogických pracovníků</w:t>
      </w:r>
    </w:p>
    <w:p w14:paraId="7CCA054B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informace o studijních výsledcích, výchovných opatřeních, zdravotním stavu žáků</w:t>
      </w:r>
    </w:p>
    <w:p w14:paraId="6D3A095A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technické, provozní a organizační informace školy</w:t>
      </w:r>
    </w:p>
    <w:p w14:paraId="6685AC51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konfigurace a stav IT systémů školy</w:t>
      </w:r>
    </w:p>
    <w:p w14:paraId="31308B8C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informace označené jako důvěrné</w:t>
      </w:r>
    </w:p>
    <w:p w14:paraId="2E6657D2" w14:textId="77777777" w:rsidR="00967BE3" w:rsidRDefault="00524064">
      <w:pPr>
        <w:pStyle w:val="Zkladntext"/>
        <w:numPr>
          <w:ilvl w:val="0"/>
          <w:numId w:val="8"/>
        </w:numPr>
        <w:tabs>
          <w:tab w:val="left" w:pos="709"/>
        </w:tabs>
      </w:pPr>
      <w:r>
        <w:t>Povinnost mlčenlivosti se vztahuje na všechny zaměstnance, spolupracovníky a případné subdodavatele Poskytovatele, kteří se s těmito informacemi seznámí. Poskytovatel je povinen zajistit, že i subdodavatelé budou mlčenlivost dodržovat.</w:t>
      </w:r>
    </w:p>
    <w:p w14:paraId="2743E497" w14:textId="77777777" w:rsidR="00967BE3" w:rsidRDefault="00524064">
      <w:pPr>
        <w:pStyle w:val="Zkladntext"/>
        <w:numPr>
          <w:ilvl w:val="0"/>
          <w:numId w:val="8"/>
        </w:numPr>
        <w:tabs>
          <w:tab w:val="left" w:pos="709"/>
        </w:tabs>
      </w:pPr>
      <w:r>
        <w:rPr>
          <w:rStyle w:val="Siln"/>
        </w:rPr>
        <w:t>Doba trvání mlčenlivosti:</w:t>
      </w:r>
    </w:p>
    <w:p w14:paraId="72A52B67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po dobu trvání smlouvy</w:t>
      </w:r>
    </w:p>
    <w:p w14:paraId="457EF140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 xml:space="preserve">a po dobu </w:t>
      </w:r>
      <w:r>
        <w:rPr>
          <w:rStyle w:val="Siln"/>
        </w:rPr>
        <w:t>5 let po jejím ukončení</w:t>
      </w:r>
      <w:r>
        <w:t>, s ohledem na ochranu osobních údajů dle GDPR</w:t>
      </w:r>
    </w:p>
    <w:p w14:paraId="31F9EE35" w14:textId="77777777" w:rsidR="00967BE3" w:rsidRDefault="00524064">
      <w:pPr>
        <w:pStyle w:val="Zkladntext"/>
        <w:numPr>
          <w:ilvl w:val="0"/>
          <w:numId w:val="8"/>
        </w:numPr>
        <w:tabs>
          <w:tab w:val="left" w:pos="709"/>
        </w:tabs>
      </w:pPr>
      <w:r>
        <w:rPr>
          <w:rStyle w:val="Siln"/>
        </w:rPr>
        <w:t>Výjimky z povinnosti mlčenlivosti:</w:t>
      </w:r>
    </w:p>
    <w:p w14:paraId="5C342571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informace, které jsou veřejně dostupné jinak než porušením této smlouvy</w:t>
      </w:r>
    </w:p>
    <w:p w14:paraId="578D571C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informace, které byly známé smluvní straně před uzavřením smlouvy</w:t>
      </w:r>
    </w:p>
    <w:p w14:paraId="6453BF10" w14:textId="77777777" w:rsidR="00967BE3" w:rsidRDefault="00524064">
      <w:pPr>
        <w:pStyle w:val="Zkladntext"/>
        <w:numPr>
          <w:ilvl w:val="1"/>
          <w:numId w:val="8"/>
        </w:numPr>
        <w:tabs>
          <w:tab w:val="left" w:pos="1418"/>
        </w:tabs>
      </w:pPr>
      <w:r>
        <w:t>povinnost poskytnout informace na základě zákona, soudního či správního rozhodnutí (s předchozím oznámením druhé smluvní straně, pokud to právní předpis umožňuje)</w:t>
      </w:r>
    </w:p>
    <w:p w14:paraId="7BD5A63F" w14:textId="77777777" w:rsidR="00967BE3" w:rsidRDefault="00524064">
      <w:pPr>
        <w:pStyle w:val="Zkladntext"/>
        <w:numPr>
          <w:ilvl w:val="0"/>
          <w:numId w:val="8"/>
        </w:numPr>
        <w:tabs>
          <w:tab w:val="left" w:pos="709"/>
        </w:tabs>
      </w:pPr>
      <w:r>
        <w:t>Porušení povinnosti mlčenlivosti bude považováno za závažné porušení smlouvy. Smluvní strana, která porušila mlčenlivost, je povinna nahradit vzniklou škodu.</w:t>
      </w:r>
    </w:p>
    <w:p w14:paraId="4E57AC22" w14:textId="77777777" w:rsidR="00967BE3" w:rsidRDefault="00524064">
      <w:pPr>
        <w:pStyle w:val="Zkladntext"/>
        <w:numPr>
          <w:ilvl w:val="0"/>
          <w:numId w:val="8"/>
        </w:numPr>
        <w:tabs>
          <w:tab w:val="left" w:pos="709"/>
        </w:tabs>
      </w:pPr>
      <w:r>
        <w:t xml:space="preserve">Poskytovatel je povinen zachovávat </w:t>
      </w:r>
      <w:r>
        <w:rPr>
          <w:rStyle w:val="Siln"/>
        </w:rPr>
        <w:t>zvláštní ochranu osobních údajů žáků a zaměstnanců</w:t>
      </w:r>
      <w:r>
        <w:t xml:space="preserve"> a postupovat v souladu s platnými právními předpisy, zejména s </w:t>
      </w:r>
      <w:r>
        <w:rPr>
          <w:rStyle w:val="Siln"/>
        </w:rPr>
        <w:t>GDPR (Nařízení EU 2016/679)</w:t>
      </w:r>
      <w:r>
        <w:t xml:space="preserve"> a </w:t>
      </w:r>
      <w:r>
        <w:rPr>
          <w:rStyle w:val="Siln"/>
        </w:rPr>
        <w:t>školským zákonem (§ 23, § 30 zákona č. 561/2004 Sb.)</w:t>
      </w:r>
      <w:r>
        <w:t>.</w:t>
      </w:r>
    </w:p>
    <w:p w14:paraId="147367E6" w14:textId="77777777" w:rsidR="00967BE3" w:rsidRDefault="00967BE3">
      <w:pPr>
        <w:pStyle w:val="Nadpis2"/>
      </w:pPr>
    </w:p>
    <w:p w14:paraId="2A65AA56" w14:textId="77777777" w:rsidR="00967BE3" w:rsidRDefault="00524064">
      <w:pPr>
        <w:pStyle w:val="Nadpis2"/>
      </w:pPr>
      <w:r>
        <w:t>11. Doba trvání</w:t>
      </w:r>
    </w:p>
    <w:p w14:paraId="19447F89" w14:textId="77777777" w:rsidR="00967BE3" w:rsidRDefault="00524064">
      <w:pPr>
        <w:pStyle w:val="Zkladntext"/>
      </w:pPr>
      <w:r>
        <w:t>Tato smlouva nabývá účinnosti 1. 5. 2026.</w:t>
      </w:r>
    </w:p>
    <w:p w14:paraId="73DD5986" w14:textId="77777777" w:rsidR="00967BE3" w:rsidRDefault="00524064">
      <w:pPr>
        <w:pStyle w:val="Zkladntext"/>
      </w:pPr>
      <w:r>
        <w:t>Smlouva se uzavírá na dobu neurčitou s výpovědní dobou 3 měsíce.</w:t>
      </w:r>
    </w:p>
    <w:p w14:paraId="0DC050B6" w14:textId="77777777" w:rsidR="00967BE3" w:rsidRDefault="00524064">
      <w:pPr>
        <w:pStyle w:val="Nadpis2"/>
        <w:numPr>
          <w:ilvl w:val="0"/>
          <w:numId w:val="0"/>
        </w:numPr>
      </w:pPr>
      <w:r>
        <w:br w:type="page"/>
      </w:r>
    </w:p>
    <w:p w14:paraId="25E5004E" w14:textId="77777777" w:rsidR="00967BE3" w:rsidRDefault="00524064">
      <w:pPr>
        <w:pStyle w:val="Nadpis2"/>
        <w:spacing w:before="0"/>
      </w:pPr>
      <w:r>
        <w:lastRenderedPageBreak/>
        <w:t>12. Závěrečná ustanovení</w:t>
      </w:r>
    </w:p>
    <w:p w14:paraId="5D496DED" w14:textId="77777777" w:rsidR="00967BE3" w:rsidRDefault="00524064">
      <w:pPr>
        <w:pStyle w:val="Zkladntext"/>
      </w:pPr>
      <w:r>
        <w:t>Smlouva se řídí právem ČR.</w:t>
      </w:r>
    </w:p>
    <w:p w14:paraId="650B02C6" w14:textId="77777777" w:rsidR="00967BE3" w:rsidRDefault="00524064">
      <w:pPr>
        <w:pStyle w:val="Zkladntext"/>
      </w:pPr>
      <w:r>
        <w:t>Nedílnou součástí smlouvy jsou:</w:t>
      </w:r>
    </w:p>
    <w:p w14:paraId="7276526C" w14:textId="77777777" w:rsidR="00967BE3" w:rsidRDefault="00524064">
      <w:pPr>
        <w:pStyle w:val="Zkladntext"/>
        <w:numPr>
          <w:ilvl w:val="0"/>
          <w:numId w:val="9"/>
        </w:numPr>
        <w:tabs>
          <w:tab w:val="left" w:pos="709"/>
        </w:tabs>
      </w:pPr>
      <w:r>
        <w:t>Příloha č. 1 – Seznam spravované infrastruktury</w:t>
      </w:r>
    </w:p>
    <w:p w14:paraId="4044FA09" w14:textId="77777777" w:rsidR="00967BE3" w:rsidRDefault="00524064">
      <w:pPr>
        <w:pStyle w:val="Zkladntext"/>
      </w:pPr>
      <w:r>
        <w:t>Příloha č. 1 může být aktualizována po dohodě smluvních stran i bez nutnosti uzavření dodatku ke smlouvě, zejména formou e-mailového odsouhlasení.</w:t>
      </w:r>
    </w:p>
    <w:p w14:paraId="31390E67" w14:textId="77777777" w:rsidR="00967BE3" w:rsidRDefault="00967BE3">
      <w:pPr>
        <w:pStyle w:val="Zkladntext"/>
      </w:pPr>
    </w:p>
    <w:p w14:paraId="74EA44CE" w14:textId="77777777" w:rsidR="00967BE3" w:rsidRDefault="00967BE3">
      <w:pPr>
        <w:pStyle w:val="Zkladntext"/>
      </w:pPr>
    </w:p>
    <w:p w14:paraId="5A5E864D" w14:textId="77777777" w:rsidR="00967BE3" w:rsidRDefault="00524064">
      <w:pPr>
        <w:pStyle w:val="Zkladntext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77530E5D" w14:textId="77777777" w:rsidR="00967BE3" w:rsidRDefault="00967BE3">
      <w:pPr>
        <w:pStyle w:val="Zkladntext"/>
      </w:pPr>
    </w:p>
    <w:p w14:paraId="485AF02F" w14:textId="77777777" w:rsidR="00967BE3" w:rsidRDefault="00524064">
      <w:pPr>
        <w:pStyle w:val="Zkladntext"/>
      </w:pPr>
      <w:r>
        <w:br w:type="page"/>
      </w:r>
    </w:p>
    <w:p w14:paraId="63BD1237" w14:textId="77777777" w:rsidR="00967BE3" w:rsidRDefault="00524064">
      <w:pPr>
        <w:pStyle w:val="Nadpis2"/>
        <w:spacing w:before="0"/>
      </w:pPr>
      <w:r>
        <w:lastRenderedPageBreak/>
        <w:t>PŘÍLOHA Č. 1 – SEZNAM SPRAVOVANÉ INFRASTRUKTURY</w:t>
      </w:r>
    </w:p>
    <w:p w14:paraId="6770AB55" w14:textId="77777777" w:rsidR="00967BE3" w:rsidRDefault="00967BE3">
      <w:pPr>
        <w:pStyle w:val="Zkladntext"/>
      </w:pPr>
    </w:p>
    <w:p w14:paraId="6869D689" w14:textId="77777777" w:rsidR="00967BE3" w:rsidRDefault="00524064">
      <w:pPr>
        <w:pStyle w:val="Zkladntext"/>
      </w:pPr>
      <w:r>
        <w:rPr>
          <w:rStyle w:val="Siln"/>
          <w:b w:val="0"/>
          <w:bCs w:val="0"/>
        </w:rPr>
        <w:t>S-dc1 (Domain Controller)</w:t>
      </w:r>
    </w:p>
    <w:p w14:paraId="3F582CDF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kontrola dostupnosti a funkčnosti</w:t>
      </w:r>
    </w:p>
    <w:p w14:paraId="34BE3E74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základní správa Active Directory (běžná administrativa)</w:t>
      </w:r>
    </w:p>
    <w:p w14:paraId="016EC102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dohled nad DNS a DHCP</w:t>
      </w:r>
    </w:p>
    <w:p w14:paraId="10EF2D8A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instalace bezpečnostních aktualizací</w:t>
      </w:r>
    </w:p>
    <w:p w14:paraId="42B2C95F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základní bezpečnostní opatření</w:t>
      </w:r>
    </w:p>
    <w:p w14:paraId="5FE4165E" w14:textId="77777777" w:rsidR="00967BE3" w:rsidRDefault="00524064">
      <w:pPr>
        <w:pStyle w:val="Zkladntext"/>
      </w:pPr>
      <w:r>
        <w:rPr>
          <w:rStyle w:val="Siln"/>
          <w:b w:val="0"/>
          <w:bCs w:val="0"/>
        </w:rPr>
        <w:t>S-dc2 (Domain Controller)</w:t>
      </w:r>
    </w:p>
    <w:p w14:paraId="4C3AF601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kontrola dostupnosti a funkčnosti</w:t>
      </w:r>
    </w:p>
    <w:p w14:paraId="0CFC66BF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základní správa Active Directory (běžná administrativa)</w:t>
      </w:r>
    </w:p>
    <w:p w14:paraId="49FE73D2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dohled nad DNS a DHCP</w:t>
      </w:r>
    </w:p>
    <w:p w14:paraId="41AE0F3D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instalace bezpečnostních aktualizací</w:t>
      </w:r>
    </w:p>
    <w:p w14:paraId="4D8B69BB" w14:textId="77777777" w:rsidR="00967BE3" w:rsidRDefault="00524064">
      <w:pPr>
        <w:pStyle w:val="Zkladntext"/>
        <w:numPr>
          <w:ilvl w:val="0"/>
          <w:numId w:val="4"/>
        </w:numPr>
        <w:tabs>
          <w:tab w:val="left" w:pos="709"/>
        </w:tabs>
      </w:pPr>
      <w:r>
        <w:t>základní bezpečnostní opatření</w:t>
      </w:r>
    </w:p>
    <w:p w14:paraId="78640B37" w14:textId="77777777" w:rsidR="00967BE3" w:rsidRDefault="00524064">
      <w:pPr>
        <w:pStyle w:val="Zkladntext"/>
      </w:pPr>
      <w:r>
        <w:rPr>
          <w:rStyle w:val="Siln"/>
          <w:b w:val="0"/>
          <w:bCs w:val="0"/>
        </w:rPr>
        <w:t>S-file (fileserver)</w:t>
      </w:r>
    </w:p>
    <w:p w14:paraId="310F267B" w14:textId="77777777" w:rsidR="00967BE3" w:rsidRDefault="00524064">
      <w:pPr>
        <w:pStyle w:val="Zkladntext"/>
        <w:numPr>
          <w:ilvl w:val="0"/>
          <w:numId w:val="10"/>
        </w:numPr>
        <w:tabs>
          <w:tab w:val="left" w:pos="709"/>
        </w:tabs>
      </w:pPr>
      <w:r>
        <w:t>kontrola dostupnosti</w:t>
      </w:r>
    </w:p>
    <w:p w14:paraId="2D440CEF" w14:textId="77777777" w:rsidR="00967BE3" w:rsidRDefault="00524064">
      <w:pPr>
        <w:pStyle w:val="Zkladntext"/>
        <w:numPr>
          <w:ilvl w:val="0"/>
          <w:numId w:val="10"/>
        </w:numPr>
        <w:tabs>
          <w:tab w:val="left" w:pos="709"/>
        </w:tabs>
      </w:pPr>
      <w:r>
        <w:t>dohled nad kapacitou a výkonem</w:t>
      </w:r>
    </w:p>
    <w:p w14:paraId="26B0F4E8" w14:textId="77777777" w:rsidR="00967BE3" w:rsidRDefault="00524064">
      <w:pPr>
        <w:pStyle w:val="Zkladntext"/>
        <w:numPr>
          <w:ilvl w:val="0"/>
          <w:numId w:val="10"/>
        </w:numPr>
        <w:tabs>
          <w:tab w:val="left" w:pos="709"/>
        </w:tabs>
      </w:pPr>
      <w:r>
        <w:t>instalace bezpečnostních aktualizací</w:t>
      </w:r>
    </w:p>
    <w:p w14:paraId="6DB03814" w14:textId="77777777" w:rsidR="00967BE3" w:rsidRDefault="00524064">
      <w:pPr>
        <w:pStyle w:val="Zkladntext"/>
        <w:numPr>
          <w:ilvl w:val="0"/>
          <w:numId w:val="10"/>
        </w:numPr>
        <w:tabs>
          <w:tab w:val="left" w:pos="709"/>
        </w:tabs>
      </w:pPr>
      <w:r>
        <w:t>základní bezpečnost</w:t>
      </w:r>
    </w:p>
    <w:p w14:paraId="1C644244" w14:textId="77777777" w:rsidR="00967BE3" w:rsidRDefault="00524064">
      <w:pPr>
        <w:pStyle w:val="Zkladntext"/>
      </w:pPr>
      <w:r>
        <w:rPr>
          <w:rStyle w:val="Siln"/>
          <w:b w:val="0"/>
          <w:bCs w:val="0"/>
        </w:rPr>
        <w:t>S-app (aplikační server)</w:t>
      </w:r>
    </w:p>
    <w:p w14:paraId="4D4EECDD" w14:textId="77777777" w:rsidR="00967BE3" w:rsidRDefault="00524064">
      <w:pPr>
        <w:pStyle w:val="Zkladntext"/>
        <w:numPr>
          <w:ilvl w:val="0"/>
          <w:numId w:val="11"/>
        </w:numPr>
        <w:tabs>
          <w:tab w:val="left" w:pos="709"/>
        </w:tabs>
      </w:pPr>
      <w:r>
        <w:t>kontrola dostupnosti</w:t>
      </w:r>
    </w:p>
    <w:p w14:paraId="67E1C308" w14:textId="77777777" w:rsidR="00967BE3" w:rsidRDefault="00524064">
      <w:pPr>
        <w:pStyle w:val="Zkladntext"/>
        <w:numPr>
          <w:ilvl w:val="0"/>
          <w:numId w:val="11"/>
        </w:numPr>
        <w:tabs>
          <w:tab w:val="left" w:pos="709"/>
        </w:tabs>
      </w:pPr>
      <w:r>
        <w:t>dohled nad aplikacemi</w:t>
      </w:r>
    </w:p>
    <w:p w14:paraId="5B04078F" w14:textId="77777777" w:rsidR="00967BE3" w:rsidRDefault="00524064">
      <w:pPr>
        <w:pStyle w:val="Zkladntext"/>
        <w:numPr>
          <w:ilvl w:val="0"/>
          <w:numId w:val="11"/>
        </w:numPr>
        <w:tabs>
          <w:tab w:val="left" w:pos="709"/>
        </w:tabs>
      </w:pPr>
      <w:r>
        <w:t>součinnost s dodavateli aplikací</w:t>
      </w:r>
    </w:p>
    <w:p w14:paraId="44A2EA3E" w14:textId="77777777" w:rsidR="00967BE3" w:rsidRDefault="00524064">
      <w:pPr>
        <w:pStyle w:val="Zkladntext"/>
        <w:numPr>
          <w:ilvl w:val="0"/>
          <w:numId w:val="11"/>
        </w:numPr>
        <w:tabs>
          <w:tab w:val="left" w:pos="709"/>
        </w:tabs>
      </w:pPr>
      <w:r>
        <w:t>instalace aktualizací OS</w:t>
      </w:r>
    </w:p>
    <w:p w14:paraId="39011894" w14:textId="77777777" w:rsidR="00967BE3" w:rsidRDefault="00524064">
      <w:pPr>
        <w:pStyle w:val="Zkladntext"/>
        <w:numPr>
          <w:ilvl w:val="0"/>
          <w:numId w:val="11"/>
        </w:numPr>
        <w:tabs>
          <w:tab w:val="left" w:pos="709"/>
        </w:tabs>
      </w:pPr>
      <w:r>
        <w:t>základní bezpečnost</w:t>
      </w:r>
    </w:p>
    <w:p w14:paraId="7A18A740" w14:textId="77777777" w:rsidR="00967BE3" w:rsidRDefault="00524064">
      <w:pPr>
        <w:pStyle w:val="Zkladntext"/>
      </w:pPr>
      <w:r>
        <w:rPr>
          <w:rStyle w:val="Siln"/>
          <w:b w:val="0"/>
          <w:bCs w:val="0"/>
        </w:rPr>
        <w:t>Poskytovatel: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Za objednatele:</w:t>
      </w:r>
    </w:p>
    <w:sectPr w:rsidR="00967BE3">
      <w:pgSz w:w="12240" w:h="15840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swiss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804"/>
    <w:multiLevelType w:val="multilevel"/>
    <w:tmpl w:val="ECC6EE1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2076FF4"/>
    <w:multiLevelType w:val="multilevel"/>
    <w:tmpl w:val="59CEA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32073C"/>
    <w:multiLevelType w:val="multilevel"/>
    <w:tmpl w:val="58C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ymbol"/>
      </w:rPr>
    </w:lvl>
  </w:abstractNum>
  <w:abstractNum w:abstractNumId="3" w15:restartNumberingAfterBreak="0">
    <w:nsid w:val="15B737B6"/>
    <w:multiLevelType w:val="multilevel"/>
    <w:tmpl w:val="1FA68EC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81831B2"/>
    <w:multiLevelType w:val="multilevel"/>
    <w:tmpl w:val="5AFCE0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9390417"/>
    <w:multiLevelType w:val="multilevel"/>
    <w:tmpl w:val="3F3AF0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3E7551E2"/>
    <w:multiLevelType w:val="multilevel"/>
    <w:tmpl w:val="2698EA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045521D"/>
    <w:multiLevelType w:val="multilevel"/>
    <w:tmpl w:val="C6BCB30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61B4E6F"/>
    <w:multiLevelType w:val="multilevel"/>
    <w:tmpl w:val="68E219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483B3696"/>
    <w:multiLevelType w:val="multilevel"/>
    <w:tmpl w:val="C75EEE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C4F47F2"/>
    <w:multiLevelType w:val="multilevel"/>
    <w:tmpl w:val="A546104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55CC3BA5"/>
    <w:multiLevelType w:val="multilevel"/>
    <w:tmpl w:val="F3860AE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56D61B18"/>
    <w:multiLevelType w:val="multilevel"/>
    <w:tmpl w:val="4A6474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5E006E29"/>
    <w:multiLevelType w:val="multilevel"/>
    <w:tmpl w:val="AFFE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8285708"/>
    <w:multiLevelType w:val="multilevel"/>
    <w:tmpl w:val="259C36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7C6054B5"/>
    <w:multiLevelType w:val="multilevel"/>
    <w:tmpl w:val="B84CB2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274756648">
    <w:abstractNumId w:val="7"/>
  </w:num>
  <w:num w:numId="2" w16cid:durableId="325668181">
    <w:abstractNumId w:val="10"/>
  </w:num>
  <w:num w:numId="3" w16cid:durableId="1146432112">
    <w:abstractNumId w:val="6"/>
  </w:num>
  <w:num w:numId="4" w16cid:durableId="1873229000">
    <w:abstractNumId w:val="9"/>
  </w:num>
  <w:num w:numId="5" w16cid:durableId="1571966816">
    <w:abstractNumId w:val="14"/>
  </w:num>
  <w:num w:numId="6" w16cid:durableId="956327169">
    <w:abstractNumId w:val="4"/>
  </w:num>
  <w:num w:numId="7" w16cid:durableId="1355959258">
    <w:abstractNumId w:val="0"/>
  </w:num>
  <w:num w:numId="8" w16cid:durableId="1814324165">
    <w:abstractNumId w:val="15"/>
  </w:num>
  <w:num w:numId="9" w16cid:durableId="611472752">
    <w:abstractNumId w:val="11"/>
  </w:num>
  <w:num w:numId="10" w16cid:durableId="651298081">
    <w:abstractNumId w:val="12"/>
  </w:num>
  <w:num w:numId="11" w16cid:durableId="2122796856">
    <w:abstractNumId w:val="3"/>
  </w:num>
  <w:num w:numId="12" w16cid:durableId="742609966">
    <w:abstractNumId w:val="8"/>
  </w:num>
  <w:num w:numId="13" w16cid:durableId="1067532477">
    <w:abstractNumId w:val="13"/>
  </w:num>
  <w:num w:numId="14" w16cid:durableId="997423945">
    <w:abstractNumId w:val="5"/>
  </w:num>
  <w:num w:numId="15" w16cid:durableId="1712799178">
    <w:abstractNumId w:val="2"/>
  </w:num>
  <w:num w:numId="16" w16cid:durableId="1817142612">
    <w:abstractNumId w:val="1"/>
  </w:num>
  <w:num w:numId="17" w16cid:durableId="117722799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E3"/>
    <w:rsid w:val="003D3F9A"/>
    <w:rsid w:val="00524064"/>
    <w:rsid w:val="00530085"/>
    <w:rsid w:val="00595C12"/>
    <w:rsid w:val="0096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FE2E"/>
  <w15:docId w15:val="{98707289-5FB9-4570-8E81-B42007F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Nadpis3">
    <w:name w:val="heading 3"/>
    <w:basedOn w:val="Nadpis"/>
    <w:next w:val="Zkladn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901</Words>
  <Characters>5316</Characters>
  <Application>Microsoft Office Word</Application>
  <DocSecurity>0</DocSecurity>
  <Lines>44</Lines>
  <Paragraphs>12</Paragraphs>
  <ScaleCrop>false</ScaleCrop>
  <Company>Gymnazium Dr. Emila Holuba, Holice, Na Musce 1110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Daňková Andrea, Mgr.</dc:creator>
  <cp:lastModifiedBy>Valentová Šárka</cp:lastModifiedBy>
  <cp:revision>3</cp:revision>
  <dcterms:created xsi:type="dcterms:W3CDTF">2026-04-21T06:34:00Z</dcterms:created>
  <dcterms:modified xsi:type="dcterms:W3CDTF">2026-04-21T06:36:00Z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2026-03-30T10:59:36Z</dcterms:created>
  <dc:creator/>
  <dc:description/>
  <dc:language>cs-CZ</dc:language>
  <cp:lastModifiedBy/>
  <cp:lastPrinted>2026-03-30T11:52:03Z</cp:lastPrinted>
  <dcterms:modified xsi:type="dcterms:W3CDTF">2026-04-20T20:16:47Z</dcterms:modified>
  <cp:revision>7</cp:revision>
  <dc:subject/>
  <dc:title/>
</cp:coreProperties>
</file>