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08D1" w:rsidRDefault="000508D1" w:rsidP="000508D1">
      <w:pPr>
        <w:jc w:val="right"/>
      </w:pPr>
      <w:r w:rsidRPr="000508D1">
        <w:rPr>
          <w:sz w:val="24"/>
          <w:szCs w:val="24"/>
        </w:rPr>
        <w:t xml:space="preserve">Výtisk </w:t>
      </w:r>
      <w:proofErr w:type="gramStart"/>
      <w:r w:rsidRPr="000508D1">
        <w:rPr>
          <w:sz w:val="24"/>
          <w:szCs w:val="24"/>
        </w:rPr>
        <w:t>č.</w:t>
      </w:r>
      <w:r>
        <w:t xml:space="preserve">  </w:t>
      </w:r>
      <w:r w:rsidRPr="000508D1">
        <w:rPr>
          <w:b/>
          <w:sz w:val="24"/>
          <w:szCs w:val="24"/>
        </w:rPr>
        <w:t>1</w:t>
      </w:r>
      <w:proofErr w:type="gramEnd"/>
    </w:p>
    <w:p w:rsidR="000508D1" w:rsidRDefault="000508D1" w:rsidP="000508D1"/>
    <w:p w:rsidR="000508D1" w:rsidRDefault="000508D1" w:rsidP="000508D1"/>
    <w:p w:rsidR="000508D1" w:rsidRDefault="000508D1" w:rsidP="000508D1"/>
    <w:p w:rsidR="000508D1" w:rsidRDefault="000508D1" w:rsidP="000508D1">
      <w:pPr>
        <w:pStyle w:val="Nzev"/>
        <w:jc w:val="center"/>
        <w:rPr>
          <w:b/>
          <w:bCs/>
          <w:spacing w:val="60"/>
          <w:sz w:val="56"/>
          <w:szCs w:val="56"/>
        </w:rPr>
      </w:pPr>
    </w:p>
    <w:p w:rsidR="000508D1" w:rsidRDefault="000508D1" w:rsidP="000508D1">
      <w:pPr>
        <w:pStyle w:val="Nzev"/>
        <w:jc w:val="center"/>
        <w:rPr>
          <w:b/>
          <w:bCs/>
          <w:spacing w:val="60"/>
          <w:sz w:val="56"/>
          <w:szCs w:val="56"/>
        </w:rPr>
      </w:pPr>
      <w:proofErr w:type="gramStart"/>
      <w:r>
        <w:rPr>
          <w:b/>
          <w:bCs/>
          <w:spacing w:val="60"/>
          <w:sz w:val="56"/>
          <w:szCs w:val="56"/>
        </w:rPr>
        <w:t>S m l o u v a</w:t>
      </w:r>
      <w:proofErr w:type="gramEnd"/>
    </w:p>
    <w:p w:rsidR="000508D1" w:rsidRDefault="000508D1" w:rsidP="000508D1">
      <w:pPr>
        <w:pStyle w:val="Zkladntext"/>
        <w:jc w:val="center"/>
        <w:rPr>
          <w:sz w:val="56"/>
          <w:szCs w:val="56"/>
        </w:rPr>
      </w:pPr>
    </w:p>
    <w:p w:rsidR="000508D1" w:rsidRPr="000508D1" w:rsidRDefault="000508D1" w:rsidP="000508D1">
      <w:pPr>
        <w:pStyle w:val="Zkladntext"/>
        <w:jc w:val="center"/>
        <w:rPr>
          <w:sz w:val="56"/>
          <w:szCs w:val="56"/>
        </w:rPr>
      </w:pPr>
      <w:r w:rsidRPr="000508D1">
        <w:rPr>
          <w:sz w:val="56"/>
          <w:szCs w:val="56"/>
        </w:rPr>
        <w:t>o poradenské a konzultační činnosti</w:t>
      </w:r>
    </w:p>
    <w:p w:rsidR="000508D1" w:rsidRDefault="000508D1" w:rsidP="000508D1">
      <w:pPr>
        <w:pStyle w:val="Zkladntext"/>
        <w:jc w:val="center"/>
        <w:rPr>
          <w:sz w:val="52"/>
          <w:szCs w:val="52"/>
        </w:rPr>
      </w:pPr>
    </w:p>
    <w:p w:rsidR="000508D1" w:rsidRDefault="000508D1" w:rsidP="000508D1">
      <w:pPr>
        <w:pStyle w:val="Zkladntext"/>
        <w:jc w:val="center"/>
      </w:pPr>
    </w:p>
    <w:p w:rsidR="000508D1" w:rsidRDefault="000508D1" w:rsidP="000508D1">
      <w:pPr>
        <w:pStyle w:val="Zpat"/>
        <w:tabs>
          <w:tab w:val="left" w:pos="708"/>
        </w:tabs>
        <w:jc w:val="center"/>
      </w:pPr>
    </w:p>
    <w:p w:rsidR="000508D1" w:rsidRDefault="000508D1" w:rsidP="000508D1">
      <w:pPr>
        <w:pStyle w:val="Zpat"/>
        <w:tabs>
          <w:tab w:val="left" w:pos="708"/>
        </w:tabs>
        <w:jc w:val="center"/>
      </w:pPr>
    </w:p>
    <w:p w:rsidR="000508D1" w:rsidRDefault="000508D1" w:rsidP="000508D1">
      <w:pPr>
        <w:jc w:val="center"/>
      </w:pPr>
    </w:p>
    <w:p w:rsidR="000508D1" w:rsidRDefault="000508D1" w:rsidP="000508D1">
      <w:pPr>
        <w:jc w:val="center"/>
        <w:rPr>
          <w:sz w:val="36"/>
        </w:rPr>
      </w:pPr>
      <w:r>
        <w:rPr>
          <w:sz w:val="36"/>
        </w:rPr>
        <w:t xml:space="preserve">uzavřená  </w:t>
      </w:r>
      <w:proofErr w:type="gramStart"/>
      <w:r>
        <w:rPr>
          <w:sz w:val="36"/>
        </w:rPr>
        <w:t>mezi</w:t>
      </w:r>
      <w:proofErr w:type="gramEnd"/>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r>
        <w:rPr>
          <w:b/>
          <w:bCs/>
          <w:sz w:val="36"/>
        </w:rPr>
        <w:t>Městem Kutná Hora</w:t>
      </w:r>
    </w:p>
    <w:p w:rsidR="000508D1" w:rsidRDefault="000508D1" w:rsidP="000508D1">
      <w:pPr>
        <w:jc w:val="center"/>
        <w:rPr>
          <w:sz w:val="36"/>
        </w:rPr>
      </w:pPr>
      <w:r>
        <w:rPr>
          <w:sz w:val="36"/>
        </w:rPr>
        <w:t>a</w:t>
      </w:r>
    </w:p>
    <w:p w:rsidR="000508D1" w:rsidRPr="000508D1" w:rsidRDefault="000508D1" w:rsidP="000508D1">
      <w:pPr>
        <w:jc w:val="center"/>
        <w:rPr>
          <w:sz w:val="36"/>
          <w:szCs w:val="36"/>
        </w:rPr>
      </w:pPr>
      <w:r w:rsidRPr="000508D1">
        <w:rPr>
          <w:b/>
          <w:sz w:val="36"/>
          <w:szCs w:val="36"/>
        </w:rPr>
        <w:t>CATANIA GROUP s.r.o.</w:t>
      </w: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p>
    <w:p w:rsidR="000508D1" w:rsidRDefault="000508D1" w:rsidP="000508D1">
      <w:pPr>
        <w:jc w:val="center"/>
        <w:rPr>
          <w:sz w:val="36"/>
        </w:rPr>
      </w:pPr>
      <w:r>
        <w:rPr>
          <w:sz w:val="36"/>
        </w:rPr>
        <w:t>Kutná Hora - Praha, září 2017</w:t>
      </w:r>
    </w:p>
    <w:p w:rsidR="00DD11F7" w:rsidRDefault="00432400">
      <w:pPr>
        <w:jc w:val="center"/>
        <w:rPr>
          <w:sz w:val="32"/>
          <w:szCs w:val="32"/>
          <w:u w:val="single"/>
        </w:rPr>
      </w:pPr>
      <w:r>
        <w:rPr>
          <w:b/>
          <w:sz w:val="32"/>
          <w:szCs w:val="32"/>
          <w:u w:val="single"/>
        </w:rPr>
        <w:lastRenderedPageBreak/>
        <w:t>Smlouva o poradenské a konzultační činnosti</w:t>
      </w:r>
    </w:p>
    <w:p w:rsidR="00DD11F7" w:rsidRPr="00051288" w:rsidRDefault="00432400">
      <w:pPr>
        <w:jc w:val="center"/>
        <w:rPr>
          <w:sz w:val="24"/>
          <w:szCs w:val="24"/>
        </w:rPr>
      </w:pPr>
      <w:r w:rsidRPr="00051288">
        <w:rPr>
          <w:sz w:val="24"/>
          <w:szCs w:val="24"/>
        </w:rPr>
        <w:t>uzavřená na základě § 1746 odst. 2 zákona č. 89/2012 Sb., občanský</w:t>
      </w:r>
    </w:p>
    <w:p w:rsidR="00DD11F7" w:rsidRPr="00051288" w:rsidRDefault="00432400" w:rsidP="00051288">
      <w:pPr>
        <w:pBdr>
          <w:bottom w:val="single" w:sz="4" w:space="1" w:color="auto"/>
        </w:pBdr>
        <w:jc w:val="center"/>
        <w:rPr>
          <w:sz w:val="24"/>
          <w:szCs w:val="24"/>
        </w:rPr>
      </w:pPr>
      <w:r w:rsidRPr="00051288">
        <w:rPr>
          <w:sz w:val="24"/>
          <w:szCs w:val="24"/>
        </w:rPr>
        <w:t>zákoník (dále jen „občanský zákoník“)</w:t>
      </w:r>
    </w:p>
    <w:p w:rsidR="00DD11F7" w:rsidRDefault="00DD11F7">
      <w:pPr>
        <w:jc w:val="center"/>
        <w:rPr>
          <w:sz w:val="24"/>
          <w:szCs w:val="24"/>
          <w:u w:val="single"/>
        </w:rPr>
      </w:pPr>
    </w:p>
    <w:p w:rsidR="00051288" w:rsidRDefault="00051288">
      <w:pPr>
        <w:jc w:val="center"/>
        <w:rPr>
          <w:sz w:val="24"/>
          <w:szCs w:val="24"/>
          <w:u w:val="single"/>
        </w:rPr>
      </w:pPr>
    </w:p>
    <w:p w:rsidR="00DD11F7" w:rsidRDefault="00DD11F7">
      <w:pPr>
        <w:rPr>
          <w:sz w:val="24"/>
          <w:szCs w:val="24"/>
          <w:u w:val="single"/>
        </w:rPr>
      </w:pPr>
    </w:p>
    <w:p w:rsidR="00DD11F7" w:rsidRDefault="00432400">
      <w:pPr>
        <w:jc w:val="center"/>
        <w:rPr>
          <w:sz w:val="24"/>
          <w:szCs w:val="24"/>
          <w:u w:val="single"/>
        </w:rPr>
      </w:pPr>
      <w:r w:rsidRPr="00051288">
        <w:rPr>
          <w:b/>
          <w:sz w:val="24"/>
          <w:szCs w:val="24"/>
        </w:rPr>
        <w:t>I.</w:t>
      </w:r>
      <w:r>
        <w:rPr>
          <w:b/>
          <w:sz w:val="24"/>
          <w:szCs w:val="24"/>
          <w:u w:val="single"/>
        </w:rPr>
        <w:br/>
        <w:t>Smluvní strany</w:t>
      </w:r>
    </w:p>
    <w:p w:rsidR="00DD11F7" w:rsidRPr="005647D0" w:rsidRDefault="00DD11F7">
      <w:pPr>
        <w:rPr>
          <w:sz w:val="16"/>
          <w:szCs w:val="16"/>
        </w:rPr>
      </w:pPr>
    </w:p>
    <w:p w:rsidR="00051288" w:rsidRDefault="00432400">
      <w:pPr>
        <w:rPr>
          <w:sz w:val="24"/>
          <w:szCs w:val="24"/>
        </w:rPr>
      </w:pPr>
      <w:r w:rsidRPr="003C66F6">
        <w:rPr>
          <w:sz w:val="24"/>
          <w:szCs w:val="24"/>
          <w:u w:val="single"/>
        </w:rPr>
        <w:t>Objednatel</w:t>
      </w:r>
      <w:r>
        <w:rPr>
          <w:sz w:val="24"/>
          <w:szCs w:val="24"/>
        </w:rPr>
        <w:t>:</w:t>
      </w:r>
      <w:r>
        <w:rPr>
          <w:sz w:val="24"/>
          <w:szCs w:val="24"/>
        </w:rPr>
        <w:tab/>
      </w:r>
      <w:r w:rsidRPr="008F52A8">
        <w:rPr>
          <w:b/>
          <w:sz w:val="24"/>
          <w:szCs w:val="24"/>
        </w:rPr>
        <w:t>Město Kutná Hora</w:t>
      </w:r>
      <w:r>
        <w:rPr>
          <w:sz w:val="24"/>
          <w:szCs w:val="24"/>
        </w:rPr>
        <w:t xml:space="preserve">, </w:t>
      </w:r>
    </w:p>
    <w:p w:rsidR="00051288" w:rsidRDefault="00051288">
      <w:pPr>
        <w:rPr>
          <w:sz w:val="24"/>
          <w:szCs w:val="24"/>
        </w:rPr>
      </w:pPr>
      <w:r>
        <w:rPr>
          <w:sz w:val="24"/>
          <w:szCs w:val="24"/>
        </w:rPr>
        <w:t xml:space="preserve">                        </w:t>
      </w:r>
      <w:r w:rsidR="00432400">
        <w:rPr>
          <w:sz w:val="24"/>
          <w:szCs w:val="24"/>
        </w:rPr>
        <w:t xml:space="preserve">Havlíčkovo náměstí 552/1, </w:t>
      </w:r>
    </w:p>
    <w:p w:rsidR="00DD11F7" w:rsidRDefault="00051288">
      <w:pPr>
        <w:rPr>
          <w:sz w:val="24"/>
          <w:szCs w:val="24"/>
        </w:rPr>
      </w:pPr>
      <w:r>
        <w:rPr>
          <w:sz w:val="24"/>
          <w:szCs w:val="24"/>
        </w:rPr>
        <w:t xml:space="preserve">                        </w:t>
      </w:r>
      <w:r w:rsidR="00432400">
        <w:rPr>
          <w:sz w:val="24"/>
          <w:szCs w:val="24"/>
        </w:rPr>
        <w:t>284 01 Kutná Hora</w:t>
      </w:r>
    </w:p>
    <w:p w:rsidR="00DD11F7" w:rsidRDefault="00432400">
      <w:pPr>
        <w:ind w:left="720" w:firstLine="720"/>
        <w:rPr>
          <w:sz w:val="24"/>
          <w:szCs w:val="24"/>
        </w:rPr>
      </w:pPr>
      <w:r>
        <w:rPr>
          <w:sz w:val="24"/>
          <w:szCs w:val="24"/>
        </w:rPr>
        <w:t>IČ: 00236195</w:t>
      </w:r>
    </w:p>
    <w:p w:rsidR="00DD11F7" w:rsidRDefault="00432400">
      <w:pPr>
        <w:ind w:left="720" w:firstLine="720"/>
        <w:rPr>
          <w:sz w:val="24"/>
          <w:szCs w:val="24"/>
        </w:rPr>
      </w:pPr>
      <w:r>
        <w:rPr>
          <w:sz w:val="24"/>
          <w:szCs w:val="24"/>
        </w:rPr>
        <w:t>DIČ: CZ00236195</w:t>
      </w:r>
    </w:p>
    <w:p w:rsidR="00DD11F7" w:rsidRDefault="00432400">
      <w:pPr>
        <w:rPr>
          <w:sz w:val="24"/>
          <w:szCs w:val="24"/>
        </w:rPr>
      </w:pPr>
      <w:r>
        <w:rPr>
          <w:sz w:val="24"/>
          <w:szCs w:val="24"/>
        </w:rPr>
        <w:tab/>
      </w:r>
      <w:r>
        <w:rPr>
          <w:sz w:val="24"/>
          <w:szCs w:val="24"/>
        </w:rPr>
        <w:tab/>
        <w:t>zastoupen</w:t>
      </w:r>
      <w:r w:rsidR="00051288">
        <w:rPr>
          <w:sz w:val="24"/>
          <w:szCs w:val="24"/>
        </w:rPr>
        <w:t>ý</w:t>
      </w:r>
      <w:r>
        <w:rPr>
          <w:sz w:val="24"/>
          <w:szCs w:val="24"/>
        </w:rPr>
        <w:t xml:space="preserve"> </w:t>
      </w:r>
      <w:r w:rsidR="00051288">
        <w:rPr>
          <w:sz w:val="24"/>
          <w:szCs w:val="24"/>
        </w:rPr>
        <w:t>místo</w:t>
      </w:r>
      <w:r>
        <w:rPr>
          <w:sz w:val="24"/>
          <w:szCs w:val="24"/>
        </w:rPr>
        <w:t xml:space="preserve">starostou </w:t>
      </w:r>
      <w:r w:rsidR="00051288">
        <w:rPr>
          <w:sz w:val="24"/>
          <w:szCs w:val="24"/>
        </w:rPr>
        <w:t>Ing. Josefem Viktorou</w:t>
      </w:r>
    </w:p>
    <w:p w:rsidR="00DD11F7" w:rsidRDefault="00DD11F7">
      <w:pPr>
        <w:rPr>
          <w:sz w:val="24"/>
          <w:szCs w:val="24"/>
        </w:rPr>
      </w:pPr>
    </w:p>
    <w:p w:rsidR="00051288" w:rsidRDefault="00432400">
      <w:pPr>
        <w:rPr>
          <w:sz w:val="24"/>
          <w:szCs w:val="24"/>
        </w:rPr>
      </w:pPr>
      <w:r w:rsidRPr="003C66F6">
        <w:rPr>
          <w:sz w:val="24"/>
          <w:szCs w:val="24"/>
          <w:u w:val="single"/>
        </w:rPr>
        <w:t>Poskytovatel</w:t>
      </w:r>
      <w:r>
        <w:rPr>
          <w:sz w:val="24"/>
          <w:szCs w:val="24"/>
        </w:rPr>
        <w:t xml:space="preserve">: </w:t>
      </w:r>
      <w:r>
        <w:rPr>
          <w:sz w:val="24"/>
          <w:szCs w:val="24"/>
        </w:rPr>
        <w:tab/>
      </w:r>
      <w:r w:rsidRPr="008F52A8">
        <w:rPr>
          <w:b/>
          <w:sz w:val="24"/>
          <w:szCs w:val="24"/>
        </w:rPr>
        <w:t>CATANIA GROUP s.r.o.</w:t>
      </w:r>
      <w:r>
        <w:rPr>
          <w:sz w:val="24"/>
          <w:szCs w:val="24"/>
        </w:rPr>
        <w:t xml:space="preserve">, </w:t>
      </w:r>
    </w:p>
    <w:p w:rsidR="00051288" w:rsidRDefault="00051288">
      <w:pPr>
        <w:rPr>
          <w:sz w:val="24"/>
          <w:szCs w:val="24"/>
        </w:rPr>
      </w:pPr>
      <w:r>
        <w:rPr>
          <w:sz w:val="24"/>
          <w:szCs w:val="24"/>
        </w:rPr>
        <w:t xml:space="preserve">                        </w:t>
      </w:r>
      <w:r w:rsidR="00432400">
        <w:rPr>
          <w:sz w:val="24"/>
          <w:szCs w:val="24"/>
        </w:rPr>
        <w:t>Bořivojova 35</w:t>
      </w:r>
      <w:r w:rsidR="008F52A8">
        <w:rPr>
          <w:sz w:val="24"/>
          <w:szCs w:val="24"/>
        </w:rPr>
        <w:t>/878</w:t>
      </w:r>
      <w:r w:rsidR="00432400">
        <w:rPr>
          <w:sz w:val="24"/>
          <w:szCs w:val="24"/>
        </w:rPr>
        <w:t xml:space="preserve">, </w:t>
      </w:r>
    </w:p>
    <w:p w:rsidR="00DD11F7" w:rsidRDefault="00051288">
      <w:pPr>
        <w:rPr>
          <w:sz w:val="24"/>
          <w:szCs w:val="24"/>
        </w:rPr>
      </w:pPr>
      <w:r>
        <w:rPr>
          <w:sz w:val="24"/>
          <w:szCs w:val="24"/>
        </w:rPr>
        <w:t xml:space="preserve">                        130 00 </w:t>
      </w:r>
      <w:r w:rsidR="00432400">
        <w:rPr>
          <w:sz w:val="24"/>
          <w:szCs w:val="24"/>
        </w:rPr>
        <w:t>Praha 3</w:t>
      </w:r>
    </w:p>
    <w:p w:rsidR="00DD11F7" w:rsidRDefault="00432400">
      <w:pPr>
        <w:rPr>
          <w:sz w:val="24"/>
          <w:szCs w:val="24"/>
        </w:rPr>
      </w:pPr>
      <w:r>
        <w:rPr>
          <w:sz w:val="24"/>
          <w:szCs w:val="24"/>
        </w:rPr>
        <w:tab/>
      </w:r>
      <w:r>
        <w:rPr>
          <w:sz w:val="24"/>
          <w:szCs w:val="24"/>
        </w:rPr>
        <w:tab/>
        <w:t>spisová značka C 135558 vedená u Městského soudu v Praze</w:t>
      </w:r>
    </w:p>
    <w:p w:rsidR="00DD11F7" w:rsidRDefault="00432400">
      <w:pPr>
        <w:ind w:left="720" w:firstLine="720"/>
        <w:rPr>
          <w:sz w:val="24"/>
          <w:szCs w:val="24"/>
        </w:rPr>
      </w:pPr>
      <w:r>
        <w:rPr>
          <w:sz w:val="24"/>
          <w:szCs w:val="24"/>
        </w:rPr>
        <w:t>IČO: 28253591</w:t>
      </w:r>
    </w:p>
    <w:p w:rsidR="00DD11F7" w:rsidRDefault="00432400">
      <w:pPr>
        <w:ind w:left="720" w:firstLine="720"/>
        <w:rPr>
          <w:sz w:val="24"/>
          <w:szCs w:val="24"/>
        </w:rPr>
      </w:pPr>
      <w:r>
        <w:rPr>
          <w:sz w:val="24"/>
          <w:szCs w:val="24"/>
        </w:rPr>
        <w:t>DIČ: CZ28253591</w:t>
      </w:r>
    </w:p>
    <w:p w:rsidR="00DD11F7" w:rsidRDefault="003C66F6">
      <w:pPr>
        <w:ind w:left="720" w:firstLine="720"/>
        <w:rPr>
          <w:sz w:val="24"/>
          <w:szCs w:val="24"/>
        </w:rPr>
      </w:pPr>
      <w:r>
        <w:rPr>
          <w:sz w:val="24"/>
          <w:szCs w:val="24"/>
        </w:rPr>
        <w:t>z</w:t>
      </w:r>
      <w:r w:rsidR="00432400">
        <w:rPr>
          <w:sz w:val="24"/>
          <w:szCs w:val="24"/>
        </w:rPr>
        <w:t>astoupen</w:t>
      </w:r>
      <w:r w:rsidR="00051288">
        <w:rPr>
          <w:sz w:val="24"/>
          <w:szCs w:val="24"/>
        </w:rPr>
        <w:t>ý</w:t>
      </w:r>
      <w:r w:rsidR="00432400">
        <w:rPr>
          <w:sz w:val="24"/>
          <w:szCs w:val="24"/>
        </w:rPr>
        <w:t xml:space="preserve"> jednatelkou Dagmar Veselou</w:t>
      </w:r>
    </w:p>
    <w:p w:rsidR="00DD11F7" w:rsidRDefault="008F52A8">
      <w:pPr>
        <w:ind w:left="720" w:firstLine="720"/>
        <w:rPr>
          <w:sz w:val="24"/>
          <w:szCs w:val="24"/>
        </w:rPr>
      </w:pPr>
      <w:r>
        <w:rPr>
          <w:sz w:val="24"/>
          <w:szCs w:val="24"/>
        </w:rPr>
        <w:t>p</w:t>
      </w:r>
      <w:r w:rsidR="00432400">
        <w:rPr>
          <w:sz w:val="24"/>
          <w:szCs w:val="24"/>
        </w:rPr>
        <w:t>ověření k jednání: Vlastimil Veselý</w:t>
      </w:r>
    </w:p>
    <w:p w:rsidR="00DD11F7" w:rsidRDefault="00DD11F7">
      <w:pPr>
        <w:rPr>
          <w:sz w:val="24"/>
          <w:szCs w:val="24"/>
          <w:u w:val="single"/>
        </w:rPr>
      </w:pPr>
    </w:p>
    <w:p w:rsidR="00DD11F7" w:rsidRDefault="00432400" w:rsidP="005647D0">
      <w:pPr>
        <w:jc w:val="both"/>
        <w:rPr>
          <w:sz w:val="24"/>
          <w:szCs w:val="24"/>
        </w:rPr>
      </w:pPr>
      <w:r>
        <w:rPr>
          <w:sz w:val="24"/>
          <w:szCs w:val="24"/>
        </w:rPr>
        <w:t>Objednatel a Poskytovatel</w:t>
      </w:r>
      <w:r w:rsidR="003C66F6">
        <w:rPr>
          <w:sz w:val="24"/>
          <w:szCs w:val="24"/>
        </w:rPr>
        <w:t>, kteří</w:t>
      </w:r>
      <w:r>
        <w:rPr>
          <w:sz w:val="24"/>
          <w:szCs w:val="24"/>
        </w:rPr>
        <w:t xml:space="preserve"> jsou v této smlouvě nazýván</w:t>
      </w:r>
      <w:r w:rsidR="00051288">
        <w:rPr>
          <w:sz w:val="24"/>
          <w:szCs w:val="24"/>
        </w:rPr>
        <w:t>i</w:t>
      </w:r>
      <w:r>
        <w:rPr>
          <w:sz w:val="24"/>
          <w:szCs w:val="24"/>
        </w:rPr>
        <w:t xml:space="preserve"> jednotlivě též jako „Smluvní strana“ a společně též jako „Smluvní strany“</w:t>
      </w:r>
      <w:r w:rsidR="00051288">
        <w:rPr>
          <w:sz w:val="24"/>
          <w:szCs w:val="24"/>
        </w:rPr>
        <w:t>,</w:t>
      </w:r>
      <w:r>
        <w:rPr>
          <w:sz w:val="24"/>
          <w:szCs w:val="24"/>
        </w:rPr>
        <w:t xml:space="preserve"> se níže uvedeného dne, měsíce a roku dohodli na následující smlouvě o poskytování poradenských služeb (dále jen "smlouva"). </w:t>
      </w:r>
    </w:p>
    <w:p w:rsidR="00DD11F7" w:rsidRDefault="00DD11F7" w:rsidP="005647D0">
      <w:pPr>
        <w:jc w:val="both"/>
        <w:rPr>
          <w:sz w:val="24"/>
          <w:szCs w:val="24"/>
          <w:u w:val="single"/>
        </w:rPr>
      </w:pPr>
    </w:p>
    <w:p w:rsidR="005647D0" w:rsidRDefault="005647D0">
      <w:pPr>
        <w:rPr>
          <w:sz w:val="24"/>
          <w:szCs w:val="24"/>
          <w:u w:val="single"/>
        </w:rPr>
      </w:pPr>
    </w:p>
    <w:p w:rsidR="00DD11F7" w:rsidRDefault="00432400">
      <w:pPr>
        <w:jc w:val="center"/>
        <w:rPr>
          <w:sz w:val="24"/>
          <w:szCs w:val="24"/>
          <w:u w:val="single"/>
        </w:rPr>
      </w:pPr>
      <w:r w:rsidRPr="005647D0">
        <w:rPr>
          <w:b/>
          <w:sz w:val="24"/>
          <w:szCs w:val="24"/>
        </w:rPr>
        <w:t>II.</w:t>
      </w:r>
      <w:r>
        <w:rPr>
          <w:b/>
          <w:sz w:val="24"/>
          <w:szCs w:val="24"/>
          <w:u w:val="single"/>
        </w:rPr>
        <w:br/>
        <w:t xml:space="preserve">Předmět smlouvy </w:t>
      </w:r>
    </w:p>
    <w:p w:rsidR="00DD11F7" w:rsidRPr="00051288" w:rsidRDefault="00DD11F7">
      <w:pPr>
        <w:rPr>
          <w:sz w:val="16"/>
          <w:szCs w:val="16"/>
        </w:rPr>
      </w:pPr>
    </w:p>
    <w:p w:rsidR="00DD11F7" w:rsidRDefault="00432400" w:rsidP="00051288">
      <w:pPr>
        <w:jc w:val="both"/>
        <w:rPr>
          <w:sz w:val="24"/>
          <w:szCs w:val="24"/>
        </w:rPr>
      </w:pPr>
      <w:r>
        <w:rPr>
          <w:sz w:val="24"/>
          <w:szCs w:val="24"/>
        </w:rPr>
        <w:t xml:space="preserve">1. Předmětem této smlouvy je závazek Poskytovatele poskytnout Objednateli následující služby v rámci organizační struktury městského úřadu: </w:t>
      </w:r>
    </w:p>
    <w:p w:rsidR="00051288" w:rsidRPr="00051288" w:rsidRDefault="00051288" w:rsidP="00051288">
      <w:pPr>
        <w:jc w:val="both"/>
        <w:rPr>
          <w:sz w:val="10"/>
          <w:szCs w:val="10"/>
        </w:rPr>
      </w:pPr>
    </w:p>
    <w:p w:rsidR="00DD11F7" w:rsidRDefault="00432400" w:rsidP="00051288">
      <w:pPr>
        <w:numPr>
          <w:ilvl w:val="0"/>
          <w:numId w:val="1"/>
        </w:numPr>
        <w:ind w:hanging="360"/>
        <w:contextualSpacing/>
        <w:jc w:val="both"/>
      </w:pPr>
      <w:r>
        <w:rPr>
          <w:sz w:val="24"/>
          <w:szCs w:val="24"/>
        </w:rPr>
        <w:t>Úvodní proškolení vedení města, projektového týmu a vedoucích pracovníků úřadu</w:t>
      </w:r>
    </w:p>
    <w:p w:rsidR="00DD11F7" w:rsidRDefault="00432400" w:rsidP="00051288">
      <w:pPr>
        <w:numPr>
          <w:ilvl w:val="0"/>
          <w:numId w:val="1"/>
        </w:numPr>
        <w:ind w:hanging="360"/>
        <w:contextualSpacing/>
        <w:jc w:val="both"/>
      </w:pPr>
      <w:r>
        <w:rPr>
          <w:sz w:val="24"/>
          <w:szCs w:val="24"/>
        </w:rPr>
        <w:t xml:space="preserve">Metodické řízení implementace pravidel GDPR (požadavky vycházející z nařízení Evropského parlamentu a Rady (EU) 2016/679 ze dne </w:t>
      </w:r>
      <w:proofErr w:type="gramStart"/>
      <w:r>
        <w:rPr>
          <w:sz w:val="24"/>
          <w:szCs w:val="24"/>
        </w:rPr>
        <w:t>27.04.2016</w:t>
      </w:r>
      <w:proofErr w:type="gramEnd"/>
      <w:r>
        <w:rPr>
          <w:sz w:val="24"/>
          <w:szCs w:val="24"/>
        </w:rPr>
        <w:t>)</w:t>
      </w:r>
    </w:p>
    <w:p w:rsidR="00DD11F7" w:rsidRDefault="00432400" w:rsidP="00051288">
      <w:pPr>
        <w:numPr>
          <w:ilvl w:val="0"/>
          <w:numId w:val="2"/>
        </w:numPr>
        <w:spacing w:line="276" w:lineRule="auto"/>
        <w:ind w:hanging="360"/>
        <w:contextualSpacing/>
        <w:jc w:val="both"/>
        <w:rPr>
          <w:sz w:val="22"/>
          <w:szCs w:val="22"/>
        </w:rPr>
      </w:pPr>
      <w:r>
        <w:rPr>
          <w:sz w:val="24"/>
          <w:szCs w:val="24"/>
        </w:rPr>
        <w:t>Konzultace a připomínkování k shromážděným podkladům</w:t>
      </w:r>
    </w:p>
    <w:p w:rsidR="00DD11F7" w:rsidRDefault="00432400" w:rsidP="00051288">
      <w:pPr>
        <w:numPr>
          <w:ilvl w:val="0"/>
          <w:numId w:val="2"/>
        </w:numPr>
        <w:spacing w:line="276" w:lineRule="auto"/>
        <w:ind w:hanging="360"/>
        <w:contextualSpacing/>
        <w:jc w:val="both"/>
        <w:rPr>
          <w:sz w:val="22"/>
          <w:szCs w:val="22"/>
        </w:rPr>
      </w:pPr>
      <w:r>
        <w:rPr>
          <w:sz w:val="24"/>
          <w:szCs w:val="24"/>
        </w:rPr>
        <w:t>Konzultace k vytvořeným dokumentům (analýzám, auditům, DPIA, apod.)</w:t>
      </w:r>
    </w:p>
    <w:p w:rsidR="00DD11F7" w:rsidRDefault="00432400" w:rsidP="00051288">
      <w:pPr>
        <w:numPr>
          <w:ilvl w:val="0"/>
          <w:numId w:val="2"/>
        </w:numPr>
        <w:spacing w:line="276" w:lineRule="auto"/>
        <w:ind w:hanging="360"/>
        <w:contextualSpacing/>
        <w:jc w:val="both"/>
        <w:rPr>
          <w:sz w:val="22"/>
          <w:szCs w:val="22"/>
        </w:rPr>
      </w:pPr>
      <w:r>
        <w:rPr>
          <w:sz w:val="24"/>
          <w:szCs w:val="24"/>
        </w:rPr>
        <w:t>Konzultace k identifikovaným procesům</w:t>
      </w:r>
    </w:p>
    <w:p w:rsidR="00DD11F7" w:rsidRDefault="00432400" w:rsidP="00051288">
      <w:pPr>
        <w:numPr>
          <w:ilvl w:val="0"/>
          <w:numId w:val="2"/>
        </w:numPr>
        <w:spacing w:line="276" w:lineRule="auto"/>
        <w:ind w:hanging="360"/>
        <w:contextualSpacing/>
        <w:jc w:val="both"/>
        <w:rPr>
          <w:sz w:val="22"/>
          <w:szCs w:val="22"/>
        </w:rPr>
      </w:pPr>
      <w:r>
        <w:rPr>
          <w:sz w:val="24"/>
          <w:szCs w:val="24"/>
        </w:rPr>
        <w:t>Konzultace k navrhovaným postupům řízení procesů zpracování osobních údajů</w:t>
      </w:r>
    </w:p>
    <w:p w:rsidR="00DD11F7" w:rsidRDefault="00432400" w:rsidP="00051288">
      <w:pPr>
        <w:numPr>
          <w:ilvl w:val="0"/>
          <w:numId w:val="2"/>
        </w:numPr>
        <w:spacing w:line="276" w:lineRule="auto"/>
        <w:ind w:hanging="360"/>
        <w:contextualSpacing/>
        <w:jc w:val="both"/>
        <w:rPr>
          <w:sz w:val="22"/>
          <w:szCs w:val="22"/>
        </w:rPr>
      </w:pPr>
      <w:r>
        <w:rPr>
          <w:sz w:val="24"/>
          <w:szCs w:val="24"/>
        </w:rPr>
        <w:t>Konzultace k integraci standardů ochrany osobních údajů do obecných pravidel bezpečnosti informací</w:t>
      </w:r>
    </w:p>
    <w:p w:rsidR="00DD11F7" w:rsidRDefault="00432400" w:rsidP="00051288">
      <w:pPr>
        <w:numPr>
          <w:ilvl w:val="0"/>
          <w:numId w:val="2"/>
        </w:numPr>
        <w:spacing w:line="276" w:lineRule="auto"/>
        <w:ind w:hanging="360"/>
        <w:contextualSpacing/>
        <w:jc w:val="both"/>
        <w:rPr>
          <w:sz w:val="24"/>
          <w:szCs w:val="24"/>
        </w:rPr>
      </w:pPr>
      <w:r>
        <w:rPr>
          <w:sz w:val="24"/>
          <w:szCs w:val="24"/>
        </w:rPr>
        <w:t>Školení k navrženému systému zpracování a ochrany osobních údajů dle GDPR</w:t>
      </w:r>
    </w:p>
    <w:p w:rsidR="00DD11F7" w:rsidRPr="00051288" w:rsidRDefault="00DD11F7">
      <w:pPr>
        <w:spacing w:line="276" w:lineRule="auto"/>
        <w:rPr>
          <w:sz w:val="16"/>
          <w:szCs w:val="16"/>
        </w:rPr>
      </w:pPr>
    </w:p>
    <w:p w:rsidR="00DD11F7" w:rsidRDefault="00432400" w:rsidP="005647D0">
      <w:pPr>
        <w:jc w:val="both"/>
        <w:rPr>
          <w:sz w:val="24"/>
          <w:szCs w:val="24"/>
        </w:rPr>
      </w:pPr>
      <w:r>
        <w:rPr>
          <w:sz w:val="24"/>
          <w:szCs w:val="24"/>
        </w:rPr>
        <w:t>2. Poskytovatel shora uvedené služby poskytne Objednateli v rozsahu 15 hodin měsíčně, a to v pracovní době v pracovní dny od 8</w:t>
      </w:r>
      <w:r w:rsidR="00A44731">
        <w:rPr>
          <w:sz w:val="24"/>
          <w:szCs w:val="24"/>
        </w:rPr>
        <w:t>:</w:t>
      </w:r>
      <w:r>
        <w:rPr>
          <w:sz w:val="24"/>
          <w:szCs w:val="24"/>
        </w:rPr>
        <w:t>00 hod. do 15</w:t>
      </w:r>
      <w:r w:rsidR="00A44731">
        <w:rPr>
          <w:sz w:val="24"/>
          <w:szCs w:val="24"/>
        </w:rPr>
        <w:t>:</w:t>
      </w:r>
      <w:r>
        <w:rPr>
          <w:sz w:val="24"/>
          <w:szCs w:val="24"/>
        </w:rPr>
        <w:t xml:space="preserve">30 hod. </w:t>
      </w:r>
    </w:p>
    <w:p w:rsidR="00DD11F7" w:rsidRPr="00051288" w:rsidRDefault="00DD11F7">
      <w:pPr>
        <w:rPr>
          <w:sz w:val="10"/>
          <w:szCs w:val="10"/>
        </w:rPr>
      </w:pPr>
    </w:p>
    <w:p w:rsidR="00DD11F7" w:rsidRDefault="00432400" w:rsidP="005647D0">
      <w:pPr>
        <w:jc w:val="both"/>
        <w:rPr>
          <w:sz w:val="24"/>
          <w:szCs w:val="24"/>
        </w:rPr>
      </w:pPr>
      <w:r>
        <w:rPr>
          <w:sz w:val="24"/>
          <w:szCs w:val="24"/>
        </w:rPr>
        <w:lastRenderedPageBreak/>
        <w:t>3. Objednatel bere na vědomí, že předmětem této smlouvy nejsou následná školení</w:t>
      </w:r>
      <w:r w:rsidR="005647D0">
        <w:rPr>
          <w:sz w:val="24"/>
          <w:szCs w:val="24"/>
        </w:rPr>
        <w:t xml:space="preserve"> </w:t>
      </w:r>
      <w:r>
        <w:rPr>
          <w:sz w:val="24"/>
          <w:szCs w:val="24"/>
        </w:rPr>
        <w:t>zaměstnanců a pracovníků objednatele, když na tyto bude případně mezi smluvními stranami uzavřena samostatná smlouva, a že samostatně bude i účtován větší rozsah hodin požadovaných Objednatelem po Poskytovatel</w:t>
      </w:r>
      <w:r w:rsidR="00A44731">
        <w:rPr>
          <w:sz w:val="24"/>
          <w:szCs w:val="24"/>
        </w:rPr>
        <w:t>i</w:t>
      </w:r>
      <w:r>
        <w:rPr>
          <w:sz w:val="24"/>
          <w:szCs w:val="24"/>
        </w:rPr>
        <w:t xml:space="preserve"> (tedy nad rámec rozsahu uvedeného v odst. 2 tohoto článku). </w:t>
      </w:r>
    </w:p>
    <w:p w:rsidR="00DD11F7" w:rsidRDefault="00DD11F7">
      <w:pPr>
        <w:rPr>
          <w:sz w:val="24"/>
          <w:szCs w:val="24"/>
          <w:u w:val="single"/>
        </w:rPr>
      </w:pPr>
    </w:p>
    <w:p w:rsidR="00DD11F7" w:rsidRDefault="00432400">
      <w:pPr>
        <w:jc w:val="center"/>
        <w:rPr>
          <w:b/>
          <w:sz w:val="24"/>
          <w:szCs w:val="24"/>
          <w:u w:val="single"/>
        </w:rPr>
      </w:pPr>
      <w:r w:rsidRPr="005647D0">
        <w:rPr>
          <w:b/>
          <w:sz w:val="24"/>
          <w:szCs w:val="24"/>
        </w:rPr>
        <w:t>III.</w:t>
      </w:r>
      <w:r>
        <w:rPr>
          <w:b/>
          <w:sz w:val="24"/>
          <w:szCs w:val="24"/>
          <w:u w:val="single"/>
        </w:rPr>
        <w:br/>
        <w:t>Práva a povinnosti smluvních stran</w:t>
      </w:r>
    </w:p>
    <w:p w:rsidR="00DD11F7" w:rsidRPr="005647D0" w:rsidRDefault="00DD11F7">
      <w:pPr>
        <w:rPr>
          <w:sz w:val="16"/>
          <w:szCs w:val="16"/>
        </w:rPr>
      </w:pPr>
    </w:p>
    <w:p w:rsidR="00DD11F7" w:rsidRDefault="00432400">
      <w:pPr>
        <w:rPr>
          <w:b/>
          <w:sz w:val="24"/>
          <w:szCs w:val="24"/>
        </w:rPr>
      </w:pPr>
      <w:r>
        <w:rPr>
          <w:b/>
          <w:sz w:val="24"/>
          <w:szCs w:val="24"/>
        </w:rPr>
        <w:t xml:space="preserve">1. Poskytovatel </w:t>
      </w:r>
    </w:p>
    <w:p w:rsidR="00DD11F7" w:rsidRDefault="00432400" w:rsidP="005647D0">
      <w:pPr>
        <w:jc w:val="both"/>
        <w:rPr>
          <w:sz w:val="24"/>
          <w:szCs w:val="24"/>
        </w:rPr>
      </w:pPr>
      <w:r>
        <w:rPr>
          <w:sz w:val="24"/>
          <w:szCs w:val="24"/>
        </w:rPr>
        <w:t xml:space="preserve">a) </w:t>
      </w:r>
      <w:r w:rsidR="00A44731">
        <w:rPr>
          <w:sz w:val="24"/>
          <w:szCs w:val="24"/>
        </w:rPr>
        <w:t>P</w:t>
      </w:r>
      <w:r>
        <w:rPr>
          <w:sz w:val="24"/>
          <w:szCs w:val="24"/>
        </w:rPr>
        <w:t xml:space="preserve">rohlašuje, že disponuje potřebnými odbornými znalostmi a schopnostmi pro poskytování služeb podle této smlouvy a tyto služby se zavazuje objednateli </w:t>
      </w:r>
      <w:r w:rsidR="00A44731">
        <w:rPr>
          <w:sz w:val="24"/>
          <w:szCs w:val="24"/>
        </w:rPr>
        <w:t xml:space="preserve">řádně </w:t>
      </w:r>
      <w:r>
        <w:rPr>
          <w:sz w:val="24"/>
          <w:szCs w:val="24"/>
        </w:rPr>
        <w:t>poskytovat</w:t>
      </w:r>
      <w:r w:rsidR="00A44731">
        <w:rPr>
          <w:sz w:val="24"/>
          <w:szCs w:val="24"/>
        </w:rPr>
        <w:t>.</w:t>
      </w:r>
    </w:p>
    <w:p w:rsidR="00051288" w:rsidRPr="00051288" w:rsidRDefault="00051288" w:rsidP="005647D0">
      <w:pPr>
        <w:jc w:val="both"/>
        <w:rPr>
          <w:sz w:val="10"/>
          <w:szCs w:val="10"/>
        </w:rPr>
      </w:pPr>
    </w:p>
    <w:p w:rsidR="00DD11F7" w:rsidRDefault="00432400" w:rsidP="005647D0">
      <w:pPr>
        <w:jc w:val="both"/>
        <w:rPr>
          <w:sz w:val="24"/>
          <w:szCs w:val="24"/>
        </w:rPr>
      </w:pPr>
      <w:r>
        <w:rPr>
          <w:sz w:val="24"/>
          <w:szCs w:val="24"/>
        </w:rPr>
        <w:t xml:space="preserve">b) </w:t>
      </w:r>
      <w:r w:rsidR="00A44731">
        <w:rPr>
          <w:sz w:val="24"/>
          <w:szCs w:val="24"/>
        </w:rPr>
        <w:t>J</w:t>
      </w:r>
      <w:r>
        <w:rPr>
          <w:sz w:val="24"/>
          <w:szCs w:val="24"/>
        </w:rPr>
        <w:t xml:space="preserve">e povinen zachovávat mlčenlivost o všech skutečnostech, o kterých se při plnění této smlouvy dozvěděl. Povinnosti mlčenlivosti může Poskytovatele zprostit jen Objednatel svým písemným prohlášením či zmocněním, a dále v případech stanovených zákonnými předpisy. Povinnost mlčenlivosti trvá i po skončení platnosti této smlouvy. </w:t>
      </w:r>
    </w:p>
    <w:p w:rsidR="00051288" w:rsidRPr="00051288" w:rsidRDefault="00051288" w:rsidP="005647D0">
      <w:pPr>
        <w:jc w:val="both"/>
        <w:rPr>
          <w:sz w:val="10"/>
          <w:szCs w:val="10"/>
        </w:rPr>
      </w:pPr>
    </w:p>
    <w:p w:rsidR="00DD11F7" w:rsidRDefault="00432400" w:rsidP="005647D0">
      <w:pPr>
        <w:jc w:val="both"/>
        <w:rPr>
          <w:sz w:val="24"/>
          <w:szCs w:val="24"/>
        </w:rPr>
      </w:pPr>
      <w:r>
        <w:rPr>
          <w:sz w:val="24"/>
          <w:szCs w:val="24"/>
        </w:rPr>
        <w:t xml:space="preserve">c) </w:t>
      </w:r>
      <w:r w:rsidR="00A44731">
        <w:rPr>
          <w:sz w:val="24"/>
          <w:szCs w:val="24"/>
        </w:rPr>
        <w:t>J</w:t>
      </w:r>
      <w:r>
        <w:rPr>
          <w:sz w:val="24"/>
          <w:szCs w:val="24"/>
        </w:rPr>
        <w:t>e povinen chránit zájmy Objednatele, zejména je povinen upozornit Objednatele na veškerá nebezpečí škod, která jsou mu známa a která souvisejí s poskytováním služeb</w:t>
      </w:r>
      <w:r w:rsidR="005647D0">
        <w:rPr>
          <w:sz w:val="24"/>
          <w:szCs w:val="24"/>
        </w:rPr>
        <w:t>.</w:t>
      </w:r>
      <w:r>
        <w:rPr>
          <w:sz w:val="24"/>
          <w:szCs w:val="24"/>
        </w:rPr>
        <w:t xml:space="preserve">  </w:t>
      </w:r>
    </w:p>
    <w:p w:rsidR="00DD11F7" w:rsidRDefault="00DD11F7" w:rsidP="005647D0">
      <w:pPr>
        <w:jc w:val="both"/>
        <w:rPr>
          <w:sz w:val="24"/>
          <w:szCs w:val="24"/>
          <w:u w:val="single"/>
        </w:rPr>
      </w:pPr>
    </w:p>
    <w:p w:rsidR="00DD11F7" w:rsidRDefault="00432400">
      <w:pPr>
        <w:rPr>
          <w:sz w:val="24"/>
          <w:szCs w:val="24"/>
        </w:rPr>
      </w:pPr>
      <w:r>
        <w:rPr>
          <w:b/>
          <w:sz w:val="24"/>
          <w:szCs w:val="24"/>
        </w:rPr>
        <w:t>2. Objednatel je povinen</w:t>
      </w:r>
      <w:r>
        <w:rPr>
          <w:sz w:val="24"/>
          <w:szCs w:val="24"/>
        </w:rPr>
        <w:t xml:space="preserve"> </w:t>
      </w:r>
    </w:p>
    <w:p w:rsidR="00DD11F7" w:rsidRDefault="00432400" w:rsidP="005647D0">
      <w:pPr>
        <w:jc w:val="both"/>
        <w:rPr>
          <w:sz w:val="24"/>
          <w:szCs w:val="24"/>
        </w:rPr>
      </w:pPr>
      <w:r>
        <w:rPr>
          <w:sz w:val="24"/>
          <w:szCs w:val="24"/>
        </w:rPr>
        <w:t xml:space="preserve">a) </w:t>
      </w:r>
      <w:r w:rsidR="00A44731">
        <w:rPr>
          <w:sz w:val="24"/>
          <w:szCs w:val="24"/>
        </w:rPr>
        <w:t>P</w:t>
      </w:r>
      <w:r>
        <w:rPr>
          <w:sz w:val="24"/>
          <w:szCs w:val="24"/>
        </w:rPr>
        <w:t xml:space="preserve">oskytovat potřebná dostupná data a informace, které Poskytovatel nezbytně potřebuje </w:t>
      </w:r>
      <w:r w:rsidR="00A44731">
        <w:rPr>
          <w:sz w:val="24"/>
          <w:szCs w:val="24"/>
        </w:rPr>
        <w:br/>
      </w:r>
      <w:r>
        <w:rPr>
          <w:sz w:val="24"/>
          <w:szCs w:val="24"/>
        </w:rPr>
        <w:t xml:space="preserve">k plnění předmětu smlouvy a poskytovat Poskytovateli nutnou součinnost. V případě, </w:t>
      </w:r>
      <w:r w:rsidR="00A44731">
        <w:rPr>
          <w:sz w:val="24"/>
          <w:szCs w:val="24"/>
        </w:rPr>
        <w:br/>
      </w:r>
      <w:r>
        <w:rPr>
          <w:sz w:val="24"/>
          <w:szCs w:val="24"/>
        </w:rPr>
        <w:t xml:space="preserve">že potřebná data a informace Poskytovateli Objednatel nepředá, není Objednatel oprávněn nárokovat vady poskytnutého plnění ani škody vzniklé v důsledku toho, že Poskytovatel nemohl přihlédnout při plnění této smlouvy k datům, informacím a podkladům, které mu Objednatel nepředal, </w:t>
      </w:r>
    </w:p>
    <w:p w:rsidR="00051288" w:rsidRPr="00051288" w:rsidRDefault="00051288" w:rsidP="005647D0">
      <w:pPr>
        <w:jc w:val="both"/>
        <w:rPr>
          <w:sz w:val="10"/>
          <w:szCs w:val="10"/>
        </w:rPr>
      </w:pPr>
    </w:p>
    <w:p w:rsidR="00DD11F7" w:rsidRDefault="00432400" w:rsidP="005647D0">
      <w:pPr>
        <w:jc w:val="both"/>
        <w:rPr>
          <w:sz w:val="24"/>
          <w:szCs w:val="24"/>
        </w:rPr>
      </w:pPr>
      <w:r>
        <w:rPr>
          <w:sz w:val="24"/>
          <w:szCs w:val="24"/>
        </w:rPr>
        <w:t xml:space="preserve">b) </w:t>
      </w:r>
      <w:r w:rsidR="00A44731">
        <w:rPr>
          <w:sz w:val="24"/>
          <w:szCs w:val="24"/>
        </w:rPr>
        <w:t>N</w:t>
      </w:r>
      <w:r>
        <w:rPr>
          <w:sz w:val="24"/>
          <w:szCs w:val="24"/>
        </w:rPr>
        <w:t xml:space="preserve">eprodleně informovat Poskytovatele o všech důležitých skutečnostech a změnách, které by mohly mít vliv na realizaci předmětu smlouvy. </w:t>
      </w:r>
    </w:p>
    <w:p w:rsidR="00DD11F7" w:rsidRDefault="00DD11F7">
      <w:pPr>
        <w:rPr>
          <w:sz w:val="24"/>
          <w:szCs w:val="24"/>
          <w:u w:val="single"/>
        </w:rPr>
      </w:pPr>
    </w:p>
    <w:p w:rsidR="005647D0" w:rsidRDefault="005647D0">
      <w:pPr>
        <w:rPr>
          <w:sz w:val="24"/>
          <w:szCs w:val="24"/>
          <w:u w:val="single"/>
        </w:rPr>
      </w:pPr>
    </w:p>
    <w:p w:rsidR="00DD11F7" w:rsidRDefault="00432400">
      <w:pPr>
        <w:jc w:val="center"/>
        <w:rPr>
          <w:sz w:val="24"/>
          <w:szCs w:val="24"/>
          <w:u w:val="single"/>
        </w:rPr>
      </w:pPr>
      <w:r w:rsidRPr="005647D0">
        <w:rPr>
          <w:b/>
          <w:sz w:val="24"/>
          <w:szCs w:val="24"/>
        </w:rPr>
        <w:t>IV.</w:t>
      </w:r>
      <w:r>
        <w:rPr>
          <w:b/>
          <w:sz w:val="24"/>
          <w:szCs w:val="24"/>
          <w:u w:val="single"/>
        </w:rPr>
        <w:br/>
        <w:t>Odměna a platební podmínky</w:t>
      </w:r>
    </w:p>
    <w:p w:rsidR="00DD11F7" w:rsidRPr="00051288" w:rsidRDefault="00DD11F7">
      <w:pPr>
        <w:rPr>
          <w:sz w:val="16"/>
          <w:szCs w:val="16"/>
        </w:rPr>
      </w:pPr>
    </w:p>
    <w:p w:rsidR="003C66F6" w:rsidRDefault="00432400" w:rsidP="003C66F6">
      <w:pPr>
        <w:jc w:val="both"/>
        <w:rPr>
          <w:sz w:val="24"/>
          <w:szCs w:val="24"/>
        </w:rPr>
      </w:pPr>
      <w:r>
        <w:rPr>
          <w:sz w:val="24"/>
          <w:szCs w:val="24"/>
        </w:rPr>
        <w:t>1. Objednatel se zavazuje za poskytování služeb dle této smlouvy zaplatit Poskytovateli smluvní odměnu ve výši 89.000 Kč za poskytování služeb dle této smlouvy.</w:t>
      </w:r>
    </w:p>
    <w:p w:rsidR="00051288" w:rsidRPr="00051288" w:rsidRDefault="00051288" w:rsidP="003C66F6">
      <w:pPr>
        <w:jc w:val="both"/>
        <w:rPr>
          <w:sz w:val="10"/>
          <w:szCs w:val="10"/>
        </w:rPr>
      </w:pPr>
    </w:p>
    <w:p w:rsidR="00DD11F7" w:rsidRDefault="00432400" w:rsidP="003C66F6">
      <w:pPr>
        <w:jc w:val="both"/>
        <w:rPr>
          <w:sz w:val="24"/>
          <w:szCs w:val="24"/>
        </w:rPr>
      </w:pPr>
      <w:r>
        <w:rPr>
          <w:sz w:val="24"/>
          <w:szCs w:val="24"/>
        </w:rPr>
        <w:t xml:space="preserve">2. Poskytovatel je plátcem DPH a k výše uvedeným cenám je oprávněn připočíst DPH ve výši dle platných právních předpisů pro dané období. </w:t>
      </w:r>
    </w:p>
    <w:p w:rsidR="00051288" w:rsidRPr="00051288" w:rsidRDefault="00051288" w:rsidP="003C66F6">
      <w:pPr>
        <w:jc w:val="both"/>
        <w:rPr>
          <w:sz w:val="10"/>
          <w:szCs w:val="10"/>
        </w:rPr>
      </w:pPr>
    </w:p>
    <w:p w:rsidR="00DD11F7" w:rsidRDefault="00432400" w:rsidP="003C66F6">
      <w:pPr>
        <w:jc w:val="both"/>
        <w:rPr>
          <w:sz w:val="24"/>
          <w:szCs w:val="24"/>
        </w:rPr>
      </w:pPr>
      <w:r>
        <w:rPr>
          <w:sz w:val="24"/>
          <w:szCs w:val="24"/>
        </w:rPr>
        <w:t xml:space="preserve">3. Odměna dle odst. 1 tohoto článku je konečná a zahrnuje veškeré náklady Poskytovatele spojené s plněním předmětu smlouvy, jako je např. cestovné, ubytování, administrativní práce, telefony apod. </w:t>
      </w:r>
    </w:p>
    <w:p w:rsidR="00051288" w:rsidRPr="00051288" w:rsidRDefault="00051288" w:rsidP="003C66F6">
      <w:pPr>
        <w:jc w:val="both"/>
        <w:rPr>
          <w:sz w:val="10"/>
          <w:szCs w:val="10"/>
        </w:rPr>
      </w:pPr>
    </w:p>
    <w:p w:rsidR="00DD11F7" w:rsidRDefault="00432400" w:rsidP="003C66F6">
      <w:pPr>
        <w:jc w:val="both"/>
        <w:rPr>
          <w:sz w:val="24"/>
          <w:szCs w:val="24"/>
        </w:rPr>
      </w:pPr>
      <w:r>
        <w:rPr>
          <w:sz w:val="24"/>
          <w:szCs w:val="24"/>
        </w:rPr>
        <w:t>4. Poskytovatel je oprávněn vystavit každý měsíc dílčí fakturu – daňový doklad</w:t>
      </w:r>
      <w:r w:rsidR="003C66F6">
        <w:rPr>
          <w:sz w:val="24"/>
          <w:szCs w:val="24"/>
        </w:rPr>
        <w:t>,</w:t>
      </w:r>
      <w:r>
        <w:rPr>
          <w:sz w:val="24"/>
          <w:szCs w:val="24"/>
        </w:rPr>
        <w:t xml:space="preserve"> a to na poměrnou část odměny ve vztahu k délce trvání této smlouvy.</w:t>
      </w:r>
    </w:p>
    <w:p w:rsidR="00051288" w:rsidRPr="00051288" w:rsidRDefault="00051288" w:rsidP="003C66F6">
      <w:pPr>
        <w:jc w:val="both"/>
        <w:rPr>
          <w:sz w:val="10"/>
          <w:szCs w:val="10"/>
        </w:rPr>
      </w:pPr>
    </w:p>
    <w:p w:rsidR="00DD11F7" w:rsidRDefault="00432400" w:rsidP="003C66F6">
      <w:pPr>
        <w:jc w:val="both"/>
        <w:rPr>
          <w:sz w:val="24"/>
          <w:szCs w:val="24"/>
        </w:rPr>
      </w:pPr>
      <w:r>
        <w:rPr>
          <w:sz w:val="24"/>
          <w:szCs w:val="24"/>
        </w:rPr>
        <w:t xml:space="preserve">5. Splatnost faktur je </w:t>
      </w:r>
      <w:r w:rsidR="003C66F6">
        <w:rPr>
          <w:sz w:val="24"/>
          <w:szCs w:val="24"/>
        </w:rPr>
        <w:t>10</w:t>
      </w:r>
      <w:r>
        <w:rPr>
          <w:sz w:val="24"/>
          <w:szCs w:val="24"/>
        </w:rPr>
        <w:t xml:space="preserve"> dnů ode dne elektronického (e</w:t>
      </w:r>
      <w:r w:rsidR="003C66F6">
        <w:rPr>
          <w:sz w:val="24"/>
          <w:szCs w:val="24"/>
        </w:rPr>
        <w:t>-</w:t>
      </w:r>
      <w:r>
        <w:rPr>
          <w:sz w:val="24"/>
          <w:szCs w:val="24"/>
        </w:rPr>
        <w:t xml:space="preserve">mailového) doručení </w:t>
      </w:r>
      <w:r w:rsidR="003C66F6">
        <w:rPr>
          <w:sz w:val="24"/>
          <w:szCs w:val="24"/>
        </w:rPr>
        <w:t xml:space="preserve">faktury </w:t>
      </w:r>
      <w:r>
        <w:rPr>
          <w:sz w:val="24"/>
          <w:szCs w:val="24"/>
        </w:rPr>
        <w:t xml:space="preserve">Objednateli, a to na emailovou adresu Objednatele. </w:t>
      </w:r>
    </w:p>
    <w:p w:rsidR="00051288" w:rsidRPr="00051288" w:rsidRDefault="00051288" w:rsidP="003C66F6">
      <w:pPr>
        <w:jc w:val="both"/>
        <w:rPr>
          <w:sz w:val="10"/>
          <w:szCs w:val="10"/>
        </w:rPr>
      </w:pPr>
    </w:p>
    <w:p w:rsidR="00DD11F7" w:rsidRDefault="00432400" w:rsidP="003C66F6">
      <w:pPr>
        <w:jc w:val="both"/>
        <w:rPr>
          <w:sz w:val="24"/>
          <w:szCs w:val="24"/>
        </w:rPr>
      </w:pPr>
      <w:r>
        <w:rPr>
          <w:sz w:val="24"/>
          <w:szCs w:val="24"/>
        </w:rPr>
        <w:t>6. Odměna bude Objednatelem hrazena Poskytovateli bezhotovostním převodem na bankovní účet Poskytovatele uvedený na faktuře. Odměna je uhrazena až dnem, kdy je příslušná částka připsána na bankovním účtu Poskytovatele.</w:t>
      </w:r>
    </w:p>
    <w:p w:rsidR="00DD11F7" w:rsidRDefault="00DD11F7">
      <w:pPr>
        <w:rPr>
          <w:sz w:val="24"/>
          <w:szCs w:val="24"/>
          <w:u w:val="single"/>
        </w:rPr>
      </w:pPr>
    </w:p>
    <w:p w:rsidR="00DD11F7" w:rsidRDefault="00432400">
      <w:pPr>
        <w:jc w:val="center"/>
        <w:rPr>
          <w:b/>
          <w:sz w:val="24"/>
          <w:szCs w:val="24"/>
          <w:u w:val="single"/>
        </w:rPr>
      </w:pPr>
      <w:bookmarkStart w:id="0" w:name="_gjdgxs" w:colFirst="0" w:colLast="0"/>
      <w:bookmarkEnd w:id="0"/>
      <w:r w:rsidRPr="005647D0">
        <w:rPr>
          <w:b/>
          <w:sz w:val="24"/>
          <w:szCs w:val="24"/>
        </w:rPr>
        <w:lastRenderedPageBreak/>
        <w:t>V.</w:t>
      </w:r>
      <w:r>
        <w:rPr>
          <w:b/>
          <w:sz w:val="24"/>
          <w:szCs w:val="24"/>
          <w:u w:val="single"/>
        </w:rPr>
        <w:br/>
        <w:t>Smluvní pokuty</w:t>
      </w:r>
    </w:p>
    <w:p w:rsidR="005647D0" w:rsidRPr="005647D0" w:rsidRDefault="005647D0">
      <w:pPr>
        <w:jc w:val="center"/>
        <w:rPr>
          <w:b/>
          <w:sz w:val="16"/>
          <w:szCs w:val="16"/>
          <w:u w:val="single"/>
        </w:rPr>
      </w:pPr>
    </w:p>
    <w:p w:rsidR="00DD11F7" w:rsidRDefault="00432400" w:rsidP="003C66F6">
      <w:pPr>
        <w:jc w:val="both"/>
        <w:rPr>
          <w:sz w:val="24"/>
          <w:szCs w:val="24"/>
        </w:rPr>
      </w:pPr>
      <w:r>
        <w:rPr>
          <w:sz w:val="24"/>
          <w:szCs w:val="24"/>
        </w:rPr>
        <w:t>1. Smluvní strany se dohodly, že pokud některá z nich poruší některou z dalších povinností stanovených jim v této smlouvě, jsou povinni uhradit druhé Smluvní straně pokutu ve výši 5.000 Kč, slovy: pět tisíc korun</w:t>
      </w:r>
      <w:r w:rsidR="00A44731">
        <w:rPr>
          <w:sz w:val="24"/>
          <w:szCs w:val="24"/>
        </w:rPr>
        <w:t>,</w:t>
      </w:r>
      <w:r>
        <w:rPr>
          <w:sz w:val="24"/>
          <w:szCs w:val="24"/>
        </w:rPr>
        <w:t xml:space="preserve"> za každé jednotlivé porušení. </w:t>
      </w:r>
    </w:p>
    <w:p w:rsidR="00DD11F7" w:rsidRPr="005647D0" w:rsidRDefault="00DD11F7" w:rsidP="003C66F6">
      <w:pPr>
        <w:jc w:val="both"/>
        <w:rPr>
          <w:sz w:val="10"/>
          <w:szCs w:val="10"/>
        </w:rPr>
      </w:pPr>
    </w:p>
    <w:p w:rsidR="00DD11F7" w:rsidRDefault="00432400" w:rsidP="003C66F6">
      <w:pPr>
        <w:jc w:val="both"/>
        <w:rPr>
          <w:sz w:val="24"/>
          <w:szCs w:val="24"/>
        </w:rPr>
      </w:pPr>
      <w:r>
        <w:rPr>
          <w:sz w:val="24"/>
          <w:szCs w:val="24"/>
        </w:rPr>
        <w:t>2. Smluvní strany sjednávají pro případ prodlení objednatele s uhrazením faktury smluvní pokutu ve výši 0,1% z dlužné částky za každý byť jen započatý den prodlení.</w:t>
      </w:r>
    </w:p>
    <w:p w:rsidR="005647D0" w:rsidRPr="005647D0" w:rsidRDefault="005647D0" w:rsidP="003C66F6">
      <w:pPr>
        <w:jc w:val="both"/>
        <w:rPr>
          <w:sz w:val="10"/>
          <w:szCs w:val="10"/>
        </w:rPr>
      </w:pPr>
    </w:p>
    <w:p w:rsidR="00DD11F7" w:rsidRDefault="00432400" w:rsidP="003C66F6">
      <w:pPr>
        <w:jc w:val="both"/>
        <w:rPr>
          <w:sz w:val="24"/>
          <w:szCs w:val="24"/>
        </w:rPr>
      </w:pPr>
      <w:r>
        <w:rPr>
          <w:sz w:val="24"/>
          <w:szCs w:val="24"/>
        </w:rPr>
        <w:t>3. Úhradou smluvní pokuty se Smluvní strany nezbavuj</w:t>
      </w:r>
      <w:r w:rsidR="003C66F6">
        <w:rPr>
          <w:sz w:val="24"/>
          <w:szCs w:val="24"/>
        </w:rPr>
        <w:t>í</w:t>
      </w:r>
      <w:r>
        <w:rPr>
          <w:sz w:val="24"/>
          <w:szCs w:val="24"/>
        </w:rPr>
        <w:t xml:space="preserve"> povinnosti pokračovat v plnění smlouvy ani nahradit prokazatelnou škodu. </w:t>
      </w:r>
    </w:p>
    <w:p w:rsidR="00DD11F7" w:rsidRDefault="00DD11F7">
      <w:pPr>
        <w:rPr>
          <w:sz w:val="24"/>
          <w:szCs w:val="24"/>
          <w:u w:val="single"/>
        </w:rPr>
      </w:pPr>
    </w:p>
    <w:p w:rsidR="005647D0" w:rsidRDefault="005647D0">
      <w:pPr>
        <w:rPr>
          <w:sz w:val="24"/>
          <w:szCs w:val="24"/>
          <w:u w:val="single"/>
        </w:rPr>
      </w:pPr>
    </w:p>
    <w:p w:rsidR="00DD11F7" w:rsidRDefault="00432400">
      <w:pPr>
        <w:jc w:val="center"/>
        <w:rPr>
          <w:sz w:val="24"/>
          <w:szCs w:val="24"/>
          <w:u w:val="single"/>
        </w:rPr>
      </w:pPr>
      <w:r w:rsidRPr="005647D0">
        <w:rPr>
          <w:b/>
          <w:sz w:val="24"/>
          <w:szCs w:val="24"/>
        </w:rPr>
        <w:t>VI.</w:t>
      </w:r>
      <w:r>
        <w:rPr>
          <w:b/>
          <w:sz w:val="24"/>
          <w:szCs w:val="24"/>
          <w:u w:val="single"/>
        </w:rPr>
        <w:br/>
        <w:t xml:space="preserve"> Platnost a doba trvání smlouvy</w:t>
      </w:r>
    </w:p>
    <w:p w:rsidR="00DD11F7" w:rsidRPr="005647D0" w:rsidRDefault="00DD11F7">
      <w:pPr>
        <w:rPr>
          <w:sz w:val="16"/>
          <w:szCs w:val="16"/>
        </w:rPr>
      </w:pPr>
    </w:p>
    <w:p w:rsidR="00DD11F7" w:rsidRDefault="00432400" w:rsidP="00A44731">
      <w:pPr>
        <w:jc w:val="both"/>
        <w:rPr>
          <w:sz w:val="24"/>
          <w:szCs w:val="24"/>
        </w:rPr>
      </w:pPr>
      <w:r>
        <w:rPr>
          <w:sz w:val="24"/>
          <w:szCs w:val="24"/>
        </w:rPr>
        <w:t>1.</w:t>
      </w:r>
      <w:r w:rsidR="002C0EB6">
        <w:rPr>
          <w:sz w:val="24"/>
          <w:szCs w:val="24"/>
        </w:rPr>
        <w:t xml:space="preserve"> Tato smlouva je uzav</w:t>
      </w:r>
      <w:r>
        <w:rPr>
          <w:sz w:val="24"/>
          <w:szCs w:val="24"/>
        </w:rPr>
        <w:t xml:space="preserve">řena na dobu určitou, a to do </w:t>
      </w:r>
      <w:proofErr w:type="gramStart"/>
      <w:r>
        <w:rPr>
          <w:sz w:val="24"/>
          <w:szCs w:val="24"/>
        </w:rPr>
        <w:t>30.4.2018</w:t>
      </w:r>
      <w:proofErr w:type="gramEnd"/>
      <w:r>
        <w:rPr>
          <w:sz w:val="24"/>
          <w:szCs w:val="24"/>
          <w:highlight w:val="white"/>
        </w:rPr>
        <w:t xml:space="preserve">. </w:t>
      </w:r>
    </w:p>
    <w:p w:rsidR="00DD11F7" w:rsidRDefault="00DD11F7">
      <w:pPr>
        <w:rPr>
          <w:sz w:val="24"/>
          <w:szCs w:val="24"/>
        </w:rPr>
      </w:pPr>
    </w:p>
    <w:p w:rsidR="005647D0" w:rsidRDefault="005647D0">
      <w:pPr>
        <w:rPr>
          <w:sz w:val="24"/>
          <w:szCs w:val="24"/>
        </w:rPr>
      </w:pPr>
    </w:p>
    <w:p w:rsidR="00DD11F7" w:rsidRDefault="00432400">
      <w:pPr>
        <w:jc w:val="center"/>
        <w:rPr>
          <w:b/>
          <w:sz w:val="24"/>
          <w:szCs w:val="24"/>
          <w:u w:val="single"/>
        </w:rPr>
      </w:pPr>
      <w:r w:rsidRPr="005647D0">
        <w:rPr>
          <w:b/>
          <w:sz w:val="24"/>
          <w:szCs w:val="24"/>
        </w:rPr>
        <w:t>VII.</w:t>
      </w:r>
      <w:r>
        <w:rPr>
          <w:b/>
          <w:sz w:val="24"/>
          <w:szCs w:val="24"/>
          <w:u w:val="single"/>
        </w:rPr>
        <w:br/>
        <w:t>Závěrečná ustanovení</w:t>
      </w:r>
    </w:p>
    <w:p w:rsidR="005647D0" w:rsidRPr="005647D0" w:rsidRDefault="005647D0">
      <w:pPr>
        <w:jc w:val="center"/>
        <w:rPr>
          <w:sz w:val="16"/>
          <w:szCs w:val="16"/>
          <w:u w:val="single"/>
        </w:rPr>
      </w:pPr>
    </w:p>
    <w:p w:rsidR="003C66F6" w:rsidRDefault="00432400" w:rsidP="003C66F6">
      <w:pPr>
        <w:jc w:val="both"/>
        <w:rPr>
          <w:sz w:val="24"/>
          <w:szCs w:val="24"/>
        </w:rPr>
      </w:pPr>
      <w:r>
        <w:rPr>
          <w:sz w:val="24"/>
          <w:szCs w:val="24"/>
        </w:rPr>
        <w:t xml:space="preserve">1. Tuto smlouvu lze měnit na základě dohody smluvních stran formou písemných číslovaných dodatků, podepsaných oprávněnými zástupci </w:t>
      </w:r>
      <w:r w:rsidR="00A44731">
        <w:rPr>
          <w:sz w:val="24"/>
          <w:szCs w:val="24"/>
        </w:rPr>
        <w:t xml:space="preserve">obou </w:t>
      </w:r>
      <w:r>
        <w:rPr>
          <w:sz w:val="24"/>
          <w:szCs w:val="24"/>
        </w:rPr>
        <w:t>smluvních stran.</w:t>
      </w:r>
    </w:p>
    <w:p w:rsidR="005647D0" w:rsidRPr="005647D0" w:rsidRDefault="005647D0" w:rsidP="003C66F6">
      <w:pPr>
        <w:jc w:val="both"/>
        <w:rPr>
          <w:sz w:val="10"/>
          <w:szCs w:val="10"/>
        </w:rPr>
      </w:pPr>
    </w:p>
    <w:p w:rsidR="00DD11F7" w:rsidRDefault="00432400" w:rsidP="003C66F6">
      <w:pPr>
        <w:jc w:val="both"/>
        <w:rPr>
          <w:sz w:val="24"/>
          <w:szCs w:val="24"/>
        </w:rPr>
      </w:pPr>
      <w:r>
        <w:rPr>
          <w:sz w:val="24"/>
          <w:szCs w:val="24"/>
        </w:rPr>
        <w:t xml:space="preserve">2. V otázkách, které nejsou touto smlouvou upraveny, se řídí právní vztahy platným právem České republiky, zejména občanským zákoníkem. </w:t>
      </w:r>
    </w:p>
    <w:p w:rsidR="005647D0" w:rsidRPr="005647D0" w:rsidRDefault="005647D0" w:rsidP="003C66F6">
      <w:pPr>
        <w:jc w:val="both"/>
        <w:rPr>
          <w:sz w:val="10"/>
          <w:szCs w:val="10"/>
        </w:rPr>
      </w:pPr>
    </w:p>
    <w:p w:rsidR="005647D0" w:rsidRDefault="00432400" w:rsidP="003C66F6">
      <w:pPr>
        <w:jc w:val="both"/>
        <w:rPr>
          <w:sz w:val="24"/>
          <w:szCs w:val="24"/>
        </w:rPr>
      </w:pPr>
      <w:r>
        <w:rPr>
          <w:sz w:val="24"/>
          <w:szCs w:val="24"/>
        </w:rPr>
        <w:t>3. Nastanou-li skutečnosti, které jedné nebo oběma smluvním stranám částečně nebo úplně znemožní plnění jejich povinností podle této smlouvy, jsou smluvní strany povinny se o tom bez zbytečného odkladu písemně informovat. Zároveň jsou obě smluvní strany zavázány společně podniknout veškeré kroky k překonání překážek plnění této smlouvy.</w:t>
      </w:r>
    </w:p>
    <w:p w:rsidR="005647D0" w:rsidRDefault="005647D0" w:rsidP="003C66F6">
      <w:pPr>
        <w:jc w:val="both"/>
        <w:rPr>
          <w:sz w:val="10"/>
          <w:szCs w:val="10"/>
        </w:rPr>
      </w:pPr>
    </w:p>
    <w:p w:rsidR="00DD11F7" w:rsidRDefault="00432400" w:rsidP="003C66F6">
      <w:pPr>
        <w:jc w:val="both"/>
        <w:rPr>
          <w:sz w:val="24"/>
          <w:szCs w:val="24"/>
        </w:rPr>
      </w:pPr>
      <w:r>
        <w:rPr>
          <w:sz w:val="24"/>
          <w:szCs w:val="24"/>
        </w:rPr>
        <w:t xml:space="preserve">4. Stane-li se některé ustanovení této smlouvy neplatné nebo neúčinné, nedotýká se to ostatních ustanovení této smlouvy, která zůstávají nadále platná a účinná. Smluvní strany se v takovém případě zavazují dohodou nahradit ustanovení neplatné či neúčinné novým ustanovením, které nejlépe odpovídá původně zamýšlenému účelu ustanovení neplatného či neúčinného. Do té doby platí odpovídající úprava obecně závazných právních předpisů České republiky. </w:t>
      </w:r>
    </w:p>
    <w:p w:rsidR="005647D0" w:rsidRPr="005647D0" w:rsidRDefault="005647D0" w:rsidP="003C66F6">
      <w:pPr>
        <w:jc w:val="both"/>
        <w:rPr>
          <w:sz w:val="10"/>
          <w:szCs w:val="10"/>
        </w:rPr>
      </w:pPr>
    </w:p>
    <w:p w:rsidR="00DD11F7" w:rsidRDefault="00432400" w:rsidP="003C66F6">
      <w:pPr>
        <w:jc w:val="both"/>
        <w:rPr>
          <w:sz w:val="24"/>
          <w:szCs w:val="24"/>
        </w:rPr>
      </w:pPr>
      <w:r>
        <w:rPr>
          <w:sz w:val="24"/>
          <w:szCs w:val="24"/>
        </w:rPr>
        <w:t xml:space="preserve">5. Tato smlouva je vyhotovena ve 3 stejnopisech, z nichž Objednatel obdrží 2 a Poskytovatel </w:t>
      </w:r>
      <w:r w:rsidR="00A44731">
        <w:rPr>
          <w:sz w:val="24"/>
          <w:szCs w:val="24"/>
        </w:rPr>
        <w:br/>
      </w:r>
      <w:r>
        <w:rPr>
          <w:sz w:val="24"/>
          <w:szCs w:val="24"/>
        </w:rPr>
        <w:t xml:space="preserve">1 stejnopis. </w:t>
      </w:r>
    </w:p>
    <w:p w:rsidR="005647D0" w:rsidRPr="005647D0" w:rsidRDefault="005647D0" w:rsidP="003C66F6">
      <w:pPr>
        <w:jc w:val="both"/>
        <w:rPr>
          <w:sz w:val="10"/>
          <w:szCs w:val="10"/>
        </w:rPr>
      </w:pPr>
    </w:p>
    <w:p w:rsidR="003C66F6" w:rsidRDefault="00432400" w:rsidP="003C66F6">
      <w:pPr>
        <w:jc w:val="both"/>
        <w:rPr>
          <w:sz w:val="24"/>
          <w:szCs w:val="24"/>
        </w:rPr>
      </w:pPr>
      <w:r>
        <w:rPr>
          <w:sz w:val="24"/>
          <w:szCs w:val="24"/>
        </w:rPr>
        <w:t xml:space="preserve">6. Žádná ze smluvních stran nesmí práva a povinnosti </w:t>
      </w:r>
      <w:r w:rsidR="00A44731">
        <w:rPr>
          <w:sz w:val="24"/>
          <w:szCs w:val="24"/>
        </w:rPr>
        <w:t xml:space="preserve">vyplývající </w:t>
      </w:r>
      <w:r>
        <w:rPr>
          <w:sz w:val="24"/>
          <w:szCs w:val="24"/>
        </w:rPr>
        <w:t>z této smlouvy bez písemného souhlasu druhé smluvní strany postoupit jin</w:t>
      </w:r>
      <w:r w:rsidR="00A44731">
        <w:rPr>
          <w:sz w:val="24"/>
          <w:szCs w:val="24"/>
        </w:rPr>
        <w:t>ým</w:t>
      </w:r>
      <w:r>
        <w:rPr>
          <w:sz w:val="24"/>
          <w:szCs w:val="24"/>
        </w:rPr>
        <w:t xml:space="preserve"> subjekt</w:t>
      </w:r>
      <w:r w:rsidR="00A44731">
        <w:rPr>
          <w:sz w:val="24"/>
          <w:szCs w:val="24"/>
        </w:rPr>
        <w:t>ům</w:t>
      </w:r>
      <w:r>
        <w:rPr>
          <w:sz w:val="24"/>
          <w:szCs w:val="24"/>
        </w:rPr>
        <w:t>.</w:t>
      </w:r>
    </w:p>
    <w:p w:rsidR="005647D0" w:rsidRDefault="005647D0" w:rsidP="003C66F6">
      <w:pPr>
        <w:jc w:val="both"/>
        <w:rPr>
          <w:sz w:val="10"/>
          <w:szCs w:val="10"/>
        </w:rPr>
      </w:pPr>
    </w:p>
    <w:p w:rsidR="00DD11F7" w:rsidRDefault="004C081A" w:rsidP="003C66F6">
      <w:pPr>
        <w:jc w:val="both"/>
        <w:rPr>
          <w:sz w:val="24"/>
          <w:szCs w:val="24"/>
        </w:rPr>
      </w:pPr>
      <w:r>
        <w:rPr>
          <w:sz w:val="24"/>
          <w:szCs w:val="24"/>
        </w:rPr>
        <w:t xml:space="preserve">7. </w:t>
      </w:r>
      <w:r w:rsidR="00CB2FDF">
        <w:rPr>
          <w:sz w:val="24"/>
          <w:szCs w:val="24"/>
        </w:rPr>
        <w:t xml:space="preserve">Zadání zakázky, která je předmětem této smlouvy, </w:t>
      </w:r>
      <w:r w:rsidR="002C0EB6">
        <w:rPr>
          <w:sz w:val="24"/>
          <w:szCs w:val="24"/>
        </w:rPr>
        <w:t>bylo</w:t>
      </w:r>
      <w:r w:rsidR="00CB2FDF">
        <w:rPr>
          <w:sz w:val="24"/>
          <w:szCs w:val="24"/>
        </w:rPr>
        <w:t xml:space="preserve"> odsouhlaseno </w:t>
      </w:r>
      <w:r w:rsidR="002C0EB6">
        <w:rPr>
          <w:sz w:val="24"/>
          <w:szCs w:val="24"/>
        </w:rPr>
        <w:t>usnesením Rady města Kutná Hora č.</w:t>
      </w:r>
      <w:r>
        <w:rPr>
          <w:sz w:val="24"/>
          <w:szCs w:val="24"/>
        </w:rPr>
        <w:t xml:space="preserve">692/17 ze dne </w:t>
      </w:r>
      <w:proofErr w:type="gramStart"/>
      <w:r>
        <w:rPr>
          <w:sz w:val="24"/>
          <w:szCs w:val="24"/>
        </w:rPr>
        <w:t>6.9.2017</w:t>
      </w:r>
      <w:proofErr w:type="gramEnd"/>
    </w:p>
    <w:p w:rsidR="005647D0" w:rsidRPr="005647D0" w:rsidRDefault="005647D0" w:rsidP="003C66F6">
      <w:pPr>
        <w:jc w:val="both"/>
        <w:rPr>
          <w:sz w:val="10"/>
          <w:szCs w:val="10"/>
        </w:rPr>
      </w:pPr>
    </w:p>
    <w:p w:rsidR="004C081A" w:rsidRDefault="004C081A" w:rsidP="003C66F6">
      <w:pPr>
        <w:jc w:val="both"/>
        <w:rPr>
          <w:iCs/>
          <w:color w:val="000000" w:themeColor="text1"/>
          <w:sz w:val="22"/>
          <w:szCs w:val="22"/>
        </w:rPr>
      </w:pPr>
      <w:r w:rsidRPr="004C081A">
        <w:rPr>
          <w:sz w:val="24"/>
          <w:szCs w:val="24"/>
        </w:rPr>
        <w:t>8.</w:t>
      </w:r>
      <w:r w:rsidR="005647D0">
        <w:rPr>
          <w:sz w:val="24"/>
          <w:szCs w:val="24"/>
        </w:rPr>
        <w:t xml:space="preserve"> </w:t>
      </w:r>
      <w:r w:rsidRPr="004C081A">
        <w:rPr>
          <w:iCs/>
          <w:color w:val="000000" w:themeColor="text1"/>
          <w:sz w:val="22"/>
          <w:szCs w:val="22"/>
        </w:rPr>
        <w:t xml:space="preserve">Smluvní strany berou na vědomí, že tato smlouva bude zveřejněna v registru smluv </w:t>
      </w:r>
      <w:r w:rsidRPr="004C081A">
        <w:rPr>
          <w:iCs/>
          <w:color w:val="000000" w:themeColor="text1"/>
          <w:sz w:val="22"/>
          <w:szCs w:val="22"/>
        </w:rPr>
        <w:tab/>
        <w:t xml:space="preserve">podle zákona č. 340/2015 Sb., o zvláštních podmínkách účinnosti </w:t>
      </w:r>
      <w:r>
        <w:rPr>
          <w:iCs/>
          <w:color w:val="000000" w:themeColor="text1"/>
          <w:sz w:val="22"/>
          <w:szCs w:val="22"/>
        </w:rPr>
        <w:t xml:space="preserve">některých smluv, </w:t>
      </w:r>
      <w:r>
        <w:rPr>
          <w:iCs/>
          <w:color w:val="000000" w:themeColor="text1"/>
          <w:sz w:val="22"/>
          <w:szCs w:val="22"/>
        </w:rPr>
        <w:tab/>
        <w:t>uveřejňování těchto s</w:t>
      </w:r>
      <w:r w:rsidRPr="004C081A">
        <w:rPr>
          <w:iCs/>
          <w:color w:val="000000" w:themeColor="text1"/>
          <w:sz w:val="22"/>
          <w:szCs w:val="22"/>
        </w:rPr>
        <w:t xml:space="preserve">mluv </w:t>
      </w:r>
      <w:r w:rsidR="003C66F6">
        <w:rPr>
          <w:iCs/>
          <w:color w:val="000000" w:themeColor="text1"/>
          <w:sz w:val="22"/>
          <w:szCs w:val="22"/>
        </w:rPr>
        <w:br/>
      </w:r>
      <w:r w:rsidRPr="004C081A">
        <w:rPr>
          <w:iCs/>
          <w:color w:val="000000" w:themeColor="text1"/>
          <w:sz w:val="22"/>
          <w:szCs w:val="22"/>
        </w:rPr>
        <w:t xml:space="preserve">a o registru smluv (zákon o registru smluv). </w:t>
      </w:r>
    </w:p>
    <w:p w:rsidR="00A44731" w:rsidRPr="00A44731" w:rsidRDefault="00A44731" w:rsidP="003C66F6">
      <w:pPr>
        <w:jc w:val="both"/>
        <w:rPr>
          <w:sz w:val="10"/>
          <w:szCs w:val="10"/>
        </w:rPr>
      </w:pPr>
    </w:p>
    <w:p w:rsidR="004C081A" w:rsidRPr="004C081A" w:rsidRDefault="00A44731" w:rsidP="003C66F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themeColor="text1"/>
          <w:sz w:val="22"/>
          <w:szCs w:val="22"/>
        </w:rPr>
      </w:pPr>
      <w:r>
        <w:rPr>
          <w:iCs/>
          <w:color w:val="000000" w:themeColor="text1"/>
          <w:sz w:val="22"/>
          <w:szCs w:val="22"/>
        </w:rPr>
        <w:t xml:space="preserve">9. </w:t>
      </w:r>
      <w:r w:rsidR="004C081A" w:rsidRPr="004C081A">
        <w:rPr>
          <w:iCs/>
          <w:color w:val="000000" w:themeColor="text1"/>
          <w:sz w:val="22"/>
          <w:szCs w:val="22"/>
        </w:rPr>
        <w:t>Smluvní strany berou na vědomí, že jsou povinny označi</w:t>
      </w:r>
      <w:r w:rsidR="00C826D7">
        <w:rPr>
          <w:iCs/>
          <w:color w:val="000000" w:themeColor="text1"/>
          <w:sz w:val="22"/>
          <w:szCs w:val="22"/>
        </w:rPr>
        <w:t xml:space="preserve">t údaje ve smlouvě, které jsou </w:t>
      </w:r>
      <w:r w:rsidR="004C081A" w:rsidRPr="004C081A">
        <w:rPr>
          <w:iCs/>
          <w:color w:val="000000" w:themeColor="text1"/>
          <w:sz w:val="22"/>
          <w:szCs w:val="22"/>
        </w:rPr>
        <w:t>chráněny zvláštními zákony (obchodní, bankovní</w:t>
      </w:r>
      <w:r w:rsidR="00C826D7">
        <w:rPr>
          <w:iCs/>
          <w:color w:val="000000" w:themeColor="text1"/>
          <w:sz w:val="22"/>
          <w:szCs w:val="22"/>
        </w:rPr>
        <w:t xml:space="preserve"> tajemství, osobní údaje, …) a </w:t>
      </w:r>
      <w:r w:rsidR="004C081A" w:rsidRPr="004C081A">
        <w:rPr>
          <w:iCs/>
          <w:color w:val="000000" w:themeColor="text1"/>
          <w:sz w:val="22"/>
          <w:szCs w:val="22"/>
        </w:rPr>
        <w:t xml:space="preserve">nemohou být poskytnuty, </w:t>
      </w:r>
      <w:r w:rsidR="003C66F6">
        <w:rPr>
          <w:iCs/>
          <w:color w:val="000000" w:themeColor="text1"/>
          <w:sz w:val="22"/>
          <w:szCs w:val="22"/>
        </w:rPr>
        <w:br/>
      </w:r>
      <w:r w:rsidR="004C081A" w:rsidRPr="004C081A">
        <w:rPr>
          <w:iCs/>
          <w:color w:val="000000" w:themeColor="text1"/>
          <w:sz w:val="22"/>
          <w:szCs w:val="22"/>
        </w:rPr>
        <w:t>a to šedou barvou zvýrazněn</w:t>
      </w:r>
      <w:r w:rsidR="00C826D7">
        <w:rPr>
          <w:iCs/>
          <w:color w:val="000000" w:themeColor="text1"/>
          <w:sz w:val="22"/>
          <w:szCs w:val="22"/>
        </w:rPr>
        <w:t>í</w:t>
      </w:r>
      <w:r w:rsidR="001A7BEC">
        <w:rPr>
          <w:iCs/>
          <w:color w:val="000000" w:themeColor="text1"/>
          <w:sz w:val="22"/>
          <w:szCs w:val="22"/>
        </w:rPr>
        <w:t xml:space="preserve"> (podbarvení)</w:t>
      </w:r>
      <w:r w:rsidR="00C826D7">
        <w:rPr>
          <w:iCs/>
          <w:color w:val="000000" w:themeColor="text1"/>
          <w:sz w:val="22"/>
          <w:szCs w:val="22"/>
        </w:rPr>
        <w:t xml:space="preserve"> textu. Smluvní strana, která </w:t>
      </w:r>
      <w:r w:rsidR="004C081A" w:rsidRPr="004C081A">
        <w:rPr>
          <w:iCs/>
          <w:color w:val="000000" w:themeColor="text1"/>
          <w:sz w:val="22"/>
          <w:szCs w:val="22"/>
        </w:rPr>
        <w:t>smlouvu zveřejní, za zveřejnění neoznačených úd</w:t>
      </w:r>
      <w:r w:rsidR="00C826D7">
        <w:rPr>
          <w:iCs/>
          <w:color w:val="000000" w:themeColor="text1"/>
          <w:sz w:val="22"/>
          <w:szCs w:val="22"/>
        </w:rPr>
        <w:t xml:space="preserve">ajů podle předešlé věty nenese </w:t>
      </w:r>
      <w:r w:rsidR="004C081A" w:rsidRPr="004C081A">
        <w:rPr>
          <w:iCs/>
          <w:color w:val="000000" w:themeColor="text1"/>
          <w:sz w:val="22"/>
          <w:szCs w:val="22"/>
        </w:rPr>
        <w:t xml:space="preserve">žádnou odpovědnost. </w:t>
      </w:r>
    </w:p>
    <w:p w:rsidR="004C081A" w:rsidRDefault="004C081A" w:rsidP="004C08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iCs/>
          <w:color w:val="000000" w:themeColor="text1"/>
          <w:sz w:val="22"/>
          <w:szCs w:val="22"/>
        </w:rPr>
      </w:pPr>
    </w:p>
    <w:p w:rsidR="004C081A" w:rsidRPr="004C081A" w:rsidRDefault="001A7BEC" w:rsidP="001A7BE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themeColor="text1"/>
          <w:sz w:val="22"/>
          <w:szCs w:val="22"/>
        </w:rPr>
      </w:pPr>
      <w:r>
        <w:rPr>
          <w:iCs/>
          <w:color w:val="000000" w:themeColor="text1"/>
          <w:sz w:val="22"/>
          <w:szCs w:val="22"/>
        </w:rPr>
        <w:lastRenderedPageBreak/>
        <w:t>Tato s</w:t>
      </w:r>
      <w:r w:rsidR="004C081A" w:rsidRPr="004C081A">
        <w:rPr>
          <w:iCs/>
          <w:color w:val="000000" w:themeColor="text1"/>
          <w:sz w:val="22"/>
          <w:szCs w:val="22"/>
        </w:rPr>
        <w:t xml:space="preserve">mlouva nabývá účinnosti nejdříve dnem uveřejnění v </w:t>
      </w:r>
      <w:r w:rsidR="00C826D7">
        <w:rPr>
          <w:iCs/>
          <w:color w:val="000000" w:themeColor="text1"/>
          <w:sz w:val="22"/>
          <w:szCs w:val="22"/>
        </w:rPr>
        <w:t xml:space="preserve">registru smluv v souladu s § 6 </w:t>
      </w:r>
      <w:r w:rsidR="004C081A" w:rsidRPr="004C081A">
        <w:rPr>
          <w:iCs/>
          <w:color w:val="000000" w:themeColor="text1"/>
          <w:sz w:val="22"/>
          <w:szCs w:val="22"/>
        </w:rPr>
        <w:t>odst. 1 zákona č. 340/2015 Sb., o zvláštních podmínkách účinnosti někter</w:t>
      </w:r>
      <w:r w:rsidR="00C826D7">
        <w:rPr>
          <w:iCs/>
          <w:color w:val="000000" w:themeColor="text1"/>
          <w:sz w:val="22"/>
          <w:szCs w:val="22"/>
        </w:rPr>
        <w:t xml:space="preserve">ých smluv, </w:t>
      </w:r>
      <w:r w:rsidR="004C081A" w:rsidRPr="004C081A">
        <w:rPr>
          <w:iCs/>
          <w:color w:val="000000" w:themeColor="text1"/>
          <w:sz w:val="22"/>
          <w:szCs w:val="22"/>
        </w:rPr>
        <w:t>uveřejňování těchto smluv</w:t>
      </w:r>
      <w:r>
        <w:rPr>
          <w:iCs/>
          <w:color w:val="000000" w:themeColor="text1"/>
          <w:sz w:val="22"/>
          <w:szCs w:val="22"/>
        </w:rPr>
        <w:t xml:space="preserve"> </w:t>
      </w:r>
      <w:r w:rsidR="004C081A" w:rsidRPr="004C081A">
        <w:rPr>
          <w:iCs/>
          <w:color w:val="000000" w:themeColor="text1"/>
          <w:sz w:val="22"/>
          <w:szCs w:val="22"/>
        </w:rPr>
        <w:t>a o registru smluv (zákon o registru smluv).</w:t>
      </w:r>
      <w:r w:rsidR="004C081A" w:rsidRPr="004C081A">
        <w:rPr>
          <w:iCs/>
          <w:color w:val="000000" w:themeColor="text1"/>
          <w:sz w:val="22"/>
          <w:szCs w:val="22"/>
        </w:rPr>
        <w:tab/>
      </w:r>
    </w:p>
    <w:p w:rsidR="004C081A" w:rsidRPr="004C081A" w:rsidRDefault="004C081A" w:rsidP="004C081A">
      <w:pPr>
        <w:pBdr>
          <w:top w:val="none" w:sz="0" w:space="0" w:color="auto"/>
          <w:left w:val="none" w:sz="0" w:space="0" w:color="auto"/>
          <w:bottom w:val="none" w:sz="0" w:space="0" w:color="auto"/>
          <w:right w:val="none" w:sz="0" w:space="0" w:color="auto"/>
          <w:between w:val="none" w:sz="0" w:space="0" w:color="auto"/>
        </w:pBdr>
        <w:autoSpaceDE w:val="0"/>
        <w:autoSpaceDN w:val="0"/>
        <w:jc w:val="both"/>
        <w:rPr>
          <w:rFonts w:ascii="Arial" w:hAnsi="Arial" w:cs="Arial"/>
          <w:color w:val="000000" w:themeColor="text1"/>
          <w:sz w:val="22"/>
          <w:szCs w:val="22"/>
        </w:rPr>
      </w:pPr>
    </w:p>
    <w:p w:rsidR="004C081A" w:rsidRPr="004C081A" w:rsidRDefault="004C081A" w:rsidP="004C081A">
      <w:pPr>
        <w:pBdr>
          <w:top w:val="none" w:sz="0" w:space="0" w:color="auto"/>
          <w:left w:val="none" w:sz="0" w:space="0" w:color="auto"/>
          <w:bottom w:val="none" w:sz="0" w:space="0" w:color="auto"/>
          <w:right w:val="none" w:sz="0" w:space="0" w:color="auto"/>
          <w:between w:val="none" w:sz="0" w:space="0" w:color="auto"/>
        </w:pBdr>
        <w:autoSpaceDE w:val="0"/>
        <w:autoSpaceDN w:val="0"/>
        <w:ind w:left="360"/>
        <w:jc w:val="both"/>
        <w:rPr>
          <w:rFonts w:ascii="Arial" w:hAnsi="Arial" w:cs="Arial"/>
          <w:b/>
          <w:bCs/>
          <w:color w:val="FF0000"/>
          <w:sz w:val="22"/>
          <w:szCs w:val="22"/>
        </w:rPr>
      </w:pPr>
    </w:p>
    <w:p w:rsidR="00DD11F7" w:rsidRDefault="00DD11F7">
      <w:pPr>
        <w:rPr>
          <w:sz w:val="24"/>
          <w:szCs w:val="24"/>
        </w:rPr>
      </w:pPr>
    </w:p>
    <w:p w:rsidR="00DD11F7" w:rsidRDefault="00DD11F7">
      <w:pPr>
        <w:rPr>
          <w:sz w:val="24"/>
          <w:szCs w:val="24"/>
        </w:rPr>
      </w:pPr>
    </w:p>
    <w:p w:rsidR="003C66F6" w:rsidRDefault="00432400" w:rsidP="003C66F6">
      <w:pPr>
        <w:rPr>
          <w:sz w:val="24"/>
          <w:szCs w:val="24"/>
        </w:rPr>
      </w:pPr>
      <w:r>
        <w:rPr>
          <w:sz w:val="24"/>
          <w:szCs w:val="24"/>
        </w:rPr>
        <w:t>V</w:t>
      </w:r>
      <w:r w:rsidR="001A7BEC">
        <w:rPr>
          <w:sz w:val="24"/>
          <w:szCs w:val="24"/>
        </w:rPr>
        <w:t xml:space="preserve"> Kutné Hoře </w:t>
      </w:r>
      <w:r>
        <w:rPr>
          <w:sz w:val="24"/>
          <w:szCs w:val="24"/>
        </w:rPr>
        <w:t xml:space="preserve"> dne </w:t>
      </w:r>
      <w:r w:rsidR="00FF28B3">
        <w:rPr>
          <w:sz w:val="24"/>
          <w:szCs w:val="24"/>
        </w:rPr>
        <w:t xml:space="preserve"> </w:t>
      </w:r>
      <w:proofErr w:type="gramStart"/>
      <w:r w:rsidR="00FF28B3">
        <w:rPr>
          <w:sz w:val="24"/>
          <w:szCs w:val="24"/>
        </w:rPr>
        <w:t>25.09.2017</w:t>
      </w:r>
      <w:proofErr w:type="gramEnd"/>
      <w:r w:rsidR="003C66F6">
        <w:rPr>
          <w:sz w:val="24"/>
          <w:szCs w:val="24"/>
        </w:rPr>
        <w:t xml:space="preserve">                  </w:t>
      </w:r>
      <w:r w:rsidR="008F52A8">
        <w:rPr>
          <w:sz w:val="24"/>
          <w:szCs w:val="24"/>
        </w:rPr>
        <w:t xml:space="preserve">      </w:t>
      </w:r>
      <w:r w:rsidR="003C66F6">
        <w:rPr>
          <w:sz w:val="24"/>
          <w:szCs w:val="24"/>
        </w:rPr>
        <w:t xml:space="preserve"> </w:t>
      </w:r>
      <w:r w:rsidR="008F52A8">
        <w:rPr>
          <w:sz w:val="24"/>
          <w:szCs w:val="24"/>
        </w:rPr>
        <w:t xml:space="preserve">   </w:t>
      </w:r>
      <w:r w:rsidR="003C66F6">
        <w:rPr>
          <w:sz w:val="24"/>
          <w:szCs w:val="24"/>
        </w:rPr>
        <w:t xml:space="preserve"> </w:t>
      </w:r>
      <w:r w:rsidR="00FF28B3">
        <w:rPr>
          <w:sz w:val="24"/>
          <w:szCs w:val="24"/>
        </w:rPr>
        <w:t xml:space="preserve">                 </w:t>
      </w:r>
      <w:r w:rsidR="003C66F6">
        <w:rPr>
          <w:sz w:val="24"/>
          <w:szCs w:val="24"/>
        </w:rPr>
        <w:t>V</w:t>
      </w:r>
      <w:r w:rsidR="008F52A8">
        <w:rPr>
          <w:sz w:val="24"/>
          <w:szCs w:val="24"/>
        </w:rPr>
        <w:t xml:space="preserve">  Praze </w:t>
      </w:r>
      <w:r w:rsidR="003C66F6">
        <w:rPr>
          <w:sz w:val="24"/>
          <w:szCs w:val="24"/>
        </w:rPr>
        <w:t xml:space="preserve"> dne </w:t>
      </w:r>
      <w:r w:rsidR="00FF28B3">
        <w:rPr>
          <w:sz w:val="24"/>
          <w:szCs w:val="24"/>
        </w:rPr>
        <w:t xml:space="preserve"> 14.9.2017</w:t>
      </w:r>
    </w:p>
    <w:p w:rsidR="00DD11F7" w:rsidRDefault="00DD11F7">
      <w:pPr>
        <w:rPr>
          <w:sz w:val="24"/>
          <w:szCs w:val="24"/>
        </w:rPr>
      </w:pPr>
    </w:p>
    <w:p w:rsidR="00DD11F7" w:rsidRDefault="00DD11F7">
      <w:pPr>
        <w:rPr>
          <w:sz w:val="24"/>
          <w:szCs w:val="24"/>
        </w:rPr>
      </w:pPr>
    </w:p>
    <w:p w:rsidR="00DD11F7" w:rsidRDefault="00DD11F7">
      <w:pPr>
        <w:rPr>
          <w:sz w:val="24"/>
          <w:szCs w:val="24"/>
        </w:rPr>
      </w:pPr>
    </w:p>
    <w:p w:rsidR="001A7BEC" w:rsidRDefault="001A7BEC">
      <w:pPr>
        <w:rPr>
          <w:sz w:val="24"/>
          <w:szCs w:val="24"/>
        </w:rPr>
      </w:pPr>
    </w:p>
    <w:p w:rsidR="00DD11F7" w:rsidRDefault="00DD11F7">
      <w:pPr>
        <w:rPr>
          <w:sz w:val="24"/>
          <w:szCs w:val="24"/>
        </w:rPr>
      </w:pPr>
    </w:p>
    <w:p w:rsidR="00DD11F7" w:rsidRDefault="00DD11F7">
      <w:pPr>
        <w:rPr>
          <w:sz w:val="24"/>
          <w:szCs w:val="24"/>
        </w:rPr>
      </w:pPr>
    </w:p>
    <w:p w:rsidR="00DD11F7" w:rsidRDefault="00432400">
      <w:pPr>
        <w:rPr>
          <w:sz w:val="24"/>
          <w:szCs w:val="24"/>
        </w:rPr>
      </w:pPr>
      <w:r>
        <w:rPr>
          <w:sz w:val="24"/>
          <w:szCs w:val="24"/>
        </w:rPr>
        <w:t>………………………………………</w:t>
      </w:r>
      <w:r>
        <w:rPr>
          <w:sz w:val="24"/>
          <w:szCs w:val="24"/>
        </w:rPr>
        <w:tab/>
      </w:r>
      <w:r>
        <w:rPr>
          <w:sz w:val="24"/>
          <w:szCs w:val="24"/>
        </w:rPr>
        <w:tab/>
      </w:r>
      <w:r w:rsidR="001A7BEC">
        <w:rPr>
          <w:sz w:val="24"/>
          <w:szCs w:val="24"/>
        </w:rPr>
        <w:t xml:space="preserve">        </w:t>
      </w:r>
      <w:r>
        <w:rPr>
          <w:sz w:val="24"/>
          <w:szCs w:val="24"/>
        </w:rPr>
        <w:t>……………………………………</w:t>
      </w:r>
    </w:p>
    <w:p w:rsidR="00DD11F7" w:rsidRDefault="001A7BEC">
      <w:pPr>
        <w:ind w:firstLine="708"/>
        <w:rPr>
          <w:sz w:val="24"/>
          <w:szCs w:val="24"/>
        </w:rPr>
      </w:pPr>
      <w:r>
        <w:rPr>
          <w:sz w:val="24"/>
          <w:szCs w:val="24"/>
        </w:rPr>
        <w:t xml:space="preserve">za </w:t>
      </w:r>
      <w:r w:rsidR="00FF28B3">
        <w:rPr>
          <w:sz w:val="24"/>
          <w:szCs w:val="24"/>
        </w:rPr>
        <w:t>O</w:t>
      </w:r>
      <w:r w:rsidR="00432400">
        <w:rPr>
          <w:sz w:val="24"/>
          <w:szCs w:val="24"/>
        </w:rPr>
        <w:t>bjednatel</w:t>
      </w:r>
      <w:r>
        <w:rPr>
          <w:sz w:val="24"/>
          <w:szCs w:val="24"/>
        </w:rPr>
        <w:t>e:</w:t>
      </w:r>
      <w:r w:rsidR="00432400">
        <w:rPr>
          <w:sz w:val="24"/>
          <w:szCs w:val="24"/>
        </w:rPr>
        <w:tab/>
      </w:r>
      <w:r w:rsidR="00432400">
        <w:rPr>
          <w:sz w:val="24"/>
          <w:szCs w:val="24"/>
        </w:rPr>
        <w:tab/>
      </w:r>
      <w:r w:rsidR="00432400">
        <w:rPr>
          <w:sz w:val="24"/>
          <w:szCs w:val="24"/>
        </w:rPr>
        <w:tab/>
      </w:r>
      <w:r w:rsidR="00432400">
        <w:rPr>
          <w:sz w:val="24"/>
          <w:szCs w:val="24"/>
        </w:rPr>
        <w:tab/>
      </w:r>
      <w:r w:rsidR="00432400">
        <w:rPr>
          <w:sz w:val="24"/>
          <w:szCs w:val="24"/>
        </w:rPr>
        <w:tab/>
      </w:r>
      <w:bookmarkStart w:id="1" w:name="_GoBack"/>
      <w:bookmarkEnd w:id="1"/>
      <w:r w:rsidR="00432400">
        <w:rPr>
          <w:sz w:val="24"/>
          <w:szCs w:val="24"/>
        </w:rPr>
        <w:tab/>
      </w:r>
      <w:r>
        <w:rPr>
          <w:sz w:val="24"/>
          <w:szCs w:val="24"/>
        </w:rPr>
        <w:t xml:space="preserve">za </w:t>
      </w:r>
      <w:r w:rsidR="00FF28B3">
        <w:rPr>
          <w:sz w:val="24"/>
          <w:szCs w:val="24"/>
        </w:rPr>
        <w:t>P</w:t>
      </w:r>
      <w:r w:rsidR="00432400">
        <w:rPr>
          <w:sz w:val="24"/>
          <w:szCs w:val="24"/>
        </w:rPr>
        <w:t>oskytovatel</w:t>
      </w:r>
      <w:r>
        <w:rPr>
          <w:sz w:val="24"/>
          <w:szCs w:val="24"/>
        </w:rPr>
        <w:t>e:</w:t>
      </w:r>
    </w:p>
    <w:p w:rsidR="001A7BEC" w:rsidRPr="001A7BEC" w:rsidRDefault="001A7BEC">
      <w:pPr>
        <w:rPr>
          <w:sz w:val="10"/>
          <w:szCs w:val="10"/>
        </w:rPr>
      </w:pPr>
      <w:r>
        <w:rPr>
          <w:sz w:val="24"/>
          <w:szCs w:val="24"/>
        </w:rPr>
        <w:t xml:space="preserve">         </w:t>
      </w:r>
    </w:p>
    <w:p w:rsidR="00DD11F7" w:rsidRDefault="001A7BEC">
      <w:pPr>
        <w:rPr>
          <w:sz w:val="24"/>
          <w:szCs w:val="24"/>
        </w:rPr>
      </w:pPr>
      <w:r>
        <w:rPr>
          <w:sz w:val="24"/>
          <w:szCs w:val="24"/>
        </w:rPr>
        <w:t xml:space="preserve">         Ing. Josef </w:t>
      </w:r>
      <w:proofErr w:type="gramStart"/>
      <w:r>
        <w:rPr>
          <w:sz w:val="24"/>
          <w:szCs w:val="24"/>
        </w:rPr>
        <w:t>Viktora                                                                        Dagmar</w:t>
      </w:r>
      <w:proofErr w:type="gramEnd"/>
      <w:r>
        <w:rPr>
          <w:sz w:val="24"/>
          <w:szCs w:val="24"/>
        </w:rPr>
        <w:t xml:space="preserve"> Veselá</w:t>
      </w:r>
    </w:p>
    <w:p w:rsidR="001A7BEC" w:rsidRDefault="001A7BEC">
      <w:pPr>
        <w:rPr>
          <w:sz w:val="24"/>
          <w:szCs w:val="24"/>
        </w:rPr>
      </w:pPr>
      <w:r>
        <w:rPr>
          <w:sz w:val="24"/>
          <w:szCs w:val="24"/>
        </w:rPr>
        <w:t xml:space="preserve">             </w:t>
      </w:r>
      <w:proofErr w:type="gramStart"/>
      <w:r>
        <w:rPr>
          <w:sz w:val="24"/>
          <w:szCs w:val="24"/>
        </w:rPr>
        <w:t>místostarosta                                                                                jednatelka</w:t>
      </w:r>
      <w:proofErr w:type="gramEnd"/>
    </w:p>
    <w:sectPr w:rsidR="001A7BEC" w:rsidSect="005647D0">
      <w:headerReference w:type="even" r:id="rId8"/>
      <w:headerReference w:type="default" r:id="rId9"/>
      <w:footerReference w:type="even" r:id="rId10"/>
      <w:footerReference w:type="default" r:id="rId11"/>
      <w:pgSz w:w="11906" w:h="16838"/>
      <w:pgMar w:top="1418" w:right="1304" w:bottom="1134" w:left="1418"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54" w:rsidRDefault="007D4254" w:rsidP="005647D0">
      <w:r>
        <w:separator/>
      </w:r>
    </w:p>
    <w:p w:rsidR="007D4254" w:rsidRDefault="007D4254"/>
  </w:endnote>
  <w:endnote w:type="continuationSeparator" w:id="0">
    <w:p w:rsidR="007D4254" w:rsidRDefault="007D4254" w:rsidP="005647D0">
      <w:r>
        <w:continuationSeparator/>
      </w:r>
    </w:p>
    <w:p w:rsidR="007D4254" w:rsidRDefault="007D4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D0" w:rsidRDefault="005647D0">
    <w:pPr>
      <w:pStyle w:val="Zpat"/>
    </w:pPr>
  </w:p>
  <w:p w:rsidR="00B61304" w:rsidRDefault="00B613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2744"/>
      <w:docPartObj>
        <w:docPartGallery w:val="Page Numbers (Bottom of Page)"/>
        <w:docPartUnique/>
      </w:docPartObj>
    </w:sdtPr>
    <w:sdtEndPr/>
    <w:sdtContent>
      <w:p w:rsidR="005647D0" w:rsidRDefault="005647D0" w:rsidP="005647D0">
        <w:pPr>
          <w:pStyle w:val="Zpat"/>
          <w:pBdr>
            <w:top w:val="single" w:sz="4" w:space="1" w:color="auto"/>
          </w:pBdr>
          <w:jc w:val="center"/>
        </w:pPr>
        <w:r>
          <w:fldChar w:fldCharType="begin"/>
        </w:r>
        <w:r>
          <w:instrText>PAGE   \* MERGEFORMAT</w:instrText>
        </w:r>
        <w:r>
          <w:fldChar w:fldCharType="separate"/>
        </w:r>
        <w:r w:rsidR="00FF28B3">
          <w:rPr>
            <w:noProof/>
          </w:rPr>
          <w:t>1</w:t>
        </w:r>
        <w:r>
          <w:fldChar w:fldCharType="end"/>
        </w:r>
      </w:p>
    </w:sdtContent>
  </w:sdt>
  <w:p w:rsidR="005647D0" w:rsidRDefault="005647D0" w:rsidP="005647D0">
    <w:pPr>
      <w:pStyle w:val="Zpat"/>
      <w:pBdr>
        <w:top w:val="single" w:sz="4" w:space="1" w:color="auto"/>
      </w:pBdr>
    </w:pPr>
  </w:p>
  <w:p w:rsidR="00B61304" w:rsidRDefault="00B61304" w:rsidP="005647D0">
    <w:pP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54" w:rsidRDefault="007D4254" w:rsidP="005647D0">
      <w:r>
        <w:separator/>
      </w:r>
    </w:p>
    <w:p w:rsidR="007D4254" w:rsidRDefault="007D4254"/>
  </w:footnote>
  <w:footnote w:type="continuationSeparator" w:id="0">
    <w:p w:rsidR="007D4254" w:rsidRDefault="007D4254" w:rsidP="005647D0">
      <w:r>
        <w:continuationSeparator/>
      </w:r>
    </w:p>
    <w:p w:rsidR="007D4254" w:rsidRDefault="007D4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D0" w:rsidRDefault="005647D0">
    <w:pPr>
      <w:pStyle w:val="Zhlav"/>
    </w:pPr>
  </w:p>
  <w:p w:rsidR="00B61304" w:rsidRDefault="00B613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D0" w:rsidRDefault="005647D0">
    <w:pPr>
      <w:pStyle w:val="Zhlav"/>
    </w:pPr>
  </w:p>
  <w:p w:rsidR="00B61304" w:rsidRDefault="00B613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56A24"/>
    <w:multiLevelType w:val="multilevel"/>
    <w:tmpl w:val="70B0806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68526412"/>
    <w:multiLevelType w:val="multilevel"/>
    <w:tmpl w:val="985C823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11F7"/>
    <w:rsid w:val="000508D1"/>
    <w:rsid w:val="00051288"/>
    <w:rsid w:val="001A7BEC"/>
    <w:rsid w:val="002C0EB6"/>
    <w:rsid w:val="003C66F6"/>
    <w:rsid w:val="00432400"/>
    <w:rsid w:val="004C081A"/>
    <w:rsid w:val="005647D0"/>
    <w:rsid w:val="007D4254"/>
    <w:rsid w:val="00854A89"/>
    <w:rsid w:val="008F52A8"/>
    <w:rsid w:val="00A44731"/>
    <w:rsid w:val="00B61304"/>
    <w:rsid w:val="00C826D7"/>
    <w:rsid w:val="00CB2FDF"/>
    <w:rsid w:val="00DD11F7"/>
    <w:rsid w:val="00E668FA"/>
    <w:rsid w:val="00F04104"/>
    <w:rsid w:val="00FF28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480"/>
      <w:outlineLvl w:val="0"/>
    </w:pPr>
    <w:rPr>
      <w:b/>
      <w:color w:val="345A8A"/>
      <w:sz w:val="32"/>
      <w:szCs w:val="32"/>
    </w:rPr>
  </w:style>
  <w:style w:type="paragraph" w:styleId="Nadpis2">
    <w:name w:val="heading 2"/>
    <w:basedOn w:val="Normln"/>
    <w:next w:val="Normln"/>
    <w:pPr>
      <w:spacing w:before="200"/>
      <w:outlineLvl w:val="1"/>
    </w:pPr>
    <w:rPr>
      <w:b/>
      <w:color w:val="4F81BD"/>
      <w:sz w:val="26"/>
      <w:szCs w:val="26"/>
    </w:rPr>
  </w:style>
  <w:style w:type="paragraph" w:styleId="Nadpis3">
    <w:name w:val="heading 3"/>
    <w:basedOn w:val="Normln"/>
    <w:next w:val="Normln"/>
    <w:pPr>
      <w:spacing w:before="200"/>
      <w:outlineLvl w:val="2"/>
    </w:pPr>
    <w:rPr>
      <w:b/>
      <w:color w:val="4F81BD"/>
      <w:sz w:val="24"/>
      <w:szCs w:val="24"/>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spacing w:after="300"/>
    </w:pPr>
    <w:rPr>
      <w:color w:val="17365D"/>
      <w:sz w:val="52"/>
      <w:szCs w:val="52"/>
    </w:rPr>
  </w:style>
  <w:style w:type="paragraph" w:styleId="Podtitul">
    <w:name w:val="Subtitle"/>
    <w:basedOn w:val="Normln"/>
    <w:next w:val="Normln"/>
    <w:rPr>
      <w:i/>
      <w:color w:val="4F81BD"/>
      <w:sz w:val="24"/>
      <w:szCs w:val="24"/>
    </w:rPr>
  </w:style>
  <w:style w:type="paragraph" w:styleId="Textbubliny">
    <w:name w:val="Balloon Text"/>
    <w:basedOn w:val="Normln"/>
    <w:link w:val="TextbublinyChar"/>
    <w:uiPriority w:val="99"/>
    <w:semiHidden/>
    <w:unhideWhenUsed/>
    <w:rsid w:val="00432400"/>
    <w:rPr>
      <w:rFonts w:ascii="Tahoma" w:hAnsi="Tahoma" w:cs="Tahoma"/>
      <w:sz w:val="16"/>
      <w:szCs w:val="16"/>
    </w:rPr>
  </w:style>
  <w:style w:type="character" w:customStyle="1" w:styleId="TextbublinyChar">
    <w:name w:val="Text bubliny Char"/>
    <w:basedOn w:val="Standardnpsmoodstavce"/>
    <w:link w:val="Textbubliny"/>
    <w:uiPriority w:val="99"/>
    <w:semiHidden/>
    <w:rsid w:val="00432400"/>
    <w:rPr>
      <w:rFonts w:ascii="Tahoma" w:hAnsi="Tahoma" w:cs="Tahoma"/>
      <w:sz w:val="16"/>
      <w:szCs w:val="16"/>
    </w:rPr>
  </w:style>
  <w:style w:type="paragraph" w:styleId="Odstavecseseznamem">
    <w:name w:val="List Paragraph"/>
    <w:basedOn w:val="Normln"/>
    <w:uiPriority w:val="34"/>
    <w:qFormat/>
    <w:rsid w:val="00051288"/>
    <w:pPr>
      <w:ind w:left="720"/>
      <w:contextualSpacing/>
    </w:pPr>
  </w:style>
  <w:style w:type="paragraph" w:styleId="Zhlav">
    <w:name w:val="header"/>
    <w:basedOn w:val="Normln"/>
    <w:link w:val="ZhlavChar"/>
    <w:uiPriority w:val="99"/>
    <w:unhideWhenUsed/>
    <w:rsid w:val="005647D0"/>
    <w:pPr>
      <w:tabs>
        <w:tab w:val="center" w:pos="4536"/>
        <w:tab w:val="right" w:pos="9072"/>
      </w:tabs>
    </w:pPr>
  </w:style>
  <w:style w:type="character" w:customStyle="1" w:styleId="ZhlavChar">
    <w:name w:val="Záhlaví Char"/>
    <w:basedOn w:val="Standardnpsmoodstavce"/>
    <w:link w:val="Zhlav"/>
    <w:uiPriority w:val="99"/>
    <w:rsid w:val="005647D0"/>
  </w:style>
  <w:style w:type="paragraph" w:styleId="Zpat">
    <w:name w:val="footer"/>
    <w:basedOn w:val="Normln"/>
    <w:link w:val="ZpatChar"/>
    <w:unhideWhenUsed/>
    <w:rsid w:val="005647D0"/>
    <w:pPr>
      <w:tabs>
        <w:tab w:val="center" w:pos="4536"/>
        <w:tab w:val="right" w:pos="9072"/>
      </w:tabs>
    </w:pPr>
  </w:style>
  <w:style w:type="character" w:customStyle="1" w:styleId="ZpatChar">
    <w:name w:val="Zápatí Char"/>
    <w:basedOn w:val="Standardnpsmoodstavce"/>
    <w:link w:val="Zpat"/>
    <w:rsid w:val="005647D0"/>
  </w:style>
  <w:style w:type="character" w:customStyle="1" w:styleId="NzevChar">
    <w:name w:val="Název Char"/>
    <w:basedOn w:val="Standardnpsmoodstavce"/>
    <w:link w:val="Nzev"/>
    <w:rsid w:val="000508D1"/>
    <w:rPr>
      <w:color w:val="17365D"/>
      <w:sz w:val="52"/>
      <w:szCs w:val="52"/>
    </w:rPr>
  </w:style>
  <w:style w:type="paragraph" w:styleId="Zkladntext">
    <w:name w:val="Body Text"/>
    <w:basedOn w:val="Normln"/>
    <w:link w:val="ZkladntextChar"/>
    <w:semiHidden/>
    <w:unhideWhenUsed/>
    <w:rsid w:val="000508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jc w:val="both"/>
    </w:pPr>
    <w:rPr>
      <w:color w:val="auto"/>
      <w:sz w:val="24"/>
      <w:szCs w:val="24"/>
    </w:rPr>
  </w:style>
  <w:style w:type="character" w:customStyle="1" w:styleId="ZkladntextChar">
    <w:name w:val="Základní text Char"/>
    <w:basedOn w:val="Standardnpsmoodstavce"/>
    <w:link w:val="Zkladntext"/>
    <w:semiHidden/>
    <w:rsid w:val="000508D1"/>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spacing w:before="480"/>
      <w:outlineLvl w:val="0"/>
    </w:pPr>
    <w:rPr>
      <w:b/>
      <w:color w:val="345A8A"/>
      <w:sz w:val="32"/>
      <w:szCs w:val="32"/>
    </w:rPr>
  </w:style>
  <w:style w:type="paragraph" w:styleId="Nadpis2">
    <w:name w:val="heading 2"/>
    <w:basedOn w:val="Normln"/>
    <w:next w:val="Normln"/>
    <w:pPr>
      <w:spacing w:before="200"/>
      <w:outlineLvl w:val="1"/>
    </w:pPr>
    <w:rPr>
      <w:b/>
      <w:color w:val="4F81BD"/>
      <w:sz w:val="26"/>
      <w:szCs w:val="26"/>
    </w:rPr>
  </w:style>
  <w:style w:type="paragraph" w:styleId="Nadpis3">
    <w:name w:val="heading 3"/>
    <w:basedOn w:val="Normln"/>
    <w:next w:val="Normln"/>
    <w:pPr>
      <w:spacing w:before="200"/>
      <w:outlineLvl w:val="2"/>
    </w:pPr>
    <w:rPr>
      <w:b/>
      <w:color w:val="4F81BD"/>
      <w:sz w:val="24"/>
      <w:szCs w:val="24"/>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spacing w:after="300"/>
    </w:pPr>
    <w:rPr>
      <w:color w:val="17365D"/>
      <w:sz w:val="52"/>
      <w:szCs w:val="52"/>
    </w:rPr>
  </w:style>
  <w:style w:type="paragraph" w:styleId="Podtitul">
    <w:name w:val="Subtitle"/>
    <w:basedOn w:val="Normln"/>
    <w:next w:val="Normln"/>
    <w:rPr>
      <w:i/>
      <w:color w:val="4F81BD"/>
      <w:sz w:val="24"/>
      <w:szCs w:val="24"/>
    </w:rPr>
  </w:style>
  <w:style w:type="paragraph" w:styleId="Textbubliny">
    <w:name w:val="Balloon Text"/>
    <w:basedOn w:val="Normln"/>
    <w:link w:val="TextbublinyChar"/>
    <w:uiPriority w:val="99"/>
    <w:semiHidden/>
    <w:unhideWhenUsed/>
    <w:rsid w:val="00432400"/>
    <w:rPr>
      <w:rFonts w:ascii="Tahoma" w:hAnsi="Tahoma" w:cs="Tahoma"/>
      <w:sz w:val="16"/>
      <w:szCs w:val="16"/>
    </w:rPr>
  </w:style>
  <w:style w:type="character" w:customStyle="1" w:styleId="TextbublinyChar">
    <w:name w:val="Text bubliny Char"/>
    <w:basedOn w:val="Standardnpsmoodstavce"/>
    <w:link w:val="Textbubliny"/>
    <w:uiPriority w:val="99"/>
    <w:semiHidden/>
    <w:rsid w:val="00432400"/>
    <w:rPr>
      <w:rFonts w:ascii="Tahoma" w:hAnsi="Tahoma" w:cs="Tahoma"/>
      <w:sz w:val="16"/>
      <w:szCs w:val="16"/>
    </w:rPr>
  </w:style>
  <w:style w:type="paragraph" w:styleId="Odstavecseseznamem">
    <w:name w:val="List Paragraph"/>
    <w:basedOn w:val="Normln"/>
    <w:uiPriority w:val="34"/>
    <w:qFormat/>
    <w:rsid w:val="00051288"/>
    <w:pPr>
      <w:ind w:left="720"/>
      <w:contextualSpacing/>
    </w:pPr>
  </w:style>
  <w:style w:type="paragraph" w:styleId="Zhlav">
    <w:name w:val="header"/>
    <w:basedOn w:val="Normln"/>
    <w:link w:val="ZhlavChar"/>
    <w:uiPriority w:val="99"/>
    <w:unhideWhenUsed/>
    <w:rsid w:val="005647D0"/>
    <w:pPr>
      <w:tabs>
        <w:tab w:val="center" w:pos="4536"/>
        <w:tab w:val="right" w:pos="9072"/>
      </w:tabs>
    </w:pPr>
  </w:style>
  <w:style w:type="character" w:customStyle="1" w:styleId="ZhlavChar">
    <w:name w:val="Záhlaví Char"/>
    <w:basedOn w:val="Standardnpsmoodstavce"/>
    <w:link w:val="Zhlav"/>
    <w:uiPriority w:val="99"/>
    <w:rsid w:val="005647D0"/>
  </w:style>
  <w:style w:type="paragraph" w:styleId="Zpat">
    <w:name w:val="footer"/>
    <w:basedOn w:val="Normln"/>
    <w:link w:val="ZpatChar"/>
    <w:unhideWhenUsed/>
    <w:rsid w:val="005647D0"/>
    <w:pPr>
      <w:tabs>
        <w:tab w:val="center" w:pos="4536"/>
        <w:tab w:val="right" w:pos="9072"/>
      </w:tabs>
    </w:pPr>
  </w:style>
  <w:style w:type="character" w:customStyle="1" w:styleId="ZpatChar">
    <w:name w:val="Zápatí Char"/>
    <w:basedOn w:val="Standardnpsmoodstavce"/>
    <w:link w:val="Zpat"/>
    <w:rsid w:val="005647D0"/>
  </w:style>
  <w:style w:type="character" w:customStyle="1" w:styleId="NzevChar">
    <w:name w:val="Název Char"/>
    <w:basedOn w:val="Standardnpsmoodstavce"/>
    <w:link w:val="Nzev"/>
    <w:rsid w:val="000508D1"/>
    <w:rPr>
      <w:color w:val="17365D"/>
      <w:sz w:val="52"/>
      <w:szCs w:val="52"/>
    </w:rPr>
  </w:style>
  <w:style w:type="paragraph" w:styleId="Zkladntext">
    <w:name w:val="Body Text"/>
    <w:basedOn w:val="Normln"/>
    <w:link w:val="ZkladntextChar"/>
    <w:semiHidden/>
    <w:unhideWhenUsed/>
    <w:rsid w:val="000508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jc w:val="both"/>
    </w:pPr>
    <w:rPr>
      <w:color w:val="auto"/>
      <w:sz w:val="24"/>
      <w:szCs w:val="24"/>
    </w:rPr>
  </w:style>
  <w:style w:type="character" w:customStyle="1" w:styleId="ZkladntextChar">
    <w:name w:val="Základní text Char"/>
    <w:basedOn w:val="Standardnpsmoodstavce"/>
    <w:link w:val="Zkladntext"/>
    <w:semiHidden/>
    <w:rsid w:val="000508D1"/>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1192</Words>
  <Characters>7034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Městský úřad Kutná Hora</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Iva</dc:creator>
  <cp:lastModifiedBy>tvrdik</cp:lastModifiedBy>
  <cp:revision>4</cp:revision>
  <cp:lastPrinted>2017-09-14T05:54:00Z</cp:lastPrinted>
  <dcterms:created xsi:type="dcterms:W3CDTF">2017-09-26T06:53:00Z</dcterms:created>
  <dcterms:modified xsi:type="dcterms:W3CDTF">2017-09-26T07:03:00Z</dcterms:modified>
</cp:coreProperties>
</file>