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B8FC" w14:textId="77777777" w:rsidR="000069DA" w:rsidRDefault="000A48AE">
      <w:pPr>
        <w:pStyle w:val="Nzevsmlouvy"/>
        <w:rPr>
          <w:sz w:val="36"/>
          <w:szCs w:val="36"/>
          <w:lang w:val="cs-CZ"/>
        </w:rPr>
      </w:pPr>
      <w:r>
        <w:rPr>
          <w:sz w:val="36"/>
          <w:szCs w:val="36"/>
          <w:lang w:val="cs-CZ"/>
        </w:rPr>
        <w:t xml:space="preserve"> SMLOUVA O DÍLO</w:t>
      </w:r>
    </w:p>
    <w:p w14:paraId="18B18B1E" w14:textId="77777777" w:rsidR="000069DA" w:rsidRDefault="000069DA">
      <w:pPr>
        <w:pStyle w:val="TextnormlnPVL"/>
        <w:rPr>
          <w:lang w:val="cs-CZ"/>
        </w:rPr>
      </w:pPr>
    </w:p>
    <w:p w14:paraId="6E32C334" w14:textId="77777777" w:rsidR="000069DA" w:rsidRDefault="000A48AE">
      <w:pPr>
        <w:pStyle w:val="TextnormlnPVL"/>
        <w:rPr>
          <w:sz w:val="22"/>
          <w:szCs w:val="22"/>
          <w:lang w:val="cs-CZ"/>
        </w:rPr>
      </w:pPr>
      <w:r>
        <w:rPr>
          <w:sz w:val="22"/>
          <w:szCs w:val="22"/>
          <w:lang w:val="cs-CZ"/>
        </w:rPr>
        <w:t>uzavřená v souladu s § 2586 a násl. zákona č. 89/2012 Sb., občanský zákoník, ve znění pozdějších předpisů (dále jen „OZ“), (dále jen „smlouva“)</w:t>
      </w:r>
    </w:p>
    <w:p w14:paraId="2C77A2C5" w14:textId="77777777" w:rsidR="000069DA" w:rsidRDefault="000069DA">
      <w:pPr>
        <w:pStyle w:val="TextnormlnPVL"/>
        <w:rPr>
          <w:b/>
          <w:sz w:val="22"/>
          <w:szCs w:val="22"/>
          <w:lang w:val="cs-CZ"/>
        </w:rPr>
      </w:pPr>
    </w:p>
    <w:p w14:paraId="04AC233B" w14:textId="157B087B" w:rsidR="000069DA" w:rsidRDefault="0090669B" w:rsidP="0090669B">
      <w:pPr>
        <w:pStyle w:val="TextnormlnPVL"/>
        <w:jc w:val="left"/>
        <w:rPr>
          <w:sz w:val="22"/>
          <w:szCs w:val="22"/>
          <w:lang w:val="cs-CZ"/>
        </w:rPr>
      </w:pPr>
      <w:r>
        <w:rPr>
          <w:sz w:val="22"/>
          <w:szCs w:val="22"/>
          <w:lang w:val="cs-CZ"/>
        </w:rPr>
        <w:tab/>
      </w:r>
      <w:r>
        <w:rPr>
          <w:sz w:val="22"/>
          <w:szCs w:val="22"/>
          <w:lang w:val="cs-CZ"/>
        </w:rPr>
        <w:tab/>
      </w:r>
      <w:r>
        <w:rPr>
          <w:sz w:val="22"/>
          <w:szCs w:val="22"/>
          <w:lang w:val="cs-CZ"/>
        </w:rPr>
        <w:tab/>
        <w:t xml:space="preserve">        </w:t>
      </w:r>
      <w:r w:rsidR="000A48AE">
        <w:rPr>
          <w:sz w:val="22"/>
          <w:szCs w:val="22"/>
          <w:lang w:val="cs-CZ"/>
        </w:rPr>
        <w:t>Číslo smlouvy objednatele:</w:t>
      </w:r>
      <w:r>
        <w:rPr>
          <w:sz w:val="22"/>
          <w:szCs w:val="22"/>
          <w:lang w:val="cs-CZ"/>
        </w:rPr>
        <w:t xml:space="preserve"> 479</w:t>
      </w:r>
      <w:r w:rsidR="000A48AE" w:rsidRPr="001A76D8">
        <w:rPr>
          <w:sz w:val="22"/>
          <w:szCs w:val="22"/>
          <w:lang w:val="cs-CZ"/>
        </w:rPr>
        <w:t>/20</w:t>
      </w:r>
      <w:r>
        <w:rPr>
          <w:sz w:val="22"/>
          <w:szCs w:val="22"/>
          <w:lang w:val="cs-CZ"/>
        </w:rPr>
        <w:t>26</w:t>
      </w:r>
    </w:p>
    <w:p w14:paraId="5ADEDE9C" w14:textId="03EF4EFC" w:rsidR="000069DA" w:rsidRDefault="000A48AE">
      <w:pPr>
        <w:pStyle w:val="Zkladntext"/>
        <w:jc w:val="center"/>
        <w:rPr>
          <w:rFonts w:cs="Arial"/>
          <w:b/>
          <w:bCs/>
          <w:sz w:val="22"/>
          <w:szCs w:val="22"/>
          <w:highlight w:val="yellow"/>
        </w:rPr>
      </w:pPr>
      <w:r>
        <w:rPr>
          <w:sz w:val="22"/>
          <w:szCs w:val="22"/>
        </w:rPr>
        <w:t>Číslo smlouvy zhotovitele:</w:t>
      </w:r>
      <w:r w:rsidR="0090669B">
        <w:rPr>
          <w:sz w:val="22"/>
          <w:szCs w:val="22"/>
        </w:rPr>
        <w:t xml:space="preserve"> </w:t>
      </w:r>
      <w:r w:rsidRPr="0090669B">
        <w:rPr>
          <w:bCs/>
          <w:sz w:val="22"/>
          <w:szCs w:val="22"/>
        </w:rPr>
        <w:t>5-3 /2026</w:t>
      </w:r>
    </w:p>
    <w:p w14:paraId="330EFF63" w14:textId="77777777" w:rsidR="000069DA" w:rsidRDefault="000A48AE">
      <w:pPr>
        <w:pStyle w:val="Zkladntext"/>
        <w:jc w:val="center"/>
      </w:pPr>
      <w:r>
        <w:rPr>
          <w:rFonts w:cs="Arial"/>
          <w:sz w:val="22"/>
          <w:szCs w:val="22"/>
        </w:rPr>
        <w:t>Název díla:</w:t>
      </w:r>
    </w:p>
    <w:p w14:paraId="616834FB" w14:textId="77777777" w:rsidR="000069DA" w:rsidRDefault="000069DA">
      <w:pPr>
        <w:tabs>
          <w:tab w:val="left" w:pos="4080"/>
        </w:tabs>
        <w:jc w:val="center"/>
        <w:rPr>
          <w:rFonts w:ascii="Arial" w:hAnsi="Arial" w:cs="Arial"/>
          <w:b/>
        </w:rPr>
      </w:pPr>
    </w:p>
    <w:p w14:paraId="75C56DFA" w14:textId="77777777" w:rsidR="000069DA" w:rsidRDefault="000A48AE">
      <w:pPr>
        <w:tabs>
          <w:tab w:val="left" w:pos="4080"/>
        </w:tabs>
        <w:jc w:val="center"/>
        <w:rPr>
          <w:rFonts w:ascii="Arial" w:hAnsi="Arial" w:cs="Arial"/>
          <w:b/>
          <w:sz w:val="22"/>
          <w:szCs w:val="22"/>
        </w:rPr>
      </w:pPr>
      <w:r>
        <w:rPr>
          <w:rFonts w:ascii="Arial" w:hAnsi="Arial" w:cs="Arial"/>
          <w:b/>
          <w:sz w:val="22"/>
          <w:szCs w:val="22"/>
        </w:rPr>
        <w:t>“K. Vary, Horova 12 - otopná soustava”</w:t>
      </w:r>
    </w:p>
    <w:p w14:paraId="32190622" w14:textId="77777777" w:rsidR="000069DA" w:rsidRDefault="000069DA">
      <w:pPr>
        <w:tabs>
          <w:tab w:val="left" w:pos="4080"/>
        </w:tabs>
        <w:jc w:val="center"/>
        <w:rPr>
          <w:rFonts w:ascii="Arial" w:hAnsi="Arial" w:cs="Arial"/>
          <w:b/>
          <w:sz w:val="22"/>
          <w:szCs w:val="22"/>
        </w:rPr>
      </w:pPr>
    </w:p>
    <w:p w14:paraId="050D1900" w14:textId="77777777" w:rsidR="000069DA" w:rsidRDefault="000A48AE">
      <w:pPr>
        <w:pStyle w:val="TextnormlnPVL"/>
        <w:rPr>
          <w:b/>
          <w:sz w:val="22"/>
          <w:szCs w:val="22"/>
          <w:lang w:val="cs-CZ"/>
        </w:rPr>
      </w:pPr>
      <w:r>
        <w:rPr>
          <w:b/>
          <w:sz w:val="22"/>
          <w:szCs w:val="22"/>
          <w:u w:val="single"/>
          <w:lang w:val="cs-CZ"/>
        </w:rPr>
        <w:t>Smluvní strany</w:t>
      </w:r>
      <w:r>
        <w:rPr>
          <w:b/>
          <w:sz w:val="22"/>
          <w:szCs w:val="22"/>
          <w:lang w:val="cs-CZ"/>
        </w:rPr>
        <w:t>:</w:t>
      </w:r>
    </w:p>
    <w:p w14:paraId="6284D5E3" w14:textId="77777777" w:rsidR="000069DA" w:rsidRDefault="000069DA">
      <w:pPr>
        <w:pStyle w:val="TextnormlnPVL"/>
        <w:rPr>
          <w:b/>
          <w:sz w:val="22"/>
          <w:szCs w:val="22"/>
          <w:lang w:val="cs-CZ"/>
        </w:rPr>
      </w:pPr>
    </w:p>
    <w:p w14:paraId="1D0E4AD8" w14:textId="77777777" w:rsidR="000069DA" w:rsidRDefault="000A48AE">
      <w:pPr>
        <w:pStyle w:val="Smluvnstrananzev"/>
        <w:rPr>
          <w:sz w:val="22"/>
          <w:szCs w:val="22"/>
          <w:lang w:val="cs-CZ"/>
        </w:rPr>
      </w:pPr>
      <w:r>
        <w:rPr>
          <w:sz w:val="22"/>
          <w:szCs w:val="22"/>
          <w:lang w:val="cs-CZ"/>
        </w:rPr>
        <w:t>objednatel:</w:t>
      </w:r>
      <w:r>
        <w:rPr>
          <w:sz w:val="22"/>
          <w:szCs w:val="22"/>
          <w:lang w:val="cs-CZ"/>
        </w:rPr>
        <w:tab/>
        <w:t>Povodí Ohře, státní podnik</w:t>
      </w:r>
    </w:p>
    <w:p w14:paraId="485A1117" w14:textId="77777777" w:rsidR="000069DA" w:rsidRDefault="000A48AE">
      <w:pPr>
        <w:pStyle w:val="Identifikacesmluvnstrany"/>
        <w:rPr>
          <w:sz w:val="22"/>
          <w:szCs w:val="22"/>
          <w:lang w:val="cs-CZ"/>
        </w:rPr>
      </w:pPr>
      <w:r>
        <w:rPr>
          <w:sz w:val="22"/>
          <w:szCs w:val="22"/>
          <w:lang w:val="cs-CZ"/>
        </w:rPr>
        <w:t>sídlo:</w:t>
      </w:r>
      <w:r>
        <w:rPr>
          <w:sz w:val="22"/>
          <w:szCs w:val="22"/>
          <w:lang w:val="cs-CZ"/>
        </w:rPr>
        <w:tab/>
        <w:t>Bezručova 4219, 430 03 Chomutov</w:t>
      </w:r>
    </w:p>
    <w:p w14:paraId="424E8A47" w14:textId="4DB1DA94" w:rsidR="000069DA" w:rsidRDefault="000A48AE">
      <w:pPr>
        <w:pStyle w:val="Identifikacesmluvnstrany"/>
        <w:rPr>
          <w:sz w:val="22"/>
          <w:szCs w:val="22"/>
          <w:lang w:val="cs-CZ"/>
        </w:rPr>
      </w:pPr>
      <w:r>
        <w:rPr>
          <w:sz w:val="22"/>
          <w:szCs w:val="22"/>
          <w:lang w:val="cs-CZ"/>
        </w:rPr>
        <w:t>statutární orgán:</w:t>
      </w:r>
      <w:r>
        <w:rPr>
          <w:sz w:val="22"/>
          <w:szCs w:val="22"/>
          <w:lang w:val="cs-CZ"/>
        </w:rPr>
        <w:tab/>
      </w:r>
      <w:r>
        <w:rPr>
          <w:sz w:val="22"/>
          <w:szCs w:val="22"/>
          <w:lang w:val="cs-CZ"/>
        </w:rPr>
        <w:tab/>
      </w:r>
    </w:p>
    <w:p w14:paraId="5A1BA759" w14:textId="77777777" w:rsidR="000069DA" w:rsidRDefault="000A48AE">
      <w:pPr>
        <w:pStyle w:val="TextnormlnPVL"/>
        <w:rPr>
          <w:sz w:val="22"/>
          <w:szCs w:val="22"/>
          <w:lang w:val="cs-CZ"/>
        </w:rPr>
      </w:pPr>
      <w:r>
        <w:rPr>
          <w:sz w:val="22"/>
          <w:szCs w:val="22"/>
          <w:lang w:val="cs-CZ"/>
        </w:rPr>
        <w:t>oprávněn k podpisu smlouvy</w:t>
      </w:r>
    </w:p>
    <w:p w14:paraId="71EFEE33" w14:textId="10DB84FE" w:rsidR="000069DA" w:rsidRDefault="000A48AE">
      <w:pPr>
        <w:pStyle w:val="Oprvnnkjednnapodpisusml"/>
        <w:rPr>
          <w:sz w:val="22"/>
          <w:szCs w:val="22"/>
          <w:lang w:val="cs-CZ"/>
        </w:rPr>
      </w:pPr>
      <w:r>
        <w:rPr>
          <w:sz w:val="22"/>
          <w:szCs w:val="22"/>
          <w:lang w:val="cs-CZ"/>
        </w:rPr>
        <w:t xml:space="preserve">a k jednání o věcech smluvních: </w:t>
      </w:r>
      <w:r>
        <w:rPr>
          <w:sz w:val="22"/>
          <w:szCs w:val="22"/>
          <w:lang w:val="cs-CZ"/>
        </w:rPr>
        <w:tab/>
        <w:t xml:space="preserve"> </w:t>
      </w:r>
    </w:p>
    <w:p w14:paraId="056C53C0" w14:textId="1B503F56" w:rsidR="0090669B" w:rsidRPr="0090669B" w:rsidRDefault="000A48AE" w:rsidP="0090669B">
      <w:pPr>
        <w:pStyle w:val="Oprvnnkjednnapodpisusml"/>
        <w:rPr>
          <w:rFonts w:eastAsiaTheme="minorHAnsi"/>
          <w:sz w:val="22"/>
          <w:szCs w:val="22"/>
          <w:lang w:val="cs-CZ" w:eastAsia="en-US"/>
        </w:rPr>
      </w:pPr>
      <w:r>
        <w:rPr>
          <w:rFonts w:eastAsiaTheme="minorHAnsi"/>
          <w:sz w:val="22"/>
          <w:szCs w:val="22"/>
          <w:lang w:val="cs-CZ" w:eastAsia="en-US"/>
        </w:rPr>
        <w:t xml:space="preserve">oprávněn jednat o věcech technických: </w:t>
      </w:r>
      <w:r>
        <w:rPr>
          <w:rFonts w:eastAsiaTheme="minorHAnsi"/>
          <w:sz w:val="22"/>
          <w:szCs w:val="22"/>
          <w:lang w:val="cs-CZ" w:eastAsia="en-US"/>
        </w:rPr>
        <w:tab/>
      </w:r>
    </w:p>
    <w:p w14:paraId="27D5A76C" w14:textId="03BCEE23" w:rsidR="0090669B" w:rsidRDefault="0090669B" w:rsidP="0090669B">
      <w:pPr>
        <w:pStyle w:val="Oprvnnkjednnapodpisusml"/>
        <w:rPr>
          <w:rFonts w:eastAsiaTheme="minorHAnsi"/>
          <w:sz w:val="22"/>
          <w:szCs w:val="22"/>
          <w:lang w:val="cs-CZ" w:eastAsia="en-US"/>
        </w:rPr>
      </w:pPr>
      <w:r w:rsidRPr="0090669B">
        <w:rPr>
          <w:rFonts w:eastAsiaTheme="minorHAnsi"/>
          <w:sz w:val="22"/>
          <w:szCs w:val="22"/>
          <w:lang w:val="cs-CZ" w:eastAsia="en-US"/>
        </w:rPr>
        <w:tab/>
      </w:r>
    </w:p>
    <w:p w14:paraId="02085DB4" w14:textId="77777777" w:rsidR="00160442" w:rsidRPr="0090669B" w:rsidRDefault="00160442" w:rsidP="0090669B">
      <w:pPr>
        <w:pStyle w:val="Oprvnnkjednnapodpisusml"/>
        <w:rPr>
          <w:rFonts w:eastAsiaTheme="minorHAnsi"/>
          <w:sz w:val="22"/>
          <w:szCs w:val="22"/>
          <w:lang w:val="cs-CZ" w:eastAsia="en-US"/>
        </w:rPr>
      </w:pPr>
    </w:p>
    <w:p w14:paraId="4E248C6C" w14:textId="2F9FE99D" w:rsidR="00CE7BB6" w:rsidRDefault="0090669B" w:rsidP="00CE7BB6">
      <w:pPr>
        <w:pStyle w:val="Oprvnnkjednnapodpisusml"/>
        <w:jc w:val="left"/>
        <w:rPr>
          <w:rFonts w:eastAsiaTheme="minorHAnsi"/>
          <w:sz w:val="22"/>
          <w:szCs w:val="22"/>
          <w:lang w:val="cs-CZ" w:eastAsia="en-US"/>
        </w:rPr>
      </w:pPr>
      <w:r w:rsidRPr="0090669B">
        <w:rPr>
          <w:rFonts w:eastAsiaTheme="minorHAnsi"/>
          <w:sz w:val="22"/>
          <w:szCs w:val="22"/>
          <w:lang w:val="cs-CZ" w:eastAsia="en-US"/>
        </w:rPr>
        <w:t>technický dozor objednatele:</w:t>
      </w:r>
      <w:r w:rsidRPr="0090669B">
        <w:rPr>
          <w:rFonts w:eastAsiaTheme="minorHAnsi"/>
          <w:sz w:val="22"/>
          <w:szCs w:val="22"/>
          <w:lang w:val="cs-CZ" w:eastAsia="en-US"/>
        </w:rPr>
        <w:tab/>
      </w:r>
    </w:p>
    <w:p w14:paraId="1C9217CF" w14:textId="2DA2B012" w:rsidR="000069DA" w:rsidRDefault="00CE7BB6" w:rsidP="00CE7BB6">
      <w:pPr>
        <w:pStyle w:val="Oprvnnkjednnapodpisusml"/>
        <w:jc w:val="left"/>
        <w:rPr>
          <w:sz w:val="22"/>
          <w:szCs w:val="22"/>
          <w:lang w:val="cs-CZ"/>
        </w:rPr>
      </w:pPr>
      <w:r>
        <w:rPr>
          <w:rFonts w:eastAsiaTheme="minorHAnsi"/>
          <w:sz w:val="22"/>
          <w:szCs w:val="22"/>
          <w:lang w:val="cs-CZ" w:eastAsia="en-US"/>
        </w:rPr>
        <w:tab/>
        <w:t xml:space="preserve"> </w:t>
      </w:r>
    </w:p>
    <w:p w14:paraId="556AA158" w14:textId="77777777" w:rsidR="000069DA" w:rsidRDefault="000A48AE">
      <w:pPr>
        <w:pStyle w:val="Oprvnnkjednnapodpisusml"/>
        <w:tabs>
          <w:tab w:val="clear" w:pos="4253"/>
          <w:tab w:val="left" w:pos="2835"/>
        </w:tabs>
        <w:rPr>
          <w:sz w:val="22"/>
          <w:szCs w:val="22"/>
          <w:lang w:val="cs-CZ"/>
        </w:rPr>
      </w:pPr>
      <w:r>
        <w:rPr>
          <w:sz w:val="22"/>
          <w:szCs w:val="22"/>
          <w:lang w:val="cs-CZ"/>
        </w:rPr>
        <w:t>IČO:</w:t>
      </w:r>
      <w:r>
        <w:rPr>
          <w:sz w:val="22"/>
          <w:szCs w:val="22"/>
          <w:lang w:val="cs-CZ"/>
        </w:rPr>
        <w:tab/>
        <w:t>70889988</w:t>
      </w:r>
    </w:p>
    <w:p w14:paraId="76BC8F0C" w14:textId="77777777" w:rsidR="000069DA" w:rsidRDefault="000A48AE">
      <w:pPr>
        <w:pStyle w:val="Identifikacesmluvnstrany"/>
        <w:rPr>
          <w:sz w:val="22"/>
          <w:szCs w:val="22"/>
          <w:lang w:val="cs-CZ"/>
        </w:rPr>
      </w:pPr>
      <w:r>
        <w:rPr>
          <w:sz w:val="22"/>
          <w:szCs w:val="22"/>
          <w:lang w:val="cs-CZ"/>
        </w:rPr>
        <w:t>DIČ:</w:t>
      </w:r>
      <w:r>
        <w:rPr>
          <w:sz w:val="22"/>
          <w:szCs w:val="22"/>
          <w:lang w:val="cs-CZ"/>
        </w:rPr>
        <w:tab/>
        <w:t>CZ70889988</w:t>
      </w:r>
    </w:p>
    <w:p w14:paraId="3AC8B6A5" w14:textId="5B7BA95E" w:rsidR="000069DA" w:rsidRDefault="000A48AE">
      <w:pPr>
        <w:pStyle w:val="Identifikacesmluvnstrany"/>
        <w:rPr>
          <w:sz w:val="22"/>
          <w:szCs w:val="22"/>
          <w:lang w:val="cs-CZ"/>
        </w:rPr>
      </w:pPr>
      <w:r>
        <w:rPr>
          <w:sz w:val="22"/>
          <w:szCs w:val="22"/>
          <w:lang w:val="cs-CZ"/>
        </w:rPr>
        <w:t>bankovní spojení:</w:t>
      </w:r>
      <w:r>
        <w:rPr>
          <w:sz w:val="22"/>
          <w:szCs w:val="22"/>
          <w:lang w:val="cs-CZ"/>
        </w:rPr>
        <w:tab/>
      </w:r>
    </w:p>
    <w:p w14:paraId="4113B860" w14:textId="44306E5E" w:rsidR="000069DA" w:rsidRDefault="000A48AE">
      <w:pPr>
        <w:pStyle w:val="Identifikacesmluvnstrany"/>
        <w:rPr>
          <w:sz w:val="22"/>
          <w:szCs w:val="22"/>
          <w:lang w:val="cs-CZ"/>
        </w:rPr>
      </w:pPr>
      <w:r>
        <w:rPr>
          <w:sz w:val="22"/>
          <w:szCs w:val="22"/>
          <w:lang w:val="cs-CZ"/>
        </w:rPr>
        <w:t>číslo účtu:</w:t>
      </w:r>
      <w:r>
        <w:rPr>
          <w:sz w:val="22"/>
          <w:szCs w:val="22"/>
          <w:lang w:val="cs-CZ"/>
        </w:rPr>
        <w:tab/>
      </w:r>
    </w:p>
    <w:p w14:paraId="2C950BF3" w14:textId="77777777" w:rsidR="000069DA" w:rsidRDefault="000A48AE">
      <w:pPr>
        <w:tabs>
          <w:tab w:val="left" w:pos="2835"/>
        </w:tabs>
        <w:jc w:val="both"/>
        <w:rPr>
          <w:rFonts w:ascii="Arial" w:hAnsi="Arial" w:cs="Arial"/>
          <w:sz w:val="22"/>
          <w:szCs w:val="22"/>
        </w:rPr>
      </w:pPr>
      <w:r>
        <w:rPr>
          <w:rFonts w:ascii="Arial" w:hAnsi="Arial" w:cs="Arial"/>
          <w:sz w:val="22"/>
          <w:szCs w:val="22"/>
        </w:rPr>
        <w:t xml:space="preserve">zápis v obchodním rejstříku: u Krajského soudu v Ústí nad Labem v oddílu A, vložce č. 13052 </w:t>
      </w:r>
    </w:p>
    <w:p w14:paraId="6CF83148" w14:textId="77777777" w:rsidR="000069DA" w:rsidRDefault="000A48AE">
      <w:pPr>
        <w:pStyle w:val="TextnormlnPVL"/>
        <w:rPr>
          <w:sz w:val="22"/>
          <w:szCs w:val="22"/>
          <w:lang w:val="cs-CZ"/>
        </w:rPr>
      </w:pPr>
      <w:r>
        <w:rPr>
          <w:sz w:val="22"/>
          <w:szCs w:val="22"/>
          <w:lang w:val="cs-CZ"/>
        </w:rPr>
        <w:t>(dále jen „objednatel“)</w:t>
      </w:r>
    </w:p>
    <w:p w14:paraId="0887865B" w14:textId="77777777" w:rsidR="000069DA" w:rsidRDefault="000069DA">
      <w:pPr>
        <w:pStyle w:val="TextnormlnPVL"/>
        <w:rPr>
          <w:b/>
          <w:sz w:val="22"/>
          <w:szCs w:val="22"/>
          <w:lang w:val="cs-CZ"/>
        </w:rPr>
      </w:pPr>
    </w:p>
    <w:p w14:paraId="5239F373" w14:textId="77777777" w:rsidR="000069DA" w:rsidRDefault="000A48AE">
      <w:pPr>
        <w:pStyle w:val="TextnormlnPVL"/>
        <w:rPr>
          <w:b/>
          <w:sz w:val="22"/>
          <w:szCs w:val="22"/>
          <w:lang w:val="cs-CZ"/>
        </w:rPr>
      </w:pPr>
      <w:r>
        <w:rPr>
          <w:b/>
          <w:sz w:val="22"/>
          <w:szCs w:val="22"/>
          <w:lang w:val="cs-CZ"/>
        </w:rPr>
        <w:t>a</w:t>
      </w:r>
    </w:p>
    <w:p w14:paraId="143D6AEE" w14:textId="77777777" w:rsidR="000069DA" w:rsidRDefault="000069DA">
      <w:pPr>
        <w:pStyle w:val="TextnormlnPVL"/>
        <w:rPr>
          <w:b/>
          <w:sz w:val="22"/>
          <w:szCs w:val="22"/>
          <w:lang w:val="cs-CZ"/>
        </w:rPr>
      </w:pPr>
    </w:p>
    <w:p w14:paraId="133BF25F" w14:textId="2DFD41D6" w:rsidR="000069DA" w:rsidRDefault="000A48AE">
      <w:pPr>
        <w:pStyle w:val="Smluvnstrananzev"/>
      </w:pPr>
      <w:r>
        <w:rPr>
          <w:sz w:val="22"/>
          <w:szCs w:val="22"/>
          <w:lang w:val="cs-CZ"/>
        </w:rPr>
        <w:t>zhotovitel:</w:t>
      </w:r>
      <w:r>
        <w:rPr>
          <w:sz w:val="22"/>
          <w:szCs w:val="22"/>
          <w:lang w:val="cs-CZ"/>
        </w:rPr>
        <w:tab/>
        <w:t xml:space="preserve">TZB SERVIS s.r.o. </w:t>
      </w:r>
    </w:p>
    <w:p w14:paraId="5FE5516A" w14:textId="2DE56B6A" w:rsidR="000069DA" w:rsidRDefault="000A48AE">
      <w:pPr>
        <w:pStyle w:val="Identifikacesmluvnstrany"/>
        <w:rPr>
          <w:sz w:val="22"/>
          <w:szCs w:val="22"/>
          <w:highlight w:val="yellow"/>
          <w:lang w:val="cs-CZ"/>
        </w:rPr>
      </w:pPr>
      <w:r>
        <w:rPr>
          <w:sz w:val="22"/>
          <w:szCs w:val="22"/>
          <w:lang w:val="cs-CZ"/>
        </w:rPr>
        <w:t>sídlo:</w:t>
      </w:r>
      <w:r w:rsidR="001E31A4">
        <w:rPr>
          <w:sz w:val="22"/>
          <w:szCs w:val="22"/>
          <w:lang w:val="cs-CZ"/>
        </w:rPr>
        <w:tab/>
      </w:r>
      <w:r>
        <w:rPr>
          <w:sz w:val="22"/>
          <w:szCs w:val="22"/>
          <w:lang w:val="cs-CZ"/>
        </w:rPr>
        <w:t xml:space="preserve">Loketská 344/12, </w:t>
      </w:r>
      <w:r w:rsidR="001E31A4">
        <w:rPr>
          <w:sz w:val="22"/>
          <w:szCs w:val="22"/>
          <w:lang w:val="cs-CZ"/>
        </w:rPr>
        <w:t xml:space="preserve">Dvory, </w:t>
      </w:r>
      <w:r>
        <w:rPr>
          <w:sz w:val="22"/>
          <w:szCs w:val="22"/>
          <w:lang w:val="cs-CZ"/>
        </w:rPr>
        <w:t>360 06 Karlovy Vary</w:t>
      </w:r>
    </w:p>
    <w:p w14:paraId="44CD84BC" w14:textId="77777777" w:rsidR="00160442" w:rsidRDefault="000A48AE">
      <w:pPr>
        <w:pStyle w:val="Identifikacesmluvnstrany"/>
        <w:rPr>
          <w:sz w:val="22"/>
          <w:szCs w:val="22"/>
          <w:lang w:val="cs-CZ"/>
        </w:rPr>
      </w:pPr>
      <w:r>
        <w:rPr>
          <w:sz w:val="22"/>
          <w:szCs w:val="22"/>
          <w:lang w:val="cs-CZ"/>
        </w:rPr>
        <w:t>oprávněn(i) k podpisu smlouvy:</w:t>
      </w:r>
      <w:r>
        <w:rPr>
          <w:sz w:val="22"/>
          <w:szCs w:val="22"/>
          <w:lang w:val="cs-CZ"/>
        </w:rPr>
        <w:tab/>
      </w:r>
      <w:r w:rsidR="001E31A4">
        <w:rPr>
          <w:sz w:val="22"/>
          <w:szCs w:val="22"/>
          <w:lang w:val="cs-CZ"/>
        </w:rPr>
        <w:tab/>
      </w:r>
    </w:p>
    <w:p w14:paraId="7B712D3D" w14:textId="58BF7A8E" w:rsidR="000069DA" w:rsidRDefault="000A48AE">
      <w:pPr>
        <w:pStyle w:val="Identifikacesmluvnstrany"/>
        <w:rPr>
          <w:sz w:val="22"/>
          <w:szCs w:val="22"/>
          <w:highlight w:val="yellow"/>
          <w:lang w:val="cs-CZ"/>
        </w:rPr>
      </w:pPr>
      <w:r>
        <w:rPr>
          <w:sz w:val="22"/>
          <w:szCs w:val="22"/>
          <w:lang w:val="cs-CZ"/>
        </w:rPr>
        <w:t xml:space="preserve"> </w:t>
      </w:r>
    </w:p>
    <w:p w14:paraId="3FE18647" w14:textId="53E44927" w:rsidR="000069DA" w:rsidRDefault="000A48AE">
      <w:pPr>
        <w:pStyle w:val="Oprvnnkjednnapodpisusml"/>
        <w:rPr>
          <w:sz w:val="22"/>
          <w:szCs w:val="22"/>
          <w:highlight w:val="yellow"/>
          <w:lang w:val="cs-CZ"/>
        </w:rPr>
      </w:pPr>
      <w:r>
        <w:rPr>
          <w:sz w:val="22"/>
          <w:szCs w:val="22"/>
          <w:lang w:val="cs-CZ"/>
        </w:rPr>
        <w:t>oprávněn(i) jednat o věcech smluvních:</w:t>
      </w:r>
      <w:r>
        <w:rPr>
          <w:sz w:val="22"/>
          <w:szCs w:val="22"/>
          <w:lang w:val="cs-CZ"/>
        </w:rPr>
        <w:tab/>
      </w:r>
      <w:r w:rsidR="001E31A4">
        <w:rPr>
          <w:sz w:val="22"/>
          <w:szCs w:val="22"/>
          <w:lang w:val="cs-CZ"/>
        </w:rPr>
        <w:tab/>
      </w:r>
      <w:r>
        <w:rPr>
          <w:sz w:val="22"/>
          <w:szCs w:val="22"/>
          <w:lang w:val="cs-CZ"/>
        </w:rPr>
        <w:t xml:space="preserve"> </w:t>
      </w:r>
    </w:p>
    <w:p w14:paraId="49E93B11" w14:textId="57702550" w:rsidR="000069DA" w:rsidRDefault="000A48AE">
      <w:pPr>
        <w:pStyle w:val="Oprvnnkjednnapodpisusml"/>
        <w:rPr>
          <w:sz w:val="22"/>
          <w:szCs w:val="22"/>
          <w:highlight w:val="yellow"/>
          <w:lang w:val="cs-CZ"/>
        </w:rPr>
      </w:pPr>
      <w:r>
        <w:rPr>
          <w:sz w:val="22"/>
          <w:szCs w:val="22"/>
          <w:lang w:val="cs-CZ"/>
        </w:rPr>
        <w:t>oprávněn(i) jednat o věcech technických:</w:t>
      </w:r>
      <w:r>
        <w:rPr>
          <w:sz w:val="22"/>
          <w:szCs w:val="22"/>
          <w:lang w:val="cs-CZ"/>
        </w:rPr>
        <w:tab/>
      </w:r>
      <w:r w:rsidR="001E31A4">
        <w:rPr>
          <w:sz w:val="22"/>
          <w:szCs w:val="22"/>
          <w:lang w:val="cs-CZ"/>
        </w:rPr>
        <w:tab/>
      </w:r>
      <w:r>
        <w:rPr>
          <w:sz w:val="22"/>
          <w:szCs w:val="22"/>
          <w:lang w:val="cs-CZ"/>
        </w:rPr>
        <w:t xml:space="preserve"> </w:t>
      </w:r>
    </w:p>
    <w:p w14:paraId="138BDCE3" w14:textId="6BB9D25B" w:rsidR="000069DA" w:rsidRDefault="000A48AE">
      <w:pPr>
        <w:pStyle w:val="Oprvnnkjednnapodpisusml"/>
        <w:rPr>
          <w:sz w:val="22"/>
          <w:szCs w:val="22"/>
          <w:highlight w:val="yellow"/>
          <w:lang w:val="cs-CZ"/>
        </w:rPr>
      </w:pPr>
      <w:r>
        <w:rPr>
          <w:sz w:val="22"/>
          <w:szCs w:val="22"/>
          <w:lang w:val="cs-CZ"/>
        </w:rPr>
        <w:t>stavbyvedoucí:</w:t>
      </w:r>
      <w:r>
        <w:rPr>
          <w:sz w:val="22"/>
          <w:szCs w:val="22"/>
          <w:lang w:val="cs-CZ"/>
        </w:rPr>
        <w:tab/>
      </w:r>
      <w:r w:rsidR="001E31A4">
        <w:rPr>
          <w:sz w:val="22"/>
          <w:szCs w:val="22"/>
          <w:lang w:val="cs-CZ"/>
        </w:rPr>
        <w:tab/>
      </w:r>
      <w:r>
        <w:rPr>
          <w:sz w:val="22"/>
          <w:szCs w:val="22"/>
          <w:lang w:val="cs-CZ"/>
        </w:rPr>
        <w:t xml:space="preserve"> </w:t>
      </w:r>
    </w:p>
    <w:p w14:paraId="77A59E8B" w14:textId="0A3CC789" w:rsidR="000069DA" w:rsidRDefault="000A48AE">
      <w:pPr>
        <w:pStyle w:val="Oprvnnkjednnapodpisusml"/>
        <w:rPr>
          <w:sz w:val="22"/>
          <w:szCs w:val="22"/>
          <w:highlight w:val="yellow"/>
          <w:lang w:val="cs-CZ"/>
        </w:rPr>
      </w:pPr>
      <w:r>
        <w:rPr>
          <w:sz w:val="22"/>
          <w:szCs w:val="22"/>
          <w:lang w:val="cs-CZ"/>
        </w:rPr>
        <w:t>manažer stavby:</w:t>
      </w:r>
      <w:r>
        <w:rPr>
          <w:sz w:val="22"/>
          <w:szCs w:val="22"/>
          <w:lang w:val="cs-CZ"/>
        </w:rPr>
        <w:tab/>
      </w:r>
      <w:r w:rsidR="001E31A4">
        <w:rPr>
          <w:sz w:val="22"/>
          <w:szCs w:val="22"/>
          <w:lang w:val="cs-CZ"/>
        </w:rPr>
        <w:tab/>
      </w:r>
      <w:r>
        <w:rPr>
          <w:sz w:val="22"/>
          <w:szCs w:val="22"/>
          <w:lang w:val="cs-CZ"/>
        </w:rPr>
        <w:t xml:space="preserve"> </w:t>
      </w:r>
    </w:p>
    <w:p w14:paraId="27C02F89" w14:textId="65D299F5" w:rsidR="000069DA" w:rsidRDefault="000A48AE">
      <w:pPr>
        <w:pStyle w:val="Identifikacesmluvnstrany"/>
        <w:rPr>
          <w:sz w:val="22"/>
          <w:szCs w:val="22"/>
          <w:highlight w:val="yellow"/>
          <w:lang w:val="cs-CZ"/>
        </w:rPr>
      </w:pPr>
      <w:r>
        <w:rPr>
          <w:sz w:val="22"/>
          <w:szCs w:val="22"/>
          <w:lang w:val="cs-CZ"/>
        </w:rPr>
        <w:t>IČO:</w:t>
      </w:r>
      <w:r>
        <w:rPr>
          <w:sz w:val="22"/>
          <w:szCs w:val="22"/>
          <w:lang w:val="cs-CZ"/>
        </w:rPr>
        <w:tab/>
        <w:t>263 95 622</w:t>
      </w:r>
    </w:p>
    <w:p w14:paraId="12EC69F9" w14:textId="5B693CEB" w:rsidR="000069DA" w:rsidRDefault="000A48AE">
      <w:pPr>
        <w:pStyle w:val="Identifikacesmluvnstrany"/>
        <w:rPr>
          <w:sz w:val="22"/>
          <w:szCs w:val="22"/>
          <w:highlight w:val="yellow"/>
          <w:lang w:val="cs-CZ"/>
        </w:rPr>
      </w:pPr>
      <w:r>
        <w:rPr>
          <w:sz w:val="22"/>
          <w:szCs w:val="22"/>
          <w:lang w:val="cs-CZ"/>
        </w:rPr>
        <w:t>DIČ:</w:t>
      </w:r>
      <w:r>
        <w:rPr>
          <w:b/>
          <w:sz w:val="22"/>
          <w:szCs w:val="22"/>
          <w:lang w:val="cs-CZ"/>
        </w:rPr>
        <w:t xml:space="preserve"> </w:t>
      </w:r>
      <w:r>
        <w:rPr>
          <w:b/>
          <w:sz w:val="22"/>
          <w:szCs w:val="22"/>
          <w:lang w:val="cs-CZ"/>
        </w:rPr>
        <w:tab/>
      </w:r>
      <w:r>
        <w:rPr>
          <w:sz w:val="22"/>
          <w:szCs w:val="22"/>
          <w:lang w:val="cs-CZ"/>
        </w:rPr>
        <w:t>CZ26395622</w:t>
      </w:r>
    </w:p>
    <w:p w14:paraId="12AA28B6" w14:textId="0F96EE3F" w:rsidR="000069DA" w:rsidRDefault="000A48AE">
      <w:pPr>
        <w:pStyle w:val="Identifikacesmluvnstrany"/>
        <w:rPr>
          <w:sz w:val="22"/>
          <w:szCs w:val="22"/>
          <w:highlight w:val="yellow"/>
          <w:lang w:val="cs-CZ"/>
        </w:rPr>
      </w:pPr>
      <w:r>
        <w:rPr>
          <w:sz w:val="22"/>
          <w:szCs w:val="22"/>
          <w:lang w:val="cs-CZ"/>
        </w:rPr>
        <w:t>bankovní spojení:</w:t>
      </w:r>
      <w:r>
        <w:rPr>
          <w:sz w:val="22"/>
          <w:szCs w:val="22"/>
          <w:lang w:val="cs-CZ"/>
        </w:rPr>
        <w:tab/>
        <w:t xml:space="preserve">  </w:t>
      </w:r>
    </w:p>
    <w:p w14:paraId="24E88AE3" w14:textId="398C6128" w:rsidR="000069DA" w:rsidRDefault="000A48AE">
      <w:pPr>
        <w:pStyle w:val="Identifikacesmluvnstrany"/>
        <w:rPr>
          <w:sz w:val="22"/>
          <w:szCs w:val="22"/>
          <w:highlight w:val="yellow"/>
          <w:lang w:val="cs-CZ"/>
        </w:rPr>
      </w:pPr>
      <w:r>
        <w:rPr>
          <w:sz w:val="22"/>
          <w:szCs w:val="22"/>
          <w:lang w:val="cs-CZ"/>
        </w:rPr>
        <w:t>číslo účtu:</w:t>
      </w:r>
      <w:r>
        <w:rPr>
          <w:sz w:val="22"/>
          <w:szCs w:val="22"/>
          <w:lang w:val="cs-CZ"/>
        </w:rPr>
        <w:tab/>
      </w:r>
    </w:p>
    <w:p w14:paraId="0824E5DC" w14:textId="682C1F44" w:rsidR="000069DA" w:rsidRDefault="000A48AE">
      <w:pPr>
        <w:pStyle w:val="Identifikacesmluvnstrany"/>
      </w:pPr>
      <w:r>
        <w:rPr>
          <w:sz w:val="22"/>
          <w:szCs w:val="22"/>
          <w:lang w:val="cs-CZ"/>
        </w:rPr>
        <w:t>zápis v obchodním rejstříku:</w:t>
      </w:r>
      <w:r>
        <w:rPr>
          <w:sz w:val="22"/>
          <w:szCs w:val="22"/>
          <w:lang w:val="cs-CZ"/>
        </w:rPr>
        <w:tab/>
      </w:r>
      <w:r w:rsidR="0090669B">
        <w:rPr>
          <w:sz w:val="22"/>
          <w:szCs w:val="22"/>
          <w:lang w:val="cs-CZ"/>
        </w:rPr>
        <w:t>Krajský soud v Plzni, oddíl C</w:t>
      </w:r>
      <w:r>
        <w:rPr>
          <w:sz w:val="22"/>
          <w:szCs w:val="22"/>
          <w:lang w:val="cs-CZ"/>
        </w:rPr>
        <w:t xml:space="preserve">, vložka 17588 </w:t>
      </w:r>
    </w:p>
    <w:p w14:paraId="0A92CFAA" w14:textId="4DE158DF" w:rsidR="000069DA" w:rsidRPr="0090669B" w:rsidRDefault="000A48AE">
      <w:pPr>
        <w:pStyle w:val="TextnormlnPVL"/>
        <w:rPr>
          <w:sz w:val="22"/>
          <w:szCs w:val="22"/>
          <w:highlight w:val="yellow"/>
          <w:lang w:val="cs-CZ"/>
        </w:rPr>
      </w:pPr>
      <w:r>
        <w:rPr>
          <w:sz w:val="22"/>
          <w:szCs w:val="22"/>
          <w:lang w:val="cs-CZ"/>
        </w:rPr>
        <w:t>tel.:</w:t>
      </w:r>
      <w:r w:rsidR="0090669B">
        <w:rPr>
          <w:sz w:val="22"/>
          <w:szCs w:val="22"/>
          <w:lang w:val="cs-CZ"/>
        </w:rPr>
        <w:t xml:space="preserve"> </w:t>
      </w:r>
      <w:r w:rsidR="00160442">
        <w:rPr>
          <w:sz w:val="22"/>
          <w:szCs w:val="22"/>
          <w:lang w:val="cs-CZ"/>
        </w:rPr>
        <w:tab/>
      </w:r>
      <w:r w:rsidR="00160442">
        <w:rPr>
          <w:sz w:val="22"/>
          <w:szCs w:val="22"/>
          <w:lang w:val="cs-CZ"/>
        </w:rPr>
        <w:tab/>
      </w:r>
      <w:r>
        <w:rPr>
          <w:sz w:val="22"/>
          <w:szCs w:val="22"/>
          <w:lang w:val="cs-CZ"/>
        </w:rPr>
        <w:tab/>
      </w:r>
      <w:r>
        <w:rPr>
          <w:sz w:val="22"/>
          <w:szCs w:val="22"/>
          <w:lang w:val="cs-CZ"/>
        </w:rPr>
        <w:tab/>
        <w:t xml:space="preserve">e-mail: </w:t>
      </w:r>
    </w:p>
    <w:p w14:paraId="3D355CB6" w14:textId="77777777" w:rsidR="000069DA" w:rsidRDefault="000A48AE">
      <w:pPr>
        <w:pStyle w:val="TextnormlnPVL"/>
        <w:rPr>
          <w:sz w:val="22"/>
          <w:szCs w:val="22"/>
          <w:lang w:val="cs-CZ"/>
        </w:rPr>
      </w:pPr>
      <w:r>
        <w:rPr>
          <w:sz w:val="22"/>
          <w:szCs w:val="22"/>
          <w:lang w:val="cs-CZ"/>
        </w:rPr>
        <w:t>(dále jen „zhotovitel“)</w:t>
      </w:r>
    </w:p>
    <w:p w14:paraId="4332958C" w14:textId="77777777" w:rsidR="000069DA" w:rsidRDefault="000069DA">
      <w:pPr>
        <w:pStyle w:val="Meziodstavce"/>
        <w:rPr>
          <w:rFonts w:cs="Times New Roman"/>
          <w:sz w:val="22"/>
          <w:szCs w:val="22"/>
          <w:lang w:val="cs-CZ"/>
        </w:rPr>
      </w:pPr>
    </w:p>
    <w:p w14:paraId="12BDAA80" w14:textId="77777777" w:rsidR="001E31A4" w:rsidRDefault="001E31A4">
      <w:pPr>
        <w:jc w:val="both"/>
        <w:rPr>
          <w:rFonts w:ascii="Arial" w:hAnsi="Arial" w:cs="Arial"/>
          <w:color w:val="000000"/>
          <w:sz w:val="22"/>
          <w:szCs w:val="22"/>
        </w:rPr>
      </w:pPr>
    </w:p>
    <w:p w14:paraId="069FF720" w14:textId="1142A16E" w:rsidR="000069DA" w:rsidRDefault="000A48AE">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918D655" w14:textId="77777777" w:rsidR="001E31A4" w:rsidRDefault="001E31A4">
      <w:pPr>
        <w:pStyle w:val="Zkladntext"/>
        <w:widowControl/>
        <w:spacing w:before="120"/>
        <w:jc w:val="center"/>
        <w:rPr>
          <w:rFonts w:cs="Arial"/>
          <w:b/>
          <w:color w:val="auto"/>
          <w:sz w:val="22"/>
          <w:szCs w:val="22"/>
          <w:u w:val="single"/>
        </w:rPr>
      </w:pPr>
    </w:p>
    <w:p w14:paraId="4A22D6F1" w14:textId="47963916" w:rsidR="000069DA" w:rsidRDefault="000A48AE">
      <w:pPr>
        <w:pStyle w:val="Zkladntext"/>
        <w:widowControl/>
        <w:spacing w:before="120"/>
        <w:jc w:val="center"/>
        <w:rPr>
          <w:rFonts w:cs="Arial"/>
          <w:color w:val="auto"/>
          <w:sz w:val="22"/>
          <w:szCs w:val="22"/>
        </w:rPr>
      </w:pPr>
      <w:r>
        <w:rPr>
          <w:rFonts w:cs="Arial"/>
          <w:b/>
          <w:color w:val="auto"/>
          <w:sz w:val="22"/>
          <w:szCs w:val="22"/>
          <w:u w:val="single"/>
        </w:rPr>
        <w:t>Čl. I. PŘEDMĚT DÍLA</w:t>
      </w:r>
    </w:p>
    <w:p w14:paraId="359CB9A9" w14:textId="77777777" w:rsidR="000069DA" w:rsidRDefault="000069DA">
      <w:pPr>
        <w:pStyle w:val="Zkladntext"/>
        <w:widowControl/>
        <w:rPr>
          <w:rFonts w:cs="Arial"/>
          <w:b/>
          <w:sz w:val="22"/>
          <w:szCs w:val="22"/>
        </w:rPr>
      </w:pPr>
    </w:p>
    <w:p w14:paraId="588B67A1" w14:textId="77777777" w:rsidR="000069DA" w:rsidRDefault="000A48AE">
      <w:pPr>
        <w:pStyle w:val="lneksmlouvytextPVL"/>
        <w:numPr>
          <w:ilvl w:val="1"/>
          <w:numId w:val="8"/>
        </w:numPr>
        <w:rPr>
          <w:lang w:val="cs-CZ"/>
        </w:rPr>
      </w:pPr>
      <w:r>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„K. Vary, Horova 12 - otopná soustava”</w:t>
      </w:r>
      <w:r>
        <w:rPr>
          <w:b/>
          <w:lang w:val="cs-CZ"/>
        </w:rPr>
        <w:t xml:space="preserve"> </w:t>
      </w:r>
      <w:r>
        <w:rPr>
          <w:lang w:val="cs-CZ"/>
        </w:rPr>
        <w:t xml:space="preserve">(dále jen „Veřejná zakázka“), ve kterém byla nabídka zhotovitele vyhodnocena jako ekonomicky nejvýhodnější. </w:t>
      </w:r>
    </w:p>
    <w:p w14:paraId="77136027" w14:textId="77777777" w:rsidR="000069DA" w:rsidRDefault="000069DA">
      <w:pPr>
        <w:pStyle w:val="lneksmlouvytextPVL"/>
        <w:ind w:left="360"/>
        <w:rPr>
          <w:lang w:val="cs-CZ"/>
        </w:rPr>
      </w:pPr>
    </w:p>
    <w:p w14:paraId="3D5CC21D" w14:textId="77777777" w:rsidR="000069DA" w:rsidRDefault="000A48AE">
      <w:pPr>
        <w:pStyle w:val="lneksmlouvytextPVL"/>
        <w:numPr>
          <w:ilvl w:val="1"/>
          <w:numId w:val="8"/>
        </w:numPr>
        <w:rPr>
          <w:lang w:val="cs-CZ"/>
        </w:rPr>
      </w:pPr>
      <w:r>
        <w:rPr>
          <w:rFonts w:cs="Calibri"/>
          <w:bCs/>
          <w:lang w:val="cs-CZ"/>
        </w:rPr>
        <w:t xml:space="preserve">Předmětem veřejné </w:t>
      </w:r>
      <w:r>
        <w:rPr>
          <w:bCs/>
          <w:lang w:val="cs-CZ"/>
        </w:rPr>
        <w:t xml:space="preserve">zakázky je </w:t>
      </w:r>
      <w:r>
        <w:rPr>
          <w:bCs/>
        </w:rPr>
        <w:t>modernizace stávajícího otopného systému s cílem dosažení maximální efektivity vytápění</w:t>
      </w:r>
      <w:r>
        <w:rPr>
          <w:lang w:val="cs-CZ"/>
        </w:rPr>
        <w:t>.</w:t>
      </w:r>
    </w:p>
    <w:p w14:paraId="2A8F9573" w14:textId="77777777" w:rsidR="000069DA" w:rsidRDefault="000069DA" w:rsidP="001E31A4">
      <w:pPr>
        <w:pStyle w:val="Odstavecseseznamem"/>
        <w:spacing w:after="0" w:line="240" w:lineRule="auto"/>
        <w:rPr>
          <w:color w:val="auto"/>
        </w:rPr>
      </w:pPr>
    </w:p>
    <w:p w14:paraId="6165181E"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 xml:space="preserve">Jedná se o opravy a úpravy vysloužilých, poškozených, morálně a fyzicky zastaralých nebo technicky nevyhovujících prvků a částí topného systému a regulace. Navrhované řešení zohledňuje současné energetické nároky objektu (po revitalizaci) a provozní požadavky uživatele, zejména: </w:t>
      </w:r>
    </w:p>
    <w:p w14:paraId="7E5B31B4" w14:textId="77777777" w:rsidR="000069DA" w:rsidRDefault="000A48AE">
      <w:pPr>
        <w:numPr>
          <w:ilvl w:val="0"/>
          <w:numId w:val="10"/>
        </w:numPr>
        <w:overflowPunct/>
        <w:ind w:left="851"/>
        <w:contextualSpacing/>
        <w:jc w:val="both"/>
        <w:textAlignment w:val="auto"/>
        <w:rPr>
          <w:rFonts w:ascii="Arial" w:hAnsi="Arial" w:cs="Arial"/>
          <w:sz w:val="22"/>
          <w:szCs w:val="22"/>
        </w:rPr>
      </w:pPr>
      <w:r>
        <w:rPr>
          <w:rFonts w:ascii="Arial" w:hAnsi="Arial" w:cs="Arial"/>
          <w:sz w:val="22"/>
          <w:szCs w:val="22"/>
        </w:rPr>
        <w:t xml:space="preserve">modernizaci stávajícího systému </w:t>
      </w:r>
      <w:proofErr w:type="spellStart"/>
      <w:r>
        <w:rPr>
          <w:rFonts w:ascii="Arial" w:hAnsi="Arial" w:cs="Arial"/>
          <w:sz w:val="22"/>
          <w:szCs w:val="22"/>
        </w:rPr>
        <w:t>Etatherm</w:t>
      </w:r>
      <w:proofErr w:type="spellEnd"/>
      <w:r>
        <w:rPr>
          <w:rFonts w:ascii="Arial" w:hAnsi="Arial" w:cs="Arial"/>
          <w:sz w:val="22"/>
          <w:szCs w:val="22"/>
        </w:rPr>
        <w:t xml:space="preserve"> (regulace IRC)</w:t>
      </w:r>
    </w:p>
    <w:p w14:paraId="0B8EBB6F" w14:textId="77777777" w:rsidR="000069DA" w:rsidRDefault="000A48AE">
      <w:pPr>
        <w:numPr>
          <w:ilvl w:val="0"/>
          <w:numId w:val="10"/>
        </w:numPr>
        <w:overflowPunct/>
        <w:ind w:left="851"/>
        <w:contextualSpacing/>
        <w:jc w:val="both"/>
        <w:textAlignment w:val="auto"/>
        <w:rPr>
          <w:rFonts w:ascii="Arial" w:hAnsi="Arial" w:cs="Arial"/>
          <w:sz w:val="22"/>
          <w:szCs w:val="22"/>
        </w:rPr>
      </w:pPr>
      <w:r>
        <w:rPr>
          <w:rFonts w:ascii="Arial" w:hAnsi="Arial" w:cs="Arial"/>
          <w:sz w:val="22"/>
          <w:szCs w:val="22"/>
        </w:rPr>
        <w:t xml:space="preserve">modernizaci stávající předávací stanice vytápění </w:t>
      </w:r>
    </w:p>
    <w:p w14:paraId="7DB93A28" w14:textId="77777777" w:rsidR="000069DA" w:rsidRDefault="000A48AE">
      <w:pPr>
        <w:numPr>
          <w:ilvl w:val="0"/>
          <w:numId w:val="10"/>
        </w:numPr>
        <w:overflowPunct/>
        <w:ind w:left="851"/>
        <w:contextualSpacing/>
        <w:jc w:val="both"/>
        <w:textAlignment w:val="auto"/>
        <w:rPr>
          <w:rFonts w:ascii="Arial" w:hAnsi="Arial" w:cs="Arial"/>
          <w:sz w:val="22"/>
          <w:szCs w:val="22"/>
        </w:rPr>
      </w:pPr>
      <w:r>
        <w:rPr>
          <w:rFonts w:ascii="Arial" w:hAnsi="Arial" w:cs="Arial"/>
          <w:sz w:val="22"/>
          <w:szCs w:val="22"/>
        </w:rPr>
        <w:t>rozdělení stávajícího otopného systému vytápění budovy na dvě samostatně regulovatelné topné větve pro SV a JZ stranu objektu</w:t>
      </w:r>
    </w:p>
    <w:p w14:paraId="45F91082" w14:textId="77777777" w:rsidR="000069DA" w:rsidRDefault="000A48AE">
      <w:pPr>
        <w:numPr>
          <w:ilvl w:val="0"/>
          <w:numId w:val="10"/>
        </w:numPr>
        <w:overflowPunct/>
        <w:ind w:left="851"/>
        <w:contextualSpacing/>
        <w:jc w:val="both"/>
        <w:textAlignment w:val="auto"/>
        <w:rPr>
          <w:rFonts w:ascii="Arial" w:hAnsi="Arial" w:cs="Arial"/>
          <w:sz w:val="22"/>
          <w:szCs w:val="22"/>
        </w:rPr>
      </w:pPr>
      <w:r>
        <w:rPr>
          <w:rFonts w:ascii="Arial" w:hAnsi="Arial" w:cs="Arial"/>
          <w:sz w:val="22"/>
          <w:szCs w:val="22"/>
        </w:rPr>
        <w:t xml:space="preserve">termoregulaci v celém objektu na současné energetické požadavky – </w:t>
      </w:r>
      <w:proofErr w:type="spellStart"/>
      <w:r>
        <w:rPr>
          <w:rFonts w:ascii="Arial" w:hAnsi="Arial" w:cs="Arial"/>
          <w:sz w:val="22"/>
          <w:szCs w:val="22"/>
        </w:rPr>
        <w:t>termohydraulické</w:t>
      </w:r>
      <w:proofErr w:type="spellEnd"/>
      <w:r>
        <w:rPr>
          <w:rFonts w:ascii="Arial" w:hAnsi="Arial" w:cs="Arial"/>
          <w:sz w:val="22"/>
          <w:szCs w:val="22"/>
        </w:rPr>
        <w:t xml:space="preserve"> vyvážení otopné soustavy, osazení automatických regulačních a uzavíracích armatur, sanaci otopného systému</w:t>
      </w:r>
    </w:p>
    <w:p w14:paraId="7EFB2E5A" w14:textId="77777777" w:rsidR="000069DA" w:rsidRDefault="000A48AE">
      <w:pPr>
        <w:numPr>
          <w:ilvl w:val="0"/>
          <w:numId w:val="10"/>
        </w:numPr>
        <w:overflowPunct/>
        <w:ind w:left="851"/>
        <w:contextualSpacing/>
        <w:jc w:val="both"/>
        <w:textAlignment w:val="auto"/>
        <w:rPr>
          <w:rFonts w:ascii="Arial" w:hAnsi="Arial" w:cs="Arial"/>
          <w:sz w:val="22"/>
          <w:szCs w:val="22"/>
        </w:rPr>
      </w:pPr>
      <w:r>
        <w:rPr>
          <w:rFonts w:ascii="Arial" w:hAnsi="Arial" w:cs="Arial"/>
          <w:sz w:val="22"/>
          <w:szCs w:val="22"/>
        </w:rPr>
        <w:t>související vyvolané stavební úpravy.</w:t>
      </w:r>
    </w:p>
    <w:p w14:paraId="052E3ED1" w14:textId="77777777" w:rsidR="000069DA" w:rsidRDefault="000069DA">
      <w:pPr>
        <w:overflowPunct/>
        <w:ind w:left="426"/>
        <w:contextualSpacing/>
        <w:jc w:val="both"/>
        <w:textAlignment w:val="auto"/>
        <w:rPr>
          <w:rFonts w:ascii="Arial" w:hAnsi="Arial" w:cs="Arial"/>
          <w:sz w:val="22"/>
          <w:szCs w:val="22"/>
        </w:rPr>
      </w:pPr>
    </w:p>
    <w:p w14:paraId="5A2C7EAA" w14:textId="77777777" w:rsidR="000069DA" w:rsidRDefault="000A48AE">
      <w:pPr>
        <w:overflowPunct/>
        <w:ind w:left="426"/>
        <w:contextualSpacing/>
        <w:jc w:val="both"/>
        <w:textAlignment w:val="auto"/>
        <w:rPr>
          <w:rFonts w:ascii="Arial" w:hAnsi="Arial" w:cs="Arial"/>
          <w:sz w:val="22"/>
          <w:szCs w:val="22"/>
        </w:rPr>
      </w:pPr>
      <w:r>
        <w:rPr>
          <w:rFonts w:ascii="Arial" w:hAnsi="Arial" w:cs="Arial"/>
          <w:sz w:val="22"/>
          <w:szCs w:val="22"/>
        </w:rPr>
        <w:t>Dodavatelská a výrobní dokumentace bude před zahájením prací schválena objednatelem.</w:t>
      </w:r>
    </w:p>
    <w:p w14:paraId="78041612" w14:textId="77777777" w:rsidR="000069DA" w:rsidRDefault="000069DA">
      <w:pPr>
        <w:pStyle w:val="lneksmlouvytextPVL"/>
        <w:ind w:left="426" w:hanging="360"/>
        <w:rPr>
          <w:lang w:val="cs-CZ"/>
        </w:rPr>
      </w:pPr>
    </w:p>
    <w:p w14:paraId="4FCFBA55" w14:textId="19E44E3B" w:rsidR="000069DA" w:rsidRDefault="000A48AE">
      <w:pPr>
        <w:overflowPunct/>
        <w:ind w:left="426"/>
        <w:jc w:val="both"/>
        <w:textAlignment w:val="auto"/>
        <w:rPr>
          <w:rFonts w:ascii="Arial" w:hAnsi="Arial" w:cs="Arial"/>
          <w:sz w:val="22"/>
          <w:szCs w:val="22"/>
        </w:rPr>
      </w:pPr>
      <w:r>
        <w:rPr>
          <w:rFonts w:ascii="Arial" w:hAnsi="Arial" w:cs="Arial"/>
          <w:sz w:val="22"/>
          <w:szCs w:val="22"/>
        </w:rPr>
        <w:t xml:space="preserve">Ve spolupráci s dodavatelem tepla </w:t>
      </w:r>
      <w:proofErr w:type="gramStart"/>
      <w:r>
        <w:rPr>
          <w:rFonts w:ascii="Arial" w:hAnsi="Arial" w:cs="Arial"/>
          <w:sz w:val="22"/>
          <w:szCs w:val="22"/>
        </w:rPr>
        <w:t>(</w:t>
      </w:r>
      <w:r w:rsidR="00160442">
        <w:rPr>
          <w:rFonts w:ascii="Arial" w:hAnsi="Arial" w:cs="Arial"/>
          <w:sz w:val="22"/>
          <w:szCs w:val="22"/>
        </w:rPr>
        <w:t xml:space="preserve">  </w:t>
      </w:r>
      <w:proofErr w:type="gramEnd"/>
      <w:r w:rsidR="00160442">
        <w:rPr>
          <w:rFonts w:ascii="Arial" w:hAnsi="Arial" w:cs="Arial"/>
          <w:sz w:val="22"/>
          <w:szCs w:val="22"/>
        </w:rPr>
        <w:t xml:space="preserve">                 </w:t>
      </w:r>
      <w:r>
        <w:rPr>
          <w:rFonts w:ascii="Arial" w:hAnsi="Arial" w:cs="Arial"/>
          <w:sz w:val="22"/>
          <w:szCs w:val="22"/>
        </w:rPr>
        <w:t xml:space="preserve"> – </w:t>
      </w:r>
      <w:proofErr w:type="spellStart"/>
      <w:r>
        <w:rPr>
          <w:rFonts w:ascii="Arial" w:hAnsi="Arial" w:cs="Arial"/>
          <w:sz w:val="22"/>
          <w:szCs w:val="22"/>
        </w:rPr>
        <w:t>Trade</w:t>
      </w:r>
      <w:proofErr w:type="spellEnd"/>
      <w:r>
        <w:rPr>
          <w:rFonts w:ascii="Arial" w:hAnsi="Arial" w:cs="Arial"/>
          <w:sz w:val="22"/>
          <w:szCs w:val="22"/>
        </w:rPr>
        <w:t xml:space="preserve"> Group a.s.) bude demontováno nefunkční měřeni </w:t>
      </w:r>
      <w:proofErr w:type="spellStart"/>
      <w:r>
        <w:rPr>
          <w:rFonts w:ascii="Arial" w:hAnsi="Arial" w:cs="Arial"/>
          <w:sz w:val="22"/>
          <w:szCs w:val="22"/>
        </w:rPr>
        <w:t>Skylar</w:t>
      </w:r>
      <w:proofErr w:type="spellEnd"/>
      <w:r>
        <w:rPr>
          <w:rFonts w:ascii="Arial" w:hAnsi="Arial" w:cs="Arial"/>
          <w:sz w:val="22"/>
          <w:szCs w:val="22"/>
        </w:rPr>
        <w:t xml:space="preserve"> (2ks vodoměrů s teplotními čidly). Měřiče budou vráceny dodavateli tepla. Stávající fakturační vodoměr TV ve stanici </w:t>
      </w:r>
      <w:proofErr w:type="spellStart"/>
      <w:r>
        <w:rPr>
          <w:rFonts w:ascii="Arial" w:hAnsi="Arial" w:cs="Arial"/>
          <w:sz w:val="22"/>
          <w:szCs w:val="22"/>
        </w:rPr>
        <w:t>Cooptherm</w:t>
      </w:r>
      <w:proofErr w:type="spellEnd"/>
      <w:r>
        <w:rPr>
          <w:rFonts w:ascii="Arial" w:hAnsi="Arial" w:cs="Arial"/>
          <w:sz w:val="22"/>
          <w:szCs w:val="22"/>
        </w:rPr>
        <w:t xml:space="preserve"> bude též nahrazen (nevrací se, bude předán objednateli).</w:t>
      </w:r>
    </w:p>
    <w:p w14:paraId="6F2C2A37"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Práce budou probíhat v celém objektu včetně pronajímaných prostor.</w:t>
      </w:r>
    </w:p>
    <w:p w14:paraId="0C5C69EF"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Zhotovitel před zahájením prací zpracuje harmonogram, který bude v součinnosti se zadavatelem projednán s nájemci v objektu,</w:t>
      </w:r>
    </w:p>
    <w:p w14:paraId="5058A328"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Výtah nebude k dispozici pro přepravu materiálu,</w:t>
      </w:r>
    </w:p>
    <w:p w14:paraId="73780B3F"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Práce lze provádět pouze v pracovní dny v čase od 7:00 do 17:30.</w:t>
      </w:r>
    </w:p>
    <w:p w14:paraId="5F54684B"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 xml:space="preserve">Objednatel ve spolupráci se zhotovitelem zajistí komunikační </w:t>
      </w:r>
      <w:proofErr w:type="spellStart"/>
      <w:r>
        <w:rPr>
          <w:rFonts w:ascii="Arial" w:hAnsi="Arial" w:cs="Arial"/>
          <w:sz w:val="22"/>
          <w:szCs w:val="22"/>
        </w:rPr>
        <w:t>ethernetovo</w:t>
      </w:r>
      <w:proofErr w:type="spellEnd"/>
      <w:r>
        <w:rPr>
          <w:rFonts w:ascii="Arial" w:hAnsi="Arial" w:cs="Arial"/>
          <w:sz w:val="22"/>
          <w:szCs w:val="22"/>
        </w:rPr>
        <w:t xml:space="preserve"> linku k PC (internetové připojení), propojení komunikace z PLC v datovém rozvaděči, PC sestavu, SIM kartu do GSM modemů.</w:t>
      </w:r>
    </w:p>
    <w:p w14:paraId="4432018D" w14:textId="77777777" w:rsidR="000069DA" w:rsidRDefault="000A48AE">
      <w:pPr>
        <w:overflowPunct/>
        <w:ind w:left="426"/>
        <w:jc w:val="both"/>
        <w:textAlignment w:val="auto"/>
        <w:rPr>
          <w:rFonts w:ascii="Arial" w:hAnsi="Arial" w:cs="Arial"/>
          <w:sz w:val="22"/>
          <w:szCs w:val="22"/>
        </w:rPr>
      </w:pPr>
      <w:r>
        <w:rPr>
          <w:rFonts w:ascii="Arial" w:hAnsi="Arial" w:cs="Arial"/>
          <w:sz w:val="22"/>
          <w:szCs w:val="22"/>
        </w:rPr>
        <w:t>Zhotovitel proškolí pověřenou osobu objednatele pro obsluhu programu ETHERM a ovládání systému IRC regulace.</w:t>
      </w:r>
    </w:p>
    <w:p w14:paraId="4D72652C" w14:textId="44735007" w:rsidR="000069DA" w:rsidRDefault="000A48AE">
      <w:pPr>
        <w:overflowPunct/>
        <w:ind w:left="426"/>
        <w:jc w:val="both"/>
        <w:textAlignment w:val="auto"/>
        <w:rPr>
          <w:rFonts w:ascii="Arial" w:hAnsi="Arial" w:cs="Arial"/>
          <w:sz w:val="22"/>
          <w:szCs w:val="22"/>
        </w:rPr>
      </w:pPr>
      <w:r>
        <w:rPr>
          <w:rFonts w:ascii="Arial" w:hAnsi="Arial" w:cs="Arial"/>
          <w:sz w:val="22"/>
          <w:szCs w:val="22"/>
        </w:rPr>
        <w:t xml:space="preserve">Protipožární ucpávky budou řešeny dle platného </w:t>
      </w:r>
      <w:bookmarkStart w:id="0" w:name="_Hlk220053405"/>
      <w:r>
        <w:rPr>
          <w:rFonts w:ascii="Arial" w:hAnsi="Arial" w:cs="Arial"/>
          <w:sz w:val="22"/>
          <w:szCs w:val="22"/>
        </w:rPr>
        <w:t xml:space="preserve">PBŘ administrativní budovy z III.2022, zpracované </w:t>
      </w:r>
      <w:r w:rsidR="00160442">
        <w:rPr>
          <w:rFonts w:ascii="Arial" w:hAnsi="Arial" w:cs="Arial"/>
          <w:sz w:val="22"/>
          <w:szCs w:val="22"/>
        </w:rPr>
        <w:t xml:space="preserve">                            </w:t>
      </w:r>
      <w:r>
        <w:rPr>
          <w:rFonts w:ascii="Arial" w:hAnsi="Arial" w:cs="Arial"/>
          <w:sz w:val="22"/>
          <w:szCs w:val="22"/>
        </w:rPr>
        <w:t xml:space="preserve"> Pila 209, 360 01 Karlovy Vary </w:t>
      </w:r>
      <w:bookmarkEnd w:id="0"/>
      <w:r>
        <w:rPr>
          <w:rFonts w:ascii="Arial" w:hAnsi="Arial" w:cs="Arial"/>
          <w:sz w:val="22"/>
          <w:szCs w:val="22"/>
        </w:rPr>
        <w:t>– viz příloha č. 7</w:t>
      </w:r>
      <w:bookmarkStart w:id="1" w:name="_Hlk220054358"/>
      <w:bookmarkEnd w:id="1"/>
    </w:p>
    <w:p w14:paraId="75B1E44D" w14:textId="77777777" w:rsidR="000069DA" w:rsidRDefault="000069DA">
      <w:pPr>
        <w:pStyle w:val="lneksmlouvytextPVL"/>
        <w:ind w:left="360"/>
        <w:rPr>
          <w:rFonts w:cs="Calibri"/>
          <w:bCs/>
          <w:lang w:val="cs-CZ"/>
        </w:rPr>
      </w:pPr>
    </w:p>
    <w:p w14:paraId="44904766" w14:textId="53CA1A27" w:rsidR="000069DA" w:rsidRDefault="000A48AE">
      <w:pPr>
        <w:pStyle w:val="lneksmlouvytextPVL"/>
        <w:numPr>
          <w:ilvl w:val="1"/>
          <w:numId w:val="8"/>
        </w:numPr>
        <w:rPr>
          <w:lang w:val="cs-CZ"/>
        </w:rPr>
      </w:pPr>
      <w:r>
        <w:rPr>
          <w:lang w:val="cs-CZ"/>
        </w:rPr>
        <w:t xml:space="preserve">Zhotovitel se zavazuje provést výše uvedené dílo v rozsahu oceněného soupisu prací, který tvoří přílohu č. 1 této smlouvy a projektové dokumentace: </w:t>
      </w:r>
      <w:bookmarkStart w:id="2" w:name="_Hlk140738238"/>
      <w:r>
        <w:rPr>
          <w:lang w:val="cs-CZ"/>
        </w:rPr>
        <w:t>„</w:t>
      </w:r>
      <w:bookmarkStart w:id="3" w:name="_Hlk192502724"/>
      <w:bookmarkEnd w:id="2"/>
      <w:r>
        <w:t>K. Vary, Horova 12 - otopná soustava“, zpracovaná</w:t>
      </w:r>
      <w:bookmarkStart w:id="4" w:name="_Hlk129952538"/>
      <w:r>
        <w:t xml:space="preserve"> </w:t>
      </w:r>
      <w:r w:rsidR="00160442">
        <w:rPr>
          <w:lang w:val="cs-CZ"/>
        </w:rPr>
        <w:t xml:space="preserve">                   </w:t>
      </w:r>
      <w:proofErr w:type="gramStart"/>
      <w:r w:rsidR="00160442">
        <w:rPr>
          <w:lang w:val="cs-CZ"/>
        </w:rPr>
        <w:t xml:space="preserve">  </w:t>
      </w:r>
      <w:r>
        <w:rPr>
          <w:bCs/>
        </w:rPr>
        <w:t>;</w:t>
      </w:r>
      <w:proofErr w:type="gramEnd"/>
      <w:r>
        <w:rPr>
          <w:bCs/>
        </w:rPr>
        <w:t xml:space="preserve"> </w:t>
      </w:r>
      <w:r w:rsidR="00160442">
        <w:rPr>
          <w:bCs/>
          <w:lang w:val="cs-CZ"/>
        </w:rPr>
        <w:t xml:space="preserve">               </w:t>
      </w:r>
      <w:r>
        <w:rPr>
          <w:bCs/>
        </w:rPr>
        <w:t xml:space="preserve"> 624 00 Brno,</w:t>
      </w:r>
      <w:r>
        <w:t xml:space="preserve"> IČO 62320637, z 09/202</w:t>
      </w:r>
      <w:bookmarkEnd w:id="4"/>
      <w:r>
        <w:t>5</w:t>
      </w:r>
      <w:bookmarkEnd w:id="3"/>
      <w:r>
        <w:rPr>
          <w:lang w:val="cs-CZ"/>
        </w:rPr>
        <w:t>, která tvoří přílohu č. 2 této smlouvy.</w:t>
      </w:r>
    </w:p>
    <w:p w14:paraId="6E0FDD68" w14:textId="77777777" w:rsidR="000069DA" w:rsidRDefault="000069DA">
      <w:pPr>
        <w:pStyle w:val="lneksmlouvytextPVL"/>
        <w:ind w:left="360"/>
        <w:rPr>
          <w:lang w:val="cs-CZ"/>
        </w:rPr>
      </w:pPr>
    </w:p>
    <w:p w14:paraId="71ADD850" w14:textId="77777777" w:rsidR="000069DA" w:rsidRDefault="000A48AE">
      <w:pPr>
        <w:ind w:right="141" w:firstLine="360"/>
        <w:jc w:val="both"/>
        <w:rPr>
          <w:rFonts w:ascii="Arial" w:hAnsi="Arial" w:cs="Arial"/>
          <w:sz w:val="22"/>
          <w:szCs w:val="22"/>
        </w:rPr>
      </w:pPr>
      <w:r>
        <w:rPr>
          <w:rFonts w:ascii="Arial" w:hAnsi="Arial" w:cs="Arial"/>
          <w:sz w:val="22"/>
          <w:szCs w:val="22"/>
        </w:rPr>
        <w:t xml:space="preserve">Místo provádění díla: </w:t>
      </w:r>
      <w:bookmarkStart w:id="5" w:name="_Hlk192502743"/>
      <w:r>
        <w:rPr>
          <w:rFonts w:ascii="Arial" w:hAnsi="Arial" w:cs="Arial"/>
          <w:sz w:val="22"/>
          <w:szCs w:val="22"/>
        </w:rPr>
        <w:t>Horova 12, Karlovy Vary, kraj Karlovarský</w:t>
      </w:r>
      <w:bookmarkStart w:id="6" w:name="_Hlk157493427"/>
      <w:bookmarkEnd w:id="5"/>
      <w:bookmarkEnd w:id="6"/>
    </w:p>
    <w:p w14:paraId="355066BB" w14:textId="77777777" w:rsidR="000069DA" w:rsidRDefault="000069DA">
      <w:pPr>
        <w:pStyle w:val="lneksmlouvytextPVL"/>
        <w:ind w:left="360"/>
        <w:rPr>
          <w:lang w:val="cs-CZ"/>
        </w:rPr>
      </w:pPr>
    </w:p>
    <w:p w14:paraId="01DA487D" w14:textId="77777777" w:rsidR="000069DA" w:rsidRDefault="000A48AE">
      <w:pPr>
        <w:pStyle w:val="lneksmlouvytextPVL"/>
        <w:numPr>
          <w:ilvl w:val="1"/>
          <w:numId w:val="8"/>
        </w:numPr>
        <w:rPr>
          <w:lang w:val="cs-CZ"/>
        </w:rPr>
      </w:pPr>
      <w:r>
        <w:rPr>
          <w:lang w:val="cs-CZ"/>
        </w:rPr>
        <w:t>Za předmět díla se dále považuje:</w:t>
      </w:r>
    </w:p>
    <w:p w14:paraId="2E1B81D5" w14:textId="77777777" w:rsidR="000069DA" w:rsidRDefault="000069DA">
      <w:pPr>
        <w:pStyle w:val="Zkladntext"/>
        <w:widowControl/>
        <w:jc w:val="both"/>
        <w:rPr>
          <w:rFonts w:cs="Arial"/>
          <w:b/>
          <w:color w:val="auto"/>
          <w:sz w:val="22"/>
          <w:szCs w:val="22"/>
        </w:rPr>
      </w:pPr>
    </w:p>
    <w:p w14:paraId="7050987A" w14:textId="77777777" w:rsidR="000069DA" w:rsidRDefault="000A48AE">
      <w:pPr>
        <w:pStyle w:val="SeznamsmlouvaPVL"/>
        <w:numPr>
          <w:ilvl w:val="2"/>
          <w:numId w:val="8"/>
        </w:numPr>
        <w:tabs>
          <w:tab w:val="clear" w:pos="0"/>
          <w:tab w:val="clear" w:pos="993"/>
          <w:tab w:val="left" w:pos="1985"/>
        </w:tabs>
        <w:ind w:left="993" w:hanging="567"/>
        <w:rPr>
          <w:lang w:val="cs-CZ"/>
        </w:rPr>
      </w:pPr>
      <w:r>
        <w:rPr>
          <w:lang w:val="cs-CZ"/>
        </w:rPr>
        <w:lastRenderedPageBreak/>
        <w:t>zpracování podrobného harmonogramu postupu prací, který bude schválen objednatelem,</w:t>
      </w:r>
    </w:p>
    <w:p w14:paraId="5EF677D4"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zpracování a předání dokumentace skutečného provedení stavby včetně geodetického zaměření skutečného provedení (1 </w:t>
      </w:r>
      <w:proofErr w:type="spellStart"/>
      <w:r>
        <w:rPr>
          <w:lang w:val="cs-CZ"/>
        </w:rPr>
        <w:t>paré</w:t>
      </w:r>
      <w:proofErr w:type="spellEnd"/>
      <w:r>
        <w:rPr>
          <w:lang w:val="cs-CZ"/>
        </w:rPr>
        <w:t xml:space="preserve"> v listinné podobě, 1x v digitální podobě ve formátu.pdf a 1x v digitální podobě v editovatelných formátech .</w:t>
      </w:r>
      <w:proofErr w:type="spellStart"/>
      <w:r>
        <w:rPr>
          <w:lang w:val="cs-CZ"/>
        </w:rPr>
        <w:t>docx</w:t>
      </w:r>
      <w:proofErr w:type="spellEnd"/>
      <w:r>
        <w:rPr>
          <w:lang w:val="cs-CZ"/>
        </w:rPr>
        <w:t>, .</w:t>
      </w:r>
      <w:proofErr w:type="spellStart"/>
      <w:r>
        <w:rPr>
          <w:lang w:val="cs-CZ"/>
        </w:rPr>
        <w:t>xls</w:t>
      </w:r>
      <w:proofErr w:type="spellEnd"/>
      <w:r>
        <w:rPr>
          <w:lang w:val="cs-CZ"/>
        </w:rPr>
        <w:t>, .</w:t>
      </w:r>
      <w:proofErr w:type="spellStart"/>
      <w:r>
        <w:rPr>
          <w:lang w:val="cs-CZ"/>
        </w:rPr>
        <w:t>dwg</w:t>
      </w:r>
      <w:proofErr w:type="spellEnd"/>
      <w:r>
        <w:rPr>
          <w:lang w:val="cs-CZ"/>
        </w:rPr>
        <w:t xml:space="preserve"> apod.), vč. zákresu geodetického zaměření skutečného provedení do katastrální mapy,</w:t>
      </w:r>
    </w:p>
    <w:p w14:paraId="305FF56E"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likvidace veškerého stavebního a přebytečného materiálu odpovídajícím zákonným způsobem, zajištění skládek a deponií, vč. vedení evidence o vzniklých odpadech a předání dokladů o jejich likvidaci objednateli při předání a převzetí díla (1 </w:t>
      </w:r>
      <w:proofErr w:type="spellStart"/>
      <w:r>
        <w:rPr>
          <w:lang w:val="cs-CZ"/>
        </w:rPr>
        <w:t>paré</w:t>
      </w:r>
      <w:proofErr w:type="spellEnd"/>
      <w:r>
        <w:rPr>
          <w:lang w:val="cs-CZ"/>
        </w:rPr>
        <w:t xml:space="preserve"> v listinné podobě, 1x v digitální podobě ve formátu .</w:t>
      </w:r>
      <w:proofErr w:type="spellStart"/>
      <w:r>
        <w:rPr>
          <w:lang w:val="cs-CZ"/>
        </w:rPr>
        <w:t>pdf</w:t>
      </w:r>
      <w:proofErr w:type="spellEnd"/>
      <w:r>
        <w:rPr>
          <w:lang w:val="cs-CZ"/>
        </w:rPr>
        <w:t>), jako součást dokladové části stavby,</w:t>
      </w:r>
    </w:p>
    <w:p w14:paraId="6C5748A3" w14:textId="77777777" w:rsidR="000069DA" w:rsidRDefault="000A48AE">
      <w:pPr>
        <w:pStyle w:val="SeznamsmlouvaPVL"/>
        <w:numPr>
          <w:ilvl w:val="2"/>
          <w:numId w:val="8"/>
        </w:numPr>
        <w:tabs>
          <w:tab w:val="clear" w:pos="0"/>
        </w:tabs>
        <w:ind w:left="993" w:hanging="567"/>
        <w:rPr>
          <w:lang w:val="cs-CZ"/>
        </w:rPr>
      </w:pPr>
      <w:proofErr w:type="spellStart"/>
      <w:r>
        <w:t>výzisk</w:t>
      </w:r>
      <w:proofErr w:type="spellEnd"/>
      <w:r>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Pr>
          <w:lang w:val="cs-CZ"/>
        </w:rPr>
        <w:t>,</w:t>
      </w:r>
      <w:bookmarkStart w:id="7" w:name="_Hlk140589594"/>
      <w:bookmarkEnd w:id="7"/>
    </w:p>
    <w:p w14:paraId="6B8A8096"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zajištění bezpečnosti a ochrany zdraví při práci, požární ochrany, ochrany životního prostředí, péče o nepředané objekty a konstrukce stavby, zařízení a ostraha staveniště, </w:t>
      </w:r>
    </w:p>
    <w:p w14:paraId="3B73DF92"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vybudování staveniště tak, aby byly splněny požadavky a podmínky všech dotčených vlastníků pozemků,</w:t>
      </w:r>
    </w:p>
    <w:p w14:paraId="6754BF3A"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3938F015"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85F3191"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zpracování vlastního plánu kontrol a zkoušek, který stanoví odpovědnou osobu za kontrolu a odebírání vzorků a provádění zkoušek ze strany zhotovitele. Plán bude předán ke schválení TDS. Plán bude podrobný a konkrétní</w:t>
      </w:r>
    </w:p>
    <w:p w14:paraId="56FD5CA5"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Pr>
          <w:lang w:val="cs-CZ"/>
        </w:rPr>
        <w:t>paré</w:t>
      </w:r>
      <w:proofErr w:type="spellEnd"/>
      <w:r>
        <w:rPr>
          <w:lang w:val="cs-CZ"/>
        </w:rPr>
        <w:t xml:space="preserve"> v listinné podobě, 1x v digitální podobě ve formátu .</w:t>
      </w:r>
      <w:proofErr w:type="spellStart"/>
      <w:r>
        <w:rPr>
          <w:lang w:val="cs-CZ"/>
        </w:rPr>
        <w:t>pdf</w:t>
      </w:r>
      <w:proofErr w:type="spellEnd"/>
      <w:r>
        <w:rPr>
          <w:lang w:val="cs-CZ"/>
        </w:rPr>
        <w:t>), jako součást dokladové části stavby,</w:t>
      </w:r>
    </w:p>
    <w:p w14:paraId="50D7FF08"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095FAEA0"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p>
    <w:p w14:paraId="36BAE600"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nutná koordinace a součinnost zhotovitele i všech podzhotovitelů s koordinátorem bezpečnosti a ochrany zdraví při práci na staveništi, v případě, že bude určen objednatelem na základě zákona č. 309/2006 Sb.,</w:t>
      </w:r>
    </w:p>
    <w:p w14:paraId="3B16587B" w14:textId="77777777" w:rsidR="000069DA" w:rsidRDefault="000A48AE">
      <w:pPr>
        <w:pStyle w:val="SeznamsmlouvaPVL"/>
        <w:numPr>
          <w:ilvl w:val="2"/>
          <w:numId w:val="8"/>
        </w:numPr>
        <w:tabs>
          <w:tab w:val="clear" w:pos="0"/>
          <w:tab w:val="clear" w:pos="993"/>
          <w:tab w:val="left" w:pos="851"/>
        </w:tabs>
        <w:ind w:left="993" w:hanging="567"/>
        <w:rPr>
          <w:lang w:val="cs-CZ"/>
        </w:rPr>
      </w:pPr>
      <w:r>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w:t>
      </w:r>
      <w:r>
        <w:rPr>
          <w:lang w:val="cs-CZ"/>
        </w:rPr>
        <w:lastRenderedPageBreak/>
        <w:t>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634D2F4A" w14:textId="77777777" w:rsidR="000069DA" w:rsidRDefault="000A48AE">
      <w:pPr>
        <w:pStyle w:val="SeznamsmlouvaPVL"/>
        <w:numPr>
          <w:ilvl w:val="2"/>
          <w:numId w:val="11"/>
        </w:numPr>
        <w:ind w:left="993" w:hanging="567"/>
        <w:rPr>
          <w:lang w:val="cs-CZ"/>
        </w:rPr>
      </w:pPr>
      <w:bookmarkStart w:id="8" w:name="_Hlk130540993"/>
      <w:r>
        <w:rPr>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8"/>
      <w:r>
        <w:rPr>
          <w:lang w:val="cs-CZ"/>
        </w:rPr>
        <w:t>.</w:t>
      </w:r>
    </w:p>
    <w:p w14:paraId="231C0419" w14:textId="77777777" w:rsidR="000069DA" w:rsidRDefault="000A48AE">
      <w:pPr>
        <w:pStyle w:val="SeznamsmlouvaPVL"/>
        <w:numPr>
          <w:ilvl w:val="2"/>
          <w:numId w:val="11"/>
        </w:numPr>
        <w:ind w:left="993" w:hanging="567"/>
        <w:rPr>
          <w:lang w:val="cs-CZ"/>
        </w:rPr>
      </w:pPr>
      <w:r>
        <w:rPr>
          <w:lang w:val="cs-CZ"/>
        </w:rPr>
        <w:t xml:space="preserve">zpracování a předložení objednateli ke schválení dodavatelské a výrobní dokumentace </w:t>
      </w:r>
      <w:proofErr w:type="spellStart"/>
      <w:r>
        <w:rPr>
          <w:lang w:val="cs-CZ"/>
        </w:rPr>
        <w:t>MaR</w:t>
      </w:r>
      <w:proofErr w:type="spellEnd"/>
      <w:r>
        <w:rPr>
          <w:lang w:val="cs-CZ"/>
        </w:rPr>
        <w:t xml:space="preserve"> (rozvaděč) a </w:t>
      </w:r>
      <w:proofErr w:type="spellStart"/>
      <w:r>
        <w:rPr>
          <w:lang w:val="cs-CZ"/>
        </w:rPr>
        <w:t>Etatherm</w:t>
      </w:r>
      <w:proofErr w:type="spellEnd"/>
      <w:r>
        <w:rPr>
          <w:lang w:val="cs-CZ"/>
        </w:rPr>
        <w:t xml:space="preserve"> (zapojení, struktura adresování).</w:t>
      </w:r>
    </w:p>
    <w:p w14:paraId="04D6013C" w14:textId="77777777" w:rsidR="000069DA" w:rsidRDefault="000069DA">
      <w:pPr>
        <w:pStyle w:val="Zkladntext"/>
        <w:widowControl/>
        <w:jc w:val="both"/>
        <w:rPr>
          <w:rFonts w:cs="Arial"/>
          <w:sz w:val="22"/>
          <w:szCs w:val="22"/>
        </w:rPr>
      </w:pPr>
    </w:p>
    <w:p w14:paraId="20FA1F95" w14:textId="77777777" w:rsidR="000069DA" w:rsidRDefault="000A48AE">
      <w:pPr>
        <w:pStyle w:val="lneksmlouvytextPVL"/>
        <w:numPr>
          <w:ilvl w:val="1"/>
          <w:numId w:val="8"/>
        </w:numPr>
        <w:rPr>
          <w:lang w:val="cs-CZ"/>
        </w:rPr>
      </w:pPr>
      <w:bookmarkStart w:id="9" w:name="_Hlk71711785"/>
      <w:r>
        <w:rPr>
          <w:lang w:val="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
    </w:p>
    <w:p w14:paraId="369A673A" w14:textId="77777777" w:rsidR="000069DA" w:rsidRDefault="000069DA">
      <w:pPr>
        <w:pStyle w:val="lneksmlouvytextPVL"/>
        <w:ind w:left="360"/>
        <w:rPr>
          <w:lang w:val="cs-CZ"/>
        </w:rPr>
      </w:pPr>
    </w:p>
    <w:p w14:paraId="5C76FC94" w14:textId="77777777" w:rsidR="000069DA" w:rsidRDefault="000A48AE">
      <w:pPr>
        <w:pStyle w:val="lneksmlouvytextPVL"/>
        <w:numPr>
          <w:ilvl w:val="1"/>
          <w:numId w:val="8"/>
        </w:numPr>
        <w:rPr>
          <w:lang w:val="cs-CZ"/>
        </w:rPr>
      </w:pPr>
      <w:r>
        <w:rPr>
          <w:lang w:val="cs-CZ"/>
        </w:rPr>
        <w:t>Zhotovitel dále prohlašuje, že si prohlédl staveniště a že se přesvědčil o jeho skutečném stavu a že jsou mu známé všechny okolnosti pro řádné plnění díla.</w:t>
      </w:r>
    </w:p>
    <w:p w14:paraId="5BC491CE" w14:textId="77777777" w:rsidR="000069DA" w:rsidRDefault="000069DA">
      <w:pPr>
        <w:pStyle w:val="lneksmlouvytextPVL"/>
        <w:ind w:left="360"/>
        <w:rPr>
          <w:lang w:val="cs-CZ"/>
        </w:rPr>
      </w:pPr>
    </w:p>
    <w:p w14:paraId="1F1A7616" w14:textId="77777777" w:rsidR="000069DA" w:rsidRDefault="000A48AE">
      <w:pPr>
        <w:pStyle w:val="lneksmlouvytextPVL"/>
        <w:numPr>
          <w:ilvl w:val="1"/>
          <w:numId w:val="8"/>
        </w:numPr>
        <w:rPr>
          <w:lang w:val="cs-CZ"/>
        </w:rPr>
      </w:pPr>
      <w:r>
        <w:rPr>
          <w:lang w:val="cs-CZ"/>
        </w:rPr>
        <w:t>Objednatel předá zhotoviteli staveniště (nebo jeho ucelenou část) prosté práv třetích osob.</w:t>
      </w:r>
    </w:p>
    <w:p w14:paraId="5530F332" w14:textId="77777777" w:rsidR="000069DA" w:rsidRDefault="000A48AE">
      <w:pPr>
        <w:pStyle w:val="lneksmlouvytextPVL"/>
        <w:ind w:left="360"/>
        <w:rPr>
          <w:bCs/>
          <w:strike/>
          <w:color w:val="000000"/>
          <w:lang w:val="cs-CZ"/>
        </w:rPr>
      </w:pPr>
      <w:r>
        <w:rPr>
          <w:bCs/>
          <w:color w:val="000000"/>
          <w:lang w:val="cs-CZ"/>
        </w:rPr>
        <w:t>Předání staveniště zhotovitel</w:t>
      </w:r>
      <w:r>
        <w:rPr>
          <w:lang w:val="cs-CZ"/>
        </w:rPr>
        <w:t>i</w:t>
      </w:r>
      <w:r>
        <w:rPr>
          <w:bCs/>
          <w:color w:val="000000"/>
          <w:lang w:val="cs-CZ"/>
        </w:rPr>
        <w:t xml:space="preserve"> bude objednatelem provedeno až po splnění, a prokazatelném doložení, všech potřebných legislativních povinností zhotovitel</w:t>
      </w:r>
      <w:r>
        <w:rPr>
          <w:lang w:val="cs-CZ"/>
        </w:rPr>
        <w:t>e</w:t>
      </w:r>
      <w:r>
        <w:rPr>
          <w:bCs/>
          <w:color w:val="000000"/>
          <w:lang w:val="cs-CZ"/>
        </w:rPr>
        <w:t xml:space="preserve">, nutných k zajištění před předáním staveniště. </w:t>
      </w:r>
    </w:p>
    <w:p w14:paraId="51EEB0C3" w14:textId="77777777" w:rsidR="000069DA" w:rsidRDefault="000069DA">
      <w:pPr>
        <w:pStyle w:val="lneksmlouvytextPVL"/>
        <w:ind w:left="360"/>
        <w:rPr>
          <w:lang w:val="cs-CZ"/>
        </w:rPr>
      </w:pPr>
    </w:p>
    <w:p w14:paraId="4CFFFC62" w14:textId="77777777" w:rsidR="000069DA" w:rsidRDefault="000A48AE">
      <w:pPr>
        <w:pStyle w:val="lneksmlouvytextPVL"/>
        <w:numPr>
          <w:ilvl w:val="1"/>
          <w:numId w:val="8"/>
        </w:numPr>
        <w:rPr>
          <w:lang w:val="cs-CZ"/>
        </w:rPr>
      </w:pPr>
      <w:r>
        <w:rPr>
          <w:lang w:val="cs-CZ"/>
        </w:rPr>
        <w:t xml:space="preserve">V případě, že byl objednatelem určen koordinátor BOZP je zhotovitel povinen: </w:t>
      </w:r>
    </w:p>
    <w:p w14:paraId="138229C0" w14:textId="77777777" w:rsidR="000069DA" w:rsidRDefault="000A48AE">
      <w:pPr>
        <w:widowControl w:val="0"/>
        <w:tabs>
          <w:tab w:val="left" w:pos="709"/>
          <w:tab w:val="left" w:pos="851"/>
        </w:tabs>
        <w:overflowPunct/>
        <w:ind w:left="426"/>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21A4E7F8" w14:textId="77777777" w:rsidR="000069DA" w:rsidRDefault="000A48AE">
      <w:pPr>
        <w:widowControl w:val="0"/>
        <w:tabs>
          <w:tab w:val="left" w:pos="709"/>
          <w:tab w:val="left" w:pos="851"/>
        </w:tabs>
        <w:overflowPunct/>
        <w:ind w:left="426" w:hanging="426"/>
        <w:jc w:val="both"/>
        <w:textAlignment w:val="auto"/>
        <w:rPr>
          <w:rFonts w:ascii="Arial" w:hAnsi="Arial" w:cs="Arial"/>
          <w:bCs/>
          <w:color w:val="000000"/>
          <w:sz w:val="22"/>
          <w:szCs w:val="22"/>
        </w:rPr>
      </w:pPr>
      <w:r>
        <w:rPr>
          <w:rFonts w:ascii="Arial" w:hAnsi="Arial" w:cs="Arial"/>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E63D5C2" w14:textId="77777777" w:rsidR="000069DA" w:rsidRDefault="000069DA">
      <w:pPr>
        <w:widowControl w:val="0"/>
        <w:tabs>
          <w:tab w:val="left" w:pos="709"/>
          <w:tab w:val="left" w:pos="851"/>
        </w:tabs>
        <w:overflowPunct/>
        <w:ind w:left="426" w:hanging="426"/>
        <w:jc w:val="both"/>
        <w:textAlignment w:val="auto"/>
        <w:rPr>
          <w:rFonts w:cs="Arial"/>
          <w:sz w:val="22"/>
          <w:szCs w:val="22"/>
        </w:rPr>
      </w:pPr>
    </w:p>
    <w:p w14:paraId="670C43F3" w14:textId="77777777" w:rsidR="000069DA" w:rsidRDefault="000A48AE">
      <w:pPr>
        <w:pStyle w:val="lneksmlouvytextPVL"/>
        <w:numPr>
          <w:ilvl w:val="1"/>
          <w:numId w:val="8"/>
        </w:numPr>
        <w:rPr>
          <w:lang w:val="cs-CZ"/>
        </w:rPr>
      </w:pPr>
      <w:r>
        <w:rPr>
          <w:lang w:val="cs-CZ"/>
        </w:rPr>
        <w:t xml:space="preserve">Pro účely této smlouvy se rozumí: </w:t>
      </w:r>
    </w:p>
    <w:p w14:paraId="5C979E43" w14:textId="77777777" w:rsidR="000069DA" w:rsidRDefault="000A48AE">
      <w:pPr>
        <w:widowControl w:val="0"/>
        <w:tabs>
          <w:tab w:val="left" w:pos="709"/>
          <w:tab w:val="left" w:pos="851"/>
        </w:tabs>
        <w:ind w:left="426" w:hanging="426"/>
        <w:jc w:val="both"/>
        <w:rPr>
          <w:rFonts w:ascii="Arial" w:hAnsi="Arial" w:cs="Arial"/>
          <w:bCs/>
          <w:color w:val="000000"/>
          <w:sz w:val="22"/>
          <w:szCs w:val="22"/>
        </w:rPr>
      </w:pPr>
      <w:r>
        <w:rPr>
          <w:rFonts w:ascii="Arial" w:hAnsi="Arial" w:cs="Arial"/>
          <w:bCs/>
          <w:color w:val="000000"/>
          <w:sz w:val="22"/>
          <w:szCs w:val="22"/>
        </w:rPr>
        <w:tab/>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14:paraId="3F9F5A24" w14:textId="77777777" w:rsidR="000069DA" w:rsidRDefault="000069DA">
      <w:pPr>
        <w:widowControl w:val="0"/>
        <w:tabs>
          <w:tab w:val="left" w:pos="709"/>
          <w:tab w:val="left" w:pos="851"/>
        </w:tabs>
        <w:overflowPunct/>
        <w:ind w:left="426" w:hanging="426"/>
        <w:jc w:val="both"/>
        <w:textAlignment w:val="auto"/>
        <w:rPr>
          <w:rFonts w:cs="Arial"/>
          <w:sz w:val="22"/>
          <w:szCs w:val="22"/>
        </w:rPr>
      </w:pPr>
    </w:p>
    <w:p w14:paraId="5F51DCD6" w14:textId="77777777" w:rsidR="000069DA" w:rsidRDefault="000069DA">
      <w:pPr>
        <w:widowControl w:val="0"/>
        <w:tabs>
          <w:tab w:val="left" w:pos="709"/>
          <w:tab w:val="left" w:pos="851"/>
        </w:tabs>
        <w:overflowPunct/>
        <w:ind w:left="426" w:hanging="426"/>
        <w:jc w:val="both"/>
        <w:textAlignment w:val="auto"/>
        <w:rPr>
          <w:rFonts w:cs="Arial"/>
          <w:sz w:val="22"/>
          <w:szCs w:val="22"/>
        </w:rPr>
      </w:pPr>
    </w:p>
    <w:p w14:paraId="6291DBB3" w14:textId="77777777" w:rsidR="000069DA" w:rsidRDefault="000A48AE">
      <w:pPr>
        <w:pStyle w:val="Zkladntext"/>
        <w:widowControl/>
        <w:jc w:val="center"/>
        <w:rPr>
          <w:rFonts w:cs="Arial"/>
          <w:b/>
          <w:sz w:val="22"/>
          <w:szCs w:val="22"/>
          <w:u w:val="single"/>
        </w:rPr>
      </w:pPr>
      <w:r>
        <w:rPr>
          <w:rFonts w:cs="Arial"/>
          <w:b/>
          <w:sz w:val="22"/>
          <w:szCs w:val="22"/>
          <w:u w:val="single"/>
        </w:rPr>
        <w:t>Čl. II. TERMÍN PLNĚNÍ</w:t>
      </w:r>
    </w:p>
    <w:p w14:paraId="10A659B1" w14:textId="77777777" w:rsidR="000069DA" w:rsidRDefault="000069DA">
      <w:pPr>
        <w:overflowPunct/>
        <w:ind w:left="2520"/>
        <w:jc w:val="both"/>
        <w:textAlignment w:val="auto"/>
        <w:rPr>
          <w:rFonts w:ascii="Arial" w:hAnsi="Arial" w:cs="Arial"/>
          <w:b/>
          <w:sz w:val="22"/>
          <w:szCs w:val="22"/>
        </w:rPr>
      </w:pPr>
    </w:p>
    <w:p w14:paraId="58CB91D9" w14:textId="77777777" w:rsidR="000069DA" w:rsidRDefault="000A48AE">
      <w:pPr>
        <w:pStyle w:val="lneksmlouvytextPVL"/>
        <w:ind w:left="360" w:hanging="360"/>
        <w:rPr>
          <w:lang w:val="cs-CZ"/>
        </w:rPr>
      </w:pPr>
      <w:r>
        <w:rPr>
          <w:lang w:val="cs-CZ"/>
        </w:rPr>
        <w:t>1.</w:t>
      </w:r>
      <w:r>
        <w:rPr>
          <w:lang w:val="cs-CZ"/>
        </w:rPr>
        <w:tab/>
        <w:t>Smluvní strany se dohodly na následujících lhůtách a podmínkách pro realizaci díla.</w:t>
      </w:r>
    </w:p>
    <w:p w14:paraId="14A714AA" w14:textId="77777777" w:rsidR="000069DA" w:rsidRDefault="000069DA">
      <w:pPr>
        <w:overflowPunct/>
        <w:jc w:val="both"/>
        <w:textAlignment w:val="auto"/>
        <w:rPr>
          <w:rFonts w:ascii="Arial" w:hAnsi="Arial" w:cs="Arial"/>
          <w:color w:val="000000"/>
          <w:sz w:val="22"/>
          <w:szCs w:val="22"/>
        </w:rPr>
      </w:pPr>
    </w:p>
    <w:p w14:paraId="68D087A3" w14:textId="77777777" w:rsidR="000069DA" w:rsidRDefault="000A48AE">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0" w:name="_Hlk37839271"/>
      <w:r>
        <w:rPr>
          <w:rFonts w:ascii="Arial" w:hAnsi="Arial" w:cs="Arial"/>
          <w:color w:val="000000"/>
          <w:sz w:val="22"/>
          <w:szCs w:val="22"/>
        </w:rPr>
        <w:t xml:space="preserve">Zhotovitel se zavazuje provést dílo v následujících termínech: </w:t>
      </w:r>
    </w:p>
    <w:p w14:paraId="22F055CD" w14:textId="77777777" w:rsidR="000069DA" w:rsidRDefault="000069DA">
      <w:pPr>
        <w:tabs>
          <w:tab w:val="left" w:pos="426"/>
        </w:tabs>
        <w:overflowPunct/>
        <w:ind w:left="426" w:hanging="426"/>
        <w:jc w:val="both"/>
        <w:textAlignment w:val="auto"/>
        <w:rPr>
          <w:rFonts w:ascii="Arial" w:hAnsi="Arial" w:cs="Arial"/>
          <w:color w:val="000000"/>
          <w:sz w:val="22"/>
          <w:szCs w:val="22"/>
        </w:rPr>
      </w:pPr>
    </w:p>
    <w:p w14:paraId="79186E4A" w14:textId="77777777" w:rsidR="000069DA" w:rsidRDefault="000069DA">
      <w:pPr>
        <w:overflowPunct/>
        <w:ind w:firstLine="360"/>
        <w:jc w:val="both"/>
        <w:textAlignment w:val="auto"/>
        <w:rPr>
          <w:rFonts w:ascii="Arial" w:hAnsi="Arial" w:cs="Arial"/>
          <w:color w:val="000000"/>
          <w:sz w:val="22"/>
          <w:szCs w:val="22"/>
        </w:rPr>
      </w:pPr>
    </w:p>
    <w:p w14:paraId="394BFE66" w14:textId="77777777" w:rsidR="000069DA" w:rsidRDefault="000A48AE">
      <w:pPr>
        <w:overflowPunct/>
        <w:ind w:firstLine="360"/>
        <w:jc w:val="both"/>
        <w:textAlignment w:val="auto"/>
        <w:rPr>
          <w:rFonts w:ascii="Arial" w:hAnsi="Arial" w:cs="Arial"/>
          <w:bCs/>
          <w:sz w:val="22"/>
          <w:szCs w:val="22"/>
        </w:rPr>
      </w:pPr>
      <w:r>
        <w:rPr>
          <w:rFonts w:ascii="Arial" w:hAnsi="Arial" w:cs="Arial"/>
          <w:color w:val="000000"/>
          <w:sz w:val="22"/>
          <w:szCs w:val="22"/>
        </w:rPr>
        <w:t>a)</w:t>
      </w:r>
      <w:r>
        <w:rPr>
          <w:rFonts w:ascii="Arial" w:hAnsi="Arial" w:cs="Arial"/>
          <w:color w:val="000000"/>
          <w:sz w:val="22"/>
          <w:szCs w:val="22"/>
        </w:rPr>
        <w:tab/>
        <w:t>převzetí staveniště</w:t>
      </w:r>
      <w:r>
        <w:rPr>
          <w:rFonts w:ascii="Arial" w:hAnsi="Arial" w:cs="Arial"/>
          <w:bCs/>
          <w:sz w:val="22"/>
          <w:szCs w:val="22"/>
        </w:rPr>
        <w:t>:</w:t>
      </w:r>
    </w:p>
    <w:p w14:paraId="336B7017" w14:textId="31E6AFD0" w:rsidR="000069DA" w:rsidRDefault="000A48AE">
      <w:pPr>
        <w:overflowPunct/>
        <w:ind w:left="709"/>
        <w:jc w:val="both"/>
        <w:textAlignment w:val="auto"/>
        <w:rPr>
          <w:rFonts w:ascii="Arial" w:hAnsi="Arial" w:cs="Arial"/>
          <w:sz w:val="22"/>
          <w:szCs w:val="22"/>
        </w:rPr>
      </w:pPr>
      <w:r>
        <w:rPr>
          <w:rFonts w:ascii="Arial" w:hAnsi="Arial" w:cs="Arial"/>
          <w:sz w:val="22"/>
          <w:szCs w:val="22"/>
        </w:rPr>
        <w:lastRenderedPageBreak/>
        <w:t xml:space="preserve">Zhotovitel převezme staveniště nejpozději do 15 kalendářních dní od písemné výzvy odeslané technickým dozorem objednatele. Výzva bude odeslána na e-mail zhotovitele: </w:t>
      </w:r>
    </w:p>
    <w:p w14:paraId="3BB7DE73" w14:textId="77777777" w:rsidR="000069DA" w:rsidRDefault="000069DA">
      <w:pPr>
        <w:overflowPunct/>
        <w:ind w:left="709"/>
        <w:jc w:val="both"/>
        <w:textAlignment w:val="auto"/>
        <w:rPr>
          <w:rFonts w:ascii="Arial" w:hAnsi="Arial" w:cs="Arial"/>
          <w:sz w:val="22"/>
          <w:szCs w:val="22"/>
        </w:rPr>
      </w:pPr>
    </w:p>
    <w:p w14:paraId="17DDAF2E" w14:textId="77777777" w:rsidR="000069DA" w:rsidRDefault="000A48AE">
      <w:pPr>
        <w:overflowPunct/>
        <w:ind w:left="709"/>
        <w:jc w:val="both"/>
        <w:textAlignment w:val="auto"/>
        <w:rPr>
          <w:rFonts w:ascii="Arial" w:hAnsi="Arial" w:cs="Arial"/>
          <w:sz w:val="22"/>
          <w:szCs w:val="22"/>
        </w:rPr>
      </w:pPr>
      <w:r>
        <w:rPr>
          <w:rFonts w:ascii="Arial" w:hAnsi="Arial" w:cs="Arial"/>
          <w:sz w:val="22"/>
          <w:szCs w:val="22"/>
        </w:rPr>
        <w:t>Zhotovitel předloží finanční a časový harmonogram prací, který odevzdá vypracovaný v souladu s přílohou č.6 této smlouvy, a to nejpozději ke dni převzetí staveniště.</w:t>
      </w:r>
      <w:bookmarkStart w:id="11" w:name="_Hlk219452927"/>
      <w:bookmarkEnd w:id="11"/>
    </w:p>
    <w:p w14:paraId="2E96438A" w14:textId="77777777" w:rsidR="000069DA" w:rsidRDefault="000069DA">
      <w:pPr>
        <w:overflowPunct/>
        <w:ind w:left="709"/>
        <w:jc w:val="both"/>
        <w:textAlignment w:val="auto"/>
        <w:rPr>
          <w:rFonts w:ascii="Arial" w:hAnsi="Arial" w:cs="Arial"/>
          <w:sz w:val="22"/>
          <w:szCs w:val="22"/>
        </w:rPr>
      </w:pPr>
    </w:p>
    <w:p w14:paraId="55A9D814" w14:textId="77777777" w:rsidR="000069DA" w:rsidRDefault="000A48AE">
      <w:pPr>
        <w:overflowPunct/>
        <w:jc w:val="both"/>
        <w:textAlignment w:val="auto"/>
        <w:rPr>
          <w:rFonts w:ascii="Arial" w:hAnsi="Arial" w:cs="Arial"/>
          <w:sz w:val="22"/>
          <w:szCs w:val="22"/>
        </w:rPr>
      </w:pPr>
      <w:r>
        <w:rPr>
          <w:rFonts w:ascii="Arial" w:hAnsi="Arial" w:cs="Arial"/>
          <w:sz w:val="22"/>
          <w:szCs w:val="22"/>
        </w:rPr>
        <w:t xml:space="preserve">      b)</w:t>
      </w:r>
      <w:r>
        <w:rPr>
          <w:rFonts w:ascii="Arial" w:hAnsi="Arial" w:cs="Arial"/>
          <w:sz w:val="22"/>
          <w:szCs w:val="22"/>
        </w:rPr>
        <w:tab/>
        <w:t>zahájení prací:</w:t>
      </w:r>
    </w:p>
    <w:p w14:paraId="6FD35406" w14:textId="77777777" w:rsidR="000069DA" w:rsidRDefault="000A48AE">
      <w:pPr>
        <w:overflowPunct/>
        <w:ind w:firstLine="709"/>
        <w:jc w:val="both"/>
        <w:textAlignment w:val="auto"/>
        <w:rPr>
          <w:rFonts w:ascii="Arial" w:hAnsi="Arial" w:cs="Arial"/>
          <w:sz w:val="22"/>
          <w:szCs w:val="22"/>
        </w:rPr>
      </w:pPr>
      <w:r>
        <w:rPr>
          <w:rFonts w:ascii="Arial" w:hAnsi="Arial" w:cs="Arial"/>
          <w:sz w:val="22"/>
          <w:szCs w:val="22"/>
        </w:rPr>
        <w:t>Bez zbytečného odkladu po převzetí staveniště.</w:t>
      </w:r>
    </w:p>
    <w:p w14:paraId="194B6570" w14:textId="77777777" w:rsidR="000069DA" w:rsidRDefault="000069DA">
      <w:pPr>
        <w:overflowPunct/>
        <w:ind w:firstLine="360"/>
        <w:jc w:val="both"/>
        <w:textAlignment w:val="auto"/>
        <w:rPr>
          <w:rFonts w:ascii="Arial" w:hAnsi="Arial" w:cs="Arial"/>
          <w:sz w:val="22"/>
          <w:szCs w:val="22"/>
        </w:rPr>
      </w:pPr>
    </w:p>
    <w:p w14:paraId="7C7F4BE1" w14:textId="77777777" w:rsidR="000069DA" w:rsidRDefault="000A48AE">
      <w:pPr>
        <w:overflowPunct/>
        <w:ind w:firstLine="360"/>
        <w:jc w:val="both"/>
        <w:textAlignment w:val="auto"/>
        <w:rPr>
          <w:rFonts w:ascii="Arial" w:hAnsi="Arial" w:cs="Arial"/>
          <w:sz w:val="22"/>
          <w:szCs w:val="22"/>
        </w:rPr>
      </w:pPr>
      <w:r>
        <w:rPr>
          <w:rFonts w:ascii="Arial" w:hAnsi="Arial" w:cs="Arial"/>
          <w:sz w:val="22"/>
          <w:szCs w:val="22"/>
        </w:rPr>
        <w:t>c)</w:t>
      </w:r>
      <w:r>
        <w:rPr>
          <w:rFonts w:ascii="Arial" w:hAnsi="Arial" w:cs="Arial"/>
          <w:sz w:val="22"/>
          <w:szCs w:val="22"/>
        </w:rPr>
        <w:tab/>
      </w:r>
      <w:bookmarkEnd w:id="10"/>
      <w:r>
        <w:rPr>
          <w:rFonts w:ascii="Arial" w:hAnsi="Arial" w:cs="Arial"/>
          <w:bCs/>
          <w:sz w:val="22"/>
          <w:szCs w:val="22"/>
        </w:rPr>
        <w:t>předání a převzetí díla:</w:t>
      </w:r>
      <w:r>
        <w:rPr>
          <w:rFonts w:ascii="Arial" w:hAnsi="Arial" w:cs="Arial"/>
          <w:sz w:val="22"/>
          <w:szCs w:val="22"/>
        </w:rPr>
        <w:t xml:space="preserve"> </w:t>
      </w:r>
    </w:p>
    <w:p w14:paraId="3A8F00E8" w14:textId="77777777" w:rsidR="000069DA" w:rsidRDefault="000A48AE">
      <w:pPr>
        <w:overflowPunct/>
        <w:ind w:left="709"/>
        <w:jc w:val="both"/>
        <w:textAlignment w:val="auto"/>
        <w:rPr>
          <w:rFonts w:ascii="Arial" w:hAnsi="Arial" w:cs="Arial"/>
          <w:bCs/>
          <w:sz w:val="22"/>
          <w:szCs w:val="22"/>
        </w:rPr>
      </w:pPr>
      <w:r>
        <w:rPr>
          <w:rFonts w:ascii="Arial" w:hAnsi="Arial" w:cs="Arial"/>
          <w:bCs/>
          <w:sz w:val="22"/>
          <w:szCs w:val="22"/>
        </w:rPr>
        <w:t>Nejpozději do 29.10.2026.</w:t>
      </w:r>
    </w:p>
    <w:p w14:paraId="1B229C06" w14:textId="77777777" w:rsidR="000069DA" w:rsidRDefault="000069DA">
      <w:pPr>
        <w:overflowPunct/>
        <w:jc w:val="both"/>
        <w:textAlignment w:val="auto"/>
        <w:rPr>
          <w:rFonts w:ascii="Arial" w:hAnsi="Arial" w:cs="Arial"/>
          <w:bCs/>
          <w:sz w:val="22"/>
          <w:szCs w:val="22"/>
        </w:rPr>
      </w:pPr>
    </w:p>
    <w:p w14:paraId="19C8608F" w14:textId="77777777" w:rsidR="000069DA" w:rsidRDefault="000A48AE">
      <w:pPr>
        <w:overflowPunct/>
        <w:ind w:left="709" w:hanging="283"/>
        <w:jc w:val="both"/>
        <w:textAlignment w:val="auto"/>
        <w:rPr>
          <w:rFonts w:ascii="Arial" w:hAnsi="Arial" w:cs="Arial"/>
          <w:bCs/>
          <w:sz w:val="22"/>
          <w:szCs w:val="22"/>
        </w:rPr>
      </w:pPr>
      <w:bookmarkStart w:id="12" w:name="_Hlk141349322"/>
      <w:r>
        <w:rPr>
          <w:rFonts w:ascii="Arial" w:hAnsi="Arial" w:cs="Arial"/>
          <w:bCs/>
          <w:sz w:val="22"/>
          <w:szCs w:val="22"/>
        </w:rPr>
        <w:t>d)</w:t>
      </w:r>
      <w:r>
        <w:rPr>
          <w:rFonts w:ascii="Arial" w:hAnsi="Arial" w:cs="Arial"/>
          <w:bCs/>
          <w:sz w:val="22"/>
          <w:szCs w:val="22"/>
        </w:rPr>
        <w:tab/>
      </w:r>
      <w:bookmarkEnd w:id="12"/>
      <w:r>
        <w:rPr>
          <w:rFonts w:ascii="Arial" w:hAnsi="Arial" w:cs="Arial"/>
          <w:bCs/>
          <w:sz w:val="22"/>
          <w:szCs w:val="22"/>
        </w:rPr>
        <w:t>vyklizení staveniště:</w:t>
      </w:r>
    </w:p>
    <w:p w14:paraId="372D0147" w14:textId="77777777" w:rsidR="000069DA" w:rsidRDefault="000A48AE">
      <w:pPr>
        <w:overflowPunct/>
        <w:ind w:left="709"/>
        <w:jc w:val="both"/>
        <w:textAlignment w:val="auto"/>
        <w:rPr>
          <w:rFonts w:ascii="Arial" w:hAnsi="Arial" w:cs="Arial"/>
          <w:sz w:val="22"/>
          <w:szCs w:val="22"/>
        </w:rPr>
      </w:pPr>
      <w:r>
        <w:rPr>
          <w:rFonts w:ascii="Arial" w:hAnsi="Arial" w:cs="Arial"/>
          <w:bCs/>
          <w:sz w:val="22"/>
          <w:szCs w:val="22"/>
        </w:rPr>
        <w:t xml:space="preserve">Zhotovitel je povinen ke dni předání a převzetí dokončeného díla vyklidit staveniště a upravit ho do stavu předepsaného příslušnou projektovou dokumentací, nebo není-li tento stav projektovou dokumentací specifikován, tak do původního stavu. </w:t>
      </w:r>
    </w:p>
    <w:p w14:paraId="5496C487" w14:textId="77777777" w:rsidR="000069DA" w:rsidRDefault="000069DA">
      <w:pPr>
        <w:overflowPunct/>
        <w:ind w:left="426"/>
        <w:jc w:val="both"/>
        <w:textAlignment w:val="auto"/>
        <w:rPr>
          <w:rFonts w:ascii="Arial" w:hAnsi="Arial" w:cs="Arial"/>
          <w:sz w:val="22"/>
          <w:szCs w:val="22"/>
        </w:rPr>
      </w:pPr>
    </w:p>
    <w:p w14:paraId="36FE50AD" w14:textId="77777777" w:rsidR="000069DA" w:rsidRDefault="000A48AE">
      <w:pPr>
        <w:pStyle w:val="lneksmlouvytextPVL"/>
        <w:spacing w:after="180"/>
        <w:ind w:left="357" w:hanging="357"/>
        <w:rPr>
          <w:lang w:val="cs-CZ"/>
        </w:rPr>
      </w:pPr>
      <w:r>
        <w:rPr>
          <w:lang w:val="cs-CZ"/>
        </w:rPr>
        <w:t>2.</w:t>
      </w:r>
      <w:r>
        <w:rPr>
          <w:lang w:val="cs-CZ"/>
        </w:rPr>
        <w:tab/>
        <w:t xml:space="preserve">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5569CA53" w14:textId="77777777" w:rsidR="000069DA" w:rsidRDefault="000A48AE">
      <w:pPr>
        <w:pStyle w:val="lneksmlouvytextPVL"/>
        <w:ind w:left="284" w:hanging="284"/>
        <w:rPr>
          <w:color w:val="000000"/>
          <w:lang w:val="cs-CZ"/>
        </w:rPr>
      </w:pPr>
      <w:bookmarkStart w:id="13" w:name="_Hlk131406895"/>
      <w:r>
        <w:rPr>
          <w:lang w:val="cs-CZ"/>
        </w:rPr>
        <w:t>3</w:t>
      </w:r>
      <w:bookmarkEnd w:id="13"/>
      <w:r>
        <w:rPr>
          <w:lang w:val="cs-CZ"/>
        </w:rPr>
        <w:t xml:space="preserve">. </w:t>
      </w:r>
      <w:r>
        <w:rPr>
          <w:lang w:val="cs-CZ"/>
        </w:rPr>
        <w:tab/>
      </w:r>
      <w:r>
        <w:rPr>
          <w:color w:val="000000"/>
          <w:lang w:val="cs-CZ"/>
        </w:rPr>
        <w:t>Dohoda smluvních stran o prodloužení termínu dokončení díla musí mít formu písemného dodatku k této smlouvě.</w:t>
      </w:r>
    </w:p>
    <w:p w14:paraId="5683A4F2" w14:textId="77777777" w:rsidR="000069DA" w:rsidRDefault="000069DA">
      <w:pPr>
        <w:pStyle w:val="lneksmlouvytextPVL"/>
        <w:ind w:left="284" w:hanging="284"/>
        <w:rPr>
          <w:color w:val="000000"/>
          <w:lang w:val="cs-CZ"/>
        </w:rPr>
      </w:pPr>
    </w:p>
    <w:p w14:paraId="135BCD1B" w14:textId="77777777" w:rsidR="000069DA" w:rsidRDefault="000A48AE">
      <w:pPr>
        <w:pStyle w:val="lneksmlouvytextPVL"/>
        <w:spacing w:after="180"/>
        <w:ind w:left="357" w:hanging="357"/>
        <w:rPr>
          <w:color w:val="000000"/>
          <w:lang w:val="cs-CZ"/>
        </w:rPr>
      </w:pPr>
      <w:r>
        <w:rPr>
          <w:color w:val="000000"/>
          <w:lang w:val="cs-CZ"/>
        </w:rPr>
        <w:t>4.</w:t>
      </w:r>
      <w:r>
        <w:rPr>
          <w:color w:val="000000"/>
          <w:lang w:val="cs-CZ"/>
        </w:rPr>
        <w:tab/>
        <w:t xml:space="preserve">Dílo bude dokončeno zhotovitelem a předáno objednateli písemně na základě zápisu o předání a převzetí díla. </w:t>
      </w:r>
    </w:p>
    <w:p w14:paraId="59729480" w14:textId="77777777" w:rsidR="000069DA" w:rsidRDefault="000A48AE">
      <w:pPr>
        <w:pStyle w:val="Zkladntext"/>
        <w:widowControl/>
        <w:jc w:val="center"/>
        <w:rPr>
          <w:rFonts w:cs="Arial"/>
          <w:sz w:val="22"/>
          <w:szCs w:val="22"/>
        </w:rPr>
      </w:pPr>
      <w:r>
        <w:rPr>
          <w:rFonts w:cs="Arial"/>
          <w:b/>
          <w:sz w:val="22"/>
          <w:szCs w:val="22"/>
          <w:u w:val="single"/>
        </w:rPr>
        <w:t>Čl. III. CENA</w:t>
      </w:r>
    </w:p>
    <w:p w14:paraId="1BB7D662" w14:textId="77777777" w:rsidR="000069DA" w:rsidRDefault="000069DA">
      <w:pPr>
        <w:ind w:left="360"/>
        <w:jc w:val="both"/>
        <w:rPr>
          <w:rFonts w:ascii="Arial" w:hAnsi="Arial" w:cs="Arial"/>
          <w:sz w:val="22"/>
          <w:szCs w:val="22"/>
        </w:rPr>
      </w:pPr>
    </w:p>
    <w:p w14:paraId="76A825F2" w14:textId="77777777" w:rsidR="000069DA" w:rsidRDefault="000A48AE">
      <w:pPr>
        <w:widowControl w:val="0"/>
        <w:numPr>
          <w:ilvl w:val="0"/>
          <w:numId w:val="2"/>
        </w:numPr>
        <w:jc w:val="both"/>
        <w:rPr>
          <w:rFonts w:ascii="Arial" w:hAnsi="Arial" w:cs="Arial"/>
          <w:sz w:val="22"/>
          <w:szCs w:val="22"/>
        </w:rPr>
      </w:pPr>
      <w:r>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Pr>
          <w:rFonts w:ascii="Arial" w:hAnsi="Arial" w:cs="Arial"/>
          <w:sz w:val="22"/>
          <w:szCs w:val="22"/>
        </w:rPr>
        <w:t>t. j.</w:t>
      </w:r>
      <w:proofErr w:type="gramEnd"/>
      <w:r>
        <w:rPr>
          <w:rFonts w:ascii="Arial" w:hAnsi="Arial" w:cs="Arial"/>
          <w:sz w:val="22"/>
          <w:szCs w:val="22"/>
        </w:rPr>
        <w:t xml:space="preserve"> až do doby protokolárního předání a převzetí řádně provedeného díla.</w:t>
      </w:r>
    </w:p>
    <w:p w14:paraId="2BC4A588" w14:textId="77777777" w:rsidR="000069DA" w:rsidRDefault="000069DA">
      <w:pPr>
        <w:widowControl w:val="0"/>
        <w:jc w:val="both"/>
        <w:rPr>
          <w:rFonts w:ascii="Arial" w:hAnsi="Arial" w:cs="Arial"/>
          <w:b/>
          <w:sz w:val="22"/>
          <w:szCs w:val="22"/>
        </w:rPr>
      </w:pPr>
    </w:p>
    <w:p w14:paraId="320F2C8C" w14:textId="77777777" w:rsidR="000069DA" w:rsidRDefault="000A48AE">
      <w:pPr>
        <w:widowControl w:val="0"/>
        <w:ind w:left="360"/>
        <w:jc w:val="both"/>
        <w:rPr>
          <w:rFonts w:ascii="Arial" w:hAnsi="Arial" w:cs="Arial"/>
          <w:sz w:val="22"/>
          <w:szCs w:val="22"/>
        </w:rPr>
      </w:pPr>
      <w:r>
        <w:rPr>
          <w:rFonts w:ascii="Arial" w:hAnsi="Arial" w:cs="Arial"/>
          <w:sz w:val="22"/>
          <w:szCs w:val="22"/>
        </w:rPr>
        <w:t>Cena za dílo zahrnuje veškeré náklady zhotovitele související s realizací díla a předáním objednateli.</w:t>
      </w:r>
    </w:p>
    <w:p w14:paraId="0B2CBE0B" w14:textId="77777777" w:rsidR="000069DA" w:rsidRDefault="000069DA">
      <w:pPr>
        <w:pStyle w:val="Zkladntext"/>
        <w:ind w:left="705"/>
        <w:jc w:val="both"/>
        <w:rPr>
          <w:rFonts w:cs="Arial"/>
          <w:sz w:val="22"/>
          <w:szCs w:val="22"/>
        </w:rPr>
      </w:pPr>
    </w:p>
    <w:p w14:paraId="4E8374E7" w14:textId="77777777" w:rsidR="000069DA" w:rsidRDefault="000A48AE">
      <w:pPr>
        <w:widowControl w:val="0"/>
        <w:numPr>
          <w:ilvl w:val="0"/>
          <w:numId w:val="2"/>
        </w:numPr>
        <w:jc w:val="both"/>
        <w:rPr>
          <w:rFonts w:ascii="Arial" w:hAnsi="Arial" w:cs="Arial"/>
          <w:sz w:val="22"/>
          <w:szCs w:val="22"/>
        </w:rPr>
      </w:pPr>
      <w:r>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14:paraId="242891A5" w14:textId="77777777" w:rsidR="000069DA" w:rsidRDefault="000069DA">
      <w:pPr>
        <w:widowControl w:val="0"/>
        <w:ind w:left="360"/>
        <w:jc w:val="both"/>
        <w:rPr>
          <w:rFonts w:ascii="Arial" w:hAnsi="Arial" w:cs="Arial"/>
          <w:sz w:val="22"/>
          <w:szCs w:val="22"/>
        </w:rPr>
      </w:pPr>
    </w:p>
    <w:p w14:paraId="4368249C" w14:textId="77777777" w:rsidR="000069DA" w:rsidRDefault="000A48AE">
      <w:pPr>
        <w:widowControl w:val="0"/>
        <w:numPr>
          <w:ilvl w:val="0"/>
          <w:numId w:val="2"/>
        </w:numPr>
        <w:jc w:val="both"/>
        <w:rPr>
          <w:rFonts w:ascii="Arial" w:hAnsi="Arial" w:cs="Arial"/>
          <w:sz w:val="22"/>
          <w:szCs w:val="22"/>
        </w:rPr>
      </w:pPr>
      <w:r>
        <w:rPr>
          <w:rFonts w:ascii="Arial" w:hAnsi="Arial" w:cs="Arial"/>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0D513AF5" w14:textId="77777777" w:rsidR="000069DA" w:rsidRDefault="000069DA">
      <w:pPr>
        <w:widowControl w:val="0"/>
        <w:ind w:left="360"/>
        <w:jc w:val="both"/>
        <w:rPr>
          <w:rFonts w:ascii="Arial" w:hAnsi="Arial" w:cs="Arial"/>
          <w:sz w:val="22"/>
          <w:szCs w:val="22"/>
        </w:rPr>
      </w:pPr>
    </w:p>
    <w:p w14:paraId="004F8B05" w14:textId="77777777" w:rsidR="000069DA" w:rsidRDefault="000A48AE">
      <w:pPr>
        <w:widowControl w:val="0"/>
        <w:numPr>
          <w:ilvl w:val="0"/>
          <w:numId w:val="2"/>
        </w:numPr>
        <w:overflowPunct/>
        <w:ind w:left="426" w:hanging="426"/>
        <w:jc w:val="both"/>
        <w:textAlignment w:val="auto"/>
        <w:rPr>
          <w:rFonts w:ascii="Arial" w:hAnsi="Arial" w:cs="Arial"/>
          <w:b/>
          <w:sz w:val="22"/>
          <w:szCs w:val="22"/>
        </w:rPr>
      </w:pPr>
      <w:r>
        <w:rPr>
          <w:rFonts w:ascii="Arial" w:hAnsi="Arial" w:cs="Arial"/>
          <w:sz w:val="22"/>
          <w:szCs w:val="22"/>
        </w:rPr>
        <w:t>Zhotovitel je povinen předložit veškeré podklady pro změnu ceny díla rovněž v elektronické podobě, a to ve formátu XC4.</w:t>
      </w:r>
    </w:p>
    <w:p w14:paraId="0694F345" w14:textId="77777777" w:rsidR="000069DA" w:rsidRDefault="000069DA">
      <w:pPr>
        <w:widowControl w:val="0"/>
        <w:overflowPunct/>
        <w:jc w:val="both"/>
        <w:textAlignment w:val="auto"/>
        <w:rPr>
          <w:rFonts w:ascii="Arial" w:hAnsi="Arial" w:cs="Arial"/>
          <w:b/>
          <w:sz w:val="22"/>
          <w:szCs w:val="22"/>
        </w:rPr>
      </w:pPr>
    </w:p>
    <w:p w14:paraId="1B45573E" w14:textId="77777777" w:rsidR="000069DA" w:rsidRDefault="000A48AE">
      <w:pPr>
        <w:widowControl w:val="0"/>
        <w:numPr>
          <w:ilvl w:val="0"/>
          <w:numId w:val="2"/>
        </w:numPr>
        <w:overflowPunct/>
        <w:ind w:left="426" w:hanging="426"/>
        <w:jc w:val="both"/>
        <w:textAlignment w:val="auto"/>
        <w:rPr>
          <w:rFonts w:ascii="Arial" w:hAnsi="Arial" w:cs="Arial"/>
          <w:b/>
          <w:sz w:val="22"/>
          <w:szCs w:val="22"/>
        </w:rPr>
      </w:pPr>
      <w:r>
        <w:rPr>
          <w:rFonts w:ascii="Arial" w:hAnsi="Arial" w:cs="Arial"/>
          <w:sz w:val="22"/>
          <w:szCs w:val="22"/>
        </w:rPr>
        <w:t>Objednatel souhlasí s tím, že proplatí zhotoviteli jako protihodnotu za provedení a dokončení díla částku:</w:t>
      </w:r>
    </w:p>
    <w:p w14:paraId="4E3097B6" w14:textId="77777777" w:rsidR="000069DA" w:rsidRDefault="000069DA">
      <w:pPr>
        <w:widowControl w:val="0"/>
        <w:overflowPunct/>
        <w:jc w:val="both"/>
        <w:textAlignment w:val="auto"/>
        <w:rPr>
          <w:rFonts w:ascii="Arial" w:hAnsi="Arial" w:cs="Arial"/>
          <w:b/>
          <w:sz w:val="22"/>
          <w:szCs w:val="22"/>
        </w:rPr>
      </w:pPr>
    </w:p>
    <w:p w14:paraId="3938FEE4" w14:textId="4951CDAC" w:rsidR="000069DA" w:rsidRDefault="000A48AE">
      <w:pPr>
        <w:ind w:firstLine="360"/>
        <w:jc w:val="both"/>
        <w:rPr>
          <w:b/>
          <w:bCs/>
        </w:rPr>
      </w:pPr>
      <w:r w:rsidRPr="001A76D8">
        <w:rPr>
          <w:rFonts w:ascii="Arial" w:hAnsi="Arial" w:cs="Arial"/>
          <w:b/>
          <w:bCs/>
          <w:sz w:val="22"/>
          <w:szCs w:val="22"/>
        </w:rPr>
        <w:t>Celková smluvní cena bez DPH</w:t>
      </w:r>
      <w:r w:rsidRPr="001A76D8">
        <w:rPr>
          <w:rFonts w:ascii="Arial" w:hAnsi="Arial" w:cs="Arial"/>
          <w:b/>
          <w:bCs/>
          <w:sz w:val="22"/>
          <w:szCs w:val="22"/>
        </w:rPr>
        <w:tab/>
      </w:r>
      <w:r w:rsidRPr="001A76D8">
        <w:rPr>
          <w:rFonts w:ascii="Arial" w:hAnsi="Arial" w:cs="Arial"/>
          <w:b/>
          <w:bCs/>
          <w:sz w:val="22"/>
          <w:szCs w:val="22"/>
        </w:rPr>
        <w:tab/>
      </w:r>
      <w:r w:rsidRPr="001A76D8">
        <w:rPr>
          <w:rFonts w:ascii="Arial" w:hAnsi="Arial" w:cs="Arial"/>
          <w:b/>
          <w:bCs/>
          <w:sz w:val="22"/>
          <w:szCs w:val="22"/>
        </w:rPr>
        <w:tab/>
      </w:r>
      <w:r w:rsidRPr="001A76D8">
        <w:rPr>
          <w:rFonts w:ascii="Arial" w:hAnsi="Arial" w:cs="Arial"/>
          <w:b/>
          <w:bCs/>
          <w:sz w:val="22"/>
          <w:szCs w:val="22"/>
        </w:rPr>
        <w:tab/>
      </w:r>
      <w:r>
        <w:rPr>
          <w:rFonts w:ascii="Arial" w:hAnsi="Arial" w:cs="Arial"/>
          <w:b/>
          <w:bCs/>
          <w:sz w:val="22"/>
          <w:szCs w:val="22"/>
        </w:rPr>
        <w:t xml:space="preserve">3.518.708,16 </w:t>
      </w:r>
      <w:r w:rsidRPr="001A76D8">
        <w:rPr>
          <w:rFonts w:ascii="Arial" w:hAnsi="Arial" w:cs="Arial"/>
          <w:b/>
          <w:bCs/>
          <w:sz w:val="22"/>
          <w:szCs w:val="22"/>
        </w:rPr>
        <w:t>Kč</w:t>
      </w:r>
    </w:p>
    <w:p w14:paraId="78159F6E" w14:textId="77777777" w:rsidR="000069DA" w:rsidRDefault="000A48AE">
      <w:pPr>
        <w:ind w:firstLine="360"/>
        <w:jc w:val="both"/>
        <w:rPr>
          <w:rFonts w:ascii="Arial" w:hAnsi="Arial" w:cs="Arial"/>
          <w:sz w:val="22"/>
          <w:szCs w:val="22"/>
        </w:rPr>
      </w:pPr>
      <w:r>
        <w:rPr>
          <w:rFonts w:ascii="Arial" w:hAnsi="Arial" w:cs="Arial"/>
          <w:sz w:val="22"/>
          <w:szCs w:val="22"/>
        </w:rPr>
        <w:lastRenderedPageBreak/>
        <w:t>Cena je pevná celková a konečná.</w:t>
      </w:r>
    </w:p>
    <w:p w14:paraId="709231F9" w14:textId="77777777" w:rsidR="000069DA" w:rsidRDefault="000069DA">
      <w:pPr>
        <w:ind w:firstLine="360"/>
        <w:jc w:val="both"/>
        <w:rPr>
          <w:rFonts w:ascii="Arial" w:hAnsi="Arial" w:cs="Arial"/>
          <w:sz w:val="22"/>
          <w:szCs w:val="22"/>
        </w:rPr>
      </w:pPr>
    </w:p>
    <w:p w14:paraId="339416C4" w14:textId="77777777" w:rsidR="000069DA" w:rsidRDefault="000A48AE">
      <w:pPr>
        <w:pStyle w:val="Odstavecseseznamem"/>
        <w:numPr>
          <w:ilvl w:val="0"/>
          <w:numId w:val="2"/>
        </w:numPr>
        <w:spacing w:after="0" w:line="240" w:lineRule="auto"/>
        <w:jc w:val="both"/>
        <w:rPr>
          <w:rFonts w:ascii="Arial" w:hAnsi="Arial" w:cs="Arial"/>
          <w:color w:val="auto"/>
          <w:sz w:val="22"/>
          <w:szCs w:val="22"/>
        </w:rPr>
      </w:pPr>
      <w:r>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Pr>
          <w:rFonts w:ascii="Arial" w:hAnsi="Arial" w:cs="Arial"/>
          <w:color w:val="auto"/>
          <w:sz w:val="22"/>
          <w:szCs w:val="22"/>
        </w:rPr>
        <w:t>z.č</w:t>
      </w:r>
      <w:proofErr w:type="spellEnd"/>
      <w:r>
        <w:rPr>
          <w:rFonts w:ascii="Arial" w:hAnsi="Arial" w:cs="Arial"/>
          <w:color w:val="auto"/>
          <w:sz w:val="22"/>
          <w:szCs w:val="22"/>
        </w:rPr>
        <w:t>. 89/2012 Sb. občanského zákoníku v platném znění.</w:t>
      </w:r>
    </w:p>
    <w:p w14:paraId="533A3A0A" w14:textId="77777777" w:rsidR="000069DA" w:rsidRDefault="000069DA">
      <w:pPr>
        <w:pStyle w:val="Odstavecseseznamem"/>
        <w:spacing w:after="0" w:line="240" w:lineRule="auto"/>
        <w:ind w:left="360"/>
        <w:jc w:val="both"/>
        <w:rPr>
          <w:rFonts w:ascii="Arial" w:hAnsi="Arial" w:cs="Arial"/>
          <w:color w:val="auto"/>
          <w:sz w:val="22"/>
          <w:szCs w:val="22"/>
        </w:rPr>
      </w:pPr>
    </w:p>
    <w:p w14:paraId="7BD16D7E" w14:textId="77777777" w:rsidR="000069DA" w:rsidRDefault="000069DA">
      <w:pPr>
        <w:ind w:left="360" w:hanging="360"/>
        <w:jc w:val="both"/>
        <w:rPr>
          <w:rFonts w:ascii="Arial" w:hAnsi="Arial" w:cs="Arial"/>
          <w:sz w:val="22"/>
          <w:szCs w:val="22"/>
        </w:rPr>
      </w:pPr>
    </w:p>
    <w:p w14:paraId="2C626F23" w14:textId="77777777" w:rsidR="000069DA" w:rsidRDefault="000A48AE">
      <w:pPr>
        <w:pStyle w:val="Zkladntext"/>
        <w:widowControl/>
        <w:jc w:val="center"/>
        <w:rPr>
          <w:rFonts w:cs="Arial"/>
          <w:sz w:val="22"/>
          <w:szCs w:val="22"/>
        </w:rPr>
      </w:pPr>
      <w:r>
        <w:rPr>
          <w:rFonts w:cs="Arial"/>
          <w:b/>
          <w:sz w:val="22"/>
          <w:szCs w:val="22"/>
          <w:u w:val="single"/>
        </w:rPr>
        <w:t>Čl. IV. PLATEBNÍ PODMÍNKY</w:t>
      </w:r>
    </w:p>
    <w:p w14:paraId="574E6F00" w14:textId="77777777" w:rsidR="000069DA" w:rsidRDefault="000069DA">
      <w:pPr>
        <w:pStyle w:val="Zkladntext"/>
        <w:widowControl/>
        <w:rPr>
          <w:rFonts w:cs="Arial"/>
          <w:b/>
          <w:sz w:val="22"/>
          <w:szCs w:val="22"/>
          <w:u w:val="single"/>
        </w:rPr>
      </w:pPr>
    </w:p>
    <w:p w14:paraId="7705324E" w14:textId="77777777" w:rsidR="000069DA" w:rsidRDefault="000A48AE">
      <w:pPr>
        <w:pStyle w:val="Citace1"/>
        <w:numPr>
          <w:ilvl w:val="3"/>
          <w:numId w:val="2"/>
        </w:numPr>
        <w:spacing w:after="0" w:line="240" w:lineRule="auto"/>
        <w:ind w:left="360"/>
        <w:jc w:val="both"/>
        <w:rPr>
          <w:rFonts w:ascii="Arial" w:hAnsi="Arial" w:cs="Arial"/>
          <w:i w:val="0"/>
          <w:color w:val="auto"/>
          <w:sz w:val="22"/>
          <w:szCs w:val="22"/>
        </w:rPr>
      </w:pPr>
      <w:r>
        <w:rPr>
          <w:rFonts w:ascii="Arial" w:hAnsi="Arial" w:cs="Arial"/>
          <w:i w:val="0"/>
          <w:color w:val="auto"/>
          <w:sz w:val="22"/>
          <w:szCs w:val="22"/>
        </w:rPr>
        <w:t>Objednatel neposkytne zhotoviteli zálohu.</w:t>
      </w:r>
    </w:p>
    <w:p w14:paraId="1D67DC57" w14:textId="77777777" w:rsidR="000069DA" w:rsidRDefault="000069DA"/>
    <w:p w14:paraId="347CAEC7" w14:textId="77777777" w:rsidR="000069DA" w:rsidRDefault="000A48AE">
      <w:pPr>
        <w:pStyle w:val="Citace1"/>
        <w:numPr>
          <w:ilvl w:val="3"/>
          <w:numId w:val="2"/>
        </w:numPr>
        <w:spacing w:after="0" w:line="240" w:lineRule="auto"/>
        <w:ind w:left="360"/>
        <w:jc w:val="both"/>
        <w:rPr>
          <w:rFonts w:ascii="Arial" w:hAnsi="Arial" w:cs="Arial"/>
          <w:i w:val="0"/>
          <w:color w:val="auto"/>
          <w:sz w:val="22"/>
          <w:szCs w:val="22"/>
        </w:rPr>
      </w:pPr>
      <w:r>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14:paraId="2E49D279" w14:textId="77777777" w:rsidR="000069DA" w:rsidRDefault="000069DA"/>
    <w:p w14:paraId="611C3F0D" w14:textId="77777777" w:rsidR="000069DA" w:rsidRDefault="000A48AE">
      <w:pPr>
        <w:numPr>
          <w:ilvl w:val="3"/>
          <w:numId w:val="2"/>
        </w:numPr>
        <w:ind w:left="426" w:hanging="426"/>
        <w:jc w:val="both"/>
        <w:rPr>
          <w:rFonts w:ascii="Arial" w:hAnsi="Arial" w:cs="Arial"/>
          <w:sz w:val="22"/>
          <w:szCs w:val="22"/>
        </w:rPr>
      </w:pPr>
      <w:r>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F01BBE3" w14:textId="77777777" w:rsidR="000069DA" w:rsidRDefault="000069DA">
      <w:pPr>
        <w:pStyle w:val="Odstavecseseznamem"/>
        <w:spacing w:after="0"/>
        <w:ind w:left="360"/>
        <w:jc w:val="both"/>
        <w:rPr>
          <w:rFonts w:ascii="Arial" w:hAnsi="Arial" w:cs="Arial"/>
          <w:color w:val="auto"/>
          <w:sz w:val="22"/>
          <w:szCs w:val="22"/>
        </w:rPr>
      </w:pPr>
    </w:p>
    <w:p w14:paraId="4091C656" w14:textId="77777777" w:rsidR="000069DA" w:rsidRDefault="000A48AE">
      <w:pPr>
        <w:numPr>
          <w:ilvl w:val="3"/>
          <w:numId w:val="2"/>
        </w:numPr>
        <w:ind w:left="426" w:hanging="426"/>
        <w:jc w:val="both"/>
        <w:rPr>
          <w:rFonts w:ascii="Arial" w:hAnsi="Arial" w:cs="Arial"/>
          <w:sz w:val="22"/>
          <w:szCs w:val="22"/>
        </w:rPr>
      </w:pPr>
      <w:r>
        <w:rPr>
          <w:rFonts w:ascii="Arial" w:hAnsi="Arial" w:cs="Arial"/>
          <w:sz w:val="22"/>
          <w:szCs w:val="22"/>
        </w:rPr>
        <w:t>Objednatel je povinen se k tomuto soupisu vyjádřit nejpozději do 5 pracovních dnů ode dne obdržení.</w:t>
      </w:r>
    </w:p>
    <w:p w14:paraId="3372A709" w14:textId="77777777" w:rsidR="000069DA" w:rsidRDefault="000069DA">
      <w:pPr>
        <w:ind w:left="360"/>
        <w:jc w:val="both"/>
        <w:rPr>
          <w:rFonts w:ascii="Arial" w:hAnsi="Arial" w:cs="Arial"/>
          <w:sz w:val="22"/>
          <w:szCs w:val="22"/>
        </w:rPr>
      </w:pPr>
    </w:p>
    <w:p w14:paraId="507EDD49" w14:textId="77777777" w:rsidR="000069DA" w:rsidRDefault="000A48AE">
      <w:pPr>
        <w:pStyle w:val="Odstavecseseznamem"/>
        <w:numPr>
          <w:ilvl w:val="3"/>
          <w:numId w:val="2"/>
        </w:numPr>
        <w:spacing w:line="240" w:lineRule="auto"/>
        <w:ind w:left="360"/>
        <w:jc w:val="both"/>
        <w:rPr>
          <w:rFonts w:ascii="Arial" w:hAnsi="Arial" w:cs="Arial"/>
          <w:color w:val="auto"/>
          <w:sz w:val="22"/>
          <w:szCs w:val="22"/>
        </w:rPr>
      </w:pPr>
      <w:r>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2DFC0B45" w14:textId="77777777" w:rsidR="000069DA" w:rsidRDefault="000069DA">
      <w:pPr>
        <w:pStyle w:val="Odstavecseseznamem"/>
        <w:spacing w:after="0"/>
        <w:rPr>
          <w:rFonts w:ascii="Arial" w:hAnsi="Arial" w:cs="Arial"/>
          <w:color w:val="auto"/>
          <w:sz w:val="22"/>
          <w:szCs w:val="22"/>
        </w:rPr>
      </w:pPr>
    </w:p>
    <w:p w14:paraId="39491010"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14:paraId="42F9FFEB" w14:textId="77777777" w:rsidR="000069DA" w:rsidRDefault="000069DA">
      <w:pPr>
        <w:jc w:val="both"/>
        <w:rPr>
          <w:rFonts w:ascii="Arial" w:hAnsi="Arial" w:cs="Arial"/>
          <w:sz w:val="22"/>
          <w:szCs w:val="22"/>
        </w:rPr>
      </w:pPr>
    </w:p>
    <w:p w14:paraId="0BDBA680"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t>Dílčí faktury budou vystaveny zhotovitelem nejvýše do 90 % celkové smluvní ceny díla, pokud nebude dohodnuto jinak.</w:t>
      </w:r>
    </w:p>
    <w:p w14:paraId="048F44F6" w14:textId="77777777" w:rsidR="000069DA" w:rsidRDefault="000069DA">
      <w:pPr>
        <w:pStyle w:val="Odstavecseseznamem"/>
        <w:spacing w:after="0" w:line="240" w:lineRule="auto"/>
        <w:jc w:val="both"/>
        <w:rPr>
          <w:rFonts w:ascii="Arial" w:hAnsi="Arial" w:cs="Arial"/>
          <w:sz w:val="22"/>
          <w:szCs w:val="22"/>
        </w:rPr>
      </w:pPr>
    </w:p>
    <w:p w14:paraId="07553749"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6B369B8C" w14:textId="77777777" w:rsidR="000069DA" w:rsidRDefault="000A48AE">
      <w:pPr>
        <w:pStyle w:val="Odstavecseseznamem"/>
        <w:spacing w:after="0" w:line="240" w:lineRule="auto"/>
        <w:ind w:left="360"/>
        <w:jc w:val="both"/>
        <w:rPr>
          <w:rFonts w:ascii="Arial" w:hAnsi="Arial" w:cs="Arial"/>
          <w:color w:val="auto"/>
          <w:sz w:val="22"/>
          <w:szCs w:val="22"/>
        </w:rPr>
      </w:pPr>
      <w:r>
        <w:rPr>
          <w:rFonts w:ascii="Arial" w:hAnsi="Arial" w:cs="Arial"/>
          <w:color w:val="auto"/>
          <w:sz w:val="22"/>
          <w:szCs w:val="22"/>
        </w:rPr>
        <w:t>Datem uskutečnění zdanitelného plnění bude den převzetí díla bez vad a nedodělků uvedený na protokolu.</w:t>
      </w:r>
      <w:bookmarkStart w:id="14" w:name="_Hlk220401300"/>
      <w:bookmarkEnd w:id="14"/>
    </w:p>
    <w:p w14:paraId="28FA3442" w14:textId="77777777" w:rsidR="000069DA" w:rsidRDefault="000069DA">
      <w:pPr>
        <w:pStyle w:val="Odstavecseseznamem"/>
        <w:spacing w:after="0" w:line="240" w:lineRule="auto"/>
        <w:ind w:left="360"/>
        <w:jc w:val="both"/>
        <w:rPr>
          <w:rFonts w:ascii="Arial" w:hAnsi="Arial" w:cs="Arial"/>
          <w:color w:val="auto"/>
          <w:sz w:val="22"/>
          <w:szCs w:val="22"/>
        </w:rPr>
      </w:pPr>
    </w:p>
    <w:p w14:paraId="21B39F1F" w14:textId="77777777" w:rsidR="000069DA" w:rsidRDefault="000A48AE">
      <w:pPr>
        <w:pStyle w:val="Odstavecseseznamem"/>
        <w:spacing w:after="0" w:line="240" w:lineRule="auto"/>
        <w:ind w:left="360"/>
        <w:jc w:val="both"/>
        <w:rPr>
          <w:rFonts w:ascii="Arial" w:hAnsi="Arial" w:cs="Arial"/>
          <w:color w:val="auto"/>
          <w:sz w:val="22"/>
          <w:szCs w:val="22"/>
        </w:rPr>
      </w:pPr>
      <w:r>
        <w:rPr>
          <w:rFonts w:ascii="Arial" w:hAnsi="Arial" w:cs="Arial"/>
          <w:color w:val="auto"/>
          <w:sz w:val="22"/>
          <w:szCs w:val="22"/>
        </w:rPr>
        <w:t xml:space="preserve">Pokud bude objednatelem výjimečně převzato dílo, které vykazuje drobné vady, </w:t>
      </w:r>
      <w:bookmarkStart w:id="15" w:name="_Hlk220400253"/>
      <w:r>
        <w:rPr>
          <w:rFonts w:ascii="Arial" w:hAnsi="Arial" w:cs="Arial"/>
          <w:color w:val="auto"/>
          <w:sz w:val="22"/>
          <w:szCs w:val="22"/>
        </w:rPr>
        <w:t xml:space="preserve">které samy o sobě ani ve spojení s jinými nebrání řádnému užívání díla, zhotovitel vystaví </w:t>
      </w:r>
      <w:bookmarkEnd w:id="15"/>
      <w:r>
        <w:rPr>
          <w:rFonts w:ascii="Arial" w:hAnsi="Arial" w:cs="Arial"/>
          <w:color w:val="auto"/>
          <w:sz w:val="22"/>
          <w:szCs w:val="22"/>
        </w:rPr>
        <w:t>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bookmarkStart w:id="16" w:name="_Hlk220400425"/>
      <w:bookmarkEnd w:id="16"/>
    </w:p>
    <w:p w14:paraId="02EC2542" w14:textId="77777777" w:rsidR="000069DA" w:rsidRDefault="000A48AE">
      <w:pPr>
        <w:pStyle w:val="Odstavecseseznamem"/>
        <w:spacing w:after="0" w:line="240" w:lineRule="auto"/>
        <w:ind w:left="360"/>
        <w:jc w:val="both"/>
        <w:rPr>
          <w:rFonts w:ascii="Arial" w:hAnsi="Arial" w:cs="Arial"/>
          <w:color w:val="auto"/>
          <w:sz w:val="22"/>
          <w:szCs w:val="22"/>
        </w:rPr>
      </w:pPr>
      <w:r>
        <w:rPr>
          <w:rFonts w:ascii="Arial" w:hAnsi="Arial" w:cs="Arial"/>
          <w:color w:val="auto"/>
          <w:sz w:val="22"/>
          <w:szCs w:val="22"/>
        </w:rPr>
        <w:t>Zbývajících 5 % z celkové ceny díla bude objednatelem uhrazeno až po odstranění poslední vady.</w:t>
      </w:r>
    </w:p>
    <w:p w14:paraId="385E02E9" w14:textId="77777777" w:rsidR="000069DA" w:rsidRDefault="000069DA">
      <w:pPr>
        <w:jc w:val="both"/>
      </w:pPr>
    </w:p>
    <w:p w14:paraId="09A26563"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lastRenderedPageBreak/>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36184F0C" w14:textId="7052E864" w:rsidR="000069DA" w:rsidRDefault="000A48AE">
      <w:pPr>
        <w:pStyle w:val="Odstavecseseznamem"/>
        <w:spacing w:after="0" w:line="240" w:lineRule="auto"/>
        <w:ind w:left="360"/>
        <w:jc w:val="both"/>
      </w:pPr>
      <w:r>
        <w:rPr>
          <w:rFonts w:ascii="Arial" w:hAnsi="Arial" w:cs="Arial"/>
          <w:color w:val="000000"/>
          <w:sz w:val="22"/>
          <w:szCs w:val="22"/>
        </w:rPr>
        <w:t xml:space="preserve">Předat faktury lze i elektronicky na </w:t>
      </w:r>
      <w:proofErr w:type="gramStart"/>
      <w:r>
        <w:rPr>
          <w:rFonts w:ascii="Arial" w:hAnsi="Arial" w:cs="Arial"/>
          <w:color w:val="000000"/>
          <w:sz w:val="22"/>
          <w:szCs w:val="22"/>
        </w:rPr>
        <w:t>adresu:</w:t>
      </w:r>
      <w:r w:rsidR="00160442">
        <w:rPr>
          <w:rFonts w:ascii="Arial" w:hAnsi="Arial" w:cs="Arial"/>
          <w:color w:val="000000"/>
          <w:sz w:val="22"/>
          <w:szCs w:val="22"/>
        </w:rPr>
        <w:t xml:space="preserve">   </w:t>
      </w:r>
      <w:proofErr w:type="gramEnd"/>
      <w:r w:rsidR="00160442">
        <w:rPr>
          <w:rFonts w:ascii="Arial" w:hAnsi="Arial" w:cs="Arial"/>
          <w:color w:val="000000"/>
          <w:sz w:val="22"/>
          <w:szCs w:val="22"/>
        </w:rPr>
        <w:t xml:space="preserve">                          </w:t>
      </w:r>
      <w:r>
        <w:rPr>
          <w:rFonts w:ascii="Arial" w:hAnsi="Arial" w:cs="Arial"/>
          <w:color w:val="auto"/>
          <w:sz w:val="22"/>
          <w:szCs w:val="22"/>
        </w:rPr>
        <w:t>, ale pouze s oboustranně podepsaným soupisem prací oprávněnými zástupci objednatele a zhotovitele.</w:t>
      </w:r>
    </w:p>
    <w:p w14:paraId="5D9D4F28" w14:textId="77777777" w:rsidR="000069DA" w:rsidRDefault="000069DA"/>
    <w:p w14:paraId="76F29C87"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Pr>
          <w:rFonts w:ascii="Arial" w:hAnsi="Arial" w:cs="Arial"/>
          <w:color w:val="auto"/>
          <w:sz w:val="22"/>
          <w:szCs w:val="22"/>
        </w:rPr>
        <w:t>1,5 násobku</w:t>
      </w:r>
      <w:proofErr w:type="gramEnd"/>
      <w:r>
        <w:rPr>
          <w:rFonts w:ascii="Arial" w:hAnsi="Arial" w:cs="Arial"/>
          <w:color w:val="auto"/>
          <w:sz w:val="22"/>
          <w:szCs w:val="22"/>
        </w:rPr>
        <w:t xml:space="preserve"> částky, která bude správcem daně vyměřena objednateli jako sankce.</w:t>
      </w:r>
    </w:p>
    <w:p w14:paraId="546BCF91" w14:textId="77777777" w:rsidR="000069DA" w:rsidRDefault="000069DA"/>
    <w:p w14:paraId="4706D680"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t>Splatnost faktury je 30 kalendářních dnů od data doručení faktury objednateli.</w:t>
      </w:r>
    </w:p>
    <w:p w14:paraId="6C5FCAC2" w14:textId="77777777" w:rsidR="000069DA" w:rsidRDefault="000069DA">
      <w:pPr>
        <w:pStyle w:val="Odstavecseseznamem"/>
        <w:spacing w:after="0" w:line="240" w:lineRule="auto"/>
        <w:ind w:left="360"/>
        <w:jc w:val="both"/>
        <w:rPr>
          <w:rFonts w:ascii="Arial" w:hAnsi="Arial" w:cs="Arial"/>
          <w:color w:val="auto"/>
          <w:sz w:val="22"/>
          <w:szCs w:val="22"/>
        </w:rPr>
      </w:pPr>
    </w:p>
    <w:p w14:paraId="31F261A6" w14:textId="77777777" w:rsidR="000069DA" w:rsidRDefault="000A48AE">
      <w:pPr>
        <w:pStyle w:val="Odstavecseseznamem"/>
        <w:numPr>
          <w:ilvl w:val="3"/>
          <w:numId w:val="2"/>
        </w:numPr>
        <w:spacing w:after="0" w:line="240" w:lineRule="auto"/>
        <w:ind w:left="360"/>
        <w:jc w:val="both"/>
        <w:rPr>
          <w:rFonts w:ascii="Arial" w:hAnsi="Arial" w:cs="Arial"/>
          <w:color w:val="auto"/>
          <w:sz w:val="22"/>
          <w:szCs w:val="22"/>
        </w:rPr>
      </w:pPr>
      <w:r>
        <w:rPr>
          <w:rFonts w:ascii="Arial" w:hAnsi="Arial" w:cs="Arial"/>
          <w:color w:val="auto"/>
          <w:sz w:val="22"/>
          <w:szCs w:val="22"/>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A98E9CF" w14:textId="77777777" w:rsidR="000069DA" w:rsidRDefault="000069DA">
      <w:pPr>
        <w:pStyle w:val="Odstavecseseznamem"/>
        <w:rPr>
          <w:rFonts w:ascii="Arial" w:hAnsi="Arial" w:cs="Arial"/>
          <w:color w:val="auto"/>
          <w:sz w:val="22"/>
          <w:szCs w:val="22"/>
        </w:rPr>
      </w:pPr>
    </w:p>
    <w:p w14:paraId="174E6F23" w14:textId="77777777" w:rsidR="000069DA" w:rsidRDefault="000A48AE">
      <w:pPr>
        <w:pStyle w:val="Odstavecseseznamem"/>
        <w:numPr>
          <w:ilvl w:val="3"/>
          <w:numId w:val="2"/>
        </w:numPr>
        <w:spacing w:after="0" w:line="240" w:lineRule="auto"/>
        <w:ind w:left="284" w:hanging="284"/>
        <w:jc w:val="both"/>
        <w:rPr>
          <w:rFonts w:ascii="Arial" w:hAnsi="Arial" w:cs="Arial"/>
          <w:color w:val="auto"/>
          <w:sz w:val="22"/>
          <w:szCs w:val="22"/>
        </w:rPr>
      </w:pPr>
      <w:r>
        <w:rPr>
          <w:rFonts w:ascii="Arial" w:hAnsi="Arial" w:cs="Arial"/>
          <w:color w:val="auto"/>
          <w:sz w:val="22"/>
          <w:szCs w:val="22"/>
        </w:rPr>
        <w:t>Peněžitý závazek (dluh) objednatele se považuje za splněný v den, kdy je dlužná částka připsána na účet zhotovitele.</w:t>
      </w:r>
    </w:p>
    <w:p w14:paraId="55F03739" w14:textId="77777777" w:rsidR="000069DA" w:rsidRDefault="000069DA">
      <w:pPr>
        <w:pStyle w:val="Zkladntext"/>
        <w:widowControl/>
        <w:jc w:val="center"/>
        <w:rPr>
          <w:rFonts w:cs="Arial"/>
          <w:b/>
          <w:sz w:val="22"/>
          <w:szCs w:val="22"/>
          <w:u w:val="single"/>
        </w:rPr>
      </w:pPr>
    </w:p>
    <w:p w14:paraId="7B8368E9" w14:textId="77777777" w:rsidR="000069DA" w:rsidRDefault="000069DA">
      <w:pPr>
        <w:pStyle w:val="Zkladntext"/>
        <w:widowControl/>
        <w:jc w:val="center"/>
        <w:rPr>
          <w:rFonts w:cs="Arial"/>
          <w:b/>
          <w:sz w:val="22"/>
          <w:szCs w:val="22"/>
          <w:u w:val="single"/>
        </w:rPr>
      </w:pPr>
    </w:p>
    <w:p w14:paraId="7B5C9F5D" w14:textId="77777777" w:rsidR="000069DA" w:rsidRDefault="000A48AE">
      <w:pPr>
        <w:pStyle w:val="Zkladntext"/>
        <w:widowControl/>
        <w:jc w:val="center"/>
        <w:rPr>
          <w:rFonts w:cs="Arial"/>
          <w:b/>
          <w:sz w:val="22"/>
          <w:szCs w:val="22"/>
          <w:u w:val="single"/>
        </w:rPr>
      </w:pPr>
      <w:r>
        <w:rPr>
          <w:rFonts w:cs="Arial"/>
          <w:b/>
          <w:sz w:val="22"/>
          <w:szCs w:val="22"/>
          <w:u w:val="single"/>
        </w:rPr>
        <w:t>Čl. V. SANKCE</w:t>
      </w:r>
    </w:p>
    <w:p w14:paraId="2B5AA235" w14:textId="77777777" w:rsidR="000069DA" w:rsidRDefault="000069DA">
      <w:pPr>
        <w:pStyle w:val="Zkladntext"/>
        <w:widowControl/>
        <w:jc w:val="center"/>
        <w:rPr>
          <w:rFonts w:cs="Arial"/>
          <w:sz w:val="22"/>
          <w:szCs w:val="22"/>
        </w:rPr>
      </w:pPr>
    </w:p>
    <w:p w14:paraId="4F0D82A0" w14:textId="77777777" w:rsidR="000069DA" w:rsidRDefault="000A48AE">
      <w:pPr>
        <w:pStyle w:val="A-odstavecodsazensodrkami"/>
        <w:numPr>
          <w:ilvl w:val="0"/>
          <w:numId w:val="1"/>
        </w:numPr>
      </w:pPr>
      <w: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bookmarkStart w:id="17" w:name="_Hlk126231726"/>
      <w:bookmarkEnd w:id="17"/>
    </w:p>
    <w:p w14:paraId="545916E1" w14:textId="77777777" w:rsidR="000069DA" w:rsidRDefault="000069DA">
      <w:pPr>
        <w:pStyle w:val="A-odstavecodsazensodrkami"/>
        <w:ind w:left="1080" w:hanging="360"/>
      </w:pPr>
    </w:p>
    <w:p w14:paraId="78CF9F02" w14:textId="77777777" w:rsidR="000069DA" w:rsidRDefault="000A48AE">
      <w:pPr>
        <w:pStyle w:val="A-odstavecodsazensodrkami"/>
        <w:numPr>
          <w:ilvl w:val="0"/>
          <w:numId w:val="1"/>
        </w:numPr>
      </w:pPr>
      <w:r>
        <w:t xml:space="preserve">Pokud bude objednatel v prodlení s úhradou oprávněně vystavené faktury proti sjednanému termínu, je povinen zaplatit zhotoviteli úrok z prodlení ve výši 0,05 % z dlužné částky za každý i započatý kalendářní den prodlení. </w:t>
      </w:r>
    </w:p>
    <w:p w14:paraId="501417CC" w14:textId="77777777" w:rsidR="000069DA" w:rsidRDefault="000069DA">
      <w:pPr>
        <w:pStyle w:val="A-odstavecodsazensodrkami"/>
        <w:ind w:left="1287" w:hanging="567"/>
      </w:pPr>
    </w:p>
    <w:p w14:paraId="2DE1C18E" w14:textId="77777777" w:rsidR="000069DA" w:rsidRDefault="000A48AE">
      <w:pPr>
        <w:pStyle w:val="A-odstavecodsazensodrkami"/>
        <w:numPr>
          <w:ilvl w:val="0"/>
          <w:numId w:val="1"/>
        </w:numPr>
      </w:pPr>
      <w:r>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48CB3343" w14:textId="77777777" w:rsidR="000069DA" w:rsidRDefault="000069DA">
      <w:pPr>
        <w:pStyle w:val="A-odstavecodsazensodrkami"/>
        <w:ind w:left="360"/>
      </w:pPr>
    </w:p>
    <w:p w14:paraId="367A608A" w14:textId="77777777" w:rsidR="000069DA" w:rsidRDefault="000A48AE">
      <w:pPr>
        <w:pStyle w:val="A-odstavecodsazensodrkami"/>
        <w:numPr>
          <w:ilvl w:val="0"/>
          <w:numId w:val="1"/>
        </w:numPr>
      </w:pPr>
      <w: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14:paraId="0FD667C0" w14:textId="77777777" w:rsidR="000069DA" w:rsidRDefault="000069DA">
      <w:pPr>
        <w:pStyle w:val="A-odstavecodsazensodrkami"/>
      </w:pPr>
      <w:bookmarkStart w:id="18" w:name="_Hlk126231769"/>
      <w:bookmarkEnd w:id="18"/>
    </w:p>
    <w:p w14:paraId="2F56ED85" w14:textId="77777777" w:rsidR="000069DA" w:rsidRDefault="000A48AE">
      <w:pPr>
        <w:pStyle w:val="A-odstavecodsazensodrkami"/>
        <w:numPr>
          <w:ilvl w:val="0"/>
          <w:numId w:val="1"/>
        </w:numPr>
      </w:pPr>
      <w: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34E2C6B5" w14:textId="77777777" w:rsidR="000069DA" w:rsidRDefault="000069DA">
      <w:pPr>
        <w:pStyle w:val="A-odstavecodsazensodrkami"/>
        <w:ind w:left="360"/>
      </w:pPr>
    </w:p>
    <w:p w14:paraId="7AEDDADA" w14:textId="77777777" w:rsidR="000069DA" w:rsidRDefault="000A48AE">
      <w:pPr>
        <w:pStyle w:val="A-odstavecodsazensodrkami"/>
        <w:numPr>
          <w:ilvl w:val="0"/>
          <w:numId w:val="1"/>
        </w:numPr>
      </w:pPr>
      <w:r>
        <w:t xml:space="preserve">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 </w:t>
      </w:r>
    </w:p>
    <w:p w14:paraId="11F1D9E1" w14:textId="77777777" w:rsidR="000069DA" w:rsidRDefault="000069DA">
      <w:pPr>
        <w:pStyle w:val="A-odstavecodsazensodrkami"/>
        <w:ind w:left="1287" w:hanging="567"/>
      </w:pPr>
    </w:p>
    <w:p w14:paraId="064049CF" w14:textId="77777777" w:rsidR="000069DA" w:rsidRDefault="000A48AE">
      <w:pPr>
        <w:pStyle w:val="A-odstavecodsazensodrkami"/>
        <w:numPr>
          <w:ilvl w:val="0"/>
          <w:numId w:val="1"/>
        </w:numPr>
      </w:pPr>
      <w:r>
        <w:lastRenderedPageBreak/>
        <w:t xml:space="preserve">Sankce za porušení předpisů BOZP. Smluvní pokuta pro případ závažného a opakovaného porušení bezpečnostních předpisů při realizaci díla činí 10 000,- Kč za každý případ. </w:t>
      </w:r>
    </w:p>
    <w:p w14:paraId="6B5C3F19" w14:textId="77777777" w:rsidR="000069DA" w:rsidRDefault="000069DA">
      <w:pPr>
        <w:pStyle w:val="A-odstavecodsazensodrkami"/>
        <w:ind w:left="360"/>
      </w:pPr>
    </w:p>
    <w:p w14:paraId="4CED8510" w14:textId="77777777" w:rsidR="000069DA" w:rsidRDefault="000A48AE">
      <w:pPr>
        <w:pStyle w:val="A-odstavecodsazensodrkami"/>
        <w:numPr>
          <w:ilvl w:val="0"/>
          <w:numId w:val="1"/>
        </w:numPr>
      </w:pPr>
      <w:r>
        <w:t>Smluvní pokuta v případě neposkytnutí součinnosti zhotovitele koordinátorovi BOZP (jeli určen) dle § 16 zákona 309/2006 Sb. v platném znění ve výši 10 000,- Kč za každý případ.</w:t>
      </w:r>
    </w:p>
    <w:p w14:paraId="4F168EB4" w14:textId="77777777" w:rsidR="000069DA" w:rsidRDefault="000A48AE">
      <w:pPr>
        <w:pStyle w:val="A-odstavecodsazensodrkami"/>
        <w:ind w:left="360"/>
      </w:pPr>
      <w:r>
        <w:t xml:space="preserve"> </w:t>
      </w:r>
    </w:p>
    <w:p w14:paraId="2F6D6BB4" w14:textId="77777777" w:rsidR="000069DA" w:rsidRDefault="000A48AE">
      <w:pPr>
        <w:pStyle w:val="A-odstavecodsazensodrkami"/>
        <w:numPr>
          <w:ilvl w:val="0"/>
          <w:numId w:val="1"/>
        </w:numPr>
      </w:pPr>
      <w:r>
        <w:t xml:space="preserve">Smluvní pokuta pro případ opakovaného porušení povinnosti zhotovitele vést stavební deník v souladu s vyhláškou č. </w:t>
      </w:r>
      <w:r>
        <w:rPr>
          <w:bCs/>
        </w:rPr>
        <w:t>131/2024</w:t>
      </w:r>
      <w:r>
        <w:t xml:space="preserve"> Sb., o dokumentaci staveb, ve znění pozdějších předpisů, činí 5.000,- Kč za každý případ.</w:t>
      </w:r>
    </w:p>
    <w:p w14:paraId="13C9A9D7" w14:textId="77777777" w:rsidR="000069DA" w:rsidRDefault="000069DA">
      <w:pPr>
        <w:pStyle w:val="A-odstavecodsazensodrkami"/>
        <w:ind w:left="360"/>
      </w:pPr>
    </w:p>
    <w:p w14:paraId="3A856197" w14:textId="77777777" w:rsidR="000069DA" w:rsidRDefault="000A48AE">
      <w:pPr>
        <w:pStyle w:val="A-odstavecodsazensodrkami"/>
        <w:numPr>
          <w:ilvl w:val="0"/>
          <w:numId w:val="1"/>
        </w:numPr>
      </w:pPr>
      <w:r>
        <w:t>Smluvní pokuta pro případ porušení ostatních výše neuvedených smluvních povinností, na jejichž porušení byl zhotovitel upozorněn objednatelem ve stavebním deníku, činí 1.000,- Kč za každý případ.</w:t>
      </w:r>
    </w:p>
    <w:p w14:paraId="29FDB872" w14:textId="77777777" w:rsidR="000069DA" w:rsidRDefault="000069DA">
      <w:pPr>
        <w:pStyle w:val="A-odstavecodsazensodrkami"/>
        <w:ind w:left="360"/>
      </w:pPr>
    </w:p>
    <w:p w14:paraId="0599B80C" w14:textId="77777777" w:rsidR="000069DA" w:rsidRDefault="000A48AE">
      <w:pPr>
        <w:pStyle w:val="A-odstavecodsazensodrkami"/>
        <w:numPr>
          <w:ilvl w:val="0"/>
          <w:numId w:val="1"/>
        </w:numPr>
      </w:pPr>
      <w: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14:paraId="75365489" w14:textId="77777777" w:rsidR="000069DA" w:rsidRDefault="000069DA">
      <w:pPr>
        <w:pStyle w:val="A-odstavecodsazensodrkami"/>
        <w:ind w:left="1287" w:hanging="567"/>
      </w:pPr>
    </w:p>
    <w:p w14:paraId="4056041B" w14:textId="77777777" w:rsidR="000069DA" w:rsidRDefault="000A48AE">
      <w:pPr>
        <w:pStyle w:val="A-odstavecodsazensodrkami"/>
        <w:numPr>
          <w:ilvl w:val="0"/>
          <w:numId w:val="1"/>
        </w:numPr>
      </w:pPr>
      <w:r>
        <w:t>Smluvní pokuty mohou být kombinovány a to znamená, že uplatnění jedné smluvní pokuty nevylučuje souběžné uplatnění jakékoliv jiné smluvní pokuty.</w:t>
      </w:r>
    </w:p>
    <w:p w14:paraId="3EE84EB5" w14:textId="77777777" w:rsidR="000069DA" w:rsidRDefault="000069DA">
      <w:pPr>
        <w:pStyle w:val="A-odstavecodsazensodrkami"/>
        <w:ind w:left="1287" w:hanging="567"/>
      </w:pPr>
    </w:p>
    <w:p w14:paraId="712059DB" w14:textId="77777777" w:rsidR="000069DA" w:rsidRDefault="000A48AE">
      <w:pPr>
        <w:pStyle w:val="A-odstavecodsazensodrkami"/>
        <w:numPr>
          <w:ilvl w:val="0"/>
          <w:numId w:val="1"/>
        </w:numPr>
      </w:pPr>
      <w:r>
        <w:t>Sankci vyúčtuje oprávněná strana straně povinné písemnou formou. Ve vyúčtování musí být uvedeno to ustanovení smlouvy, které k vyúčtování sankce opravňuje a způsob výpočtu celkové výše sankce.</w:t>
      </w:r>
    </w:p>
    <w:p w14:paraId="01241A2D" w14:textId="77777777" w:rsidR="000069DA" w:rsidRDefault="000069DA">
      <w:pPr>
        <w:pStyle w:val="A-odstavecodsazensodrkami"/>
        <w:ind w:left="360"/>
      </w:pPr>
    </w:p>
    <w:p w14:paraId="610CEE50" w14:textId="77777777" w:rsidR="000069DA" w:rsidRDefault="000A48AE">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481F5538" w14:textId="77777777" w:rsidR="000069DA" w:rsidRDefault="000069DA">
      <w:pPr>
        <w:pStyle w:val="A-odstavecodsazensodrkami"/>
      </w:pPr>
    </w:p>
    <w:p w14:paraId="751528B2" w14:textId="77777777" w:rsidR="000069DA" w:rsidRDefault="000A48AE">
      <w:pPr>
        <w:pStyle w:val="A-odstavecodsazensodrkami"/>
        <w:numPr>
          <w:ilvl w:val="0"/>
          <w:numId w:val="1"/>
        </w:numPr>
      </w:pPr>
      <w:r>
        <w:t>Strana povinná je povinna uhradit vyúčtované sankce nejpozději do 30 dnů od dne obdržení příslušného vyúčtování.</w:t>
      </w:r>
    </w:p>
    <w:p w14:paraId="47C72F52" w14:textId="77777777" w:rsidR="000069DA" w:rsidRDefault="000069DA">
      <w:pPr>
        <w:pStyle w:val="A-odstavecodsazensodrkami"/>
        <w:ind w:left="360" w:hanging="360"/>
      </w:pPr>
    </w:p>
    <w:p w14:paraId="3F6F43F7" w14:textId="77777777" w:rsidR="000069DA" w:rsidRDefault="000A48AE">
      <w:pPr>
        <w:pStyle w:val="A-odstavecodsazensodrkami"/>
        <w:numPr>
          <w:ilvl w:val="0"/>
          <w:numId w:val="1"/>
        </w:numPr>
        <w:rPr>
          <w:b/>
        </w:rPr>
      </w:pPr>
      <w:r>
        <w:t>Zaplacením sankce není dotčen nárok objednatele na náhradu škody způsobené mu porušením povinnosti zhotovitele, na niž se sankce vztahuje.</w:t>
      </w:r>
    </w:p>
    <w:p w14:paraId="2A8F3924" w14:textId="77777777" w:rsidR="000069DA" w:rsidRDefault="000069DA">
      <w:pPr>
        <w:pStyle w:val="Zkladntext"/>
        <w:widowControl/>
        <w:jc w:val="center"/>
        <w:rPr>
          <w:rFonts w:cs="Arial"/>
          <w:b/>
          <w:sz w:val="22"/>
          <w:szCs w:val="22"/>
          <w:u w:val="single"/>
        </w:rPr>
      </w:pPr>
    </w:p>
    <w:p w14:paraId="538FEED2" w14:textId="77777777" w:rsidR="000069DA" w:rsidRDefault="000069DA">
      <w:pPr>
        <w:pStyle w:val="Zkladntext"/>
        <w:widowControl/>
        <w:jc w:val="center"/>
        <w:rPr>
          <w:rFonts w:cs="Arial"/>
          <w:b/>
          <w:sz w:val="22"/>
          <w:szCs w:val="22"/>
          <w:u w:val="single"/>
        </w:rPr>
      </w:pPr>
    </w:p>
    <w:p w14:paraId="53C9D8D6" w14:textId="77777777" w:rsidR="000069DA" w:rsidRDefault="000A48AE">
      <w:pPr>
        <w:pStyle w:val="Zkladntext"/>
        <w:widowControl/>
        <w:jc w:val="center"/>
        <w:rPr>
          <w:rFonts w:cs="Arial"/>
          <w:b/>
          <w:sz w:val="22"/>
          <w:szCs w:val="22"/>
          <w:u w:val="single"/>
        </w:rPr>
      </w:pPr>
      <w:r>
        <w:rPr>
          <w:rFonts w:cs="Arial"/>
          <w:b/>
          <w:sz w:val="22"/>
          <w:szCs w:val="22"/>
          <w:u w:val="single"/>
        </w:rPr>
        <w:t>Čl. VI. ZAJIŠTĚNÍ ZÁVAZKU, ZÁRUKA</w:t>
      </w:r>
    </w:p>
    <w:p w14:paraId="01906ED3" w14:textId="77777777" w:rsidR="000069DA" w:rsidRDefault="000069DA">
      <w:pPr>
        <w:widowControl w:val="0"/>
        <w:jc w:val="both"/>
        <w:rPr>
          <w:rFonts w:ascii="Arial" w:hAnsi="Arial" w:cs="Arial"/>
          <w:b/>
          <w:sz w:val="22"/>
          <w:szCs w:val="22"/>
        </w:rPr>
      </w:pPr>
    </w:p>
    <w:p w14:paraId="1CF84968" w14:textId="77777777" w:rsidR="000069DA" w:rsidRDefault="000A48AE">
      <w:pPr>
        <w:pStyle w:val="Zkladntext"/>
        <w:widowControl/>
        <w:numPr>
          <w:ilvl w:val="0"/>
          <w:numId w:val="3"/>
        </w:numPr>
        <w:tabs>
          <w:tab w:val="left" w:pos="360"/>
        </w:tabs>
        <w:rPr>
          <w:rFonts w:cs="Arial"/>
          <w:sz w:val="22"/>
          <w:szCs w:val="22"/>
        </w:rPr>
      </w:pPr>
      <w:r>
        <w:rPr>
          <w:rFonts w:cs="Arial"/>
          <w:sz w:val="22"/>
          <w:szCs w:val="22"/>
        </w:rPr>
        <w:t xml:space="preserve">Dílo bude předáno až po řádném a úplném provedení díla. </w:t>
      </w:r>
    </w:p>
    <w:p w14:paraId="7C24C976" w14:textId="77777777" w:rsidR="000069DA" w:rsidRDefault="000A48AE">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2A519F6E" w14:textId="77777777" w:rsidR="000069DA" w:rsidRDefault="000A48AE">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Obsahuje-li dílo, které je předmětem předání a převzetí drobné vady a nedodělky, musí protokol obsahovat:</w:t>
      </w:r>
    </w:p>
    <w:p w14:paraId="185DFBE1" w14:textId="77777777" w:rsidR="000069DA" w:rsidRDefault="000A48AE">
      <w:pPr>
        <w:pStyle w:val="Citace1"/>
        <w:numPr>
          <w:ilvl w:val="3"/>
          <w:numId w:val="6"/>
        </w:numPr>
        <w:tabs>
          <w:tab w:val="left" w:pos="360"/>
          <w:tab w:val="left"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soupis zjištěných vad a nedodělků</w:t>
      </w:r>
    </w:p>
    <w:p w14:paraId="6894B410" w14:textId="77777777" w:rsidR="000069DA" w:rsidRDefault="000A48AE">
      <w:pPr>
        <w:pStyle w:val="Citace1"/>
        <w:numPr>
          <w:ilvl w:val="3"/>
          <w:numId w:val="6"/>
        </w:numPr>
        <w:tabs>
          <w:tab w:val="left" w:pos="360"/>
          <w:tab w:val="left"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dohodu o způsobu a termínech jejich odstranění, popřípadě o jiném způsobu jejich vypořádání</w:t>
      </w:r>
    </w:p>
    <w:p w14:paraId="2BCCB509" w14:textId="77777777" w:rsidR="000069DA" w:rsidRDefault="000A48AE">
      <w:pPr>
        <w:pStyle w:val="Citace1"/>
        <w:numPr>
          <w:ilvl w:val="3"/>
          <w:numId w:val="6"/>
        </w:numPr>
        <w:tabs>
          <w:tab w:val="left" w:pos="360"/>
          <w:tab w:val="left"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dohodu o zpřístupnění díla nebo jeho částí zhotoviteli za účelem odstranění vad a nedodělků.</w:t>
      </w:r>
    </w:p>
    <w:p w14:paraId="6749F156" w14:textId="77777777" w:rsidR="000069DA" w:rsidRDefault="000A48AE">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Pr>
          <w:rFonts w:ascii="Arial" w:hAnsi="Arial" w:cs="Arial"/>
          <w:i w:val="0"/>
          <w:color w:val="0070C0"/>
          <w:sz w:val="22"/>
          <w:szCs w:val="22"/>
        </w:rPr>
        <w:t>.</w:t>
      </w:r>
    </w:p>
    <w:p w14:paraId="1ABC4CA2" w14:textId="77777777" w:rsidR="000069DA" w:rsidRDefault="000A48AE">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 xml:space="preserve">Zhotovitel je povinen ve stanovené lhůtě odstranit vady i v případě, kdy podle jeho názoru za vady neodpovídá. Náklady na odstranění vad v těchto sporných případech nese až do rozhodnutí soudu zhotovitel. </w:t>
      </w:r>
    </w:p>
    <w:p w14:paraId="44D494E7" w14:textId="77777777" w:rsidR="000069DA" w:rsidRDefault="000A48AE">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2A6148A5" w14:textId="77777777" w:rsidR="000069DA" w:rsidRDefault="000A48AE">
      <w:pPr>
        <w:pStyle w:val="Zkladntext"/>
        <w:widowControl/>
        <w:numPr>
          <w:ilvl w:val="0"/>
          <w:numId w:val="3"/>
        </w:numPr>
        <w:tabs>
          <w:tab w:val="left" w:pos="360"/>
        </w:tabs>
        <w:jc w:val="both"/>
        <w:rPr>
          <w:rFonts w:cs="Arial"/>
          <w:sz w:val="22"/>
          <w:szCs w:val="22"/>
        </w:rPr>
      </w:pPr>
      <w:r>
        <w:rPr>
          <w:rFonts w:cs="Arial"/>
          <w:sz w:val="22"/>
          <w:szCs w:val="22"/>
        </w:rPr>
        <w:t xml:space="preserve">Záruční doba se sjednává </w:t>
      </w:r>
      <w:r>
        <w:rPr>
          <w:rFonts w:cs="Arial"/>
          <w:color w:val="auto"/>
          <w:sz w:val="22"/>
          <w:szCs w:val="22"/>
        </w:rPr>
        <w:t xml:space="preserve">na 60 měsíců </w:t>
      </w:r>
      <w:r>
        <w:rPr>
          <w:rFonts w:cs="Arial"/>
          <w:sz w:val="22"/>
          <w:szCs w:val="22"/>
        </w:rPr>
        <w:t>ode dne předání a převzetí díla objednatelem.</w:t>
      </w:r>
    </w:p>
    <w:p w14:paraId="712CBCE7" w14:textId="77777777" w:rsidR="000069DA" w:rsidRDefault="000069DA">
      <w:pPr>
        <w:pStyle w:val="Zkladntext"/>
        <w:widowControl/>
        <w:tabs>
          <w:tab w:val="left" w:pos="360"/>
        </w:tabs>
        <w:ind w:left="360"/>
        <w:jc w:val="both"/>
        <w:rPr>
          <w:rFonts w:cs="Arial"/>
          <w:sz w:val="22"/>
          <w:szCs w:val="22"/>
        </w:rPr>
      </w:pPr>
    </w:p>
    <w:p w14:paraId="5C57D763" w14:textId="77777777" w:rsidR="000069DA" w:rsidRDefault="000A48AE">
      <w:pPr>
        <w:pStyle w:val="Zkladntext"/>
        <w:widowControl/>
        <w:tabs>
          <w:tab w:val="left" w:pos="360"/>
        </w:tabs>
        <w:ind w:left="360"/>
        <w:jc w:val="both"/>
        <w:rPr>
          <w:rFonts w:cs="Arial"/>
          <w:sz w:val="22"/>
          <w:szCs w:val="22"/>
        </w:rPr>
      </w:pPr>
      <w:r>
        <w:rPr>
          <w:rFonts w:cs="Arial"/>
          <w:sz w:val="22"/>
          <w:szCs w:val="22"/>
        </w:rPr>
        <w:t>Záruční doba neběží od doby uplatnění reklamace u zhotovitele do odstranění reklamovaných záručních vad.</w:t>
      </w:r>
    </w:p>
    <w:p w14:paraId="30EED957" w14:textId="77777777" w:rsidR="000069DA" w:rsidRDefault="000069DA">
      <w:pPr>
        <w:pStyle w:val="Zkladntext"/>
        <w:widowControl/>
        <w:tabs>
          <w:tab w:val="left" w:pos="360"/>
        </w:tabs>
        <w:ind w:left="360"/>
        <w:jc w:val="both"/>
        <w:rPr>
          <w:rFonts w:cs="Arial"/>
          <w:sz w:val="22"/>
          <w:szCs w:val="22"/>
        </w:rPr>
      </w:pPr>
    </w:p>
    <w:p w14:paraId="5614B96B" w14:textId="77777777" w:rsidR="000069DA" w:rsidRDefault="000A48AE">
      <w:pPr>
        <w:pStyle w:val="Zkladntext"/>
        <w:widowControl/>
        <w:tabs>
          <w:tab w:val="left" w:pos="360"/>
        </w:tabs>
        <w:ind w:left="360"/>
        <w:jc w:val="both"/>
        <w:rPr>
          <w:rFonts w:cs="Arial"/>
          <w:sz w:val="22"/>
          <w:szCs w:val="22"/>
        </w:rPr>
      </w:pPr>
      <w:r>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41A1D67" w14:textId="77777777" w:rsidR="000069DA" w:rsidRDefault="000069DA">
      <w:pPr>
        <w:pStyle w:val="Zkladntext"/>
        <w:widowControl/>
        <w:tabs>
          <w:tab w:val="left" w:pos="360"/>
        </w:tabs>
        <w:jc w:val="both"/>
        <w:rPr>
          <w:rFonts w:cs="Arial"/>
          <w:sz w:val="22"/>
          <w:szCs w:val="22"/>
        </w:rPr>
      </w:pPr>
    </w:p>
    <w:p w14:paraId="28E6E8F6" w14:textId="77777777" w:rsidR="000069DA" w:rsidRDefault="000A48AE">
      <w:pPr>
        <w:pStyle w:val="lneksmlouvytextPVL"/>
        <w:numPr>
          <w:ilvl w:val="0"/>
          <w:numId w:val="3"/>
        </w:numPr>
        <w:tabs>
          <w:tab w:val="left" w:pos="360"/>
        </w:tabs>
        <w:spacing w:after="180"/>
        <w:rPr>
          <w:lang w:val="cs-CZ"/>
        </w:rPr>
      </w:pPr>
      <w:r>
        <w:rPr>
          <w:lang w:val="cs-CZ"/>
        </w:rPr>
        <w:t xml:space="preserve">Zhotovitel je povinen do 10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 </w:t>
      </w:r>
    </w:p>
    <w:p w14:paraId="3D83F877" w14:textId="77777777" w:rsidR="000069DA" w:rsidRDefault="000A48AE">
      <w:pPr>
        <w:pStyle w:val="lneksmlouvytextPVL"/>
        <w:numPr>
          <w:ilvl w:val="0"/>
          <w:numId w:val="3"/>
        </w:numPr>
        <w:spacing w:after="180"/>
        <w:rPr>
          <w:lang w:val="cs-CZ"/>
        </w:rPr>
      </w:pPr>
      <w:r>
        <w:rPr>
          <w:lang w:val="cs-CZ"/>
        </w:rPr>
        <w:t xml:space="preserve">V případě, že zhotovitel neodpoví do 10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 </w:t>
      </w:r>
    </w:p>
    <w:p w14:paraId="0ADFB192" w14:textId="77777777" w:rsidR="000069DA" w:rsidRDefault="000A48AE">
      <w:pPr>
        <w:pStyle w:val="lneksmlouvytextPVL"/>
        <w:numPr>
          <w:ilvl w:val="0"/>
          <w:numId w:val="3"/>
        </w:numPr>
        <w:tabs>
          <w:tab w:val="left" w:pos="360"/>
        </w:tabs>
        <w:spacing w:after="180"/>
      </w:pPr>
      <w:r>
        <w:rPr>
          <w:lang w:val="cs-CZ"/>
        </w:rPr>
        <w:t xml:space="preserve">Náklady na odstranění reklamované vady nese zhotovitel, i ve sporných případech, až do rozhodnutí soudu. </w:t>
      </w:r>
    </w:p>
    <w:p w14:paraId="42ABD454" w14:textId="77777777" w:rsidR="000069DA" w:rsidRDefault="000A48AE">
      <w:pPr>
        <w:pStyle w:val="Zkladntext"/>
        <w:widowControl/>
        <w:jc w:val="center"/>
        <w:rPr>
          <w:rFonts w:cs="Arial"/>
          <w:b/>
          <w:sz w:val="22"/>
          <w:szCs w:val="22"/>
          <w:u w:val="single"/>
        </w:rPr>
      </w:pPr>
      <w:r>
        <w:rPr>
          <w:rFonts w:cs="Arial"/>
          <w:b/>
          <w:sz w:val="22"/>
          <w:szCs w:val="22"/>
          <w:u w:val="single"/>
        </w:rPr>
        <w:t>Čl. VII. NÁHRADA ŠKODY</w:t>
      </w:r>
    </w:p>
    <w:p w14:paraId="54FD6D63" w14:textId="77777777" w:rsidR="000069DA" w:rsidRDefault="000069DA">
      <w:pPr>
        <w:widowControl w:val="0"/>
        <w:jc w:val="both"/>
        <w:rPr>
          <w:rFonts w:ascii="Arial" w:hAnsi="Arial" w:cs="Arial"/>
          <w:b/>
          <w:sz w:val="22"/>
          <w:szCs w:val="22"/>
        </w:rPr>
      </w:pPr>
    </w:p>
    <w:p w14:paraId="195A44C3" w14:textId="77777777" w:rsidR="000069DA" w:rsidRDefault="000A48AE">
      <w:pPr>
        <w:widowControl w:val="0"/>
        <w:numPr>
          <w:ilvl w:val="0"/>
          <w:numId w:val="4"/>
        </w:numPr>
        <w:jc w:val="both"/>
        <w:rPr>
          <w:rFonts w:ascii="Arial" w:hAnsi="Arial" w:cs="Arial"/>
          <w:b/>
          <w:sz w:val="22"/>
          <w:szCs w:val="22"/>
        </w:rPr>
      </w:pPr>
      <w:r>
        <w:rPr>
          <w:rFonts w:ascii="Arial" w:hAnsi="Arial" w:cs="Arial"/>
          <w:sz w:val="22"/>
          <w:szCs w:val="22"/>
        </w:rPr>
        <w:t>Zhotovitel odpovídá za škody na díle, dalším majetku objednatele a majetku třetích osob, vzniklé v souvislosti s plněním díla dle ustanovení této smlouvy.</w:t>
      </w:r>
    </w:p>
    <w:p w14:paraId="370C9F7E" w14:textId="77777777" w:rsidR="000069DA" w:rsidRDefault="000069DA">
      <w:pPr>
        <w:widowControl w:val="0"/>
        <w:jc w:val="both"/>
        <w:rPr>
          <w:rFonts w:ascii="Arial" w:hAnsi="Arial" w:cs="Arial"/>
          <w:b/>
          <w:sz w:val="22"/>
          <w:szCs w:val="22"/>
        </w:rPr>
      </w:pPr>
    </w:p>
    <w:p w14:paraId="7A4F7684" w14:textId="77777777" w:rsidR="000069DA" w:rsidRDefault="000A48AE">
      <w:pPr>
        <w:pStyle w:val="lneksmlouvytextPVL"/>
        <w:widowControl w:val="0"/>
        <w:numPr>
          <w:ilvl w:val="0"/>
          <w:numId w:val="4"/>
        </w:numPr>
        <w:rPr>
          <w:lang w:val="cs-CZ"/>
        </w:rPr>
      </w:pPr>
      <w:r>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582ACAC" w14:textId="77777777" w:rsidR="000069DA" w:rsidRDefault="000069DA">
      <w:pPr>
        <w:pStyle w:val="Odstavecseseznamem"/>
        <w:rPr>
          <w:rFonts w:ascii="Arial" w:hAnsi="Arial" w:cs="Arial"/>
          <w:sz w:val="22"/>
          <w:szCs w:val="22"/>
        </w:rPr>
      </w:pPr>
    </w:p>
    <w:p w14:paraId="112732F4" w14:textId="77777777" w:rsidR="000069DA" w:rsidRDefault="000A48AE">
      <w:pPr>
        <w:pStyle w:val="Zkladntext"/>
        <w:keepNext/>
        <w:widowControl/>
        <w:spacing w:before="120"/>
        <w:jc w:val="center"/>
        <w:rPr>
          <w:rFonts w:cs="Arial"/>
          <w:b/>
          <w:sz w:val="22"/>
          <w:szCs w:val="22"/>
          <w:u w:val="single"/>
        </w:rPr>
      </w:pPr>
      <w:r>
        <w:rPr>
          <w:rFonts w:cs="Arial"/>
          <w:b/>
          <w:sz w:val="22"/>
          <w:szCs w:val="22"/>
          <w:u w:val="single"/>
        </w:rPr>
        <w:t>Čl. VIII. OSTATNÍ USTANOVENÍ</w:t>
      </w:r>
    </w:p>
    <w:p w14:paraId="27DA86C5" w14:textId="77777777" w:rsidR="000069DA" w:rsidRDefault="000069DA">
      <w:pPr>
        <w:pStyle w:val="Zkladntext"/>
        <w:keepNext/>
        <w:widowControl/>
        <w:jc w:val="center"/>
        <w:rPr>
          <w:rFonts w:cs="Arial"/>
          <w:b/>
          <w:sz w:val="22"/>
          <w:szCs w:val="22"/>
          <w:u w:val="single"/>
        </w:rPr>
      </w:pPr>
    </w:p>
    <w:p w14:paraId="0570FC07" w14:textId="77777777" w:rsidR="000069DA" w:rsidRDefault="000A48AE">
      <w:pPr>
        <w:pStyle w:val="Zkladntext"/>
        <w:keepNext/>
        <w:widowControl/>
        <w:numPr>
          <w:ilvl w:val="0"/>
          <w:numId w:val="7"/>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5A813E75" w14:textId="77777777" w:rsidR="000069DA" w:rsidRDefault="000069DA">
      <w:pPr>
        <w:pStyle w:val="Zkladntext"/>
        <w:keepNext/>
        <w:widowControl/>
        <w:tabs>
          <w:tab w:val="left" w:pos="360"/>
        </w:tabs>
        <w:jc w:val="both"/>
        <w:rPr>
          <w:rFonts w:cs="Arial"/>
          <w:sz w:val="22"/>
          <w:szCs w:val="22"/>
        </w:rPr>
      </w:pPr>
    </w:p>
    <w:p w14:paraId="2B45E4E6" w14:textId="77777777" w:rsidR="000069DA" w:rsidRDefault="000A48AE">
      <w:pPr>
        <w:pStyle w:val="Zkladntext"/>
        <w:keepNext/>
        <w:widowControl/>
        <w:numPr>
          <w:ilvl w:val="0"/>
          <w:numId w:val="7"/>
        </w:numPr>
        <w:tabs>
          <w:tab w:val="left" w:pos="360"/>
        </w:tabs>
        <w:jc w:val="both"/>
        <w:textAlignment w:val="auto"/>
        <w:rPr>
          <w:rFonts w:cs="Arial"/>
          <w:color w:val="auto"/>
          <w:sz w:val="22"/>
          <w:szCs w:val="22"/>
        </w:rPr>
      </w:pPr>
      <w:r>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Pr>
          <w:rFonts w:cs="Arial"/>
          <w:color w:val="auto"/>
          <w:sz w:val="22"/>
          <w:szCs w:val="22"/>
        </w:rPr>
        <w:lastRenderedPageBreak/>
        <w:t>činností v prostorách objednatele. Je odpovědný za škody vzniklé v důsledku nedodržování těchto předpisů.</w:t>
      </w:r>
    </w:p>
    <w:p w14:paraId="336B0F97" w14:textId="77777777" w:rsidR="000069DA" w:rsidRDefault="000069DA">
      <w:pPr>
        <w:pStyle w:val="Zkladntext"/>
        <w:keepNext/>
        <w:widowControl/>
        <w:tabs>
          <w:tab w:val="left" w:pos="360"/>
        </w:tabs>
        <w:jc w:val="both"/>
        <w:rPr>
          <w:rFonts w:cs="Arial"/>
          <w:color w:val="auto"/>
          <w:sz w:val="22"/>
          <w:szCs w:val="22"/>
        </w:rPr>
      </w:pPr>
    </w:p>
    <w:p w14:paraId="2D41EB00" w14:textId="27817B4B" w:rsidR="000069DA" w:rsidRDefault="000A48AE">
      <w:pPr>
        <w:pStyle w:val="Zkladntext"/>
        <w:keepNext/>
        <w:widowControl/>
        <w:numPr>
          <w:ilvl w:val="0"/>
          <w:numId w:val="7"/>
        </w:numPr>
        <w:tabs>
          <w:tab w:val="left" w:pos="360"/>
        </w:tabs>
        <w:jc w:val="both"/>
        <w:textAlignment w:val="auto"/>
        <w:rPr>
          <w:rFonts w:cs="Arial"/>
          <w:color w:val="auto"/>
          <w:sz w:val="22"/>
          <w:szCs w:val="22"/>
        </w:rPr>
      </w:pPr>
      <w:r>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54E11BFE" w14:textId="77777777" w:rsidR="000069DA" w:rsidRDefault="000069DA">
      <w:pPr>
        <w:pStyle w:val="Odstavecseseznamem"/>
        <w:spacing w:after="0"/>
        <w:rPr>
          <w:rFonts w:cs="Arial"/>
          <w:color w:val="auto"/>
          <w:sz w:val="22"/>
          <w:szCs w:val="22"/>
        </w:rPr>
      </w:pPr>
    </w:p>
    <w:p w14:paraId="5AFBB391" w14:textId="77777777" w:rsidR="000069DA" w:rsidRDefault="000A48AE">
      <w:pPr>
        <w:pStyle w:val="lneksmlouvytextPVL"/>
        <w:keepNext/>
        <w:numPr>
          <w:ilvl w:val="0"/>
          <w:numId w:val="7"/>
        </w:numPr>
        <w:tabs>
          <w:tab w:val="left" w:pos="360"/>
        </w:tabs>
        <w:rPr>
          <w:lang w:val="cs-CZ"/>
        </w:rPr>
      </w:pPr>
      <w:r>
        <w:rPr>
          <w:lang w:val="cs-CZ"/>
        </w:rPr>
        <w:t xml:space="preserve">Zhotovitel podpisem této smlouvy přebírá povinnosti uvedené v Čestném prohlášení o zajištění </w:t>
      </w:r>
      <w:r>
        <w:rPr>
          <w:rFonts w:eastAsia="Times New Roman"/>
          <w:lang w:eastAsia="cs-CZ"/>
        </w:rPr>
        <w:t>společensky</w:t>
      </w:r>
      <w:r>
        <w:rPr>
          <w:lang w:val="cs-CZ"/>
        </w:rPr>
        <w:t xml:space="preserve">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Pr>
          <w:lang w:val="cs-CZ"/>
        </w:rPr>
        <w:noBreakHyphen/>
        <w:t xml:space="preserve">li k provedení kontroly potřeba předložení dokumentů, zavazuje se zhotovitel k jejich předložení nejpozději do 2 pracovních dnů od doručení výzvy objednatele. </w:t>
      </w:r>
    </w:p>
    <w:p w14:paraId="0524A8C8" w14:textId="77777777" w:rsidR="000069DA" w:rsidRDefault="000069DA">
      <w:pPr>
        <w:pStyle w:val="Odstavecseseznamem"/>
        <w:rPr>
          <w:rFonts w:ascii="Arial" w:eastAsiaTheme="minorHAnsi" w:hAnsi="Arial" w:cs="Arial"/>
          <w:color w:val="auto"/>
          <w:sz w:val="22"/>
          <w:szCs w:val="22"/>
          <w:lang w:eastAsia="en-US"/>
        </w:rPr>
      </w:pPr>
    </w:p>
    <w:p w14:paraId="6A6BB1BB" w14:textId="77777777" w:rsidR="000069DA" w:rsidRDefault="000A48AE">
      <w:pPr>
        <w:pStyle w:val="lneksmlouvytextPVL"/>
        <w:numPr>
          <w:ilvl w:val="0"/>
          <w:numId w:val="7"/>
        </w:numPr>
        <w:rPr>
          <w:lang w:val="cs-CZ"/>
        </w:rPr>
      </w:pPr>
      <w:r>
        <w:rPr>
          <w:lang w:val="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p>
    <w:p w14:paraId="408E522A" w14:textId="77777777" w:rsidR="000069DA" w:rsidRDefault="000069DA">
      <w:pPr>
        <w:pStyle w:val="lneksmlouvytextPVL"/>
        <w:ind w:left="360"/>
        <w:rPr>
          <w:lang w:val="cs-CZ"/>
        </w:rPr>
      </w:pPr>
    </w:p>
    <w:p w14:paraId="2EF2D912" w14:textId="77777777" w:rsidR="000069DA" w:rsidRDefault="000A48AE">
      <w:pPr>
        <w:pStyle w:val="lneksmlouvytextPVL"/>
        <w:numPr>
          <w:ilvl w:val="0"/>
          <w:numId w:val="7"/>
        </w:numPr>
        <w:rPr>
          <w:lang w:val="cs-CZ"/>
        </w:rPr>
      </w:pPr>
      <w:r>
        <w:rPr>
          <w:lang w:val="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p>
    <w:p w14:paraId="357E49C7" w14:textId="77777777" w:rsidR="000069DA" w:rsidRDefault="000A48AE">
      <w:pPr>
        <w:pStyle w:val="lneksmlouvytextPVL"/>
        <w:keepNext/>
        <w:tabs>
          <w:tab w:val="left" w:pos="360"/>
        </w:tabs>
        <w:ind w:left="360"/>
        <w:rPr>
          <w:lang w:val="cs-CZ"/>
        </w:rPr>
      </w:pPr>
      <w:r>
        <w:rPr>
          <w:lang w:val="cs-CZ"/>
        </w:rPr>
        <w:t xml:space="preserve">      </w:t>
      </w:r>
    </w:p>
    <w:p w14:paraId="48E120A6" w14:textId="77777777" w:rsidR="000069DA" w:rsidRDefault="000A48AE">
      <w:pPr>
        <w:pStyle w:val="Zkladntext"/>
        <w:widowControl/>
        <w:spacing w:before="120"/>
        <w:jc w:val="center"/>
        <w:rPr>
          <w:rFonts w:cs="Arial"/>
          <w:b/>
          <w:sz w:val="22"/>
          <w:szCs w:val="22"/>
          <w:u w:val="single"/>
        </w:rPr>
      </w:pPr>
      <w:r>
        <w:rPr>
          <w:rFonts w:cs="Arial"/>
          <w:b/>
          <w:sz w:val="22"/>
          <w:szCs w:val="22"/>
          <w:u w:val="single"/>
        </w:rPr>
        <w:t>Čl. IX. ZÁVĚREČNÁ USTANOVENÍ</w:t>
      </w:r>
    </w:p>
    <w:p w14:paraId="7FAE5379" w14:textId="77777777" w:rsidR="000069DA" w:rsidRDefault="000A48AE">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14:paraId="5DC53A9F" w14:textId="77777777" w:rsidR="000069DA" w:rsidRDefault="000A48AE">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266D4BA" w14:textId="77777777" w:rsidR="000069DA" w:rsidRDefault="000A48AE">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Objednatel je oprávněn odstoupit od smlouvy při podstatném porušení smlouvy zhotovitelem, a to zejména při:</w:t>
      </w:r>
    </w:p>
    <w:p w14:paraId="6DFBE425" w14:textId="77777777" w:rsidR="000069DA" w:rsidRDefault="000A48AE">
      <w:pPr>
        <w:pStyle w:val="SeznamsmlouvaPVL"/>
        <w:numPr>
          <w:ilvl w:val="0"/>
          <w:numId w:val="9"/>
        </w:numPr>
        <w:tabs>
          <w:tab w:val="clear" w:pos="993"/>
          <w:tab w:val="left" w:pos="851"/>
        </w:tabs>
        <w:spacing w:after="180"/>
        <w:rPr>
          <w:lang w:val="cs-CZ"/>
        </w:rPr>
      </w:pPr>
      <w:bookmarkStart w:id="19" w:name="_Hlk126231916"/>
      <w:r>
        <w:rPr>
          <w:lang w:val="cs-CZ"/>
        </w:rPr>
        <w:t>prodlení zhotovitele o více než 30 kalendářních dnů oproti lhůtám a termínům ujednaných v čl. II. této smlouvy.</w:t>
      </w:r>
      <w:bookmarkEnd w:id="19"/>
    </w:p>
    <w:p w14:paraId="736C53F4" w14:textId="77777777" w:rsidR="000069DA" w:rsidRDefault="000A48AE">
      <w:pPr>
        <w:pStyle w:val="SeznamsmlouvaPVL"/>
        <w:numPr>
          <w:ilvl w:val="0"/>
          <w:numId w:val="9"/>
        </w:numPr>
        <w:spacing w:after="180"/>
        <w:rPr>
          <w:lang w:val="cs-CZ"/>
        </w:rPr>
      </w:pPr>
      <w:r>
        <w:rPr>
          <w:lang w:val="cs-CZ"/>
        </w:rPr>
        <w:t xml:space="preserve">   bezdůvodném přerušení prací zhotovitelem, které trvá více než 14 dnů, </w:t>
      </w:r>
    </w:p>
    <w:p w14:paraId="1DDDA2DE" w14:textId="77777777" w:rsidR="000069DA" w:rsidRDefault="000A48AE">
      <w:pPr>
        <w:pStyle w:val="SeznamsmlouvaPVL"/>
        <w:numPr>
          <w:ilvl w:val="0"/>
          <w:numId w:val="9"/>
        </w:numPr>
        <w:spacing w:after="180"/>
        <w:rPr>
          <w:lang w:val="cs-CZ"/>
        </w:rPr>
      </w:pPr>
      <w:r>
        <w:rPr>
          <w:lang w:val="cs-CZ"/>
        </w:rPr>
        <w:t xml:space="preserve">   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5ABDCF6D" w14:textId="77777777" w:rsidR="000069DA" w:rsidRDefault="000A48AE">
      <w:pPr>
        <w:pStyle w:val="SeznamsmlouvaPVL"/>
        <w:numPr>
          <w:ilvl w:val="0"/>
          <w:numId w:val="9"/>
        </w:numPr>
        <w:spacing w:after="180"/>
        <w:rPr>
          <w:lang w:val="cs-CZ"/>
        </w:rPr>
      </w:pPr>
      <w:r>
        <w:rPr>
          <w:lang w:val="cs-CZ"/>
        </w:rPr>
        <w:t xml:space="preserve">   neplněním povinností zhotovitele vést řádně zápisy do stavebního deníku.</w:t>
      </w:r>
    </w:p>
    <w:p w14:paraId="3ECB6BF4" w14:textId="77777777" w:rsidR="000069DA" w:rsidRDefault="000A48AE">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Práce nad rámec zadání, budou oboustranně odsouhlaseny, zapsány ve stavebním deníku a budou předmětem dodatku k této smlouvě.</w:t>
      </w:r>
    </w:p>
    <w:p w14:paraId="1CF943F0" w14:textId="77777777" w:rsidR="000069DA" w:rsidRDefault="000A48AE">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Smluvní strany prohlašují, že se s obsahem smlouvy a přílohami seznámily, s ním souhlasí, neboť tento odpovídá jejich projevené vůli a na důkaz připojují svoje podpisy.</w:t>
      </w:r>
    </w:p>
    <w:p w14:paraId="21B00EED" w14:textId="77777777" w:rsidR="000069DA" w:rsidRDefault="000A48AE">
      <w:pPr>
        <w:pStyle w:val="Zkladntext"/>
        <w:widowControl/>
        <w:numPr>
          <w:ilvl w:val="0"/>
          <w:numId w:val="5"/>
        </w:numPr>
        <w:tabs>
          <w:tab w:val="left" w:pos="360"/>
        </w:tabs>
        <w:jc w:val="both"/>
        <w:rPr>
          <w:rFonts w:cs="Arial"/>
          <w:sz w:val="22"/>
          <w:szCs w:val="22"/>
        </w:rPr>
      </w:pPr>
      <w:r>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7A397189" w14:textId="77777777" w:rsidR="000069DA" w:rsidRDefault="000A48AE">
      <w:pPr>
        <w:pStyle w:val="Zkladntext"/>
        <w:numPr>
          <w:ilvl w:val="0"/>
          <w:numId w:val="5"/>
        </w:numPr>
        <w:tabs>
          <w:tab w:val="left" w:pos="360"/>
        </w:tabs>
        <w:spacing w:before="120"/>
        <w:jc w:val="both"/>
        <w:rPr>
          <w:rFonts w:cs="Arial"/>
          <w:sz w:val="22"/>
          <w:szCs w:val="22"/>
        </w:rPr>
      </w:pPr>
      <w:r>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8C59400" w14:textId="77777777" w:rsidR="000069DA" w:rsidRDefault="000A48AE">
      <w:pPr>
        <w:pStyle w:val="Zkladntext"/>
        <w:numPr>
          <w:ilvl w:val="0"/>
          <w:numId w:val="5"/>
        </w:numPr>
        <w:tabs>
          <w:tab w:val="left" w:pos="360"/>
        </w:tabs>
        <w:spacing w:before="120"/>
        <w:jc w:val="both"/>
        <w:rPr>
          <w:rFonts w:cs="Arial"/>
          <w:sz w:val="22"/>
          <w:szCs w:val="22"/>
        </w:rPr>
      </w:pPr>
      <w:r>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ECB87D0" w14:textId="4B6E7DCF" w:rsidR="000069DA" w:rsidRDefault="000A48AE">
      <w:pPr>
        <w:pStyle w:val="Zkladntext"/>
        <w:numPr>
          <w:ilvl w:val="0"/>
          <w:numId w:val="5"/>
        </w:numPr>
        <w:tabs>
          <w:tab w:val="left" w:pos="360"/>
        </w:tabs>
        <w:spacing w:before="120"/>
        <w:jc w:val="both"/>
      </w:pPr>
      <w:r>
        <w:rPr>
          <w:rFonts w:cs="Arial"/>
          <w:sz w:val="22"/>
          <w:szCs w:val="22"/>
        </w:rPr>
        <w:t xml:space="preserve">Zhotovitel prohlašuje, že se seznámil se zásadami, hodnotami a cíli </w:t>
      </w:r>
      <w:proofErr w:type="spellStart"/>
      <w:r>
        <w:rPr>
          <w:rFonts w:cs="Arial"/>
          <w:sz w:val="22"/>
          <w:szCs w:val="22"/>
        </w:rPr>
        <w:t>Compliance</w:t>
      </w:r>
      <w:proofErr w:type="spellEnd"/>
      <w:r>
        <w:rPr>
          <w:rFonts w:cs="Arial"/>
          <w:sz w:val="22"/>
          <w:szCs w:val="22"/>
        </w:rPr>
        <w:t xml:space="preserve"> programu Povodí Ohře, </w:t>
      </w:r>
      <w:proofErr w:type="spellStart"/>
      <w:r>
        <w:rPr>
          <w:rFonts w:cs="Arial"/>
          <w:sz w:val="22"/>
          <w:szCs w:val="22"/>
        </w:rPr>
        <w:t>s.p</w:t>
      </w:r>
      <w:proofErr w:type="spellEnd"/>
      <w:r>
        <w:rPr>
          <w:rFonts w:cs="Arial"/>
          <w:sz w:val="22"/>
          <w:szCs w:val="22"/>
        </w:rPr>
        <w:t xml:space="preserve">. (viz </w:t>
      </w:r>
      <w:hyperlink r:id="rId8" w:history="1">
        <w:r w:rsidR="00160442" w:rsidRPr="00160442">
          <w:rPr>
            <w:rStyle w:val="Hypertextovodkaz"/>
            <w:rFonts w:cs="Arial"/>
            <w:color w:val="auto"/>
            <w:sz w:val="22"/>
            <w:szCs w:val="22"/>
          </w:rPr>
          <w:t>http://www.poh.cz/protikorupcni-a-compliance-program/d-1346/p1=1458</w:t>
        </w:r>
      </w:hyperlink>
      <w:r w:rsidRPr="00160442">
        <w:rPr>
          <w:rFonts w:cs="Arial"/>
          <w:color w:val="auto"/>
          <w:sz w:val="22"/>
          <w:szCs w:val="22"/>
        </w:rPr>
        <w:t>), dále s Etickým kodexem Povodí Ohře, státní podnik a Protikorupčním programem Povodí Ohře, státní podnik. Zhotovitel se při plnění této Smlouvy zavazuje po celou dobu jejího trvání dodržov</w:t>
      </w:r>
      <w:r>
        <w:rPr>
          <w:rFonts w:cs="Arial"/>
          <w:sz w:val="22"/>
          <w:szCs w:val="22"/>
        </w:rPr>
        <w:t>at zásady a hodnoty obsažené v uvedených dokumentech, pokud to jejich povaha umožňuje.</w:t>
      </w:r>
    </w:p>
    <w:p w14:paraId="0125F8CE" w14:textId="77777777" w:rsidR="000069DA" w:rsidRDefault="000A48AE">
      <w:pPr>
        <w:pStyle w:val="Zkladntext"/>
        <w:widowControl/>
        <w:numPr>
          <w:ilvl w:val="0"/>
          <w:numId w:val="5"/>
        </w:numPr>
        <w:tabs>
          <w:tab w:val="left" w:pos="360"/>
        </w:tabs>
        <w:spacing w:before="120" w:after="120"/>
        <w:jc w:val="both"/>
        <w:textAlignment w:val="auto"/>
        <w:rPr>
          <w:rFonts w:cs="Arial"/>
          <w:color w:val="auto"/>
          <w:sz w:val="22"/>
          <w:szCs w:val="22"/>
        </w:rPr>
      </w:pPr>
      <w:r>
        <w:rPr>
          <w:rFonts w:cs="Arial"/>
          <w:color w:val="auto"/>
          <w:sz w:val="22"/>
          <w:szCs w:val="22"/>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14:paraId="28C699D4" w14:textId="77777777" w:rsidR="000069DA" w:rsidRDefault="000A48AE">
      <w:pPr>
        <w:pStyle w:val="Zkladntext"/>
        <w:numPr>
          <w:ilvl w:val="0"/>
          <w:numId w:val="5"/>
        </w:numPr>
        <w:jc w:val="both"/>
      </w:pPr>
      <w:r>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r>
          <w:rPr>
            <w:rFonts w:cs="Arial"/>
            <w:color w:val="auto"/>
            <w:sz w:val="22"/>
            <w:szCs w:val="22"/>
          </w:rPr>
          <w:t>http://www.poh.cz/informace-o-zpracovani-osobnich-udaju/d-1369/p1=1459</w:t>
        </w:r>
      </w:hyperlink>
    </w:p>
    <w:p w14:paraId="66082D2F" w14:textId="77777777" w:rsidR="000069DA" w:rsidRDefault="000069DA">
      <w:pPr>
        <w:pStyle w:val="Zkladntext"/>
        <w:widowControl/>
        <w:tabs>
          <w:tab w:val="left" w:pos="360"/>
        </w:tabs>
        <w:ind w:left="360"/>
        <w:jc w:val="both"/>
        <w:rPr>
          <w:rFonts w:cs="Arial"/>
          <w:sz w:val="22"/>
          <w:szCs w:val="22"/>
        </w:rPr>
      </w:pPr>
    </w:p>
    <w:p w14:paraId="62BA613D" w14:textId="77777777" w:rsidR="000069DA" w:rsidRDefault="000A48AE">
      <w:pPr>
        <w:pStyle w:val="Zkladntext"/>
        <w:numPr>
          <w:ilvl w:val="0"/>
          <w:numId w:val="5"/>
        </w:numPr>
        <w:jc w:val="both"/>
        <w:rPr>
          <w:rFonts w:cs="Arial"/>
          <w:sz w:val="22"/>
          <w:szCs w:val="22"/>
        </w:rPr>
      </w:pPr>
      <w:r>
        <w:rPr>
          <w:rFonts w:cs="Arial"/>
          <w:sz w:val="22"/>
          <w:szCs w:val="22"/>
        </w:rPr>
        <w:t xml:space="preserve"> Smluvní strany nepovažují žádné ustanovení smlouvy za obchodní tajemství. </w:t>
      </w:r>
    </w:p>
    <w:p w14:paraId="23315EBE" w14:textId="77777777" w:rsidR="000069DA" w:rsidRPr="00785346" w:rsidRDefault="000A48AE">
      <w:pPr>
        <w:pStyle w:val="Zkladntext"/>
        <w:widowControl/>
        <w:tabs>
          <w:tab w:val="left" w:pos="360"/>
        </w:tabs>
        <w:ind w:left="360" w:hanging="76"/>
        <w:jc w:val="both"/>
        <w:rPr>
          <w:rFonts w:cs="Arial"/>
          <w:i/>
          <w:color w:val="auto"/>
          <w:sz w:val="22"/>
          <w:szCs w:val="22"/>
        </w:rPr>
      </w:pPr>
      <w:r w:rsidRPr="00785346">
        <w:rPr>
          <w:rFonts w:cs="Arial"/>
          <w:i/>
          <w:color w:val="auto"/>
          <w:sz w:val="22"/>
          <w:szCs w:val="22"/>
        </w:rPr>
        <w:t>(pozn.</w:t>
      </w:r>
      <w:r w:rsidRPr="00785346">
        <w:rPr>
          <w:rFonts w:cs="Arial"/>
          <w:i/>
          <w:iCs/>
          <w:color w:val="auto"/>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380C62FC" w14:textId="77777777" w:rsidR="000069DA" w:rsidRDefault="000A48AE">
      <w:pPr>
        <w:pStyle w:val="Zkladntext"/>
        <w:widowControl/>
        <w:numPr>
          <w:ilvl w:val="0"/>
          <w:numId w:val="5"/>
        </w:numPr>
        <w:tabs>
          <w:tab w:val="left" w:pos="360"/>
        </w:tabs>
        <w:spacing w:before="120" w:after="120"/>
        <w:jc w:val="both"/>
        <w:textAlignment w:val="auto"/>
        <w:rPr>
          <w:rFonts w:cs="Arial"/>
          <w:color w:val="auto"/>
          <w:sz w:val="22"/>
          <w:szCs w:val="22"/>
        </w:rPr>
      </w:pPr>
      <w:r>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4E3E2DB8" w14:textId="77777777" w:rsidR="000069DA" w:rsidRDefault="000A48AE">
      <w:pPr>
        <w:pStyle w:val="Zkladntext"/>
        <w:widowControl/>
        <w:numPr>
          <w:ilvl w:val="0"/>
          <w:numId w:val="5"/>
        </w:numPr>
        <w:tabs>
          <w:tab w:val="left" w:pos="360"/>
        </w:tabs>
        <w:spacing w:before="120" w:after="120"/>
        <w:jc w:val="both"/>
        <w:textAlignment w:val="auto"/>
        <w:rPr>
          <w:rFonts w:cs="Arial"/>
          <w:color w:val="auto"/>
          <w:sz w:val="22"/>
          <w:szCs w:val="22"/>
        </w:rPr>
      </w:pPr>
      <w:r>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26CD352" w14:textId="77777777" w:rsidR="000069DA" w:rsidRDefault="000A48AE">
      <w:pPr>
        <w:pStyle w:val="Odstavecseseznamem"/>
        <w:numPr>
          <w:ilvl w:val="0"/>
          <w:numId w:val="5"/>
        </w:numPr>
        <w:tabs>
          <w:tab w:val="left" w:pos="426"/>
        </w:tabs>
        <w:overflowPunct/>
        <w:spacing w:after="240"/>
        <w:jc w:val="both"/>
        <w:textAlignment w:val="auto"/>
        <w:rPr>
          <w:rFonts w:ascii="Arial" w:hAnsi="Arial" w:cs="Arial"/>
          <w:color w:val="000000"/>
          <w:sz w:val="22"/>
          <w:szCs w:val="22"/>
        </w:rPr>
      </w:pPr>
      <w:r>
        <w:rPr>
          <w:rFonts w:ascii="Arial" w:hAnsi="Arial" w:cs="Arial"/>
          <w:color w:val="000000"/>
          <w:sz w:val="22"/>
          <w:szCs w:val="22"/>
        </w:rPr>
        <w:t>Nedílnou součástí smlouvy jsou následující přílohy. Pokud tato smlouva a její přílohy obsahují ujednání o tomtéž, platí při takovém konfliktu následující pořadí priorit:</w:t>
      </w:r>
    </w:p>
    <w:p w14:paraId="63F3C4B5" w14:textId="77777777" w:rsidR="000069DA" w:rsidRDefault="000069DA">
      <w:pPr>
        <w:pStyle w:val="Odstavecseseznamem"/>
        <w:tabs>
          <w:tab w:val="left" w:pos="426"/>
        </w:tabs>
        <w:overflowPunct/>
        <w:spacing w:after="240"/>
        <w:ind w:left="360"/>
        <w:jc w:val="both"/>
        <w:textAlignment w:val="auto"/>
        <w:rPr>
          <w:rFonts w:ascii="Arial" w:hAnsi="Arial" w:cs="Arial"/>
          <w:color w:val="000000"/>
          <w:sz w:val="22"/>
          <w:szCs w:val="22"/>
        </w:rPr>
      </w:pPr>
    </w:p>
    <w:p w14:paraId="19CE3E61" w14:textId="77777777" w:rsidR="000069DA" w:rsidRDefault="000A48AE">
      <w:pPr>
        <w:pStyle w:val="Odstavecseseznamem"/>
        <w:overflowPunct/>
        <w:spacing w:after="240" w:line="360" w:lineRule="auto"/>
        <w:ind w:left="360"/>
        <w:jc w:val="both"/>
        <w:textAlignment w:val="auto"/>
        <w:rPr>
          <w:rFonts w:ascii="Arial" w:hAnsi="Arial" w:cs="Arial"/>
          <w:color w:val="000000"/>
          <w:sz w:val="22"/>
          <w:szCs w:val="22"/>
        </w:rPr>
      </w:pPr>
      <w:r>
        <w:rPr>
          <w:rFonts w:ascii="Arial" w:hAnsi="Arial" w:cs="Arial"/>
          <w:color w:val="000000"/>
          <w:sz w:val="22"/>
          <w:szCs w:val="22"/>
        </w:rPr>
        <w:t>Priorita 1) Tato smlouva</w:t>
      </w:r>
    </w:p>
    <w:p w14:paraId="183BD4ED" w14:textId="77777777" w:rsidR="000069DA" w:rsidRDefault="000A48AE">
      <w:pPr>
        <w:pStyle w:val="Odstavecseseznamem"/>
        <w:overflowPunct/>
        <w:spacing w:after="240" w:line="360" w:lineRule="auto"/>
        <w:ind w:left="360"/>
        <w:jc w:val="both"/>
        <w:textAlignment w:val="auto"/>
        <w:rPr>
          <w:rFonts w:ascii="Arial" w:hAnsi="Arial" w:cs="Arial"/>
          <w:color w:val="000000"/>
          <w:sz w:val="22"/>
          <w:szCs w:val="22"/>
        </w:rPr>
      </w:pPr>
      <w:r>
        <w:rPr>
          <w:rFonts w:ascii="Arial" w:hAnsi="Arial" w:cs="Arial"/>
          <w:color w:val="000000"/>
          <w:sz w:val="22"/>
          <w:szCs w:val="22"/>
        </w:rPr>
        <w:t>Priorita 3) Příloha č.1: Oceněný soupis prací</w:t>
      </w:r>
    </w:p>
    <w:p w14:paraId="4A6438BA" w14:textId="58BAA9BC" w:rsidR="000069DA" w:rsidRDefault="000A48AE">
      <w:pPr>
        <w:pStyle w:val="Odstavecseseznamem"/>
        <w:overflowPunct/>
        <w:spacing w:after="0" w:line="360" w:lineRule="auto"/>
        <w:ind w:left="360"/>
        <w:jc w:val="both"/>
        <w:textAlignment w:val="auto"/>
        <w:rPr>
          <w:rFonts w:ascii="Arial" w:hAnsi="Arial" w:cs="Arial"/>
          <w:color w:val="auto"/>
          <w:sz w:val="22"/>
          <w:szCs w:val="22"/>
        </w:rPr>
      </w:pPr>
      <w:r>
        <w:rPr>
          <w:rFonts w:ascii="Arial" w:hAnsi="Arial" w:cs="Arial"/>
          <w:color w:val="000000"/>
          <w:sz w:val="22"/>
          <w:szCs w:val="22"/>
        </w:rPr>
        <w:t xml:space="preserve">Priorita 2) Příloha č.2: Projektová dokumentace: </w:t>
      </w:r>
      <w:r>
        <w:rPr>
          <w:rFonts w:ascii="Arial" w:hAnsi="Arial" w:cs="Arial"/>
          <w:color w:val="auto"/>
          <w:sz w:val="22"/>
          <w:szCs w:val="22"/>
        </w:rPr>
        <w:t xml:space="preserve">„K. Vary, Horova 12 - otopná soustava“, zpracovaná </w:t>
      </w:r>
      <w:r w:rsidR="00160442">
        <w:rPr>
          <w:rFonts w:ascii="Arial" w:hAnsi="Arial" w:cs="Arial"/>
          <w:color w:val="auto"/>
          <w:sz w:val="22"/>
          <w:szCs w:val="22"/>
        </w:rPr>
        <w:t xml:space="preserve">                            </w:t>
      </w:r>
      <w:r>
        <w:rPr>
          <w:rFonts w:ascii="Arial" w:hAnsi="Arial" w:cs="Arial"/>
          <w:bCs/>
          <w:color w:val="auto"/>
          <w:sz w:val="22"/>
          <w:szCs w:val="22"/>
        </w:rPr>
        <w:t xml:space="preserve"> </w:t>
      </w:r>
      <w:r w:rsidR="00160442">
        <w:rPr>
          <w:rFonts w:ascii="Arial" w:hAnsi="Arial" w:cs="Arial"/>
          <w:bCs/>
          <w:color w:val="auto"/>
          <w:sz w:val="22"/>
          <w:szCs w:val="22"/>
        </w:rPr>
        <w:t xml:space="preserve"> </w:t>
      </w:r>
      <w:r>
        <w:rPr>
          <w:rFonts w:ascii="Arial" w:hAnsi="Arial" w:cs="Arial"/>
          <w:bCs/>
          <w:color w:val="auto"/>
          <w:sz w:val="22"/>
          <w:szCs w:val="22"/>
        </w:rPr>
        <w:t xml:space="preserve"> 624 00 Brno,</w:t>
      </w:r>
      <w:r>
        <w:rPr>
          <w:rFonts w:ascii="Arial" w:hAnsi="Arial" w:cs="Arial"/>
          <w:color w:val="auto"/>
          <w:sz w:val="22"/>
          <w:szCs w:val="22"/>
        </w:rPr>
        <w:t xml:space="preserve"> IČO 62320637, z 09/2025</w:t>
      </w:r>
    </w:p>
    <w:p w14:paraId="01E10CFE" w14:textId="77777777" w:rsidR="000069DA" w:rsidRDefault="000A48AE">
      <w:pPr>
        <w:overflowPunct/>
        <w:spacing w:line="360" w:lineRule="auto"/>
        <w:ind w:left="360"/>
        <w:textAlignment w:val="auto"/>
        <w:rPr>
          <w:rFonts w:ascii="Arial" w:hAnsi="Arial" w:cs="Arial"/>
          <w:color w:val="000000"/>
          <w:sz w:val="22"/>
          <w:szCs w:val="22"/>
        </w:rPr>
      </w:pPr>
      <w:r>
        <w:rPr>
          <w:rFonts w:ascii="Arial" w:hAnsi="Arial" w:cs="Arial"/>
          <w:color w:val="000000"/>
          <w:sz w:val="22"/>
          <w:szCs w:val="22"/>
        </w:rPr>
        <w:t>Priorita 1)</w:t>
      </w:r>
      <w:r>
        <w:rPr>
          <w:rFonts w:ascii="Arial" w:hAnsi="Arial" w:cs="Arial"/>
          <w:color w:val="000000"/>
          <w:sz w:val="22"/>
          <w:szCs w:val="22"/>
        </w:rPr>
        <w:tab/>
        <w:t>Příloha č.3: Čestné prohlášení o společensky odpovědném plnění veřejné zakázky</w:t>
      </w:r>
    </w:p>
    <w:p w14:paraId="31BC2273" w14:textId="77777777" w:rsidR="000069DA" w:rsidRDefault="000A48AE">
      <w:pPr>
        <w:pStyle w:val="Odstavecseseznamem"/>
        <w:overflowPunct/>
        <w:spacing w:line="360" w:lineRule="auto"/>
        <w:ind w:left="360"/>
        <w:textAlignment w:val="auto"/>
        <w:rPr>
          <w:rFonts w:ascii="Arial" w:hAnsi="Arial" w:cs="Arial"/>
          <w:color w:val="000000"/>
          <w:sz w:val="22"/>
          <w:szCs w:val="22"/>
        </w:rPr>
      </w:pPr>
      <w:r>
        <w:rPr>
          <w:rFonts w:ascii="Arial" w:hAnsi="Arial" w:cs="Arial"/>
          <w:color w:val="000000"/>
          <w:sz w:val="22"/>
          <w:szCs w:val="22"/>
        </w:rPr>
        <w:t>Priorita 1)</w:t>
      </w:r>
      <w:r>
        <w:rPr>
          <w:rFonts w:ascii="Arial" w:hAnsi="Arial" w:cs="Arial"/>
          <w:color w:val="000000"/>
          <w:sz w:val="22"/>
          <w:szCs w:val="22"/>
        </w:rPr>
        <w:tab/>
        <w:t>Příloha č.4: Čestné prohlášení k finančním sankcím</w:t>
      </w:r>
    </w:p>
    <w:p w14:paraId="198255C5" w14:textId="77777777" w:rsidR="000069DA" w:rsidRDefault="000A48AE">
      <w:pPr>
        <w:pStyle w:val="Odstavecseseznamem"/>
        <w:overflowPunct/>
        <w:spacing w:after="0" w:line="360" w:lineRule="auto"/>
        <w:ind w:left="360"/>
        <w:textAlignment w:val="auto"/>
        <w:rPr>
          <w:rFonts w:ascii="Arial" w:hAnsi="Arial" w:cs="Arial"/>
          <w:color w:val="000000"/>
          <w:sz w:val="22"/>
          <w:szCs w:val="22"/>
        </w:rPr>
      </w:pPr>
      <w:r>
        <w:rPr>
          <w:rFonts w:ascii="Arial" w:hAnsi="Arial" w:cs="Arial"/>
          <w:color w:val="000000"/>
          <w:sz w:val="22"/>
          <w:szCs w:val="22"/>
        </w:rPr>
        <w:t>Priorita 1)</w:t>
      </w:r>
      <w:r>
        <w:rPr>
          <w:rFonts w:ascii="Arial" w:hAnsi="Arial" w:cs="Arial"/>
          <w:color w:val="000000"/>
          <w:sz w:val="22"/>
          <w:szCs w:val="22"/>
        </w:rPr>
        <w:tab/>
        <w:t>Příloha č.5: Čestné prohlášení o neexistenci střetu zájmů</w:t>
      </w:r>
    </w:p>
    <w:p w14:paraId="382135B1" w14:textId="77777777" w:rsidR="000069DA" w:rsidRDefault="000A48AE">
      <w:pPr>
        <w:pStyle w:val="lneksmlouvytextPVL"/>
        <w:spacing w:after="180" w:line="360" w:lineRule="auto"/>
        <w:ind w:left="357"/>
        <w:rPr>
          <w:lang w:val="cs-CZ"/>
        </w:rPr>
      </w:pPr>
      <w:r>
        <w:rPr>
          <w:lang w:val="cs-CZ"/>
        </w:rPr>
        <w:t>Priorita 4</w:t>
      </w:r>
      <w:proofErr w:type="gramStart"/>
      <w:r>
        <w:rPr>
          <w:lang w:val="cs-CZ"/>
        </w:rPr>
        <w:t>)  Příloha</w:t>
      </w:r>
      <w:proofErr w:type="gramEnd"/>
      <w:r>
        <w:rPr>
          <w:lang w:val="cs-CZ"/>
        </w:rPr>
        <w:t xml:space="preserve"> č.6: Předpokládaný harmonogram časového postupu prací, který slouží jako vzor pro sestavení harmonogramu dle čl. II. této smlouvy</w:t>
      </w:r>
    </w:p>
    <w:p w14:paraId="61ABE117" w14:textId="77777777" w:rsidR="00160442" w:rsidRDefault="000A48AE">
      <w:pPr>
        <w:pStyle w:val="Odstavecseseznamem"/>
        <w:overflowPunct/>
        <w:spacing w:after="0" w:line="360" w:lineRule="auto"/>
        <w:ind w:left="360"/>
        <w:jc w:val="both"/>
        <w:textAlignment w:val="auto"/>
        <w:rPr>
          <w:rFonts w:ascii="Arial" w:hAnsi="Arial" w:cs="Arial"/>
          <w:color w:val="auto"/>
          <w:sz w:val="22"/>
          <w:szCs w:val="22"/>
        </w:rPr>
      </w:pPr>
      <w:r>
        <w:rPr>
          <w:rFonts w:ascii="Arial" w:hAnsi="Arial" w:cs="Arial"/>
          <w:color w:val="auto"/>
          <w:sz w:val="22"/>
          <w:szCs w:val="22"/>
        </w:rPr>
        <w:t xml:space="preserve">Priorita č. 2) Příloha č. 7: PBŘ administrativní budovy z III.2022, zpracované </w:t>
      </w:r>
    </w:p>
    <w:p w14:paraId="6D1599F2" w14:textId="3848F355" w:rsidR="000069DA" w:rsidRDefault="000A48AE">
      <w:pPr>
        <w:pStyle w:val="Odstavecseseznamem"/>
        <w:overflowPunct/>
        <w:spacing w:after="0" w:line="360" w:lineRule="auto"/>
        <w:ind w:left="360"/>
        <w:jc w:val="both"/>
        <w:textAlignment w:val="auto"/>
        <w:rPr>
          <w:rFonts w:ascii="Arial" w:hAnsi="Arial" w:cs="Arial"/>
          <w:color w:val="auto"/>
          <w:sz w:val="22"/>
          <w:szCs w:val="22"/>
        </w:rPr>
      </w:pPr>
      <w:r>
        <w:rPr>
          <w:rFonts w:ascii="Arial" w:hAnsi="Arial" w:cs="Arial"/>
          <w:color w:val="auto"/>
          <w:sz w:val="22"/>
          <w:szCs w:val="22"/>
        </w:rPr>
        <w:t>360 01 Karlovy Vary</w:t>
      </w:r>
    </w:p>
    <w:p w14:paraId="70BFC02A" w14:textId="77777777" w:rsidR="000069DA" w:rsidRDefault="000069DA">
      <w:pPr>
        <w:pStyle w:val="lneksmlouvytextPVL"/>
        <w:spacing w:after="180" w:line="360" w:lineRule="auto"/>
        <w:ind w:left="357"/>
        <w:rPr>
          <w:lang w:val="cs-CZ"/>
        </w:rPr>
      </w:pPr>
    </w:p>
    <w:p w14:paraId="073BF0A4" w14:textId="77777777" w:rsidR="000069DA" w:rsidRDefault="000069DA">
      <w:pPr>
        <w:keepNext/>
        <w:jc w:val="both"/>
        <w:rPr>
          <w:rFonts w:ascii="Arial" w:hAnsi="Arial" w:cs="Arial"/>
          <w:sz w:val="22"/>
          <w:szCs w:val="22"/>
        </w:rPr>
      </w:pPr>
    </w:p>
    <w:p w14:paraId="218B6DEA" w14:textId="77777777" w:rsidR="000069DA" w:rsidRDefault="000069DA">
      <w:pPr>
        <w:keepNext/>
        <w:jc w:val="both"/>
        <w:rPr>
          <w:rFonts w:ascii="Arial" w:hAnsi="Arial" w:cs="Arial"/>
          <w:sz w:val="22"/>
          <w:szCs w:val="22"/>
        </w:rPr>
      </w:pPr>
    </w:p>
    <w:p w14:paraId="7D047588" w14:textId="77777777" w:rsidR="000069DA" w:rsidRDefault="000069DA">
      <w:pPr>
        <w:keepNext/>
        <w:jc w:val="both"/>
        <w:rPr>
          <w:rFonts w:ascii="Arial" w:hAnsi="Arial" w:cs="Arial"/>
          <w:sz w:val="22"/>
          <w:szCs w:val="22"/>
        </w:rPr>
      </w:pPr>
    </w:p>
    <w:p w14:paraId="2F1DE635" w14:textId="77777777" w:rsidR="000069DA" w:rsidRDefault="000069DA">
      <w:pPr>
        <w:keepNext/>
        <w:jc w:val="both"/>
        <w:rPr>
          <w:rFonts w:ascii="Arial" w:hAnsi="Arial" w:cs="Arial"/>
          <w:sz w:val="22"/>
          <w:szCs w:val="22"/>
        </w:rPr>
      </w:pPr>
    </w:p>
    <w:p w14:paraId="29154636" w14:textId="77777777" w:rsidR="000069DA" w:rsidRDefault="000069DA">
      <w:pPr>
        <w:keepNext/>
        <w:jc w:val="both"/>
        <w:rPr>
          <w:rFonts w:ascii="Arial" w:hAnsi="Arial" w:cs="Arial"/>
          <w:sz w:val="22"/>
          <w:szCs w:val="22"/>
        </w:rPr>
      </w:pPr>
    </w:p>
    <w:p w14:paraId="30335FFB" w14:textId="19E707B3" w:rsidR="000069DA" w:rsidRDefault="000A48AE">
      <w:pPr>
        <w:ind w:firstLine="284"/>
        <w:jc w:val="both"/>
      </w:pPr>
      <w:bookmarkStart w:id="20" w:name="_Hlk137564436"/>
      <w:bookmarkStart w:id="21" w:name="_GoBack"/>
      <w:bookmarkEnd w:id="21"/>
      <w:r>
        <w:rPr>
          <w:rFonts w:ascii="Arial" w:hAnsi="Arial" w:cs="Arial"/>
          <w:sz w:val="22"/>
          <w:szCs w:val="22"/>
        </w:rPr>
        <w:tab/>
      </w:r>
      <w:r>
        <w:rPr>
          <w:rFonts w:ascii="Arial" w:hAnsi="Arial" w:cs="Arial"/>
          <w:sz w:val="22"/>
          <w:szCs w:val="22"/>
        </w:rPr>
        <w:tab/>
      </w:r>
    </w:p>
    <w:p w14:paraId="3DF5FC45" w14:textId="5EEA9249" w:rsidR="000069DA" w:rsidRDefault="000A48AE">
      <w:pPr>
        <w:ind w:firstLine="284"/>
        <w:jc w:val="both"/>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jednatel </w:t>
      </w:r>
    </w:p>
    <w:p w14:paraId="20DBC5F9" w14:textId="67FAD63B" w:rsidR="000069DA" w:rsidRDefault="000A48AE">
      <w:pPr>
        <w:ind w:firstLine="284"/>
        <w:jc w:val="both"/>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t>TZB SERVIS s.r.o.</w:t>
      </w:r>
    </w:p>
    <w:p w14:paraId="2A46B24E" w14:textId="77777777" w:rsidR="000069DA" w:rsidRDefault="000069DA">
      <w:pPr>
        <w:ind w:firstLine="284"/>
        <w:jc w:val="both"/>
        <w:rPr>
          <w:rFonts w:ascii="Arial" w:hAnsi="Arial" w:cs="Arial"/>
          <w:sz w:val="22"/>
          <w:szCs w:val="22"/>
        </w:rPr>
      </w:pPr>
    </w:p>
    <w:p w14:paraId="753333CC" w14:textId="77777777" w:rsidR="000069DA" w:rsidRDefault="000A48AE">
      <w:pPr>
        <w:ind w:firstLine="284"/>
        <w:jc w:val="both"/>
        <w:rPr>
          <w:rFonts w:ascii="Arial" w:hAnsi="Arial" w:cs="Arial"/>
        </w:rPr>
      </w:pPr>
      <w:r>
        <w:rPr>
          <w:rFonts w:ascii="Arial" w:hAnsi="Arial" w:cs="Arial"/>
          <w:sz w:val="22"/>
          <w:szCs w:val="22"/>
        </w:rPr>
        <w:t>elektronicky podepsal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elektronicky podepsa</w:t>
      </w:r>
      <w:r>
        <w:rPr>
          <w:rFonts w:ascii="Arial" w:hAnsi="Arial" w:cs="Arial"/>
        </w:rPr>
        <w:t>l</w:t>
      </w:r>
      <w:bookmarkStart w:id="22" w:name="_Hlk187761557"/>
      <w:bookmarkEnd w:id="20"/>
      <w:bookmarkEnd w:id="22"/>
    </w:p>
    <w:p w14:paraId="485714AA" w14:textId="77777777" w:rsidR="000069DA" w:rsidRDefault="000069DA">
      <w:pPr>
        <w:keepNext/>
        <w:jc w:val="both"/>
      </w:pPr>
    </w:p>
    <w:sectPr w:rsidR="000069DA">
      <w:headerReference w:type="default" r:id="rId10"/>
      <w:footerReference w:type="default" r:id="rId11"/>
      <w:pgSz w:w="11906" w:h="16838"/>
      <w:pgMar w:top="1134" w:right="1418" w:bottom="1134" w:left="1418"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ED0D" w14:textId="77777777" w:rsidR="00FE6C35" w:rsidRDefault="00FE6C35">
      <w:r>
        <w:separator/>
      </w:r>
    </w:p>
  </w:endnote>
  <w:endnote w:type="continuationSeparator" w:id="0">
    <w:p w14:paraId="2E4BCF28" w14:textId="77777777" w:rsidR="00FE6C35" w:rsidRDefault="00FE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6148" w14:textId="77777777" w:rsidR="000069DA" w:rsidRDefault="000A48AE">
    <w:pPr>
      <w:pStyle w:val="Zpat"/>
      <w:jc w:val="right"/>
    </w:pPr>
    <w:r>
      <w:rPr>
        <w:rFonts w:ascii="Arial" w:hAnsi="Arial" w:cs="Arial"/>
        <w:sz w:val="22"/>
        <w:szCs w:val="22"/>
      </w:rPr>
      <w:t xml:space="preserve">Stránka </w:t>
    </w:r>
    <w:r>
      <w:rPr>
        <w:rFonts w:ascii="Arial" w:hAnsi="Arial" w:cs="Arial"/>
        <w:b/>
        <w:sz w:val="22"/>
        <w:szCs w:val="22"/>
      </w:rPr>
      <w:fldChar w:fldCharType="begin"/>
    </w:r>
    <w:r>
      <w:rPr>
        <w:rFonts w:ascii="Arial" w:hAnsi="Arial" w:cs="Arial"/>
        <w:b/>
        <w:sz w:val="22"/>
        <w:szCs w:val="22"/>
      </w:rPr>
      <w:instrText>PAGE</w:instrText>
    </w:r>
    <w:r>
      <w:rPr>
        <w:rFonts w:ascii="Arial" w:hAnsi="Arial" w:cs="Arial"/>
        <w:b/>
        <w:sz w:val="22"/>
        <w:szCs w:val="22"/>
      </w:rPr>
      <w:fldChar w:fldCharType="separate"/>
    </w:r>
    <w:r>
      <w:rPr>
        <w:rFonts w:ascii="Arial" w:hAnsi="Arial" w:cs="Arial"/>
        <w:b/>
        <w:sz w:val="22"/>
        <w:szCs w:val="22"/>
      </w:rPr>
      <w:t>10</w:t>
    </w:r>
    <w:r>
      <w:rPr>
        <w:rFonts w:ascii="Arial" w:hAnsi="Arial" w:cs="Arial"/>
        <w:b/>
        <w:sz w:val="22"/>
        <w:szCs w:val="22"/>
      </w:rPr>
      <w:fldChar w:fldCharType="end"/>
    </w:r>
    <w:r>
      <w:rPr>
        <w:rFonts w:ascii="Arial" w:hAnsi="Arial" w:cs="Arial"/>
        <w:sz w:val="22"/>
        <w:szCs w:val="22"/>
      </w:rPr>
      <w:t xml:space="preserve"> z </w:t>
    </w:r>
    <w:r>
      <w:rPr>
        <w:rFonts w:ascii="Arial" w:hAnsi="Arial" w:cs="Arial"/>
        <w:b/>
        <w:sz w:val="22"/>
        <w:szCs w:val="22"/>
      </w:rPr>
      <w:fldChar w:fldCharType="begin"/>
    </w:r>
    <w:r>
      <w:rPr>
        <w:rFonts w:ascii="Arial" w:hAnsi="Arial" w:cs="Arial"/>
        <w:b/>
        <w:sz w:val="22"/>
        <w:szCs w:val="22"/>
      </w:rPr>
      <w:instrText>NUMPAGES</w:instrText>
    </w:r>
    <w:r>
      <w:rPr>
        <w:rFonts w:ascii="Arial" w:hAnsi="Arial" w:cs="Arial"/>
        <w:b/>
        <w:sz w:val="22"/>
        <w:szCs w:val="22"/>
      </w:rPr>
      <w:fldChar w:fldCharType="separate"/>
    </w:r>
    <w:r>
      <w:rPr>
        <w:rFonts w:ascii="Arial" w:hAnsi="Arial" w:cs="Arial"/>
        <w:b/>
        <w:sz w:val="22"/>
        <w:szCs w:val="22"/>
      </w:rPr>
      <w:t>12</w:t>
    </w:r>
    <w:r>
      <w:rPr>
        <w:rFonts w:ascii="Arial" w:hAnsi="Arial" w:cs="Arial"/>
        <w:b/>
        <w:sz w:val="22"/>
        <w:szCs w:val="22"/>
      </w:rPr>
      <w:fldChar w:fldCharType="end"/>
    </w:r>
  </w:p>
  <w:p w14:paraId="5040B40A" w14:textId="77777777" w:rsidR="000069DA" w:rsidRDefault="000069DA">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A163C" w14:textId="77777777" w:rsidR="00FE6C35" w:rsidRDefault="00FE6C35">
      <w:r>
        <w:separator/>
      </w:r>
    </w:p>
  </w:footnote>
  <w:footnote w:type="continuationSeparator" w:id="0">
    <w:p w14:paraId="1242D4A8" w14:textId="77777777" w:rsidR="00FE6C35" w:rsidRDefault="00FE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77FA" w14:textId="77777777" w:rsidR="000069DA" w:rsidRDefault="000A48AE">
    <w:pPr>
      <w:pStyle w:val="Zhlav"/>
      <w:jc w:val="right"/>
      <w:rPr>
        <w:rFonts w:ascii="Arial" w:hAnsi="Arial" w:cs="Arial"/>
        <w:sz w:val="22"/>
        <w:szCs w:val="22"/>
      </w:rPr>
    </w:pPr>
    <w:r>
      <w:rPr>
        <w:rFonts w:ascii="Arial" w:hAnsi="Arial" w:cs="Arial"/>
        <w:sz w:val="22"/>
        <w:szCs w:val="22"/>
      </w:rPr>
      <w:t>Smlouva o dílo</w:t>
    </w:r>
  </w:p>
  <w:p w14:paraId="4A2A5EA1" w14:textId="77777777" w:rsidR="000069DA" w:rsidRDefault="000069D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731"/>
    <w:multiLevelType w:val="multilevel"/>
    <w:tmpl w:val="A7561F3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 w15:restartNumberingAfterBreak="0">
    <w:nsid w:val="0B8A70C1"/>
    <w:multiLevelType w:val="multilevel"/>
    <w:tmpl w:val="B4BC06F8"/>
    <w:lvl w:ilvl="0">
      <w:start w:val="1"/>
      <w:numFmt w:val="decimal"/>
      <w:lvlText w:val="%1."/>
      <w:lvlJc w:val="left"/>
      <w:pPr>
        <w:ind w:left="360" w:hanging="360"/>
      </w:pPr>
      <w:rPr>
        <w:rFonts w:ascii="Arial" w:hAnsi="Arial"/>
        <w:b/>
        <w:i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353" w:hanging="360"/>
      </w:pPr>
      <w:rPr>
        <w:rFonts w:ascii="Arial" w:eastAsia="Times New Roman" w:hAnsi="Arial" w:cs="Arial"/>
        <w:b w:val="0"/>
        <w:sz w:val="22"/>
      </w:r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 w15:restartNumberingAfterBreak="0">
    <w:nsid w:val="19F213D3"/>
    <w:multiLevelType w:val="multilevel"/>
    <w:tmpl w:val="88E8B1E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2170F71"/>
    <w:multiLevelType w:val="multilevel"/>
    <w:tmpl w:val="3DECEBE4"/>
    <w:lvl w:ilvl="0">
      <w:start w:val="1"/>
      <w:numFmt w:val="decimal"/>
      <w:lvlText w:val="%1."/>
      <w:lvlJc w:val="left"/>
      <w:pPr>
        <w:ind w:left="360" w:hanging="360"/>
      </w:pPr>
      <w:rPr>
        <w:b w:val="0"/>
        <w:i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 w15:restartNumberingAfterBreak="0">
    <w:nsid w:val="2263667F"/>
    <w:multiLevelType w:val="multilevel"/>
    <w:tmpl w:val="B4E67B78"/>
    <w:lvl w:ilvl="0">
      <w:start w:val="1"/>
      <w:numFmt w:val="decimal"/>
      <w:lvlText w:val="%1."/>
      <w:lvlJc w:val="left"/>
      <w:pPr>
        <w:tabs>
          <w:tab w:val="num" w:pos="540"/>
        </w:tabs>
        <w:ind w:left="540" w:hanging="360"/>
      </w:pPr>
      <w:rPr>
        <w:b/>
      </w:r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3"/>
      <w:numFmt w:val="bullet"/>
      <w:lvlText w:val="-"/>
      <w:lvlJc w:val="left"/>
      <w:pPr>
        <w:tabs>
          <w:tab w:val="num" w:pos="2880"/>
        </w:tabs>
        <w:ind w:left="2880" w:hanging="360"/>
      </w:pPr>
      <w:rPr>
        <w:rFonts w:ascii="Times New Roman" w:hAnsi="Times New Roman" w:cs="Times New Roman" w:hint="default"/>
        <w:sz w:val="22"/>
      </w:r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1A46C4"/>
    <w:multiLevelType w:val="multilevel"/>
    <w:tmpl w:val="1FD21112"/>
    <w:lvl w:ilvl="0">
      <w:start w:val="1"/>
      <w:numFmt w:val="upperRoman"/>
      <w:suff w:val="nothing"/>
      <w:lvlText w:val="%1. "/>
      <w:lvlJc w:val="left"/>
      <w:pPr>
        <w:ind w:left="5322" w:hanging="360"/>
      </w:pPr>
      <w:rPr>
        <w:u w:val="single" w:color="000000"/>
      </w:rPr>
    </w:lvl>
    <w:lvl w:ilvl="1">
      <w:start w:val="1"/>
      <w:numFmt w:val="decimal"/>
      <w:lvlText w:val="%2."/>
      <w:lvlJc w:val="left"/>
      <w:pPr>
        <w:ind w:left="360" w:hanging="360"/>
      </w:pPr>
      <w:rPr>
        <w:b/>
      </w:rPr>
    </w:lvl>
    <w:lvl w:ilvl="2">
      <w:start w:val="1"/>
      <w:numFmt w:val="lowerLetter"/>
      <w:lvlText w:val="%3)"/>
      <w:lvlJc w:val="left"/>
      <w:pPr>
        <w:ind w:left="786" w:hanging="360"/>
      </w:pPr>
    </w:lvl>
    <w:lvl w:ilvl="3">
      <w:start w:val="1"/>
      <w:numFmt w:val="none"/>
      <w:suff w:val="nothing"/>
      <w:lvlText w:val=""/>
      <w:lvlJc w:val="left"/>
      <w:pPr>
        <w:ind w:left="1440" w:hanging="360"/>
      </w:pPr>
    </w:lvl>
    <w:lvl w:ilvl="4">
      <w:start w:val="1"/>
      <w:numFmt w:val="none"/>
      <w:suff w:val="nothing"/>
      <w:lvlText w:val=""/>
      <w:lvlJc w:val="left"/>
      <w:pPr>
        <w:ind w:left="1800" w:hanging="360"/>
      </w:pPr>
    </w:lvl>
    <w:lvl w:ilvl="5">
      <w:start w:val="1"/>
      <w:numFmt w:val="none"/>
      <w:suff w:val="nothing"/>
      <w:lvlText w:val=""/>
      <w:lvlJc w:val="left"/>
      <w:pPr>
        <w:ind w:left="2160" w:hanging="360"/>
      </w:pPr>
    </w:lvl>
    <w:lvl w:ilvl="6">
      <w:start w:val="1"/>
      <w:numFmt w:val="none"/>
      <w:suff w:val="nothing"/>
      <w:lvlText w:val=""/>
      <w:lvlJc w:val="left"/>
      <w:pPr>
        <w:ind w:left="2520" w:hanging="360"/>
      </w:pPr>
    </w:lvl>
    <w:lvl w:ilvl="7">
      <w:start w:val="1"/>
      <w:numFmt w:val="none"/>
      <w:suff w:val="nothing"/>
      <w:lvlText w:val=""/>
      <w:lvlJc w:val="left"/>
      <w:pPr>
        <w:ind w:left="2880" w:hanging="360"/>
      </w:pPr>
    </w:lvl>
    <w:lvl w:ilvl="8">
      <w:start w:val="1"/>
      <w:numFmt w:val="none"/>
      <w:suff w:val="nothing"/>
      <w:lvlText w:val=""/>
      <w:lvlJc w:val="left"/>
      <w:pPr>
        <w:ind w:left="3240" w:hanging="360"/>
      </w:pPr>
    </w:lvl>
  </w:abstractNum>
  <w:abstractNum w:abstractNumId="6" w15:restartNumberingAfterBreak="0">
    <w:nsid w:val="349874C8"/>
    <w:multiLevelType w:val="multilevel"/>
    <w:tmpl w:val="E1E6C436"/>
    <w:lvl w:ilvl="0">
      <w:start w:val="1"/>
      <w:numFmt w:val="upperRoman"/>
      <w:suff w:val="nothing"/>
      <w:lvlText w:val="%1. "/>
      <w:lvlJc w:val="left"/>
      <w:pPr>
        <w:ind w:left="5322" w:hanging="360"/>
      </w:pPr>
      <w:rPr>
        <w:u w:val="single" w:color="000000"/>
      </w:rPr>
    </w:lvl>
    <w:lvl w:ilvl="1">
      <w:start w:val="1"/>
      <w:numFmt w:val="decimal"/>
      <w:lvlText w:val="%2."/>
      <w:lvlJc w:val="left"/>
      <w:pPr>
        <w:ind w:left="360" w:hanging="360"/>
      </w:pPr>
      <w:rPr>
        <w:b w:val="0"/>
      </w:rPr>
    </w:lvl>
    <w:lvl w:ilvl="2">
      <w:start w:val="16"/>
      <w:numFmt w:val="lowerLetter"/>
      <w:lvlText w:val="%3)"/>
      <w:lvlJc w:val="left"/>
      <w:pPr>
        <w:ind w:left="786" w:hanging="360"/>
      </w:pPr>
    </w:lvl>
    <w:lvl w:ilvl="3">
      <w:start w:val="1"/>
      <w:numFmt w:val="none"/>
      <w:suff w:val="nothing"/>
      <w:lvlText w:val=""/>
      <w:lvlJc w:val="left"/>
      <w:pPr>
        <w:ind w:left="1440" w:hanging="360"/>
      </w:pPr>
    </w:lvl>
    <w:lvl w:ilvl="4">
      <w:start w:val="1"/>
      <w:numFmt w:val="none"/>
      <w:suff w:val="nothing"/>
      <w:lvlText w:val=""/>
      <w:lvlJc w:val="left"/>
      <w:pPr>
        <w:ind w:left="1800" w:hanging="360"/>
      </w:pPr>
    </w:lvl>
    <w:lvl w:ilvl="5">
      <w:start w:val="1"/>
      <w:numFmt w:val="none"/>
      <w:suff w:val="nothing"/>
      <w:lvlText w:val=""/>
      <w:lvlJc w:val="left"/>
      <w:pPr>
        <w:ind w:left="2160" w:hanging="360"/>
      </w:pPr>
    </w:lvl>
    <w:lvl w:ilvl="6">
      <w:start w:val="1"/>
      <w:numFmt w:val="none"/>
      <w:suff w:val="nothing"/>
      <w:lvlText w:val=""/>
      <w:lvlJc w:val="left"/>
      <w:pPr>
        <w:ind w:left="2520" w:hanging="360"/>
      </w:pPr>
    </w:lvl>
    <w:lvl w:ilvl="7">
      <w:start w:val="1"/>
      <w:numFmt w:val="none"/>
      <w:suff w:val="nothing"/>
      <w:lvlText w:val=""/>
      <w:lvlJc w:val="left"/>
      <w:pPr>
        <w:ind w:left="2880" w:hanging="360"/>
      </w:pPr>
    </w:lvl>
    <w:lvl w:ilvl="8">
      <w:start w:val="1"/>
      <w:numFmt w:val="none"/>
      <w:suff w:val="nothing"/>
      <w:lvlText w:val=""/>
      <w:lvlJc w:val="left"/>
      <w:pPr>
        <w:ind w:left="3240" w:hanging="360"/>
      </w:pPr>
    </w:lvl>
  </w:abstractNum>
  <w:abstractNum w:abstractNumId="7" w15:restartNumberingAfterBreak="0">
    <w:nsid w:val="45D41796"/>
    <w:multiLevelType w:val="multilevel"/>
    <w:tmpl w:val="260AABC4"/>
    <w:lvl w:ilvl="0">
      <w:start w:val="1"/>
      <w:numFmt w:val="decimal"/>
      <w:lvlText w:val="%1."/>
      <w:lvlJc w:val="left"/>
      <w:pPr>
        <w:ind w:left="360" w:hanging="360"/>
      </w:pPr>
      <w:rPr>
        <w:rFonts w:ascii="Arial" w:hAnsi="Arial"/>
        <w:b/>
        <w:i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56CF7B01"/>
    <w:multiLevelType w:val="multilevel"/>
    <w:tmpl w:val="5C48953C"/>
    <w:lvl w:ilvl="0">
      <w:start w:val="1"/>
      <w:numFmt w:val="decimal"/>
      <w:lvlText w:val="%1."/>
      <w:lvlJc w:val="left"/>
      <w:pPr>
        <w:ind w:left="360" w:hanging="360"/>
      </w:pPr>
      <w:rPr>
        <w:rFonts w:ascii="Arial" w:hAnsi="Arial"/>
        <w:b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9" w15:restartNumberingAfterBreak="0">
    <w:nsid w:val="60A733B5"/>
    <w:multiLevelType w:val="multilevel"/>
    <w:tmpl w:val="CC56A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27441A4"/>
    <w:multiLevelType w:val="multilevel"/>
    <w:tmpl w:val="0748D442"/>
    <w:lvl w:ilvl="0">
      <w:start w:val="1"/>
      <w:numFmt w:val="decimal"/>
      <w:lvlText w:val="%1."/>
      <w:lvlJc w:val="left"/>
      <w:pPr>
        <w:ind w:left="360" w:hanging="360"/>
      </w:pPr>
      <w:rPr>
        <w:b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1" w15:restartNumberingAfterBreak="0">
    <w:nsid w:val="6E545114"/>
    <w:multiLevelType w:val="multilevel"/>
    <w:tmpl w:val="7D22EF1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0"/>
  </w:num>
  <w:num w:numId="2">
    <w:abstractNumId w:val="1"/>
  </w:num>
  <w:num w:numId="3">
    <w:abstractNumId w:val="3"/>
  </w:num>
  <w:num w:numId="4">
    <w:abstractNumId w:val="7"/>
  </w:num>
  <w:num w:numId="5">
    <w:abstractNumId w:val="8"/>
  </w:num>
  <w:num w:numId="6">
    <w:abstractNumId w:val="4"/>
  </w:num>
  <w:num w:numId="7">
    <w:abstractNumId w:val="10"/>
  </w:num>
  <w:num w:numId="8">
    <w:abstractNumId w:val="5"/>
  </w:num>
  <w:num w:numId="9">
    <w:abstractNumId w:val="11"/>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DA"/>
    <w:rsid w:val="000069DA"/>
    <w:rsid w:val="000A48AE"/>
    <w:rsid w:val="00160442"/>
    <w:rsid w:val="001A76D8"/>
    <w:rsid w:val="001E31A4"/>
    <w:rsid w:val="00431710"/>
    <w:rsid w:val="00620E20"/>
    <w:rsid w:val="00785346"/>
    <w:rsid w:val="0090669B"/>
    <w:rsid w:val="00950DBC"/>
    <w:rsid w:val="009F45E5"/>
    <w:rsid w:val="00A46758"/>
    <w:rsid w:val="00C66087"/>
    <w:rsid w:val="00CE7BB6"/>
    <w:rsid w:val="00FE6C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D479"/>
  <w15:docId w15:val="{72718277-74AB-6944-A67E-387735DB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2"/>
      <w:sz w:val="32"/>
      <w:szCs w:val="32"/>
    </w:rPr>
  </w:style>
  <w:style w:type="paragraph" w:styleId="Nadpis2">
    <w:name w:val="heading 2"/>
    <w:basedOn w:val="Normln"/>
    <w:next w:val="Normln"/>
    <w:qFormat/>
    <w:rsid w:val="00714263"/>
    <w:pPr>
      <w:keepNext/>
      <w:widowControl w:val="0"/>
      <w:overflowPunct/>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000000"/>
        <w:left w:val="single" w:sz="4" w:space="4" w:color="000000"/>
        <w:bottom w:val="single" w:sz="4" w:space="1" w:color="000000"/>
        <w:right w:val="single" w:sz="4" w:space="4" w:color="000000"/>
      </w:pBdr>
      <w:shd w:val="clear" w:color="auto" w:fill="FFFFFF"/>
      <w:overflowPunct/>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kotvenpoznmkypodarou">
    <w:name w:val="Ukotvení poznámky pod čarou"/>
    <w:rPr>
      <w:vertAlign w:val="superscript"/>
    </w:rPr>
  </w:style>
  <w:style w:type="character" w:customStyle="1" w:styleId="FootnoteCharacters">
    <w:name w:val="Footnote Characters"/>
    <w:semiHidden/>
    <w:qFormat/>
    <w:rsid w:val="00917F5B"/>
    <w:rPr>
      <w:vertAlign w:val="superscript"/>
    </w:rPr>
  </w:style>
  <w:style w:type="character" w:styleId="Odkaznakoment">
    <w:name w:val="annotation reference"/>
    <w:uiPriority w:val="99"/>
    <w:semiHidden/>
    <w:qFormat/>
    <w:rsid w:val="00E97587"/>
    <w:rPr>
      <w:sz w:val="16"/>
      <w:szCs w:val="16"/>
    </w:rPr>
  </w:style>
  <w:style w:type="character" w:customStyle="1" w:styleId="QuoteChar">
    <w:name w:val="Quote Char"/>
    <w:link w:val="Citt1"/>
    <w:qFormat/>
    <w:rsid w:val="00151C33"/>
    <w:rPr>
      <w:i/>
      <w:iCs/>
      <w:color w:val="5A5A5A"/>
      <w:lang w:val="cs-CZ" w:eastAsia="cs-CZ" w:bidi="ar-SA"/>
    </w:rPr>
  </w:style>
  <w:style w:type="character" w:styleId="slostrnky">
    <w:name w:val="page number"/>
    <w:basedOn w:val="Standardnpsmoodstavce"/>
    <w:qFormat/>
    <w:rsid w:val="00991B86"/>
  </w:style>
  <w:style w:type="character" w:customStyle="1" w:styleId="Zdraznnintenzivn1">
    <w:name w:val="Zdůraznění – intenzivní1"/>
    <w:qFormat/>
    <w:rsid w:val="002B32CB"/>
    <w:rPr>
      <w:smallCaps/>
      <w:color w:val="808080"/>
      <w:spacing w:val="40"/>
    </w:rPr>
  </w:style>
  <w:style w:type="character" w:customStyle="1" w:styleId="ZpatChar">
    <w:name w:val="Zápatí Char"/>
    <w:link w:val="Zpat"/>
    <w:uiPriority w:val="99"/>
    <w:qFormat/>
    <w:rsid w:val="0067189F"/>
    <w:rPr>
      <w:sz w:val="24"/>
    </w:rPr>
  </w:style>
  <w:style w:type="character" w:customStyle="1" w:styleId="ZkladntextChar">
    <w:name w:val="Základní text Char"/>
    <w:link w:val="Zkladntext"/>
    <w:qFormat/>
    <w:rsid w:val="007111BD"/>
    <w:rPr>
      <w:rFonts w:ascii="Arial" w:hAnsi="Arial"/>
      <w:color w:val="000000"/>
      <w:sz w:val="24"/>
    </w:rPr>
  </w:style>
  <w:style w:type="character" w:customStyle="1" w:styleId="TextvysvtlivekChar">
    <w:name w:val="Text vysvětlivek Char"/>
    <w:basedOn w:val="Standardnpsmoodstavce"/>
    <w:link w:val="Textvysvtlivek"/>
    <w:qFormat/>
    <w:rsid w:val="00863475"/>
  </w:style>
  <w:style w:type="character" w:customStyle="1" w:styleId="Ukotvenvysvtlivky">
    <w:name w:val="Ukotvení vysvětlivky"/>
    <w:rPr>
      <w:vertAlign w:val="superscript"/>
    </w:rPr>
  </w:style>
  <w:style w:type="character" w:customStyle="1" w:styleId="EndnoteCharacters">
    <w:name w:val="Endnote Characters"/>
    <w:basedOn w:val="Standardnpsmoodstavce"/>
    <w:qFormat/>
    <w:rsid w:val="00863475"/>
    <w:rPr>
      <w:vertAlign w:val="superscript"/>
    </w:rPr>
  </w:style>
  <w:style w:type="character" w:customStyle="1" w:styleId="ZhlavChar">
    <w:name w:val="Záhlaví Char"/>
    <w:basedOn w:val="Standardnpsmoodstavce"/>
    <w:link w:val="Zhlav"/>
    <w:uiPriority w:val="99"/>
    <w:qFormat/>
    <w:rsid w:val="005B2F97"/>
    <w:rPr>
      <w:color w:val="000000"/>
      <w:sz w:val="24"/>
    </w:rPr>
  </w:style>
  <w:style w:type="character" w:customStyle="1" w:styleId="Export0Char">
    <w:name w:val="Export 0 Char"/>
    <w:link w:val="Export0"/>
    <w:qFormat/>
    <w:rsid w:val="00B015A5"/>
    <w:rPr>
      <w:rFonts w:ascii="Courier New" w:hAnsi="Courier New"/>
      <w:sz w:val="24"/>
      <w:lang w:val="en-US"/>
    </w:rPr>
  </w:style>
  <w:style w:type="character" w:customStyle="1" w:styleId="Internetovodkaz">
    <w:name w:val="Internetový odkaz"/>
    <w:basedOn w:val="Standardnpsmoodstavce"/>
    <w:uiPriority w:val="99"/>
    <w:unhideWhenUsed/>
    <w:rsid w:val="002C293A"/>
    <w:rPr>
      <w:color w:val="0000FF"/>
      <w:u w:val="single"/>
    </w:rPr>
  </w:style>
  <w:style w:type="character" w:customStyle="1" w:styleId="lneksmlouvytextPVLChar">
    <w:name w:val="Článek smlouvy text (PVL) Char"/>
    <w:qFormat/>
    <w:locked/>
    <w:rsid w:val="00A724A8"/>
    <w:rPr>
      <w:rFonts w:ascii="Arial" w:eastAsiaTheme="minorHAnsi" w:hAnsi="Arial" w:cs="Arial"/>
      <w:sz w:val="22"/>
      <w:szCs w:val="22"/>
      <w:lang w:val="x-none" w:eastAsia="en-US"/>
    </w:rPr>
  </w:style>
  <w:style w:type="character" w:customStyle="1" w:styleId="SamostatntextpodlnekPVLChar">
    <w:name w:val="Samostatný text pod článek (PVL) Char"/>
    <w:link w:val="SamostatntextpodlnekPVL"/>
    <w:qFormat/>
    <w:locked/>
    <w:rsid w:val="00D71D00"/>
    <w:rPr>
      <w:rFonts w:ascii="Arial" w:hAnsi="Arial" w:cs="Arial"/>
      <w:lang w:val="x-none"/>
    </w:rPr>
  </w:style>
  <w:style w:type="character" w:customStyle="1" w:styleId="TextnormlnPVLChar">
    <w:name w:val="Text normální (PVL) Char"/>
    <w:link w:val="TextnormlnPVL"/>
    <w:qFormat/>
    <w:locked/>
    <w:rsid w:val="000773B4"/>
    <w:rPr>
      <w:rFonts w:ascii="Arial" w:hAnsi="Arial" w:cs="Arial"/>
      <w:lang w:val="x-none"/>
    </w:rPr>
  </w:style>
  <w:style w:type="character" w:customStyle="1" w:styleId="NzevsmlouvyChar">
    <w:name w:val="Název smlouvy Char"/>
    <w:link w:val="Nzevsmlouvy"/>
    <w:qFormat/>
    <w:locked/>
    <w:rsid w:val="000773B4"/>
    <w:rPr>
      <w:rFonts w:ascii="Arial" w:hAnsi="Arial" w:cs="Arial"/>
      <w:b/>
      <w:sz w:val="48"/>
      <w:lang w:val="x-none"/>
    </w:rPr>
  </w:style>
  <w:style w:type="character" w:customStyle="1" w:styleId="SmluvnstrananzevChar">
    <w:name w:val="Smluvní strana název Char"/>
    <w:link w:val="Smluvnstrananzev"/>
    <w:qFormat/>
    <w:locked/>
    <w:rsid w:val="000773B4"/>
    <w:rPr>
      <w:rFonts w:ascii="Arial" w:hAnsi="Arial" w:cs="Arial"/>
      <w:b/>
      <w:sz w:val="24"/>
      <w:lang w:val="x-none"/>
    </w:rPr>
  </w:style>
  <w:style w:type="character" w:customStyle="1" w:styleId="IdentifikacesmluvnstranyChar">
    <w:name w:val="Identifikace smluvní strany Char"/>
    <w:basedOn w:val="TextnormlnPVLChar"/>
    <w:link w:val="Identifikacesmluvnstrany"/>
    <w:qFormat/>
    <w:locked/>
    <w:rsid w:val="000773B4"/>
    <w:rPr>
      <w:rFonts w:ascii="Arial" w:hAnsi="Arial" w:cs="Arial"/>
      <w:lang w:val="x-none"/>
    </w:rPr>
  </w:style>
  <w:style w:type="character" w:customStyle="1" w:styleId="OprvnnkjednnapodpisusmlChar">
    <w:name w:val="Oprávnění k jednání a podpisu sml Char"/>
    <w:basedOn w:val="TextnormlnPVLChar"/>
    <w:link w:val="Oprvnnkjednnapodpisusml"/>
    <w:qFormat/>
    <w:locked/>
    <w:rsid w:val="000773B4"/>
    <w:rPr>
      <w:rFonts w:ascii="Arial" w:hAnsi="Arial" w:cs="Arial"/>
      <w:lang w:val="x-none"/>
    </w:rPr>
  </w:style>
  <w:style w:type="character" w:customStyle="1" w:styleId="MeziodstavceChar">
    <w:name w:val="Meziodstavce Char"/>
    <w:basedOn w:val="TextnormlnPVLChar"/>
    <w:link w:val="Meziodstavce"/>
    <w:qFormat/>
    <w:locked/>
    <w:rsid w:val="000773B4"/>
    <w:rPr>
      <w:rFonts w:ascii="Arial" w:hAnsi="Arial" w:cs="Arial"/>
      <w:lang w:val="x-none"/>
    </w:rPr>
  </w:style>
  <w:style w:type="character" w:styleId="Nevyeenzmnka">
    <w:name w:val="Unresolved Mention"/>
    <w:basedOn w:val="Standardnpsmoodstavce"/>
    <w:uiPriority w:val="99"/>
    <w:semiHidden/>
    <w:unhideWhenUsed/>
    <w:qFormat/>
    <w:rsid w:val="00380004"/>
    <w:rPr>
      <w:color w:val="605E5C"/>
      <w:shd w:val="clear" w:color="auto" w:fill="E1DFDD"/>
    </w:rPr>
  </w:style>
  <w:style w:type="character" w:customStyle="1" w:styleId="TextpodpsmennseznamChar">
    <w:name w:val="Text pod písmenný seznam Char"/>
    <w:link w:val="Textpodpsmennseznam"/>
    <w:qFormat/>
    <w:locked/>
    <w:rsid w:val="00A944A7"/>
    <w:rPr>
      <w:rFonts w:ascii="Arial" w:hAnsi="Arial" w:cs="Arial"/>
    </w:rPr>
  </w:style>
  <w:style w:type="character" w:customStyle="1" w:styleId="SeznamsmlouvaPVLChar">
    <w:name w:val="Seznam smlouva (PVL) Char"/>
    <w:link w:val="SeznamsmlouvaPVL"/>
    <w:qFormat/>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qFormat/>
    <w:rsid w:val="00DF7200"/>
  </w:style>
  <w:style w:type="character" w:customStyle="1" w:styleId="lneksmlouvytextChar">
    <w:name w:val="Článek smlouvy text Char"/>
    <w:qFormat/>
    <w:locked/>
    <w:rsid w:val="001551C0"/>
    <w:rPr>
      <w:rFonts w:ascii="Arial" w:eastAsiaTheme="minorHAnsi" w:hAnsi="Arial" w:cs="Arial"/>
      <w:sz w:val="22"/>
      <w:szCs w:val="22"/>
      <w:lang w:val="x-none" w:eastAsia="en-US"/>
    </w:rPr>
  </w:style>
  <w:style w:type="paragraph" w:customStyle="1" w:styleId="Nadpis">
    <w:name w:val="Nadpis"/>
    <w:next w:val="Zkladntext"/>
    <w:qFormat/>
    <w:pPr>
      <w:widowControl w:val="0"/>
      <w:overflowPunct w:val="0"/>
      <w:jc w:val="center"/>
      <w:textAlignment w:val="baseline"/>
    </w:pPr>
    <w:rPr>
      <w:rFonts w:ascii="Arial" w:hAnsi="Arial"/>
      <w:b/>
      <w:color w:val="000000"/>
      <w:sz w:val="36"/>
    </w:rPr>
  </w:style>
  <w:style w:type="paragraph" w:styleId="Zkladntext">
    <w:name w:val="Body Text"/>
    <w:basedOn w:val="Normln"/>
    <w:link w:val="ZkladntextChar"/>
    <w:pPr>
      <w:widowControl w:val="0"/>
    </w:pPr>
    <w:rPr>
      <w:rFonts w:ascii="Arial" w:hAnsi="Arial"/>
      <w:color w:val="00000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customStyle="1" w:styleId="Odka">
    <w:name w:val="Oádka"/>
    <w:qFormat/>
    <w:pPr>
      <w:widowControl w:val="0"/>
      <w:overflowPunct w:val="0"/>
      <w:textAlignment w:val="baseline"/>
    </w:pPr>
    <w:rPr>
      <w:color w:val="000000"/>
      <w:sz w:val="24"/>
    </w:rPr>
  </w:style>
  <w:style w:type="paragraph" w:customStyle="1" w:styleId="Znaeka">
    <w:name w:val="Znaeka"/>
    <w:qFormat/>
    <w:pPr>
      <w:widowControl w:val="0"/>
      <w:overflowPunct w:val="0"/>
      <w:ind w:left="288"/>
      <w:textAlignment w:val="baseline"/>
    </w:pPr>
    <w:rPr>
      <w:color w:val="000000"/>
      <w:sz w:val="24"/>
    </w:rPr>
  </w:style>
  <w:style w:type="paragraph" w:customStyle="1" w:styleId="Znaeka1">
    <w:name w:val="Znaeka 1"/>
    <w:qFormat/>
    <w:pPr>
      <w:widowControl w:val="0"/>
      <w:overflowPunct w:val="0"/>
      <w:ind w:left="576"/>
      <w:textAlignment w:val="baseline"/>
    </w:pPr>
    <w:rPr>
      <w:color w:val="000000"/>
      <w:sz w:val="24"/>
    </w:rPr>
  </w:style>
  <w:style w:type="paragraph" w:customStyle="1" w:styleId="Esloseznamu">
    <w:name w:val="Eíslo seznamu"/>
    <w:qFormat/>
    <w:pPr>
      <w:widowControl w:val="0"/>
      <w:overflowPunct w:val="0"/>
      <w:ind w:left="720"/>
      <w:textAlignment w:val="baseline"/>
    </w:pPr>
    <w:rPr>
      <w:color w:val="000000"/>
      <w:sz w:val="24"/>
    </w:rPr>
  </w:style>
  <w:style w:type="paragraph" w:customStyle="1" w:styleId="Podnadpis1">
    <w:name w:val="Podnadpis1"/>
    <w:qFormat/>
    <w:pPr>
      <w:widowControl w:val="0"/>
      <w:overflowPunct w:val="0"/>
      <w:textAlignment w:val="baseline"/>
    </w:pPr>
    <w:rPr>
      <w:b/>
      <w:i/>
      <w:color w:val="000000"/>
      <w:sz w:val="24"/>
    </w:rPr>
  </w:style>
  <w:style w:type="paragraph" w:customStyle="1" w:styleId="Zhlavazpat">
    <w:name w:val="Záhlaví a zápatí"/>
    <w:basedOn w:val="Normln"/>
    <w:qFormat/>
  </w:style>
  <w:style w:type="paragraph" w:styleId="Zhlav">
    <w:name w:val="header"/>
    <w:basedOn w:val="Normln"/>
    <w:link w:val="ZhlavChar"/>
    <w:uiPriority w:val="99"/>
    <w:pPr>
      <w:widowControl w:val="0"/>
    </w:pPr>
    <w:rPr>
      <w:color w:val="000000"/>
    </w:rPr>
  </w:style>
  <w:style w:type="paragraph" w:customStyle="1" w:styleId="Pata">
    <w:name w:val="Pata"/>
    <w:qFormat/>
    <w:pPr>
      <w:widowControl w:val="0"/>
      <w:overflowPunct w:val="0"/>
      <w:textAlignment w:val="baseline"/>
    </w:pPr>
    <w:rPr>
      <w:color w:val="000000"/>
      <w:sz w:val="24"/>
    </w:rPr>
  </w:style>
  <w:style w:type="paragraph" w:customStyle="1" w:styleId="Texttabulky">
    <w:name w:val="Text tabulky"/>
    <w:qFormat/>
    <w:pPr>
      <w:widowControl w:val="0"/>
      <w:overflowPunct w:val="0"/>
      <w:textAlignment w:val="baseline"/>
    </w:pPr>
    <w:rPr>
      <w:rFonts w:ascii="Arial" w:hAnsi="Arial"/>
      <w:color w:val="000000"/>
      <w:sz w:val="24"/>
    </w:rPr>
  </w:style>
  <w:style w:type="paragraph" w:customStyle="1" w:styleId="Zkladntext21">
    <w:name w:val="Základní text 21"/>
    <w:basedOn w:val="Normln"/>
    <w:qFormat/>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paragraph" w:styleId="Textkomente">
    <w:name w:val="annotation text"/>
    <w:basedOn w:val="Normln"/>
    <w:link w:val="TextkomenteChar"/>
    <w:uiPriority w:val="99"/>
    <w:semiHidden/>
    <w:qFormat/>
    <w:rsid w:val="00E97587"/>
    <w:rPr>
      <w:sz w:val="20"/>
    </w:rPr>
  </w:style>
  <w:style w:type="paragraph" w:styleId="Pedmtkomente">
    <w:name w:val="annotation subject"/>
    <w:basedOn w:val="Textkomente"/>
    <w:next w:val="Textkomente"/>
    <w:semiHidden/>
    <w:qFormat/>
    <w:rsid w:val="00E97587"/>
    <w:rPr>
      <w:b/>
      <w:bCs/>
    </w:rPr>
  </w:style>
  <w:style w:type="paragraph" w:styleId="Textbubliny">
    <w:name w:val="Balloon Text"/>
    <w:basedOn w:val="Normln"/>
    <w:semiHidden/>
    <w:qFormat/>
    <w:rsid w:val="00E97587"/>
    <w:rPr>
      <w:rFonts w:ascii="Tahoma" w:hAnsi="Tahoma" w:cs="Tahoma"/>
      <w:sz w:val="16"/>
      <w:szCs w:val="16"/>
    </w:rPr>
  </w:style>
  <w:style w:type="paragraph" w:customStyle="1" w:styleId="Export0">
    <w:name w:val="Export 0"/>
    <w:link w:val="Export0Char"/>
    <w:qFormat/>
    <w:rsid w:val="0096148E"/>
    <w:rPr>
      <w:rFonts w:ascii="Courier New" w:hAnsi="Courier New"/>
      <w:sz w:val="24"/>
      <w:lang w:val="en-US"/>
    </w:rPr>
  </w:style>
  <w:style w:type="paragraph" w:customStyle="1" w:styleId="Citt1">
    <w:name w:val="Citát1"/>
    <w:basedOn w:val="Normln"/>
    <w:next w:val="Normln"/>
    <w:link w:val="QuoteChar"/>
    <w:qFormat/>
    <w:rsid w:val="00151C33"/>
    <w:pPr>
      <w:overflowPunct/>
      <w:spacing w:after="160" w:line="288" w:lineRule="auto"/>
      <w:ind w:left="2160"/>
      <w:textAlignment w:val="auto"/>
    </w:pPr>
    <w:rPr>
      <w:i/>
      <w:iCs/>
      <w:color w:val="5A5A5A"/>
      <w:sz w:val="20"/>
    </w:rPr>
  </w:style>
  <w:style w:type="paragraph" w:customStyle="1" w:styleId="CharChar">
    <w:name w:val="Char Char"/>
    <w:basedOn w:val="Normln"/>
    <w:qFormat/>
    <w:rsid w:val="000456A7"/>
    <w:pPr>
      <w:overflowPunct/>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paragraph" w:customStyle="1" w:styleId="A-odstavecodsazensodrkami">
    <w:name w:val="A-odstavec odsazený s odrážkami"/>
    <w:basedOn w:val="Normln"/>
    <w:qFormat/>
    <w:rsid w:val="00FE1CDE"/>
    <w:pPr>
      <w:overflowPunct/>
      <w:jc w:val="both"/>
      <w:textAlignment w:val="auto"/>
    </w:pPr>
    <w:rPr>
      <w:rFonts w:ascii="Arial" w:hAnsi="Arial" w:cs="Arial"/>
      <w:sz w:val="22"/>
      <w:szCs w:val="22"/>
    </w:rPr>
  </w:style>
  <w:style w:type="paragraph" w:customStyle="1" w:styleId="Citace1">
    <w:name w:val="Citace1"/>
    <w:basedOn w:val="Normln"/>
    <w:next w:val="Normln"/>
    <w:qFormat/>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paragraph" w:styleId="Textvysvtlivek">
    <w:name w:val="endnote text"/>
    <w:basedOn w:val="Normln"/>
    <w:link w:val="TextvysvtlivekChar"/>
    <w:rsid w:val="00863475"/>
    <w:rPr>
      <w:sz w:val="20"/>
    </w:rPr>
  </w:style>
  <w:style w:type="paragraph" w:customStyle="1" w:styleId="lneksmlouvynadpisPVL">
    <w:name w:val="Článek smlouvy nadpis (PVL)"/>
    <w:basedOn w:val="Normln"/>
    <w:qFormat/>
    <w:rsid w:val="00A724A8"/>
    <w:pPr>
      <w:tabs>
        <w:tab w:val="left" w:pos="360"/>
        <w:tab w:val="left" w:pos="426"/>
      </w:tabs>
      <w:overflowPunct/>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qFormat/>
    <w:rsid w:val="00A724A8"/>
    <w:pPr>
      <w:tabs>
        <w:tab w:val="left" w:pos="426"/>
      </w:tabs>
      <w:overflowPunct/>
      <w:jc w:val="both"/>
      <w:textAlignment w:val="auto"/>
      <w:outlineLvl w:val="1"/>
    </w:pPr>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tabs>
        <w:tab w:val="clear" w:pos="426"/>
        <w:tab w:val="left" w:pos="0"/>
        <w:tab w:val="left" w:pos="993"/>
      </w:tabs>
      <w:ind w:left="993" w:hanging="567"/>
    </w:pPr>
  </w:style>
  <w:style w:type="paragraph" w:customStyle="1" w:styleId="SamostatntextpodlnekPVL">
    <w:name w:val="Samostatný text pod článek (PVL)"/>
    <w:basedOn w:val="Normln"/>
    <w:link w:val="SamostatntextpodlnekPVLChar"/>
    <w:qFormat/>
    <w:rsid w:val="00D71D00"/>
    <w:pPr>
      <w:overflowPunct/>
      <w:ind w:left="425"/>
      <w:jc w:val="both"/>
      <w:textAlignment w:val="auto"/>
    </w:pPr>
    <w:rPr>
      <w:rFonts w:ascii="Arial" w:hAnsi="Arial" w:cs="Arial"/>
      <w:sz w:val="20"/>
      <w:lang w:val="x-none"/>
    </w:rPr>
  </w:style>
  <w:style w:type="paragraph" w:customStyle="1" w:styleId="TextnormlnPVL">
    <w:name w:val="Text normální (PVL)"/>
    <w:basedOn w:val="Normln"/>
    <w:link w:val="TextnormlnPVLChar"/>
    <w:qFormat/>
    <w:rsid w:val="000773B4"/>
    <w:pPr>
      <w:overflowPunct/>
      <w:jc w:val="both"/>
      <w:textAlignment w:val="auto"/>
      <w:outlineLvl w:val="1"/>
    </w:pPr>
    <w:rPr>
      <w:rFonts w:ascii="Arial" w:hAnsi="Arial" w:cs="Arial"/>
      <w:sz w:val="20"/>
      <w:lang w:val="x-none"/>
    </w:rPr>
  </w:style>
  <w:style w:type="paragraph" w:customStyle="1" w:styleId="Nzevsmlouvy">
    <w:name w:val="Název smlouvy"/>
    <w:basedOn w:val="TextnormlnPVL"/>
    <w:link w:val="NzevsmlouvyChar"/>
    <w:qFormat/>
    <w:rsid w:val="000773B4"/>
    <w:pPr>
      <w:jc w:val="center"/>
    </w:pPr>
    <w:rPr>
      <w:b/>
      <w:sz w:val="48"/>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paragraph" w:customStyle="1" w:styleId="Identifikacesmluvnstrany">
    <w:name w:val="Identifikace smluvní strany"/>
    <w:basedOn w:val="TextnormlnPVL"/>
    <w:link w:val="IdentifikacesmluvnstranyChar"/>
    <w:qFormat/>
    <w:rsid w:val="000773B4"/>
    <w:pPr>
      <w:tabs>
        <w:tab w:val="left" w:pos="2835"/>
      </w:tabs>
    </w:p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paragraph" w:customStyle="1" w:styleId="Meziodstavce">
    <w:name w:val="Meziodstavce"/>
    <w:basedOn w:val="TextnormlnPVL"/>
    <w:link w:val="MeziodstavceChar"/>
    <w:qFormat/>
    <w:rsid w:val="000773B4"/>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paragraph" w:customStyle="1" w:styleId="lneksmlouvytext">
    <w:name w:val="Článek smlouvy text"/>
    <w:basedOn w:val="Normln"/>
    <w:qFormat/>
    <w:rsid w:val="001551C0"/>
    <w:pPr>
      <w:tabs>
        <w:tab w:val="left" w:pos="426"/>
      </w:tabs>
      <w:overflowPunct/>
      <w:spacing w:after="180"/>
      <w:ind w:left="360" w:hanging="360"/>
      <w:jc w:val="both"/>
      <w:textAlignment w:val="auto"/>
      <w:outlineLvl w:val="1"/>
    </w:pPr>
    <w:rPr>
      <w:rFonts w:ascii="Arial" w:eastAsiaTheme="minorHAnsi" w:hAnsi="Arial" w:cs="Arial"/>
      <w:sz w:val="22"/>
      <w:szCs w:val="22"/>
      <w:lang w:val="x-none" w:eastAsia="en-US"/>
    </w:rPr>
  </w:style>
  <w:style w:type="paragraph" w:styleId="Revize">
    <w:name w:val="Revision"/>
    <w:hidden/>
    <w:uiPriority w:val="99"/>
    <w:semiHidden/>
    <w:rsid w:val="00620E20"/>
    <w:rPr>
      <w:sz w:val="24"/>
    </w:rPr>
  </w:style>
  <w:style w:type="character" w:styleId="Hypertextovodkaz">
    <w:name w:val="Hyperlink"/>
    <w:basedOn w:val="Standardnpsmoodstavce"/>
    <w:uiPriority w:val="99"/>
    <w:unhideWhenUsed/>
    <w:rsid w:val="00160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D43F-8837-41FF-864C-92F1A19E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4933</Words>
  <Characters>29109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Jitka Pavlasová</dc:creator>
  <dc:description/>
  <cp:lastModifiedBy>Martina Štěpánková</cp:lastModifiedBy>
  <cp:revision>11</cp:revision>
  <cp:lastPrinted>2026-03-03T12:39:00Z</cp:lastPrinted>
  <dcterms:created xsi:type="dcterms:W3CDTF">2026-03-05T09:49:00Z</dcterms:created>
  <dcterms:modified xsi:type="dcterms:W3CDTF">2026-04-16T15:23:00Z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