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A623" w14:textId="1A4A9AA2" w:rsidR="00C37A36" w:rsidRPr="00C37A36" w:rsidRDefault="00C37A36" w:rsidP="004800B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8"/>
        </w:tabs>
        <w:suppressAutoHyphens/>
        <w:spacing w:before="240"/>
        <w:jc w:val="both"/>
        <w:outlineLvl w:val="2"/>
        <w:rPr>
          <w:rFonts w:ascii="Arial" w:eastAsia="Times New Roman" w:hAnsi="Arial" w:cs="Arial"/>
          <w:color w:val="auto"/>
          <w:sz w:val="20"/>
          <w:szCs w:val="20"/>
          <w:bdr w:val="none" w:sz="0" w:space="0" w:color="auto"/>
          <w:lang w:eastAsia="ar-SA"/>
        </w:rPr>
      </w:pPr>
      <w:r w:rsidRPr="00C37A36">
        <w:rPr>
          <w:rFonts w:ascii="Arial" w:eastAsia="Times New Roman" w:hAnsi="Arial" w:cs="Arial"/>
          <w:b/>
          <w:color w:val="auto"/>
          <w:sz w:val="20"/>
          <w:szCs w:val="20"/>
          <w:bdr w:val="none" w:sz="0" w:space="0" w:color="auto"/>
          <w:lang w:eastAsia="ar-SA"/>
        </w:rPr>
        <w:t xml:space="preserve">Česká republika </w:t>
      </w:r>
      <w:r w:rsidR="001229BD">
        <w:rPr>
          <w:rFonts w:ascii="Arial" w:eastAsia="Times New Roman" w:hAnsi="Arial" w:cs="Arial"/>
          <w:b/>
          <w:color w:val="auto"/>
          <w:sz w:val="20"/>
          <w:szCs w:val="20"/>
          <w:bdr w:val="none" w:sz="0" w:space="0" w:color="auto"/>
          <w:lang w:eastAsia="ar-SA"/>
        </w:rPr>
        <w:t>–</w:t>
      </w:r>
      <w:r w:rsidRPr="00C37A36">
        <w:rPr>
          <w:rFonts w:ascii="Arial" w:eastAsia="Times New Roman" w:hAnsi="Arial" w:cs="Arial"/>
          <w:b/>
          <w:color w:val="auto"/>
          <w:sz w:val="20"/>
          <w:szCs w:val="20"/>
          <w:bdr w:val="none" w:sz="0" w:space="0" w:color="auto"/>
          <w:lang w:eastAsia="ar-SA"/>
        </w:rPr>
        <w:t xml:space="preserve"> Státní</w:t>
      </w:r>
      <w:r w:rsidR="001229BD">
        <w:rPr>
          <w:rFonts w:ascii="Arial" w:eastAsia="Times New Roman" w:hAnsi="Arial" w:cs="Arial"/>
          <w:b/>
          <w:color w:val="auto"/>
          <w:sz w:val="20"/>
          <w:szCs w:val="20"/>
          <w:bdr w:val="none" w:sz="0" w:space="0" w:color="auto"/>
          <w:lang w:eastAsia="ar-SA"/>
        </w:rPr>
        <w:t xml:space="preserve"> </w:t>
      </w:r>
      <w:r w:rsidRPr="00C37A36">
        <w:rPr>
          <w:rFonts w:ascii="Arial" w:eastAsia="Times New Roman" w:hAnsi="Arial" w:cs="Arial"/>
          <w:b/>
          <w:color w:val="auto"/>
          <w:sz w:val="20"/>
          <w:szCs w:val="20"/>
          <w:bdr w:val="none" w:sz="0" w:space="0" w:color="auto"/>
          <w:lang w:eastAsia="ar-SA"/>
        </w:rPr>
        <w:t>pozemkový úřad</w:t>
      </w:r>
    </w:p>
    <w:p w14:paraId="36F35CBD" w14:textId="67E64D65" w:rsidR="00C37A36" w:rsidRPr="00C37A36" w:rsidRDefault="005364AB"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Sídlo:</w:t>
      </w:r>
      <w:r w:rsidR="00232838">
        <w:rPr>
          <w:rFonts w:ascii="Arial" w:eastAsia="Times New Roman" w:hAnsi="Arial" w:cs="Arial"/>
          <w:sz w:val="20"/>
          <w:szCs w:val="20"/>
          <w:bdr w:val="none" w:sz="0" w:space="0" w:color="auto"/>
          <w:lang w:eastAsia="ar-SA"/>
        </w:rPr>
        <w:t xml:space="preserve"> H</w:t>
      </w:r>
      <w:r w:rsidR="00C37A36" w:rsidRPr="00C37A36">
        <w:rPr>
          <w:rFonts w:ascii="Arial" w:eastAsia="Times New Roman" w:hAnsi="Arial" w:cs="Arial"/>
          <w:sz w:val="20"/>
          <w:szCs w:val="20"/>
          <w:bdr w:val="none" w:sz="0" w:space="0" w:color="auto"/>
          <w:lang w:eastAsia="ar-SA"/>
        </w:rPr>
        <w:t>usinecká 1024/11a</w:t>
      </w:r>
      <w:r w:rsidR="005B451E">
        <w:rPr>
          <w:rFonts w:ascii="Arial" w:eastAsia="Times New Roman" w:hAnsi="Arial" w:cs="Arial"/>
          <w:sz w:val="20"/>
          <w:szCs w:val="20"/>
          <w:bdr w:val="none" w:sz="0" w:space="0" w:color="auto"/>
          <w:lang w:eastAsia="ar-SA"/>
        </w:rPr>
        <w:t>,</w:t>
      </w:r>
      <w:r w:rsidR="00C37A36" w:rsidRPr="00C37A36">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Žižkov, </w:t>
      </w:r>
      <w:r w:rsidR="00C37A36" w:rsidRPr="00C37A36">
        <w:rPr>
          <w:rFonts w:ascii="Arial" w:eastAsia="Times New Roman" w:hAnsi="Arial" w:cs="Arial"/>
          <w:sz w:val="20"/>
          <w:szCs w:val="20"/>
          <w:bdr w:val="none" w:sz="0" w:space="0" w:color="auto"/>
          <w:lang w:eastAsia="ar-SA"/>
        </w:rPr>
        <w:t>130 00</w:t>
      </w:r>
      <w:r>
        <w:rPr>
          <w:rFonts w:ascii="Arial" w:eastAsia="Times New Roman" w:hAnsi="Arial" w:cs="Arial"/>
          <w:sz w:val="20"/>
          <w:szCs w:val="20"/>
          <w:bdr w:val="none" w:sz="0" w:space="0" w:color="auto"/>
          <w:lang w:eastAsia="ar-SA"/>
        </w:rPr>
        <w:t xml:space="preserve"> Praha 3</w:t>
      </w:r>
    </w:p>
    <w:p w14:paraId="31399833" w14:textId="2E5B7AA9"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IČO:</w:t>
      </w:r>
      <w:r w:rsidR="00232838">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01312774</w:t>
      </w:r>
    </w:p>
    <w:p w14:paraId="0990B8B1" w14:textId="3F7F0290"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DIČ:</w:t>
      </w:r>
      <w:r w:rsidR="00C94193">
        <w:rPr>
          <w:rFonts w:ascii="Arial" w:eastAsia="Times New Roman" w:hAnsi="Arial" w:cs="Arial"/>
          <w:sz w:val="20"/>
          <w:szCs w:val="20"/>
          <w:bdr w:val="none" w:sz="0" w:space="0" w:color="auto"/>
          <w:lang w:eastAsia="ar-SA"/>
        </w:rPr>
        <w:t xml:space="preserve"> </w:t>
      </w:r>
      <w:r w:rsidRPr="00C37A36">
        <w:rPr>
          <w:rFonts w:ascii="Arial" w:eastAsia="Times New Roman" w:hAnsi="Arial" w:cs="Arial"/>
          <w:sz w:val="20"/>
          <w:szCs w:val="20"/>
          <w:bdr w:val="none" w:sz="0" w:space="0" w:color="auto"/>
          <w:lang w:eastAsia="ar-SA"/>
        </w:rPr>
        <w:t>CZ01312774</w:t>
      </w:r>
    </w:p>
    <w:p w14:paraId="100A21D0" w14:textId="77777777" w:rsidR="00C37A36" w:rsidRDefault="005364AB"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Jednající:</w:t>
      </w:r>
      <w:r w:rsidR="00C37A36">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Ing. Jiří Papež, ředitel Krajského pozemkového úřadu pro Plzeňský kraj</w:t>
      </w:r>
      <w:r w:rsidR="00C37A36">
        <w:rPr>
          <w:rFonts w:ascii="Arial" w:eastAsia="Times New Roman" w:hAnsi="Arial" w:cs="Arial"/>
          <w:sz w:val="20"/>
          <w:szCs w:val="20"/>
          <w:bdr w:val="none" w:sz="0" w:space="0" w:color="auto"/>
          <w:lang w:eastAsia="ar-SA"/>
        </w:rPr>
        <w:t>,</w:t>
      </w:r>
      <w:r w:rsidR="00782AC4">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adresa: náměstí Generála Píky 2110/8,</w:t>
      </w:r>
      <w:r w:rsidR="00064161">
        <w:rPr>
          <w:rFonts w:ascii="Arial" w:eastAsia="Times New Roman" w:hAnsi="Arial" w:cs="Arial"/>
          <w:sz w:val="20"/>
          <w:szCs w:val="20"/>
          <w:bdr w:val="none" w:sz="0" w:space="0" w:color="auto"/>
          <w:lang w:eastAsia="ar-SA"/>
        </w:rPr>
        <w:t xml:space="preserve"> Východní Předměstí,</w:t>
      </w:r>
      <w:r w:rsidR="00C37A36" w:rsidRPr="00C37A36">
        <w:rPr>
          <w:rFonts w:ascii="Arial" w:eastAsia="Times New Roman" w:hAnsi="Arial" w:cs="Arial"/>
          <w:sz w:val="20"/>
          <w:szCs w:val="20"/>
          <w:bdr w:val="none" w:sz="0" w:space="0" w:color="auto"/>
          <w:lang w:eastAsia="ar-SA"/>
        </w:rPr>
        <w:t xml:space="preserve"> 326 00 Plzeň,</w:t>
      </w:r>
      <w:r w:rsidR="00DB42D1">
        <w:rPr>
          <w:rFonts w:ascii="Arial" w:eastAsia="Times New Roman" w:hAnsi="Arial" w:cs="Arial"/>
          <w:sz w:val="20"/>
          <w:szCs w:val="20"/>
          <w:bdr w:val="none" w:sz="0" w:space="0" w:color="auto"/>
          <w:lang w:eastAsia="ar-SA"/>
        </w:rPr>
        <w:t xml:space="preserve"> </w:t>
      </w:r>
      <w:r w:rsidR="00C37A36" w:rsidRPr="00C37A36">
        <w:rPr>
          <w:rFonts w:ascii="Arial" w:eastAsia="Times New Roman" w:hAnsi="Arial" w:cs="Arial"/>
          <w:sz w:val="20"/>
          <w:szCs w:val="20"/>
          <w:bdr w:val="none" w:sz="0" w:space="0" w:color="auto"/>
          <w:lang w:eastAsia="ar-SA"/>
        </w:rPr>
        <w:t>na základě oprávnění vyplývajícího z platného Podpisového řádu Státního pozemkového úřadu účinného ke dni právního jednání</w:t>
      </w:r>
    </w:p>
    <w:p w14:paraId="2088FCB6" w14:textId="3DD00E05" w:rsidR="00B662D5" w:rsidRPr="00C37A36" w:rsidRDefault="00B662D5" w:rsidP="000304B5">
      <w:pPr>
        <w:pBdr>
          <w:top w:val="none" w:sz="0" w:space="0" w:color="auto"/>
          <w:left w:val="none" w:sz="0" w:space="0" w:color="auto"/>
          <w:bottom w:val="none" w:sz="0" w:space="0" w:color="auto"/>
          <w:right w:val="none" w:sz="0" w:space="0" w:color="auto"/>
          <w:between w:val="none" w:sz="0" w:space="0" w:color="auto"/>
          <w:bar w:val="none" w:sz="0" w:color="auto"/>
        </w:pBdr>
        <w:tabs>
          <w:tab w:val="left" w:pos="120"/>
        </w:tabs>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ID </w:t>
      </w:r>
      <w:r w:rsidR="007515AE">
        <w:rPr>
          <w:rFonts w:ascii="Arial" w:eastAsia="Times New Roman" w:hAnsi="Arial" w:cs="Arial"/>
          <w:sz w:val="20"/>
          <w:szCs w:val="20"/>
          <w:bdr w:val="none" w:sz="0" w:space="0" w:color="auto"/>
          <w:lang w:eastAsia="ar-SA"/>
        </w:rPr>
        <w:t>datové schránky</w:t>
      </w:r>
      <w:r>
        <w:rPr>
          <w:rFonts w:ascii="Arial" w:eastAsia="Times New Roman" w:hAnsi="Arial" w:cs="Arial"/>
          <w:sz w:val="20"/>
          <w:szCs w:val="20"/>
          <w:bdr w:val="none" w:sz="0" w:space="0" w:color="auto"/>
          <w:lang w:eastAsia="ar-SA"/>
        </w:rPr>
        <w:t>: z49per3</w:t>
      </w:r>
    </w:p>
    <w:p w14:paraId="6FBFF549" w14:textId="13B36469"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předávající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31F1B9"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1317F4" w14:textId="77777777" w:rsidR="00C37A36" w:rsidRPr="00C37A36"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a</w:t>
      </w:r>
    </w:p>
    <w:p w14:paraId="148ACC00" w14:textId="77777777" w:rsidR="00C37A36" w:rsidRPr="00B573C4" w:rsidRDefault="00C37A36" w:rsidP="00C37A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2909945" w14:textId="2CCEB852" w:rsidR="00E75DD9" w:rsidRPr="00C845A6" w:rsidRDefault="00B518A4" w:rsidP="00E75DD9">
      <w:pPr>
        <w:jc w:val="both"/>
        <w:rPr>
          <w:rFonts w:ascii="Arial" w:hAnsi="Arial" w:cs="Arial"/>
          <w:i/>
          <w:sz w:val="20"/>
          <w:szCs w:val="20"/>
        </w:rPr>
      </w:pPr>
      <w:r>
        <w:rPr>
          <w:rFonts w:ascii="Arial" w:hAnsi="Arial" w:cs="Arial"/>
          <w:b/>
          <w:sz w:val="20"/>
          <w:szCs w:val="20"/>
        </w:rPr>
        <w:t>Správa železnic</w:t>
      </w:r>
      <w:r w:rsidR="00E75DD9" w:rsidRPr="00C845A6">
        <w:rPr>
          <w:rFonts w:ascii="Arial" w:hAnsi="Arial" w:cs="Arial"/>
          <w:b/>
          <w:sz w:val="20"/>
          <w:szCs w:val="20"/>
        </w:rPr>
        <w:t>, s</w:t>
      </w:r>
      <w:r>
        <w:rPr>
          <w:rFonts w:ascii="Arial" w:hAnsi="Arial" w:cs="Arial"/>
          <w:b/>
          <w:sz w:val="20"/>
          <w:szCs w:val="20"/>
        </w:rPr>
        <w:t>tátní organizace</w:t>
      </w:r>
    </w:p>
    <w:p w14:paraId="5B4CAA2F" w14:textId="77777777" w:rsidR="000B48FE" w:rsidRPr="00764167" w:rsidRDefault="000B48FE"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764167">
        <w:rPr>
          <w:rFonts w:ascii="Arial" w:eastAsia="Times New Roman" w:hAnsi="Arial" w:cs="Arial"/>
          <w:color w:val="auto"/>
          <w:sz w:val="20"/>
          <w:szCs w:val="20"/>
          <w:bdr w:val="none" w:sz="0" w:space="0" w:color="auto"/>
          <w:lang w:eastAsia="ar-SA"/>
        </w:rPr>
        <w:t>Sídlo: Praha 1 – Nové Město, Dlážděná 1003/7, PSČ 110 00</w:t>
      </w:r>
    </w:p>
    <w:p w14:paraId="2729BE11" w14:textId="77777777" w:rsidR="000B48FE" w:rsidRPr="00764167" w:rsidRDefault="000B48FE"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764167">
        <w:rPr>
          <w:rFonts w:ascii="Arial" w:eastAsia="Times New Roman" w:hAnsi="Arial" w:cs="Arial"/>
          <w:color w:val="auto"/>
          <w:sz w:val="20"/>
          <w:szCs w:val="20"/>
          <w:bdr w:val="none" w:sz="0" w:space="0" w:color="auto"/>
          <w:lang w:eastAsia="ar-SA"/>
        </w:rPr>
        <w:t>IČO: 70994234</w:t>
      </w:r>
    </w:p>
    <w:p w14:paraId="076D68B9" w14:textId="77777777" w:rsidR="000B48FE" w:rsidRPr="00764167" w:rsidRDefault="000B48FE"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764167">
        <w:rPr>
          <w:rFonts w:ascii="Arial" w:eastAsia="Times New Roman" w:hAnsi="Arial" w:cs="Arial"/>
          <w:color w:val="auto"/>
          <w:sz w:val="20"/>
          <w:szCs w:val="20"/>
          <w:bdr w:val="none" w:sz="0" w:space="0" w:color="auto"/>
          <w:lang w:eastAsia="ar-SA"/>
        </w:rPr>
        <w:t>DIČ: CZ70994234</w:t>
      </w:r>
    </w:p>
    <w:p w14:paraId="0B572CD2" w14:textId="77777777" w:rsidR="000B48FE" w:rsidRPr="00764167" w:rsidRDefault="000B48FE" w:rsidP="000B48FE">
      <w:pPr>
        <w:tabs>
          <w:tab w:val="left" w:pos="708"/>
          <w:tab w:val="left" w:pos="3402"/>
          <w:tab w:val="left" w:pos="6237"/>
        </w:tabs>
        <w:jc w:val="both"/>
        <w:rPr>
          <w:rFonts w:ascii="Arial" w:eastAsia="Times New Roman" w:hAnsi="Arial" w:cs="Arial"/>
          <w:color w:val="auto"/>
          <w:sz w:val="20"/>
          <w:szCs w:val="20"/>
          <w:bdr w:val="none" w:sz="0" w:space="0" w:color="auto"/>
          <w:lang w:eastAsia="ar-SA"/>
        </w:rPr>
      </w:pPr>
      <w:r w:rsidRPr="00764167">
        <w:rPr>
          <w:rFonts w:ascii="Arial" w:hAnsi="Arial" w:cs="Arial"/>
          <w:color w:val="auto"/>
          <w:sz w:val="20"/>
          <w:szCs w:val="20"/>
        </w:rPr>
        <w:t xml:space="preserve">Zápis v obchodním rejstříku: </w:t>
      </w:r>
      <w:r w:rsidRPr="00764167">
        <w:rPr>
          <w:rFonts w:ascii="Arial" w:eastAsia="Times New Roman" w:hAnsi="Arial" w:cs="Arial"/>
          <w:color w:val="auto"/>
          <w:sz w:val="20"/>
          <w:szCs w:val="20"/>
          <w:bdr w:val="none" w:sz="0" w:space="0" w:color="auto"/>
          <w:lang w:eastAsia="ar-SA"/>
        </w:rPr>
        <w:t xml:space="preserve">Městský soud v Praze, oddíl A, vložka 48384 </w:t>
      </w:r>
    </w:p>
    <w:p w14:paraId="2A5F1CD4" w14:textId="77777777" w:rsidR="000B48FE" w:rsidRDefault="000B48FE"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roofErr w:type="spellStart"/>
      <w:r w:rsidRPr="00350ADE">
        <w:rPr>
          <w:rFonts w:ascii="Arial" w:hAnsi="Arial" w:cs="Arial"/>
          <w:sz w:val="20"/>
          <w:szCs w:val="20"/>
        </w:rPr>
        <w:t>Zast</w:t>
      </w:r>
      <w:proofErr w:type="spellEnd"/>
      <w:r w:rsidRPr="00350ADE">
        <w:rPr>
          <w:rFonts w:ascii="Arial" w:hAnsi="Arial" w:cs="Arial"/>
          <w:sz w:val="20"/>
          <w:szCs w:val="20"/>
        </w:rPr>
        <w:t xml:space="preserve">.: </w:t>
      </w:r>
      <w:r>
        <w:rPr>
          <w:rFonts w:ascii="Arial" w:hAnsi="Arial" w:cs="Arial"/>
          <w:sz w:val="20"/>
          <w:szCs w:val="20"/>
        </w:rPr>
        <w:t xml:space="preserve">Bc. </w:t>
      </w:r>
      <w:proofErr w:type="spellStart"/>
      <w:r>
        <w:rPr>
          <w:rFonts w:ascii="Arial" w:hAnsi="Arial" w:cs="Arial"/>
          <w:sz w:val="20"/>
          <w:szCs w:val="20"/>
        </w:rPr>
        <w:t>MSc</w:t>
      </w:r>
      <w:proofErr w:type="spellEnd"/>
      <w:r>
        <w:rPr>
          <w:rFonts w:ascii="Arial" w:hAnsi="Arial" w:cs="Arial"/>
          <w:sz w:val="20"/>
          <w:szCs w:val="20"/>
        </w:rPr>
        <w:t xml:space="preserve">. Michal Froněk </w:t>
      </w:r>
      <w:proofErr w:type="spellStart"/>
      <w:r>
        <w:rPr>
          <w:rFonts w:ascii="Arial" w:hAnsi="Arial" w:cs="Arial"/>
          <w:sz w:val="20"/>
          <w:szCs w:val="20"/>
        </w:rPr>
        <w:t>CEng</w:t>
      </w:r>
      <w:proofErr w:type="spellEnd"/>
      <w:r>
        <w:rPr>
          <w:rFonts w:ascii="Arial" w:hAnsi="Arial" w:cs="Arial"/>
          <w:sz w:val="20"/>
          <w:szCs w:val="20"/>
        </w:rPr>
        <w:t xml:space="preserve"> MICE DIC</w:t>
      </w:r>
      <w:r w:rsidRPr="00EB4AD5">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 xml:space="preserve">náměstek </w:t>
      </w:r>
      <w:r w:rsidRPr="00EB4AD5">
        <w:rPr>
          <w:rFonts w:ascii="Arial" w:eastAsia="Times New Roman" w:hAnsi="Arial" w:cs="Arial"/>
          <w:sz w:val="20"/>
          <w:szCs w:val="20"/>
          <w:bdr w:val="none" w:sz="0" w:space="0" w:color="auto"/>
          <w:lang w:eastAsia="ar-SA"/>
        </w:rPr>
        <w:t>ředitel</w:t>
      </w:r>
      <w:r>
        <w:rPr>
          <w:rFonts w:ascii="Arial" w:eastAsia="Times New Roman" w:hAnsi="Arial" w:cs="Arial"/>
          <w:sz w:val="20"/>
          <w:szCs w:val="20"/>
          <w:bdr w:val="none" w:sz="0" w:space="0" w:color="auto"/>
          <w:lang w:eastAsia="ar-SA"/>
        </w:rPr>
        <w:t>e</w:t>
      </w:r>
      <w:r w:rsidRPr="00EB4AD5">
        <w:rPr>
          <w:rFonts w:ascii="Arial" w:eastAsia="Times New Roman" w:hAnsi="Arial" w:cs="Arial"/>
          <w:sz w:val="20"/>
          <w:szCs w:val="20"/>
          <w:bdr w:val="none" w:sz="0" w:space="0" w:color="auto"/>
          <w:lang w:eastAsia="ar-SA"/>
        </w:rPr>
        <w:t xml:space="preserve"> </w:t>
      </w:r>
      <w:r>
        <w:rPr>
          <w:rFonts w:ascii="Arial" w:eastAsia="Times New Roman" w:hAnsi="Arial" w:cs="Arial"/>
          <w:sz w:val="20"/>
          <w:szCs w:val="20"/>
          <w:bdr w:val="none" w:sz="0" w:space="0" w:color="auto"/>
          <w:lang w:eastAsia="ar-SA"/>
        </w:rPr>
        <w:t>organizační jednotky</w:t>
      </w:r>
    </w:p>
    <w:p w14:paraId="1DE1AEC2" w14:textId="77777777" w:rsidR="000B48FE" w:rsidRDefault="000B48FE"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sidRPr="00CC6008">
        <w:rPr>
          <w:rFonts w:ascii="Arial" w:eastAsia="Times New Roman" w:hAnsi="Arial" w:cs="Arial"/>
          <w:sz w:val="20"/>
          <w:szCs w:val="20"/>
          <w:bdr w:val="none" w:sz="0" w:space="0" w:color="auto"/>
          <w:lang w:eastAsia="ar-SA"/>
        </w:rPr>
        <w:t>Stavební správa západ</w:t>
      </w:r>
      <w:r w:rsidRPr="00EB4AD5">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 xml:space="preserve"> </w:t>
      </w:r>
      <w:r w:rsidRPr="00EB4AD5">
        <w:rPr>
          <w:rFonts w:ascii="Arial" w:eastAsia="Times New Roman" w:hAnsi="Arial" w:cs="Arial"/>
          <w:sz w:val="20"/>
          <w:szCs w:val="20"/>
          <w:bdr w:val="none" w:sz="0" w:space="0" w:color="auto"/>
          <w:lang w:eastAsia="ar-SA"/>
        </w:rPr>
        <w:t xml:space="preserve">na základě </w:t>
      </w:r>
      <w:r>
        <w:rPr>
          <w:rFonts w:ascii="Arial" w:eastAsia="Times New Roman" w:hAnsi="Arial" w:cs="Arial"/>
          <w:sz w:val="20"/>
          <w:szCs w:val="20"/>
          <w:bdr w:val="none" w:sz="0" w:space="0" w:color="auto"/>
          <w:lang w:eastAsia="ar-SA"/>
        </w:rPr>
        <w:t>p</w:t>
      </w:r>
      <w:r w:rsidRPr="00EB4AD5">
        <w:rPr>
          <w:rFonts w:ascii="Arial" w:eastAsia="Times New Roman" w:hAnsi="Arial" w:cs="Arial"/>
          <w:sz w:val="20"/>
          <w:szCs w:val="20"/>
          <w:bdr w:val="none" w:sz="0" w:space="0" w:color="auto"/>
          <w:lang w:eastAsia="ar-SA"/>
        </w:rPr>
        <w:t>ověření</w:t>
      </w:r>
      <w:r>
        <w:rPr>
          <w:rFonts w:ascii="Arial" w:eastAsia="Times New Roman" w:hAnsi="Arial" w:cs="Arial"/>
          <w:sz w:val="20"/>
          <w:szCs w:val="20"/>
          <w:bdr w:val="none" w:sz="0" w:space="0" w:color="auto"/>
          <w:lang w:eastAsia="ar-SA"/>
        </w:rPr>
        <w:t xml:space="preserve"> účinného ke dni právního jednání</w:t>
      </w:r>
    </w:p>
    <w:p w14:paraId="4E58338B" w14:textId="635B1020" w:rsidR="00B662D5" w:rsidRPr="00EB4AD5" w:rsidRDefault="00B662D5" w:rsidP="000B48FE">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 xml:space="preserve">ID </w:t>
      </w:r>
      <w:r w:rsidR="00DD55DA">
        <w:rPr>
          <w:rFonts w:ascii="Arial" w:eastAsia="Times New Roman" w:hAnsi="Arial" w:cs="Arial"/>
          <w:sz w:val="20"/>
          <w:szCs w:val="20"/>
          <w:bdr w:val="none" w:sz="0" w:space="0" w:color="auto"/>
          <w:lang w:eastAsia="ar-SA"/>
        </w:rPr>
        <w:t>datové schránky</w:t>
      </w:r>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uccchjm</w:t>
      </w:r>
      <w:proofErr w:type="spellEnd"/>
    </w:p>
    <w:p w14:paraId="4F19F9AD" w14:textId="7E73DF5F" w:rsidR="00C37A36" w:rsidRPr="00C37A36" w:rsidRDefault="00C37A36" w:rsidP="0065761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C37A36">
        <w:rPr>
          <w:rFonts w:ascii="Arial" w:eastAsia="Times New Roman" w:hAnsi="Arial" w:cs="Arial"/>
          <w:sz w:val="20"/>
          <w:szCs w:val="20"/>
          <w:bdr w:val="none" w:sz="0" w:space="0" w:color="auto"/>
          <w:lang w:eastAsia="ar-SA"/>
        </w:rPr>
        <w:t xml:space="preserve">(dále jen </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přejímající</w:t>
      </w:r>
      <w:r w:rsidR="005710E2">
        <w:rPr>
          <w:rFonts w:ascii="Arial" w:eastAsia="Times New Roman" w:hAnsi="Arial" w:cs="Arial"/>
          <w:sz w:val="20"/>
          <w:szCs w:val="20"/>
          <w:bdr w:val="none" w:sz="0" w:space="0" w:color="auto"/>
          <w:lang w:eastAsia="ar-SA"/>
        </w:rPr>
        <w:t>“</w:t>
      </w:r>
      <w:r w:rsidRPr="00C37A36">
        <w:rPr>
          <w:rFonts w:ascii="Arial" w:eastAsia="Times New Roman" w:hAnsi="Arial" w:cs="Arial"/>
          <w:sz w:val="20"/>
          <w:szCs w:val="20"/>
          <w:bdr w:val="none" w:sz="0" w:space="0" w:color="auto"/>
          <w:lang w:eastAsia="ar-SA"/>
        </w:rPr>
        <w:t>)</w:t>
      </w:r>
    </w:p>
    <w:p w14:paraId="328C4115" w14:textId="77777777" w:rsidR="00C203E8" w:rsidRPr="004800B4" w:rsidRDefault="00C203E8" w:rsidP="00C203E8">
      <w:pPr>
        <w:jc w:val="both"/>
        <w:rPr>
          <w:rFonts w:ascii="Arial" w:hAnsi="Arial" w:cs="Arial"/>
          <w:sz w:val="32"/>
          <w:szCs w:val="32"/>
        </w:rPr>
      </w:pPr>
    </w:p>
    <w:p w14:paraId="76A39DA7" w14:textId="77777777" w:rsidR="00547B93" w:rsidRPr="00C334B4" w:rsidRDefault="00547B93" w:rsidP="00547B93">
      <w:pPr>
        <w:contextualSpacing/>
        <w:jc w:val="both"/>
        <w:rPr>
          <w:rFonts w:ascii="Arial" w:eastAsiaTheme="majorEastAsia" w:hAnsi="Arial" w:cs="Arial"/>
          <w:color w:val="auto"/>
          <w:kern w:val="28"/>
          <w:sz w:val="20"/>
          <w:szCs w:val="56"/>
        </w:rPr>
      </w:pPr>
      <w:r w:rsidRPr="00C334B4">
        <w:rPr>
          <w:rFonts w:ascii="Arial" w:eastAsiaTheme="majorEastAsia" w:hAnsi="Arial" w:cs="Arial"/>
          <w:color w:val="auto"/>
          <w:kern w:val="28"/>
          <w:sz w:val="20"/>
          <w:szCs w:val="56"/>
        </w:rPr>
        <w:t xml:space="preserve">uzavírají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1746 odst. 2 zákona č. 89/2012 Sb., občanský zákoník, ve znění pozdějších předpisů, a to předávající na základě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55 odst. 3 zákona č. 219/2000 Sb., o majetku České republiky a jejím vystupování v právních vztazích, ve znění pozdějších předpisů (dále jen „zákon č. 219/2000 Sb.“) a podle </w:t>
      </w:r>
      <w:proofErr w:type="spellStart"/>
      <w:r w:rsidRPr="00C334B4">
        <w:rPr>
          <w:rFonts w:ascii="Arial" w:eastAsiaTheme="majorEastAsia" w:hAnsi="Arial" w:cs="Arial"/>
          <w:color w:val="auto"/>
          <w:kern w:val="28"/>
          <w:sz w:val="20"/>
          <w:szCs w:val="56"/>
        </w:rPr>
        <w:t>ust</w:t>
      </w:r>
      <w:proofErr w:type="spellEnd"/>
      <w:r w:rsidRPr="00C334B4">
        <w:rPr>
          <w:rFonts w:ascii="Arial" w:eastAsiaTheme="majorEastAsia" w:hAnsi="Arial" w:cs="Arial"/>
          <w:color w:val="auto"/>
          <w:kern w:val="28"/>
          <w:sz w:val="20"/>
          <w:szCs w:val="56"/>
        </w:rPr>
        <w:t xml:space="preserve">. § 14 a násl. vyhlášky Ministerstva financí č. 62/2001 Sb., o hospodaření organizačních složek státu a státních organizací s majetkem státu, ve znění pozdějších předpisů (dále jen „vyhláška č. 62/2001 Sb.“) a přejímající podle </w:t>
      </w:r>
      <w:bookmarkStart w:id="0" w:name="_Hlk169597071"/>
      <w:r w:rsidRPr="00C334B4">
        <w:rPr>
          <w:rFonts w:ascii="Arial" w:eastAsiaTheme="majorEastAsia" w:hAnsi="Arial" w:cs="Arial"/>
          <w:color w:val="auto"/>
          <w:kern w:val="28"/>
          <w:sz w:val="20"/>
          <w:szCs w:val="56"/>
        </w:rPr>
        <w:t xml:space="preserve">zákona </w:t>
      </w:r>
      <w:r w:rsidRPr="00C334B4">
        <w:rPr>
          <w:rFonts w:ascii="Arial" w:eastAsia="Times New Roman" w:hAnsi="Arial" w:cs="Arial"/>
          <w:color w:val="auto"/>
          <w:kern w:val="28"/>
          <w:sz w:val="20"/>
          <w:szCs w:val="20"/>
          <w:bdr w:val="none" w:sz="0" w:space="0" w:color="auto"/>
          <w:lang w:eastAsia="ar-SA"/>
        </w:rPr>
        <w:t>č. 77/1997 Sb., o státním podniku, ve znění pozdějších předpisů</w:t>
      </w:r>
      <w:bookmarkEnd w:id="0"/>
      <w:r w:rsidRPr="00C334B4">
        <w:rPr>
          <w:rFonts w:ascii="Arial" w:eastAsia="Times New Roman" w:hAnsi="Arial" w:cs="Arial"/>
          <w:color w:val="auto"/>
          <w:kern w:val="28"/>
          <w:sz w:val="20"/>
          <w:szCs w:val="20"/>
          <w:bdr w:val="none" w:sz="0" w:space="0" w:color="auto"/>
          <w:lang w:eastAsia="ar-SA"/>
        </w:rPr>
        <w:t xml:space="preserve"> (dále jen „zákon č. 77/1997 Sb.“) </w:t>
      </w:r>
      <w:r w:rsidRPr="00C334B4">
        <w:rPr>
          <w:rFonts w:ascii="Arial" w:eastAsiaTheme="majorEastAsia" w:hAnsi="Arial" w:cs="Arial"/>
          <w:color w:val="auto"/>
          <w:kern w:val="28"/>
          <w:sz w:val="20"/>
          <w:szCs w:val="56"/>
        </w:rPr>
        <w:t xml:space="preserve">a </w:t>
      </w:r>
      <w:r w:rsidRPr="00C334B4">
        <w:rPr>
          <w:rFonts w:ascii="Arial" w:eastAsia="Times New Roman" w:hAnsi="Arial" w:cs="Arial"/>
          <w:color w:val="auto"/>
          <w:kern w:val="28"/>
          <w:sz w:val="20"/>
          <w:szCs w:val="20"/>
          <w:bdr w:val="none" w:sz="0" w:space="0" w:color="auto"/>
          <w:lang w:eastAsia="ar-SA"/>
        </w:rPr>
        <w:t xml:space="preserve">zákona č. 77/2002 Sb., o akciové společnosti České dráhy, státní organizaci Správa železnic a o změně zákona č. 266/1994 Sb., o dráhách, ve znění pozdějších předpisů, a </w:t>
      </w:r>
      <w:r w:rsidRPr="00C334B4">
        <w:rPr>
          <w:rFonts w:ascii="Arial" w:eastAsiaTheme="majorEastAsia" w:hAnsi="Arial" w:cs="Arial"/>
          <w:color w:val="auto"/>
          <w:kern w:val="28"/>
          <w:sz w:val="20"/>
          <w:szCs w:val="56"/>
        </w:rPr>
        <w:t xml:space="preserve">zákona </w:t>
      </w:r>
      <w:r w:rsidRPr="00C334B4">
        <w:rPr>
          <w:rFonts w:ascii="Arial" w:eastAsia="Times New Roman" w:hAnsi="Arial" w:cs="Arial"/>
          <w:color w:val="auto"/>
          <w:kern w:val="28"/>
          <w:sz w:val="20"/>
          <w:szCs w:val="20"/>
          <w:bdr w:val="none" w:sz="0" w:space="0" w:color="auto"/>
          <w:lang w:eastAsia="ar-SA"/>
        </w:rPr>
        <w:t>č. 77/1997 Sb., o státním podniku, ve znění pozdějších předpisů (dále jen „zákon č. 77/2002 Sb.“)</w:t>
      </w:r>
      <w:r w:rsidRPr="00C334B4">
        <w:rPr>
          <w:rFonts w:ascii="Arial" w:eastAsiaTheme="majorEastAsia" w:hAnsi="Arial" w:cs="Arial"/>
          <w:color w:val="auto"/>
          <w:kern w:val="28"/>
          <w:sz w:val="20"/>
          <w:szCs w:val="56"/>
        </w:rPr>
        <w:t xml:space="preserve"> tuto</w:t>
      </w:r>
    </w:p>
    <w:p w14:paraId="71F96EBE" w14:textId="77777777" w:rsidR="004A2EC0" w:rsidRPr="004800B4" w:rsidRDefault="004A2EC0" w:rsidP="00C203E8">
      <w:pPr>
        <w:pStyle w:val="Zkladntext2"/>
        <w:rPr>
          <w:rFonts w:ascii="Arial" w:hAnsi="Arial" w:cs="Arial"/>
          <w:sz w:val="32"/>
          <w:szCs w:val="32"/>
          <w:u w:val="none"/>
        </w:rPr>
      </w:pPr>
    </w:p>
    <w:p w14:paraId="43674835" w14:textId="77777777" w:rsidR="00C203E8" w:rsidRPr="00162F09" w:rsidRDefault="00C203E8" w:rsidP="00F77BBA">
      <w:pPr>
        <w:pStyle w:val="Nzev"/>
        <w:spacing w:after="40"/>
        <w:jc w:val="center"/>
        <w:rPr>
          <w:rFonts w:cs="Arial"/>
          <w:b/>
          <w:sz w:val="24"/>
          <w:szCs w:val="24"/>
        </w:rPr>
      </w:pPr>
      <w:r w:rsidRPr="00162F09">
        <w:rPr>
          <w:rFonts w:cs="Arial"/>
          <w:b/>
          <w:sz w:val="24"/>
          <w:szCs w:val="24"/>
        </w:rPr>
        <w:t>Smlouvu o převodu majetku do práva hospodařit s majetkem státu</w:t>
      </w:r>
    </w:p>
    <w:p w14:paraId="6396FCBE" w14:textId="1F5A2554" w:rsidR="00547B93" w:rsidRPr="004E1510" w:rsidRDefault="00657619" w:rsidP="00547B93">
      <w:pPr>
        <w:contextualSpacing/>
        <w:jc w:val="center"/>
        <w:rPr>
          <w:rFonts w:ascii="Arial" w:eastAsiaTheme="majorEastAsia" w:hAnsi="Arial" w:cs="Arial"/>
          <w:b/>
          <w:color w:val="auto"/>
          <w:kern w:val="28"/>
          <w:sz w:val="22"/>
          <w:szCs w:val="22"/>
        </w:rPr>
      </w:pPr>
      <w:r w:rsidRPr="004E1510">
        <w:rPr>
          <w:rFonts w:ascii="Arial" w:eastAsiaTheme="majorEastAsia" w:hAnsi="Arial" w:cs="Arial"/>
          <w:b/>
          <w:color w:val="auto"/>
          <w:kern w:val="28"/>
          <w:sz w:val="22"/>
          <w:szCs w:val="22"/>
        </w:rPr>
        <w:t xml:space="preserve">dle </w:t>
      </w:r>
      <w:r w:rsidR="004E1510" w:rsidRPr="004E1510">
        <w:rPr>
          <w:rFonts w:ascii="Arial" w:eastAsiaTheme="majorEastAsia" w:hAnsi="Arial" w:cs="Arial"/>
          <w:b/>
          <w:color w:val="auto"/>
          <w:kern w:val="28"/>
          <w:sz w:val="22"/>
          <w:szCs w:val="22"/>
        </w:rPr>
        <w:t>předávajícího</w:t>
      </w:r>
      <w:r w:rsidRPr="004E1510">
        <w:rPr>
          <w:rFonts w:ascii="Arial" w:eastAsiaTheme="majorEastAsia" w:hAnsi="Arial" w:cs="Arial"/>
          <w:b/>
          <w:color w:val="auto"/>
          <w:kern w:val="28"/>
          <w:sz w:val="22"/>
          <w:szCs w:val="22"/>
        </w:rPr>
        <w:t xml:space="preserve"> </w:t>
      </w:r>
      <w:r w:rsidR="00547B93" w:rsidRPr="004E1510">
        <w:rPr>
          <w:rFonts w:ascii="Arial" w:eastAsiaTheme="majorEastAsia" w:hAnsi="Arial" w:cs="Arial"/>
          <w:b/>
          <w:color w:val="auto"/>
          <w:kern w:val="28"/>
          <w:sz w:val="22"/>
          <w:szCs w:val="22"/>
        </w:rPr>
        <w:t>č. 100</w:t>
      </w:r>
      <w:r w:rsidR="00A75A7F">
        <w:rPr>
          <w:rFonts w:ascii="Arial" w:eastAsiaTheme="majorEastAsia" w:hAnsi="Arial" w:cs="Arial"/>
          <w:b/>
          <w:color w:val="auto"/>
          <w:kern w:val="28"/>
          <w:sz w:val="22"/>
          <w:szCs w:val="22"/>
        </w:rPr>
        <w:t>1</w:t>
      </w:r>
      <w:r w:rsidR="00547B93" w:rsidRPr="004E1510">
        <w:rPr>
          <w:rFonts w:ascii="Arial" w:eastAsiaTheme="majorEastAsia" w:hAnsi="Arial" w:cs="Arial"/>
          <w:b/>
          <w:color w:val="auto"/>
          <w:kern w:val="28"/>
          <w:sz w:val="22"/>
          <w:szCs w:val="22"/>
        </w:rPr>
        <w:t>H2</w:t>
      </w:r>
      <w:r w:rsidR="00CF1F7B">
        <w:rPr>
          <w:rFonts w:ascii="Arial" w:eastAsiaTheme="majorEastAsia" w:hAnsi="Arial" w:cs="Arial"/>
          <w:b/>
          <w:color w:val="auto"/>
          <w:kern w:val="28"/>
          <w:sz w:val="22"/>
          <w:szCs w:val="22"/>
        </w:rPr>
        <w:t>6</w:t>
      </w:r>
      <w:r w:rsidR="00547B93" w:rsidRPr="004E1510">
        <w:rPr>
          <w:rFonts w:ascii="Arial" w:eastAsiaTheme="majorEastAsia" w:hAnsi="Arial" w:cs="Arial"/>
          <w:b/>
          <w:color w:val="auto"/>
          <w:kern w:val="28"/>
          <w:sz w:val="22"/>
          <w:szCs w:val="22"/>
        </w:rPr>
        <w:t>/</w:t>
      </w:r>
      <w:r w:rsidR="0002505A">
        <w:rPr>
          <w:rFonts w:ascii="Arial" w:eastAsiaTheme="majorEastAsia" w:hAnsi="Arial" w:cs="Arial"/>
          <w:b/>
          <w:color w:val="auto"/>
          <w:kern w:val="28"/>
          <w:sz w:val="22"/>
          <w:szCs w:val="22"/>
        </w:rPr>
        <w:t>0</w:t>
      </w:r>
      <w:r w:rsidR="00CF1F7B">
        <w:rPr>
          <w:rFonts w:ascii="Arial" w:eastAsiaTheme="majorEastAsia" w:hAnsi="Arial" w:cs="Arial"/>
          <w:b/>
          <w:color w:val="auto"/>
          <w:kern w:val="28"/>
          <w:sz w:val="22"/>
          <w:szCs w:val="22"/>
        </w:rPr>
        <w:t>4</w:t>
      </w:r>
      <w:r w:rsidR="00547B93" w:rsidRPr="004E1510">
        <w:rPr>
          <w:rFonts w:ascii="Arial" w:eastAsiaTheme="majorEastAsia" w:hAnsi="Arial" w:cs="Arial"/>
          <w:b/>
          <w:color w:val="auto"/>
          <w:kern w:val="28"/>
          <w:sz w:val="22"/>
          <w:szCs w:val="22"/>
        </w:rPr>
        <w:t xml:space="preserve">, </w:t>
      </w:r>
      <w:r w:rsidRPr="004E1510">
        <w:rPr>
          <w:rFonts w:ascii="Arial" w:eastAsiaTheme="majorEastAsia" w:hAnsi="Arial" w:cs="Arial"/>
          <w:b/>
          <w:color w:val="auto"/>
          <w:kern w:val="28"/>
          <w:sz w:val="22"/>
          <w:szCs w:val="22"/>
        </w:rPr>
        <w:t xml:space="preserve">dle </w:t>
      </w:r>
      <w:r w:rsidR="004E1510" w:rsidRPr="004E1510">
        <w:rPr>
          <w:rFonts w:ascii="Arial" w:eastAsiaTheme="majorEastAsia" w:hAnsi="Arial" w:cs="Arial"/>
          <w:b/>
          <w:color w:val="auto"/>
          <w:kern w:val="28"/>
          <w:sz w:val="22"/>
          <w:szCs w:val="22"/>
        </w:rPr>
        <w:t>přejímajícího</w:t>
      </w:r>
      <w:r w:rsidRPr="004E1510">
        <w:rPr>
          <w:rFonts w:ascii="Arial" w:eastAsiaTheme="majorEastAsia" w:hAnsi="Arial" w:cs="Arial"/>
          <w:b/>
          <w:color w:val="auto"/>
          <w:kern w:val="28"/>
          <w:sz w:val="22"/>
          <w:szCs w:val="22"/>
        </w:rPr>
        <w:t xml:space="preserve"> </w:t>
      </w:r>
      <w:r w:rsidR="00547B93" w:rsidRPr="004E1510">
        <w:rPr>
          <w:rFonts w:ascii="Arial" w:eastAsiaTheme="majorEastAsia" w:hAnsi="Arial" w:cs="Arial"/>
          <w:b/>
          <w:color w:val="auto"/>
          <w:kern w:val="28"/>
          <w:sz w:val="22"/>
          <w:szCs w:val="22"/>
        </w:rPr>
        <w:t xml:space="preserve">č. </w:t>
      </w:r>
      <w:r w:rsidR="00547B93" w:rsidRPr="007A3AD2">
        <w:rPr>
          <w:rFonts w:ascii="Arial" w:eastAsiaTheme="majorEastAsia" w:hAnsi="Arial" w:cs="Arial"/>
          <w:b/>
          <w:color w:val="auto"/>
          <w:kern w:val="28"/>
          <w:sz w:val="22"/>
          <w:szCs w:val="22"/>
        </w:rPr>
        <w:t>E</w:t>
      </w:r>
      <w:r w:rsidR="007A3AD2">
        <w:rPr>
          <w:rFonts w:ascii="Arial" w:eastAsiaTheme="majorEastAsia" w:hAnsi="Arial" w:cs="Arial"/>
          <w:b/>
          <w:color w:val="auto"/>
          <w:kern w:val="28"/>
          <w:sz w:val="22"/>
          <w:szCs w:val="22"/>
        </w:rPr>
        <w:t>618</w:t>
      </w:r>
      <w:r w:rsidR="00547B93" w:rsidRPr="007A3AD2">
        <w:rPr>
          <w:rFonts w:ascii="Arial" w:eastAsiaTheme="majorEastAsia" w:hAnsi="Arial" w:cs="Arial"/>
          <w:b/>
          <w:color w:val="auto"/>
          <w:kern w:val="28"/>
          <w:sz w:val="22"/>
          <w:szCs w:val="22"/>
        </w:rPr>
        <w:t>-S-</w:t>
      </w:r>
      <w:r w:rsidR="007A3AD2">
        <w:rPr>
          <w:rFonts w:ascii="Arial" w:eastAsiaTheme="majorEastAsia" w:hAnsi="Arial" w:cs="Arial"/>
          <w:b/>
          <w:color w:val="auto"/>
          <w:kern w:val="28"/>
          <w:sz w:val="22"/>
          <w:szCs w:val="22"/>
        </w:rPr>
        <w:t>2559</w:t>
      </w:r>
      <w:r w:rsidR="00547B93" w:rsidRPr="007A3AD2">
        <w:rPr>
          <w:rFonts w:ascii="Arial" w:eastAsiaTheme="majorEastAsia" w:hAnsi="Arial" w:cs="Arial"/>
          <w:b/>
          <w:color w:val="auto"/>
          <w:kern w:val="28"/>
          <w:sz w:val="22"/>
          <w:szCs w:val="22"/>
        </w:rPr>
        <w:t>/202</w:t>
      </w:r>
      <w:r w:rsidR="00CC3374" w:rsidRPr="007A3AD2">
        <w:rPr>
          <w:rFonts w:ascii="Arial" w:eastAsiaTheme="majorEastAsia" w:hAnsi="Arial" w:cs="Arial"/>
          <w:b/>
          <w:color w:val="auto"/>
          <w:kern w:val="28"/>
          <w:sz w:val="22"/>
          <w:szCs w:val="22"/>
        </w:rPr>
        <w:t>6</w:t>
      </w:r>
      <w:r w:rsidR="00C60848" w:rsidRPr="007A3AD2">
        <w:rPr>
          <w:rFonts w:ascii="Arial" w:eastAsiaTheme="majorEastAsia" w:hAnsi="Arial" w:cs="Arial"/>
          <w:b/>
          <w:color w:val="auto"/>
          <w:kern w:val="28"/>
          <w:sz w:val="22"/>
          <w:szCs w:val="22"/>
        </w:rPr>
        <w:t>-</w:t>
      </w:r>
      <w:r w:rsidR="007A3AD2">
        <w:rPr>
          <w:rFonts w:ascii="Arial" w:eastAsiaTheme="majorEastAsia" w:hAnsi="Arial" w:cs="Arial"/>
          <w:b/>
          <w:color w:val="auto"/>
          <w:kern w:val="28"/>
          <w:sz w:val="22"/>
          <w:szCs w:val="22"/>
        </w:rPr>
        <w:t>Bla</w:t>
      </w:r>
    </w:p>
    <w:p w14:paraId="5176437C" w14:textId="77777777" w:rsidR="00B20E87" w:rsidRPr="004800B4" w:rsidRDefault="00B20E87" w:rsidP="00C203E8">
      <w:pPr>
        <w:rPr>
          <w:rFonts w:ascii="Arial" w:hAnsi="Arial" w:cs="Arial"/>
          <w:sz w:val="32"/>
          <w:szCs w:val="32"/>
        </w:rPr>
      </w:pPr>
    </w:p>
    <w:p w14:paraId="658F60FC" w14:textId="77777777" w:rsidR="00C203E8" w:rsidRPr="00356AB1" w:rsidRDefault="00C203E8" w:rsidP="00657619">
      <w:pPr>
        <w:spacing w:after="120"/>
        <w:jc w:val="center"/>
        <w:rPr>
          <w:rFonts w:ascii="Arial" w:hAnsi="Arial" w:cs="Arial"/>
          <w:b/>
          <w:sz w:val="20"/>
          <w:szCs w:val="20"/>
        </w:rPr>
      </w:pPr>
      <w:r w:rsidRPr="00356AB1">
        <w:rPr>
          <w:rFonts w:ascii="Arial" w:hAnsi="Arial" w:cs="Arial"/>
          <w:b/>
          <w:sz w:val="20"/>
          <w:szCs w:val="20"/>
        </w:rPr>
        <w:t>I.</w:t>
      </w:r>
    </w:p>
    <w:p w14:paraId="488888DA" w14:textId="32E1A5E6" w:rsidR="00C203E8" w:rsidRDefault="00C203E8" w:rsidP="00955AFB">
      <w:pPr>
        <w:pStyle w:val="vnintext"/>
        <w:spacing w:after="120"/>
        <w:ind w:firstLine="0"/>
        <w:rPr>
          <w:rFonts w:ascii="Arial" w:hAnsi="Arial" w:cs="Arial"/>
          <w:sz w:val="20"/>
        </w:rPr>
      </w:pPr>
      <w:r w:rsidRPr="00356AB1">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282E52">
        <w:rPr>
          <w:rFonts w:ascii="Arial" w:hAnsi="Arial" w:cs="Arial"/>
          <w:sz w:val="20"/>
        </w:rPr>
        <w:t>i</w:t>
      </w:r>
      <w:r w:rsidRPr="00356AB1">
        <w:rPr>
          <w:rFonts w:ascii="Arial" w:hAnsi="Arial" w:cs="Arial"/>
          <w:sz w:val="20"/>
        </w:rPr>
        <w:t xml:space="preserve"> pozemk</w:t>
      </w:r>
      <w:r w:rsidR="00282E52">
        <w:rPr>
          <w:rFonts w:ascii="Arial" w:hAnsi="Arial" w:cs="Arial"/>
          <w:sz w:val="20"/>
        </w:rPr>
        <w:t>y</w:t>
      </w:r>
      <w:r w:rsidRPr="00356AB1">
        <w:rPr>
          <w:rFonts w:ascii="Arial" w:hAnsi="Arial" w:cs="Arial"/>
          <w:sz w:val="20"/>
        </w:rPr>
        <w:t xml:space="preserve"> ve vlastnictví státu:</w:t>
      </w:r>
    </w:p>
    <w:p w14:paraId="68930CB7" w14:textId="77777777" w:rsidR="00CC6EFA" w:rsidRDefault="00CC6EFA" w:rsidP="00CC6EFA">
      <w:pPr>
        <w:pStyle w:val="VnitrniText"/>
        <w:ind w:firstLine="0"/>
      </w:pPr>
      <w:r>
        <w:t>Pozemky:</w:t>
      </w:r>
    </w:p>
    <w:p w14:paraId="6C5BB918"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15D8CE26" w14:textId="77777777" w:rsidR="00CC6EFA" w:rsidRDefault="00CC6EFA"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969482B" w14:textId="77777777" w:rsidR="00CC6EFA" w:rsidRDefault="00CC6EFA" w:rsidP="00CC6EFA">
      <w:pPr>
        <w:pStyle w:val="obec1"/>
        <w:widowControl/>
        <w:tabs>
          <w:tab w:val="clear" w:pos="2552"/>
          <w:tab w:val="clear" w:pos="5103"/>
          <w:tab w:val="clear" w:pos="8789"/>
          <w:tab w:val="left" w:pos="2268"/>
          <w:tab w:val="left" w:pos="3828"/>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7027496" w14:textId="77777777" w:rsidR="00CC6EFA" w:rsidRPr="00AD6067" w:rsidRDefault="00CC6EFA" w:rsidP="00CC6EFA">
      <w:pPr>
        <w:ind w:right="-433"/>
        <w:rPr>
          <w:rFonts w:ascii="Arial" w:hAnsi="Arial" w:cs="Arial"/>
          <w:sz w:val="20"/>
          <w:szCs w:val="20"/>
        </w:rPr>
      </w:pPr>
      <w:r w:rsidRPr="00AD6067">
        <w:rPr>
          <w:rFonts w:ascii="Arial" w:hAnsi="Arial" w:cs="Arial"/>
          <w:sz w:val="20"/>
          <w:szCs w:val="20"/>
        </w:rPr>
        <w:t>------------------------------------------------------------------------------------------------------------------------------------------</w:t>
      </w:r>
    </w:p>
    <w:p w14:paraId="543F6599" w14:textId="77777777" w:rsidR="00CC6EFA" w:rsidRPr="00E94023"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1F2986E2" w14:textId="5510743B" w:rsidR="00CC6EFA"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bookmarkStart w:id="1" w:name="_Hlk176939956"/>
      <w:r>
        <w:rPr>
          <w:rFonts w:ascii="Arial" w:hAnsi="Arial" w:cs="Arial"/>
          <w:sz w:val="20"/>
          <w:szCs w:val="20"/>
        </w:rPr>
        <w:t>Nýřany</w:t>
      </w:r>
      <w:r w:rsidR="00CC6EFA" w:rsidRPr="00E94023">
        <w:rPr>
          <w:rFonts w:ascii="Arial" w:hAnsi="Arial" w:cs="Arial"/>
          <w:sz w:val="20"/>
          <w:szCs w:val="20"/>
        </w:rPr>
        <w:tab/>
      </w:r>
      <w:proofErr w:type="spellStart"/>
      <w:r>
        <w:rPr>
          <w:rFonts w:ascii="Arial" w:hAnsi="Arial" w:cs="Arial"/>
          <w:sz w:val="20"/>
          <w:szCs w:val="20"/>
        </w:rPr>
        <w:t>Nýřany</w:t>
      </w:r>
      <w:proofErr w:type="spellEnd"/>
      <w:r w:rsidR="00CC6EFA" w:rsidRPr="00E94023">
        <w:rPr>
          <w:rFonts w:ascii="Arial" w:hAnsi="Arial" w:cs="Arial"/>
          <w:sz w:val="20"/>
          <w:szCs w:val="20"/>
        </w:rPr>
        <w:tab/>
      </w:r>
      <w:r>
        <w:rPr>
          <w:rFonts w:ascii="Arial" w:hAnsi="Arial" w:cs="Arial"/>
          <w:sz w:val="20"/>
          <w:szCs w:val="20"/>
        </w:rPr>
        <w:t>582</w:t>
      </w:r>
      <w:r w:rsidR="00CC6EFA">
        <w:rPr>
          <w:rFonts w:ascii="Arial" w:hAnsi="Arial" w:cs="Arial"/>
          <w:sz w:val="20"/>
          <w:szCs w:val="20"/>
        </w:rPr>
        <w:t>/</w:t>
      </w:r>
      <w:r>
        <w:rPr>
          <w:rFonts w:ascii="Arial" w:hAnsi="Arial" w:cs="Arial"/>
          <w:sz w:val="20"/>
          <w:szCs w:val="20"/>
        </w:rPr>
        <w:t>2</w:t>
      </w:r>
      <w:r w:rsidR="00CC6EFA" w:rsidRPr="00E94023">
        <w:rPr>
          <w:rFonts w:ascii="Arial" w:hAnsi="Arial" w:cs="Arial"/>
          <w:sz w:val="20"/>
          <w:szCs w:val="20"/>
        </w:rPr>
        <w:tab/>
      </w:r>
      <w:r>
        <w:rPr>
          <w:rFonts w:ascii="Arial" w:hAnsi="Arial" w:cs="Arial"/>
          <w:sz w:val="20"/>
          <w:szCs w:val="20"/>
        </w:rPr>
        <w:t>zahrada</w:t>
      </w:r>
      <w:r w:rsidR="00CC6EFA" w:rsidRPr="00E94023">
        <w:rPr>
          <w:rFonts w:ascii="Arial" w:hAnsi="Arial" w:cs="Arial"/>
          <w:sz w:val="20"/>
          <w:szCs w:val="20"/>
        </w:rPr>
        <w:tab/>
        <w:t>10002</w:t>
      </w:r>
      <w:r w:rsidR="00CC6EFA" w:rsidRPr="00E94023">
        <w:rPr>
          <w:rFonts w:ascii="Arial" w:hAnsi="Arial" w:cs="Arial"/>
          <w:sz w:val="20"/>
          <w:szCs w:val="20"/>
        </w:rPr>
        <w:tab/>
        <w:t>1/1</w:t>
      </w:r>
    </w:p>
    <w:p w14:paraId="401E5262"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bookmarkStart w:id="2" w:name="_Hlk223961823"/>
      <w:bookmarkStart w:id="3" w:name="_Hlk163654873"/>
      <w:bookmarkEnd w:id="1"/>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620A21F4" w14:textId="2E6E10F8"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734</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bookmarkEnd w:id="2"/>
    <w:p w14:paraId="743DCC59"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1D56820" w14:textId="52C842DC"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735/4</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63C9B216"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BC1D18E" w14:textId="0C932CF8"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1759/68</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6AA7755D" w14:textId="77777777" w:rsidR="00E50F95" w:rsidRDefault="00E50F95"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p>
    <w:p w14:paraId="60A0610D" w14:textId="6FB0BF4A"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3B8188D" w14:textId="6B369B14"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1759/72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5E596AE" w14:textId="35A2E6C3"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3D24D87" w14:textId="7819EB73"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1760/2</w:t>
      </w:r>
      <w:r w:rsidRPr="00E94023">
        <w:rPr>
          <w:rFonts w:ascii="Arial" w:hAnsi="Arial" w:cs="Arial"/>
          <w:sz w:val="20"/>
          <w:szCs w:val="20"/>
        </w:rPr>
        <w:tab/>
      </w:r>
      <w:r>
        <w:rPr>
          <w:rFonts w:ascii="Arial" w:hAnsi="Arial" w:cs="Arial"/>
          <w:sz w:val="20"/>
          <w:szCs w:val="20"/>
        </w:rPr>
        <w:t>ostatní plocha</w:t>
      </w:r>
      <w:r w:rsidRPr="00E94023">
        <w:rPr>
          <w:rFonts w:ascii="Arial" w:hAnsi="Arial" w:cs="Arial"/>
          <w:sz w:val="20"/>
          <w:szCs w:val="20"/>
        </w:rPr>
        <w:tab/>
        <w:t>10002</w:t>
      </w:r>
      <w:r w:rsidRPr="00E94023">
        <w:rPr>
          <w:rFonts w:ascii="Arial" w:hAnsi="Arial" w:cs="Arial"/>
          <w:sz w:val="20"/>
          <w:szCs w:val="20"/>
        </w:rPr>
        <w:tab/>
        <w:t>1/1</w:t>
      </w:r>
    </w:p>
    <w:p w14:paraId="16887B80"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CF68EA8" w14:textId="3A2B4F52"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1792/110</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2CCCF515"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4DE2EC03" w14:textId="0875E1BC"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1792/111</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5E7248C"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0F71B4DA" w14:textId="17768726"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1792/112</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4B7173FB" w14:textId="77777777" w:rsidR="00CF1F7B" w:rsidRPr="00E94023" w:rsidRDefault="00CF1F7B" w:rsidP="00CF1F7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p w14:paraId="5A7B4943" w14:textId="10F110E3" w:rsidR="00CF1F7B" w:rsidRPr="00E94023" w:rsidRDefault="00CF1F7B" w:rsidP="00CF1F7B">
      <w:pPr>
        <w:pStyle w:val="obec1"/>
        <w:widowControl/>
        <w:tabs>
          <w:tab w:val="clear" w:pos="2552"/>
          <w:tab w:val="clear" w:pos="5103"/>
          <w:tab w:val="clear" w:pos="8789"/>
          <w:tab w:val="left" w:pos="1418"/>
          <w:tab w:val="left" w:pos="3828"/>
          <w:tab w:val="left" w:pos="5245"/>
          <w:tab w:val="left" w:pos="7371"/>
          <w:tab w:val="right" w:pos="9781"/>
        </w:tabs>
        <w:spacing w:after="120"/>
        <w:rPr>
          <w:rFonts w:ascii="Arial" w:hAnsi="Arial" w:cs="Arial"/>
          <w:sz w:val="20"/>
          <w:szCs w:val="20"/>
        </w:rPr>
      </w:pPr>
      <w:r>
        <w:rPr>
          <w:rFonts w:ascii="Arial" w:hAnsi="Arial" w:cs="Arial"/>
          <w:sz w:val="20"/>
          <w:szCs w:val="20"/>
        </w:rPr>
        <w:t>Nýřany</w:t>
      </w:r>
      <w:r w:rsidRPr="00E94023">
        <w:rPr>
          <w:rFonts w:ascii="Arial" w:hAnsi="Arial" w:cs="Arial"/>
          <w:sz w:val="20"/>
          <w:szCs w:val="20"/>
        </w:rPr>
        <w:tab/>
      </w:r>
      <w:proofErr w:type="spellStart"/>
      <w:r>
        <w:rPr>
          <w:rFonts w:ascii="Arial" w:hAnsi="Arial" w:cs="Arial"/>
          <w:sz w:val="20"/>
          <w:szCs w:val="20"/>
        </w:rPr>
        <w:t>Nýřany</w:t>
      </w:r>
      <w:proofErr w:type="spellEnd"/>
      <w:r w:rsidRPr="00E94023">
        <w:rPr>
          <w:rFonts w:ascii="Arial" w:hAnsi="Arial" w:cs="Arial"/>
          <w:sz w:val="20"/>
          <w:szCs w:val="20"/>
        </w:rPr>
        <w:tab/>
      </w:r>
      <w:r>
        <w:rPr>
          <w:rFonts w:ascii="Arial" w:hAnsi="Arial" w:cs="Arial"/>
          <w:sz w:val="20"/>
          <w:szCs w:val="20"/>
        </w:rPr>
        <w:t>1792/113</w:t>
      </w:r>
      <w:r w:rsidRPr="00E94023">
        <w:rPr>
          <w:rFonts w:ascii="Arial" w:hAnsi="Arial" w:cs="Arial"/>
          <w:sz w:val="20"/>
          <w:szCs w:val="20"/>
        </w:rPr>
        <w:tab/>
      </w:r>
      <w:r>
        <w:rPr>
          <w:rFonts w:ascii="Arial" w:hAnsi="Arial" w:cs="Arial"/>
          <w:sz w:val="20"/>
          <w:szCs w:val="20"/>
        </w:rPr>
        <w:t>orná půda</w:t>
      </w:r>
      <w:r w:rsidRPr="00E94023">
        <w:rPr>
          <w:rFonts w:ascii="Arial" w:hAnsi="Arial" w:cs="Arial"/>
          <w:sz w:val="20"/>
          <w:szCs w:val="20"/>
        </w:rPr>
        <w:tab/>
        <w:t>10002</w:t>
      </w:r>
      <w:r w:rsidRPr="00E94023">
        <w:rPr>
          <w:rFonts w:ascii="Arial" w:hAnsi="Arial" w:cs="Arial"/>
          <w:sz w:val="20"/>
          <w:szCs w:val="20"/>
        </w:rPr>
        <w:tab/>
        <w:t>1/1</w:t>
      </w:r>
    </w:p>
    <w:p w14:paraId="02F5AA93" w14:textId="65EFE39D" w:rsidR="00CC6EFA" w:rsidRPr="00E94023" w:rsidRDefault="00CC6EFA" w:rsidP="00CC6EF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94023">
        <w:rPr>
          <w:rFonts w:ascii="Arial" w:hAnsi="Arial" w:cs="Arial"/>
          <w:sz w:val="20"/>
          <w:szCs w:val="20"/>
        </w:rPr>
        <w:t xml:space="preserve">Katastr nemovitostí </w:t>
      </w:r>
      <w:r>
        <w:rPr>
          <w:rFonts w:ascii="Arial" w:hAnsi="Arial" w:cs="Arial"/>
          <w:sz w:val="20"/>
          <w:szCs w:val="20"/>
        </w:rPr>
        <w:t>–</w:t>
      </w:r>
      <w:r w:rsidRPr="00E94023">
        <w:rPr>
          <w:rFonts w:ascii="Arial" w:hAnsi="Arial" w:cs="Arial"/>
          <w:sz w:val="20"/>
          <w:szCs w:val="20"/>
        </w:rPr>
        <w:t xml:space="preserve"> pozemkové</w:t>
      </w:r>
    </w:p>
    <w:bookmarkEnd w:id="3"/>
    <w:p w14:paraId="259D6CD8" w14:textId="6B85F989" w:rsidR="00CC6EFA" w:rsidRPr="00E94023" w:rsidRDefault="00CF1F7B" w:rsidP="00CC6EFA">
      <w:pPr>
        <w:pStyle w:val="obec1"/>
        <w:widowControl/>
        <w:tabs>
          <w:tab w:val="clear" w:pos="2552"/>
          <w:tab w:val="clear" w:pos="5103"/>
          <w:tab w:val="clear" w:pos="8789"/>
          <w:tab w:val="left" w:pos="1418"/>
          <w:tab w:val="left" w:pos="3828"/>
          <w:tab w:val="left" w:pos="5245"/>
          <w:tab w:val="left" w:pos="7371"/>
          <w:tab w:val="right" w:pos="9781"/>
        </w:tabs>
        <w:rPr>
          <w:rFonts w:ascii="Arial" w:hAnsi="Arial" w:cs="Arial"/>
          <w:sz w:val="20"/>
          <w:szCs w:val="20"/>
        </w:rPr>
      </w:pPr>
      <w:r>
        <w:rPr>
          <w:rFonts w:ascii="Arial" w:hAnsi="Arial" w:cs="Arial"/>
          <w:sz w:val="20"/>
          <w:szCs w:val="20"/>
        </w:rPr>
        <w:t>Úherce</w:t>
      </w:r>
      <w:r w:rsidR="00CC6EFA" w:rsidRPr="00E94023">
        <w:rPr>
          <w:rFonts w:ascii="Arial" w:hAnsi="Arial" w:cs="Arial"/>
          <w:sz w:val="20"/>
          <w:szCs w:val="20"/>
        </w:rPr>
        <w:tab/>
      </w:r>
      <w:r>
        <w:rPr>
          <w:rFonts w:ascii="Arial" w:hAnsi="Arial" w:cs="Arial"/>
          <w:sz w:val="20"/>
          <w:szCs w:val="20"/>
        </w:rPr>
        <w:t>Úherce u Nýřan</w:t>
      </w:r>
      <w:r w:rsidR="00CC6EFA" w:rsidRPr="00E94023">
        <w:rPr>
          <w:rFonts w:ascii="Arial" w:hAnsi="Arial" w:cs="Arial"/>
          <w:sz w:val="20"/>
          <w:szCs w:val="20"/>
        </w:rPr>
        <w:tab/>
      </w:r>
      <w:r>
        <w:rPr>
          <w:rFonts w:ascii="Arial" w:hAnsi="Arial" w:cs="Arial"/>
          <w:sz w:val="20"/>
          <w:szCs w:val="20"/>
        </w:rPr>
        <w:t>1353</w:t>
      </w:r>
      <w:r w:rsidR="00CC6EFA">
        <w:rPr>
          <w:rFonts w:ascii="Arial" w:hAnsi="Arial" w:cs="Arial"/>
          <w:sz w:val="20"/>
          <w:szCs w:val="20"/>
        </w:rPr>
        <w:t>/</w:t>
      </w:r>
      <w:r>
        <w:rPr>
          <w:rFonts w:ascii="Arial" w:hAnsi="Arial" w:cs="Arial"/>
          <w:sz w:val="20"/>
          <w:szCs w:val="20"/>
        </w:rPr>
        <w:t>6</w:t>
      </w:r>
      <w:r w:rsidR="00CC6EFA" w:rsidRPr="00E94023">
        <w:rPr>
          <w:rFonts w:ascii="Arial" w:hAnsi="Arial" w:cs="Arial"/>
          <w:sz w:val="20"/>
          <w:szCs w:val="20"/>
        </w:rPr>
        <w:tab/>
      </w:r>
      <w:r>
        <w:rPr>
          <w:rFonts w:ascii="Arial" w:hAnsi="Arial" w:cs="Arial"/>
          <w:sz w:val="20"/>
          <w:szCs w:val="20"/>
        </w:rPr>
        <w:t>ostatní plocha</w:t>
      </w:r>
      <w:r w:rsidR="00CC6EFA" w:rsidRPr="00E94023">
        <w:rPr>
          <w:rFonts w:ascii="Arial" w:hAnsi="Arial" w:cs="Arial"/>
          <w:sz w:val="20"/>
          <w:szCs w:val="20"/>
        </w:rPr>
        <w:tab/>
        <w:t>10002</w:t>
      </w:r>
      <w:r w:rsidR="00CC6EFA" w:rsidRPr="00E94023">
        <w:rPr>
          <w:rFonts w:ascii="Arial" w:hAnsi="Arial" w:cs="Arial"/>
          <w:sz w:val="20"/>
          <w:szCs w:val="20"/>
        </w:rPr>
        <w:tab/>
        <w:t>1/1</w:t>
      </w:r>
    </w:p>
    <w:p w14:paraId="47E91077" w14:textId="77777777" w:rsidR="00B313C0" w:rsidRPr="00AD6067" w:rsidRDefault="00B313C0" w:rsidP="00B313C0">
      <w:pPr>
        <w:ind w:right="-433"/>
        <w:rPr>
          <w:rFonts w:ascii="Arial" w:hAnsi="Arial" w:cs="Arial"/>
          <w:sz w:val="20"/>
          <w:szCs w:val="20"/>
        </w:rPr>
      </w:pPr>
      <w:r w:rsidRPr="00AD6067">
        <w:rPr>
          <w:rFonts w:ascii="Arial" w:hAnsi="Arial" w:cs="Arial"/>
          <w:sz w:val="20"/>
          <w:szCs w:val="20"/>
        </w:rPr>
        <w:t>------------------------------------------------------------------------------------------------------------------------------------------</w:t>
      </w:r>
    </w:p>
    <w:p w14:paraId="6E21E48F" w14:textId="7038B58A" w:rsidR="00184BCD" w:rsidRDefault="00184BCD" w:rsidP="00184BCD">
      <w:pPr>
        <w:pStyle w:val="VnitrniText"/>
        <w:ind w:firstLine="0"/>
      </w:pPr>
      <w:r>
        <w:t>zapsan</w:t>
      </w:r>
      <w:r w:rsidR="00282E52">
        <w:t>é</w:t>
      </w:r>
      <w:r>
        <w:t xml:space="preserve"> na výše uveden</w:t>
      </w:r>
      <w:r w:rsidR="00DC5557">
        <w:t>ých</w:t>
      </w:r>
      <w:r>
        <w:t xml:space="preserve"> LV u Katastrálního úřadu pro Plzeňský kraj, Katastrální pracoviště</w:t>
      </w:r>
      <w:r w:rsidR="006B3D29">
        <w:t xml:space="preserve"> </w:t>
      </w:r>
      <w:r w:rsidR="00CF1F7B">
        <w:t>Plzeň-sever</w:t>
      </w:r>
    </w:p>
    <w:p w14:paraId="2FA8ABBF" w14:textId="6251CFB2" w:rsidR="00C203E8"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Arial" w:eastAsia="Times New Roman" w:hAnsi="Arial" w:cs="Arial"/>
          <w:sz w:val="20"/>
          <w:szCs w:val="20"/>
          <w:bdr w:val="none" w:sz="0" w:space="0" w:color="auto"/>
        </w:rPr>
      </w:pPr>
      <w:r w:rsidRPr="00356AB1">
        <w:rPr>
          <w:rFonts w:ascii="Arial" w:eastAsia="Times New Roman" w:hAnsi="Arial" w:cs="Arial"/>
          <w:sz w:val="20"/>
          <w:szCs w:val="20"/>
          <w:bdr w:val="none" w:sz="0" w:space="0" w:color="auto"/>
        </w:rPr>
        <w:t>(dále jen</w:t>
      </w:r>
      <w:r w:rsidR="00F039CB">
        <w:rPr>
          <w:rFonts w:ascii="Arial" w:eastAsia="Times New Roman" w:hAnsi="Arial" w:cs="Arial"/>
          <w:sz w:val="20"/>
          <w:szCs w:val="20"/>
          <w:bdr w:val="none" w:sz="0" w:space="0" w:color="auto"/>
        </w:rPr>
        <w:t xml:space="preserve"> </w:t>
      </w:r>
      <w:r w:rsidR="005710E2">
        <w:rPr>
          <w:rFonts w:ascii="Arial" w:eastAsia="Times New Roman" w:hAnsi="Arial" w:cs="Arial"/>
          <w:sz w:val="20"/>
          <w:szCs w:val="20"/>
          <w:bdr w:val="none" w:sz="0" w:space="0" w:color="auto"/>
        </w:rPr>
        <w:t>„</w:t>
      </w:r>
      <w:r w:rsidR="00F039CB" w:rsidRPr="00C37A36">
        <w:rPr>
          <w:rFonts w:ascii="Arial" w:eastAsia="Times New Roman" w:hAnsi="Arial" w:cs="Arial"/>
          <w:sz w:val="20"/>
          <w:szCs w:val="20"/>
          <w:bdr w:val="none" w:sz="0" w:space="0" w:color="auto"/>
          <w:lang w:eastAsia="ar-SA"/>
        </w:rPr>
        <w:t>p</w:t>
      </w:r>
      <w:r w:rsidR="00F039CB">
        <w:rPr>
          <w:rFonts w:ascii="Arial" w:eastAsia="Times New Roman" w:hAnsi="Arial" w:cs="Arial"/>
          <w:sz w:val="20"/>
          <w:szCs w:val="20"/>
          <w:bdr w:val="none" w:sz="0" w:space="0" w:color="auto"/>
          <w:lang w:eastAsia="ar-SA"/>
        </w:rPr>
        <w:t>ozemk</w:t>
      </w:r>
      <w:r w:rsidR="00282E52">
        <w:rPr>
          <w:rFonts w:ascii="Arial" w:eastAsia="Times New Roman" w:hAnsi="Arial" w:cs="Arial"/>
          <w:sz w:val="20"/>
          <w:szCs w:val="20"/>
          <w:bdr w:val="none" w:sz="0" w:space="0" w:color="auto"/>
          <w:lang w:eastAsia="ar-SA"/>
        </w:rPr>
        <w:t>y</w:t>
      </w:r>
      <w:r w:rsidR="005710E2">
        <w:rPr>
          <w:rFonts w:ascii="Arial" w:eastAsia="Times New Roman" w:hAnsi="Arial" w:cs="Arial"/>
          <w:sz w:val="20"/>
          <w:szCs w:val="20"/>
          <w:bdr w:val="none" w:sz="0" w:space="0" w:color="auto"/>
          <w:lang w:eastAsia="ar-SA"/>
        </w:rPr>
        <w:t>“</w:t>
      </w:r>
      <w:r w:rsidRPr="00356AB1">
        <w:rPr>
          <w:rFonts w:ascii="Arial" w:eastAsia="Times New Roman" w:hAnsi="Arial" w:cs="Arial"/>
          <w:sz w:val="20"/>
          <w:szCs w:val="20"/>
          <w:bdr w:val="none" w:sz="0" w:space="0" w:color="auto"/>
        </w:rPr>
        <w:t>)</w:t>
      </w:r>
      <w:r w:rsidR="00373809">
        <w:rPr>
          <w:rFonts w:ascii="Arial" w:eastAsia="Times New Roman" w:hAnsi="Arial" w:cs="Arial"/>
          <w:sz w:val="20"/>
          <w:szCs w:val="20"/>
          <w:bdr w:val="none" w:sz="0" w:space="0" w:color="auto"/>
        </w:rPr>
        <w:t>.</w:t>
      </w:r>
    </w:p>
    <w:p w14:paraId="347B1D29" w14:textId="77777777" w:rsidR="00160FDC" w:rsidRPr="004800B4" w:rsidRDefault="00160FDC" w:rsidP="001A0674">
      <w:pPr>
        <w:jc w:val="both"/>
        <w:rPr>
          <w:rFonts w:ascii="Arial" w:hAnsi="Arial" w:cs="Arial"/>
          <w:sz w:val="28"/>
          <w:szCs w:val="28"/>
        </w:rPr>
      </w:pPr>
    </w:p>
    <w:p w14:paraId="74D19839" w14:textId="253C6621" w:rsidR="00C203E8" w:rsidRPr="00C06020" w:rsidRDefault="00C203E8" w:rsidP="00657619">
      <w:pPr>
        <w:pStyle w:val="para"/>
        <w:tabs>
          <w:tab w:val="clear" w:pos="709"/>
        </w:tabs>
        <w:spacing w:after="120"/>
        <w:rPr>
          <w:rFonts w:ascii="Arial" w:hAnsi="Arial" w:cs="Arial"/>
          <w:bCs/>
          <w:color w:val="000000"/>
          <w:sz w:val="20"/>
        </w:rPr>
      </w:pPr>
      <w:r w:rsidRPr="00C06020">
        <w:rPr>
          <w:rFonts w:ascii="Arial" w:hAnsi="Arial" w:cs="Arial"/>
          <w:bCs/>
          <w:color w:val="000000"/>
          <w:sz w:val="20"/>
        </w:rPr>
        <w:t>II.</w:t>
      </w:r>
    </w:p>
    <w:p w14:paraId="27C9BABE" w14:textId="77777777" w:rsidR="00C203E8" w:rsidRDefault="00C203E8" w:rsidP="00955AFB">
      <w:pPr>
        <w:spacing w:after="120"/>
        <w:jc w:val="both"/>
        <w:rPr>
          <w:rFonts w:ascii="Arial" w:hAnsi="Arial" w:cs="Arial"/>
          <w:sz w:val="20"/>
          <w:szCs w:val="20"/>
        </w:rPr>
      </w:pPr>
      <w:r w:rsidRPr="00C06020">
        <w:rPr>
          <w:rFonts w:ascii="Arial" w:hAnsi="Arial" w:cs="Arial"/>
          <w:sz w:val="20"/>
          <w:szCs w:val="20"/>
        </w:rPr>
        <w:t>Přejímající prohlašuje:</w:t>
      </w:r>
    </w:p>
    <w:p w14:paraId="010DE491" w14:textId="18FF62F9" w:rsidR="00C203E8" w:rsidRDefault="00477F19"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00C203E8" w:rsidRPr="001D12E9">
        <w:rPr>
          <w:rFonts w:ascii="Arial" w:hAnsi="Arial" w:cs="Arial"/>
          <w:color w:val="000000"/>
          <w:sz w:val="20"/>
          <w:szCs w:val="20"/>
        </w:rPr>
        <w:t xml:space="preserve">) </w:t>
      </w:r>
      <w:r>
        <w:rPr>
          <w:rFonts w:ascii="Arial" w:hAnsi="Arial" w:cs="Arial"/>
          <w:color w:val="000000"/>
          <w:sz w:val="20"/>
          <w:szCs w:val="20"/>
        </w:rPr>
        <w:tab/>
      </w:r>
      <w:r w:rsidR="00C203E8" w:rsidRPr="001D12E9">
        <w:rPr>
          <w:rFonts w:ascii="Arial" w:hAnsi="Arial" w:cs="Arial"/>
          <w:color w:val="000000"/>
          <w:sz w:val="20"/>
          <w:szCs w:val="20"/>
        </w:rPr>
        <w:t xml:space="preserve">s odvoláním na zákon č. 77/1997 Sb., </w:t>
      </w:r>
      <w:r w:rsidR="00370937">
        <w:rPr>
          <w:rFonts w:ascii="Arial" w:hAnsi="Arial" w:cs="Arial"/>
          <w:color w:val="000000"/>
          <w:sz w:val="20"/>
          <w:szCs w:val="20"/>
        </w:rPr>
        <w:t>že</w:t>
      </w:r>
      <w:r w:rsidR="00C203E8" w:rsidRPr="001D12E9">
        <w:rPr>
          <w:rFonts w:ascii="Arial" w:hAnsi="Arial" w:cs="Arial"/>
          <w:color w:val="000000"/>
          <w:sz w:val="20"/>
          <w:szCs w:val="20"/>
        </w:rPr>
        <w:t xml:space="preserve"> má právo hospodařit s majetkem státu podle tohoto předpisu</w:t>
      </w:r>
      <w:r w:rsidR="00896565">
        <w:rPr>
          <w:rFonts w:ascii="Arial" w:hAnsi="Arial" w:cs="Arial"/>
          <w:color w:val="000000"/>
          <w:sz w:val="20"/>
          <w:szCs w:val="20"/>
        </w:rPr>
        <w:t>.</w:t>
      </w:r>
    </w:p>
    <w:p w14:paraId="76A16846" w14:textId="0758854A" w:rsidR="00A6138B" w:rsidRDefault="00A6138B" w:rsidP="005767C9">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r>
      <w:r>
        <w:rPr>
          <w:rFonts w:ascii="Arial" w:hAnsi="Arial" w:cs="Arial"/>
          <w:sz w:val="20"/>
          <w:szCs w:val="20"/>
        </w:rPr>
        <w:t xml:space="preserve">že </w:t>
      </w:r>
      <w:r w:rsidRPr="00330F47">
        <w:rPr>
          <w:rFonts w:ascii="Arial" w:hAnsi="Arial" w:cs="Arial"/>
          <w:sz w:val="20"/>
          <w:szCs w:val="20"/>
        </w:rPr>
        <w:t>Správa železni</w:t>
      </w:r>
      <w:r>
        <w:rPr>
          <w:rFonts w:ascii="Arial" w:hAnsi="Arial" w:cs="Arial"/>
          <w:sz w:val="20"/>
          <w:szCs w:val="20"/>
        </w:rPr>
        <w:t>c</w:t>
      </w:r>
      <w:r w:rsidRPr="00330F47">
        <w:rPr>
          <w:rFonts w:ascii="Arial" w:hAnsi="Arial" w:cs="Arial"/>
          <w:sz w:val="20"/>
          <w:szCs w:val="20"/>
        </w:rPr>
        <w:t xml:space="preserve"> je samostatnou státní organizací, která podle § 20 odst. 1 písm. a) a § 21 odst. 1 zákona č. 77/2002 Sb. a zákona č. 77/1997 Sb. hospodaří s majetkem státu, </w:t>
      </w:r>
      <w:r w:rsidR="00B30579">
        <w:rPr>
          <w:rFonts w:ascii="Arial" w:hAnsi="Arial" w:cs="Arial"/>
          <w:sz w:val="20"/>
          <w:szCs w:val="20"/>
        </w:rPr>
        <w:t>jenž</w:t>
      </w:r>
      <w:r w:rsidRPr="00330F47">
        <w:rPr>
          <w:rFonts w:ascii="Arial" w:hAnsi="Arial" w:cs="Arial"/>
          <w:sz w:val="20"/>
          <w:szCs w:val="20"/>
        </w:rPr>
        <w:t xml:space="preserve"> tvoří železniční dopravní cestu a provozuje </w:t>
      </w:r>
      <w:r w:rsidR="00B30579">
        <w:rPr>
          <w:rFonts w:ascii="Arial" w:hAnsi="Arial" w:cs="Arial"/>
          <w:sz w:val="20"/>
          <w:szCs w:val="20"/>
        </w:rPr>
        <w:t>ji</w:t>
      </w:r>
      <w:r w:rsidRPr="00330F47">
        <w:rPr>
          <w:rFonts w:ascii="Arial" w:hAnsi="Arial" w:cs="Arial"/>
          <w:sz w:val="20"/>
          <w:szCs w:val="20"/>
        </w:rPr>
        <w:t xml:space="preserve"> ve veřejném zájmu</w:t>
      </w:r>
      <w:r>
        <w:rPr>
          <w:rFonts w:ascii="Arial" w:hAnsi="Arial" w:cs="Arial"/>
          <w:sz w:val="20"/>
          <w:szCs w:val="20"/>
        </w:rPr>
        <w:t xml:space="preserve">, </w:t>
      </w:r>
      <w:r w:rsidRPr="004A2EC0">
        <w:rPr>
          <w:rFonts w:ascii="Arial" w:hAnsi="Arial" w:cs="Arial"/>
          <w:sz w:val="20"/>
          <w:szCs w:val="20"/>
        </w:rPr>
        <w:t>a proto</w:t>
      </w:r>
      <w:r w:rsidR="00896565">
        <w:rPr>
          <w:rFonts w:ascii="Arial" w:hAnsi="Arial" w:cs="Arial"/>
          <w:sz w:val="20"/>
          <w:szCs w:val="20"/>
        </w:rPr>
        <w:t xml:space="preserve"> </w:t>
      </w:r>
      <w:r w:rsidR="00A861F9">
        <w:rPr>
          <w:rFonts w:ascii="Arial" w:hAnsi="Arial" w:cs="Arial"/>
          <w:sz w:val="20"/>
          <w:szCs w:val="20"/>
        </w:rPr>
        <w:t>pozemk</w:t>
      </w:r>
      <w:r w:rsidR="006061F6">
        <w:rPr>
          <w:rFonts w:ascii="Arial" w:hAnsi="Arial" w:cs="Arial"/>
          <w:sz w:val="20"/>
          <w:szCs w:val="20"/>
        </w:rPr>
        <w:t>y</w:t>
      </w:r>
      <w:r w:rsidR="00A861F9">
        <w:rPr>
          <w:rFonts w:ascii="Arial" w:hAnsi="Arial" w:cs="Arial"/>
          <w:sz w:val="20"/>
          <w:szCs w:val="20"/>
        </w:rPr>
        <w:t xml:space="preserve"> potřebuje</w:t>
      </w:r>
      <w:r w:rsidRPr="004A2EC0">
        <w:rPr>
          <w:rFonts w:ascii="Arial" w:hAnsi="Arial" w:cs="Arial"/>
          <w:sz w:val="20"/>
          <w:szCs w:val="20"/>
        </w:rPr>
        <w:t xml:space="preserve"> pro plnění funkcí státu nebo jiných úkolů v rámci své působnosti nebo stanoveného předmětu činnosti v</w:t>
      </w:r>
      <w:r w:rsidR="004F0537">
        <w:rPr>
          <w:rFonts w:ascii="Arial" w:hAnsi="Arial" w:cs="Arial"/>
          <w:sz w:val="20"/>
          <w:szCs w:val="20"/>
        </w:rPr>
        <w:t> </w:t>
      </w:r>
      <w:r w:rsidRPr="004A2EC0">
        <w:rPr>
          <w:rFonts w:ascii="Arial" w:hAnsi="Arial" w:cs="Arial"/>
          <w:sz w:val="20"/>
          <w:szCs w:val="20"/>
        </w:rPr>
        <w:t>souladu</w:t>
      </w:r>
      <w:r w:rsidR="004F0537">
        <w:rPr>
          <w:rFonts w:ascii="Arial" w:hAnsi="Arial" w:cs="Arial"/>
          <w:sz w:val="20"/>
          <w:szCs w:val="20"/>
        </w:rPr>
        <w:t xml:space="preserve"> se</w:t>
      </w:r>
      <w:r w:rsidRPr="004A2EC0">
        <w:rPr>
          <w:rFonts w:ascii="Arial" w:hAnsi="Arial" w:cs="Arial"/>
          <w:sz w:val="20"/>
          <w:szCs w:val="20"/>
        </w:rPr>
        <w:t xml:space="preserve"> </w:t>
      </w:r>
      <w:r w:rsidR="004F0537" w:rsidRPr="00E75DD9">
        <w:rPr>
          <w:rFonts w:ascii="Arial" w:hAnsi="Arial" w:cs="Arial"/>
          <w:sz w:val="20"/>
          <w:szCs w:val="20"/>
        </w:rPr>
        <w:t>zákonem č. 77/1997 Sb.</w:t>
      </w:r>
      <w:r w:rsidR="004F0537">
        <w:rPr>
          <w:rFonts w:ascii="Arial" w:hAnsi="Arial" w:cs="Arial"/>
          <w:sz w:val="20"/>
          <w:szCs w:val="20"/>
        </w:rPr>
        <w:t xml:space="preserve"> a</w:t>
      </w:r>
      <w:r w:rsidRPr="00A6138B">
        <w:rPr>
          <w:rFonts w:ascii="Arial" w:hAnsi="Arial" w:cs="Arial"/>
          <w:sz w:val="20"/>
          <w:szCs w:val="20"/>
        </w:rPr>
        <w:t xml:space="preserve"> </w:t>
      </w:r>
      <w:r w:rsidR="00B06931" w:rsidRPr="00E75DD9">
        <w:rPr>
          <w:rFonts w:ascii="Arial" w:hAnsi="Arial" w:cs="Arial"/>
          <w:sz w:val="20"/>
          <w:szCs w:val="20"/>
        </w:rPr>
        <w:t xml:space="preserve">zákonem č. </w:t>
      </w:r>
      <w:r w:rsidR="00B06931">
        <w:rPr>
          <w:rFonts w:ascii="Arial" w:hAnsi="Arial" w:cs="Arial"/>
          <w:sz w:val="20"/>
          <w:szCs w:val="20"/>
        </w:rPr>
        <w:t>77</w:t>
      </w:r>
      <w:r w:rsidR="00B06931" w:rsidRPr="00E75DD9">
        <w:rPr>
          <w:rFonts w:ascii="Arial" w:hAnsi="Arial" w:cs="Arial"/>
          <w:sz w:val="20"/>
          <w:szCs w:val="20"/>
        </w:rPr>
        <w:t>/</w:t>
      </w:r>
      <w:r w:rsidR="00B06931">
        <w:rPr>
          <w:rFonts w:ascii="Arial" w:hAnsi="Arial" w:cs="Arial"/>
          <w:sz w:val="20"/>
          <w:szCs w:val="20"/>
        </w:rPr>
        <w:t>2002</w:t>
      </w:r>
      <w:r w:rsidR="00B06931" w:rsidRPr="00E75DD9">
        <w:rPr>
          <w:rFonts w:ascii="Arial" w:hAnsi="Arial" w:cs="Arial"/>
          <w:sz w:val="20"/>
          <w:szCs w:val="20"/>
        </w:rPr>
        <w:t xml:space="preserve"> Sb.</w:t>
      </w:r>
      <w:r w:rsidRPr="00E75DD9">
        <w:rPr>
          <w:rFonts w:ascii="Arial" w:hAnsi="Arial" w:cs="Arial"/>
          <w:sz w:val="20"/>
          <w:szCs w:val="20"/>
        </w:rPr>
        <w:t>, a dále v případech, kdy to vyžaduje veřejný zájem anebo ukládá vyhláška č. 62/2001 Sb.</w:t>
      </w:r>
    </w:p>
    <w:p w14:paraId="1E73CE08" w14:textId="72E9183D" w:rsidR="00CF1F7B" w:rsidRPr="00CF1F7B" w:rsidRDefault="00CA0931" w:rsidP="008A4D97">
      <w:pPr>
        <w:pStyle w:val="adresa"/>
        <w:tabs>
          <w:tab w:val="clear" w:pos="3402"/>
          <w:tab w:val="clear" w:pos="6237"/>
          <w:tab w:val="left" w:pos="360"/>
        </w:tabs>
        <w:ind w:left="357" w:hanging="357"/>
        <w:rPr>
          <w:rFonts w:ascii="Arial" w:hAnsi="Arial" w:cs="Arial"/>
          <w:sz w:val="20"/>
          <w:szCs w:val="20"/>
        </w:rPr>
      </w:pPr>
      <w:r w:rsidRPr="00C24576">
        <w:rPr>
          <w:rFonts w:ascii="Arial" w:hAnsi="Arial" w:cs="Arial"/>
          <w:color w:val="000000"/>
          <w:sz w:val="20"/>
          <w:szCs w:val="20"/>
        </w:rPr>
        <w:t xml:space="preserve">3) </w:t>
      </w:r>
      <w:r w:rsidRPr="00C24576">
        <w:rPr>
          <w:rFonts w:ascii="Arial" w:hAnsi="Arial" w:cs="Arial"/>
          <w:color w:val="000000"/>
          <w:sz w:val="20"/>
          <w:szCs w:val="20"/>
        </w:rPr>
        <w:tab/>
      </w:r>
      <w:r w:rsidR="00964C02" w:rsidRPr="00C24576">
        <w:rPr>
          <w:rFonts w:ascii="Arial" w:hAnsi="Arial" w:cs="Arial"/>
          <w:color w:val="000000"/>
          <w:sz w:val="20"/>
          <w:szCs w:val="20"/>
        </w:rPr>
        <w:t xml:space="preserve">že </w:t>
      </w:r>
      <w:r w:rsidR="00A11E9E" w:rsidRPr="00C24576">
        <w:rPr>
          <w:rFonts w:ascii="Arial" w:hAnsi="Arial" w:cs="Arial"/>
          <w:color w:val="000000"/>
          <w:sz w:val="20"/>
          <w:szCs w:val="20"/>
        </w:rPr>
        <w:t>pozemk</w:t>
      </w:r>
      <w:r w:rsidR="00055D3F" w:rsidRPr="00C24576">
        <w:rPr>
          <w:rFonts w:ascii="Arial" w:hAnsi="Arial" w:cs="Arial"/>
          <w:color w:val="000000"/>
          <w:sz w:val="20"/>
          <w:szCs w:val="20"/>
        </w:rPr>
        <w:t>y</w:t>
      </w:r>
      <w:r w:rsidR="00A11E9E" w:rsidRPr="00C24576">
        <w:rPr>
          <w:rFonts w:ascii="Arial" w:hAnsi="Arial" w:cs="Arial"/>
          <w:color w:val="000000"/>
          <w:sz w:val="20"/>
          <w:szCs w:val="20"/>
        </w:rPr>
        <w:t xml:space="preserve"> </w:t>
      </w:r>
      <w:r w:rsidR="002E50E3" w:rsidRPr="00C24576">
        <w:rPr>
          <w:rFonts w:ascii="Arial" w:hAnsi="Arial" w:cs="Arial"/>
          <w:sz w:val="20"/>
          <w:szCs w:val="20"/>
        </w:rPr>
        <w:t>bud</w:t>
      </w:r>
      <w:r w:rsidR="00055D3F" w:rsidRPr="00C24576">
        <w:rPr>
          <w:rFonts w:ascii="Arial" w:hAnsi="Arial" w:cs="Arial"/>
          <w:sz w:val="20"/>
          <w:szCs w:val="20"/>
        </w:rPr>
        <w:t>ou</w:t>
      </w:r>
      <w:r w:rsidR="002E50E3" w:rsidRPr="00C24576">
        <w:rPr>
          <w:rFonts w:ascii="Arial" w:hAnsi="Arial" w:cs="Arial"/>
          <w:sz w:val="20"/>
          <w:szCs w:val="20"/>
        </w:rPr>
        <w:t xml:space="preserve"> trvale zastavěn</w:t>
      </w:r>
      <w:r w:rsidR="00055D3F" w:rsidRPr="00C24576">
        <w:rPr>
          <w:rFonts w:ascii="Arial" w:hAnsi="Arial" w:cs="Arial"/>
          <w:sz w:val="20"/>
          <w:szCs w:val="20"/>
        </w:rPr>
        <w:t>y</w:t>
      </w:r>
      <w:r w:rsidR="002E50E3" w:rsidRPr="00C24576">
        <w:rPr>
          <w:rFonts w:ascii="Arial" w:hAnsi="Arial" w:cs="Arial"/>
          <w:sz w:val="20"/>
          <w:szCs w:val="20"/>
        </w:rPr>
        <w:t xml:space="preserve"> </w:t>
      </w:r>
      <w:r w:rsidR="00CF1F7B" w:rsidRPr="00CF1F7B">
        <w:rPr>
          <w:rFonts w:ascii="Arial" w:hAnsi="Arial" w:cs="Arial"/>
          <w:sz w:val="20"/>
          <w:szCs w:val="20"/>
        </w:rPr>
        <w:t>veřejně prospěšn</w:t>
      </w:r>
      <w:r w:rsidR="008A4D97">
        <w:rPr>
          <w:rFonts w:ascii="Arial" w:hAnsi="Arial" w:cs="Arial"/>
          <w:sz w:val="20"/>
          <w:szCs w:val="20"/>
        </w:rPr>
        <w:t>ou</w:t>
      </w:r>
      <w:r w:rsidR="00CF1F7B" w:rsidRPr="00CF1F7B">
        <w:rPr>
          <w:rFonts w:ascii="Arial" w:hAnsi="Arial" w:cs="Arial"/>
          <w:sz w:val="20"/>
          <w:szCs w:val="20"/>
        </w:rPr>
        <w:t xml:space="preserve"> stavb</w:t>
      </w:r>
      <w:r w:rsidR="008A4D97">
        <w:rPr>
          <w:rFonts w:ascii="Arial" w:hAnsi="Arial" w:cs="Arial"/>
          <w:sz w:val="20"/>
          <w:szCs w:val="20"/>
        </w:rPr>
        <w:t>ou</w:t>
      </w:r>
      <w:r w:rsidR="00CF1F7B" w:rsidRPr="00CF1F7B">
        <w:rPr>
          <w:rFonts w:ascii="Arial" w:hAnsi="Arial" w:cs="Arial"/>
          <w:sz w:val="20"/>
          <w:szCs w:val="20"/>
        </w:rPr>
        <w:t xml:space="preserve"> dráhy s názvem „Modernizace trati Plzeň – Domažlice – st. hranice SRN, 2. stavba, úsek Plzeň (mimo) – Nýřany – Chotěšov (mimo)“</w:t>
      </w:r>
      <w:r w:rsidR="00117A92">
        <w:rPr>
          <w:rFonts w:ascii="Arial" w:hAnsi="Arial" w:cs="Arial"/>
          <w:sz w:val="20"/>
          <w:szCs w:val="20"/>
        </w:rPr>
        <w:t xml:space="preserve">. </w:t>
      </w:r>
      <w:r w:rsidR="000028DC">
        <w:rPr>
          <w:rFonts w:ascii="Arial" w:hAnsi="Arial" w:cs="Arial"/>
          <w:sz w:val="20"/>
          <w:szCs w:val="20"/>
        </w:rPr>
        <w:t xml:space="preserve">Pro tuto </w:t>
      </w:r>
      <w:r w:rsidR="00117A92">
        <w:rPr>
          <w:rFonts w:ascii="Arial" w:hAnsi="Arial" w:cs="Arial"/>
          <w:sz w:val="20"/>
          <w:szCs w:val="20"/>
        </w:rPr>
        <w:t>stavbu vydal Krajský úřad Plzeňského kraje, odbor dopravy a silničního hospodářství</w:t>
      </w:r>
      <w:r w:rsidR="00646C2D">
        <w:rPr>
          <w:rFonts w:ascii="Arial" w:hAnsi="Arial" w:cs="Arial"/>
          <w:sz w:val="20"/>
          <w:szCs w:val="20"/>
        </w:rPr>
        <w:t>,</w:t>
      </w:r>
      <w:r w:rsidR="00117A92">
        <w:rPr>
          <w:rFonts w:ascii="Arial" w:hAnsi="Arial" w:cs="Arial"/>
          <w:sz w:val="20"/>
          <w:szCs w:val="20"/>
        </w:rPr>
        <w:t xml:space="preserve"> dne 05.04</w:t>
      </w:r>
      <w:r w:rsidR="000028DC">
        <w:rPr>
          <w:rFonts w:ascii="Arial" w:hAnsi="Arial" w:cs="Arial"/>
          <w:sz w:val="20"/>
          <w:szCs w:val="20"/>
        </w:rPr>
        <w:t>.</w:t>
      </w:r>
      <w:r w:rsidR="00117A92">
        <w:rPr>
          <w:rFonts w:ascii="Arial" w:hAnsi="Arial" w:cs="Arial"/>
          <w:sz w:val="20"/>
          <w:szCs w:val="20"/>
        </w:rPr>
        <w:t>20</w:t>
      </w:r>
      <w:r w:rsidR="000028DC">
        <w:rPr>
          <w:rFonts w:ascii="Arial" w:hAnsi="Arial" w:cs="Arial"/>
          <w:sz w:val="20"/>
          <w:szCs w:val="20"/>
        </w:rPr>
        <w:t>2</w:t>
      </w:r>
      <w:r w:rsidR="00117A92">
        <w:rPr>
          <w:rFonts w:ascii="Arial" w:hAnsi="Arial" w:cs="Arial"/>
          <w:sz w:val="20"/>
          <w:szCs w:val="20"/>
        </w:rPr>
        <w:t xml:space="preserve">3 </w:t>
      </w:r>
      <w:r w:rsidR="00E50F95" w:rsidRPr="00117A92">
        <w:rPr>
          <w:rFonts w:ascii="Arial" w:hAnsi="Arial" w:cs="Arial"/>
          <w:sz w:val="20"/>
          <w:szCs w:val="20"/>
        </w:rPr>
        <w:t>územní rozhodnutí</w:t>
      </w:r>
      <w:r w:rsidR="00E50F95">
        <w:rPr>
          <w:rFonts w:ascii="Arial" w:hAnsi="Arial" w:cs="Arial"/>
          <w:sz w:val="20"/>
          <w:szCs w:val="20"/>
        </w:rPr>
        <w:t xml:space="preserve"> </w:t>
      </w:r>
      <w:r w:rsidR="00117A92">
        <w:rPr>
          <w:rFonts w:ascii="Arial" w:hAnsi="Arial" w:cs="Arial"/>
          <w:sz w:val="20"/>
          <w:szCs w:val="20"/>
        </w:rPr>
        <w:t>č. j. PK-DSH/4374/23</w:t>
      </w:r>
      <w:r w:rsidR="004654BD">
        <w:rPr>
          <w:rFonts w:ascii="Arial" w:hAnsi="Arial" w:cs="Arial"/>
          <w:sz w:val="20"/>
          <w:szCs w:val="20"/>
        </w:rPr>
        <w:t xml:space="preserve">, </w:t>
      </w:r>
      <w:r w:rsidR="0018243F">
        <w:rPr>
          <w:rFonts w:ascii="Arial" w:hAnsi="Arial" w:cs="Arial"/>
          <w:sz w:val="20"/>
          <w:szCs w:val="20"/>
        </w:rPr>
        <w:t>které nabylo právní moci dne 10.05.2023</w:t>
      </w:r>
      <w:r w:rsidR="00E50F95">
        <w:rPr>
          <w:rFonts w:ascii="Arial" w:hAnsi="Arial" w:cs="Arial"/>
          <w:sz w:val="20"/>
          <w:szCs w:val="20"/>
        </w:rPr>
        <w:t xml:space="preserve">, a </w:t>
      </w:r>
      <w:r w:rsidR="00707EE9">
        <w:rPr>
          <w:rFonts w:ascii="Arial" w:hAnsi="Arial" w:cs="Arial"/>
          <w:sz w:val="20"/>
          <w:szCs w:val="20"/>
        </w:rPr>
        <w:t xml:space="preserve">následně </w:t>
      </w:r>
      <w:r w:rsidR="00E50F95">
        <w:rPr>
          <w:rFonts w:ascii="Arial" w:hAnsi="Arial" w:cs="Arial"/>
          <w:sz w:val="20"/>
          <w:szCs w:val="20"/>
        </w:rPr>
        <w:t>Dopravní a energetický stavební úřad, odbor staveb drah, vydal dne 05.01.2026 rozhodnutí o povolení stavby</w:t>
      </w:r>
      <w:r w:rsidR="00D36070">
        <w:rPr>
          <w:rFonts w:ascii="Arial" w:hAnsi="Arial" w:cs="Arial"/>
          <w:sz w:val="20"/>
          <w:szCs w:val="20"/>
        </w:rPr>
        <w:t xml:space="preserve"> </w:t>
      </w:r>
      <w:r w:rsidR="00E50F95">
        <w:rPr>
          <w:rFonts w:ascii="Arial" w:hAnsi="Arial" w:cs="Arial"/>
          <w:sz w:val="20"/>
          <w:szCs w:val="20"/>
        </w:rPr>
        <w:t>č. j. DESU/120/035267/25, které nabylo právní moci dne 07.02.2026</w:t>
      </w:r>
      <w:r w:rsidR="0018243F">
        <w:rPr>
          <w:rFonts w:ascii="Arial" w:hAnsi="Arial" w:cs="Arial"/>
          <w:sz w:val="20"/>
          <w:szCs w:val="20"/>
        </w:rPr>
        <w:t xml:space="preserve">. </w:t>
      </w:r>
      <w:r w:rsidR="00CF1F7B" w:rsidRPr="00CF1F7B">
        <w:rPr>
          <w:rFonts w:ascii="Arial" w:hAnsi="Arial" w:cs="Arial"/>
          <w:sz w:val="20"/>
          <w:szCs w:val="20"/>
        </w:rPr>
        <w:t xml:space="preserve">Stavba spadá </w:t>
      </w:r>
      <w:r w:rsidR="000028DC">
        <w:rPr>
          <w:rFonts w:ascii="Arial" w:hAnsi="Arial" w:cs="Arial"/>
          <w:sz w:val="20"/>
          <w:szCs w:val="20"/>
        </w:rPr>
        <w:t>do režimu</w:t>
      </w:r>
      <w:r w:rsidR="00CF1F7B" w:rsidRPr="00CF1F7B">
        <w:rPr>
          <w:rFonts w:ascii="Arial" w:hAnsi="Arial" w:cs="Arial"/>
          <w:sz w:val="20"/>
          <w:szCs w:val="20"/>
        </w:rPr>
        <w:t xml:space="preserve"> zákona č. 416/2009 Sb., o urychlení výstavby strategicky významné infrastruktury, ve znění pozdějších předpisů</w:t>
      </w:r>
      <w:r w:rsidR="00A67312">
        <w:rPr>
          <w:rFonts w:ascii="Arial" w:hAnsi="Arial" w:cs="Arial"/>
          <w:sz w:val="20"/>
          <w:szCs w:val="20"/>
        </w:rPr>
        <w:t xml:space="preserve"> (dále jen „zákon č. 416/2009 Sb</w:t>
      </w:r>
      <w:r w:rsidR="00CF1F7B" w:rsidRPr="00CF1F7B">
        <w:rPr>
          <w:rFonts w:ascii="Arial" w:hAnsi="Arial" w:cs="Arial"/>
          <w:sz w:val="20"/>
          <w:szCs w:val="20"/>
        </w:rPr>
        <w:t>.</w:t>
      </w:r>
      <w:r w:rsidR="00A67312">
        <w:rPr>
          <w:rFonts w:ascii="Arial" w:hAnsi="Arial" w:cs="Arial"/>
          <w:sz w:val="20"/>
          <w:szCs w:val="20"/>
        </w:rPr>
        <w:t>“)</w:t>
      </w:r>
      <w:r w:rsidR="00793197">
        <w:rPr>
          <w:rFonts w:ascii="Arial" w:hAnsi="Arial" w:cs="Arial"/>
          <w:sz w:val="20"/>
          <w:szCs w:val="20"/>
        </w:rPr>
        <w:t>.</w:t>
      </w:r>
    </w:p>
    <w:p w14:paraId="3878E7FE" w14:textId="77777777" w:rsidR="00CF1F7B" w:rsidRPr="004800B4" w:rsidRDefault="00CF1F7B" w:rsidP="009721DC">
      <w:pPr>
        <w:jc w:val="both"/>
        <w:rPr>
          <w:rFonts w:ascii="Arial" w:hAnsi="Arial" w:cs="Arial"/>
          <w:sz w:val="28"/>
          <w:szCs w:val="28"/>
        </w:rPr>
      </w:pPr>
    </w:p>
    <w:p w14:paraId="3D16F0C2" w14:textId="77777777" w:rsidR="00C203E8" w:rsidRPr="008204C3" w:rsidRDefault="00C203E8" w:rsidP="00955AFB">
      <w:pPr>
        <w:spacing w:after="120"/>
        <w:jc w:val="center"/>
        <w:rPr>
          <w:rFonts w:ascii="Arial" w:hAnsi="Arial" w:cs="Arial"/>
          <w:b/>
          <w:sz w:val="20"/>
          <w:szCs w:val="20"/>
        </w:rPr>
      </w:pPr>
      <w:r w:rsidRPr="008204C3">
        <w:rPr>
          <w:rFonts w:ascii="Arial" w:hAnsi="Arial" w:cs="Arial"/>
          <w:b/>
          <w:sz w:val="20"/>
          <w:szCs w:val="20"/>
        </w:rPr>
        <w:t>III.</w:t>
      </w:r>
    </w:p>
    <w:p w14:paraId="341F2442" w14:textId="4714B1D2" w:rsidR="00C203E8" w:rsidRPr="00EA4761" w:rsidRDefault="00C203E8" w:rsidP="00905212">
      <w:pPr>
        <w:jc w:val="both"/>
        <w:rPr>
          <w:rFonts w:ascii="Arial" w:hAnsi="Arial" w:cs="Arial"/>
          <w:sz w:val="20"/>
          <w:szCs w:val="20"/>
        </w:rPr>
      </w:pPr>
      <w:r w:rsidRPr="003F3476">
        <w:rPr>
          <w:rFonts w:ascii="Arial" w:hAnsi="Arial" w:cs="Arial"/>
          <w:sz w:val="20"/>
          <w:szCs w:val="20"/>
        </w:rPr>
        <w:t>Předávající se s přejímajícím dohodl na předání</w:t>
      </w:r>
      <w:r w:rsidR="00003048">
        <w:rPr>
          <w:rFonts w:ascii="Arial" w:hAnsi="Arial" w:cs="Arial"/>
          <w:sz w:val="20"/>
          <w:szCs w:val="20"/>
        </w:rPr>
        <w:t xml:space="preserve"> pozemk</w:t>
      </w:r>
      <w:r w:rsidR="00282E52">
        <w:rPr>
          <w:rFonts w:ascii="Arial" w:hAnsi="Arial" w:cs="Arial"/>
          <w:sz w:val="20"/>
          <w:szCs w:val="20"/>
        </w:rPr>
        <w:t>ů</w:t>
      </w:r>
      <w:r w:rsidRPr="003F3476">
        <w:rPr>
          <w:rFonts w:ascii="Arial" w:hAnsi="Arial" w:cs="Arial"/>
          <w:sz w:val="20"/>
          <w:szCs w:val="20"/>
        </w:rPr>
        <w:t xml:space="preserve">. Předáním </w:t>
      </w:r>
      <w:r w:rsidR="00003048">
        <w:rPr>
          <w:rFonts w:ascii="Arial" w:hAnsi="Arial" w:cs="Arial"/>
          <w:sz w:val="20"/>
          <w:szCs w:val="20"/>
        </w:rPr>
        <w:t>pozemk</w:t>
      </w:r>
      <w:r w:rsidR="00282E52">
        <w:rPr>
          <w:rFonts w:ascii="Arial" w:hAnsi="Arial" w:cs="Arial"/>
          <w:sz w:val="20"/>
          <w:szCs w:val="20"/>
        </w:rPr>
        <w:t>ů</w:t>
      </w:r>
      <w:r w:rsidR="00003048">
        <w:rPr>
          <w:rFonts w:ascii="Arial" w:hAnsi="Arial" w:cs="Arial"/>
          <w:sz w:val="20"/>
          <w:szCs w:val="20"/>
        </w:rPr>
        <w:t xml:space="preserve"> </w:t>
      </w:r>
      <w:r w:rsidRPr="00EA4761">
        <w:rPr>
          <w:rFonts w:ascii="Arial" w:hAnsi="Arial" w:cs="Arial"/>
          <w:sz w:val="20"/>
          <w:szCs w:val="20"/>
        </w:rPr>
        <w:t>se současně mění příslušnost hospodařit s </w:t>
      </w:r>
      <w:r w:rsidR="00003048">
        <w:rPr>
          <w:rFonts w:ascii="Arial" w:hAnsi="Arial" w:cs="Arial"/>
          <w:sz w:val="20"/>
          <w:szCs w:val="20"/>
        </w:rPr>
        <w:t>pozemk</w:t>
      </w:r>
      <w:r w:rsidR="00282E52">
        <w:rPr>
          <w:rFonts w:ascii="Arial" w:hAnsi="Arial" w:cs="Arial"/>
          <w:sz w:val="20"/>
          <w:szCs w:val="20"/>
        </w:rPr>
        <w:t>y</w:t>
      </w:r>
      <w:r w:rsidRPr="00EA4761">
        <w:rPr>
          <w:rFonts w:ascii="Arial" w:hAnsi="Arial" w:cs="Arial"/>
          <w:sz w:val="20"/>
          <w:szCs w:val="20"/>
        </w:rPr>
        <w:t xml:space="preserve"> a právo hospodařit s</w:t>
      </w:r>
      <w:r w:rsidR="00003048">
        <w:rPr>
          <w:rFonts w:ascii="Arial" w:hAnsi="Arial" w:cs="Arial"/>
          <w:sz w:val="20"/>
          <w:szCs w:val="20"/>
        </w:rPr>
        <w:t> pozemk</w:t>
      </w:r>
      <w:r w:rsidR="00282E52">
        <w:rPr>
          <w:rFonts w:ascii="Arial" w:hAnsi="Arial" w:cs="Arial"/>
          <w:sz w:val="20"/>
          <w:szCs w:val="20"/>
        </w:rPr>
        <w:t>y</w:t>
      </w:r>
      <w:r w:rsidR="00003048">
        <w:rPr>
          <w:rFonts w:ascii="Arial" w:hAnsi="Arial" w:cs="Arial"/>
          <w:sz w:val="20"/>
          <w:szCs w:val="20"/>
        </w:rPr>
        <w:t xml:space="preserve"> </w:t>
      </w:r>
      <w:r w:rsidRPr="00EA4761">
        <w:rPr>
          <w:rFonts w:ascii="Arial" w:hAnsi="Arial" w:cs="Arial"/>
          <w:sz w:val="20"/>
          <w:szCs w:val="20"/>
        </w:rPr>
        <w:t>má přejímající.</w:t>
      </w:r>
    </w:p>
    <w:p w14:paraId="29BED364" w14:textId="77777777" w:rsidR="00C9647B" w:rsidRPr="004800B4" w:rsidRDefault="00C9647B" w:rsidP="00905212">
      <w:pPr>
        <w:jc w:val="both"/>
        <w:rPr>
          <w:rFonts w:ascii="Arial" w:hAnsi="Arial" w:cs="Arial"/>
          <w:sz w:val="28"/>
          <w:szCs w:val="28"/>
        </w:rPr>
      </w:pPr>
    </w:p>
    <w:p w14:paraId="18C06DE2" w14:textId="77777777" w:rsidR="00C203E8" w:rsidRPr="006F1829" w:rsidRDefault="00C203E8" w:rsidP="00955AFB">
      <w:pPr>
        <w:spacing w:after="120"/>
        <w:jc w:val="center"/>
        <w:rPr>
          <w:rFonts w:ascii="Arial" w:hAnsi="Arial" w:cs="Arial"/>
          <w:b/>
          <w:sz w:val="20"/>
          <w:szCs w:val="20"/>
        </w:rPr>
      </w:pPr>
      <w:r w:rsidRPr="006F1829">
        <w:rPr>
          <w:rFonts w:ascii="Arial" w:hAnsi="Arial" w:cs="Arial"/>
          <w:b/>
          <w:sz w:val="20"/>
          <w:szCs w:val="20"/>
        </w:rPr>
        <w:t>IV.</w:t>
      </w:r>
    </w:p>
    <w:p w14:paraId="294446AD" w14:textId="736D1AED" w:rsidR="00C203E8" w:rsidRPr="00895320" w:rsidRDefault="00C203E8" w:rsidP="00C9647B">
      <w:pPr>
        <w:jc w:val="both"/>
        <w:rPr>
          <w:rFonts w:ascii="Arial" w:hAnsi="Arial" w:cs="Arial"/>
          <w:sz w:val="20"/>
          <w:szCs w:val="20"/>
        </w:rPr>
      </w:pPr>
      <w:r w:rsidRPr="00C9647B">
        <w:rPr>
          <w:rFonts w:ascii="Arial" w:hAnsi="Arial" w:cs="Arial"/>
          <w:sz w:val="20"/>
          <w:szCs w:val="20"/>
        </w:rPr>
        <w:t xml:space="preserve">Příslušnost hospodařit </w:t>
      </w:r>
      <w:r w:rsidR="00BE2B0A">
        <w:rPr>
          <w:rFonts w:ascii="Arial" w:hAnsi="Arial" w:cs="Arial"/>
          <w:sz w:val="20"/>
          <w:szCs w:val="20"/>
        </w:rPr>
        <w:t>s</w:t>
      </w:r>
      <w:r w:rsidRPr="00C9647B">
        <w:rPr>
          <w:rFonts w:ascii="Arial" w:hAnsi="Arial" w:cs="Arial"/>
          <w:sz w:val="20"/>
          <w:szCs w:val="20"/>
        </w:rPr>
        <w:t xml:space="preserve"> pozemk</w:t>
      </w:r>
      <w:r w:rsidR="00282E52">
        <w:rPr>
          <w:rFonts w:ascii="Arial" w:hAnsi="Arial" w:cs="Arial"/>
          <w:sz w:val="20"/>
          <w:szCs w:val="20"/>
        </w:rPr>
        <w:t>y</w:t>
      </w:r>
      <w:r w:rsidRPr="00C9647B">
        <w:rPr>
          <w:rFonts w:ascii="Arial" w:hAnsi="Arial" w:cs="Arial"/>
          <w:sz w:val="20"/>
          <w:szCs w:val="20"/>
        </w:rPr>
        <w:t xml:space="preserve"> předávajícímu zanikne a přejímajícímu vznikne </w:t>
      </w:r>
      <w:r w:rsidR="00BE2B0A">
        <w:rPr>
          <w:rFonts w:ascii="Arial" w:hAnsi="Arial" w:cs="Arial"/>
          <w:sz w:val="20"/>
          <w:szCs w:val="20"/>
        </w:rPr>
        <w:t>s</w:t>
      </w:r>
      <w:r w:rsidRPr="00C9647B">
        <w:rPr>
          <w:rFonts w:ascii="Arial" w:hAnsi="Arial" w:cs="Arial"/>
          <w:sz w:val="20"/>
          <w:szCs w:val="20"/>
        </w:rPr>
        <w:t> pozemk</w:t>
      </w:r>
      <w:r w:rsidR="00282E52">
        <w:rPr>
          <w:rFonts w:ascii="Arial" w:hAnsi="Arial" w:cs="Arial"/>
          <w:sz w:val="20"/>
          <w:szCs w:val="20"/>
        </w:rPr>
        <w:t>y</w:t>
      </w:r>
      <w:r w:rsidRPr="00C9647B">
        <w:rPr>
          <w:rFonts w:ascii="Arial" w:hAnsi="Arial" w:cs="Arial"/>
          <w:sz w:val="20"/>
          <w:szCs w:val="20"/>
        </w:rPr>
        <w:t xml:space="preserve"> právo hospodařit </w:t>
      </w:r>
      <w:r w:rsidR="00152296">
        <w:rPr>
          <w:rFonts w:ascii="Arial" w:hAnsi="Arial" w:cs="Arial"/>
          <w:sz w:val="20"/>
          <w:szCs w:val="20"/>
        </w:rPr>
        <w:t>okamžikem</w:t>
      </w:r>
      <w:r w:rsidR="00BE15CB">
        <w:rPr>
          <w:rFonts w:ascii="Arial" w:hAnsi="Arial" w:cs="Arial"/>
          <w:sz w:val="20"/>
          <w:szCs w:val="20"/>
        </w:rPr>
        <w:t xml:space="preserve">, kdy návrh </w:t>
      </w:r>
      <w:r w:rsidR="009118EB">
        <w:rPr>
          <w:rFonts w:ascii="Arial" w:hAnsi="Arial" w:cs="Arial"/>
          <w:sz w:val="20"/>
          <w:szCs w:val="20"/>
        </w:rPr>
        <w:t>na zápis</w:t>
      </w:r>
      <w:r w:rsidR="00C70D7B">
        <w:rPr>
          <w:rFonts w:ascii="Arial" w:hAnsi="Arial" w:cs="Arial"/>
          <w:sz w:val="20"/>
          <w:szCs w:val="20"/>
        </w:rPr>
        <w:t xml:space="preserve"> </w:t>
      </w:r>
      <w:r w:rsidR="00B1506B">
        <w:rPr>
          <w:rFonts w:ascii="Arial" w:hAnsi="Arial" w:cs="Arial"/>
          <w:sz w:val="20"/>
          <w:szCs w:val="20"/>
        </w:rPr>
        <w:t xml:space="preserve">došel </w:t>
      </w:r>
      <w:r w:rsidR="009118EB">
        <w:rPr>
          <w:rFonts w:ascii="Arial" w:hAnsi="Arial" w:cs="Arial"/>
          <w:sz w:val="20"/>
          <w:szCs w:val="20"/>
        </w:rPr>
        <w:t>katastrální</w:t>
      </w:r>
      <w:r w:rsidR="00244A3E">
        <w:rPr>
          <w:rFonts w:ascii="Arial" w:hAnsi="Arial" w:cs="Arial"/>
          <w:sz w:val="20"/>
          <w:szCs w:val="20"/>
        </w:rPr>
        <w:t>mu</w:t>
      </w:r>
      <w:r w:rsidR="009118EB">
        <w:rPr>
          <w:rFonts w:ascii="Arial" w:hAnsi="Arial" w:cs="Arial"/>
          <w:sz w:val="20"/>
          <w:szCs w:val="20"/>
        </w:rPr>
        <w:t xml:space="preserve"> </w:t>
      </w:r>
      <w:r w:rsidR="00C84A48">
        <w:rPr>
          <w:rFonts w:ascii="Arial" w:hAnsi="Arial" w:cs="Arial"/>
          <w:sz w:val="20"/>
          <w:szCs w:val="20"/>
        </w:rPr>
        <w:t>úřad</w:t>
      </w:r>
      <w:r w:rsidR="00244A3E">
        <w:rPr>
          <w:rFonts w:ascii="Arial" w:hAnsi="Arial" w:cs="Arial"/>
          <w:sz w:val="20"/>
          <w:szCs w:val="20"/>
        </w:rPr>
        <w:t>u</w:t>
      </w:r>
      <w:r w:rsidRPr="00C9647B">
        <w:rPr>
          <w:rFonts w:ascii="Arial" w:eastAsia="Times New Roman" w:hAnsi="Arial" w:cs="Arial"/>
          <w:color w:val="auto"/>
          <w:sz w:val="20"/>
          <w:bdr w:val="none" w:sz="0" w:space="0" w:color="auto"/>
          <w:lang w:eastAsia="ar-SA"/>
        </w:rPr>
        <w:t>.</w:t>
      </w:r>
    </w:p>
    <w:p w14:paraId="3F73713A" w14:textId="77777777" w:rsidR="005E7510" w:rsidRPr="004800B4" w:rsidRDefault="005E7510" w:rsidP="005E7510">
      <w:pPr>
        <w:jc w:val="both"/>
        <w:rPr>
          <w:rFonts w:ascii="Arial" w:hAnsi="Arial" w:cs="Arial"/>
          <w:sz w:val="28"/>
          <w:szCs w:val="28"/>
        </w:rPr>
      </w:pPr>
    </w:p>
    <w:p w14:paraId="415A5C13" w14:textId="44206BD8" w:rsidR="00C203E8" w:rsidRPr="00895320" w:rsidRDefault="00C203E8" w:rsidP="00955AFB">
      <w:pPr>
        <w:spacing w:after="120"/>
        <w:jc w:val="center"/>
        <w:rPr>
          <w:rFonts w:ascii="Arial" w:hAnsi="Arial" w:cs="Arial"/>
          <w:b/>
          <w:sz w:val="20"/>
          <w:szCs w:val="20"/>
        </w:rPr>
      </w:pPr>
      <w:r w:rsidRPr="00895320">
        <w:rPr>
          <w:rFonts w:ascii="Arial" w:hAnsi="Arial" w:cs="Arial"/>
          <w:b/>
          <w:sz w:val="20"/>
          <w:szCs w:val="20"/>
        </w:rPr>
        <w:t>V.</w:t>
      </w:r>
    </w:p>
    <w:p w14:paraId="428B2C87" w14:textId="7F286BE7" w:rsidR="005F7F83" w:rsidRDefault="00C203E8" w:rsidP="00955AFB">
      <w:pPr>
        <w:pStyle w:val="adresa"/>
        <w:tabs>
          <w:tab w:val="clear" w:pos="3402"/>
          <w:tab w:val="clear" w:pos="6237"/>
          <w:tab w:val="left" w:pos="360"/>
        </w:tabs>
        <w:spacing w:after="120"/>
        <w:ind w:left="357" w:hanging="357"/>
        <w:rPr>
          <w:rFonts w:ascii="Arial" w:hAnsi="Arial" w:cs="Arial"/>
          <w:color w:val="000000"/>
          <w:sz w:val="20"/>
          <w:szCs w:val="20"/>
        </w:rPr>
      </w:pPr>
      <w:r w:rsidRPr="00080690">
        <w:rPr>
          <w:rFonts w:ascii="Arial" w:hAnsi="Arial" w:cs="Arial"/>
          <w:sz w:val="20"/>
          <w:szCs w:val="20"/>
        </w:rPr>
        <w:t xml:space="preserve">1) </w:t>
      </w:r>
      <w:r w:rsidRPr="00080690">
        <w:rPr>
          <w:rFonts w:ascii="Arial" w:hAnsi="Arial" w:cs="Arial"/>
          <w:sz w:val="20"/>
          <w:szCs w:val="20"/>
        </w:rPr>
        <w:tab/>
        <w:t>Předávající a přejímající se dohodli, že za p</w:t>
      </w:r>
      <w:r w:rsidR="00003048">
        <w:rPr>
          <w:rFonts w:ascii="Arial" w:hAnsi="Arial" w:cs="Arial"/>
          <w:sz w:val="20"/>
          <w:szCs w:val="20"/>
        </w:rPr>
        <w:t>ozemk</w:t>
      </w:r>
      <w:r w:rsidR="00282E52">
        <w:rPr>
          <w:rFonts w:ascii="Arial" w:hAnsi="Arial" w:cs="Arial"/>
          <w:sz w:val="20"/>
          <w:szCs w:val="20"/>
        </w:rPr>
        <w:t>y</w:t>
      </w:r>
      <w:r w:rsidR="00003048">
        <w:rPr>
          <w:rFonts w:ascii="Arial" w:hAnsi="Arial" w:cs="Arial"/>
          <w:sz w:val="20"/>
          <w:szCs w:val="20"/>
        </w:rPr>
        <w:t xml:space="preserve"> </w:t>
      </w:r>
      <w:r w:rsidRPr="00080690">
        <w:rPr>
          <w:rFonts w:ascii="Arial" w:hAnsi="Arial" w:cs="Arial"/>
          <w:sz w:val="20"/>
          <w:szCs w:val="20"/>
        </w:rPr>
        <w:t>přejímající neposkytne předávajícímu žádné peněžité plnění ani jiné plnění, a to v návaznosti na us</w:t>
      </w:r>
      <w:r w:rsidR="00C9647B">
        <w:rPr>
          <w:rFonts w:ascii="Arial" w:hAnsi="Arial" w:cs="Arial"/>
          <w:sz w:val="20"/>
          <w:szCs w:val="20"/>
        </w:rPr>
        <w:t>tanovení</w:t>
      </w:r>
      <w:r w:rsidR="007A316C">
        <w:rPr>
          <w:rFonts w:ascii="Arial" w:hAnsi="Arial" w:cs="Arial"/>
          <w:sz w:val="20"/>
          <w:szCs w:val="20"/>
        </w:rPr>
        <w:t xml:space="preserve"> zákona č. 416/2009 Sb. a</w:t>
      </w:r>
      <w:r w:rsidR="00C9647B">
        <w:rPr>
          <w:rFonts w:ascii="Arial" w:hAnsi="Arial" w:cs="Arial"/>
          <w:sz w:val="20"/>
          <w:szCs w:val="20"/>
        </w:rPr>
        <w:t xml:space="preserve"> vyhlášky č. 62/2001</w:t>
      </w:r>
      <w:r w:rsidR="005F7F83">
        <w:rPr>
          <w:rFonts w:ascii="Arial" w:hAnsi="Arial" w:cs="Arial"/>
          <w:sz w:val="20"/>
          <w:szCs w:val="20"/>
        </w:rPr>
        <w:t xml:space="preserve"> </w:t>
      </w:r>
      <w:r w:rsidR="00C9647B">
        <w:rPr>
          <w:rFonts w:ascii="Arial" w:hAnsi="Arial" w:cs="Arial"/>
          <w:sz w:val="20"/>
          <w:szCs w:val="20"/>
        </w:rPr>
        <w:t>Sb</w:t>
      </w:r>
      <w:r w:rsidR="005F7F83">
        <w:rPr>
          <w:rFonts w:ascii="Arial" w:hAnsi="Arial" w:cs="Arial"/>
          <w:sz w:val="20"/>
          <w:szCs w:val="20"/>
        </w:rPr>
        <w:t>.</w:t>
      </w:r>
    </w:p>
    <w:p w14:paraId="703818E6" w14:textId="0AE5C6A9" w:rsidR="00C203E8" w:rsidRPr="00C9647B" w:rsidRDefault="00C203E8" w:rsidP="00955AFB">
      <w:pPr>
        <w:tabs>
          <w:tab w:val="left" w:pos="360"/>
        </w:tabs>
        <w:spacing w:after="120"/>
        <w:ind w:left="357" w:hanging="357"/>
        <w:jc w:val="both"/>
        <w:rPr>
          <w:rFonts w:ascii="Arial" w:eastAsia="Times New Roman" w:hAnsi="Arial" w:cs="Arial"/>
          <w:sz w:val="20"/>
          <w:szCs w:val="20"/>
          <w:bdr w:val="none" w:sz="0" w:space="0" w:color="auto" w:frame="1"/>
        </w:rPr>
      </w:pPr>
      <w:r w:rsidRPr="00C9647B">
        <w:rPr>
          <w:rFonts w:ascii="Arial" w:eastAsia="Times New Roman" w:hAnsi="Arial" w:cs="Arial"/>
          <w:sz w:val="20"/>
          <w:szCs w:val="20"/>
          <w:bdr w:val="none" w:sz="0" w:space="0" w:color="auto" w:frame="1"/>
        </w:rPr>
        <w:lastRenderedPageBreak/>
        <w:t xml:space="preserve">2) </w:t>
      </w:r>
      <w:r w:rsidRPr="00C9647B">
        <w:rPr>
          <w:rFonts w:ascii="Arial" w:eastAsia="Times New Roman" w:hAnsi="Arial" w:cs="Arial"/>
          <w:sz w:val="20"/>
          <w:szCs w:val="20"/>
          <w:bdr w:val="none" w:sz="0" w:space="0" w:color="auto" w:frame="1"/>
        </w:rPr>
        <w:tab/>
        <w:t>Účetní ocenění p</w:t>
      </w:r>
      <w:r w:rsidR="00003048">
        <w:rPr>
          <w:rFonts w:ascii="Arial" w:eastAsia="Times New Roman" w:hAnsi="Arial" w:cs="Arial"/>
          <w:sz w:val="20"/>
          <w:szCs w:val="20"/>
          <w:bdr w:val="none" w:sz="0" w:space="0" w:color="auto" w:frame="1"/>
        </w:rPr>
        <w:t>ozemk</w:t>
      </w:r>
      <w:r w:rsidR="00282E52">
        <w:rPr>
          <w:rFonts w:ascii="Arial" w:eastAsia="Times New Roman" w:hAnsi="Arial" w:cs="Arial"/>
          <w:sz w:val="20"/>
          <w:szCs w:val="20"/>
          <w:bdr w:val="none" w:sz="0" w:space="0" w:color="auto" w:frame="1"/>
        </w:rPr>
        <w:t>ů</w:t>
      </w:r>
      <w:r w:rsidRPr="00C9647B">
        <w:rPr>
          <w:rFonts w:ascii="Arial" w:eastAsia="Times New Roman" w:hAnsi="Arial" w:cs="Arial"/>
          <w:sz w:val="20"/>
          <w:szCs w:val="20"/>
          <w:bdr w:val="none" w:sz="0" w:space="0" w:color="auto" w:frame="1"/>
        </w:rPr>
        <w:t xml:space="preserve"> z účetnictví předávajícího ve smyslu </w:t>
      </w:r>
      <w:proofErr w:type="spellStart"/>
      <w:r w:rsidRPr="00C9647B">
        <w:rPr>
          <w:rFonts w:ascii="Arial" w:eastAsia="Times New Roman" w:hAnsi="Arial" w:cs="Arial"/>
          <w:sz w:val="20"/>
          <w:szCs w:val="20"/>
          <w:bdr w:val="none" w:sz="0" w:space="0" w:color="auto" w:frame="1"/>
        </w:rPr>
        <w:t>ust</w:t>
      </w:r>
      <w:proofErr w:type="spellEnd"/>
      <w:r w:rsidRPr="00C9647B">
        <w:rPr>
          <w:rFonts w:ascii="Arial" w:eastAsia="Times New Roman" w:hAnsi="Arial" w:cs="Arial"/>
          <w:sz w:val="20"/>
          <w:szCs w:val="20"/>
          <w:bdr w:val="none" w:sz="0" w:space="0" w:color="auto" w:frame="1"/>
        </w:rPr>
        <w:t>. § 25 odst. 6 zákona č. 563/1991 Sb., o účetnictví, ve znění pozdějších předpisů činí:</w:t>
      </w:r>
    </w:p>
    <w:p w14:paraId="6AB9846B" w14:textId="12D41777" w:rsidR="00CC6EFA" w:rsidRDefault="00CC6EFA" w:rsidP="00CC6EFA">
      <w:pPr>
        <w:pStyle w:val="VnitrniText"/>
        <w:ind w:left="284" w:firstLine="0"/>
      </w:pPr>
      <w:r>
        <w:t>Pozemky:</w:t>
      </w:r>
    </w:p>
    <w:p w14:paraId="6A19E1A6" w14:textId="77777777" w:rsidR="00CC6EFA" w:rsidRPr="006E2229" w:rsidRDefault="00CC6EFA" w:rsidP="00CC6EFA">
      <w:pPr>
        <w:pStyle w:val="cary"/>
        <w:ind w:left="284" w:right="-142"/>
        <w:rPr>
          <w:sz w:val="20"/>
          <w:szCs w:val="20"/>
        </w:rPr>
      </w:pPr>
      <w:r>
        <w:rPr>
          <w:sz w:val="20"/>
          <w:szCs w:val="20"/>
        </w:rPr>
        <w:t xml:space="preserve"> </w:t>
      </w:r>
      <w:r w:rsidRPr="006E2229">
        <w:rPr>
          <w:sz w:val="20"/>
          <w:szCs w:val="20"/>
        </w:rPr>
        <w:t>-------------------------------------------------------------------------------------------------------------------------</w:t>
      </w:r>
      <w:r>
        <w:rPr>
          <w:sz w:val="20"/>
          <w:szCs w:val="20"/>
        </w:rPr>
        <w:t>-----------</w:t>
      </w:r>
    </w:p>
    <w:p w14:paraId="7DF282E7" w14:textId="77777777" w:rsidR="00CC6EFA" w:rsidRPr="008A1428" w:rsidRDefault="00CC6EFA" w:rsidP="00CC6EFA">
      <w:pPr>
        <w:tabs>
          <w:tab w:val="left" w:pos="4253"/>
          <w:tab w:val="right" w:pos="9639"/>
        </w:tabs>
        <w:ind w:left="284"/>
        <w:rPr>
          <w:rStyle w:val="Styl11b"/>
        </w:rPr>
      </w:pPr>
      <w:r>
        <w:rPr>
          <w:rStyle w:val="Styl11b"/>
        </w:rPr>
        <w:t xml:space="preserve"> </w:t>
      </w:r>
      <w:r w:rsidRPr="008A1428">
        <w:rPr>
          <w:rStyle w:val="Styl11b"/>
        </w:rPr>
        <w:t xml:space="preserve">Katastrální území </w:t>
      </w:r>
      <w:r w:rsidRPr="008A1428">
        <w:rPr>
          <w:rStyle w:val="Styl11b"/>
        </w:rPr>
        <w:tab/>
        <w:t>Parcelní číslo</w:t>
      </w:r>
      <w:r w:rsidRPr="008A1428">
        <w:rPr>
          <w:rStyle w:val="Styl11b"/>
        </w:rPr>
        <w:tab/>
        <w:t>Účetní hodnota</w:t>
      </w:r>
    </w:p>
    <w:p w14:paraId="5B94E3CF" w14:textId="77777777" w:rsidR="00CC6EFA" w:rsidRPr="006E2229" w:rsidRDefault="00CC6EFA" w:rsidP="00CC6EFA">
      <w:pPr>
        <w:pStyle w:val="cary"/>
        <w:ind w:left="284"/>
        <w:rPr>
          <w:sz w:val="20"/>
          <w:szCs w:val="20"/>
        </w:rPr>
      </w:pPr>
      <w:r>
        <w:rPr>
          <w:sz w:val="20"/>
          <w:szCs w:val="20"/>
        </w:rPr>
        <w:t xml:space="preserve"> </w:t>
      </w:r>
      <w:r w:rsidRPr="006E2229">
        <w:rPr>
          <w:sz w:val="20"/>
          <w:szCs w:val="20"/>
        </w:rPr>
        <w:t>-------------------------------------------------------------------------------------------------------------------------</w:t>
      </w:r>
      <w:r>
        <w:rPr>
          <w:sz w:val="20"/>
          <w:szCs w:val="20"/>
        </w:rPr>
        <w:t>-----------</w:t>
      </w:r>
    </w:p>
    <w:p w14:paraId="79F45AD5" w14:textId="446A0088" w:rsidR="00CC6EFA" w:rsidRPr="006E2229" w:rsidRDefault="00CC6EFA" w:rsidP="00CC6EFA">
      <w:pPr>
        <w:tabs>
          <w:tab w:val="left" w:pos="4253"/>
          <w:tab w:val="right" w:pos="9072"/>
          <w:tab w:val="right" w:pos="9639"/>
        </w:tabs>
        <w:ind w:left="284"/>
        <w:rPr>
          <w:rStyle w:val="Styl11b"/>
          <w:szCs w:val="20"/>
        </w:rPr>
      </w:pPr>
      <w:r>
        <w:rPr>
          <w:rStyle w:val="Styl11b"/>
          <w:szCs w:val="20"/>
        </w:rPr>
        <w:t xml:space="preserve"> </w:t>
      </w:r>
      <w:r w:rsidR="008A4D97">
        <w:rPr>
          <w:rStyle w:val="Styl11b"/>
          <w:szCs w:val="20"/>
        </w:rPr>
        <w:t>Nýřany</w:t>
      </w:r>
      <w:r w:rsidRPr="006E2229">
        <w:rPr>
          <w:rStyle w:val="Styl11b"/>
          <w:szCs w:val="20"/>
        </w:rPr>
        <w:tab/>
      </w:r>
      <w:r w:rsidR="008A4D97">
        <w:rPr>
          <w:rStyle w:val="Styl11b"/>
          <w:szCs w:val="20"/>
        </w:rPr>
        <w:t>582</w:t>
      </w:r>
      <w:r>
        <w:rPr>
          <w:rStyle w:val="Styl11b"/>
          <w:szCs w:val="20"/>
        </w:rPr>
        <w:t>/</w:t>
      </w:r>
      <w:r w:rsidR="008A4D97">
        <w:rPr>
          <w:rStyle w:val="Styl11b"/>
          <w:szCs w:val="20"/>
        </w:rPr>
        <w:t>2</w:t>
      </w:r>
      <w:r w:rsidRPr="006E2229">
        <w:rPr>
          <w:rStyle w:val="Styl11b"/>
          <w:szCs w:val="20"/>
        </w:rPr>
        <w:tab/>
      </w:r>
      <w:r>
        <w:rPr>
          <w:rStyle w:val="Styl11b"/>
          <w:szCs w:val="20"/>
        </w:rPr>
        <w:t>1</w:t>
      </w:r>
      <w:r w:rsidR="003836FD">
        <w:rPr>
          <w:rStyle w:val="Styl11b"/>
          <w:szCs w:val="20"/>
        </w:rPr>
        <w:t>02</w:t>
      </w:r>
      <w:r>
        <w:rPr>
          <w:rStyle w:val="Styl11b"/>
          <w:szCs w:val="20"/>
        </w:rPr>
        <w:t>,</w:t>
      </w:r>
      <w:r w:rsidR="003836FD">
        <w:rPr>
          <w:rStyle w:val="Styl11b"/>
          <w:szCs w:val="20"/>
        </w:rPr>
        <w:t>08</w:t>
      </w:r>
      <w:r w:rsidRPr="006E2229">
        <w:rPr>
          <w:rStyle w:val="Styl11b"/>
          <w:szCs w:val="20"/>
        </w:rPr>
        <w:t xml:space="preserve"> Kč</w:t>
      </w:r>
    </w:p>
    <w:p w14:paraId="192022B4" w14:textId="219F781F" w:rsidR="008A4D97" w:rsidRPr="006E2229" w:rsidRDefault="00B2688E" w:rsidP="008A4D97">
      <w:pPr>
        <w:tabs>
          <w:tab w:val="left" w:pos="4253"/>
          <w:tab w:val="right" w:pos="9072"/>
          <w:tab w:val="right" w:pos="9639"/>
        </w:tabs>
        <w:ind w:left="284"/>
        <w:rPr>
          <w:rStyle w:val="Styl11b"/>
          <w:szCs w:val="20"/>
        </w:rPr>
      </w:pPr>
      <w:r>
        <w:rPr>
          <w:rStyle w:val="Styl11b"/>
          <w:szCs w:val="20"/>
        </w:rPr>
        <w:t xml:space="preserve"> </w:t>
      </w:r>
      <w:r w:rsidR="008A4D97">
        <w:rPr>
          <w:rStyle w:val="Styl11b"/>
          <w:szCs w:val="20"/>
        </w:rPr>
        <w:t>Nýřany</w:t>
      </w:r>
      <w:r w:rsidR="008A4D97" w:rsidRPr="006E2229">
        <w:rPr>
          <w:rStyle w:val="Styl11b"/>
          <w:szCs w:val="20"/>
        </w:rPr>
        <w:tab/>
      </w:r>
      <w:r w:rsidR="008A4D97">
        <w:rPr>
          <w:rStyle w:val="Styl11b"/>
          <w:szCs w:val="20"/>
        </w:rPr>
        <w:t>734</w:t>
      </w:r>
      <w:r w:rsidR="008A4D97" w:rsidRPr="006E2229">
        <w:rPr>
          <w:rStyle w:val="Styl11b"/>
          <w:szCs w:val="20"/>
        </w:rPr>
        <w:tab/>
      </w:r>
      <w:r w:rsidR="008A4D97">
        <w:rPr>
          <w:rStyle w:val="Styl11b"/>
          <w:szCs w:val="20"/>
        </w:rPr>
        <w:t>9</w:t>
      </w:r>
      <w:r w:rsidR="003836FD">
        <w:rPr>
          <w:rStyle w:val="Styl11b"/>
          <w:szCs w:val="20"/>
        </w:rPr>
        <w:t>62</w:t>
      </w:r>
      <w:r w:rsidR="008A4D97">
        <w:rPr>
          <w:rStyle w:val="Styl11b"/>
          <w:szCs w:val="20"/>
        </w:rPr>
        <w:t>,</w:t>
      </w:r>
      <w:r w:rsidR="003836FD">
        <w:rPr>
          <w:rStyle w:val="Styl11b"/>
          <w:szCs w:val="20"/>
        </w:rPr>
        <w:t>00</w:t>
      </w:r>
      <w:r w:rsidR="008A4D97" w:rsidRPr="006E2229">
        <w:rPr>
          <w:rStyle w:val="Styl11b"/>
          <w:szCs w:val="20"/>
        </w:rPr>
        <w:t xml:space="preserve"> Kč</w:t>
      </w:r>
    </w:p>
    <w:p w14:paraId="2C59D553" w14:textId="37D4796A"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735/4</w:t>
      </w:r>
      <w:r w:rsidRPr="006E2229">
        <w:rPr>
          <w:rStyle w:val="Styl11b"/>
          <w:szCs w:val="20"/>
        </w:rPr>
        <w:tab/>
      </w:r>
      <w:r>
        <w:rPr>
          <w:rStyle w:val="Styl11b"/>
          <w:szCs w:val="20"/>
        </w:rPr>
        <w:t>1</w:t>
      </w:r>
      <w:r w:rsidR="003836FD">
        <w:rPr>
          <w:rStyle w:val="Styl11b"/>
          <w:szCs w:val="20"/>
        </w:rPr>
        <w:t>40</w:t>
      </w:r>
      <w:r>
        <w:rPr>
          <w:rStyle w:val="Styl11b"/>
          <w:szCs w:val="20"/>
        </w:rPr>
        <w:t>,</w:t>
      </w:r>
      <w:r w:rsidR="003836FD">
        <w:rPr>
          <w:rStyle w:val="Styl11b"/>
          <w:szCs w:val="20"/>
        </w:rPr>
        <w:t>36</w:t>
      </w:r>
      <w:r w:rsidRPr="006E2229">
        <w:rPr>
          <w:rStyle w:val="Styl11b"/>
          <w:szCs w:val="20"/>
        </w:rPr>
        <w:t xml:space="preserve"> Kč</w:t>
      </w:r>
    </w:p>
    <w:p w14:paraId="37EEF601" w14:textId="0D220631"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1759/68</w:t>
      </w:r>
      <w:r w:rsidRPr="006E2229">
        <w:rPr>
          <w:rStyle w:val="Styl11b"/>
          <w:szCs w:val="20"/>
        </w:rPr>
        <w:tab/>
      </w:r>
      <w:r w:rsidR="003836FD">
        <w:rPr>
          <w:rStyle w:val="Styl11b"/>
          <w:szCs w:val="20"/>
        </w:rPr>
        <w:t>4 083</w:t>
      </w:r>
      <w:r>
        <w:rPr>
          <w:rStyle w:val="Styl11b"/>
          <w:szCs w:val="20"/>
        </w:rPr>
        <w:t>,</w:t>
      </w:r>
      <w:r w:rsidR="003836FD">
        <w:rPr>
          <w:rStyle w:val="Styl11b"/>
          <w:szCs w:val="20"/>
        </w:rPr>
        <w:t>20</w:t>
      </w:r>
      <w:r w:rsidRPr="006E2229">
        <w:rPr>
          <w:rStyle w:val="Styl11b"/>
          <w:szCs w:val="20"/>
        </w:rPr>
        <w:t xml:space="preserve"> Kč</w:t>
      </w:r>
    </w:p>
    <w:p w14:paraId="0F6FBC4F" w14:textId="32451451"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1759/72</w:t>
      </w:r>
      <w:r w:rsidRPr="006E2229">
        <w:rPr>
          <w:rStyle w:val="Styl11b"/>
          <w:szCs w:val="20"/>
        </w:rPr>
        <w:tab/>
      </w:r>
      <w:r w:rsidR="003836FD">
        <w:rPr>
          <w:rStyle w:val="Styl11b"/>
          <w:szCs w:val="20"/>
        </w:rPr>
        <w:t>1 2</w:t>
      </w:r>
      <w:r>
        <w:rPr>
          <w:rStyle w:val="Styl11b"/>
          <w:szCs w:val="20"/>
        </w:rPr>
        <w:t>1</w:t>
      </w:r>
      <w:r w:rsidR="003836FD">
        <w:rPr>
          <w:rStyle w:val="Styl11b"/>
          <w:szCs w:val="20"/>
        </w:rPr>
        <w:t>2</w:t>
      </w:r>
      <w:r>
        <w:rPr>
          <w:rStyle w:val="Styl11b"/>
          <w:szCs w:val="20"/>
        </w:rPr>
        <w:t>,2</w:t>
      </w:r>
      <w:r w:rsidR="003836FD">
        <w:rPr>
          <w:rStyle w:val="Styl11b"/>
          <w:szCs w:val="20"/>
        </w:rPr>
        <w:t>0</w:t>
      </w:r>
      <w:r w:rsidRPr="006E2229">
        <w:rPr>
          <w:rStyle w:val="Styl11b"/>
          <w:szCs w:val="20"/>
        </w:rPr>
        <w:t xml:space="preserve"> Kč</w:t>
      </w:r>
    </w:p>
    <w:p w14:paraId="0249B855" w14:textId="449409E9"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1760/2</w:t>
      </w:r>
      <w:r w:rsidRPr="006E2229">
        <w:rPr>
          <w:rStyle w:val="Styl11b"/>
          <w:szCs w:val="20"/>
        </w:rPr>
        <w:tab/>
      </w:r>
      <w:r>
        <w:rPr>
          <w:rStyle w:val="Styl11b"/>
          <w:szCs w:val="20"/>
        </w:rPr>
        <w:t>9</w:t>
      </w:r>
      <w:r w:rsidR="003836FD">
        <w:rPr>
          <w:rStyle w:val="Styl11b"/>
          <w:szCs w:val="20"/>
        </w:rPr>
        <w:t>65</w:t>
      </w:r>
      <w:r>
        <w:rPr>
          <w:rStyle w:val="Styl11b"/>
          <w:szCs w:val="20"/>
        </w:rPr>
        <w:t>,</w:t>
      </w:r>
      <w:r w:rsidR="003836FD">
        <w:rPr>
          <w:rStyle w:val="Styl11b"/>
          <w:szCs w:val="20"/>
        </w:rPr>
        <w:t>34</w:t>
      </w:r>
      <w:r w:rsidRPr="006E2229">
        <w:rPr>
          <w:rStyle w:val="Styl11b"/>
          <w:szCs w:val="20"/>
        </w:rPr>
        <w:t xml:space="preserve"> Kč</w:t>
      </w:r>
    </w:p>
    <w:p w14:paraId="1C83B309" w14:textId="21405D80"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1792/110</w:t>
      </w:r>
      <w:r w:rsidRPr="006E2229">
        <w:rPr>
          <w:rStyle w:val="Styl11b"/>
          <w:szCs w:val="20"/>
        </w:rPr>
        <w:tab/>
      </w:r>
      <w:r w:rsidR="003836FD">
        <w:rPr>
          <w:rStyle w:val="Styl11b"/>
          <w:szCs w:val="20"/>
        </w:rPr>
        <w:t>6 214</w:t>
      </w:r>
      <w:r>
        <w:rPr>
          <w:rStyle w:val="Styl11b"/>
          <w:szCs w:val="20"/>
        </w:rPr>
        <w:t>,</w:t>
      </w:r>
      <w:r w:rsidR="003836FD">
        <w:rPr>
          <w:rStyle w:val="Styl11b"/>
          <w:szCs w:val="20"/>
        </w:rPr>
        <w:t>12</w:t>
      </w:r>
      <w:r w:rsidRPr="006E2229">
        <w:rPr>
          <w:rStyle w:val="Styl11b"/>
          <w:szCs w:val="20"/>
        </w:rPr>
        <w:t xml:space="preserve"> Kč</w:t>
      </w:r>
    </w:p>
    <w:p w14:paraId="3F801905" w14:textId="41387180"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1792/111</w:t>
      </w:r>
      <w:r w:rsidRPr="006E2229">
        <w:rPr>
          <w:rStyle w:val="Styl11b"/>
          <w:szCs w:val="20"/>
        </w:rPr>
        <w:tab/>
      </w:r>
      <w:r w:rsidR="003836FD">
        <w:rPr>
          <w:rStyle w:val="Styl11b"/>
          <w:szCs w:val="20"/>
        </w:rPr>
        <w:t>2 0</w:t>
      </w:r>
      <w:r>
        <w:rPr>
          <w:rStyle w:val="Styl11b"/>
          <w:szCs w:val="20"/>
        </w:rPr>
        <w:t>9</w:t>
      </w:r>
      <w:r w:rsidR="003836FD">
        <w:rPr>
          <w:rStyle w:val="Styl11b"/>
          <w:szCs w:val="20"/>
        </w:rPr>
        <w:t>9</w:t>
      </w:r>
      <w:r>
        <w:rPr>
          <w:rStyle w:val="Styl11b"/>
          <w:szCs w:val="20"/>
        </w:rPr>
        <w:t>,</w:t>
      </w:r>
      <w:r w:rsidR="003836FD">
        <w:rPr>
          <w:rStyle w:val="Styl11b"/>
          <w:szCs w:val="20"/>
        </w:rPr>
        <w:t>0</w:t>
      </w:r>
      <w:r>
        <w:rPr>
          <w:rStyle w:val="Styl11b"/>
          <w:szCs w:val="20"/>
        </w:rPr>
        <w:t>2</w:t>
      </w:r>
      <w:r w:rsidRPr="006E2229">
        <w:rPr>
          <w:rStyle w:val="Styl11b"/>
          <w:szCs w:val="20"/>
        </w:rPr>
        <w:t xml:space="preserve"> Kč</w:t>
      </w:r>
    </w:p>
    <w:p w14:paraId="5B5A4BF4" w14:textId="75B8E2D7"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1792/112</w:t>
      </w:r>
      <w:r w:rsidRPr="006E2229">
        <w:rPr>
          <w:rStyle w:val="Styl11b"/>
          <w:szCs w:val="20"/>
        </w:rPr>
        <w:tab/>
      </w:r>
      <w:r>
        <w:rPr>
          <w:rStyle w:val="Styl11b"/>
          <w:szCs w:val="20"/>
        </w:rPr>
        <w:t>1</w:t>
      </w:r>
      <w:r w:rsidR="003836FD">
        <w:rPr>
          <w:rStyle w:val="Styl11b"/>
          <w:szCs w:val="20"/>
        </w:rPr>
        <w:t xml:space="preserve"> </w:t>
      </w:r>
      <w:r>
        <w:rPr>
          <w:rStyle w:val="Styl11b"/>
          <w:szCs w:val="20"/>
        </w:rPr>
        <w:t>9</w:t>
      </w:r>
      <w:r w:rsidR="003836FD">
        <w:rPr>
          <w:rStyle w:val="Styl11b"/>
          <w:szCs w:val="20"/>
        </w:rPr>
        <w:t>84</w:t>
      </w:r>
      <w:r>
        <w:rPr>
          <w:rStyle w:val="Styl11b"/>
          <w:szCs w:val="20"/>
        </w:rPr>
        <w:t>,</w:t>
      </w:r>
      <w:r w:rsidR="003836FD">
        <w:rPr>
          <w:rStyle w:val="Styl11b"/>
          <w:szCs w:val="20"/>
        </w:rPr>
        <w:t>18</w:t>
      </w:r>
      <w:r w:rsidRPr="006E2229">
        <w:rPr>
          <w:rStyle w:val="Styl11b"/>
          <w:szCs w:val="20"/>
        </w:rPr>
        <w:t xml:space="preserve"> Kč</w:t>
      </w:r>
    </w:p>
    <w:p w14:paraId="1A481792" w14:textId="044DC8F9" w:rsidR="008A4D97" w:rsidRPr="006E2229" w:rsidRDefault="008A4D97" w:rsidP="008A4D97">
      <w:pPr>
        <w:tabs>
          <w:tab w:val="left" w:pos="4253"/>
          <w:tab w:val="right" w:pos="9072"/>
          <w:tab w:val="right" w:pos="9639"/>
        </w:tabs>
        <w:ind w:left="284"/>
        <w:rPr>
          <w:rStyle w:val="Styl11b"/>
          <w:szCs w:val="20"/>
        </w:rPr>
      </w:pPr>
      <w:r>
        <w:rPr>
          <w:rStyle w:val="Styl11b"/>
          <w:szCs w:val="20"/>
        </w:rPr>
        <w:t xml:space="preserve"> Nýřany</w:t>
      </w:r>
      <w:r w:rsidRPr="006E2229">
        <w:rPr>
          <w:rStyle w:val="Styl11b"/>
          <w:szCs w:val="20"/>
        </w:rPr>
        <w:tab/>
      </w:r>
      <w:r>
        <w:rPr>
          <w:rStyle w:val="Styl11b"/>
          <w:szCs w:val="20"/>
        </w:rPr>
        <w:t>1792/113</w:t>
      </w:r>
      <w:r w:rsidRPr="006E2229">
        <w:rPr>
          <w:rStyle w:val="Styl11b"/>
          <w:szCs w:val="20"/>
        </w:rPr>
        <w:tab/>
      </w:r>
      <w:r>
        <w:rPr>
          <w:rStyle w:val="Styl11b"/>
          <w:szCs w:val="20"/>
        </w:rPr>
        <w:t>9</w:t>
      </w:r>
      <w:r w:rsidR="003836FD">
        <w:rPr>
          <w:rStyle w:val="Styl11b"/>
          <w:szCs w:val="20"/>
        </w:rPr>
        <w:t xml:space="preserve"> 684</w:t>
      </w:r>
      <w:r>
        <w:rPr>
          <w:rStyle w:val="Styl11b"/>
          <w:szCs w:val="20"/>
        </w:rPr>
        <w:t>,</w:t>
      </w:r>
      <w:r w:rsidR="003836FD">
        <w:rPr>
          <w:rStyle w:val="Styl11b"/>
          <w:szCs w:val="20"/>
        </w:rPr>
        <w:t>84</w:t>
      </w:r>
      <w:r w:rsidRPr="006E2229">
        <w:rPr>
          <w:rStyle w:val="Styl11b"/>
          <w:szCs w:val="20"/>
        </w:rPr>
        <w:t xml:space="preserve"> Kč</w:t>
      </w:r>
    </w:p>
    <w:p w14:paraId="35451459" w14:textId="3A9979E5" w:rsidR="00CC6EFA" w:rsidRPr="006E2229" w:rsidRDefault="008A4D97" w:rsidP="00CC6EFA">
      <w:pPr>
        <w:tabs>
          <w:tab w:val="left" w:pos="4253"/>
          <w:tab w:val="right" w:pos="9639"/>
        </w:tabs>
        <w:ind w:left="284"/>
        <w:rPr>
          <w:rStyle w:val="Styl11b"/>
          <w:szCs w:val="20"/>
        </w:rPr>
      </w:pPr>
      <w:r>
        <w:rPr>
          <w:rStyle w:val="Styl11b"/>
          <w:szCs w:val="20"/>
        </w:rPr>
        <w:t xml:space="preserve"> Úherce u Nýřan</w:t>
      </w:r>
      <w:r w:rsidR="00CC6EFA" w:rsidRPr="006E2229">
        <w:rPr>
          <w:rStyle w:val="Styl11b"/>
          <w:szCs w:val="20"/>
        </w:rPr>
        <w:tab/>
      </w:r>
      <w:r>
        <w:rPr>
          <w:rStyle w:val="Styl11b"/>
          <w:szCs w:val="20"/>
        </w:rPr>
        <w:t>1353</w:t>
      </w:r>
      <w:r w:rsidR="00CC6EFA">
        <w:rPr>
          <w:rStyle w:val="Styl11b"/>
          <w:szCs w:val="20"/>
        </w:rPr>
        <w:t>/</w:t>
      </w:r>
      <w:r w:rsidR="00F4598C">
        <w:rPr>
          <w:rStyle w:val="Styl11b"/>
          <w:szCs w:val="20"/>
        </w:rPr>
        <w:t>6</w:t>
      </w:r>
      <w:r w:rsidR="00CC6EFA" w:rsidRPr="006E2229">
        <w:rPr>
          <w:rStyle w:val="Styl11b"/>
          <w:szCs w:val="20"/>
        </w:rPr>
        <w:tab/>
      </w:r>
      <w:r w:rsidR="003836FD">
        <w:rPr>
          <w:rStyle w:val="Styl11b"/>
          <w:szCs w:val="20"/>
        </w:rPr>
        <w:t>106</w:t>
      </w:r>
      <w:r w:rsidR="00CC6EFA">
        <w:rPr>
          <w:rStyle w:val="Styl11b"/>
          <w:szCs w:val="20"/>
        </w:rPr>
        <w:t>,</w:t>
      </w:r>
      <w:r w:rsidR="003836FD">
        <w:rPr>
          <w:rStyle w:val="Styl11b"/>
          <w:szCs w:val="20"/>
        </w:rPr>
        <w:t>78</w:t>
      </w:r>
      <w:r w:rsidR="00CC6EFA" w:rsidRPr="006E2229">
        <w:rPr>
          <w:rStyle w:val="Styl11b"/>
          <w:szCs w:val="20"/>
        </w:rPr>
        <w:t xml:space="preserve"> Kč</w:t>
      </w:r>
    </w:p>
    <w:p w14:paraId="362A6D94" w14:textId="77777777" w:rsidR="00CC6EFA" w:rsidRPr="006E2229" w:rsidRDefault="00CC6EFA" w:rsidP="00CC6EFA">
      <w:pPr>
        <w:pStyle w:val="cary"/>
        <w:ind w:left="284" w:right="-142"/>
        <w:rPr>
          <w:sz w:val="20"/>
          <w:szCs w:val="20"/>
        </w:rPr>
      </w:pPr>
      <w:r>
        <w:rPr>
          <w:sz w:val="20"/>
          <w:szCs w:val="20"/>
        </w:rPr>
        <w:t xml:space="preserve"> </w:t>
      </w:r>
      <w:r w:rsidRPr="006E2229">
        <w:rPr>
          <w:sz w:val="20"/>
          <w:szCs w:val="20"/>
        </w:rPr>
        <w:t>-------------------------------------------------------------------------------------------------------------------------</w:t>
      </w:r>
      <w:r>
        <w:rPr>
          <w:sz w:val="20"/>
          <w:szCs w:val="20"/>
        </w:rPr>
        <w:t>-----------</w:t>
      </w:r>
    </w:p>
    <w:p w14:paraId="14BA990A" w14:textId="1F392CE5" w:rsidR="00CC6EFA" w:rsidRPr="006E2229" w:rsidRDefault="00CC6EFA" w:rsidP="00CC6EFA">
      <w:pPr>
        <w:tabs>
          <w:tab w:val="left" w:pos="2268"/>
          <w:tab w:val="right" w:pos="9072"/>
          <w:tab w:val="right" w:pos="9639"/>
        </w:tabs>
        <w:ind w:left="284"/>
        <w:rPr>
          <w:rStyle w:val="Styl11b"/>
          <w:szCs w:val="20"/>
        </w:rPr>
      </w:pPr>
      <w:r w:rsidRPr="006E2229">
        <w:rPr>
          <w:rStyle w:val="Styl11b"/>
          <w:szCs w:val="20"/>
        </w:rPr>
        <w:t xml:space="preserve"> Celkem</w:t>
      </w:r>
      <w:r w:rsidRPr="006E2229">
        <w:rPr>
          <w:rStyle w:val="Styl11b"/>
          <w:szCs w:val="20"/>
        </w:rPr>
        <w:tab/>
      </w:r>
      <w:r w:rsidRPr="006E2229">
        <w:rPr>
          <w:rStyle w:val="Styl11b"/>
          <w:szCs w:val="20"/>
        </w:rPr>
        <w:tab/>
      </w:r>
      <w:r w:rsidRPr="00C24576">
        <w:rPr>
          <w:rStyle w:val="Styl11b"/>
          <w:szCs w:val="20"/>
        </w:rPr>
        <w:t>2</w:t>
      </w:r>
      <w:r w:rsidR="003836FD">
        <w:rPr>
          <w:rStyle w:val="Styl11b"/>
          <w:szCs w:val="20"/>
        </w:rPr>
        <w:t>7 554</w:t>
      </w:r>
      <w:r w:rsidRPr="00C24576">
        <w:rPr>
          <w:rStyle w:val="Styl11b"/>
          <w:szCs w:val="20"/>
        </w:rPr>
        <w:t>,</w:t>
      </w:r>
      <w:r w:rsidR="003836FD">
        <w:rPr>
          <w:rStyle w:val="Styl11b"/>
          <w:szCs w:val="20"/>
        </w:rPr>
        <w:t>12</w:t>
      </w:r>
      <w:r w:rsidRPr="00C24576">
        <w:rPr>
          <w:rStyle w:val="Styl11b"/>
          <w:szCs w:val="20"/>
        </w:rPr>
        <w:t xml:space="preserve"> Kč</w:t>
      </w:r>
    </w:p>
    <w:p w14:paraId="6B00F7DB" w14:textId="77777777" w:rsidR="00CC6EFA" w:rsidRPr="004800B4" w:rsidRDefault="00CC6EFA" w:rsidP="004800B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Cs/>
          <w:sz w:val="28"/>
          <w:szCs w:val="28"/>
          <w:bdr w:val="none" w:sz="0" w:space="0" w:color="auto"/>
          <w:lang w:eastAsia="ar-SA"/>
        </w:rPr>
      </w:pPr>
    </w:p>
    <w:p w14:paraId="0B506D20" w14:textId="2F264A66"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sidRPr="0002554D">
        <w:rPr>
          <w:rFonts w:ascii="Arial" w:eastAsia="Times New Roman" w:hAnsi="Arial" w:cs="Arial"/>
          <w:b/>
          <w:sz w:val="20"/>
          <w:szCs w:val="20"/>
          <w:bdr w:val="none" w:sz="0" w:space="0" w:color="auto"/>
          <w:lang w:eastAsia="ar-SA"/>
        </w:rPr>
        <w:t>VI.</w:t>
      </w:r>
    </w:p>
    <w:p w14:paraId="27772B82" w14:textId="7E3D5A43" w:rsidR="00C203E8" w:rsidRPr="0002554D" w:rsidRDefault="00C203E8" w:rsidP="00955A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eastAsia="ar-SA"/>
        </w:rPr>
      </w:pPr>
      <w:r w:rsidRPr="0002554D">
        <w:rPr>
          <w:rFonts w:ascii="Arial" w:eastAsia="Times New Roman" w:hAnsi="Arial" w:cs="Arial"/>
          <w:sz w:val="20"/>
          <w:szCs w:val="20"/>
          <w:bdr w:val="none" w:sz="0" w:space="0" w:color="auto"/>
          <w:lang w:eastAsia="ar-SA"/>
        </w:rPr>
        <w:t>1)</w:t>
      </w:r>
      <w:r w:rsidRPr="0002554D">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w:t>
      </w:r>
      <w:r w:rsidR="00B24356">
        <w:rPr>
          <w:rFonts w:ascii="Arial" w:eastAsia="Times New Roman" w:hAnsi="Arial" w:cs="Arial"/>
          <w:sz w:val="20"/>
          <w:szCs w:val="20"/>
          <w:bdr w:val="none" w:sz="0" w:space="0" w:color="auto"/>
          <w:lang w:eastAsia="ar-SA"/>
        </w:rPr>
        <w:t>ů</w:t>
      </w:r>
      <w:r w:rsidRPr="0002554D">
        <w:rPr>
          <w:rFonts w:ascii="Arial" w:eastAsia="Times New Roman" w:hAnsi="Arial" w:cs="Arial"/>
          <w:sz w:val="20"/>
          <w:szCs w:val="20"/>
          <w:bdr w:val="none" w:sz="0" w:space="0" w:color="auto"/>
          <w:lang w:eastAsia="ar-SA"/>
        </w:rPr>
        <w:t>.</w:t>
      </w:r>
    </w:p>
    <w:p w14:paraId="21CCEDA0" w14:textId="2BB37851" w:rsidR="00C203E8" w:rsidRPr="00356AB1" w:rsidRDefault="00216A97" w:rsidP="008E349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color w:val="auto"/>
          <w:sz w:val="20"/>
          <w:szCs w:val="20"/>
          <w:bdr w:val="none" w:sz="0" w:space="0" w:color="auto"/>
          <w:lang w:eastAsia="ar-SA"/>
        </w:rPr>
      </w:pPr>
      <w:r>
        <w:rPr>
          <w:rFonts w:ascii="Arial" w:eastAsia="Times New Roman" w:hAnsi="Arial" w:cs="Arial"/>
          <w:color w:val="auto"/>
          <w:sz w:val="20"/>
          <w:szCs w:val="20"/>
          <w:bdr w:val="none" w:sz="0" w:space="0" w:color="auto"/>
          <w:lang w:eastAsia="ar-SA"/>
        </w:rPr>
        <w:t>2</w:t>
      </w:r>
      <w:r w:rsidR="00C203E8" w:rsidRPr="00356AB1">
        <w:rPr>
          <w:rFonts w:ascii="Arial" w:eastAsia="Times New Roman" w:hAnsi="Arial" w:cs="Arial"/>
          <w:color w:val="auto"/>
          <w:sz w:val="20"/>
          <w:szCs w:val="20"/>
          <w:bdr w:val="none" w:sz="0" w:space="0" w:color="auto"/>
          <w:lang w:eastAsia="ar-SA"/>
        </w:rPr>
        <w:t xml:space="preserve">) </w:t>
      </w:r>
      <w:r w:rsidR="00582CFD">
        <w:rPr>
          <w:rFonts w:ascii="Arial" w:eastAsia="Times New Roman" w:hAnsi="Arial" w:cs="Arial"/>
          <w:color w:val="auto"/>
          <w:sz w:val="20"/>
          <w:szCs w:val="20"/>
          <w:bdr w:val="none" w:sz="0" w:space="0" w:color="auto"/>
          <w:lang w:eastAsia="ar-SA"/>
        </w:rPr>
        <w:tab/>
      </w:r>
      <w:r w:rsidR="00C203E8" w:rsidRPr="00356AB1">
        <w:rPr>
          <w:rFonts w:ascii="Arial" w:eastAsia="Times New Roman" w:hAnsi="Arial" w:cs="Arial"/>
          <w:color w:val="auto"/>
          <w:sz w:val="20"/>
          <w:szCs w:val="20"/>
          <w:bdr w:val="none" w:sz="0" w:space="0" w:color="auto"/>
          <w:lang w:eastAsia="ar-SA"/>
        </w:rPr>
        <w:t>Předávající upozorňuje přejímajícího, že n</w:t>
      </w:r>
      <w:r w:rsidR="00C203E8" w:rsidRPr="00356AB1">
        <w:rPr>
          <w:rFonts w:ascii="Arial" w:eastAsia="Times New Roman" w:hAnsi="Arial" w:cs="Arial"/>
          <w:bCs/>
          <w:color w:val="auto"/>
          <w:sz w:val="20"/>
          <w:szCs w:val="20"/>
          <w:bdr w:val="none" w:sz="0" w:space="0" w:color="auto"/>
          <w:lang w:eastAsia="ar-SA"/>
        </w:rPr>
        <w:t>a pozem</w:t>
      </w:r>
      <w:r w:rsidR="00B24356">
        <w:rPr>
          <w:rFonts w:ascii="Arial" w:eastAsia="Times New Roman" w:hAnsi="Arial" w:cs="Arial"/>
          <w:bCs/>
          <w:color w:val="auto"/>
          <w:sz w:val="20"/>
          <w:szCs w:val="20"/>
          <w:bdr w:val="none" w:sz="0" w:space="0" w:color="auto"/>
          <w:lang w:eastAsia="ar-SA"/>
        </w:rPr>
        <w:t>cích</w:t>
      </w:r>
      <w:r w:rsidR="00C203E8" w:rsidRPr="00356AB1">
        <w:rPr>
          <w:rFonts w:ascii="Arial" w:eastAsia="Times New Roman" w:hAnsi="Arial" w:cs="Arial"/>
          <w:bCs/>
          <w:color w:val="auto"/>
          <w:sz w:val="20"/>
          <w:szCs w:val="20"/>
          <w:bdr w:val="none" w:sz="0" w:space="0" w:color="auto"/>
          <w:lang w:eastAsia="ar-SA"/>
        </w:rPr>
        <w:t xml:space="preserve"> může být umístěno vedení a/nebo zařízení veřejné technické infrastruktury, k nimž existují oprávnění, jakož i omezení užívání pozemk</w:t>
      </w:r>
      <w:r w:rsidR="00B24356">
        <w:rPr>
          <w:rFonts w:ascii="Arial" w:eastAsia="Times New Roman" w:hAnsi="Arial" w:cs="Arial"/>
          <w:bCs/>
          <w:color w:val="auto"/>
          <w:sz w:val="20"/>
          <w:szCs w:val="20"/>
          <w:bdr w:val="none" w:sz="0" w:space="0" w:color="auto"/>
          <w:lang w:eastAsia="ar-SA"/>
        </w:rPr>
        <w:t>ů</w:t>
      </w:r>
      <w:r w:rsidR="00C203E8" w:rsidRPr="00356AB1">
        <w:rPr>
          <w:rFonts w:ascii="Arial" w:eastAsia="Times New Roman" w:hAnsi="Arial" w:cs="Arial"/>
          <w:bCs/>
          <w:color w:val="auto"/>
          <w:sz w:val="20"/>
          <w:szCs w:val="20"/>
          <w:bdr w:val="none" w:sz="0" w:space="0" w:color="auto"/>
          <w:lang w:eastAsia="ar-SA"/>
        </w:rPr>
        <w:t xml:space="preserve"> vzniklá podle předchozích právních úprav, která se nezapisovala do pozemkových knih, evidence nemovitostí ani katastru nemovitostí. Tato omezení a oprávnění přecházejí na přejímajícího.</w:t>
      </w:r>
    </w:p>
    <w:p w14:paraId="2524FF66" w14:textId="4FA10116" w:rsidR="00160FDC" w:rsidRPr="00160FDC" w:rsidRDefault="00160FDC" w:rsidP="008E349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eastAsia="Times New Roman" w:hAnsi="Arial" w:cs="Arial"/>
          <w:bCs/>
          <w:sz w:val="20"/>
          <w:szCs w:val="20"/>
          <w:bdr w:val="none" w:sz="0" w:space="0" w:color="auto"/>
          <w:lang w:eastAsia="ar-SA"/>
        </w:rPr>
      </w:pPr>
      <w:r w:rsidRPr="00160FDC">
        <w:rPr>
          <w:rFonts w:ascii="Arial" w:eastAsia="Times New Roman" w:hAnsi="Arial" w:cs="Arial"/>
          <w:sz w:val="20"/>
          <w:szCs w:val="20"/>
          <w:bdr w:val="none" w:sz="0" w:space="0" w:color="auto"/>
          <w:lang w:eastAsia="ar-SA"/>
        </w:rPr>
        <w:t>3)</w:t>
      </w:r>
      <w:r w:rsidRPr="00160FDC">
        <w:rPr>
          <w:rFonts w:ascii="Arial" w:eastAsia="Times New Roman" w:hAnsi="Arial" w:cs="Arial"/>
          <w:sz w:val="20"/>
          <w:szCs w:val="20"/>
          <w:bdr w:val="none" w:sz="0" w:space="0" w:color="auto"/>
          <w:lang w:eastAsia="ar-SA"/>
        </w:rPr>
        <w:tab/>
        <w:t>Užívací vztah k</w:t>
      </w:r>
      <w:r>
        <w:rPr>
          <w:rFonts w:ascii="Arial" w:eastAsia="Times New Roman" w:hAnsi="Arial" w:cs="Arial"/>
          <w:sz w:val="20"/>
          <w:szCs w:val="20"/>
          <w:bdr w:val="none" w:sz="0" w:space="0" w:color="auto"/>
          <w:lang w:eastAsia="ar-SA"/>
        </w:rPr>
        <w:t> </w:t>
      </w:r>
      <w:r w:rsidRPr="00160FDC">
        <w:rPr>
          <w:rFonts w:ascii="Arial" w:eastAsia="Times New Roman" w:hAnsi="Arial" w:cs="Arial"/>
          <w:sz w:val="20"/>
          <w:szCs w:val="20"/>
          <w:bdr w:val="none" w:sz="0" w:space="0" w:color="auto"/>
          <w:lang w:eastAsia="ar-SA"/>
        </w:rPr>
        <w:t>pozemk</w:t>
      </w:r>
      <w:r w:rsidR="008A4D97">
        <w:rPr>
          <w:rFonts w:ascii="Arial" w:eastAsia="Times New Roman" w:hAnsi="Arial" w:cs="Arial"/>
          <w:sz w:val="20"/>
          <w:szCs w:val="20"/>
          <w:bdr w:val="none" w:sz="0" w:space="0" w:color="auto"/>
          <w:lang w:eastAsia="ar-SA"/>
        </w:rPr>
        <w:t>u</w:t>
      </w:r>
      <w:r>
        <w:rPr>
          <w:rFonts w:ascii="Arial" w:eastAsia="Times New Roman" w:hAnsi="Arial" w:cs="Arial"/>
          <w:sz w:val="20"/>
          <w:szCs w:val="20"/>
          <w:bdr w:val="none" w:sz="0" w:space="0" w:color="auto"/>
          <w:lang w:eastAsia="ar-SA"/>
        </w:rPr>
        <w:t xml:space="preserve"> </w:t>
      </w:r>
      <w:proofErr w:type="spellStart"/>
      <w:r>
        <w:rPr>
          <w:rFonts w:ascii="Arial" w:eastAsia="Times New Roman" w:hAnsi="Arial" w:cs="Arial"/>
          <w:sz w:val="20"/>
          <w:szCs w:val="20"/>
          <w:bdr w:val="none" w:sz="0" w:space="0" w:color="auto"/>
          <w:lang w:eastAsia="ar-SA"/>
        </w:rPr>
        <w:t>parc</w:t>
      </w:r>
      <w:proofErr w:type="spellEnd"/>
      <w:r>
        <w:rPr>
          <w:rFonts w:ascii="Arial" w:eastAsia="Times New Roman" w:hAnsi="Arial" w:cs="Arial"/>
          <w:sz w:val="20"/>
          <w:szCs w:val="20"/>
          <w:bdr w:val="none" w:sz="0" w:space="0" w:color="auto"/>
          <w:lang w:eastAsia="ar-SA"/>
        </w:rPr>
        <w:t xml:space="preserve">. </w:t>
      </w:r>
      <w:r w:rsidR="008A4D97" w:rsidRPr="008A4D97">
        <w:rPr>
          <w:rFonts w:ascii="Arial" w:eastAsia="Times New Roman" w:hAnsi="Arial" w:cs="Arial"/>
          <w:color w:val="auto"/>
          <w:sz w:val="20"/>
          <w:szCs w:val="20"/>
          <w:bdr w:val="none" w:sz="0" w:space="0" w:color="auto"/>
          <w:lang w:eastAsia="en-US"/>
        </w:rPr>
        <w:t xml:space="preserve">č. 582/2 v k. </w:t>
      </w:r>
      <w:proofErr w:type="spellStart"/>
      <w:r w:rsidR="008A4D97" w:rsidRPr="008A4D97">
        <w:rPr>
          <w:rFonts w:ascii="Arial" w:eastAsia="Times New Roman" w:hAnsi="Arial" w:cs="Arial"/>
          <w:color w:val="auto"/>
          <w:sz w:val="20"/>
          <w:szCs w:val="20"/>
          <w:bdr w:val="none" w:sz="0" w:space="0" w:color="auto"/>
          <w:lang w:eastAsia="en-US"/>
        </w:rPr>
        <w:t>ú.</w:t>
      </w:r>
      <w:proofErr w:type="spellEnd"/>
      <w:r w:rsidR="008A4D97" w:rsidRPr="008A4D97">
        <w:rPr>
          <w:rFonts w:ascii="Arial" w:eastAsia="Times New Roman" w:hAnsi="Arial" w:cs="Arial"/>
          <w:color w:val="auto"/>
          <w:sz w:val="20"/>
          <w:szCs w:val="20"/>
          <w:bdr w:val="none" w:sz="0" w:space="0" w:color="auto"/>
          <w:lang w:eastAsia="en-US"/>
        </w:rPr>
        <w:t xml:space="preserve"> Nýřany, resp. pozemk</w:t>
      </w:r>
      <w:r w:rsidR="008A4D97">
        <w:rPr>
          <w:rFonts w:ascii="Arial" w:eastAsia="Times New Roman" w:hAnsi="Arial" w:cs="Arial"/>
          <w:color w:val="auto"/>
          <w:sz w:val="20"/>
          <w:szCs w:val="20"/>
          <w:bdr w:val="none" w:sz="0" w:space="0" w:color="auto"/>
          <w:lang w:eastAsia="en-US"/>
        </w:rPr>
        <w:t>u</w:t>
      </w:r>
      <w:r w:rsidR="008A4D97" w:rsidRPr="008A4D97">
        <w:rPr>
          <w:rFonts w:ascii="Arial" w:eastAsia="Times New Roman" w:hAnsi="Arial" w:cs="Arial"/>
          <w:color w:val="auto"/>
          <w:sz w:val="20"/>
          <w:szCs w:val="20"/>
          <w:bdr w:val="none" w:sz="0" w:space="0" w:color="auto"/>
          <w:lang w:eastAsia="en-US"/>
        </w:rPr>
        <w:t xml:space="preserve"> </w:t>
      </w:r>
      <w:proofErr w:type="spellStart"/>
      <w:r w:rsidR="008A4D97" w:rsidRPr="008A4D97">
        <w:rPr>
          <w:rFonts w:ascii="Arial" w:eastAsia="Times New Roman" w:hAnsi="Arial" w:cs="Arial"/>
          <w:color w:val="auto"/>
          <w:sz w:val="20"/>
          <w:szCs w:val="20"/>
          <w:bdr w:val="none" w:sz="0" w:space="0" w:color="auto"/>
          <w:lang w:eastAsia="en-US"/>
        </w:rPr>
        <w:t>parc</w:t>
      </w:r>
      <w:proofErr w:type="spellEnd"/>
      <w:r w:rsidR="008A4D97" w:rsidRPr="008A4D97">
        <w:rPr>
          <w:rFonts w:ascii="Arial" w:eastAsia="Times New Roman" w:hAnsi="Arial" w:cs="Arial"/>
          <w:color w:val="auto"/>
          <w:sz w:val="20"/>
          <w:szCs w:val="20"/>
          <w:bdr w:val="none" w:sz="0" w:space="0" w:color="auto"/>
          <w:lang w:eastAsia="en-US"/>
        </w:rPr>
        <w:t xml:space="preserve">. č. 582, </w:t>
      </w:r>
      <w:r w:rsidRPr="00160FDC">
        <w:rPr>
          <w:rFonts w:ascii="Arial" w:eastAsia="Times New Roman" w:hAnsi="Arial" w:cs="Arial"/>
          <w:color w:val="auto"/>
          <w:sz w:val="20"/>
          <w:szCs w:val="20"/>
          <w:bdr w:val="none" w:sz="0" w:space="0" w:color="auto"/>
          <w:lang w:eastAsia="ar-SA"/>
        </w:rPr>
        <w:t>ze kter</w:t>
      </w:r>
      <w:r w:rsidR="008A4D97">
        <w:rPr>
          <w:rFonts w:ascii="Arial" w:eastAsia="Times New Roman" w:hAnsi="Arial" w:cs="Arial"/>
          <w:color w:val="auto"/>
          <w:sz w:val="20"/>
          <w:szCs w:val="20"/>
          <w:bdr w:val="none" w:sz="0" w:space="0" w:color="auto"/>
          <w:lang w:eastAsia="ar-SA"/>
        </w:rPr>
        <w:t>ého</w:t>
      </w:r>
      <w:r w:rsidRPr="00160FDC">
        <w:rPr>
          <w:rFonts w:ascii="Arial" w:eastAsia="Times New Roman" w:hAnsi="Arial" w:cs="Arial"/>
          <w:color w:val="auto"/>
          <w:sz w:val="20"/>
          <w:szCs w:val="20"/>
          <w:bdr w:val="none" w:sz="0" w:space="0" w:color="auto"/>
          <w:lang w:eastAsia="ar-SA"/>
        </w:rPr>
        <w:t xml:space="preserve"> pozem</w:t>
      </w:r>
      <w:r w:rsidR="008A4D97">
        <w:rPr>
          <w:rFonts w:ascii="Arial" w:eastAsia="Times New Roman" w:hAnsi="Arial" w:cs="Arial"/>
          <w:color w:val="auto"/>
          <w:sz w:val="20"/>
          <w:szCs w:val="20"/>
          <w:bdr w:val="none" w:sz="0" w:space="0" w:color="auto"/>
          <w:lang w:eastAsia="ar-SA"/>
        </w:rPr>
        <w:t>e</w:t>
      </w:r>
      <w:r w:rsidRPr="00160FDC">
        <w:rPr>
          <w:rFonts w:ascii="Arial" w:eastAsia="Times New Roman" w:hAnsi="Arial" w:cs="Arial"/>
          <w:color w:val="auto"/>
          <w:sz w:val="20"/>
          <w:szCs w:val="20"/>
          <w:bdr w:val="none" w:sz="0" w:space="0" w:color="auto"/>
          <w:lang w:eastAsia="ar-SA"/>
        </w:rPr>
        <w:t xml:space="preserve">k </w:t>
      </w:r>
      <w:proofErr w:type="spellStart"/>
      <w:r w:rsidRPr="00160FDC">
        <w:rPr>
          <w:rFonts w:ascii="Arial" w:eastAsia="Times New Roman" w:hAnsi="Arial" w:cs="Arial"/>
          <w:color w:val="auto"/>
          <w:sz w:val="20"/>
          <w:szCs w:val="20"/>
          <w:bdr w:val="none" w:sz="0" w:space="0" w:color="auto"/>
          <w:lang w:eastAsia="ar-SA"/>
        </w:rPr>
        <w:t>parc</w:t>
      </w:r>
      <w:proofErr w:type="spellEnd"/>
      <w:r w:rsidRPr="00160FDC">
        <w:rPr>
          <w:rFonts w:ascii="Arial" w:eastAsia="Times New Roman" w:hAnsi="Arial" w:cs="Arial"/>
          <w:color w:val="auto"/>
          <w:sz w:val="20"/>
          <w:szCs w:val="20"/>
          <w:bdr w:val="none" w:sz="0" w:space="0" w:color="auto"/>
          <w:lang w:eastAsia="ar-SA"/>
        </w:rPr>
        <w:t>. č.</w:t>
      </w:r>
      <w:r w:rsidRPr="00160FDC">
        <w:rPr>
          <w:rFonts w:ascii="Arial" w:eastAsia="Times New Roman" w:hAnsi="Arial" w:cs="Arial"/>
          <w:color w:val="auto"/>
          <w:sz w:val="20"/>
          <w:szCs w:val="20"/>
          <w:bdr w:val="none" w:sz="0" w:space="0" w:color="auto"/>
          <w:lang w:eastAsia="en-US"/>
        </w:rPr>
        <w:t xml:space="preserve"> </w:t>
      </w:r>
      <w:r w:rsidR="008A4D97">
        <w:rPr>
          <w:rFonts w:ascii="Arial" w:eastAsia="Times New Roman" w:hAnsi="Arial" w:cs="Arial"/>
          <w:color w:val="auto"/>
          <w:sz w:val="20"/>
          <w:szCs w:val="20"/>
          <w:bdr w:val="none" w:sz="0" w:space="0" w:color="auto"/>
          <w:lang w:eastAsia="en-US"/>
        </w:rPr>
        <w:t>582/2</w:t>
      </w:r>
      <w:r w:rsidRPr="00160FDC">
        <w:rPr>
          <w:rFonts w:ascii="Arial" w:eastAsia="Times New Roman" w:hAnsi="Arial" w:cs="Arial"/>
          <w:color w:val="auto"/>
          <w:sz w:val="20"/>
          <w:szCs w:val="20"/>
          <w:bdr w:val="none" w:sz="0" w:space="0" w:color="auto"/>
          <w:lang w:eastAsia="en-US"/>
        </w:rPr>
        <w:t xml:space="preserve"> </w:t>
      </w:r>
      <w:r w:rsidR="00700081" w:rsidRPr="00160FDC">
        <w:rPr>
          <w:rFonts w:ascii="Arial" w:eastAsia="Times New Roman" w:hAnsi="Arial" w:cs="Arial"/>
          <w:color w:val="auto"/>
          <w:sz w:val="20"/>
          <w:szCs w:val="20"/>
          <w:bdr w:val="none" w:sz="0" w:space="0" w:color="auto"/>
          <w:lang w:eastAsia="ar-SA"/>
        </w:rPr>
        <w:t xml:space="preserve">na základě </w:t>
      </w:r>
      <w:r w:rsidR="008A4D97" w:rsidRPr="008A4D97">
        <w:rPr>
          <w:rFonts w:ascii="Arial" w:eastAsia="Times New Roman" w:hAnsi="Arial" w:cs="Arial"/>
          <w:color w:val="auto"/>
          <w:sz w:val="20"/>
          <w:szCs w:val="20"/>
          <w:bdr w:val="none" w:sz="0" w:space="0" w:color="auto"/>
          <w:lang w:eastAsia="ar-SA"/>
        </w:rPr>
        <w:t xml:space="preserve">geometrického plánu č. 2840-64/2024 </w:t>
      </w:r>
      <w:r w:rsidR="008A4D97" w:rsidRPr="008A4D97">
        <w:rPr>
          <w:rFonts w:ascii="Arial" w:eastAsia="Times New Roman" w:hAnsi="Arial" w:cs="Arial"/>
          <w:color w:val="auto"/>
          <w:sz w:val="20"/>
          <w:szCs w:val="20"/>
          <w:bdr w:val="none" w:sz="0" w:space="0" w:color="auto"/>
          <w:lang w:eastAsia="en-US"/>
        </w:rPr>
        <w:t>vznikl</w:t>
      </w:r>
      <w:r>
        <w:rPr>
          <w:rFonts w:ascii="Arial" w:eastAsia="Times New Roman" w:hAnsi="Arial" w:cs="Arial"/>
          <w:color w:val="auto"/>
          <w:sz w:val="20"/>
          <w:szCs w:val="20"/>
          <w:bdr w:val="none" w:sz="0" w:space="0" w:color="auto"/>
          <w:lang w:eastAsia="en-US"/>
        </w:rPr>
        <w:t>, je řešen</w:t>
      </w:r>
      <w:r w:rsidRPr="00160FDC">
        <w:rPr>
          <w:rFonts w:ascii="Arial" w:eastAsia="Times New Roman" w:hAnsi="Arial" w:cs="Arial"/>
          <w:sz w:val="20"/>
          <w:szCs w:val="20"/>
          <w:bdr w:val="none" w:sz="0" w:space="0" w:color="auto"/>
          <w:lang w:eastAsia="ar-SA"/>
        </w:rPr>
        <w:t xml:space="preserve"> pachtovní smlouvou č. </w:t>
      </w:r>
      <w:r w:rsidR="00700081" w:rsidRPr="008A4D97">
        <w:rPr>
          <w:rFonts w:ascii="Arial" w:eastAsia="Times New Roman" w:hAnsi="Arial" w:cs="Arial"/>
          <w:sz w:val="20"/>
          <w:szCs w:val="20"/>
          <w:bdr w:val="none" w:sz="0" w:space="0" w:color="auto"/>
          <w:lang w:eastAsia="en-US"/>
        </w:rPr>
        <w:t>9N21/04</w:t>
      </w:r>
      <w:r w:rsidRPr="00160FDC">
        <w:rPr>
          <w:rFonts w:ascii="Arial" w:eastAsia="Times New Roman" w:hAnsi="Arial" w:cs="Arial"/>
          <w:sz w:val="20"/>
          <w:szCs w:val="20"/>
          <w:bdr w:val="none" w:sz="0" w:space="0" w:color="auto"/>
          <w:lang w:eastAsia="ar-SA"/>
        </w:rPr>
        <w:t xml:space="preserve">, uzavřenou </w:t>
      </w:r>
      <w:r w:rsidR="00700081">
        <w:rPr>
          <w:rFonts w:ascii="Arial" w:eastAsia="Times New Roman" w:hAnsi="Arial" w:cs="Arial"/>
          <w:sz w:val="20"/>
          <w:szCs w:val="20"/>
          <w:bdr w:val="none" w:sz="0" w:space="0" w:color="auto"/>
          <w:lang w:eastAsia="ar-SA"/>
        </w:rPr>
        <w:t xml:space="preserve">s </w:t>
      </w:r>
      <w:proofErr w:type="spellStart"/>
      <w:r w:rsidR="003A2DEA">
        <w:rPr>
          <w:rFonts w:ascii="Arial" w:eastAsia="Times New Roman" w:hAnsi="Arial" w:cs="Arial"/>
          <w:sz w:val="20"/>
          <w:szCs w:val="20"/>
          <w:bdr w:val="none" w:sz="0" w:space="0" w:color="auto"/>
          <w:lang w:eastAsia="ar-SA"/>
        </w:rPr>
        <w:t>xxxxx</w:t>
      </w:r>
      <w:proofErr w:type="spellEnd"/>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xxxxxxxxxx</w:t>
      </w:r>
      <w:proofErr w:type="spellEnd"/>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xxxxxxxx</w:t>
      </w:r>
      <w:proofErr w:type="spellEnd"/>
      <w:r w:rsidR="00700081" w:rsidRPr="008A4D97">
        <w:rPr>
          <w:rFonts w:ascii="Arial" w:eastAsia="Times New Roman" w:hAnsi="Arial" w:cs="Arial"/>
          <w:sz w:val="20"/>
          <w:szCs w:val="20"/>
          <w:bdr w:val="none" w:sz="0" w:space="0" w:color="auto"/>
          <w:lang w:eastAsia="ar-SA"/>
        </w:rPr>
        <w:t xml:space="preserve">, </w:t>
      </w:r>
      <w:r w:rsidR="00645384">
        <w:rPr>
          <w:rFonts w:ascii="Arial" w:eastAsia="Times New Roman" w:hAnsi="Arial" w:cs="Arial"/>
          <w:sz w:val="20"/>
          <w:szCs w:val="20"/>
          <w:bdr w:val="none" w:sz="0" w:space="0" w:color="auto"/>
          <w:lang w:eastAsia="ar-SA"/>
        </w:rPr>
        <w:t>x</w:t>
      </w:r>
      <w:r w:rsidR="00700081" w:rsidRPr="008A4D97">
        <w:rPr>
          <w:rFonts w:ascii="Arial" w:eastAsia="Times New Roman" w:hAnsi="Arial" w:cs="Arial"/>
          <w:sz w:val="20"/>
          <w:szCs w:val="20"/>
          <w:bdr w:val="none" w:sz="0" w:space="0" w:color="auto"/>
          <w:lang w:eastAsia="ar-SA"/>
        </w:rPr>
        <w:t xml:space="preserve">. </w:t>
      </w:r>
      <w:r w:rsidR="00645384">
        <w:rPr>
          <w:rFonts w:ascii="Arial" w:eastAsia="Times New Roman" w:hAnsi="Arial" w:cs="Arial"/>
          <w:sz w:val="20"/>
          <w:szCs w:val="20"/>
          <w:bdr w:val="none" w:sz="0" w:space="0" w:color="auto"/>
          <w:lang w:eastAsia="ar-SA"/>
        </w:rPr>
        <w:t>x</w:t>
      </w:r>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xxxxxx</w:t>
      </w:r>
      <w:proofErr w:type="spellEnd"/>
      <w:r w:rsidR="00700081" w:rsidRPr="008A4D97">
        <w:rPr>
          <w:rFonts w:ascii="Arial" w:eastAsia="Times New Roman" w:hAnsi="Arial" w:cs="Arial"/>
          <w:sz w:val="20"/>
          <w:szCs w:val="20"/>
          <w:bdr w:val="none" w:sz="0" w:space="0" w:color="auto"/>
          <w:lang w:eastAsia="ar-SA"/>
        </w:rPr>
        <w:t>/</w:t>
      </w:r>
      <w:proofErr w:type="spellStart"/>
      <w:r w:rsidR="003A2DEA">
        <w:rPr>
          <w:rFonts w:ascii="Arial" w:eastAsia="Times New Roman" w:hAnsi="Arial" w:cs="Arial"/>
          <w:sz w:val="20"/>
          <w:szCs w:val="20"/>
          <w:bdr w:val="none" w:sz="0" w:space="0" w:color="auto"/>
          <w:lang w:eastAsia="ar-SA"/>
        </w:rPr>
        <w:t>xxxx</w:t>
      </w:r>
      <w:proofErr w:type="spellEnd"/>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xxxxxxxx</w:t>
      </w:r>
      <w:proofErr w:type="spellEnd"/>
      <w:r w:rsidR="003A2DEA">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w:t>
      </w:r>
      <w:proofErr w:type="spellEnd"/>
      <w:r w:rsidR="00700081" w:rsidRPr="008A4D97">
        <w:rPr>
          <w:rFonts w:ascii="Arial" w:eastAsia="Times New Roman" w:hAnsi="Arial" w:cs="Arial"/>
          <w:sz w:val="20"/>
          <w:szCs w:val="20"/>
          <w:bdr w:val="none" w:sz="0" w:space="0" w:color="auto"/>
          <w:lang w:eastAsia="ar-SA"/>
        </w:rPr>
        <w:t>, </w:t>
      </w:r>
      <w:proofErr w:type="spellStart"/>
      <w:r w:rsidR="003A2DEA">
        <w:rPr>
          <w:rFonts w:ascii="Arial" w:eastAsia="Times New Roman" w:hAnsi="Arial" w:cs="Arial"/>
          <w:sz w:val="20"/>
          <w:szCs w:val="20"/>
          <w:bdr w:val="none" w:sz="0" w:space="0" w:color="auto"/>
          <w:lang w:eastAsia="ar-SA"/>
        </w:rPr>
        <w:t>xxx</w:t>
      </w:r>
      <w:proofErr w:type="spellEnd"/>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w:t>
      </w:r>
      <w:proofErr w:type="spellEnd"/>
      <w:r w:rsidR="00700081" w:rsidRPr="008A4D97">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xxxxxx</w:t>
      </w:r>
      <w:proofErr w:type="spellEnd"/>
      <w:r w:rsidR="00700081" w:rsidRPr="008A4D97">
        <w:rPr>
          <w:rFonts w:ascii="Arial" w:eastAsia="Times New Roman" w:hAnsi="Arial" w:cs="Arial"/>
          <w:sz w:val="20"/>
          <w:szCs w:val="20"/>
          <w:bdr w:val="none" w:sz="0" w:space="0" w:color="auto"/>
          <w:lang w:eastAsia="ar-SA"/>
        </w:rPr>
        <w:t xml:space="preserve"> a</w:t>
      </w:r>
      <w:r w:rsidR="00700081">
        <w:rPr>
          <w:rFonts w:ascii="Arial" w:eastAsia="Times New Roman" w:hAnsi="Arial" w:cs="Arial"/>
          <w:sz w:val="20"/>
          <w:szCs w:val="20"/>
          <w:bdr w:val="none" w:sz="0" w:space="0" w:color="auto"/>
          <w:lang w:eastAsia="ar-SA"/>
        </w:rPr>
        <w:t xml:space="preserve"> </w:t>
      </w:r>
      <w:proofErr w:type="spellStart"/>
      <w:r w:rsidR="003A2DEA">
        <w:rPr>
          <w:rFonts w:ascii="Arial" w:eastAsia="Times New Roman" w:hAnsi="Arial" w:cs="Arial"/>
          <w:sz w:val="20"/>
          <w:szCs w:val="20"/>
          <w:bdr w:val="none" w:sz="0" w:space="0" w:color="auto"/>
          <w:lang w:eastAsia="ar-SA"/>
        </w:rPr>
        <w:t>xxxx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xxxxxxxxxx</w:t>
      </w:r>
      <w:proofErr w:type="spellEnd"/>
      <w:r w:rsidR="00700081" w:rsidRPr="008A4D97">
        <w:rPr>
          <w:rFonts w:ascii="Arial" w:eastAsia="Times New Roman" w:hAnsi="Arial" w:cs="Arial"/>
          <w:color w:val="auto"/>
          <w:sz w:val="20"/>
          <w:szCs w:val="20"/>
          <w:bdr w:val="none" w:sz="0" w:space="0" w:color="auto"/>
          <w:lang w:eastAsia="ar-SA"/>
        </w:rPr>
        <w:t xml:space="preserve">, </w:t>
      </w:r>
      <w:r w:rsidR="00645384">
        <w:rPr>
          <w:rFonts w:ascii="Arial" w:eastAsia="Times New Roman" w:hAnsi="Arial" w:cs="Arial"/>
          <w:color w:val="auto"/>
          <w:sz w:val="20"/>
          <w:szCs w:val="20"/>
          <w:bdr w:val="none" w:sz="0" w:space="0" w:color="auto"/>
          <w:lang w:eastAsia="ar-SA"/>
        </w:rPr>
        <w:t>x</w:t>
      </w:r>
      <w:r w:rsidR="00700081" w:rsidRPr="008A4D97">
        <w:rPr>
          <w:rFonts w:ascii="Arial" w:eastAsia="Times New Roman" w:hAnsi="Arial" w:cs="Arial"/>
          <w:color w:val="auto"/>
          <w:sz w:val="20"/>
          <w:szCs w:val="20"/>
          <w:bdr w:val="none" w:sz="0" w:space="0" w:color="auto"/>
          <w:lang w:eastAsia="ar-SA"/>
        </w:rPr>
        <w:t xml:space="preserve">. </w:t>
      </w:r>
      <w:r w:rsidR="00645384">
        <w:rPr>
          <w:rFonts w:ascii="Arial" w:eastAsia="Times New Roman" w:hAnsi="Arial" w:cs="Arial"/>
          <w:color w:val="auto"/>
          <w:sz w:val="20"/>
          <w:szCs w:val="20"/>
          <w:bdr w:val="none" w:sz="0" w:space="0" w:color="auto"/>
          <w:lang w:eastAsia="ar-SA"/>
        </w:rPr>
        <w:t>x</w:t>
      </w:r>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xxxxxx</w:t>
      </w:r>
      <w:proofErr w:type="spellEnd"/>
      <w:r w:rsidR="00700081" w:rsidRPr="008A4D97">
        <w:rPr>
          <w:rFonts w:ascii="Arial" w:eastAsia="Times New Roman" w:hAnsi="Arial" w:cs="Arial"/>
          <w:color w:val="auto"/>
          <w:sz w:val="20"/>
          <w:szCs w:val="20"/>
          <w:bdr w:val="none" w:sz="0" w:space="0" w:color="auto"/>
          <w:lang w:eastAsia="ar-SA"/>
        </w:rPr>
        <w:t>/</w:t>
      </w:r>
      <w:proofErr w:type="spellStart"/>
      <w:r w:rsidR="009A7036">
        <w:rPr>
          <w:rFonts w:ascii="Arial" w:eastAsia="Times New Roman" w:hAnsi="Arial" w:cs="Arial"/>
          <w:color w:val="auto"/>
          <w:sz w:val="20"/>
          <w:szCs w:val="20"/>
          <w:bdr w:val="none" w:sz="0" w:space="0" w:color="auto"/>
          <w:lang w:eastAsia="ar-SA"/>
        </w:rPr>
        <w:t>xxxx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xxxxxxxx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w:t>
      </w:r>
      <w:proofErr w:type="spellEnd"/>
      <w:r w:rsidR="009A7036">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w:t>
      </w:r>
      <w:proofErr w:type="spellEnd"/>
      <w:r w:rsidR="00700081" w:rsidRPr="008A4D97">
        <w:rPr>
          <w:rFonts w:ascii="Arial" w:eastAsia="Times New Roman" w:hAnsi="Arial" w:cs="Arial"/>
          <w:color w:val="auto"/>
          <w:sz w:val="20"/>
          <w:szCs w:val="20"/>
          <w:bdr w:val="none" w:sz="0" w:space="0" w:color="auto"/>
          <w:lang w:eastAsia="ar-SA"/>
        </w:rPr>
        <w:t xml:space="preserve"> </w:t>
      </w:r>
      <w:proofErr w:type="spellStart"/>
      <w:r w:rsidR="009A7036">
        <w:rPr>
          <w:rFonts w:ascii="Arial" w:eastAsia="Times New Roman" w:hAnsi="Arial" w:cs="Arial"/>
          <w:color w:val="auto"/>
          <w:sz w:val="20"/>
          <w:szCs w:val="20"/>
          <w:bdr w:val="none" w:sz="0" w:space="0" w:color="auto"/>
          <w:lang w:eastAsia="ar-SA"/>
        </w:rPr>
        <w:t>xxxxxx</w:t>
      </w:r>
      <w:proofErr w:type="spellEnd"/>
      <w:r w:rsidRPr="00160FDC">
        <w:rPr>
          <w:rFonts w:ascii="Arial" w:eastAsia="Times New Roman" w:hAnsi="Arial" w:cs="Arial"/>
          <w:sz w:val="20"/>
          <w:szCs w:val="20"/>
          <w:bdr w:val="none" w:sz="0" w:space="0" w:color="auto"/>
          <w:lang w:eastAsia="ar-SA"/>
        </w:rPr>
        <w:t>, jakožto pachtýř</w:t>
      </w:r>
      <w:r w:rsidR="00700081">
        <w:rPr>
          <w:rFonts w:ascii="Arial" w:eastAsia="Times New Roman" w:hAnsi="Arial" w:cs="Arial"/>
          <w:sz w:val="20"/>
          <w:szCs w:val="20"/>
          <w:bdr w:val="none" w:sz="0" w:space="0" w:color="auto"/>
          <w:lang w:eastAsia="ar-SA"/>
        </w:rPr>
        <w:t>i</w:t>
      </w:r>
      <w:r w:rsidRPr="00160FDC">
        <w:rPr>
          <w:rFonts w:ascii="Arial" w:eastAsia="Times New Roman" w:hAnsi="Arial" w:cs="Arial"/>
          <w:sz w:val="20"/>
          <w:szCs w:val="20"/>
          <w:bdr w:val="none" w:sz="0" w:space="0" w:color="auto"/>
          <w:lang w:eastAsia="ar-SA"/>
        </w:rPr>
        <w:t>. S obsahem pachtovní smlouvy byl přejímající seznámen před podpisem této smlouvy, což stvrzu</w:t>
      </w:r>
      <w:r w:rsidR="00EF0EFE">
        <w:rPr>
          <w:rFonts w:ascii="Arial" w:eastAsia="Times New Roman" w:hAnsi="Arial" w:cs="Arial"/>
          <w:sz w:val="20"/>
          <w:szCs w:val="20"/>
          <w:bdr w:val="none" w:sz="0" w:space="0" w:color="auto"/>
          <w:lang w:eastAsia="ar-SA"/>
        </w:rPr>
        <w:t>j</w:t>
      </w:r>
      <w:r w:rsidRPr="00160FDC">
        <w:rPr>
          <w:rFonts w:ascii="Arial" w:eastAsia="Times New Roman" w:hAnsi="Arial" w:cs="Arial"/>
          <w:sz w:val="20"/>
          <w:szCs w:val="20"/>
          <w:bdr w:val="none" w:sz="0" w:space="0" w:color="auto"/>
          <w:lang w:eastAsia="ar-SA"/>
        </w:rPr>
        <w:t>e svým podpisem.</w:t>
      </w:r>
    </w:p>
    <w:p w14:paraId="4C8CE4F6" w14:textId="24E633C2" w:rsidR="008A4D97" w:rsidRPr="00160FDC" w:rsidRDefault="008E349A" w:rsidP="0070008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4</w:t>
      </w:r>
      <w:r w:rsidR="008A4D97" w:rsidRPr="00160FDC">
        <w:rPr>
          <w:rFonts w:ascii="Arial" w:eastAsia="Times New Roman" w:hAnsi="Arial" w:cs="Arial"/>
          <w:sz w:val="20"/>
          <w:szCs w:val="20"/>
          <w:bdr w:val="none" w:sz="0" w:space="0" w:color="auto"/>
          <w:lang w:eastAsia="ar-SA"/>
        </w:rPr>
        <w:t>)</w:t>
      </w:r>
      <w:r w:rsidR="008A4D97" w:rsidRPr="00160FDC">
        <w:rPr>
          <w:rFonts w:ascii="Arial" w:eastAsia="Times New Roman" w:hAnsi="Arial" w:cs="Arial"/>
          <w:sz w:val="20"/>
          <w:szCs w:val="20"/>
          <w:bdr w:val="none" w:sz="0" w:space="0" w:color="auto"/>
          <w:lang w:eastAsia="ar-SA"/>
        </w:rPr>
        <w:tab/>
        <w:t>Užívací vztah k</w:t>
      </w:r>
      <w:r w:rsidR="008A4D97">
        <w:rPr>
          <w:rFonts w:ascii="Arial" w:eastAsia="Times New Roman" w:hAnsi="Arial" w:cs="Arial"/>
          <w:sz w:val="20"/>
          <w:szCs w:val="20"/>
          <w:bdr w:val="none" w:sz="0" w:space="0" w:color="auto"/>
          <w:lang w:eastAsia="ar-SA"/>
        </w:rPr>
        <w:t> </w:t>
      </w:r>
      <w:r w:rsidR="00700081" w:rsidRPr="00700081">
        <w:rPr>
          <w:rFonts w:ascii="Arial" w:eastAsia="Times New Roman" w:hAnsi="Arial" w:cs="Arial"/>
          <w:color w:val="auto"/>
          <w:sz w:val="20"/>
          <w:szCs w:val="20"/>
          <w:bdr w:val="none" w:sz="0" w:space="0" w:color="auto"/>
          <w:lang w:eastAsia="en-US"/>
        </w:rPr>
        <w:t>pozem</w:t>
      </w:r>
      <w:r w:rsidR="00700081">
        <w:rPr>
          <w:rFonts w:ascii="Arial" w:eastAsia="Times New Roman" w:hAnsi="Arial" w:cs="Arial"/>
          <w:color w:val="auto"/>
          <w:sz w:val="20"/>
          <w:szCs w:val="20"/>
          <w:bdr w:val="none" w:sz="0" w:space="0" w:color="auto"/>
          <w:lang w:eastAsia="en-US"/>
        </w:rPr>
        <w:t>ku</w:t>
      </w:r>
      <w:r w:rsidR="00700081" w:rsidRPr="00700081">
        <w:rPr>
          <w:rFonts w:ascii="Arial" w:eastAsia="Times New Roman" w:hAnsi="Arial" w:cs="Arial"/>
          <w:color w:val="auto"/>
          <w:sz w:val="20"/>
          <w:szCs w:val="20"/>
          <w:bdr w:val="none" w:sz="0" w:space="0" w:color="auto"/>
          <w:lang w:eastAsia="en-US"/>
        </w:rPr>
        <w:t xml:space="preserve"> </w:t>
      </w:r>
      <w:proofErr w:type="spellStart"/>
      <w:r w:rsidR="00700081" w:rsidRPr="00700081">
        <w:rPr>
          <w:rFonts w:ascii="Arial" w:eastAsia="Times New Roman" w:hAnsi="Arial" w:cs="Arial"/>
          <w:color w:val="auto"/>
          <w:sz w:val="20"/>
          <w:szCs w:val="20"/>
          <w:bdr w:val="none" w:sz="0" w:space="0" w:color="auto"/>
          <w:lang w:eastAsia="en-US"/>
        </w:rPr>
        <w:t>parc</w:t>
      </w:r>
      <w:proofErr w:type="spellEnd"/>
      <w:r w:rsidR="00700081" w:rsidRPr="00700081">
        <w:rPr>
          <w:rFonts w:ascii="Arial" w:eastAsia="Times New Roman" w:hAnsi="Arial" w:cs="Arial"/>
          <w:color w:val="auto"/>
          <w:sz w:val="20"/>
          <w:szCs w:val="20"/>
          <w:bdr w:val="none" w:sz="0" w:space="0" w:color="auto"/>
          <w:lang w:eastAsia="en-US"/>
        </w:rPr>
        <w:t>. č. 1759/</w:t>
      </w:r>
      <w:r w:rsidR="00591C32">
        <w:rPr>
          <w:rFonts w:ascii="Arial" w:eastAsia="Times New Roman" w:hAnsi="Arial" w:cs="Arial"/>
          <w:color w:val="auto"/>
          <w:sz w:val="20"/>
          <w:szCs w:val="20"/>
          <w:bdr w:val="none" w:sz="0" w:space="0" w:color="auto"/>
          <w:lang w:eastAsia="en-US"/>
        </w:rPr>
        <w:t>68</w:t>
      </w:r>
      <w:r w:rsidR="00700081" w:rsidRPr="00700081">
        <w:rPr>
          <w:rFonts w:ascii="Arial" w:eastAsia="Times New Roman" w:hAnsi="Arial" w:cs="Arial"/>
          <w:color w:val="auto"/>
          <w:sz w:val="20"/>
          <w:szCs w:val="20"/>
          <w:bdr w:val="none" w:sz="0" w:space="0" w:color="auto"/>
          <w:lang w:eastAsia="en-US"/>
        </w:rPr>
        <w:t xml:space="preserve"> v k. </w:t>
      </w:r>
      <w:proofErr w:type="spellStart"/>
      <w:r w:rsidR="00700081" w:rsidRPr="00700081">
        <w:rPr>
          <w:rFonts w:ascii="Arial" w:eastAsia="Times New Roman" w:hAnsi="Arial" w:cs="Arial"/>
          <w:color w:val="auto"/>
          <w:sz w:val="20"/>
          <w:szCs w:val="20"/>
          <w:bdr w:val="none" w:sz="0" w:space="0" w:color="auto"/>
          <w:lang w:eastAsia="en-US"/>
        </w:rPr>
        <w:t>ú.</w:t>
      </w:r>
      <w:proofErr w:type="spellEnd"/>
      <w:r w:rsidR="00700081" w:rsidRPr="00700081">
        <w:rPr>
          <w:rFonts w:ascii="Arial" w:eastAsia="Times New Roman" w:hAnsi="Arial" w:cs="Arial"/>
          <w:color w:val="auto"/>
          <w:sz w:val="20"/>
          <w:szCs w:val="20"/>
          <w:bdr w:val="none" w:sz="0" w:space="0" w:color="auto"/>
          <w:lang w:eastAsia="en-US"/>
        </w:rPr>
        <w:t xml:space="preserve"> Nýřany, resp. </w:t>
      </w:r>
      <w:r w:rsidR="00591C32">
        <w:rPr>
          <w:rFonts w:ascii="Arial" w:eastAsia="Times New Roman" w:hAnsi="Arial" w:cs="Arial"/>
          <w:color w:val="auto"/>
          <w:sz w:val="20"/>
          <w:szCs w:val="20"/>
          <w:bdr w:val="none" w:sz="0" w:space="0" w:color="auto"/>
          <w:lang w:eastAsia="en-US"/>
        </w:rPr>
        <w:t xml:space="preserve">jeho </w:t>
      </w:r>
      <w:r w:rsidR="00700081" w:rsidRPr="00700081">
        <w:rPr>
          <w:rFonts w:ascii="Arial" w:eastAsia="Times New Roman" w:hAnsi="Arial" w:cs="Arial"/>
          <w:color w:val="auto"/>
          <w:sz w:val="20"/>
          <w:szCs w:val="20"/>
          <w:bdr w:val="none" w:sz="0" w:space="0" w:color="auto"/>
          <w:lang w:eastAsia="en-US"/>
        </w:rPr>
        <w:t>část</w:t>
      </w:r>
      <w:r w:rsidR="00700081">
        <w:rPr>
          <w:rFonts w:ascii="Arial" w:eastAsia="Times New Roman" w:hAnsi="Arial" w:cs="Arial"/>
          <w:color w:val="auto"/>
          <w:sz w:val="20"/>
          <w:szCs w:val="20"/>
          <w:bdr w:val="none" w:sz="0" w:space="0" w:color="auto"/>
          <w:lang w:eastAsia="en-US"/>
        </w:rPr>
        <w:t>i</w:t>
      </w:r>
      <w:r w:rsidR="00591C32">
        <w:rPr>
          <w:rFonts w:ascii="Arial" w:eastAsia="Times New Roman" w:hAnsi="Arial" w:cs="Arial"/>
          <w:color w:val="auto"/>
          <w:sz w:val="20"/>
          <w:szCs w:val="20"/>
          <w:bdr w:val="none" w:sz="0" w:space="0" w:color="auto"/>
          <w:lang w:eastAsia="en-US"/>
        </w:rPr>
        <w:t xml:space="preserve"> </w:t>
      </w:r>
      <w:r w:rsidR="008A4D97">
        <w:rPr>
          <w:rFonts w:ascii="Arial" w:eastAsia="Times New Roman" w:hAnsi="Arial" w:cs="Arial"/>
          <w:color w:val="auto"/>
          <w:sz w:val="20"/>
          <w:szCs w:val="20"/>
          <w:bdr w:val="none" w:sz="0" w:space="0" w:color="auto"/>
          <w:lang w:eastAsia="en-US"/>
        </w:rPr>
        <w:t>je řešen</w:t>
      </w:r>
      <w:r w:rsidR="008A4D97" w:rsidRPr="00160FDC">
        <w:rPr>
          <w:rFonts w:ascii="Arial" w:eastAsia="Times New Roman" w:hAnsi="Arial" w:cs="Arial"/>
          <w:sz w:val="20"/>
          <w:szCs w:val="20"/>
          <w:bdr w:val="none" w:sz="0" w:space="0" w:color="auto"/>
          <w:lang w:eastAsia="ar-SA"/>
        </w:rPr>
        <w:t xml:space="preserve"> pachtovní smlouvou č. </w:t>
      </w:r>
      <w:r w:rsidR="00700081" w:rsidRPr="00700081">
        <w:rPr>
          <w:rFonts w:ascii="Arial" w:eastAsia="Times New Roman" w:hAnsi="Arial" w:cs="Arial"/>
          <w:sz w:val="20"/>
          <w:szCs w:val="20"/>
          <w:bdr w:val="none" w:sz="0" w:space="0" w:color="auto"/>
          <w:lang w:eastAsia="en-US"/>
        </w:rPr>
        <w:t>49N24/04</w:t>
      </w:r>
      <w:r w:rsidR="008A4D97" w:rsidRPr="00160FDC">
        <w:rPr>
          <w:rFonts w:ascii="Arial" w:eastAsia="Times New Roman" w:hAnsi="Arial" w:cs="Arial"/>
          <w:sz w:val="20"/>
          <w:szCs w:val="20"/>
          <w:bdr w:val="none" w:sz="0" w:space="0" w:color="auto"/>
          <w:lang w:eastAsia="ar-SA"/>
        </w:rPr>
        <w:t xml:space="preserve">, uzavřenou </w:t>
      </w:r>
      <w:r w:rsidR="00700081">
        <w:rPr>
          <w:rFonts w:ascii="Arial" w:eastAsia="Times New Roman" w:hAnsi="Arial" w:cs="Arial"/>
          <w:sz w:val="20"/>
          <w:szCs w:val="20"/>
          <w:bdr w:val="none" w:sz="0" w:space="0" w:color="auto"/>
          <w:lang w:eastAsia="ar-SA"/>
        </w:rPr>
        <w:t xml:space="preserve">se společností </w:t>
      </w:r>
      <w:r w:rsidR="00700081" w:rsidRPr="00700081">
        <w:rPr>
          <w:rFonts w:ascii="Arial" w:eastAsia="Times New Roman" w:hAnsi="Arial" w:cs="Arial"/>
          <w:sz w:val="20"/>
          <w:szCs w:val="20"/>
          <w:bdr w:val="none" w:sz="0" w:space="0" w:color="auto"/>
          <w:lang w:eastAsia="ar-SA"/>
        </w:rPr>
        <w:t>Zemědělsk</w:t>
      </w:r>
      <w:r w:rsidR="00700081">
        <w:rPr>
          <w:rFonts w:ascii="Arial" w:eastAsia="Times New Roman" w:hAnsi="Arial" w:cs="Arial"/>
          <w:sz w:val="20"/>
          <w:szCs w:val="20"/>
          <w:bdr w:val="none" w:sz="0" w:space="0" w:color="auto"/>
          <w:lang w:eastAsia="ar-SA"/>
        </w:rPr>
        <w:t>á</w:t>
      </w:r>
      <w:r w:rsidR="00700081" w:rsidRPr="00700081">
        <w:rPr>
          <w:rFonts w:ascii="Arial" w:eastAsia="Times New Roman" w:hAnsi="Arial" w:cs="Arial"/>
          <w:sz w:val="20"/>
          <w:szCs w:val="20"/>
          <w:bdr w:val="none" w:sz="0" w:space="0" w:color="auto"/>
          <w:lang w:eastAsia="ar-SA"/>
        </w:rPr>
        <w:t xml:space="preserve"> výrob</w:t>
      </w:r>
      <w:r w:rsidR="00700081">
        <w:rPr>
          <w:rFonts w:ascii="Arial" w:eastAsia="Times New Roman" w:hAnsi="Arial" w:cs="Arial"/>
          <w:sz w:val="20"/>
          <w:szCs w:val="20"/>
          <w:bdr w:val="none" w:sz="0" w:space="0" w:color="auto"/>
          <w:lang w:eastAsia="ar-SA"/>
        </w:rPr>
        <w:t>a</w:t>
      </w:r>
      <w:r w:rsidR="00700081" w:rsidRPr="00700081">
        <w:rPr>
          <w:rFonts w:ascii="Arial" w:eastAsia="Times New Roman" w:hAnsi="Arial" w:cs="Arial"/>
          <w:sz w:val="20"/>
          <w:szCs w:val="20"/>
          <w:bdr w:val="none" w:sz="0" w:space="0" w:color="auto"/>
          <w:lang w:eastAsia="ar-SA"/>
        </w:rPr>
        <w:t xml:space="preserve"> </w:t>
      </w:r>
      <w:proofErr w:type="spellStart"/>
      <w:r w:rsidR="00700081" w:rsidRPr="00700081">
        <w:rPr>
          <w:rFonts w:ascii="Arial" w:eastAsia="Times New Roman" w:hAnsi="Arial" w:cs="Arial"/>
          <w:sz w:val="20"/>
          <w:szCs w:val="20"/>
          <w:bdr w:val="none" w:sz="0" w:space="0" w:color="auto"/>
          <w:lang w:eastAsia="ar-SA"/>
        </w:rPr>
        <w:t>Milknatur</w:t>
      </w:r>
      <w:proofErr w:type="spellEnd"/>
      <w:r w:rsidR="00700081" w:rsidRPr="00700081">
        <w:rPr>
          <w:rFonts w:ascii="Arial" w:eastAsia="Times New Roman" w:hAnsi="Arial" w:cs="Arial"/>
          <w:sz w:val="20"/>
          <w:szCs w:val="20"/>
          <w:bdr w:val="none" w:sz="0" w:space="0" w:color="auto"/>
          <w:lang w:eastAsia="ar-SA"/>
        </w:rPr>
        <w:t>, a.s., Na Vypichu 636, 330 21 Líně, IČO: 25212257</w:t>
      </w:r>
      <w:r w:rsidR="008A4D97" w:rsidRPr="00160FDC">
        <w:rPr>
          <w:rFonts w:ascii="Arial" w:eastAsia="Times New Roman" w:hAnsi="Arial" w:cs="Arial"/>
          <w:sz w:val="20"/>
          <w:szCs w:val="20"/>
          <w:bdr w:val="none" w:sz="0" w:space="0" w:color="auto"/>
          <w:lang w:eastAsia="ar-SA"/>
        </w:rPr>
        <w:t>, jakožto pachtýřem. S obsahem pachtovní smlouvy byl přejímající seznámen před podpisem této smlouvy, což stvrzuje svým podpisem.</w:t>
      </w:r>
    </w:p>
    <w:p w14:paraId="0ABEBABC" w14:textId="5269091F" w:rsidR="008E349A" w:rsidRPr="00160FDC" w:rsidRDefault="008E349A" w:rsidP="00A9798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bCs/>
          <w:sz w:val="20"/>
          <w:szCs w:val="20"/>
          <w:bdr w:val="none" w:sz="0" w:space="0" w:color="auto"/>
          <w:lang w:eastAsia="ar-SA"/>
        </w:rPr>
      </w:pPr>
      <w:r>
        <w:rPr>
          <w:rFonts w:ascii="Arial" w:eastAsia="Times New Roman" w:hAnsi="Arial" w:cs="Arial"/>
          <w:sz w:val="20"/>
          <w:szCs w:val="20"/>
          <w:bdr w:val="none" w:sz="0" w:space="0" w:color="auto"/>
          <w:lang w:eastAsia="ar-SA"/>
        </w:rPr>
        <w:t>5</w:t>
      </w:r>
      <w:r w:rsidRPr="00160FDC">
        <w:rPr>
          <w:rFonts w:ascii="Arial" w:eastAsia="Times New Roman" w:hAnsi="Arial" w:cs="Arial"/>
          <w:sz w:val="20"/>
          <w:szCs w:val="20"/>
          <w:bdr w:val="none" w:sz="0" w:space="0" w:color="auto"/>
          <w:lang w:eastAsia="ar-SA"/>
        </w:rPr>
        <w:t>)</w:t>
      </w:r>
      <w:r w:rsidRPr="00160FDC">
        <w:rPr>
          <w:rFonts w:ascii="Arial" w:eastAsia="Times New Roman" w:hAnsi="Arial" w:cs="Arial"/>
          <w:sz w:val="20"/>
          <w:szCs w:val="20"/>
          <w:bdr w:val="none" w:sz="0" w:space="0" w:color="auto"/>
          <w:lang w:eastAsia="ar-SA"/>
        </w:rPr>
        <w:tab/>
        <w:t>Užívací vztah k</w:t>
      </w:r>
      <w:r>
        <w:rPr>
          <w:rFonts w:ascii="Arial" w:eastAsia="Times New Roman" w:hAnsi="Arial" w:cs="Arial"/>
          <w:sz w:val="20"/>
          <w:szCs w:val="20"/>
          <w:bdr w:val="none" w:sz="0" w:space="0" w:color="auto"/>
          <w:lang w:eastAsia="ar-SA"/>
        </w:rPr>
        <w:t> </w:t>
      </w:r>
      <w:r w:rsidRPr="00700081">
        <w:rPr>
          <w:rFonts w:ascii="Arial" w:eastAsia="Times New Roman" w:hAnsi="Arial" w:cs="Arial"/>
          <w:color w:val="auto"/>
          <w:sz w:val="20"/>
          <w:szCs w:val="20"/>
          <w:bdr w:val="none" w:sz="0" w:space="0" w:color="auto"/>
          <w:lang w:eastAsia="en-US"/>
        </w:rPr>
        <w:t>pozem</w:t>
      </w:r>
      <w:r>
        <w:rPr>
          <w:rFonts w:ascii="Arial" w:eastAsia="Times New Roman" w:hAnsi="Arial" w:cs="Arial"/>
          <w:color w:val="auto"/>
          <w:sz w:val="20"/>
          <w:szCs w:val="20"/>
          <w:bdr w:val="none" w:sz="0" w:space="0" w:color="auto"/>
          <w:lang w:eastAsia="en-US"/>
        </w:rPr>
        <w:t>k</w:t>
      </w:r>
      <w:r w:rsidR="001E4FE3">
        <w:rPr>
          <w:rFonts w:ascii="Arial" w:eastAsia="Times New Roman" w:hAnsi="Arial" w:cs="Arial"/>
          <w:color w:val="auto"/>
          <w:sz w:val="20"/>
          <w:szCs w:val="20"/>
          <w:bdr w:val="none" w:sz="0" w:space="0" w:color="auto"/>
          <w:lang w:eastAsia="en-US"/>
        </w:rPr>
        <w:t>ům</w:t>
      </w:r>
      <w:r w:rsidRPr="00700081">
        <w:rPr>
          <w:rFonts w:ascii="Arial" w:eastAsia="Times New Roman" w:hAnsi="Arial" w:cs="Arial"/>
          <w:color w:val="auto"/>
          <w:sz w:val="20"/>
          <w:szCs w:val="20"/>
          <w:bdr w:val="none" w:sz="0" w:space="0" w:color="auto"/>
          <w:lang w:eastAsia="en-US"/>
        </w:rPr>
        <w:t xml:space="preserve"> </w:t>
      </w:r>
      <w:proofErr w:type="spellStart"/>
      <w:r w:rsidRPr="00700081">
        <w:rPr>
          <w:rFonts w:ascii="Arial" w:eastAsia="Times New Roman" w:hAnsi="Arial" w:cs="Arial"/>
          <w:color w:val="auto"/>
          <w:sz w:val="20"/>
          <w:szCs w:val="20"/>
          <w:bdr w:val="none" w:sz="0" w:space="0" w:color="auto"/>
          <w:lang w:eastAsia="en-US"/>
        </w:rPr>
        <w:t>parc</w:t>
      </w:r>
      <w:proofErr w:type="spellEnd"/>
      <w:r w:rsidRPr="00700081">
        <w:rPr>
          <w:rFonts w:ascii="Arial" w:eastAsia="Times New Roman" w:hAnsi="Arial" w:cs="Arial"/>
          <w:color w:val="auto"/>
          <w:sz w:val="20"/>
          <w:szCs w:val="20"/>
          <w:bdr w:val="none" w:sz="0" w:space="0" w:color="auto"/>
          <w:lang w:eastAsia="en-US"/>
        </w:rPr>
        <w:t xml:space="preserve">. č. </w:t>
      </w:r>
      <w:r w:rsidR="001E4FE3" w:rsidRPr="008E349A">
        <w:rPr>
          <w:rFonts w:ascii="Arial" w:eastAsia="Times New Roman" w:hAnsi="Arial" w:cs="Arial"/>
          <w:color w:val="auto"/>
          <w:sz w:val="20"/>
          <w:szCs w:val="20"/>
          <w:bdr w:val="none" w:sz="0" w:space="0" w:color="auto"/>
          <w:lang w:eastAsia="en-US"/>
        </w:rPr>
        <w:t xml:space="preserve">1792/110, 1792/111, 1792/112 a 1792/113 v k. </w:t>
      </w:r>
      <w:proofErr w:type="spellStart"/>
      <w:r w:rsidR="001E4FE3" w:rsidRPr="008E349A">
        <w:rPr>
          <w:rFonts w:ascii="Arial" w:eastAsia="Times New Roman" w:hAnsi="Arial" w:cs="Arial"/>
          <w:color w:val="auto"/>
          <w:sz w:val="20"/>
          <w:szCs w:val="20"/>
          <w:bdr w:val="none" w:sz="0" w:space="0" w:color="auto"/>
          <w:lang w:eastAsia="en-US"/>
        </w:rPr>
        <w:t>ú.</w:t>
      </w:r>
      <w:proofErr w:type="spellEnd"/>
      <w:r w:rsidR="001E4FE3" w:rsidRPr="008E349A">
        <w:rPr>
          <w:rFonts w:ascii="Arial" w:eastAsia="Times New Roman" w:hAnsi="Arial" w:cs="Arial"/>
          <w:color w:val="auto"/>
          <w:sz w:val="20"/>
          <w:szCs w:val="20"/>
          <w:bdr w:val="none" w:sz="0" w:space="0" w:color="auto"/>
          <w:lang w:eastAsia="en-US"/>
        </w:rPr>
        <w:t xml:space="preserve"> Nýřany, resp. část</w:t>
      </w:r>
      <w:r w:rsidR="001E4FE3">
        <w:rPr>
          <w:rFonts w:ascii="Arial" w:eastAsia="Times New Roman" w:hAnsi="Arial" w:cs="Arial"/>
          <w:color w:val="auto"/>
          <w:sz w:val="20"/>
          <w:szCs w:val="20"/>
          <w:bdr w:val="none" w:sz="0" w:space="0" w:color="auto"/>
          <w:lang w:eastAsia="en-US"/>
        </w:rPr>
        <w:t>em</w:t>
      </w:r>
      <w:r w:rsidR="001E4FE3" w:rsidRPr="008E349A">
        <w:rPr>
          <w:rFonts w:ascii="Arial" w:eastAsia="Times New Roman" w:hAnsi="Arial" w:cs="Arial"/>
          <w:color w:val="auto"/>
          <w:sz w:val="20"/>
          <w:szCs w:val="20"/>
          <w:bdr w:val="none" w:sz="0" w:space="0" w:color="auto"/>
          <w:lang w:eastAsia="en-US"/>
        </w:rPr>
        <w:t xml:space="preserve"> pozemků </w:t>
      </w:r>
      <w:proofErr w:type="spellStart"/>
      <w:r w:rsidR="001E4FE3" w:rsidRPr="008E349A">
        <w:rPr>
          <w:rFonts w:ascii="Arial" w:eastAsia="Times New Roman" w:hAnsi="Arial" w:cs="Arial"/>
          <w:color w:val="auto"/>
          <w:sz w:val="20"/>
          <w:szCs w:val="20"/>
          <w:bdr w:val="none" w:sz="0" w:space="0" w:color="auto"/>
          <w:lang w:eastAsia="en-US"/>
        </w:rPr>
        <w:t>parc</w:t>
      </w:r>
      <w:proofErr w:type="spellEnd"/>
      <w:r w:rsidR="001E4FE3" w:rsidRPr="008E349A">
        <w:rPr>
          <w:rFonts w:ascii="Arial" w:eastAsia="Times New Roman" w:hAnsi="Arial" w:cs="Arial"/>
          <w:color w:val="auto"/>
          <w:sz w:val="20"/>
          <w:szCs w:val="20"/>
          <w:bdr w:val="none" w:sz="0" w:space="0" w:color="auto"/>
          <w:lang w:eastAsia="en-US"/>
        </w:rPr>
        <w:t>. č. 1792/67, 1792/71 a 1792/75</w:t>
      </w:r>
      <w:r w:rsidRPr="00700081">
        <w:rPr>
          <w:rFonts w:ascii="Arial" w:eastAsia="Times New Roman" w:hAnsi="Arial" w:cs="Arial"/>
          <w:color w:val="auto"/>
          <w:sz w:val="20"/>
          <w:szCs w:val="20"/>
          <w:bdr w:val="none" w:sz="0" w:space="0" w:color="auto"/>
          <w:lang w:eastAsia="en-US"/>
        </w:rPr>
        <w:t xml:space="preserve">, </w:t>
      </w:r>
      <w:r w:rsidR="001E4FE3" w:rsidRPr="008E349A">
        <w:rPr>
          <w:rFonts w:ascii="Arial" w:eastAsia="Times New Roman" w:hAnsi="Arial" w:cs="Arial"/>
          <w:color w:val="auto"/>
          <w:sz w:val="20"/>
          <w:szCs w:val="20"/>
          <w:bdr w:val="none" w:sz="0" w:space="0" w:color="auto"/>
          <w:lang w:eastAsia="en-US"/>
        </w:rPr>
        <w:t xml:space="preserve">ze </w:t>
      </w:r>
      <w:r w:rsidR="001E4FE3" w:rsidRPr="008E349A">
        <w:rPr>
          <w:rFonts w:ascii="Arial" w:eastAsia="Times New Roman" w:hAnsi="Arial" w:cs="Arial"/>
          <w:color w:val="auto"/>
          <w:sz w:val="20"/>
          <w:szCs w:val="20"/>
          <w:bdr w:val="none" w:sz="0" w:space="0" w:color="auto"/>
          <w:lang w:eastAsia="ar-SA"/>
        </w:rPr>
        <w:t xml:space="preserve">kterých pozemky </w:t>
      </w:r>
      <w:proofErr w:type="spellStart"/>
      <w:r w:rsidR="001E4FE3" w:rsidRPr="008E349A">
        <w:rPr>
          <w:rFonts w:ascii="Arial" w:eastAsia="Times New Roman" w:hAnsi="Arial" w:cs="Arial"/>
          <w:color w:val="auto"/>
          <w:sz w:val="20"/>
          <w:szCs w:val="20"/>
          <w:bdr w:val="none" w:sz="0" w:space="0" w:color="auto"/>
          <w:lang w:eastAsia="ar-SA"/>
        </w:rPr>
        <w:t>parc</w:t>
      </w:r>
      <w:proofErr w:type="spellEnd"/>
      <w:r w:rsidR="001E4FE3" w:rsidRPr="008E349A">
        <w:rPr>
          <w:rFonts w:ascii="Arial" w:eastAsia="Times New Roman" w:hAnsi="Arial" w:cs="Arial"/>
          <w:color w:val="auto"/>
          <w:sz w:val="20"/>
          <w:szCs w:val="20"/>
          <w:bdr w:val="none" w:sz="0" w:space="0" w:color="auto"/>
          <w:lang w:eastAsia="ar-SA"/>
        </w:rPr>
        <w:t>. č.</w:t>
      </w:r>
      <w:r w:rsidR="001E4FE3" w:rsidRPr="008E349A">
        <w:rPr>
          <w:rFonts w:ascii="Arial" w:eastAsia="Times New Roman" w:hAnsi="Arial" w:cs="Arial"/>
          <w:color w:val="auto"/>
          <w:sz w:val="20"/>
          <w:szCs w:val="20"/>
          <w:bdr w:val="none" w:sz="0" w:space="0" w:color="auto"/>
          <w:lang w:eastAsia="en-US"/>
        </w:rPr>
        <w:t xml:space="preserve"> 1792/110, 1792/111, 1792/112 a 1792/113 </w:t>
      </w:r>
      <w:r w:rsidR="001E4FE3" w:rsidRPr="008E349A">
        <w:rPr>
          <w:rFonts w:ascii="Arial" w:eastAsia="Times New Roman" w:hAnsi="Arial" w:cs="Arial"/>
          <w:color w:val="auto"/>
          <w:sz w:val="20"/>
          <w:szCs w:val="20"/>
          <w:bdr w:val="none" w:sz="0" w:space="0" w:color="auto"/>
          <w:lang w:eastAsia="ar-SA"/>
        </w:rPr>
        <w:t>na základě geometrického plánu č. 2844-64/2024</w:t>
      </w:r>
      <w:r w:rsidR="001E4FE3">
        <w:rPr>
          <w:rFonts w:ascii="Arial" w:eastAsia="Times New Roman" w:hAnsi="Arial" w:cs="Arial"/>
          <w:color w:val="auto"/>
          <w:sz w:val="20"/>
          <w:szCs w:val="20"/>
          <w:bdr w:val="none" w:sz="0" w:space="0" w:color="auto"/>
          <w:lang w:eastAsia="ar-SA"/>
        </w:rPr>
        <w:t xml:space="preserve"> </w:t>
      </w:r>
      <w:r w:rsidR="001E4FE3" w:rsidRPr="008E349A">
        <w:rPr>
          <w:rFonts w:ascii="Arial" w:eastAsia="Times New Roman" w:hAnsi="Arial" w:cs="Arial"/>
          <w:color w:val="auto"/>
          <w:sz w:val="20"/>
          <w:szCs w:val="20"/>
          <w:bdr w:val="none" w:sz="0" w:space="0" w:color="auto"/>
          <w:lang w:eastAsia="ar-SA"/>
        </w:rPr>
        <w:t>vznikly</w:t>
      </w:r>
      <w:r>
        <w:rPr>
          <w:rFonts w:ascii="Arial" w:eastAsia="Times New Roman" w:hAnsi="Arial" w:cs="Arial"/>
          <w:color w:val="auto"/>
          <w:sz w:val="20"/>
          <w:szCs w:val="20"/>
          <w:bdr w:val="none" w:sz="0" w:space="0" w:color="auto"/>
          <w:lang w:eastAsia="en-US"/>
        </w:rPr>
        <w:t>, je řešen</w:t>
      </w:r>
      <w:r w:rsidRPr="00160FDC">
        <w:rPr>
          <w:rFonts w:ascii="Arial" w:eastAsia="Times New Roman" w:hAnsi="Arial" w:cs="Arial"/>
          <w:sz w:val="20"/>
          <w:szCs w:val="20"/>
          <w:bdr w:val="none" w:sz="0" w:space="0" w:color="auto"/>
          <w:lang w:eastAsia="ar-SA"/>
        </w:rPr>
        <w:t xml:space="preserve"> pachtovní smlouvou č. </w:t>
      </w:r>
      <w:r w:rsidRPr="008E349A">
        <w:rPr>
          <w:rFonts w:ascii="Arial" w:eastAsia="Times New Roman" w:hAnsi="Arial" w:cs="Arial"/>
          <w:sz w:val="20"/>
          <w:szCs w:val="20"/>
          <w:bdr w:val="none" w:sz="0" w:space="0" w:color="auto"/>
          <w:lang w:eastAsia="en-US"/>
        </w:rPr>
        <w:t>33N24/04</w:t>
      </w:r>
      <w:r w:rsidRPr="00160FDC">
        <w:rPr>
          <w:rFonts w:ascii="Arial" w:eastAsia="Times New Roman" w:hAnsi="Arial" w:cs="Arial"/>
          <w:sz w:val="20"/>
          <w:szCs w:val="20"/>
          <w:bdr w:val="none" w:sz="0" w:space="0" w:color="auto"/>
          <w:lang w:eastAsia="ar-SA"/>
        </w:rPr>
        <w:t xml:space="preserve">, uzavřenou </w:t>
      </w:r>
      <w:r>
        <w:rPr>
          <w:rFonts w:ascii="Arial" w:eastAsia="Times New Roman" w:hAnsi="Arial" w:cs="Arial"/>
          <w:sz w:val="20"/>
          <w:szCs w:val="20"/>
          <w:bdr w:val="none" w:sz="0" w:space="0" w:color="auto"/>
          <w:lang w:eastAsia="ar-SA"/>
        </w:rPr>
        <w:t xml:space="preserve">se společností </w:t>
      </w:r>
      <w:r w:rsidRPr="008E349A">
        <w:rPr>
          <w:rFonts w:ascii="Arial" w:eastAsia="Times New Roman" w:hAnsi="Arial" w:cs="Arial"/>
          <w:sz w:val="20"/>
          <w:szCs w:val="20"/>
          <w:bdr w:val="none" w:sz="0" w:space="0" w:color="auto"/>
          <w:lang w:eastAsia="ar-SA"/>
        </w:rPr>
        <w:t>ZEAS Puclice a.s., Puclice 99, 345 61 Staňkov, IČO: 00115592</w:t>
      </w:r>
      <w:r w:rsidRPr="00160FDC">
        <w:rPr>
          <w:rFonts w:ascii="Arial" w:eastAsia="Times New Roman" w:hAnsi="Arial" w:cs="Arial"/>
          <w:sz w:val="20"/>
          <w:szCs w:val="20"/>
          <w:bdr w:val="none" w:sz="0" w:space="0" w:color="auto"/>
          <w:lang w:eastAsia="ar-SA"/>
        </w:rPr>
        <w:t>, jakožto pachtýřem. S obsahem pachtovní smlouvy byl přejímající seznámen před podpisem této smlouvy, což stvrzuje svým podpisem.</w:t>
      </w:r>
    </w:p>
    <w:p w14:paraId="541B52DC" w14:textId="7B78BFAA" w:rsidR="00F22252" w:rsidRPr="00F22252" w:rsidRDefault="00F22252" w:rsidP="00A9798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6</w:t>
      </w:r>
      <w:r w:rsidR="0094321B" w:rsidRPr="00280832">
        <w:rPr>
          <w:rFonts w:ascii="Arial" w:eastAsia="Times New Roman" w:hAnsi="Arial" w:cs="Arial"/>
          <w:sz w:val="20"/>
          <w:szCs w:val="20"/>
          <w:bdr w:val="none" w:sz="0" w:space="0" w:color="auto"/>
          <w:lang w:eastAsia="ar-SA"/>
        </w:rPr>
        <w:t>)</w:t>
      </w:r>
      <w:r w:rsidR="0094321B">
        <w:rPr>
          <w:rFonts w:ascii="Arial" w:eastAsia="Times New Roman" w:hAnsi="Arial" w:cs="Arial"/>
          <w:sz w:val="20"/>
          <w:szCs w:val="20"/>
          <w:bdr w:val="none" w:sz="0" w:space="0" w:color="auto"/>
          <w:lang w:eastAsia="ar-SA"/>
        </w:rPr>
        <w:tab/>
      </w:r>
      <w:r w:rsidR="00C05145">
        <w:rPr>
          <w:rFonts w:ascii="Arial" w:eastAsia="Times New Roman" w:hAnsi="Arial" w:cs="Arial"/>
          <w:sz w:val="20"/>
          <w:szCs w:val="20"/>
          <w:bdr w:val="none" w:sz="0" w:space="0" w:color="auto"/>
          <w:lang w:eastAsia="ar-SA"/>
        </w:rPr>
        <w:t>Předávající</w:t>
      </w:r>
      <w:r w:rsidR="00B24356" w:rsidRPr="00B24356">
        <w:rPr>
          <w:rFonts w:ascii="Arial" w:eastAsia="Times New Roman" w:hAnsi="Arial" w:cs="Arial"/>
          <w:sz w:val="20"/>
          <w:szCs w:val="20"/>
          <w:bdr w:val="none" w:sz="0" w:space="0" w:color="auto"/>
          <w:lang w:eastAsia="ar-SA"/>
        </w:rPr>
        <w:t xml:space="preserve">, resp. dříve Pozemkový fond České republiky </w:t>
      </w:r>
      <w:r w:rsidR="00B24356" w:rsidRPr="00B24356">
        <w:rPr>
          <w:rFonts w:ascii="Arial" w:eastAsia="Times New Roman" w:hAnsi="Arial" w:cs="Arial"/>
          <w:sz w:val="20"/>
          <w:szCs w:val="20"/>
          <w:bdr w:val="none" w:sz="0" w:space="0" w:color="auto"/>
          <w:lang w:val="x-none" w:eastAsia="ar-SA"/>
        </w:rPr>
        <w:t>uzavřel</w:t>
      </w:r>
      <w:r w:rsidR="00B24356" w:rsidRPr="00B24356">
        <w:rPr>
          <w:rFonts w:ascii="Arial" w:eastAsia="Times New Roman" w:hAnsi="Arial" w:cs="Arial"/>
          <w:sz w:val="20"/>
          <w:szCs w:val="20"/>
          <w:bdr w:val="none" w:sz="0" w:space="0" w:color="auto"/>
          <w:lang w:eastAsia="ar-SA"/>
        </w:rPr>
        <w:t xml:space="preserve"> </w:t>
      </w:r>
      <w:r w:rsidRPr="00F22252">
        <w:rPr>
          <w:rFonts w:ascii="Arial" w:eastAsia="Times New Roman" w:hAnsi="Arial" w:cs="Arial"/>
          <w:sz w:val="20"/>
          <w:szCs w:val="20"/>
          <w:bdr w:val="none" w:sz="0" w:space="0" w:color="auto"/>
          <w:lang w:val="x-none" w:eastAsia="ar-SA"/>
        </w:rPr>
        <w:t>s</w:t>
      </w:r>
      <w:r w:rsidRPr="00F22252">
        <w:rPr>
          <w:rFonts w:ascii="Arial" w:eastAsia="Times New Roman" w:hAnsi="Arial" w:cs="Arial"/>
          <w:sz w:val="20"/>
          <w:szCs w:val="20"/>
          <w:bdr w:val="none" w:sz="0" w:space="0" w:color="auto"/>
          <w:lang w:eastAsia="ar-SA"/>
        </w:rPr>
        <w:t xml:space="preserve"> Honebním společenstvem </w:t>
      </w:r>
      <w:proofErr w:type="spellStart"/>
      <w:r w:rsidRPr="00F22252">
        <w:rPr>
          <w:rFonts w:ascii="Arial" w:eastAsia="Times New Roman" w:hAnsi="Arial" w:cs="Arial"/>
          <w:sz w:val="20"/>
          <w:szCs w:val="20"/>
          <w:bdr w:val="none" w:sz="0" w:space="0" w:color="auto"/>
          <w:lang w:eastAsia="ar-SA"/>
        </w:rPr>
        <w:t>Kberoch</w:t>
      </w:r>
      <w:proofErr w:type="spellEnd"/>
      <w:r w:rsidRPr="00F22252">
        <w:rPr>
          <w:rFonts w:ascii="Arial" w:eastAsia="Times New Roman" w:hAnsi="Arial" w:cs="Arial"/>
          <w:sz w:val="20"/>
          <w:szCs w:val="20"/>
          <w:bdr w:val="none" w:sz="0" w:space="0" w:color="auto"/>
          <w:lang w:eastAsia="ar-SA"/>
        </w:rPr>
        <w:t xml:space="preserve">, Kamenný Újezd 85, 330 23 Nýřany, </w:t>
      </w:r>
      <w:r w:rsidRPr="00F22252">
        <w:rPr>
          <w:rFonts w:ascii="Arial" w:eastAsia="Times New Roman" w:hAnsi="Arial" w:cs="Arial"/>
          <w:sz w:val="20"/>
          <w:szCs w:val="20"/>
          <w:bdr w:val="none" w:sz="0" w:space="0" w:color="auto"/>
          <w:lang w:val="x-none" w:eastAsia="ar-SA"/>
        </w:rPr>
        <w:t>IČO:</w:t>
      </w:r>
      <w:r w:rsidRPr="00F22252">
        <w:rPr>
          <w:rFonts w:ascii="Arial" w:eastAsia="Times New Roman" w:hAnsi="Arial" w:cs="Arial"/>
          <w:sz w:val="20"/>
          <w:szCs w:val="20"/>
          <w:bdr w:val="none" w:sz="0" w:space="0" w:color="auto"/>
          <w:lang w:eastAsia="ar-SA"/>
        </w:rPr>
        <w:t xml:space="preserve"> 47733799, jako držitelem honitby, dohodu o přičlenění honebních pozemků </w:t>
      </w:r>
      <w:r w:rsidRPr="00F22252">
        <w:rPr>
          <w:rFonts w:ascii="Arial" w:eastAsia="Times New Roman" w:hAnsi="Arial" w:cs="Arial"/>
          <w:sz w:val="20"/>
          <w:szCs w:val="20"/>
          <w:bdr w:val="none" w:sz="0" w:space="0" w:color="auto"/>
          <w:lang w:val="x-none" w:eastAsia="ar-SA"/>
        </w:rPr>
        <w:t>č.</w:t>
      </w:r>
      <w:r w:rsidRPr="00F22252">
        <w:rPr>
          <w:rFonts w:ascii="Arial" w:eastAsia="Times New Roman" w:hAnsi="Arial" w:cs="Arial"/>
          <w:sz w:val="20"/>
          <w:szCs w:val="20"/>
          <w:bdr w:val="none" w:sz="0" w:space="0" w:color="auto"/>
          <w:lang w:eastAsia="ar-SA"/>
        </w:rPr>
        <w:t xml:space="preserve"> 9M03/04 ze dne 31.03.2003</w:t>
      </w:r>
      <w:r w:rsidRPr="00F22252">
        <w:rPr>
          <w:rFonts w:ascii="Arial" w:eastAsia="Times New Roman" w:hAnsi="Arial" w:cs="Arial"/>
          <w:sz w:val="20"/>
          <w:szCs w:val="20"/>
          <w:bdr w:val="none" w:sz="0" w:space="0" w:color="auto"/>
          <w:lang w:val="x-none" w:eastAsia="ar-SA"/>
        </w:rPr>
        <w:t xml:space="preserve">, </w:t>
      </w:r>
      <w:r w:rsidRPr="00F22252">
        <w:rPr>
          <w:rFonts w:ascii="Arial" w:eastAsia="Times New Roman" w:hAnsi="Arial" w:cs="Arial"/>
          <w:sz w:val="20"/>
          <w:szCs w:val="20"/>
          <w:bdr w:val="none" w:sz="0" w:space="0" w:color="auto"/>
          <w:lang w:eastAsia="ar-SA"/>
        </w:rPr>
        <w:t xml:space="preserve">jejímž předmětem jsou </w:t>
      </w:r>
      <w:bookmarkStart w:id="4" w:name="_Hlk207701800"/>
      <w:r w:rsidRPr="00F22252">
        <w:rPr>
          <w:rFonts w:ascii="Arial" w:eastAsia="Times New Roman" w:hAnsi="Arial" w:cs="Arial"/>
          <w:color w:val="auto"/>
          <w:sz w:val="20"/>
          <w:szCs w:val="20"/>
          <w:bdr w:val="none" w:sz="0" w:space="0" w:color="auto"/>
          <w:lang w:eastAsia="ar-SA"/>
        </w:rPr>
        <w:t xml:space="preserve">pozemky </w:t>
      </w:r>
      <w:proofErr w:type="spellStart"/>
      <w:r w:rsidRPr="00F22252">
        <w:rPr>
          <w:rFonts w:ascii="Arial" w:eastAsia="Times New Roman" w:hAnsi="Arial" w:cs="Arial"/>
          <w:color w:val="auto"/>
          <w:sz w:val="20"/>
          <w:szCs w:val="20"/>
          <w:bdr w:val="none" w:sz="0" w:space="0" w:color="auto"/>
          <w:lang w:eastAsia="ar-SA"/>
        </w:rPr>
        <w:t>parc</w:t>
      </w:r>
      <w:proofErr w:type="spellEnd"/>
      <w:r w:rsidRPr="00F22252">
        <w:rPr>
          <w:rFonts w:ascii="Arial" w:eastAsia="Times New Roman" w:hAnsi="Arial" w:cs="Arial"/>
          <w:color w:val="auto"/>
          <w:sz w:val="20"/>
          <w:szCs w:val="20"/>
          <w:bdr w:val="none" w:sz="0" w:space="0" w:color="auto"/>
          <w:lang w:eastAsia="ar-SA"/>
        </w:rPr>
        <w:t>. č. 734</w:t>
      </w:r>
      <w:r w:rsidR="00C94DE8">
        <w:rPr>
          <w:rFonts w:ascii="Arial" w:eastAsia="Times New Roman" w:hAnsi="Arial" w:cs="Arial"/>
          <w:color w:val="auto"/>
          <w:sz w:val="20"/>
          <w:szCs w:val="20"/>
          <w:bdr w:val="none" w:sz="0" w:space="0" w:color="auto"/>
          <w:lang w:eastAsia="ar-SA"/>
        </w:rPr>
        <w:t xml:space="preserve"> a</w:t>
      </w:r>
      <w:r w:rsidRPr="00F22252">
        <w:rPr>
          <w:rFonts w:ascii="Arial" w:eastAsia="Times New Roman" w:hAnsi="Arial" w:cs="Arial"/>
          <w:color w:val="auto"/>
          <w:sz w:val="20"/>
          <w:szCs w:val="20"/>
          <w:bdr w:val="none" w:sz="0" w:space="0" w:color="auto"/>
          <w:lang w:eastAsia="ar-SA"/>
        </w:rPr>
        <w:t xml:space="preserve"> 1760/2</w:t>
      </w:r>
      <w:bookmarkEnd w:id="4"/>
      <w:r w:rsidRPr="00F22252">
        <w:rPr>
          <w:rFonts w:ascii="Arial" w:eastAsia="Times New Roman" w:hAnsi="Arial" w:cs="Arial"/>
          <w:color w:val="auto"/>
          <w:sz w:val="20"/>
          <w:szCs w:val="20"/>
          <w:bdr w:val="none" w:sz="0" w:space="0" w:color="auto"/>
          <w:lang w:eastAsia="ar-SA"/>
        </w:rPr>
        <w:t xml:space="preserve"> v k. </w:t>
      </w:r>
      <w:proofErr w:type="spellStart"/>
      <w:r w:rsidRPr="00F22252">
        <w:rPr>
          <w:rFonts w:ascii="Arial" w:eastAsia="Times New Roman" w:hAnsi="Arial" w:cs="Arial"/>
          <w:color w:val="auto"/>
          <w:sz w:val="20"/>
          <w:szCs w:val="20"/>
          <w:bdr w:val="none" w:sz="0" w:space="0" w:color="auto"/>
          <w:lang w:eastAsia="ar-SA"/>
        </w:rPr>
        <w:t>ú.</w:t>
      </w:r>
      <w:proofErr w:type="spellEnd"/>
      <w:r w:rsidRPr="00F22252">
        <w:rPr>
          <w:rFonts w:ascii="Arial" w:eastAsia="Times New Roman" w:hAnsi="Arial" w:cs="Arial"/>
          <w:color w:val="auto"/>
          <w:sz w:val="20"/>
          <w:szCs w:val="20"/>
          <w:bdr w:val="none" w:sz="0" w:space="0" w:color="auto"/>
          <w:lang w:eastAsia="ar-SA"/>
        </w:rPr>
        <w:t xml:space="preserve"> Nýřany, které jsou součástí honitby </w:t>
      </w:r>
      <w:proofErr w:type="spellStart"/>
      <w:r w:rsidRPr="00F22252">
        <w:rPr>
          <w:rFonts w:ascii="Arial" w:eastAsia="Times New Roman" w:hAnsi="Arial" w:cs="Arial"/>
          <w:color w:val="auto"/>
          <w:sz w:val="20"/>
          <w:szCs w:val="20"/>
          <w:bdr w:val="none" w:sz="0" w:space="0" w:color="auto"/>
          <w:lang w:eastAsia="ar-SA"/>
        </w:rPr>
        <w:t>Kberoch</w:t>
      </w:r>
      <w:proofErr w:type="spellEnd"/>
      <w:r w:rsidRPr="00F22252">
        <w:rPr>
          <w:rFonts w:ascii="Arial" w:eastAsia="Times New Roman" w:hAnsi="Arial" w:cs="Arial"/>
          <w:color w:val="auto"/>
          <w:sz w:val="20"/>
          <w:szCs w:val="20"/>
          <w:bdr w:val="none" w:sz="0" w:space="0" w:color="auto"/>
          <w:lang w:eastAsia="ar-SA"/>
        </w:rPr>
        <w:t>.</w:t>
      </w:r>
    </w:p>
    <w:p w14:paraId="1EC4DED2" w14:textId="55BB5D69" w:rsidR="00A97984" w:rsidRPr="00A97984" w:rsidRDefault="00A97984" w:rsidP="00A9798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bookmarkStart w:id="5" w:name="_Hlk224028776"/>
      <w:r>
        <w:rPr>
          <w:rFonts w:ascii="Arial" w:eastAsia="Times New Roman" w:hAnsi="Arial" w:cs="Arial"/>
          <w:sz w:val="20"/>
          <w:szCs w:val="20"/>
          <w:bdr w:val="none" w:sz="0" w:space="0" w:color="auto"/>
          <w:lang w:eastAsia="ar-SA"/>
        </w:rPr>
        <w:t>7</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t>Předávající</w:t>
      </w:r>
      <w:r w:rsidRPr="00B24356">
        <w:rPr>
          <w:rFonts w:ascii="Arial" w:eastAsia="Times New Roman" w:hAnsi="Arial" w:cs="Arial"/>
          <w:sz w:val="20"/>
          <w:szCs w:val="20"/>
          <w:bdr w:val="none" w:sz="0" w:space="0" w:color="auto"/>
          <w:lang w:eastAsia="ar-SA"/>
        </w:rPr>
        <w:t xml:space="preserve"> </w:t>
      </w:r>
      <w:r w:rsidRPr="00A97984">
        <w:rPr>
          <w:rFonts w:ascii="Arial" w:eastAsia="Times New Roman" w:hAnsi="Arial" w:cs="Arial"/>
          <w:sz w:val="20"/>
          <w:szCs w:val="20"/>
          <w:bdr w:val="none" w:sz="0" w:space="0" w:color="auto"/>
          <w:lang w:val="x-none" w:eastAsia="ar-SA"/>
        </w:rPr>
        <w:t>uzavřel</w:t>
      </w:r>
      <w:r w:rsidRPr="00A97984">
        <w:rPr>
          <w:rFonts w:ascii="Arial" w:eastAsia="Times New Roman" w:hAnsi="Arial" w:cs="Arial"/>
          <w:sz w:val="20"/>
          <w:szCs w:val="20"/>
          <w:bdr w:val="none" w:sz="0" w:space="0" w:color="auto"/>
          <w:lang w:eastAsia="ar-SA"/>
        </w:rPr>
        <w:t xml:space="preserve"> </w:t>
      </w:r>
      <w:r w:rsidRPr="00A97984">
        <w:rPr>
          <w:rFonts w:ascii="Arial" w:eastAsia="Times New Roman" w:hAnsi="Arial" w:cs="Arial"/>
          <w:sz w:val="20"/>
          <w:szCs w:val="20"/>
          <w:bdr w:val="none" w:sz="0" w:space="0" w:color="auto"/>
          <w:lang w:val="x-none" w:eastAsia="ar-SA"/>
        </w:rPr>
        <w:t>s</w:t>
      </w:r>
      <w:r w:rsidRPr="00A97984">
        <w:rPr>
          <w:rFonts w:ascii="Arial" w:eastAsia="Times New Roman" w:hAnsi="Arial" w:cs="Arial"/>
          <w:sz w:val="20"/>
          <w:szCs w:val="20"/>
          <w:bdr w:val="none" w:sz="0" w:space="0" w:color="auto"/>
          <w:lang w:eastAsia="ar-SA"/>
        </w:rPr>
        <w:t xml:space="preserve"> Honebním společenstvem Tlučná, Jiráskova 569, 330 26 Tlučná, </w:t>
      </w:r>
      <w:r w:rsidRPr="00A97984">
        <w:rPr>
          <w:rFonts w:ascii="Arial" w:eastAsia="Times New Roman" w:hAnsi="Arial" w:cs="Arial"/>
          <w:sz w:val="20"/>
          <w:szCs w:val="20"/>
          <w:bdr w:val="none" w:sz="0" w:space="0" w:color="auto"/>
          <w:lang w:val="x-none" w:eastAsia="ar-SA"/>
        </w:rPr>
        <w:t>IČO:</w:t>
      </w:r>
      <w:r w:rsidRPr="00A97984">
        <w:rPr>
          <w:rFonts w:ascii="Arial" w:eastAsia="Times New Roman" w:hAnsi="Arial" w:cs="Arial"/>
          <w:sz w:val="20"/>
          <w:szCs w:val="20"/>
          <w:bdr w:val="none" w:sz="0" w:space="0" w:color="auto"/>
          <w:lang w:eastAsia="ar-SA"/>
        </w:rPr>
        <w:t xml:space="preserve"> 71160914, jako držitelem honitby, dohodu o náhradě za užívání honebních pozemků </w:t>
      </w:r>
      <w:r w:rsidRPr="00A97984">
        <w:rPr>
          <w:rFonts w:ascii="Arial" w:eastAsia="Times New Roman" w:hAnsi="Arial" w:cs="Arial"/>
          <w:sz w:val="20"/>
          <w:szCs w:val="20"/>
          <w:bdr w:val="none" w:sz="0" w:space="0" w:color="auto"/>
          <w:lang w:val="x-none" w:eastAsia="ar-SA"/>
        </w:rPr>
        <w:t>č.</w:t>
      </w:r>
      <w:r w:rsidRPr="00A97984">
        <w:rPr>
          <w:rFonts w:ascii="Arial" w:eastAsia="Times New Roman" w:hAnsi="Arial" w:cs="Arial"/>
          <w:sz w:val="20"/>
          <w:szCs w:val="20"/>
          <w:bdr w:val="none" w:sz="0" w:space="0" w:color="auto"/>
          <w:lang w:eastAsia="ar-SA"/>
        </w:rPr>
        <w:t xml:space="preserve"> 3M18/04 ze dne 31.12.2018</w:t>
      </w:r>
      <w:r w:rsidRPr="00A97984">
        <w:rPr>
          <w:rFonts w:ascii="Arial" w:eastAsia="Times New Roman" w:hAnsi="Arial" w:cs="Arial"/>
          <w:sz w:val="20"/>
          <w:szCs w:val="20"/>
          <w:bdr w:val="none" w:sz="0" w:space="0" w:color="auto"/>
          <w:lang w:val="x-none" w:eastAsia="ar-SA"/>
        </w:rPr>
        <w:t xml:space="preserve">, </w:t>
      </w:r>
      <w:r w:rsidRPr="00A97984">
        <w:rPr>
          <w:rFonts w:ascii="Arial" w:eastAsia="Times New Roman" w:hAnsi="Arial" w:cs="Arial"/>
          <w:sz w:val="20"/>
          <w:szCs w:val="20"/>
          <w:bdr w:val="none" w:sz="0" w:space="0" w:color="auto"/>
          <w:lang w:eastAsia="ar-SA"/>
        </w:rPr>
        <w:t xml:space="preserve">jejímž předmětem jsou </w:t>
      </w:r>
      <w:r w:rsidRPr="00A97984">
        <w:rPr>
          <w:rFonts w:ascii="Arial" w:eastAsia="Times New Roman" w:hAnsi="Arial" w:cs="Arial"/>
          <w:color w:val="auto"/>
          <w:sz w:val="20"/>
          <w:szCs w:val="20"/>
          <w:bdr w:val="none" w:sz="0" w:space="0" w:color="auto"/>
          <w:lang w:eastAsia="ar-SA"/>
        </w:rPr>
        <w:t xml:space="preserve">pozemky </w:t>
      </w:r>
      <w:proofErr w:type="spellStart"/>
      <w:r w:rsidRPr="00A97984">
        <w:rPr>
          <w:rFonts w:ascii="Arial" w:eastAsia="Times New Roman" w:hAnsi="Arial" w:cs="Arial"/>
          <w:color w:val="auto"/>
          <w:sz w:val="20"/>
          <w:szCs w:val="20"/>
          <w:bdr w:val="none" w:sz="0" w:space="0" w:color="auto"/>
          <w:lang w:eastAsia="ar-SA"/>
        </w:rPr>
        <w:t>parc</w:t>
      </w:r>
      <w:proofErr w:type="spellEnd"/>
      <w:r w:rsidRPr="00A97984">
        <w:rPr>
          <w:rFonts w:ascii="Arial" w:eastAsia="Times New Roman" w:hAnsi="Arial" w:cs="Arial"/>
          <w:color w:val="auto"/>
          <w:sz w:val="20"/>
          <w:szCs w:val="20"/>
          <w:bdr w:val="none" w:sz="0" w:space="0" w:color="auto"/>
          <w:lang w:eastAsia="ar-SA"/>
        </w:rPr>
        <w:t>. č. 1759/</w:t>
      </w:r>
      <w:r w:rsidR="00A35652">
        <w:rPr>
          <w:rFonts w:ascii="Arial" w:eastAsia="Times New Roman" w:hAnsi="Arial" w:cs="Arial"/>
          <w:color w:val="auto"/>
          <w:sz w:val="20"/>
          <w:szCs w:val="20"/>
          <w:bdr w:val="none" w:sz="0" w:space="0" w:color="auto"/>
          <w:lang w:eastAsia="ar-SA"/>
        </w:rPr>
        <w:t>68</w:t>
      </w:r>
      <w:r w:rsidRPr="00A97984">
        <w:rPr>
          <w:rFonts w:ascii="Arial" w:eastAsia="Times New Roman" w:hAnsi="Arial" w:cs="Arial"/>
          <w:color w:val="auto"/>
          <w:sz w:val="20"/>
          <w:szCs w:val="20"/>
          <w:bdr w:val="none" w:sz="0" w:space="0" w:color="auto"/>
          <w:lang w:eastAsia="ar-SA"/>
        </w:rPr>
        <w:t xml:space="preserve"> a 1759/</w:t>
      </w:r>
      <w:r w:rsidR="00A35652">
        <w:rPr>
          <w:rFonts w:ascii="Arial" w:eastAsia="Times New Roman" w:hAnsi="Arial" w:cs="Arial"/>
          <w:color w:val="auto"/>
          <w:sz w:val="20"/>
          <w:szCs w:val="20"/>
          <w:bdr w:val="none" w:sz="0" w:space="0" w:color="auto"/>
          <w:lang w:eastAsia="ar-SA"/>
        </w:rPr>
        <w:t>72</w:t>
      </w:r>
      <w:r w:rsidRPr="00A97984">
        <w:rPr>
          <w:rFonts w:ascii="Arial" w:eastAsia="Times New Roman" w:hAnsi="Arial" w:cs="Arial"/>
          <w:color w:val="auto"/>
          <w:sz w:val="20"/>
          <w:szCs w:val="20"/>
          <w:bdr w:val="none" w:sz="0" w:space="0" w:color="auto"/>
          <w:lang w:eastAsia="ar-SA"/>
        </w:rPr>
        <w:t xml:space="preserve"> v k. </w:t>
      </w:r>
      <w:proofErr w:type="spellStart"/>
      <w:r w:rsidRPr="00A97984">
        <w:rPr>
          <w:rFonts w:ascii="Arial" w:eastAsia="Times New Roman" w:hAnsi="Arial" w:cs="Arial"/>
          <w:color w:val="auto"/>
          <w:sz w:val="20"/>
          <w:szCs w:val="20"/>
          <w:bdr w:val="none" w:sz="0" w:space="0" w:color="auto"/>
          <w:lang w:eastAsia="ar-SA"/>
        </w:rPr>
        <w:t>ú.</w:t>
      </w:r>
      <w:proofErr w:type="spellEnd"/>
      <w:r w:rsidRPr="00A97984">
        <w:rPr>
          <w:rFonts w:ascii="Arial" w:eastAsia="Times New Roman" w:hAnsi="Arial" w:cs="Arial"/>
          <w:color w:val="auto"/>
          <w:sz w:val="20"/>
          <w:szCs w:val="20"/>
          <w:bdr w:val="none" w:sz="0" w:space="0" w:color="auto"/>
          <w:lang w:eastAsia="ar-SA"/>
        </w:rPr>
        <w:t xml:space="preserve"> Nýřany, které jsou součástí honitby Tlučná.</w:t>
      </w:r>
    </w:p>
    <w:bookmarkEnd w:id="5"/>
    <w:p w14:paraId="362986C5" w14:textId="08AF7E3B" w:rsidR="00A97984" w:rsidRPr="00A97984" w:rsidRDefault="00A97984" w:rsidP="00F708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after="120"/>
        <w:ind w:left="357" w:hanging="357"/>
        <w:jc w:val="both"/>
        <w:rPr>
          <w:rFonts w:ascii="Arial" w:eastAsia="Times New Roman" w:hAnsi="Arial" w:cs="Arial"/>
          <w:sz w:val="20"/>
          <w:szCs w:val="20"/>
          <w:bdr w:val="none" w:sz="0" w:space="0" w:color="auto"/>
          <w:lang w:val="x-none" w:eastAsia="ar-SA"/>
        </w:rPr>
      </w:pPr>
      <w:r>
        <w:rPr>
          <w:rFonts w:ascii="Arial" w:eastAsia="Times New Roman" w:hAnsi="Arial" w:cs="Arial"/>
          <w:sz w:val="20"/>
          <w:szCs w:val="20"/>
          <w:bdr w:val="none" w:sz="0" w:space="0" w:color="auto"/>
          <w:lang w:eastAsia="ar-SA"/>
        </w:rPr>
        <w:t>8</w:t>
      </w:r>
      <w:r w:rsidRPr="00280832">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t>Předávající</w:t>
      </w:r>
      <w:r w:rsidRPr="00B24356">
        <w:rPr>
          <w:rFonts w:ascii="Arial" w:eastAsia="Times New Roman" w:hAnsi="Arial" w:cs="Arial"/>
          <w:sz w:val="20"/>
          <w:szCs w:val="20"/>
          <w:bdr w:val="none" w:sz="0" w:space="0" w:color="auto"/>
          <w:lang w:eastAsia="ar-SA"/>
        </w:rPr>
        <w:t xml:space="preserve"> </w:t>
      </w:r>
      <w:r w:rsidRPr="00A97984">
        <w:rPr>
          <w:rFonts w:ascii="Arial" w:eastAsia="Times New Roman" w:hAnsi="Arial" w:cs="Arial"/>
          <w:sz w:val="20"/>
          <w:szCs w:val="20"/>
          <w:bdr w:val="none" w:sz="0" w:space="0" w:color="auto"/>
          <w:lang w:val="x-none" w:eastAsia="ar-SA"/>
        </w:rPr>
        <w:t>uzavřel</w:t>
      </w:r>
      <w:r w:rsidRPr="00A97984">
        <w:rPr>
          <w:rFonts w:ascii="Arial" w:eastAsia="Times New Roman" w:hAnsi="Arial" w:cs="Arial"/>
          <w:sz w:val="20"/>
          <w:szCs w:val="20"/>
          <w:bdr w:val="none" w:sz="0" w:space="0" w:color="auto"/>
          <w:lang w:eastAsia="ar-SA"/>
        </w:rPr>
        <w:t xml:space="preserve"> </w:t>
      </w:r>
      <w:r w:rsidRPr="00A97984">
        <w:rPr>
          <w:rFonts w:ascii="Arial" w:eastAsia="Times New Roman" w:hAnsi="Arial" w:cs="Arial"/>
          <w:sz w:val="20"/>
          <w:szCs w:val="20"/>
          <w:bdr w:val="none" w:sz="0" w:space="0" w:color="auto"/>
          <w:lang w:val="x-none" w:eastAsia="ar-SA"/>
        </w:rPr>
        <w:t>s</w:t>
      </w:r>
      <w:r w:rsidRPr="00A97984">
        <w:rPr>
          <w:rFonts w:ascii="Arial" w:eastAsia="Times New Roman" w:hAnsi="Arial" w:cs="Arial"/>
          <w:sz w:val="20"/>
          <w:szCs w:val="20"/>
          <w:bdr w:val="none" w:sz="0" w:space="0" w:color="auto"/>
          <w:lang w:eastAsia="ar-SA"/>
        </w:rPr>
        <w:t xml:space="preserve"> Honebním společenstvem Úherce – Zbůch, Petra Bezruče 237, 330 22 Zbůch, </w:t>
      </w:r>
      <w:r w:rsidRPr="00A97984">
        <w:rPr>
          <w:rFonts w:ascii="Arial" w:eastAsia="Times New Roman" w:hAnsi="Arial" w:cs="Arial"/>
          <w:sz w:val="20"/>
          <w:szCs w:val="20"/>
          <w:bdr w:val="none" w:sz="0" w:space="0" w:color="auto"/>
          <w:lang w:val="x-none" w:eastAsia="ar-SA"/>
        </w:rPr>
        <w:t>IČO:</w:t>
      </w:r>
      <w:r w:rsidRPr="00A97984">
        <w:rPr>
          <w:rFonts w:ascii="Arial" w:eastAsia="Times New Roman" w:hAnsi="Arial" w:cs="Arial"/>
          <w:sz w:val="20"/>
          <w:szCs w:val="20"/>
          <w:bdr w:val="none" w:sz="0" w:space="0" w:color="auto"/>
          <w:lang w:eastAsia="ar-SA"/>
        </w:rPr>
        <w:t xml:space="preserve"> 71215891, jako držitelem honitby, dohodu o náhradě za užívání honebních pozemků </w:t>
      </w:r>
      <w:r w:rsidRPr="00A97984">
        <w:rPr>
          <w:rFonts w:ascii="Arial" w:eastAsia="Times New Roman" w:hAnsi="Arial" w:cs="Arial"/>
          <w:sz w:val="20"/>
          <w:szCs w:val="20"/>
          <w:bdr w:val="none" w:sz="0" w:space="0" w:color="auto"/>
          <w:lang w:val="x-none" w:eastAsia="ar-SA"/>
        </w:rPr>
        <w:t>č.</w:t>
      </w:r>
      <w:r w:rsidRPr="00A97984">
        <w:rPr>
          <w:rFonts w:ascii="Arial" w:eastAsia="Times New Roman" w:hAnsi="Arial" w:cs="Arial"/>
          <w:sz w:val="20"/>
          <w:szCs w:val="20"/>
          <w:bdr w:val="none" w:sz="0" w:space="0" w:color="auto"/>
          <w:lang w:eastAsia="ar-SA"/>
        </w:rPr>
        <w:t xml:space="preserve"> </w:t>
      </w:r>
      <w:r w:rsidRPr="00A97984">
        <w:rPr>
          <w:rFonts w:ascii="Arial" w:eastAsia="Times New Roman" w:hAnsi="Arial" w:cs="Arial"/>
          <w:sz w:val="20"/>
          <w:szCs w:val="20"/>
          <w:bdr w:val="none" w:sz="0" w:space="0" w:color="auto"/>
          <w:lang w:eastAsia="ar-SA"/>
        </w:rPr>
        <w:lastRenderedPageBreak/>
        <w:t>9M18/04 ze dne 31.12.2018</w:t>
      </w:r>
      <w:r w:rsidRPr="00A97984">
        <w:rPr>
          <w:rFonts w:ascii="Arial" w:eastAsia="Times New Roman" w:hAnsi="Arial" w:cs="Arial"/>
          <w:sz w:val="20"/>
          <w:szCs w:val="20"/>
          <w:bdr w:val="none" w:sz="0" w:space="0" w:color="auto"/>
          <w:lang w:val="x-none" w:eastAsia="ar-SA"/>
        </w:rPr>
        <w:t xml:space="preserve">, </w:t>
      </w:r>
      <w:r w:rsidRPr="00A97984">
        <w:rPr>
          <w:rFonts w:ascii="Arial" w:eastAsia="Times New Roman" w:hAnsi="Arial" w:cs="Arial"/>
          <w:sz w:val="20"/>
          <w:szCs w:val="20"/>
          <w:bdr w:val="none" w:sz="0" w:space="0" w:color="auto"/>
          <w:lang w:eastAsia="ar-SA"/>
        </w:rPr>
        <w:t xml:space="preserve">jejímž předmětem je </w:t>
      </w:r>
      <w:r w:rsidRPr="00A97984">
        <w:rPr>
          <w:rFonts w:ascii="Arial" w:eastAsia="Times New Roman" w:hAnsi="Arial" w:cs="Arial"/>
          <w:color w:val="auto"/>
          <w:sz w:val="20"/>
          <w:szCs w:val="20"/>
          <w:bdr w:val="none" w:sz="0" w:space="0" w:color="auto"/>
          <w:lang w:eastAsia="ar-SA"/>
        </w:rPr>
        <w:t xml:space="preserve">pozemek </w:t>
      </w:r>
      <w:proofErr w:type="spellStart"/>
      <w:r w:rsidRPr="00A97984">
        <w:rPr>
          <w:rFonts w:ascii="Arial" w:eastAsia="Times New Roman" w:hAnsi="Arial" w:cs="Arial"/>
          <w:color w:val="auto"/>
          <w:sz w:val="20"/>
          <w:szCs w:val="20"/>
          <w:bdr w:val="none" w:sz="0" w:space="0" w:color="auto"/>
          <w:lang w:eastAsia="ar-SA"/>
        </w:rPr>
        <w:t>parc</w:t>
      </w:r>
      <w:proofErr w:type="spellEnd"/>
      <w:r w:rsidRPr="00A97984">
        <w:rPr>
          <w:rFonts w:ascii="Arial" w:eastAsia="Times New Roman" w:hAnsi="Arial" w:cs="Arial"/>
          <w:color w:val="auto"/>
          <w:sz w:val="20"/>
          <w:szCs w:val="20"/>
          <w:bdr w:val="none" w:sz="0" w:space="0" w:color="auto"/>
          <w:lang w:eastAsia="ar-SA"/>
        </w:rPr>
        <w:t>. č. 1353/</w:t>
      </w:r>
      <w:r w:rsidR="00E76C5A">
        <w:rPr>
          <w:rFonts w:ascii="Arial" w:eastAsia="Times New Roman" w:hAnsi="Arial" w:cs="Arial"/>
          <w:color w:val="auto"/>
          <w:sz w:val="20"/>
          <w:szCs w:val="20"/>
          <w:bdr w:val="none" w:sz="0" w:space="0" w:color="auto"/>
          <w:lang w:eastAsia="ar-SA"/>
        </w:rPr>
        <w:t>6</w:t>
      </w:r>
      <w:r w:rsidRPr="00A97984">
        <w:rPr>
          <w:rFonts w:ascii="Arial" w:eastAsia="Times New Roman" w:hAnsi="Arial" w:cs="Arial"/>
          <w:color w:val="auto"/>
          <w:sz w:val="20"/>
          <w:szCs w:val="20"/>
          <w:bdr w:val="none" w:sz="0" w:space="0" w:color="auto"/>
          <w:lang w:eastAsia="ar-SA"/>
        </w:rPr>
        <w:t xml:space="preserve"> v k. </w:t>
      </w:r>
      <w:proofErr w:type="spellStart"/>
      <w:r w:rsidRPr="00A97984">
        <w:rPr>
          <w:rFonts w:ascii="Arial" w:eastAsia="Times New Roman" w:hAnsi="Arial" w:cs="Arial"/>
          <w:color w:val="auto"/>
          <w:sz w:val="20"/>
          <w:szCs w:val="20"/>
          <w:bdr w:val="none" w:sz="0" w:space="0" w:color="auto"/>
          <w:lang w:eastAsia="ar-SA"/>
        </w:rPr>
        <w:t>ú.</w:t>
      </w:r>
      <w:proofErr w:type="spellEnd"/>
      <w:r w:rsidRPr="00A97984">
        <w:rPr>
          <w:rFonts w:ascii="Arial" w:eastAsia="Times New Roman" w:hAnsi="Arial" w:cs="Arial"/>
          <w:color w:val="auto"/>
          <w:sz w:val="20"/>
          <w:szCs w:val="20"/>
          <w:bdr w:val="none" w:sz="0" w:space="0" w:color="auto"/>
          <w:lang w:eastAsia="ar-SA"/>
        </w:rPr>
        <w:t xml:space="preserve"> Úherce u Nýřan, který je součástí honitby Úherce.</w:t>
      </w:r>
    </w:p>
    <w:p w14:paraId="2FF67022" w14:textId="77C82F48" w:rsidR="004E5BA6" w:rsidRDefault="0037457B" w:rsidP="00F708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hAnsi="Arial" w:cs="Arial"/>
          <w:bCs/>
          <w:sz w:val="20"/>
          <w:szCs w:val="20"/>
          <w:lang w:eastAsia="en-US"/>
        </w:rPr>
      </w:pPr>
      <w:r>
        <w:rPr>
          <w:rFonts w:ascii="Arial" w:eastAsia="Times New Roman" w:hAnsi="Arial" w:cs="Arial"/>
          <w:sz w:val="20"/>
          <w:szCs w:val="20"/>
          <w:bdr w:val="none" w:sz="0" w:space="0" w:color="auto"/>
          <w:lang w:eastAsia="ar-SA"/>
        </w:rPr>
        <w:t>9</w:t>
      </w:r>
      <w:r w:rsidRPr="00FF6EE2">
        <w:rPr>
          <w:rFonts w:ascii="Arial" w:eastAsia="Times New Roman" w:hAnsi="Arial" w:cs="Arial"/>
          <w:sz w:val="20"/>
          <w:szCs w:val="20"/>
          <w:bdr w:val="none" w:sz="0" w:space="0" w:color="auto"/>
          <w:lang w:eastAsia="ar-SA"/>
        </w:rPr>
        <w:t>)</w:t>
      </w:r>
      <w:r w:rsidRPr="00FF6EE2">
        <w:rPr>
          <w:rFonts w:ascii="Arial" w:eastAsia="Times New Roman" w:hAnsi="Arial" w:cs="Arial"/>
          <w:sz w:val="20"/>
          <w:szCs w:val="20"/>
          <w:bdr w:val="none" w:sz="0" w:space="0" w:color="auto"/>
          <w:lang w:eastAsia="ar-SA"/>
        </w:rPr>
        <w:tab/>
      </w:r>
      <w:bookmarkStart w:id="6" w:name="_Hlk225846556"/>
      <w:r w:rsidR="007A42B0">
        <w:rPr>
          <w:rFonts w:ascii="Arial" w:eastAsia="Times New Roman" w:hAnsi="Arial" w:cs="Arial"/>
          <w:sz w:val="20"/>
          <w:szCs w:val="20"/>
          <w:bdr w:val="none" w:sz="0" w:space="0" w:color="auto"/>
          <w:lang w:eastAsia="ar-SA"/>
        </w:rPr>
        <w:t>P</w:t>
      </w:r>
      <w:r w:rsidRPr="009543C0">
        <w:rPr>
          <w:rFonts w:ascii="Arial" w:hAnsi="Arial" w:cs="Arial"/>
          <w:sz w:val="20"/>
          <w:szCs w:val="20"/>
          <w:lang w:eastAsia="en-US"/>
        </w:rPr>
        <w:t>ře</w:t>
      </w:r>
      <w:r>
        <w:rPr>
          <w:rFonts w:ascii="Arial" w:hAnsi="Arial" w:cs="Arial"/>
          <w:sz w:val="20"/>
          <w:szCs w:val="20"/>
          <w:lang w:eastAsia="en-US"/>
        </w:rPr>
        <w:t>dávající</w:t>
      </w:r>
      <w:r w:rsidR="00304FB3">
        <w:rPr>
          <w:rFonts w:ascii="Arial" w:hAnsi="Arial" w:cs="Arial"/>
          <w:sz w:val="20"/>
          <w:szCs w:val="20"/>
          <w:lang w:eastAsia="en-US"/>
        </w:rPr>
        <w:t xml:space="preserve"> upozorňuje přejímajícího, že</w:t>
      </w:r>
      <w:r w:rsidRPr="009543C0">
        <w:rPr>
          <w:rFonts w:ascii="Arial" w:hAnsi="Arial" w:cs="Arial"/>
          <w:sz w:val="20"/>
          <w:szCs w:val="20"/>
          <w:lang w:eastAsia="en-US"/>
        </w:rPr>
        <w:t xml:space="preserve"> </w:t>
      </w:r>
      <w:r w:rsidR="00DB7C03" w:rsidRPr="009543C0">
        <w:rPr>
          <w:rFonts w:ascii="Arial" w:hAnsi="Arial" w:cs="Arial"/>
          <w:sz w:val="20"/>
          <w:szCs w:val="20"/>
          <w:lang w:eastAsia="en-US"/>
        </w:rPr>
        <w:t>dne</w:t>
      </w:r>
      <w:r w:rsidR="00DB7C03">
        <w:rPr>
          <w:rFonts w:ascii="Arial" w:hAnsi="Arial" w:cs="Arial"/>
          <w:sz w:val="20"/>
          <w:szCs w:val="20"/>
          <w:lang w:eastAsia="en-US"/>
        </w:rPr>
        <w:t xml:space="preserve"> 16.11.2023</w:t>
      </w:r>
      <w:r w:rsidR="00DB7C03" w:rsidRPr="009543C0">
        <w:rPr>
          <w:rFonts w:ascii="Arial" w:hAnsi="Arial" w:cs="Arial"/>
          <w:sz w:val="20"/>
          <w:szCs w:val="20"/>
          <w:lang w:eastAsia="en-US"/>
        </w:rPr>
        <w:t xml:space="preserve"> </w:t>
      </w:r>
      <w:r w:rsidRPr="009543C0">
        <w:rPr>
          <w:rFonts w:ascii="Arial" w:hAnsi="Arial" w:cs="Arial"/>
          <w:sz w:val="20"/>
          <w:szCs w:val="20"/>
          <w:lang w:eastAsia="en-US"/>
        </w:rPr>
        <w:t>uzavře</w:t>
      </w:r>
      <w:r w:rsidR="00DB7C03">
        <w:rPr>
          <w:rFonts w:ascii="Arial" w:hAnsi="Arial" w:cs="Arial"/>
          <w:sz w:val="20"/>
          <w:szCs w:val="20"/>
          <w:lang w:eastAsia="en-US"/>
        </w:rPr>
        <w:t>l se</w:t>
      </w:r>
      <w:r w:rsidR="00DB7C03" w:rsidRPr="00DB7C03">
        <w:rPr>
          <w:rFonts w:ascii="Arial" w:hAnsi="Arial" w:cs="Arial"/>
          <w:sz w:val="20"/>
          <w:szCs w:val="20"/>
          <w:lang w:eastAsia="en-US"/>
        </w:rPr>
        <w:t xml:space="preserve"> </w:t>
      </w:r>
      <w:r w:rsidR="00DB7C03">
        <w:rPr>
          <w:rFonts w:ascii="Arial" w:hAnsi="Arial" w:cs="Arial"/>
          <w:sz w:val="20"/>
          <w:szCs w:val="20"/>
          <w:lang w:eastAsia="en-US"/>
        </w:rPr>
        <w:t xml:space="preserve">společností </w:t>
      </w:r>
      <w:bookmarkStart w:id="7" w:name="_Hlk226015285"/>
      <w:r w:rsidR="00DB7C03">
        <w:rPr>
          <w:rFonts w:ascii="Arial" w:hAnsi="Arial" w:cs="Arial"/>
          <w:sz w:val="20"/>
          <w:szCs w:val="20"/>
          <w:lang w:eastAsia="en-US"/>
        </w:rPr>
        <w:t>ČEZ Distribuce, a. s.</w:t>
      </w:r>
      <w:bookmarkEnd w:id="7"/>
      <w:r w:rsidR="00DB7C03">
        <w:rPr>
          <w:rFonts w:ascii="Arial" w:hAnsi="Arial" w:cs="Arial"/>
          <w:sz w:val="20"/>
          <w:szCs w:val="20"/>
          <w:lang w:eastAsia="en-US"/>
        </w:rPr>
        <w:t>, Teplická 874/8, Děčín IV-Podmokly, 405 02 Děčín, IČO: 24729035</w:t>
      </w:r>
      <w:r w:rsidRPr="009543C0">
        <w:rPr>
          <w:rFonts w:ascii="Arial" w:hAnsi="Arial" w:cs="Arial"/>
          <w:sz w:val="20"/>
          <w:szCs w:val="20"/>
          <w:lang w:eastAsia="en-US"/>
        </w:rPr>
        <w:t xml:space="preserve"> smlouvu o smlouvě budoucí o zřízení věcného břemene</w:t>
      </w:r>
      <w:r w:rsidR="00754C61">
        <w:rPr>
          <w:rFonts w:ascii="Arial" w:hAnsi="Arial" w:cs="Arial"/>
          <w:sz w:val="20"/>
          <w:szCs w:val="20"/>
          <w:lang w:eastAsia="en-US"/>
        </w:rPr>
        <w:t xml:space="preserve"> pozemkové služebnosti</w:t>
      </w:r>
      <w:r w:rsidRPr="009543C0">
        <w:rPr>
          <w:rFonts w:ascii="Arial" w:hAnsi="Arial" w:cs="Arial"/>
          <w:sz w:val="20"/>
          <w:szCs w:val="20"/>
          <w:lang w:eastAsia="en-US"/>
        </w:rPr>
        <w:t xml:space="preserve"> č. 10</w:t>
      </w:r>
      <w:r>
        <w:rPr>
          <w:rFonts w:ascii="Arial" w:hAnsi="Arial" w:cs="Arial"/>
          <w:sz w:val="20"/>
          <w:szCs w:val="20"/>
          <w:lang w:eastAsia="en-US"/>
        </w:rPr>
        <w:t>28</w:t>
      </w:r>
      <w:r w:rsidRPr="009543C0">
        <w:rPr>
          <w:rFonts w:ascii="Arial" w:hAnsi="Arial" w:cs="Arial"/>
          <w:sz w:val="20"/>
          <w:szCs w:val="20"/>
          <w:lang w:eastAsia="en-US"/>
        </w:rPr>
        <w:t>C</w:t>
      </w:r>
      <w:r>
        <w:rPr>
          <w:rFonts w:ascii="Arial" w:hAnsi="Arial" w:cs="Arial"/>
          <w:sz w:val="20"/>
          <w:szCs w:val="20"/>
          <w:lang w:eastAsia="en-US"/>
        </w:rPr>
        <w:t>23</w:t>
      </w:r>
      <w:r w:rsidRPr="009543C0">
        <w:rPr>
          <w:rFonts w:ascii="Arial" w:hAnsi="Arial" w:cs="Arial"/>
          <w:sz w:val="20"/>
          <w:szCs w:val="20"/>
          <w:lang w:eastAsia="en-US"/>
        </w:rPr>
        <w:t>/</w:t>
      </w:r>
      <w:r>
        <w:rPr>
          <w:rFonts w:ascii="Arial" w:hAnsi="Arial" w:cs="Arial"/>
          <w:sz w:val="20"/>
          <w:szCs w:val="20"/>
          <w:lang w:eastAsia="en-US"/>
        </w:rPr>
        <w:t>04</w:t>
      </w:r>
      <w:r w:rsidR="00DA1B5F">
        <w:rPr>
          <w:rFonts w:ascii="Arial" w:hAnsi="Arial" w:cs="Arial"/>
          <w:sz w:val="20"/>
          <w:szCs w:val="20"/>
          <w:lang w:eastAsia="en-US"/>
        </w:rPr>
        <w:t>, kter</w:t>
      </w:r>
      <w:r w:rsidR="000306F8">
        <w:rPr>
          <w:rFonts w:ascii="Arial" w:hAnsi="Arial" w:cs="Arial"/>
          <w:sz w:val="20"/>
          <w:szCs w:val="20"/>
          <w:lang w:eastAsia="en-US"/>
        </w:rPr>
        <w:t>ou</w:t>
      </w:r>
      <w:r w:rsidR="00DA1B5F">
        <w:rPr>
          <w:rFonts w:ascii="Arial" w:hAnsi="Arial" w:cs="Arial"/>
          <w:sz w:val="20"/>
          <w:szCs w:val="20"/>
          <w:lang w:eastAsia="en-US"/>
        </w:rPr>
        <w:t xml:space="preserve"> </w:t>
      </w:r>
      <w:r w:rsidR="004E5BA6">
        <w:rPr>
          <w:rFonts w:ascii="Arial" w:hAnsi="Arial" w:cs="Arial"/>
          <w:sz w:val="20"/>
          <w:szCs w:val="20"/>
          <w:lang w:eastAsia="en-US"/>
        </w:rPr>
        <w:t>se</w:t>
      </w:r>
      <w:r w:rsidR="00DA1B5F">
        <w:rPr>
          <w:rFonts w:ascii="Arial" w:hAnsi="Arial" w:cs="Arial"/>
          <w:sz w:val="20"/>
          <w:szCs w:val="20"/>
          <w:lang w:eastAsia="en-US"/>
        </w:rPr>
        <w:t xml:space="preserve"> </w:t>
      </w:r>
      <w:r w:rsidR="004E5BA6">
        <w:rPr>
          <w:rFonts w:ascii="Arial" w:hAnsi="Arial" w:cs="Arial"/>
          <w:sz w:val="20"/>
          <w:szCs w:val="20"/>
          <w:lang w:eastAsia="en-US"/>
        </w:rPr>
        <w:t xml:space="preserve">zavázal </w:t>
      </w:r>
      <w:r w:rsidR="00C56A6F">
        <w:rPr>
          <w:rFonts w:ascii="Arial" w:hAnsi="Arial" w:cs="Arial"/>
          <w:sz w:val="20"/>
          <w:szCs w:val="20"/>
          <w:lang w:eastAsia="en-US"/>
        </w:rPr>
        <w:t>uzavř</w:t>
      </w:r>
      <w:r w:rsidR="004E5BA6">
        <w:rPr>
          <w:rFonts w:ascii="Arial" w:hAnsi="Arial" w:cs="Arial"/>
          <w:sz w:val="20"/>
          <w:szCs w:val="20"/>
          <w:lang w:eastAsia="en-US"/>
        </w:rPr>
        <w:t>ít</w:t>
      </w:r>
      <w:r w:rsidR="006C1A60">
        <w:rPr>
          <w:rFonts w:ascii="Arial" w:hAnsi="Arial" w:cs="Arial"/>
          <w:sz w:val="20"/>
          <w:szCs w:val="20"/>
          <w:lang w:eastAsia="en-US"/>
        </w:rPr>
        <w:t xml:space="preserve"> s</w:t>
      </w:r>
      <w:r w:rsidR="000306F8">
        <w:rPr>
          <w:rFonts w:ascii="Arial" w:hAnsi="Arial" w:cs="Arial"/>
          <w:sz w:val="20"/>
          <w:szCs w:val="20"/>
          <w:lang w:eastAsia="en-US"/>
        </w:rPr>
        <w:t> touto společností</w:t>
      </w:r>
      <w:r w:rsidR="00C56A6F">
        <w:rPr>
          <w:rFonts w:ascii="Arial" w:hAnsi="Arial" w:cs="Arial"/>
          <w:sz w:val="20"/>
          <w:szCs w:val="20"/>
          <w:lang w:eastAsia="en-US"/>
        </w:rPr>
        <w:t xml:space="preserve"> smlouv</w:t>
      </w:r>
      <w:r w:rsidR="004E5BA6">
        <w:rPr>
          <w:rFonts w:ascii="Arial" w:hAnsi="Arial" w:cs="Arial"/>
          <w:sz w:val="20"/>
          <w:szCs w:val="20"/>
          <w:lang w:eastAsia="en-US"/>
        </w:rPr>
        <w:t>u</w:t>
      </w:r>
      <w:r w:rsidR="00C56A6F">
        <w:rPr>
          <w:rFonts w:ascii="Arial" w:hAnsi="Arial" w:cs="Arial"/>
          <w:sz w:val="20"/>
          <w:szCs w:val="20"/>
          <w:lang w:eastAsia="en-US"/>
        </w:rPr>
        <w:t xml:space="preserve"> o </w:t>
      </w:r>
      <w:r w:rsidRPr="009543C0">
        <w:rPr>
          <w:rFonts w:ascii="Arial" w:hAnsi="Arial" w:cs="Arial"/>
          <w:sz w:val="20"/>
          <w:szCs w:val="20"/>
          <w:lang w:eastAsia="en-US"/>
        </w:rPr>
        <w:t>zřízení věcného břemene</w:t>
      </w:r>
      <w:r w:rsidR="00754C61">
        <w:rPr>
          <w:rFonts w:ascii="Arial" w:hAnsi="Arial" w:cs="Arial"/>
          <w:sz w:val="20"/>
          <w:szCs w:val="20"/>
          <w:lang w:eastAsia="en-US"/>
        </w:rPr>
        <w:t xml:space="preserve"> pozemkové služebnosti</w:t>
      </w:r>
      <w:r w:rsidRPr="009543C0">
        <w:rPr>
          <w:rFonts w:ascii="Arial" w:hAnsi="Arial" w:cs="Arial"/>
          <w:sz w:val="20"/>
          <w:szCs w:val="20"/>
          <w:lang w:eastAsia="en-US"/>
        </w:rPr>
        <w:t xml:space="preserve"> a </w:t>
      </w:r>
      <w:r w:rsidR="00DA1B5F">
        <w:rPr>
          <w:rFonts w:ascii="Arial" w:hAnsi="Arial" w:cs="Arial"/>
          <w:sz w:val="20"/>
          <w:szCs w:val="20"/>
          <w:lang w:eastAsia="en-US"/>
        </w:rPr>
        <w:t>dal</w:t>
      </w:r>
      <w:r w:rsidR="004E5BA6">
        <w:rPr>
          <w:rFonts w:ascii="Arial" w:hAnsi="Arial" w:cs="Arial"/>
          <w:sz w:val="20"/>
          <w:szCs w:val="20"/>
          <w:lang w:eastAsia="en-US"/>
        </w:rPr>
        <w:t xml:space="preserve"> souhlas</w:t>
      </w:r>
      <w:r w:rsidR="006C1A60">
        <w:rPr>
          <w:rFonts w:ascii="Arial" w:hAnsi="Arial" w:cs="Arial"/>
          <w:sz w:val="20"/>
          <w:szCs w:val="20"/>
          <w:lang w:eastAsia="en-US"/>
        </w:rPr>
        <w:t xml:space="preserve"> s umístěním</w:t>
      </w:r>
      <w:r w:rsidR="004E5BA6">
        <w:rPr>
          <w:rFonts w:ascii="Arial" w:hAnsi="Arial" w:cs="Arial"/>
          <w:sz w:val="20"/>
          <w:szCs w:val="20"/>
          <w:lang w:eastAsia="en-US"/>
        </w:rPr>
        <w:t xml:space="preserve"> </w:t>
      </w:r>
      <w:r w:rsidR="006C1A60" w:rsidRPr="009543C0">
        <w:rPr>
          <w:rFonts w:ascii="Arial" w:hAnsi="Arial" w:cs="Arial"/>
          <w:sz w:val="20"/>
          <w:szCs w:val="20"/>
          <w:lang w:eastAsia="en-US"/>
        </w:rPr>
        <w:t>stavb</w:t>
      </w:r>
      <w:r w:rsidR="006C1A60">
        <w:rPr>
          <w:rFonts w:ascii="Arial" w:hAnsi="Arial" w:cs="Arial"/>
          <w:sz w:val="20"/>
          <w:szCs w:val="20"/>
          <w:lang w:eastAsia="en-US"/>
        </w:rPr>
        <w:t>y</w:t>
      </w:r>
      <w:r w:rsidR="006C1A60" w:rsidRPr="009543C0">
        <w:rPr>
          <w:rFonts w:ascii="Arial" w:hAnsi="Arial" w:cs="Arial"/>
          <w:sz w:val="20"/>
          <w:szCs w:val="20"/>
          <w:lang w:eastAsia="en-US"/>
        </w:rPr>
        <w:t xml:space="preserve"> s názvem „</w:t>
      </w:r>
      <w:r w:rsidR="006C1A60">
        <w:rPr>
          <w:rFonts w:ascii="Arial" w:hAnsi="Arial" w:cs="Arial"/>
          <w:sz w:val="20"/>
          <w:szCs w:val="20"/>
          <w:lang w:eastAsia="en-US"/>
        </w:rPr>
        <w:t xml:space="preserve">Nýřany, PS, U Ohrady, SO 25-54-11, </w:t>
      </w:r>
      <w:proofErr w:type="spellStart"/>
      <w:r w:rsidR="006C1A60">
        <w:rPr>
          <w:rFonts w:ascii="Arial" w:hAnsi="Arial" w:cs="Arial"/>
          <w:sz w:val="20"/>
          <w:szCs w:val="20"/>
          <w:lang w:eastAsia="en-US"/>
        </w:rPr>
        <w:t>vVN</w:t>
      </w:r>
      <w:proofErr w:type="spellEnd"/>
      <w:r w:rsidR="006C1A60" w:rsidRPr="009543C0">
        <w:rPr>
          <w:rFonts w:ascii="Arial" w:hAnsi="Arial" w:cs="Arial"/>
          <w:sz w:val="20"/>
          <w:szCs w:val="20"/>
          <w:lang w:eastAsia="en-US"/>
        </w:rPr>
        <w:t>“</w:t>
      </w:r>
      <w:r w:rsidRPr="009543C0">
        <w:rPr>
          <w:rFonts w:ascii="Arial" w:hAnsi="Arial" w:cs="Arial"/>
          <w:sz w:val="20"/>
          <w:szCs w:val="20"/>
          <w:lang w:eastAsia="en-US"/>
        </w:rPr>
        <w:t xml:space="preserve"> na pozemku</w:t>
      </w:r>
      <w:r>
        <w:rPr>
          <w:rFonts w:ascii="Arial" w:hAnsi="Arial" w:cs="Arial"/>
          <w:sz w:val="20"/>
          <w:szCs w:val="20"/>
          <w:lang w:eastAsia="en-US"/>
        </w:rPr>
        <w:t xml:space="preserve"> </w:t>
      </w:r>
      <w:proofErr w:type="spellStart"/>
      <w:r>
        <w:rPr>
          <w:rFonts w:ascii="Arial" w:hAnsi="Arial" w:cs="Arial"/>
          <w:sz w:val="20"/>
          <w:szCs w:val="20"/>
          <w:lang w:eastAsia="en-US"/>
        </w:rPr>
        <w:t>parc</w:t>
      </w:r>
      <w:proofErr w:type="spellEnd"/>
      <w:r>
        <w:rPr>
          <w:rFonts w:ascii="Arial" w:hAnsi="Arial" w:cs="Arial"/>
          <w:sz w:val="20"/>
          <w:szCs w:val="20"/>
          <w:lang w:eastAsia="en-US"/>
        </w:rPr>
        <w:t xml:space="preserve">. č. 1792/67 v k. </w:t>
      </w:r>
      <w:proofErr w:type="spellStart"/>
      <w:r>
        <w:rPr>
          <w:rFonts w:ascii="Arial" w:hAnsi="Arial" w:cs="Arial"/>
          <w:sz w:val="20"/>
          <w:szCs w:val="20"/>
          <w:lang w:eastAsia="en-US"/>
        </w:rPr>
        <w:t>ú.</w:t>
      </w:r>
      <w:proofErr w:type="spellEnd"/>
      <w:r>
        <w:rPr>
          <w:rFonts w:ascii="Arial" w:hAnsi="Arial" w:cs="Arial"/>
          <w:sz w:val="20"/>
          <w:szCs w:val="20"/>
          <w:lang w:eastAsia="en-US"/>
        </w:rPr>
        <w:t xml:space="preserve"> Nýřany</w:t>
      </w:r>
      <w:r w:rsidR="006C1A60">
        <w:rPr>
          <w:rFonts w:ascii="Arial" w:hAnsi="Arial" w:cs="Arial"/>
          <w:sz w:val="20"/>
          <w:szCs w:val="20"/>
          <w:lang w:eastAsia="en-US"/>
        </w:rPr>
        <w:t xml:space="preserve"> (</w:t>
      </w:r>
      <w:r w:rsidRPr="009543C0">
        <w:rPr>
          <w:rFonts w:ascii="Arial" w:hAnsi="Arial" w:cs="Arial"/>
          <w:sz w:val="20"/>
          <w:szCs w:val="20"/>
          <w:lang w:eastAsia="en-US"/>
        </w:rPr>
        <w:t>resp. jeho části</w:t>
      </w:r>
      <w:r w:rsidR="006C1A60">
        <w:rPr>
          <w:rFonts w:ascii="Arial" w:hAnsi="Arial" w:cs="Arial"/>
          <w:sz w:val="20"/>
          <w:szCs w:val="20"/>
          <w:lang w:eastAsia="en-US"/>
        </w:rPr>
        <w:t>), ze které</w:t>
      </w:r>
      <w:r w:rsidR="00DA1B5F">
        <w:rPr>
          <w:rFonts w:ascii="Arial" w:hAnsi="Arial" w:cs="Arial"/>
          <w:sz w:val="20"/>
          <w:szCs w:val="20"/>
          <w:lang w:eastAsia="en-US"/>
        </w:rPr>
        <w:t>ho</w:t>
      </w:r>
      <w:r w:rsidR="006C1A60">
        <w:rPr>
          <w:rFonts w:ascii="Arial" w:hAnsi="Arial" w:cs="Arial"/>
          <w:sz w:val="20"/>
          <w:szCs w:val="20"/>
          <w:lang w:eastAsia="en-US"/>
        </w:rPr>
        <w:t xml:space="preserve"> </w:t>
      </w:r>
      <w:r w:rsidR="004B010D">
        <w:rPr>
          <w:rFonts w:ascii="Arial" w:hAnsi="Arial" w:cs="Arial"/>
          <w:bCs/>
          <w:sz w:val="20"/>
          <w:szCs w:val="20"/>
          <w:lang w:eastAsia="en-US"/>
        </w:rPr>
        <w:t xml:space="preserve">na základě geometrického plánu č. 2844-64/2024 </w:t>
      </w:r>
      <w:r w:rsidR="006C1A60">
        <w:rPr>
          <w:rFonts w:ascii="Arial" w:hAnsi="Arial" w:cs="Arial"/>
          <w:bCs/>
          <w:sz w:val="20"/>
          <w:szCs w:val="20"/>
          <w:lang w:eastAsia="en-US"/>
        </w:rPr>
        <w:t xml:space="preserve">vznikl </w:t>
      </w:r>
      <w:r w:rsidR="004B010D">
        <w:rPr>
          <w:rFonts w:ascii="Arial" w:hAnsi="Arial" w:cs="Arial"/>
          <w:bCs/>
          <w:sz w:val="20"/>
          <w:szCs w:val="20"/>
          <w:lang w:eastAsia="en-US"/>
        </w:rPr>
        <w:t xml:space="preserve">pozemek </w:t>
      </w:r>
      <w:proofErr w:type="spellStart"/>
      <w:r w:rsidR="004B010D">
        <w:rPr>
          <w:rFonts w:ascii="Arial" w:hAnsi="Arial" w:cs="Arial"/>
          <w:bCs/>
          <w:sz w:val="20"/>
          <w:szCs w:val="20"/>
          <w:lang w:eastAsia="en-US"/>
        </w:rPr>
        <w:t>parc</w:t>
      </w:r>
      <w:proofErr w:type="spellEnd"/>
      <w:r w:rsidR="004B010D">
        <w:rPr>
          <w:rFonts w:ascii="Arial" w:hAnsi="Arial" w:cs="Arial"/>
          <w:bCs/>
          <w:sz w:val="20"/>
          <w:szCs w:val="20"/>
          <w:lang w:eastAsia="en-US"/>
        </w:rPr>
        <w:t>. č. 1792/113, jenž je předmětem převodu.</w:t>
      </w:r>
    </w:p>
    <w:p w14:paraId="2288797E" w14:textId="20A70905" w:rsidR="004E5BA6" w:rsidRDefault="004E5BA6" w:rsidP="00F7087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rPr>
      </w:pPr>
      <w:r>
        <w:rPr>
          <w:rFonts w:ascii="Arial" w:hAnsi="Arial" w:cs="Arial"/>
          <w:bCs/>
          <w:sz w:val="20"/>
          <w:szCs w:val="20"/>
          <w:lang w:eastAsia="en-US"/>
        </w:rPr>
        <w:tab/>
      </w:r>
      <w:r w:rsidR="007E626D">
        <w:rPr>
          <w:rFonts w:ascii="Arial" w:hAnsi="Arial" w:cs="Arial"/>
          <w:bCs/>
          <w:sz w:val="20"/>
          <w:szCs w:val="20"/>
          <w:lang w:eastAsia="en-US"/>
        </w:rPr>
        <w:t>P</w:t>
      </w:r>
      <w:r w:rsidR="0037457B">
        <w:rPr>
          <w:rFonts w:ascii="Arial" w:hAnsi="Arial" w:cs="Arial"/>
          <w:bCs/>
          <w:sz w:val="20"/>
          <w:szCs w:val="20"/>
          <w:lang w:eastAsia="en-US"/>
        </w:rPr>
        <w:t xml:space="preserve">ředávající </w:t>
      </w:r>
      <w:r w:rsidR="00037BF7">
        <w:rPr>
          <w:rFonts w:ascii="Arial" w:hAnsi="Arial" w:cs="Arial"/>
          <w:bCs/>
          <w:sz w:val="20"/>
          <w:szCs w:val="20"/>
          <w:lang w:eastAsia="en-US"/>
        </w:rPr>
        <w:t xml:space="preserve">sděluje </w:t>
      </w:r>
      <w:r w:rsidR="0037457B">
        <w:rPr>
          <w:rFonts w:ascii="Arial" w:hAnsi="Arial" w:cs="Arial"/>
          <w:bCs/>
          <w:sz w:val="20"/>
          <w:szCs w:val="20"/>
          <w:lang w:eastAsia="en-US"/>
        </w:rPr>
        <w:t>přejímající</w:t>
      </w:r>
      <w:r w:rsidR="00037BF7">
        <w:rPr>
          <w:rFonts w:ascii="Arial" w:hAnsi="Arial" w:cs="Arial"/>
          <w:bCs/>
          <w:sz w:val="20"/>
          <w:szCs w:val="20"/>
          <w:lang w:eastAsia="en-US"/>
        </w:rPr>
        <w:t>mu</w:t>
      </w:r>
      <w:r w:rsidR="00D50224">
        <w:rPr>
          <w:rFonts w:ascii="Arial" w:hAnsi="Arial" w:cs="Arial"/>
          <w:bCs/>
          <w:sz w:val="20"/>
          <w:szCs w:val="20"/>
          <w:lang w:eastAsia="en-US"/>
        </w:rPr>
        <w:t xml:space="preserve">, že věcné břemeno </w:t>
      </w:r>
      <w:r w:rsidR="0074303B">
        <w:rPr>
          <w:rFonts w:ascii="Arial" w:hAnsi="Arial" w:cs="Arial"/>
          <w:bCs/>
          <w:sz w:val="20"/>
          <w:szCs w:val="20"/>
          <w:lang w:eastAsia="en-US"/>
        </w:rPr>
        <w:t>k</w:t>
      </w:r>
      <w:r w:rsidR="00D50224">
        <w:rPr>
          <w:rFonts w:ascii="Arial" w:hAnsi="Arial" w:cs="Arial"/>
          <w:bCs/>
          <w:sz w:val="20"/>
          <w:szCs w:val="20"/>
          <w:lang w:eastAsia="en-US"/>
        </w:rPr>
        <w:t xml:space="preserve"> zařízení distribuční soustavy </w:t>
      </w:r>
      <w:r w:rsidR="0074303B">
        <w:rPr>
          <w:rFonts w:ascii="Arial" w:hAnsi="Arial" w:cs="Arial"/>
          <w:bCs/>
          <w:sz w:val="20"/>
          <w:szCs w:val="20"/>
          <w:lang w:eastAsia="en-US"/>
        </w:rPr>
        <w:t>po</w:t>
      </w:r>
      <w:r w:rsidR="00D50224">
        <w:rPr>
          <w:rFonts w:ascii="Arial" w:hAnsi="Arial" w:cs="Arial"/>
          <w:bCs/>
          <w:sz w:val="20"/>
          <w:szCs w:val="20"/>
          <w:lang w:eastAsia="en-US"/>
        </w:rPr>
        <w:t>dle</w:t>
      </w:r>
      <w:r w:rsidR="00590F3A">
        <w:rPr>
          <w:rFonts w:ascii="Arial" w:hAnsi="Arial" w:cs="Arial"/>
          <w:bCs/>
          <w:sz w:val="20"/>
          <w:szCs w:val="20"/>
          <w:lang w:eastAsia="en-US"/>
        </w:rPr>
        <w:t xml:space="preserve"> </w:t>
      </w:r>
      <w:proofErr w:type="spellStart"/>
      <w:r w:rsidR="00590F3A">
        <w:rPr>
          <w:rFonts w:ascii="Arial" w:hAnsi="Arial" w:cs="Arial"/>
          <w:bCs/>
          <w:sz w:val="20"/>
          <w:szCs w:val="20"/>
          <w:lang w:eastAsia="en-US"/>
        </w:rPr>
        <w:t>ust</w:t>
      </w:r>
      <w:proofErr w:type="spellEnd"/>
      <w:r w:rsidR="00590F3A">
        <w:rPr>
          <w:rFonts w:ascii="Arial" w:hAnsi="Arial" w:cs="Arial"/>
          <w:bCs/>
          <w:sz w:val="20"/>
          <w:szCs w:val="20"/>
          <w:lang w:eastAsia="en-US"/>
        </w:rPr>
        <w:t>.</w:t>
      </w:r>
      <w:r w:rsidR="00D50224">
        <w:rPr>
          <w:rFonts w:ascii="Arial" w:hAnsi="Arial" w:cs="Arial"/>
          <w:bCs/>
          <w:sz w:val="20"/>
          <w:szCs w:val="20"/>
          <w:lang w:eastAsia="en-US"/>
        </w:rPr>
        <w:t xml:space="preserve"> § 25 odst. 4. </w:t>
      </w:r>
      <w:r w:rsidR="00F93C44">
        <w:rPr>
          <w:rFonts w:ascii="Arial" w:hAnsi="Arial" w:cs="Arial"/>
          <w:bCs/>
          <w:sz w:val="20"/>
          <w:szCs w:val="20"/>
          <w:lang w:eastAsia="en-US"/>
        </w:rPr>
        <w:t xml:space="preserve">zákona č. 458/2000 Sb., o podmínkách podnikání a o výkonu státní správy v energetických odvětvích a o změně některých zákonů, ve znění pozdějších </w:t>
      </w:r>
      <w:r w:rsidR="000306F8">
        <w:rPr>
          <w:rFonts w:ascii="Arial" w:hAnsi="Arial" w:cs="Arial"/>
          <w:bCs/>
          <w:sz w:val="20"/>
          <w:szCs w:val="20"/>
          <w:lang w:eastAsia="en-US"/>
        </w:rPr>
        <w:t>předpisů</w:t>
      </w:r>
      <w:r w:rsidR="00590F3A">
        <w:rPr>
          <w:rFonts w:ascii="Arial" w:hAnsi="Arial" w:cs="Arial"/>
          <w:bCs/>
          <w:sz w:val="20"/>
          <w:szCs w:val="20"/>
          <w:lang w:eastAsia="en-US"/>
        </w:rPr>
        <w:t xml:space="preserve"> (dále jen „zákon č. 458/2000 Sb.“)</w:t>
      </w:r>
      <w:r w:rsidR="007A42B0">
        <w:rPr>
          <w:rFonts w:ascii="Arial" w:hAnsi="Arial" w:cs="Arial"/>
          <w:bCs/>
          <w:sz w:val="20"/>
          <w:szCs w:val="20"/>
          <w:lang w:eastAsia="en-US"/>
        </w:rPr>
        <w:t>,</w:t>
      </w:r>
      <w:r w:rsidR="00B71EFA">
        <w:rPr>
          <w:rFonts w:ascii="Arial" w:hAnsi="Arial" w:cs="Arial"/>
          <w:bCs/>
          <w:sz w:val="20"/>
          <w:szCs w:val="20"/>
          <w:lang w:eastAsia="en-US"/>
        </w:rPr>
        <w:t xml:space="preserve"> které mělo být </w:t>
      </w:r>
      <w:r w:rsidR="007A42B0">
        <w:rPr>
          <w:rFonts w:ascii="Arial" w:hAnsi="Arial" w:cs="Arial"/>
          <w:bCs/>
          <w:sz w:val="20"/>
          <w:szCs w:val="20"/>
          <w:lang w:eastAsia="en-US"/>
        </w:rPr>
        <w:t>původně</w:t>
      </w:r>
      <w:r w:rsidR="00B71EFA">
        <w:rPr>
          <w:rFonts w:ascii="Arial" w:hAnsi="Arial" w:cs="Arial"/>
          <w:bCs/>
          <w:sz w:val="20"/>
          <w:szCs w:val="20"/>
          <w:lang w:eastAsia="en-US"/>
        </w:rPr>
        <w:t xml:space="preserve"> zřízeno</w:t>
      </w:r>
      <w:r w:rsidRPr="004E5BA6">
        <w:rPr>
          <w:rFonts w:ascii="Arial" w:hAnsi="Arial" w:cs="Arial"/>
          <w:bCs/>
          <w:sz w:val="20"/>
          <w:szCs w:val="20"/>
          <w:lang w:eastAsia="en-US"/>
        </w:rPr>
        <w:t xml:space="preserve"> </w:t>
      </w:r>
      <w:r w:rsidR="000306F8">
        <w:rPr>
          <w:rFonts w:ascii="Arial" w:hAnsi="Arial" w:cs="Arial"/>
          <w:bCs/>
          <w:sz w:val="20"/>
          <w:szCs w:val="20"/>
          <w:lang w:eastAsia="en-US"/>
        </w:rPr>
        <w:t>smluvně</w:t>
      </w:r>
      <w:r w:rsidR="007A42B0">
        <w:rPr>
          <w:rFonts w:ascii="Arial" w:hAnsi="Arial" w:cs="Arial"/>
          <w:sz w:val="20"/>
          <w:szCs w:val="20"/>
          <w:lang w:eastAsia="en-US"/>
        </w:rPr>
        <w:t xml:space="preserve">, </w:t>
      </w:r>
      <w:r w:rsidR="001753EE">
        <w:rPr>
          <w:rFonts w:ascii="Arial" w:hAnsi="Arial" w:cs="Arial"/>
          <w:bCs/>
          <w:sz w:val="20"/>
          <w:szCs w:val="20"/>
          <w:lang w:eastAsia="en-US"/>
        </w:rPr>
        <w:t>nakonec</w:t>
      </w:r>
      <w:r w:rsidR="001753EE">
        <w:rPr>
          <w:rFonts w:ascii="Arial" w:hAnsi="Arial" w:cs="Arial"/>
          <w:sz w:val="20"/>
          <w:szCs w:val="20"/>
          <w:lang w:eastAsia="en-US"/>
        </w:rPr>
        <w:t xml:space="preserve"> </w:t>
      </w:r>
      <w:bookmarkStart w:id="8" w:name="_Hlk225851260"/>
      <w:r>
        <w:rPr>
          <w:rFonts w:ascii="Arial" w:hAnsi="Arial" w:cs="Arial"/>
          <w:bCs/>
          <w:sz w:val="20"/>
          <w:szCs w:val="20"/>
          <w:lang w:eastAsia="en-US"/>
        </w:rPr>
        <w:t>smluvně</w:t>
      </w:r>
      <w:bookmarkEnd w:id="8"/>
      <w:r>
        <w:rPr>
          <w:rFonts w:ascii="Arial" w:hAnsi="Arial" w:cs="Arial"/>
          <w:bCs/>
          <w:sz w:val="20"/>
          <w:szCs w:val="20"/>
          <w:lang w:eastAsia="en-US"/>
        </w:rPr>
        <w:t xml:space="preserve"> zřízeno</w:t>
      </w:r>
      <w:r>
        <w:rPr>
          <w:rFonts w:ascii="Arial" w:hAnsi="Arial" w:cs="Arial"/>
          <w:sz w:val="20"/>
          <w:szCs w:val="20"/>
          <w:lang w:eastAsia="en-US"/>
        </w:rPr>
        <w:t xml:space="preserve"> </w:t>
      </w:r>
      <w:r w:rsidR="007A42B0">
        <w:rPr>
          <w:rFonts w:ascii="Arial" w:hAnsi="Arial" w:cs="Arial"/>
          <w:sz w:val="20"/>
          <w:szCs w:val="20"/>
          <w:lang w:eastAsia="en-US"/>
        </w:rPr>
        <w:t>nebude</w:t>
      </w:r>
      <w:r w:rsidR="00D50224">
        <w:rPr>
          <w:rFonts w:ascii="Arial" w:hAnsi="Arial" w:cs="Arial"/>
          <w:bCs/>
          <w:sz w:val="20"/>
          <w:szCs w:val="20"/>
          <w:lang w:eastAsia="en-US"/>
        </w:rPr>
        <w:t xml:space="preserve"> </w:t>
      </w:r>
      <w:r w:rsidR="00B71EFA">
        <w:rPr>
          <w:rFonts w:ascii="Arial" w:hAnsi="Arial" w:cs="Arial"/>
          <w:bCs/>
          <w:sz w:val="20"/>
          <w:szCs w:val="20"/>
          <w:lang w:eastAsia="en-US"/>
        </w:rPr>
        <w:t>z důvodu změny právní úpravy</w:t>
      </w:r>
      <w:r w:rsidR="004559D6">
        <w:rPr>
          <w:rFonts w:ascii="Arial" w:hAnsi="Arial" w:cs="Arial"/>
          <w:bCs/>
          <w:sz w:val="20"/>
          <w:szCs w:val="20"/>
          <w:lang w:eastAsia="en-US"/>
        </w:rPr>
        <w:t>.</w:t>
      </w:r>
      <w:r w:rsidR="005657B8">
        <w:rPr>
          <w:rFonts w:ascii="Arial" w:hAnsi="Arial" w:cs="Arial"/>
          <w:bCs/>
          <w:sz w:val="20"/>
          <w:szCs w:val="20"/>
          <w:lang w:eastAsia="en-US"/>
        </w:rPr>
        <w:t xml:space="preserve"> Podle</w:t>
      </w:r>
      <w:r w:rsidR="00A72B84">
        <w:rPr>
          <w:rFonts w:ascii="Arial" w:hAnsi="Arial" w:cs="Arial"/>
          <w:bCs/>
          <w:sz w:val="20"/>
          <w:szCs w:val="20"/>
          <w:lang w:eastAsia="en-US"/>
        </w:rPr>
        <w:t xml:space="preserve"> </w:t>
      </w:r>
      <w:proofErr w:type="spellStart"/>
      <w:r w:rsidR="00A72B84">
        <w:rPr>
          <w:rFonts w:ascii="Arial" w:hAnsi="Arial" w:cs="Arial"/>
          <w:bCs/>
          <w:sz w:val="20"/>
          <w:szCs w:val="20"/>
          <w:lang w:eastAsia="en-US"/>
        </w:rPr>
        <w:t>ust</w:t>
      </w:r>
      <w:proofErr w:type="spellEnd"/>
      <w:r w:rsidR="00A72B84">
        <w:rPr>
          <w:rFonts w:ascii="Arial" w:hAnsi="Arial" w:cs="Arial"/>
          <w:bCs/>
          <w:sz w:val="20"/>
          <w:szCs w:val="20"/>
          <w:lang w:eastAsia="en-US"/>
        </w:rPr>
        <w:t>.</w:t>
      </w:r>
      <w:r w:rsidR="00785DBF">
        <w:rPr>
          <w:rFonts w:ascii="Arial" w:hAnsi="Arial" w:cs="Arial"/>
          <w:bCs/>
          <w:sz w:val="20"/>
          <w:szCs w:val="20"/>
          <w:lang w:eastAsia="en-US"/>
        </w:rPr>
        <w:t xml:space="preserve"> </w:t>
      </w:r>
      <w:r w:rsidR="00785DBF" w:rsidRPr="009C624C">
        <w:rPr>
          <w:rFonts w:ascii="Arial" w:eastAsia="Times New Roman" w:hAnsi="Arial" w:cs="Arial"/>
          <w:sz w:val="20"/>
          <w:szCs w:val="20"/>
        </w:rPr>
        <w:t>§ 97b</w:t>
      </w:r>
      <w:r w:rsidR="00590F3A">
        <w:rPr>
          <w:rFonts w:ascii="Arial" w:eastAsia="Times New Roman" w:hAnsi="Arial" w:cs="Arial"/>
          <w:sz w:val="20"/>
          <w:szCs w:val="20"/>
        </w:rPr>
        <w:t xml:space="preserve"> zákona č. 458/2000 Sb.</w:t>
      </w:r>
      <w:r w:rsidR="00DA1B5F">
        <w:rPr>
          <w:rFonts w:ascii="Arial" w:eastAsia="Times New Roman" w:hAnsi="Arial" w:cs="Arial"/>
          <w:sz w:val="20"/>
          <w:szCs w:val="20"/>
        </w:rPr>
        <w:t xml:space="preserve"> totiž</w:t>
      </w:r>
      <w:r w:rsidR="00785DBF" w:rsidRPr="009C624C">
        <w:rPr>
          <w:rFonts w:ascii="Arial" w:eastAsia="Times New Roman" w:hAnsi="Arial" w:cs="Arial"/>
          <w:sz w:val="20"/>
          <w:szCs w:val="20"/>
        </w:rPr>
        <w:t xml:space="preserve"> vzniká </w:t>
      </w:r>
      <w:r w:rsidR="005657B8">
        <w:rPr>
          <w:rFonts w:ascii="Arial" w:eastAsia="Times New Roman" w:hAnsi="Arial" w:cs="Arial"/>
          <w:sz w:val="20"/>
          <w:szCs w:val="20"/>
        </w:rPr>
        <w:t xml:space="preserve">tzv. </w:t>
      </w:r>
      <w:r w:rsidR="005657B8" w:rsidRPr="009C624C">
        <w:rPr>
          <w:rFonts w:ascii="Arial" w:eastAsia="Times New Roman" w:hAnsi="Arial" w:cs="Arial"/>
          <w:sz w:val="20"/>
          <w:szCs w:val="20"/>
        </w:rPr>
        <w:t>zákonné věcné břemeno</w:t>
      </w:r>
      <w:r w:rsidR="005657B8">
        <w:rPr>
          <w:rFonts w:ascii="Arial" w:eastAsia="Times New Roman" w:hAnsi="Arial" w:cs="Arial"/>
          <w:sz w:val="20"/>
          <w:szCs w:val="20"/>
        </w:rPr>
        <w:t xml:space="preserve"> </w:t>
      </w:r>
      <w:r w:rsidR="00785DBF" w:rsidRPr="009C624C">
        <w:rPr>
          <w:rFonts w:ascii="Arial" w:eastAsia="Times New Roman" w:hAnsi="Arial" w:cs="Arial"/>
          <w:sz w:val="20"/>
          <w:szCs w:val="20"/>
        </w:rPr>
        <w:t xml:space="preserve">k dotčenému pozemku </w:t>
      </w:r>
      <w:r w:rsidR="004559D6">
        <w:rPr>
          <w:rFonts w:ascii="Arial" w:eastAsia="Times New Roman" w:hAnsi="Arial" w:cs="Arial"/>
          <w:sz w:val="20"/>
          <w:szCs w:val="20"/>
        </w:rPr>
        <w:t>automaticky</w:t>
      </w:r>
      <w:r w:rsidR="00785DBF">
        <w:rPr>
          <w:rFonts w:ascii="Arial" w:eastAsia="Times New Roman" w:hAnsi="Arial" w:cs="Arial"/>
          <w:sz w:val="20"/>
          <w:szCs w:val="20"/>
        </w:rPr>
        <w:t>, a</w:t>
      </w:r>
      <w:r w:rsidR="00785DBF" w:rsidRPr="009C624C">
        <w:rPr>
          <w:rFonts w:ascii="Arial" w:eastAsia="Times New Roman" w:hAnsi="Arial" w:cs="Arial"/>
          <w:sz w:val="20"/>
          <w:szCs w:val="20"/>
        </w:rPr>
        <w:t xml:space="preserve"> </w:t>
      </w:r>
      <w:r w:rsidR="00785DBF">
        <w:rPr>
          <w:rFonts w:ascii="Arial" w:eastAsia="Times New Roman" w:hAnsi="Arial" w:cs="Arial"/>
          <w:sz w:val="20"/>
          <w:szCs w:val="20"/>
        </w:rPr>
        <w:t xml:space="preserve">to </w:t>
      </w:r>
      <w:r w:rsidR="00785DBF" w:rsidRPr="009C624C">
        <w:rPr>
          <w:rFonts w:ascii="Arial" w:eastAsia="Times New Roman" w:hAnsi="Arial" w:cs="Arial"/>
          <w:sz w:val="20"/>
          <w:szCs w:val="20"/>
        </w:rPr>
        <w:t>dnem nabytí právní moci rozhodnutí</w:t>
      </w:r>
      <w:r w:rsidR="00785DBF">
        <w:rPr>
          <w:rFonts w:ascii="Arial" w:eastAsia="Times New Roman" w:hAnsi="Arial" w:cs="Arial"/>
          <w:sz w:val="20"/>
          <w:szCs w:val="20"/>
        </w:rPr>
        <w:t xml:space="preserve"> o povolení záměru</w:t>
      </w:r>
      <w:r w:rsidR="00590F3A">
        <w:rPr>
          <w:rFonts w:ascii="Arial" w:eastAsia="Times New Roman" w:hAnsi="Arial" w:cs="Arial"/>
          <w:sz w:val="20"/>
          <w:szCs w:val="20"/>
        </w:rPr>
        <w:t xml:space="preserve"> umožňujícího </w:t>
      </w:r>
      <w:r w:rsidR="00785DBF" w:rsidRPr="009C624C">
        <w:rPr>
          <w:rFonts w:ascii="Arial" w:eastAsia="Times New Roman" w:hAnsi="Arial" w:cs="Arial"/>
          <w:sz w:val="20"/>
          <w:szCs w:val="20"/>
        </w:rPr>
        <w:t>umíst</w:t>
      </w:r>
      <w:r w:rsidR="00590F3A">
        <w:rPr>
          <w:rFonts w:ascii="Arial" w:eastAsia="Times New Roman" w:hAnsi="Arial" w:cs="Arial"/>
          <w:sz w:val="20"/>
          <w:szCs w:val="20"/>
        </w:rPr>
        <w:t>it</w:t>
      </w:r>
      <w:r w:rsidR="00785DBF" w:rsidRPr="009C624C">
        <w:rPr>
          <w:rFonts w:ascii="Arial" w:eastAsia="Times New Roman" w:hAnsi="Arial" w:cs="Arial"/>
          <w:sz w:val="20"/>
          <w:szCs w:val="20"/>
        </w:rPr>
        <w:t xml:space="preserve"> příslušn</w:t>
      </w:r>
      <w:r w:rsidR="00590F3A">
        <w:rPr>
          <w:rFonts w:ascii="Arial" w:eastAsia="Times New Roman" w:hAnsi="Arial" w:cs="Arial"/>
          <w:sz w:val="20"/>
          <w:szCs w:val="20"/>
        </w:rPr>
        <w:t>ou</w:t>
      </w:r>
      <w:r w:rsidR="00785DBF" w:rsidRPr="009C624C">
        <w:rPr>
          <w:rFonts w:ascii="Arial" w:eastAsia="Times New Roman" w:hAnsi="Arial" w:cs="Arial"/>
          <w:sz w:val="20"/>
          <w:szCs w:val="20"/>
        </w:rPr>
        <w:t xml:space="preserve"> distribuční soustav</w:t>
      </w:r>
      <w:r w:rsidR="00590F3A">
        <w:rPr>
          <w:rFonts w:ascii="Arial" w:eastAsia="Times New Roman" w:hAnsi="Arial" w:cs="Arial"/>
          <w:sz w:val="20"/>
          <w:szCs w:val="20"/>
        </w:rPr>
        <w:t>u</w:t>
      </w:r>
      <w:r w:rsidR="00785DBF" w:rsidRPr="009C624C">
        <w:rPr>
          <w:rFonts w:ascii="Arial" w:eastAsia="Times New Roman" w:hAnsi="Arial" w:cs="Arial"/>
          <w:sz w:val="20"/>
          <w:szCs w:val="20"/>
        </w:rPr>
        <w:t xml:space="preserve"> nebo její zařízení.</w:t>
      </w:r>
      <w:r w:rsidR="004559D6">
        <w:rPr>
          <w:rFonts w:ascii="Arial" w:eastAsia="Times New Roman" w:hAnsi="Arial" w:cs="Arial"/>
          <w:sz w:val="20"/>
          <w:szCs w:val="20"/>
        </w:rPr>
        <w:t xml:space="preserve"> </w:t>
      </w:r>
      <w:r w:rsidR="00335181">
        <w:rPr>
          <w:rFonts w:ascii="Arial" w:eastAsia="Times New Roman" w:hAnsi="Arial" w:cs="Arial"/>
          <w:sz w:val="20"/>
          <w:szCs w:val="20"/>
        </w:rPr>
        <w:t>V</w:t>
      </w:r>
      <w:r w:rsidR="004559D6">
        <w:rPr>
          <w:rFonts w:ascii="Arial" w:eastAsia="Times New Roman" w:hAnsi="Arial" w:cs="Arial"/>
          <w:sz w:val="20"/>
          <w:szCs w:val="20"/>
        </w:rPr>
        <w:t>ěcné břemeno</w:t>
      </w:r>
      <w:r w:rsidR="00335181">
        <w:rPr>
          <w:rFonts w:ascii="Arial" w:eastAsia="Times New Roman" w:hAnsi="Arial" w:cs="Arial"/>
          <w:sz w:val="20"/>
          <w:szCs w:val="20"/>
        </w:rPr>
        <w:t xml:space="preserve"> tedy</w:t>
      </w:r>
      <w:r w:rsidR="004559D6">
        <w:rPr>
          <w:rFonts w:ascii="Arial" w:eastAsia="Times New Roman" w:hAnsi="Arial" w:cs="Arial"/>
          <w:sz w:val="20"/>
          <w:szCs w:val="20"/>
        </w:rPr>
        <w:t xml:space="preserve"> vznik</w:t>
      </w:r>
      <w:r w:rsidR="00B71EFA">
        <w:rPr>
          <w:rFonts w:ascii="Arial" w:eastAsia="Times New Roman" w:hAnsi="Arial" w:cs="Arial"/>
          <w:sz w:val="20"/>
          <w:szCs w:val="20"/>
        </w:rPr>
        <w:t>á</w:t>
      </w:r>
      <w:r w:rsidR="00335181">
        <w:rPr>
          <w:rFonts w:ascii="Arial" w:eastAsia="Times New Roman" w:hAnsi="Arial" w:cs="Arial"/>
          <w:sz w:val="20"/>
          <w:szCs w:val="20"/>
        </w:rPr>
        <w:t xml:space="preserve"> přímo</w:t>
      </w:r>
      <w:r w:rsidR="004559D6">
        <w:rPr>
          <w:rFonts w:ascii="Arial" w:eastAsia="Times New Roman" w:hAnsi="Arial" w:cs="Arial"/>
          <w:sz w:val="20"/>
          <w:szCs w:val="20"/>
        </w:rPr>
        <w:t xml:space="preserve"> ze zákona, bez</w:t>
      </w:r>
      <w:r w:rsidR="00B71EFA">
        <w:rPr>
          <w:rFonts w:ascii="Arial" w:eastAsia="Times New Roman" w:hAnsi="Arial" w:cs="Arial"/>
          <w:sz w:val="20"/>
          <w:szCs w:val="20"/>
        </w:rPr>
        <w:t xml:space="preserve"> </w:t>
      </w:r>
      <w:r>
        <w:rPr>
          <w:rFonts w:ascii="Arial" w:eastAsia="Times New Roman" w:hAnsi="Arial" w:cs="Arial"/>
          <w:sz w:val="20"/>
          <w:szCs w:val="20"/>
        </w:rPr>
        <w:t>nutnosti u</w:t>
      </w:r>
      <w:r w:rsidR="00335181">
        <w:rPr>
          <w:rFonts w:ascii="Arial" w:eastAsia="Times New Roman" w:hAnsi="Arial" w:cs="Arial"/>
          <w:sz w:val="20"/>
          <w:szCs w:val="20"/>
        </w:rPr>
        <w:t>zavír</w:t>
      </w:r>
      <w:r w:rsidR="00DA1B5F">
        <w:rPr>
          <w:rFonts w:ascii="Arial" w:eastAsia="Times New Roman" w:hAnsi="Arial" w:cs="Arial"/>
          <w:sz w:val="20"/>
          <w:szCs w:val="20"/>
        </w:rPr>
        <w:t>at</w:t>
      </w:r>
      <w:r w:rsidR="004559D6">
        <w:rPr>
          <w:rFonts w:ascii="Arial" w:eastAsia="Times New Roman" w:hAnsi="Arial" w:cs="Arial"/>
          <w:sz w:val="20"/>
          <w:szCs w:val="20"/>
        </w:rPr>
        <w:t xml:space="preserve"> smlouv</w:t>
      </w:r>
      <w:r w:rsidR="00DA1B5F">
        <w:rPr>
          <w:rFonts w:ascii="Arial" w:eastAsia="Times New Roman" w:hAnsi="Arial" w:cs="Arial"/>
          <w:sz w:val="20"/>
          <w:szCs w:val="20"/>
        </w:rPr>
        <w:t>u</w:t>
      </w:r>
      <w:r w:rsidR="004559D6">
        <w:rPr>
          <w:rFonts w:ascii="Arial" w:eastAsia="Times New Roman" w:hAnsi="Arial" w:cs="Arial"/>
          <w:sz w:val="20"/>
          <w:szCs w:val="20"/>
        </w:rPr>
        <w:t>.</w:t>
      </w:r>
    </w:p>
    <w:p w14:paraId="5C24E83C" w14:textId="5D520615" w:rsidR="007A42B0" w:rsidRPr="004242CC" w:rsidRDefault="004E5BA6" w:rsidP="004242C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hAnsi="Arial" w:cs="Arial"/>
          <w:bCs/>
          <w:sz w:val="20"/>
          <w:szCs w:val="20"/>
          <w:lang w:eastAsia="en-US"/>
        </w:rPr>
      </w:pPr>
      <w:r>
        <w:rPr>
          <w:rFonts w:ascii="Arial" w:eastAsia="Times New Roman" w:hAnsi="Arial" w:cs="Arial"/>
          <w:sz w:val="20"/>
          <w:szCs w:val="20"/>
        </w:rPr>
        <w:tab/>
      </w:r>
      <w:r w:rsidR="007A42B0">
        <w:rPr>
          <w:rFonts w:ascii="Arial" w:eastAsia="Times New Roman" w:hAnsi="Arial" w:cs="Arial"/>
          <w:sz w:val="20"/>
          <w:szCs w:val="20"/>
        </w:rPr>
        <w:t xml:space="preserve">Přejímající </w:t>
      </w:r>
      <w:r w:rsidR="007A42B0" w:rsidRPr="009C624C">
        <w:rPr>
          <w:rFonts w:ascii="Arial" w:eastAsia="Times New Roman" w:hAnsi="Arial" w:cs="Arial"/>
          <w:sz w:val="20"/>
          <w:szCs w:val="20"/>
        </w:rPr>
        <w:t>prohlašuje, že se s</w:t>
      </w:r>
      <w:r w:rsidR="00B71EFA">
        <w:rPr>
          <w:rFonts w:ascii="Arial" w:eastAsia="Times New Roman" w:hAnsi="Arial" w:cs="Arial"/>
          <w:sz w:val="20"/>
          <w:szCs w:val="20"/>
        </w:rPr>
        <w:t xml:space="preserve"> výše uvedenými </w:t>
      </w:r>
      <w:r w:rsidR="007A42B0" w:rsidRPr="009C624C">
        <w:rPr>
          <w:rFonts w:ascii="Arial" w:eastAsia="Times New Roman" w:hAnsi="Arial" w:cs="Arial"/>
          <w:sz w:val="20"/>
          <w:szCs w:val="20"/>
        </w:rPr>
        <w:t>skutečnost</w:t>
      </w:r>
      <w:r w:rsidR="00B71EFA">
        <w:rPr>
          <w:rFonts w:ascii="Arial" w:eastAsia="Times New Roman" w:hAnsi="Arial" w:cs="Arial"/>
          <w:sz w:val="20"/>
          <w:szCs w:val="20"/>
        </w:rPr>
        <w:t>mi</w:t>
      </w:r>
      <w:r w:rsidR="007A42B0" w:rsidRPr="009C624C">
        <w:rPr>
          <w:rFonts w:ascii="Arial" w:eastAsia="Times New Roman" w:hAnsi="Arial" w:cs="Arial"/>
          <w:sz w:val="20"/>
          <w:szCs w:val="20"/>
        </w:rPr>
        <w:t xml:space="preserve"> seznámil, bere j</w:t>
      </w:r>
      <w:r w:rsidR="00B71EFA">
        <w:rPr>
          <w:rFonts w:ascii="Arial" w:eastAsia="Times New Roman" w:hAnsi="Arial" w:cs="Arial"/>
          <w:sz w:val="20"/>
          <w:szCs w:val="20"/>
        </w:rPr>
        <w:t>e</w:t>
      </w:r>
      <w:r w:rsidR="007A42B0" w:rsidRPr="009C624C">
        <w:rPr>
          <w:rFonts w:ascii="Arial" w:eastAsia="Times New Roman" w:hAnsi="Arial" w:cs="Arial"/>
          <w:sz w:val="20"/>
          <w:szCs w:val="20"/>
        </w:rPr>
        <w:t xml:space="preserve"> na vědomí a nemá</w:t>
      </w:r>
      <w:r w:rsidR="00B71EFA">
        <w:rPr>
          <w:rFonts w:ascii="Arial" w:eastAsia="Times New Roman" w:hAnsi="Arial" w:cs="Arial"/>
          <w:sz w:val="20"/>
          <w:szCs w:val="20"/>
        </w:rPr>
        <w:t xml:space="preserve"> k nim</w:t>
      </w:r>
      <w:r w:rsidR="007A42B0" w:rsidRPr="009C624C">
        <w:rPr>
          <w:rFonts w:ascii="Arial" w:eastAsia="Times New Roman" w:hAnsi="Arial" w:cs="Arial"/>
          <w:sz w:val="20"/>
          <w:szCs w:val="20"/>
        </w:rPr>
        <w:t xml:space="preserve"> žádné výhrady.</w:t>
      </w:r>
    </w:p>
    <w:bookmarkEnd w:id="6"/>
    <w:p w14:paraId="76475C3D" w14:textId="77777777" w:rsidR="0037457B" w:rsidRPr="004800B4" w:rsidRDefault="0037457B" w:rsidP="00160FDC">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8"/>
          <w:szCs w:val="28"/>
          <w:bdr w:val="none" w:sz="0" w:space="0" w:color="auto"/>
          <w:lang w:eastAsia="ar-SA"/>
        </w:rPr>
      </w:pPr>
    </w:p>
    <w:p w14:paraId="17720DD9" w14:textId="1FF969E0" w:rsidR="00C203E8" w:rsidRPr="00356AB1" w:rsidRDefault="00C203E8" w:rsidP="005767C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sz w:val="20"/>
          <w:szCs w:val="20"/>
          <w:bdr w:val="none" w:sz="0" w:space="0" w:color="auto"/>
          <w:lang w:eastAsia="ar-SA"/>
        </w:rPr>
      </w:pPr>
      <w:r w:rsidRPr="00356AB1">
        <w:rPr>
          <w:rFonts w:ascii="Arial" w:eastAsia="Times New Roman" w:hAnsi="Arial" w:cs="Arial"/>
          <w:b/>
          <w:sz w:val="20"/>
          <w:szCs w:val="20"/>
          <w:bdr w:val="none" w:sz="0" w:space="0" w:color="auto"/>
          <w:lang w:eastAsia="ar-SA"/>
        </w:rPr>
        <w:t>VII.</w:t>
      </w:r>
    </w:p>
    <w:p w14:paraId="579F71A6" w14:textId="1E623B6E" w:rsidR="004B1CE8" w:rsidRPr="00887712" w:rsidRDefault="00C203E8" w:rsidP="004E1510">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contextualSpacing w:val="0"/>
        <w:jc w:val="both"/>
        <w:rPr>
          <w:rFonts w:ascii="Arial" w:eastAsia="Times New Roman" w:hAnsi="Arial" w:cs="Arial"/>
          <w:color w:val="auto"/>
          <w:sz w:val="20"/>
          <w:bdr w:val="none" w:sz="0" w:space="0" w:color="auto"/>
          <w:lang w:eastAsia="ar-SA"/>
        </w:rPr>
      </w:pPr>
      <w:r w:rsidRPr="00887712">
        <w:rPr>
          <w:rFonts w:ascii="Arial" w:eastAsia="Times New Roman" w:hAnsi="Arial" w:cs="Arial"/>
          <w:sz w:val="20"/>
          <w:szCs w:val="20"/>
          <w:bdr w:val="none" w:sz="0" w:space="0" w:color="auto"/>
          <w:lang w:eastAsia="ar-SA"/>
        </w:rPr>
        <w:t>Smluvní strany se dohodly, že návrh na záznam změny příslušnosti hospodařit s </w:t>
      </w:r>
      <w:r w:rsidR="00ED6595" w:rsidRPr="00887712">
        <w:rPr>
          <w:rFonts w:ascii="Arial" w:eastAsia="Times New Roman" w:hAnsi="Arial" w:cs="Arial"/>
          <w:sz w:val="20"/>
          <w:szCs w:val="20"/>
          <w:bdr w:val="none" w:sz="0" w:space="0" w:color="auto"/>
          <w:lang w:eastAsia="ar-SA"/>
        </w:rPr>
        <w:t>pozemk</w:t>
      </w:r>
      <w:r w:rsidR="00B24356">
        <w:rPr>
          <w:rFonts w:ascii="Arial" w:eastAsia="Times New Roman" w:hAnsi="Arial" w:cs="Arial"/>
          <w:sz w:val="20"/>
          <w:szCs w:val="20"/>
          <w:bdr w:val="none" w:sz="0" w:space="0" w:color="auto"/>
          <w:lang w:eastAsia="ar-SA"/>
        </w:rPr>
        <w:t>y</w:t>
      </w:r>
      <w:r w:rsidRPr="00887712">
        <w:rPr>
          <w:rFonts w:ascii="Arial" w:eastAsia="Times New Roman" w:hAnsi="Arial" w:cs="Arial"/>
          <w:sz w:val="20"/>
          <w:szCs w:val="20"/>
          <w:bdr w:val="none" w:sz="0" w:space="0" w:color="auto"/>
          <w:lang w:eastAsia="ar-SA"/>
        </w:rPr>
        <w:t xml:space="preserve"> podá u příslušného katastrálního úřadu výhradně předávající</w:t>
      </w:r>
      <w:r w:rsidR="00DB3E1C" w:rsidRPr="00887712">
        <w:rPr>
          <w:rFonts w:ascii="Arial" w:eastAsia="Times New Roman" w:hAnsi="Arial" w:cs="Arial"/>
          <w:sz w:val="20"/>
          <w:szCs w:val="20"/>
          <w:bdr w:val="none" w:sz="0" w:space="0" w:color="auto"/>
          <w:lang w:eastAsia="ar-SA"/>
        </w:rPr>
        <w:t>,</w:t>
      </w:r>
      <w:r w:rsidRPr="00887712">
        <w:rPr>
          <w:rFonts w:ascii="Arial" w:eastAsia="Times New Roman" w:hAnsi="Arial" w:cs="Arial"/>
          <w:sz w:val="20"/>
          <w:szCs w:val="20"/>
          <w:bdr w:val="none" w:sz="0" w:space="0" w:color="auto"/>
          <w:lang w:eastAsia="ar-SA"/>
        </w:rPr>
        <w:t xml:space="preserve"> a to do 30 dnů od uveřejnění této smlouvy </w:t>
      </w:r>
      <w:r w:rsidRPr="00887712">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r w:rsidR="00E8505C" w:rsidRPr="00887712">
        <w:rPr>
          <w:rFonts w:ascii="Arial" w:eastAsia="Times New Roman" w:hAnsi="Arial" w:cs="Arial"/>
          <w:color w:val="auto"/>
          <w:sz w:val="20"/>
          <w:bdr w:val="none" w:sz="0" w:space="0" w:color="auto"/>
          <w:lang w:eastAsia="ar-SA"/>
        </w:rPr>
        <w:t>, ve znění pozdějších předpisů</w:t>
      </w:r>
      <w:r w:rsidR="002A31D0" w:rsidRPr="00887712">
        <w:rPr>
          <w:rFonts w:ascii="Arial" w:eastAsia="Times New Roman" w:hAnsi="Arial" w:cs="Arial"/>
          <w:color w:val="auto"/>
          <w:sz w:val="20"/>
          <w:bdr w:val="none" w:sz="0" w:space="0" w:color="auto"/>
          <w:lang w:eastAsia="ar-SA"/>
        </w:rPr>
        <w:t xml:space="preserve"> (dále jen </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zákon č. 340/2015 Sb.</w:t>
      </w:r>
      <w:r w:rsidR="00732162" w:rsidRPr="00887712">
        <w:rPr>
          <w:rFonts w:ascii="Arial" w:eastAsia="Times New Roman" w:hAnsi="Arial" w:cs="Arial"/>
          <w:color w:val="auto"/>
          <w:sz w:val="20"/>
          <w:bdr w:val="none" w:sz="0" w:space="0" w:color="auto"/>
          <w:lang w:eastAsia="ar-SA"/>
        </w:rPr>
        <w:t>“</w:t>
      </w:r>
      <w:r w:rsidR="002A31D0" w:rsidRPr="00887712">
        <w:rPr>
          <w:rFonts w:ascii="Arial" w:eastAsia="Times New Roman" w:hAnsi="Arial" w:cs="Arial"/>
          <w:color w:val="auto"/>
          <w:sz w:val="20"/>
          <w:bdr w:val="none" w:sz="0" w:space="0" w:color="auto"/>
          <w:lang w:eastAsia="ar-SA"/>
        </w:rPr>
        <w:t>)</w:t>
      </w:r>
      <w:r w:rsidRPr="00887712">
        <w:rPr>
          <w:rFonts w:ascii="Arial" w:eastAsia="Times New Roman" w:hAnsi="Arial" w:cs="Arial"/>
          <w:color w:val="auto"/>
          <w:sz w:val="20"/>
          <w:bdr w:val="none" w:sz="0" w:space="0" w:color="auto"/>
          <w:lang w:eastAsia="ar-SA"/>
        </w:rPr>
        <w:t>.</w:t>
      </w:r>
    </w:p>
    <w:p w14:paraId="54E15110" w14:textId="4D2EF34C" w:rsidR="008F2968" w:rsidRPr="00887712" w:rsidRDefault="008F2968" w:rsidP="00955AFB">
      <w:pPr>
        <w:pStyle w:val="Odstavecseseznamem"/>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57" w:hanging="357"/>
        <w:jc w:val="both"/>
        <w:rPr>
          <w:rFonts w:ascii="Arial" w:hAnsi="Arial" w:cs="Arial"/>
          <w:sz w:val="20"/>
          <w:szCs w:val="20"/>
        </w:rPr>
      </w:pPr>
      <w:r w:rsidRPr="00887712">
        <w:rPr>
          <w:rFonts w:ascii="Arial" w:hAnsi="Arial" w:cs="Arial"/>
          <w:sz w:val="20"/>
          <w:szCs w:val="20"/>
        </w:rPr>
        <w:t>Předávající zašle tuto smlouvu správci registru smluv k uveřejnění bez zbytečného odkladu, nejpozději však do 30 dnů od uzavření smlouvy. Předávající předá přejímajícímu doklad o uveřejnění smlouvy v registru smluv podle</w:t>
      </w:r>
      <w:r w:rsidR="007E03FE" w:rsidRPr="00887712">
        <w:rPr>
          <w:rFonts w:ascii="Arial" w:hAnsi="Arial" w:cs="Arial"/>
          <w:sz w:val="20"/>
          <w:szCs w:val="20"/>
        </w:rPr>
        <w:t xml:space="preserve"> </w:t>
      </w:r>
      <w:proofErr w:type="spellStart"/>
      <w:r w:rsidR="007E03FE" w:rsidRPr="00887712">
        <w:rPr>
          <w:rFonts w:ascii="Arial" w:hAnsi="Arial" w:cs="Arial"/>
          <w:sz w:val="20"/>
          <w:szCs w:val="20"/>
        </w:rPr>
        <w:t>ust</w:t>
      </w:r>
      <w:proofErr w:type="spellEnd"/>
      <w:r w:rsidR="007E03FE" w:rsidRPr="00887712">
        <w:rPr>
          <w:rFonts w:ascii="Arial" w:hAnsi="Arial" w:cs="Arial"/>
          <w:sz w:val="20"/>
          <w:szCs w:val="20"/>
        </w:rPr>
        <w:t>.</w:t>
      </w:r>
      <w:r w:rsidRPr="00887712">
        <w:rPr>
          <w:rFonts w:ascii="Arial" w:hAnsi="Arial" w:cs="Arial"/>
          <w:sz w:val="20"/>
          <w:szCs w:val="20"/>
        </w:rPr>
        <w:t xml:space="preserve"> § 5 odst. 4 zákona č. 340/2015 Sb., jako potvrzení skutečnosti, že smlouva byla zveřejněna.</w:t>
      </w:r>
    </w:p>
    <w:p w14:paraId="62EFAB73" w14:textId="592B3B0B" w:rsidR="008F2968" w:rsidRPr="00A14B32" w:rsidRDefault="008F2968" w:rsidP="00887712">
      <w:pPr>
        <w:pStyle w:val="VnitrniText"/>
        <w:numPr>
          <w:ilvl w:val="0"/>
          <w:numId w:val="11"/>
        </w:numPr>
        <w:ind w:left="357" w:hanging="357"/>
        <w:rPr>
          <w:lang w:val="en-US"/>
        </w:rPr>
      </w:pPr>
      <w:r w:rsidRPr="00A14B32">
        <w:t xml:space="preserve">Pro účely uveřejnění </w:t>
      </w:r>
      <w:r>
        <w:t xml:space="preserve">smlouvy </w:t>
      </w:r>
      <w:r w:rsidRPr="00A14B32">
        <w:t xml:space="preserve">v registru smluv smluvní strany prohlašují, že žádné </w:t>
      </w:r>
      <w:r>
        <w:t xml:space="preserve">ustanovení smlouvy nepovažují za </w:t>
      </w:r>
      <w:r w:rsidRPr="00A14B32">
        <w:t>obchodní tajemství.</w:t>
      </w:r>
    </w:p>
    <w:p w14:paraId="2529EAEE" w14:textId="77777777" w:rsidR="00701430" w:rsidRPr="004800B4"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8"/>
          <w:szCs w:val="28"/>
          <w:bdr w:val="none" w:sz="0" w:space="0" w:color="auto"/>
          <w:lang w:eastAsia="ar-SA"/>
        </w:rPr>
      </w:pPr>
    </w:p>
    <w:p w14:paraId="54266388" w14:textId="60AD1E26" w:rsidR="00701430" w:rsidRPr="00701430" w:rsidRDefault="00701430"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VIII.</w:t>
      </w:r>
    </w:p>
    <w:p w14:paraId="5FC545A6" w14:textId="1B987D97" w:rsidR="00701430" w:rsidRPr="00701430" w:rsidRDefault="00701430" w:rsidP="0070143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57" w:hanging="357"/>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Předávající předává pozemk</w:t>
      </w:r>
      <w:r w:rsidR="00B24356">
        <w:rPr>
          <w:rFonts w:ascii="Arial" w:eastAsia="Times New Roman" w:hAnsi="Arial" w:cs="Arial"/>
          <w:sz w:val="20"/>
          <w:szCs w:val="20"/>
          <w:bdr w:val="none" w:sz="0" w:space="0" w:color="auto"/>
          <w:lang w:eastAsia="ar-SA"/>
        </w:rPr>
        <w:t>y</w:t>
      </w:r>
      <w:r>
        <w:rPr>
          <w:rFonts w:ascii="Arial" w:eastAsia="Times New Roman" w:hAnsi="Arial" w:cs="Arial"/>
          <w:sz w:val="20"/>
          <w:szCs w:val="20"/>
          <w:bdr w:val="none" w:sz="0" w:space="0" w:color="auto"/>
          <w:lang w:eastAsia="ar-SA"/>
        </w:rPr>
        <w:t xml:space="preserve"> bez výhrady</w:t>
      </w:r>
      <w:r w:rsidRPr="00701430">
        <w:rPr>
          <w:rFonts w:ascii="Arial" w:eastAsia="Times New Roman" w:hAnsi="Arial" w:cs="Arial"/>
          <w:sz w:val="20"/>
          <w:szCs w:val="20"/>
          <w:bdr w:val="none" w:sz="0" w:space="0" w:color="auto"/>
          <w:lang w:eastAsia="ar-SA"/>
        </w:rPr>
        <w:t>.</w:t>
      </w:r>
    </w:p>
    <w:p w14:paraId="3246825D" w14:textId="77777777" w:rsidR="00701430" w:rsidRPr="004800B4" w:rsidRDefault="00701430" w:rsidP="009C637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8"/>
          <w:szCs w:val="28"/>
          <w:bdr w:val="none" w:sz="0" w:space="0" w:color="auto"/>
          <w:lang w:eastAsia="ar-SA"/>
        </w:rPr>
      </w:pPr>
    </w:p>
    <w:p w14:paraId="5793C44E" w14:textId="575667F6" w:rsidR="00C203E8" w:rsidRPr="00356AB1" w:rsidRDefault="006D4D06"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w:t>
      </w:r>
      <w:r w:rsidR="00701430">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5ADEB8C7" w14:textId="77777777" w:rsidR="00A7206D" w:rsidRDefault="00A7206D" w:rsidP="00955AFB">
      <w:pPr>
        <w:pStyle w:val="adresa"/>
        <w:tabs>
          <w:tab w:val="clear" w:pos="3402"/>
          <w:tab w:val="clear" w:pos="6237"/>
          <w:tab w:val="left" w:pos="360"/>
        </w:tabs>
        <w:spacing w:after="120"/>
        <w:ind w:left="357" w:hanging="357"/>
        <w:rPr>
          <w:rFonts w:ascii="Arial" w:hAnsi="Arial" w:cs="Arial"/>
          <w:color w:val="000000"/>
          <w:sz w:val="20"/>
          <w:szCs w:val="20"/>
        </w:rPr>
      </w:pPr>
      <w:r>
        <w:rPr>
          <w:rFonts w:ascii="Arial" w:hAnsi="Arial" w:cs="Arial"/>
          <w:color w:val="000000"/>
          <w:sz w:val="20"/>
          <w:szCs w:val="20"/>
        </w:rPr>
        <w:t>1</w:t>
      </w:r>
      <w:r w:rsidRPr="001D12E9">
        <w:rPr>
          <w:rFonts w:ascii="Arial" w:hAnsi="Arial" w:cs="Arial"/>
          <w:color w:val="000000"/>
          <w:sz w:val="20"/>
          <w:szCs w:val="20"/>
        </w:rPr>
        <w:t xml:space="preserve">) </w:t>
      </w:r>
      <w:r>
        <w:rPr>
          <w:rFonts w:ascii="Arial" w:hAnsi="Arial" w:cs="Arial"/>
          <w:color w:val="000000"/>
          <w:sz w:val="20"/>
          <w:szCs w:val="20"/>
        </w:rPr>
        <w:tab/>
        <w:t>Smluvní strany se dohodly, že jakékoliv změny a doplňky této smlouvy jsou možné pouze písemnou formou na základě dohody smluvních stran.</w:t>
      </w:r>
    </w:p>
    <w:p w14:paraId="1BA65016" w14:textId="5B72D626" w:rsidR="003417B5" w:rsidRDefault="003417B5"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2</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Pr="00356AB1">
        <w:rPr>
          <w:rFonts w:ascii="Arial" w:hAnsi="Arial" w:cs="Arial"/>
          <w:sz w:val="20"/>
          <w:szCs w:val="20"/>
        </w:rPr>
        <w:t xml:space="preserve">je vyhotovena </w:t>
      </w:r>
      <w:r w:rsidRPr="00186890">
        <w:rPr>
          <w:rFonts w:ascii="Arial" w:hAnsi="Arial" w:cs="Arial"/>
          <w:sz w:val="20"/>
          <w:szCs w:val="20"/>
        </w:rPr>
        <w:t>elektronicky v jednom vyhotovení s platností originálu, s kvalifikovanými elektronickými podpisy a kvalifikovanými elektronickými časovými razítky obou smluvních stran v souladu se zákonem č. 297/2016 Sb., o službách vytvářejících důvěru</w:t>
      </w:r>
      <w:r>
        <w:rPr>
          <w:rFonts w:ascii="Arial" w:hAnsi="Arial" w:cs="Arial"/>
          <w:sz w:val="20"/>
          <w:szCs w:val="20"/>
        </w:rPr>
        <w:t xml:space="preserve"> </w:t>
      </w:r>
      <w:r w:rsidRPr="00186890">
        <w:rPr>
          <w:rFonts w:ascii="Arial" w:hAnsi="Arial" w:cs="Arial"/>
          <w:sz w:val="20"/>
          <w:szCs w:val="20"/>
        </w:rPr>
        <w:t>pro elektronické transakce, ve znění pozdějších předpisů.</w:t>
      </w:r>
    </w:p>
    <w:p w14:paraId="61E44F14" w14:textId="46BB5A1C" w:rsidR="00C203E8" w:rsidRDefault="00A7206D" w:rsidP="00955AFB">
      <w:pPr>
        <w:pStyle w:val="adresa"/>
        <w:tabs>
          <w:tab w:val="clear" w:pos="3402"/>
          <w:tab w:val="clear" w:pos="6237"/>
          <w:tab w:val="left" w:pos="360"/>
        </w:tabs>
        <w:spacing w:after="120"/>
        <w:ind w:left="357" w:hanging="357"/>
        <w:rPr>
          <w:rFonts w:ascii="Arial" w:hAnsi="Arial" w:cs="Arial"/>
          <w:sz w:val="20"/>
          <w:szCs w:val="20"/>
        </w:rPr>
      </w:pPr>
      <w:r>
        <w:rPr>
          <w:rFonts w:ascii="Arial" w:hAnsi="Arial" w:cs="Arial"/>
          <w:color w:val="000000"/>
          <w:sz w:val="20"/>
          <w:szCs w:val="20"/>
        </w:rPr>
        <w:t>3</w:t>
      </w:r>
      <w:r w:rsidRPr="001D12E9">
        <w:rPr>
          <w:rFonts w:ascii="Arial" w:hAnsi="Arial" w:cs="Arial"/>
          <w:color w:val="000000"/>
          <w:sz w:val="20"/>
          <w:szCs w:val="20"/>
        </w:rPr>
        <w:t xml:space="preserve">) </w:t>
      </w:r>
      <w:r>
        <w:rPr>
          <w:rFonts w:ascii="Arial" w:hAnsi="Arial" w:cs="Arial"/>
          <w:color w:val="000000"/>
          <w:sz w:val="20"/>
          <w:szCs w:val="20"/>
        </w:rPr>
        <w:tab/>
        <w:t xml:space="preserve">Tato smlouva </w:t>
      </w:r>
      <w:r w:rsidR="00C203E8" w:rsidRPr="0068652B">
        <w:rPr>
          <w:rFonts w:ascii="Arial" w:hAnsi="Arial" w:cs="Arial"/>
          <w:sz w:val="20"/>
          <w:szCs w:val="20"/>
        </w:rPr>
        <w:t xml:space="preserve">nabývá platnosti dnem </w:t>
      </w:r>
      <w:r w:rsidR="00E45B9D">
        <w:rPr>
          <w:rFonts w:ascii="Arial" w:hAnsi="Arial" w:cs="Arial"/>
          <w:sz w:val="20"/>
          <w:szCs w:val="20"/>
        </w:rPr>
        <w:t xml:space="preserve">jejího </w:t>
      </w:r>
      <w:r w:rsidR="00C203E8" w:rsidRPr="0068652B">
        <w:rPr>
          <w:rFonts w:ascii="Arial" w:hAnsi="Arial" w:cs="Arial"/>
          <w:sz w:val="20"/>
          <w:szCs w:val="20"/>
        </w:rPr>
        <w:t>podpisu smluvními stranami a účinnosti dnem</w:t>
      </w:r>
      <w:r w:rsidR="00E45B9D">
        <w:rPr>
          <w:rFonts w:ascii="Arial" w:hAnsi="Arial" w:cs="Arial"/>
          <w:sz w:val="20"/>
          <w:szCs w:val="20"/>
        </w:rPr>
        <w:t xml:space="preserve"> jejího</w:t>
      </w:r>
      <w:r w:rsidR="00C203E8" w:rsidRPr="0068652B">
        <w:rPr>
          <w:rFonts w:ascii="Arial" w:hAnsi="Arial" w:cs="Arial"/>
          <w:sz w:val="20"/>
          <w:szCs w:val="20"/>
        </w:rPr>
        <w:t xml:space="preserve"> uveřejnění v registru smluv </w:t>
      </w:r>
      <w:r w:rsidR="00E647A2">
        <w:rPr>
          <w:rFonts w:ascii="Arial" w:hAnsi="Arial" w:cs="Arial"/>
          <w:sz w:val="20"/>
          <w:szCs w:val="20"/>
        </w:rPr>
        <w:t>po</w:t>
      </w:r>
      <w:r w:rsidR="00C203E8" w:rsidRPr="0068652B">
        <w:rPr>
          <w:rFonts w:ascii="Arial" w:hAnsi="Arial" w:cs="Arial"/>
          <w:sz w:val="20"/>
          <w:szCs w:val="20"/>
        </w:rPr>
        <w:t>dle</w:t>
      </w:r>
      <w:r w:rsidR="00E647A2">
        <w:rPr>
          <w:rFonts w:ascii="Arial" w:hAnsi="Arial" w:cs="Arial"/>
          <w:sz w:val="20"/>
          <w:szCs w:val="20"/>
        </w:rPr>
        <w:t xml:space="preserve"> </w:t>
      </w:r>
      <w:proofErr w:type="spellStart"/>
      <w:r w:rsidR="00E647A2">
        <w:rPr>
          <w:rFonts w:ascii="Arial" w:hAnsi="Arial" w:cs="Arial"/>
          <w:sz w:val="20"/>
          <w:szCs w:val="20"/>
        </w:rPr>
        <w:t>ust</w:t>
      </w:r>
      <w:proofErr w:type="spellEnd"/>
      <w:r w:rsidR="00E647A2">
        <w:rPr>
          <w:rFonts w:ascii="Arial" w:hAnsi="Arial" w:cs="Arial"/>
          <w:sz w:val="20"/>
          <w:szCs w:val="20"/>
        </w:rPr>
        <w:t>. § 6 odst. 1</w:t>
      </w:r>
      <w:r w:rsidR="00C203E8" w:rsidRPr="0068652B">
        <w:rPr>
          <w:rFonts w:ascii="Arial" w:hAnsi="Arial" w:cs="Arial"/>
          <w:sz w:val="20"/>
          <w:szCs w:val="20"/>
        </w:rPr>
        <w:t xml:space="preserve"> zákona č. 340/2015 Sb.</w:t>
      </w:r>
    </w:p>
    <w:p w14:paraId="3423BDB0" w14:textId="57F822E4" w:rsidR="00C144DE" w:rsidRPr="00C144DE" w:rsidRDefault="00C144DE" w:rsidP="00C144DE">
      <w:pPr>
        <w:pStyle w:val="adresa"/>
        <w:tabs>
          <w:tab w:val="clear" w:pos="3402"/>
          <w:tab w:val="clear" w:pos="6237"/>
          <w:tab w:val="left" w:pos="360"/>
        </w:tabs>
        <w:ind w:left="357" w:hanging="357"/>
        <w:rPr>
          <w:rFonts w:ascii="Arial" w:hAnsi="Arial" w:cs="Arial"/>
          <w:sz w:val="20"/>
          <w:szCs w:val="20"/>
        </w:rPr>
      </w:pPr>
      <w:r w:rsidRPr="00C144DE">
        <w:rPr>
          <w:rFonts w:ascii="Arial" w:hAnsi="Arial" w:cs="Arial"/>
          <w:color w:val="000000"/>
          <w:sz w:val="20"/>
          <w:szCs w:val="20"/>
        </w:rPr>
        <w:t xml:space="preserve">4) </w:t>
      </w:r>
      <w:r w:rsidRPr="00C144DE">
        <w:rPr>
          <w:rFonts w:ascii="Arial" w:hAnsi="Arial" w:cs="Arial"/>
          <w:color w:val="000000"/>
          <w:sz w:val="20"/>
          <w:szCs w:val="20"/>
        </w:rPr>
        <w:tab/>
        <w:t xml:space="preserve">Pokud v souvislosti </w:t>
      </w:r>
      <w:r w:rsidRPr="00C144DE">
        <w:rPr>
          <w:rFonts w:ascii="Arial" w:hAnsi="Arial" w:cs="Arial"/>
          <w:sz w:val="20"/>
          <w:szCs w:val="20"/>
        </w:rPr>
        <w:t>s realizací práv a povinností vyplývajících z</w:t>
      </w:r>
      <w:r>
        <w:rPr>
          <w:rFonts w:ascii="Arial" w:hAnsi="Arial" w:cs="Arial"/>
          <w:sz w:val="20"/>
          <w:szCs w:val="20"/>
        </w:rPr>
        <w:t> </w:t>
      </w:r>
      <w:r w:rsidRPr="00C144DE">
        <w:rPr>
          <w:rFonts w:ascii="Arial" w:hAnsi="Arial" w:cs="Arial"/>
          <w:sz w:val="20"/>
          <w:szCs w:val="20"/>
        </w:rPr>
        <w:t>t</w:t>
      </w:r>
      <w:r>
        <w:rPr>
          <w:rFonts w:ascii="Arial" w:hAnsi="Arial" w:cs="Arial"/>
          <w:sz w:val="20"/>
          <w:szCs w:val="20"/>
        </w:rPr>
        <w:t>éto smlouvy</w:t>
      </w:r>
      <w:r w:rsidRPr="00C144DE">
        <w:rPr>
          <w:rFonts w:ascii="Arial" w:hAnsi="Arial" w:cs="Arial"/>
          <w:sz w:val="20"/>
          <w:szCs w:val="20"/>
        </w:rPr>
        <w:t xml:space="preserve"> bude mít přejímající přístup k osobním údajům fyzických osob, které jsou uvedeny ve smlouvě/smlouvách, </w:t>
      </w:r>
      <w:r>
        <w:rPr>
          <w:rFonts w:ascii="Arial" w:hAnsi="Arial" w:cs="Arial"/>
          <w:sz w:val="20"/>
          <w:szCs w:val="20"/>
        </w:rPr>
        <w:t>jež</w:t>
      </w:r>
      <w:r w:rsidRPr="00C144DE">
        <w:rPr>
          <w:rFonts w:ascii="Arial" w:hAnsi="Arial" w:cs="Arial"/>
          <w:sz w:val="20"/>
          <w:szCs w:val="20"/>
        </w:rPr>
        <w:t xml:space="preserve"> byly těmito osobami uzavřeny s</w:t>
      </w:r>
      <w:r>
        <w:rPr>
          <w:rFonts w:ascii="Arial" w:hAnsi="Arial" w:cs="Arial"/>
          <w:sz w:val="20"/>
          <w:szCs w:val="20"/>
        </w:rPr>
        <w:t xml:space="preserve"> předávajícím, </w:t>
      </w:r>
      <w:r w:rsidR="00536B00" w:rsidRPr="00C144DE">
        <w:rPr>
          <w:rFonts w:ascii="Arial" w:hAnsi="Arial" w:cs="Arial"/>
          <w:sz w:val="20"/>
          <w:szCs w:val="20"/>
        </w:rPr>
        <w:t>zavazuje</w:t>
      </w:r>
      <w:r w:rsidR="00536B00">
        <w:rPr>
          <w:rFonts w:ascii="Arial" w:hAnsi="Arial" w:cs="Arial"/>
          <w:sz w:val="20"/>
          <w:szCs w:val="20"/>
        </w:rPr>
        <w:t xml:space="preserve"> se </w:t>
      </w:r>
      <w:r>
        <w:rPr>
          <w:rFonts w:ascii="Arial" w:hAnsi="Arial" w:cs="Arial"/>
          <w:sz w:val="20"/>
          <w:szCs w:val="20"/>
        </w:rPr>
        <w:t>p</w:t>
      </w:r>
      <w:r w:rsidRPr="00C144DE">
        <w:rPr>
          <w:rFonts w:ascii="Arial" w:hAnsi="Arial" w:cs="Arial"/>
          <w:sz w:val="20"/>
          <w:szCs w:val="20"/>
        </w:rPr>
        <w:t>řejímající,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8914335" w14:textId="77777777" w:rsidR="00A70047" w:rsidRDefault="00A70047" w:rsidP="00C144DE">
      <w:pPr>
        <w:pStyle w:val="VnitrniText"/>
        <w:ind w:left="357" w:firstLine="0"/>
      </w:pPr>
    </w:p>
    <w:p w14:paraId="00E081D9" w14:textId="77777777" w:rsidR="001C45C3" w:rsidRDefault="001C45C3" w:rsidP="00C144DE">
      <w:pPr>
        <w:pStyle w:val="VnitrniText"/>
        <w:ind w:left="357" w:firstLine="0"/>
      </w:pPr>
    </w:p>
    <w:p w14:paraId="5A30D6A3" w14:textId="2558864A" w:rsidR="00C144DE" w:rsidRDefault="00C144DE" w:rsidP="00C144DE">
      <w:pPr>
        <w:pStyle w:val="VnitrniText"/>
        <w:ind w:left="357" w:firstLine="0"/>
      </w:pPr>
      <w: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470123A" w14:textId="77777777" w:rsidR="00283E30" w:rsidRPr="004800B4" w:rsidRDefault="00283E30" w:rsidP="00283E3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Cs/>
          <w:sz w:val="28"/>
          <w:szCs w:val="28"/>
          <w:bdr w:val="none" w:sz="0" w:space="0" w:color="auto"/>
          <w:lang w:eastAsia="ar-SA"/>
        </w:rPr>
      </w:pPr>
    </w:p>
    <w:p w14:paraId="11A31F86" w14:textId="4F02049D" w:rsidR="00C203E8" w:rsidRPr="00356AB1" w:rsidRDefault="00A30C02" w:rsidP="00955A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r w:rsidR="00C203E8" w:rsidRPr="00356AB1">
        <w:rPr>
          <w:rFonts w:ascii="Arial" w:eastAsia="Times New Roman" w:hAnsi="Arial" w:cs="Arial"/>
          <w:b/>
          <w:sz w:val="20"/>
          <w:szCs w:val="20"/>
          <w:bdr w:val="none" w:sz="0" w:space="0" w:color="auto"/>
          <w:lang w:eastAsia="ar-SA"/>
        </w:rPr>
        <w:t>.</w:t>
      </w:r>
    </w:p>
    <w:p w14:paraId="39FD07A2" w14:textId="77777777" w:rsidR="00C203E8" w:rsidRPr="00356AB1" w:rsidRDefault="00C203E8" w:rsidP="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356AB1">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4D90FEF"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39F09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A228568" w14:textId="77777777" w:rsidR="005767C9" w:rsidRDefault="005767C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D2185B" w14:paraId="0B4345AA" w14:textId="77777777" w:rsidTr="007F25C8">
        <w:tc>
          <w:tcPr>
            <w:tcW w:w="4536" w:type="dxa"/>
            <w:hideMark/>
          </w:tcPr>
          <w:p w14:paraId="75DFA28D" w14:textId="1FE386C9" w:rsidR="00B11D3B" w:rsidRPr="00D2185B" w:rsidRDefault="00B11D3B" w:rsidP="007F25C8">
            <w:pPr>
              <w:pStyle w:val="VnitrniText"/>
              <w:ind w:firstLine="0"/>
            </w:pPr>
            <w:r w:rsidRPr="00D2185B">
              <w:t>V Plzni dne</w:t>
            </w:r>
            <w:r w:rsidR="007C43BD">
              <w:t xml:space="preserve"> 20.04.2026</w:t>
            </w:r>
          </w:p>
        </w:tc>
        <w:tc>
          <w:tcPr>
            <w:tcW w:w="4536" w:type="dxa"/>
            <w:hideMark/>
          </w:tcPr>
          <w:p w14:paraId="1F6BF283" w14:textId="297C6FE9" w:rsidR="00B11D3B" w:rsidRPr="00D2185B" w:rsidRDefault="00B11D3B" w:rsidP="007F25C8">
            <w:pPr>
              <w:pStyle w:val="VnitrniText"/>
              <w:tabs>
                <w:tab w:val="left" w:pos="4820"/>
              </w:tabs>
              <w:ind w:firstLine="0"/>
            </w:pPr>
            <w:r w:rsidRPr="00D2185B">
              <w:t>V Plzni dne</w:t>
            </w:r>
            <w:r w:rsidR="007C43BD">
              <w:t xml:space="preserve"> 17.04.2026</w:t>
            </w:r>
          </w:p>
        </w:tc>
      </w:tr>
    </w:tbl>
    <w:p w14:paraId="2ED4357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1E14049A" w14:textId="77777777" w:rsidR="00B11D3B"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C80B893"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82F6D3F" w14:textId="77777777" w:rsidR="00160FDC" w:rsidRDefault="00160FDC"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10150C8" w14:textId="77777777" w:rsidR="00B11D3B" w:rsidRPr="00772A8A" w:rsidRDefault="00B11D3B" w:rsidP="00B11D3B">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11D3B" w:rsidRPr="004E4A3D" w14:paraId="07991A01" w14:textId="77777777" w:rsidTr="007F25C8">
        <w:tc>
          <w:tcPr>
            <w:tcW w:w="4536" w:type="dxa"/>
          </w:tcPr>
          <w:p w14:paraId="2A84AB0D" w14:textId="77777777" w:rsidR="00B11D3B" w:rsidRPr="004E4A3D" w:rsidRDefault="00B11D3B" w:rsidP="007F25C8">
            <w:pPr>
              <w:pStyle w:val="VnitrniText"/>
              <w:tabs>
                <w:tab w:val="left" w:pos="5103"/>
              </w:tabs>
              <w:ind w:firstLine="0"/>
              <w:jc w:val="left"/>
              <w:rPr>
                <w:color w:val="4472C4" w:themeColor="accent5"/>
                <w:sz w:val="32"/>
                <w:szCs w:val="32"/>
              </w:rPr>
            </w:pPr>
          </w:p>
        </w:tc>
        <w:tc>
          <w:tcPr>
            <w:tcW w:w="4536" w:type="dxa"/>
          </w:tcPr>
          <w:p w14:paraId="3EA2D383" w14:textId="77777777" w:rsidR="00B11D3B" w:rsidRPr="004E4A3D" w:rsidRDefault="00B11D3B" w:rsidP="007F25C8">
            <w:pPr>
              <w:pStyle w:val="VnitrniText"/>
              <w:tabs>
                <w:tab w:val="left" w:pos="5103"/>
              </w:tabs>
              <w:ind w:firstLine="0"/>
              <w:jc w:val="left"/>
              <w:rPr>
                <w:color w:val="4472C4" w:themeColor="accent5"/>
                <w:sz w:val="32"/>
                <w:szCs w:val="32"/>
              </w:rPr>
            </w:pPr>
          </w:p>
        </w:tc>
      </w:tr>
      <w:tr w:rsidR="00B11D3B" w14:paraId="2BD4CDE2" w14:textId="77777777" w:rsidTr="007F25C8">
        <w:tc>
          <w:tcPr>
            <w:tcW w:w="4536" w:type="dxa"/>
            <w:hideMark/>
          </w:tcPr>
          <w:p w14:paraId="1787463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Státní pozemkový úřad</w:t>
            </w:r>
          </w:p>
        </w:tc>
        <w:tc>
          <w:tcPr>
            <w:tcW w:w="4536" w:type="dxa"/>
            <w:hideMark/>
          </w:tcPr>
          <w:p w14:paraId="3B9DB27A" w14:textId="3264F6B0" w:rsidR="00B11D3B" w:rsidRDefault="00B11D3B" w:rsidP="007F25C8">
            <w:pPr>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B11D3B" w14:paraId="6E7B7510" w14:textId="77777777" w:rsidTr="007F25C8">
        <w:tc>
          <w:tcPr>
            <w:tcW w:w="4536" w:type="dxa"/>
            <w:hideMark/>
          </w:tcPr>
          <w:p w14:paraId="1DEB2F98"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Ing. Jiří Papež</w:t>
            </w:r>
          </w:p>
        </w:tc>
        <w:tc>
          <w:tcPr>
            <w:tcW w:w="4536" w:type="dxa"/>
            <w:hideMark/>
          </w:tcPr>
          <w:p w14:paraId="628DA18C" w14:textId="153B01A6"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Bc</w:t>
            </w:r>
            <w:r w:rsidRPr="003A515B">
              <w:rPr>
                <w:rFonts w:ascii="Arial" w:hAnsi="Arial" w:cs="Arial"/>
                <w:sz w:val="20"/>
                <w:szCs w:val="20"/>
              </w:rPr>
              <w:t xml:space="preserve">. </w:t>
            </w:r>
            <w:proofErr w:type="spellStart"/>
            <w:r w:rsidRPr="003A515B">
              <w:rPr>
                <w:rFonts w:ascii="Arial" w:hAnsi="Arial" w:cs="Arial"/>
                <w:sz w:val="20"/>
                <w:szCs w:val="20"/>
              </w:rPr>
              <w:t>M</w:t>
            </w:r>
            <w:r>
              <w:rPr>
                <w:rFonts w:ascii="Arial" w:hAnsi="Arial" w:cs="Arial"/>
                <w:sz w:val="20"/>
                <w:szCs w:val="20"/>
              </w:rPr>
              <w:t>Sc</w:t>
            </w:r>
            <w:proofErr w:type="spellEnd"/>
            <w:r>
              <w:rPr>
                <w:rFonts w:ascii="Arial" w:hAnsi="Arial" w:cs="Arial"/>
                <w:sz w:val="20"/>
                <w:szCs w:val="20"/>
              </w:rPr>
              <w:t xml:space="preserve">. Michal Froněk </w:t>
            </w:r>
            <w:proofErr w:type="spellStart"/>
            <w:r>
              <w:rPr>
                <w:rFonts w:ascii="Arial" w:hAnsi="Arial" w:cs="Arial"/>
                <w:sz w:val="20"/>
                <w:szCs w:val="20"/>
              </w:rPr>
              <w:t>CEng</w:t>
            </w:r>
            <w:proofErr w:type="spellEnd"/>
            <w:r>
              <w:rPr>
                <w:rFonts w:ascii="Arial" w:hAnsi="Arial" w:cs="Arial"/>
                <w:sz w:val="20"/>
                <w:szCs w:val="20"/>
              </w:rPr>
              <w:t xml:space="preserve"> MICE DIC</w:t>
            </w:r>
          </w:p>
        </w:tc>
      </w:tr>
      <w:tr w:rsidR="00B11D3B" w14:paraId="335407F7" w14:textId="77777777" w:rsidTr="007F25C8">
        <w:tc>
          <w:tcPr>
            <w:tcW w:w="4536" w:type="dxa"/>
            <w:hideMark/>
          </w:tcPr>
          <w:p w14:paraId="1146D4A9"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655915F5" w14:textId="77777777" w:rsidR="00B11D3B" w:rsidRDefault="00B11D3B" w:rsidP="007F25C8">
            <w:pPr>
              <w:autoSpaceDE w:val="0"/>
              <w:autoSpaceDN w:val="0"/>
              <w:adjustRightInd w:val="0"/>
              <w:rPr>
                <w:rFonts w:ascii="Arial" w:hAnsi="Arial" w:cs="Arial"/>
                <w:sz w:val="20"/>
                <w:szCs w:val="20"/>
              </w:rPr>
            </w:pPr>
            <w:r>
              <w:rPr>
                <w:rFonts w:ascii="Arial" w:hAnsi="Arial" w:cs="Arial"/>
                <w:sz w:val="20"/>
                <w:szCs w:val="20"/>
              </w:rPr>
              <w:t>pro Plzeňský kraj</w:t>
            </w:r>
          </w:p>
        </w:tc>
        <w:tc>
          <w:tcPr>
            <w:tcW w:w="4536" w:type="dxa"/>
          </w:tcPr>
          <w:p w14:paraId="25AC4B8C" w14:textId="36A092D1"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náměstek ředitele organizační jednotky</w:t>
            </w:r>
          </w:p>
          <w:p w14:paraId="5DDAF0C8" w14:textId="1CE8E612" w:rsidR="00B11D3B" w:rsidRPr="003A515B" w:rsidRDefault="00B11D3B" w:rsidP="007F25C8">
            <w:pPr>
              <w:autoSpaceDE w:val="0"/>
              <w:autoSpaceDN w:val="0"/>
              <w:adjustRightInd w:val="0"/>
              <w:rPr>
                <w:rFonts w:ascii="Arial" w:hAnsi="Arial" w:cs="Arial"/>
                <w:sz w:val="20"/>
                <w:szCs w:val="20"/>
              </w:rPr>
            </w:pPr>
            <w:r>
              <w:rPr>
                <w:rFonts w:ascii="Arial" w:hAnsi="Arial" w:cs="Arial"/>
                <w:sz w:val="20"/>
                <w:szCs w:val="20"/>
              </w:rPr>
              <w:t>Stavební správa západ</w:t>
            </w:r>
          </w:p>
        </w:tc>
      </w:tr>
      <w:tr w:rsidR="00B11D3B" w:rsidRPr="003F612A" w14:paraId="6C249C4D" w14:textId="77777777" w:rsidTr="007F25C8">
        <w:tc>
          <w:tcPr>
            <w:tcW w:w="4536" w:type="dxa"/>
            <w:hideMark/>
          </w:tcPr>
          <w:p w14:paraId="39C26A5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color w:val="4472C4" w:themeColor="accent5"/>
                <w:sz w:val="20"/>
                <w:szCs w:val="20"/>
              </w:rPr>
              <w:t>podepsáno elektronicky</w:t>
            </w:r>
          </w:p>
          <w:p w14:paraId="7277779B" w14:textId="77777777" w:rsidR="00B11D3B" w:rsidRPr="003F612A" w:rsidRDefault="00B11D3B" w:rsidP="007F25C8">
            <w:pPr>
              <w:autoSpaceDE w:val="0"/>
              <w:autoSpaceDN w:val="0"/>
              <w:adjustRightInd w:val="0"/>
              <w:rPr>
                <w:rFonts w:ascii="Arial" w:hAnsi="Arial" w:cs="Arial"/>
                <w:sz w:val="20"/>
                <w:szCs w:val="20"/>
              </w:rPr>
            </w:pPr>
          </w:p>
          <w:p w14:paraId="6C345EE1"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předávající</w:t>
            </w:r>
          </w:p>
        </w:tc>
        <w:tc>
          <w:tcPr>
            <w:tcW w:w="4536" w:type="dxa"/>
          </w:tcPr>
          <w:p w14:paraId="3028DB65" w14:textId="77777777" w:rsidR="00B11D3B" w:rsidRPr="003F612A" w:rsidRDefault="00B11D3B" w:rsidP="007F25C8">
            <w:pPr>
              <w:autoSpaceDE w:val="0"/>
              <w:autoSpaceDN w:val="0"/>
              <w:adjustRightInd w:val="0"/>
              <w:rPr>
                <w:rFonts w:ascii="Arial" w:hAnsi="Arial" w:cs="Arial"/>
                <w:sz w:val="20"/>
                <w:szCs w:val="20"/>
              </w:rPr>
            </w:pPr>
            <w:r>
              <w:rPr>
                <w:rFonts w:ascii="Arial" w:hAnsi="Arial" w:cs="Arial"/>
                <w:color w:val="4472C4" w:themeColor="accent5"/>
                <w:sz w:val="20"/>
                <w:szCs w:val="20"/>
              </w:rPr>
              <w:t xml:space="preserve">podepsáno </w:t>
            </w:r>
            <w:r w:rsidRPr="003F612A">
              <w:rPr>
                <w:rFonts w:ascii="Arial" w:hAnsi="Arial" w:cs="Arial"/>
                <w:color w:val="4472C4" w:themeColor="accent5"/>
                <w:sz w:val="20"/>
                <w:szCs w:val="20"/>
              </w:rPr>
              <w:t>elektronicky</w:t>
            </w:r>
          </w:p>
          <w:p w14:paraId="2A757CB2" w14:textId="77777777" w:rsidR="00B11D3B" w:rsidRPr="003F612A" w:rsidRDefault="00B11D3B" w:rsidP="007F25C8">
            <w:pPr>
              <w:autoSpaceDE w:val="0"/>
              <w:autoSpaceDN w:val="0"/>
              <w:adjustRightInd w:val="0"/>
              <w:rPr>
                <w:rFonts w:ascii="Arial" w:hAnsi="Arial" w:cs="Arial"/>
                <w:sz w:val="20"/>
                <w:szCs w:val="20"/>
              </w:rPr>
            </w:pPr>
          </w:p>
          <w:p w14:paraId="783D8BAE" w14:textId="77777777" w:rsidR="00B11D3B" w:rsidRPr="003F612A" w:rsidRDefault="00B11D3B" w:rsidP="007F25C8">
            <w:pPr>
              <w:autoSpaceDE w:val="0"/>
              <w:autoSpaceDN w:val="0"/>
              <w:adjustRightInd w:val="0"/>
              <w:rPr>
                <w:rFonts w:ascii="Arial" w:hAnsi="Arial" w:cs="Arial"/>
                <w:sz w:val="20"/>
                <w:szCs w:val="20"/>
              </w:rPr>
            </w:pPr>
            <w:r w:rsidRPr="003F612A">
              <w:rPr>
                <w:rFonts w:ascii="Arial" w:hAnsi="Arial" w:cs="Arial"/>
                <w:sz w:val="20"/>
                <w:szCs w:val="20"/>
              </w:rPr>
              <w:t>přejímající</w:t>
            </w:r>
          </w:p>
        </w:tc>
      </w:tr>
    </w:tbl>
    <w:p w14:paraId="42A97FD7" w14:textId="77777777" w:rsidR="00B11D3B" w:rsidRDefault="00B11D3B"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75DFD9B" w14:textId="77777777" w:rsidR="00E75DD9"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FEB6DAE"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48B21B9"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6630C18"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515FEC0"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63341E3"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255E14C"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17D44E7"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5733343"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34C1AF6"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7FEB669"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02A5AEE"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E2A9D3E" w14:textId="77777777" w:rsidR="004B010D" w:rsidRDefault="004B010D"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24B5CF3B"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E97A354" w14:textId="77777777" w:rsidR="00A70047" w:rsidRDefault="00A7004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007B819" w14:textId="77777777" w:rsidR="00A70047" w:rsidRDefault="00A7004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B6C1457" w14:textId="77777777" w:rsidR="00A70047" w:rsidRDefault="00A7004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1BFE018" w14:textId="77777777" w:rsidR="00E50F95" w:rsidRDefault="00E50F95"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2C2C206" w14:textId="77777777" w:rsidR="00E50F95" w:rsidRDefault="00E50F95"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F627724" w14:textId="77777777" w:rsidR="00A70047" w:rsidRDefault="00A7004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41D3FE3A" w14:textId="77777777" w:rsidR="00D459A7" w:rsidRDefault="00D459A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43AC009" w14:textId="77777777" w:rsidR="00A70047" w:rsidRDefault="00A7004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42D672C" w14:textId="77777777" w:rsidR="00C51927" w:rsidRDefault="00C51927"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72596D5A"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39D0F9AF" w14:textId="77777777" w:rsidR="00160FDC" w:rsidRDefault="00160FDC"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050A5F1B" w14:textId="77777777" w:rsidR="00085359" w:rsidRDefault="0008535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sz w:val="20"/>
          <w:szCs w:val="20"/>
          <w:bdr w:val="none" w:sz="0" w:space="0" w:color="auto"/>
          <w:lang w:eastAsia="ar-SA"/>
        </w:rPr>
      </w:pPr>
    </w:p>
    <w:p w14:paraId="5EE9F32D" w14:textId="77777777" w:rsidR="00E75DD9" w:rsidRPr="00500B55"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500B55">
        <w:rPr>
          <w:rFonts w:ascii="Arial" w:eastAsia="Times New Roman" w:hAnsi="Arial" w:cs="Arial"/>
          <w:sz w:val="20"/>
          <w:szCs w:val="20"/>
          <w:bdr w:val="none" w:sz="0" w:space="0" w:color="auto"/>
          <w:lang w:eastAsia="ar-SA"/>
        </w:rPr>
        <w:t>Za věcnou a formální správnost odpovídá</w:t>
      </w:r>
      <w:r>
        <w:rPr>
          <w:rFonts w:ascii="Arial" w:eastAsia="Times New Roman" w:hAnsi="Arial" w:cs="Arial"/>
          <w:sz w:val="20"/>
          <w:szCs w:val="20"/>
          <w:bdr w:val="none" w:sz="0" w:space="0" w:color="auto"/>
          <w:lang w:eastAsia="ar-SA"/>
        </w:rPr>
        <w:t>:</w:t>
      </w:r>
      <w:r w:rsidRPr="00500B55">
        <w:rPr>
          <w:rFonts w:ascii="Arial" w:eastAsia="Times New Roman" w:hAnsi="Arial" w:cs="Arial"/>
          <w:sz w:val="20"/>
          <w:szCs w:val="20"/>
          <w:bdr w:val="none" w:sz="0" w:space="0" w:color="auto"/>
          <w:lang w:eastAsia="ar-SA"/>
        </w:rPr>
        <w:t xml:space="preserve"> vedoucí oddělení převodu majetku státu KPÚ pro Plzeňský kraj Ing. Michal Dolejší</w:t>
      </w:r>
    </w:p>
    <w:p w14:paraId="5022DC7D" w14:textId="77777777" w:rsidR="00E75DD9" w:rsidRPr="000F1947" w:rsidRDefault="00E75DD9" w:rsidP="00E75DD9">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bdr w:val="none" w:sz="0" w:space="0" w:color="auto"/>
          <w:lang w:eastAsia="ar-SA"/>
        </w:rPr>
      </w:pPr>
    </w:p>
    <w:p w14:paraId="68B7C12E" w14:textId="05C904B1" w:rsidR="00ED4EF8" w:rsidRPr="004E2FA7" w:rsidRDefault="00E75DD9" w:rsidP="004E2FA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500B55">
        <w:rPr>
          <w:rFonts w:ascii="Arial" w:eastAsia="Times New Roman" w:hAnsi="Arial" w:cs="Arial"/>
          <w:sz w:val="20"/>
          <w:szCs w:val="20"/>
          <w:bdr w:val="none" w:sz="0" w:space="0" w:color="auto"/>
          <w:lang w:eastAsia="ar-SA"/>
        </w:rPr>
        <w:t>Za správnost KPÚ: Ondřej Šturc</w:t>
      </w:r>
    </w:p>
    <w:sectPr w:rsidR="00ED4EF8" w:rsidRPr="004E2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D0A6" w14:textId="77777777" w:rsidR="00330243" w:rsidRDefault="00330243" w:rsidP="00AA1AD6">
      <w:r>
        <w:separator/>
      </w:r>
    </w:p>
  </w:endnote>
  <w:endnote w:type="continuationSeparator" w:id="0">
    <w:p w14:paraId="4FC31DD6" w14:textId="77777777" w:rsidR="00330243" w:rsidRDefault="00330243" w:rsidP="00AA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6704" w14:textId="77777777" w:rsidR="001D3B2D" w:rsidRPr="00292397" w:rsidRDefault="00645384" w:rsidP="001D3B2D">
    <w:pPr>
      <w:pStyle w:val="Zpat"/>
      <w:jc w:val="right"/>
      <w:rPr>
        <w:rFonts w:ascii="Arial" w:hAnsi="Arial" w:cs="Arial"/>
        <w:sz w:val="20"/>
        <w:szCs w:val="20"/>
      </w:rPr>
    </w:pPr>
    <w:sdt>
      <w:sdtPr>
        <w:id w:val="1366400624"/>
        <w:docPartObj>
          <w:docPartGallery w:val="Page Numbers (Top of Page)"/>
          <w:docPartUnique/>
        </w:docPartObj>
      </w:sdtPr>
      <w:sdtEndPr>
        <w:rPr>
          <w:rFonts w:ascii="Arial" w:hAnsi="Arial" w:cs="Arial"/>
          <w:sz w:val="20"/>
          <w:szCs w:val="20"/>
        </w:rPr>
      </w:sdtEndPr>
      <w:sdtContent>
        <w:r w:rsidR="001D3B2D" w:rsidRPr="00292397">
          <w:rPr>
            <w:rFonts w:ascii="Arial" w:hAnsi="Arial" w:cs="Arial"/>
            <w:bCs/>
            <w:sz w:val="20"/>
            <w:szCs w:val="20"/>
          </w:rPr>
          <w:fldChar w:fldCharType="begin"/>
        </w:r>
        <w:r w:rsidR="001D3B2D" w:rsidRPr="00292397">
          <w:rPr>
            <w:rFonts w:ascii="Arial" w:hAnsi="Arial" w:cs="Arial"/>
            <w:bCs/>
            <w:sz w:val="20"/>
            <w:szCs w:val="20"/>
          </w:rPr>
          <w:instrText>PAGE</w:instrText>
        </w:r>
        <w:r w:rsidR="001D3B2D" w:rsidRPr="00292397">
          <w:rPr>
            <w:rFonts w:ascii="Arial" w:hAnsi="Arial" w:cs="Arial"/>
            <w:bCs/>
            <w:sz w:val="20"/>
            <w:szCs w:val="20"/>
          </w:rPr>
          <w:fldChar w:fldCharType="separate"/>
        </w:r>
        <w:r w:rsidR="001D3B2D">
          <w:rPr>
            <w:rFonts w:ascii="Arial" w:hAnsi="Arial" w:cs="Arial"/>
            <w:bCs/>
            <w:sz w:val="20"/>
            <w:szCs w:val="20"/>
          </w:rPr>
          <w:t>1</w:t>
        </w:r>
        <w:r w:rsidR="001D3B2D" w:rsidRPr="00292397">
          <w:rPr>
            <w:rFonts w:ascii="Arial" w:hAnsi="Arial" w:cs="Arial"/>
            <w:bCs/>
            <w:sz w:val="20"/>
            <w:szCs w:val="20"/>
          </w:rPr>
          <w:fldChar w:fldCharType="end"/>
        </w:r>
        <w:r w:rsidR="001D3B2D">
          <w:rPr>
            <w:rFonts w:ascii="Arial" w:hAnsi="Arial" w:cs="Arial"/>
            <w:bCs/>
            <w:sz w:val="20"/>
            <w:szCs w:val="20"/>
          </w:rPr>
          <w:t>/</w:t>
        </w:r>
        <w:r w:rsidR="001D3B2D" w:rsidRPr="00292397">
          <w:rPr>
            <w:rFonts w:ascii="Arial" w:hAnsi="Arial" w:cs="Arial"/>
            <w:bCs/>
            <w:sz w:val="20"/>
            <w:szCs w:val="20"/>
          </w:rPr>
          <w:fldChar w:fldCharType="begin"/>
        </w:r>
        <w:r w:rsidR="001D3B2D" w:rsidRPr="00292397">
          <w:rPr>
            <w:rFonts w:ascii="Arial" w:hAnsi="Arial" w:cs="Arial"/>
            <w:bCs/>
            <w:sz w:val="20"/>
            <w:szCs w:val="20"/>
          </w:rPr>
          <w:instrText>NUMPAGES</w:instrText>
        </w:r>
        <w:r w:rsidR="001D3B2D" w:rsidRPr="00292397">
          <w:rPr>
            <w:rFonts w:ascii="Arial" w:hAnsi="Arial" w:cs="Arial"/>
            <w:bCs/>
            <w:sz w:val="20"/>
            <w:szCs w:val="20"/>
          </w:rPr>
          <w:fldChar w:fldCharType="separate"/>
        </w:r>
        <w:r w:rsidR="001D3B2D">
          <w:rPr>
            <w:rFonts w:ascii="Arial" w:hAnsi="Arial" w:cs="Arial"/>
            <w:bCs/>
            <w:sz w:val="20"/>
            <w:szCs w:val="20"/>
          </w:rPr>
          <w:t>7</w:t>
        </w:r>
        <w:r w:rsidR="001D3B2D" w:rsidRPr="00292397">
          <w:rPr>
            <w:rFonts w:ascii="Arial" w:hAnsi="Arial" w:cs="Arial"/>
            <w:bCs/>
            <w:sz w:val="20"/>
            <w:szCs w:val="20"/>
          </w:rPr>
          <w:fldChar w:fldCharType="end"/>
        </w:r>
      </w:sdtContent>
    </w:sdt>
  </w:p>
  <w:p w14:paraId="7ACFC770" w14:textId="77777777" w:rsidR="00AA1AD6" w:rsidRDefault="00AA1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E259" w14:textId="77777777" w:rsidR="00330243" w:rsidRDefault="00330243" w:rsidP="00AA1AD6">
      <w:r>
        <w:separator/>
      </w:r>
    </w:p>
  </w:footnote>
  <w:footnote w:type="continuationSeparator" w:id="0">
    <w:p w14:paraId="2F9D362C" w14:textId="77777777" w:rsidR="00330243" w:rsidRDefault="00330243" w:rsidP="00AA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7BD" w14:textId="517F1B5E" w:rsidR="00A8549D" w:rsidRPr="00F97B4F" w:rsidRDefault="00A8549D" w:rsidP="00A8549D">
    <w:pPr>
      <w:pStyle w:val="Zhlav"/>
      <w:jc w:val="right"/>
      <w:rPr>
        <w:rFonts w:ascii="Arial" w:hAnsi="Arial" w:cs="Arial"/>
        <w:bCs/>
        <w:sz w:val="20"/>
        <w:szCs w:val="20"/>
      </w:rPr>
    </w:pPr>
    <w:r w:rsidRPr="00F97B4F">
      <w:rPr>
        <w:rFonts w:ascii="Arial" w:hAnsi="Arial" w:cs="Arial"/>
        <w:bCs/>
        <w:sz w:val="20"/>
        <w:szCs w:val="20"/>
      </w:rPr>
      <w:t>Č.</w:t>
    </w:r>
    <w:r w:rsidR="00F672A5" w:rsidRPr="00F97B4F">
      <w:rPr>
        <w:rFonts w:ascii="Arial" w:hAnsi="Arial" w:cs="Arial"/>
        <w:bCs/>
        <w:sz w:val="20"/>
        <w:szCs w:val="20"/>
      </w:rPr>
      <w:t xml:space="preserve"> </w:t>
    </w:r>
    <w:r w:rsidRPr="00F97B4F">
      <w:rPr>
        <w:rFonts w:ascii="Arial" w:hAnsi="Arial" w:cs="Arial"/>
        <w:bCs/>
        <w:sz w:val="20"/>
        <w:szCs w:val="20"/>
      </w:rPr>
      <w:t xml:space="preserve">j. SPU </w:t>
    </w:r>
    <w:r w:rsidR="00566AB4">
      <w:rPr>
        <w:rFonts w:ascii="Arial" w:hAnsi="Arial" w:cs="Arial"/>
        <w:bCs/>
        <w:sz w:val="20"/>
        <w:szCs w:val="20"/>
      </w:rPr>
      <w:t>121700</w:t>
    </w:r>
    <w:r w:rsidR="009F2659" w:rsidRPr="00F97B4F">
      <w:rPr>
        <w:rFonts w:ascii="Arial" w:hAnsi="Arial" w:cs="Arial"/>
        <w:bCs/>
        <w:sz w:val="20"/>
        <w:szCs w:val="20"/>
      </w:rPr>
      <w:t>/</w:t>
    </w:r>
    <w:r w:rsidRPr="00F97B4F">
      <w:rPr>
        <w:rFonts w:ascii="Arial" w:hAnsi="Arial" w:cs="Arial"/>
        <w:bCs/>
        <w:sz w:val="20"/>
        <w:szCs w:val="20"/>
      </w:rPr>
      <w:t>20</w:t>
    </w:r>
    <w:r w:rsidR="00344036" w:rsidRPr="00F97B4F">
      <w:rPr>
        <w:rFonts w:ascii="Arial" w:hAnsi="Arial" w:cs="Arial"/>
        <w:bCs/>
        <w:sz w:val="20"/>
        <w:szCs w:val="20"/>
      </w:rPr>
      <w:t>2</w:t>
    </w:r>
    <w:r w:rsidR="00566AB4">
      <w:rPr>
        <w:rFonts w:ascii="Arial" w:hAnsi="Arial" w:cs="Arial"/>
        <w:bCs/>
        <w:sz w:val="20"/>
        <w:szCs w:val="20"/>
      </w:rPr>
      <w:t>6</w:t>
    </w:r>
    <w:r w:rsidRPr="00F97B4F">
      <w:rPr>
        <w:rFonts w:ascii="Arial" w:hAnsi="Arial" w:cs="Arial"/>
        <w:bCs/>
        <w:sz w:val="20"/>
        <w:szCs w:val="20"/>
      </w:rPr>
      <w:t>/</w:t>
    </w:r>
    <w:r w:rsidR="009A5975">
      <w:rPr>
        <w:rFonts w:ascii="Arial" w:hAnsi="Arial" w:cs="Arial"/>
        <w:bCs/>
        <w:sz w:val="20"/>
        <w:szCs w:val="20"/>
      </w:rPr>
      <w:t>504</w:t>
    </w:r>
    <w:r w:rsidRPr="00F97B4F">
      <w:rPr>
        <w:rFonts w:ascii="Arial" w:hAnsi="Arial" w:cs="Arial"/>
        <w:bCs/>
        <w:sz w:val="20"/>
        <w:szCs w:val="20"/>
      </w:rPr>
      <w:t>104/</w:t>
    </w:r>
    <w:proofErr w:type="spellStart"/>
    <w:r w:rsidRPr="00F97B4F">
      <w:rPr>
        <w:rFonts w:ascii="Arial" w:hAnsi="Arial" w:cs="Arial"/>
        <w:bCs/>
        <w:sz w:val="20"/>
        <w:szCs w:val="20"/>
      </w:rPr>
      <w:t>Št</w:t>
    </w:r>
    <w:proofErr w:type="spellEnd"/>
  </w:p>
  <w:p w14:paraId="4AB3679D" w14:textId="0508510F" w:rsidR="00515A62" w:rsidRPr="00F97B4F" w:rsidRDefault="00515A62" w:rsidP="00A8549D">
    <w:pPr>
      <w:pStyle w:val="Zhlav"/>
      <w:jc w:val="right"/>
      <w:rPr>
        <w:rFonts w:ascii="Arial" w:hAnsi="Arial" w:cs="Arial"/>
        <w:bCs/>
        <w:sz w:val="20"/>
        <w:szCs w:val="20"/>
      </w:rPr>
    </w:pPr>
    <w:r w:rsidRPr="00F97B4F">
      <w:rPr>
        <w:rFonts w:ascii="Arial" w:hAnsi="Arial" w:cs="Arial"/>
        <w:bCs/>
        <w:sz w:val="20"/>
        <w:szCs w:val="20"/>
      </w:rPr>
      <w:t>UID: spuess</w:t>
    </w:r>
    <w:r w:rsidR="00146017" w:rsidRPr="00F97B4F">
      <w:rPr>
        <w:rFonts w:ascii="Arial" w:hAnsi="Arial" w:cs="Arial"/>
        <w:bCs/>
        <w:sz w:val="20"/>
        <w:szCs w:val="20"/>
      </w:rPr>
      <w:t>9</w:t>
    </w:r>
    <w:r w:rsidR="00566AB4">
      <w:rPr>
        <w:rFonts w:ascii="Arial" w:hAnsi="Arial" w:cs="Arial"/>
        <w:bCs/>
        <w:sz w:val="20"/>
        <w:szCs w:val="20"/>
      </w:rPr>
      <w:t>df5a895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B24BBA"/>
    <w:multiLevelType w:val="hybridMultilevel"/>
    <w:tmpl w:val="C2A4B52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0A37D36"/>
    <w:multiLevelType w:val="hybridMultilevel"/>
    <w:tmpl w:val="0520E2BC"/>
    <w:lvl w:ilvl="0" w:tplc="72D02A4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C2484"/>
    <w:multiLevelType w:val="hybridMultilevel"/>
    <w:tmpl w:val="44C22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081641"/>
    <w:multiLevelType w:val="hybridMultilevel"/>
    <w:tmpl w:val="D9B8E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47BBF"/>
    <w:multiLevelType w:val="hybridMultilevel"/>
    <w:tmpl w:val="34807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0E57BB"/>
    <w:multiLevelType w:val="hybridMultilevel"/>
    <w:tmpl w:val="BA386860"/>
    <w:lvl w:ilvl="0" w:tplc="18A4AD4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D7FE0"/>
    <w:multiLevelType w:val="hybridMultilevel"/>
    <w:tmpl w:val="ED240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E0646D"/>
    <w:multiLevelType w:val="hybridMultilevel"/>
    <w:tmpl w:val="1B9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904EB8"/>
    <w:multiLevelType w:val="hybridMultilevel"/>
    <w:tmpl w:val="4044DA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num w:numId="1" w16cid:durableId="929966336">
    <w:abstractNumId w:val="13"/>
  </w:num>
  <w:num w:numId="2" w16cid:durableId="18243960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032687">
    <w:abstractNumId w:val="3"/>
  </w:num>
  <w:num w:numId="4" w16cid:durableId="976951732">
    <w:abstractNumId w:val="4"/>
  </w:num>
  <w:num w:numId="5" w16cid:durableId="924849097">
    <w:abstractNumId w:val="7"/>
  </w:num>
  <w:num w:numId="6" w16cid:durableId="284654036">
    <w:abstractNumId w:val="12"/>
  </w:num>
  <w:num w:numId="7" w16cid:durableId="1521816078">
    <w:abstractNumId w:val="1"/>
  </w:num>
  <w:num w:numId="8" w16cid:durableId="917207909">
    <w:abstractNumId w:val="2"/>
  </w:num>
  <w:num w:numId="9" w16cid:durableId="1915124677">
    <w:abstractNumId w:val="0"/>
  </w:num>
  <w:num w:numId="10" w16cid:durableId="1406536133">
    <w:abstractNumId w:val="9"/>
  </w:num>
  <w:num w:numId="11" w16cid:durableId="1777672501">
    <w:abstractNumId w:val="5"/>
  </w:num>
  <w:num w:numId="12" w16cid:durableId="1889757203">
    <w:abstractNumId w:val="11"/>
  </w:num>
  <w:num w:numId="13" w16cid:durableId="168103183">
    <w:abstractNumId w:val="10"/>
  </w:num>
  <w:num w:numId="14" w16cid:durableId="566765213">
    <w:abstractNumId w:val="6"/>
  </w:num>
  <w:num w:numId="15" w16cid:durableId="1302804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E8"/>
    <w:rsid w:val="000027FD"/>
    <w:rsid w:val="000028DC"/>
    <w:rsid w:val="00003048"/>
    <w:rsid w:val="00003A61"/>
    <w:rsid w:val="0000421C"/>
    <w:rsid w:val="00006600"/>
    <w:rsid w:val="0001267F"/>
    <w:rsid w:val="00023050"/>
    <w:rsid w:val="0002505A"/>
    <w:rsid w:val="000250B8"/>
    <w:rsid w:val="000256D2"/>
    <w:rsid w:val="0002794A"/>
    <w:rsid w:val="000304B5"/>
    <w:rsid w:val="000306F8"/>
    <w:rsid w:val="00032566"/>
    <w:rsid w:val="00036A2D"/>
    <w:rsid w:val="00037BF7"/>
    <w:rsid w:val="00042860"/>
    <w:rsid w:val="00042D7C"/>
    <w:rsid w:val="00044244"/>
    <w:rsid w:val="0005230B"/>
    <w:rsid w:val="00052EFF"/>
    <w:rsid w:val="00053D8D"/>
    <w:rsid w:val="000545C1"/>
    <w:rsid w:val="00055D3F"/>
    <w:rsid w:val="00056A19"/>
    <w:rsid w:val="0005760F"/>
    <w:rsid w:val="00064161"/>
    <w:rsid w:val="0006670A"/>
    <w:rsid w:val="00066DD0"/>
    <w:rsid w:val="00066F74"/>
    <w:rsid w:val="00073DA4"/>
    <w:rsid w:val="000773A7"/>
    <w:rsid w:val="0007740B"/>
    <w:rsid w:val="000816F5"/>
    <w:rsid w:val="00082D54"/>
    <w:rsid w:val="00085359"/>
    <w:rsid w:val="00086C7E"/>
    <w:rsid w:val="00087292"/>
    <w:rsid w:val="00090304"/>
    <w:rsid w:val="00090652"/>
    <w:rsid w:val="00092EBD"/>
    <w:rsid w:val="00095029"/>
    <w:rsid w:val="00096C48"/>
    <w:rsid w:val="000973DD"/>
    <w:rsid w:val="00097F72"/>
    <w:rsid w:val="000A606D"/>
    <w:rsid w:val="000B1EAE"/>
    <w:rsid w:val="000B2694"/>
    <w:rsid w:val="000B48FE"/>
    <w:rsid w:val="000B6EFF"/>
    <w:rsid w:val="000C142C"/>
    <w:rsid w:val="000C4167"/>
    <w:rsid w:val="000C43CA"/>
    <w:rsid w:val="000C7BE1"/>
    <w:rsid w:val="000D3609"/>
    <w:rsid w:val="000D5F4C"/>
    <w:rsid w:val="000D6A21"/>
    <w:rsid w:val="000E1871"/>
    <w:rsid w:val="000E2C18"/>
    <w:rsid w:val="000E2ED0"/>
    <w:rsid w:val="000E3456"/>
    <w:rsid w:val="000E66C5"/>
    <w:rsid w:val="000E7B93"/>
    <w:rsid w:val="000F69E2"/>
    <w:rsid w:val="0010082B"/>
    <w:rsid w:val="001043A5"/>
    <w:rsid w:val="00105CE0"/>
    <w:rsid w:val="00113BCF"/>
    <w:rsid w:val="00114BAB"/>
    <w:rsid w:val="00117A92"/>
    <w:rsid w:val="00122408"/>
    <w:rsid w:val="001229BD"/>
    <w:rsid w:val="00125781"/>
    <w:rsid w:val="00135437"/>
    <w:rsid w:val="001367AA"/>
    <w:rsid w:val="00142BE9"/>
    <w:rsid w:val="00144661"/>
    <w:rsid w:val="00144CDF"/>
    <w:rsid w:val="0014547F"/>
    <w:rsid w:val="00146017"/>
    <w:rsid w:val="00150F2E"/>
    <w:rsid w:val="00152296"/>
    <w:rsid w:val="00154A37"/>
    <w:rsid w:val="001577C1"/>
    <w:rsid w:val="00160FDC"/>
    <w:rsid w:val="00162F09"/>
    <w:rsid w:val="001665C0"/>
    <w:rsid w:val="001711FC"/>
    <w:rsid w:val="00174A20"/>
    <w:rsid w:val="00174AAD"/>
    <w:rsid w:val="00174B7E"/>
    <w:rsid w:val="001753EE"/>
    <w:rsid w:val="0017677F"/>
    <w:rsid w:val="0018243F"/>
    <w:rsid w:val="00184BCD"/>
    <w:rsid w:val="00191A75"/>
    <w:rsid w:val="00192F93"/>
    <w:rsid w:val="001A0674"/>
    <w:rsid w:val="001A07BC"/>
    <w:rsid w:val="001A2CEC"/>
    <w:rsid w:val="001A44E7"/>
    <w:rsid w:val="001A5A15"/>
    <w:rsid w:val="001B4D6A"/>
    <w:rsid w:val="001B5BF7"/>
    <w:rsid w:val="001B5CC6"/>
    <w:rsid w:val="001C102B"/>
    <w:rsid w:val="001C42E4"/>
    <w:rsid w:val="001C45C3"/>
    <w:rsid w:val="001C65ED"/>
    <w:rsid w:val="001C75D7"/>
    <w:rsid w:val="001D3B2D"/>
    <w:rsid w:val="001D692D"/>
    <w:rsid w:val="001E0237"/>
    <w:rsid w:val="001E1E6E"/>
    <w:rsid w:val="001E3F84"/>
    <w:rsid w:val="001E47A6"/>
    <w:rsid w:val="001E4FA2"/>
    <w:rsid w:val="001E4FE3"/>
    <w:rsid w:val="00204E43"/>
    <w:rsid w:val="00206597"/>
    <w:rsid w:val="00210403"/>
    <w:rsid w:val="00210504"/>
    <w:rsid w:val="00214DEF"/>
    <w:rsid w:val="0021537E"/>
    <w:rsid w:val="00215575"/>
    <w:rsid w:val="00215F5E"/>
    <w:rsid w:val="00216994"/>
    <w:rsid w:val="00216A97"/>
    <w:rsid w:val="00216F85"/>
    <w:rsid w:val="002170C7"/>
    <w:rsid w:val="00220816"/>
    <w:rsid w:val="00223D6F"/>
    <w:rsid w:val="00227E83"/>
    <w:rsid w:val="00231F8B"/>
    <w:rsid w:val="00232838"/>
    <w:rsid w:val="00233224"/>
    <w:rsid w:val="00236015"/>
    <w:rsid w:val="00240BC4"/>
    <w:rsid w:val="00242338"/>
    <w:rsid w:val="00244A3E"/>
    <w:rsid w:val="00244C84"/>
    <w:rsid w:val="00247CCF"/>
    <w:rsid w:val="00251472"/>
    <w:rsid w:val="0025398F"/>
    <w:rsid w:val="00254A58"/>
    <w:rsid w:val="00254ABA"/>
    <w:rsid w:val="00255272"/>
    <w:rsid w:val="00255962"/>
    <w:rsid w:val="002678E0"/>
    <w:rsid w:val="00273E27"/>
    <w:rsid w:val="00280913"/>
    <w:rsid w:val="00282E52"/>
    <w:rsid w:val="00283E30"/>
    <w:rsid w:val="002841C9"/>
    <w:rsid w:val="002872A6"/>
    <w:rsid w:val="002879C4"/>
    <w:rsid w:val="00293FF1"/>
    <w:rsid w:val="00297EE8"/>
    <w:rsid w:val="002A31D0"/>
    <w:rsid w:val="002A3867"/>
    <w:rsid w:val="002A69BB"/>
    <w:rsid w:val="002A7CE9"/>
    <w:rsid w:val="002B3566"/>
    <w:rsid w:val="002B5AEA"/>
    <w:rsid w:val="002B6401"/>
    <w:rsid w:val="002C1186"/>
    <w:rsid w:val="002C1740"/>
    <w:rsid w:val="002C1CF4"/>
    <w:rsid w:val="002C5DDE"/>
    <w:rsid w:val="002C6D0F"/>
    <w:rsid w:val="002D0CA1"/>
    <w:rsid w:val="002D3A84"/>
    <w:rsid w:val="002E0795"/>
    <w:rsid w:val="002E104C"/>
    <w:rsid w:val="002E16F0"/>
    <w:rsid w:val="002E50E3"/>
    <w:rsid w:val="002F084A"/>
    <w:rsid w:val="002F41CB"/>
    <w:rsid w:val="00301057"/>
    <w:rsid w:val="00302CB5"/>
    <w:rsid w:val="00304802"/>
    <w:rsid w:val="00304FB3"/>
    <w:rsid w:val="00305B0B"/>
    <w:rsid w:val="003108F6"/>
    <w:rsid w:val="00311C29"/>
    <w:rsid w:val="0031272D"/>
    <w:rsid w:val="00330243"/>
    <w:rsid w:val="00330F47"/>
    <w:rsid w:val="00332672"/>
    <w:rsid w:val="00335181"/>
    <w:rsid w:val="0033520A"/>
    <w:rsid w:val="00340A51"/>
    <w:rsid w:val="003417B5"/>
    <w:rsid w:val="00344036"/>
    <w:rsid w:val="00346036"/>
    <w:rsid w:val="00347009"/>
    <w:rsid w:val="00353C37"/>
    <w:rsid w:val="0035639C"/>
    <w:rsid w:val="003564C7"/>
    <w:rsid w:val="00361841"/>
    <w:rsid w:val="00367BED"/>
    <w:rsid w:val="00370937"/>
    <w:rsid w:val="00373809"/>
    <w:rsid w:val="0037457B"/>
    <w:rsid w:val="00376247"/>
    <w:rsid w:val="00377450"/>
    <w:rsid w:val="00377BD5"/>
    <w:rsid w:val="00381E13"/>
    <w:rsid w:val="003836FD"/>
    <w:rsid w:val="003862DC"/>
    <w:rsid w:val="003916A8"/>
    <w:rsid w:val="00397249"/>
    <w:rsid w:val="00397A71"/>
    <w:rsid w:val="003A2DEA"/>
    <w:rsid w:val="003A4AEC"/>
    <w:rsid w:val="003A4B6C"/>
    <w:rsid w:val="003A6A94"/>
    <w:rsid w:val="003A6E1C"/>
    <w:rsid w:val="003B7B0D"/>
    <w:rsid w:val="003C46D0"/>
    <w:rsid w:val="003C4DB8"/>
    <w:rsid w:val="003C56B1"/>
    <w:rsid w:val="003C5710"/>
    <w:rsid w:val="003C62D5"/>
    <w:rsid w:val="003D266B"/>
    <w:rsid w:val="003D386B"/>
    <w:rsid w:val="003D3ABC"/>
    <w:rsid w:val="003D485D"/>
    <w:rsid w:val="003D7D67"/>
    <w:rsid w:val="003E1BB3"/>
    <w:rsid w:val="003E7E7E"/>
    <w:rsid w:val="003F2528"/>
    <w:rsid w:val="003F2806"/>
    <w:rsid w:val="00401198"/>
    <w:rsid w:val="0040781A"/>
    <w:rsid w:val="004125D5"/>
    <w:rsid w:val="00416678"/>
    <w:rsid w:val="004242CC"/>
    <w:rsid w:val="00431835"/>
    <w:rsid w:val="004329D7"/>
    <w:rsid w:val="00437E35"/>
    <w:rsid w:val="0044521B"/>
    <w:rsid w:val="004452CA"/>
    <w:rsid w:val="0044601B"/>
    <w:rsid w:val="004461A6"/>
    <w:rsid w:val="00446D67"/>
    <w:rsid w:val="00447301"/>
    <w:rsid w:val="00454764"/>
    <w:rsid w:val="004559D6"/>
    <w:rsid w:val="004600A3"/>
    <w:rsid w:val="00461BD7"/>
    <w:rsid w:val="004654BD"/>
    <w:rsid w:val="00465815"/>
    <w:rsid w:val="00467722"/>
    <w:rsid w:val="004759F5"/>
    <w:rsid w:val="00477E49"/>
    <w:rsid w:val="00477F19"/>
    <w:rsid w:val="004800B4"/>
    <w:rsid w:val="00480B8E"/>
    <w:rsid w:val="00480FA7"/>
    <w:rsid w:val="0048299D"/>
    <w:rsid w:val="00483224"/>
    <w:rsid w:val="00487897"/>
    <w:rsid w:val="00487EF0"/>
    <w:rsid w:val="00491E11"/>
    <w:rsid w:val="004A23E2"/>
    <w:rsid w:val="004A2EC0"/>
    <w:rsid w:val="004A65CA"/>
    <w:rsid w:val="004B010D"/>
    <w:rsid w:val="004B03DE"/>
    <w:rsid w:val="004B05BD"/>
    <w:rsid w:val="004B1CE8"/>
    <w:rsid w:val="004B39AC"/>
    <w:rsid w:val="004C0747"/>
    <w:rsid w:val="004C110B"/>
    <w:rsid w:val="004D0826"/>
    <w:rsid w:val="004D7B31"/>
    <w:rsid w:val="004E00FA"/>
    <w:rsid w:val="004E1510"/>
    <w:rsid w:val="004E2FA7"/>
    <w:rsid w:val="004E5BA6"/>
    <w:rsid w:val="004F0537"/>
    <w:rsid w:val="004F3169"/>
    <w:rsid w:val="004F50FD"/>
    <w:rsid w:val="004F5180"/>
    <w:rsid w:val="004F5186"/>
    <w:rsid w:val="005004A5"/>
    <w:rsid w:val="00500B55"/>
    <w:rsid w:val="00501AD2"/>
    <w:rsid w:val="00501C45"/>
    <w:rsid w:val="00503E24"/>
    <w:rsid w:val="005061DB"/>
    <w:rsid w:val="00510315"/>
    <w:rsid w:val="005120EE"/>
    <w:rsid w:val="00515A62"/>
    <w:rsid w:val="005214F5"/>
    <w:rsid w:val="005240A4"/>
    <w:rsid w:val="0052548A"/>
    <w:rsid w:val="00527EA3"/>
    <w:rsid w:val="00533289"/>
    <w:rsid w:val="005364AB"/>
    <w:rsid w:val="00536686"/>
    <w:rsid w:val="00536B00"/>
    <w:rsid w:val="00542151"/>
    <w:rsid w:val="005426A0"/>
    <w:rsid w:val="00545995"/>
    <w:rsid w:val="00547B93"/>
    <w:rsid w:val="005619CC"/>
    <w:rsid w:val="005657B8"/>
    <w:rsid w:val="00566AB4"/>
    <w:rsid w:val="00566E62"/>
    <w:rsid w:val="005679EC"/>
    <w:rsid w:val="005710E2"/>
    <w:rsid w:val="00575305"/>
    <w:rsid w:val="00575BFB"/>
    <w:rsid w:val="005767C9"/>
    <w:rsid w:val="00576A37"/>
    <w:rsid w:val="00577E88"/>
    <w:rsid w:val="00577FD5"/>
    <w:rsid w:val="005825F1"/>
    <w:rsid w:val="00582CFD"/>
    <w:rsid w:val="00584117"/>
    <w:rsid w:val="0058486A"/>
    <w:rsid w:val="0058708D"/>
    <w:rsid w:val="00590F3A"/>
    <w:rsid w:val="00591C32"/>
    <w:rsid w:val="00593C5C"/>
    <w:rsid w:val="00593F9A"/>
    <w:rsid w:val="00594804"/>
    <w:rsid w:val="005962A8"/>
    <w:rsid w:val="005A01B6"/>
    <w:rsid w:val="005A022B"/>
    <w:rsid w:val="005A0432"/>
    <w:rsid w:val="005A0A96"/>
    <w:rsid w:val="005A73F9"/>
    <w:rsid w:val="005B0178"/>
    <w:rsid w:val="005B0C2F"/>
    <w:rsid w:val="005B3CD9"/>
    <w:rsid w:val="005B3E02"/>
    <w:rsid w:val="005B451E"/>
    <w:rsid w:val="005B6F39"/>
    <w:rsid w:val="005C0CEF"/>
    <w:rsid w:val="005C4C38"/>
    <w:rsid w:val="005D31F9"/>
    <w:rsid w:val="005D3F7D"/>
    <w:rsid w:val="005D4006"/>
    <w:rsid w:val="005D4F68"/>
    <w:rsid w:val="005D5379"/>
    <w:rsid w:val="005E0505"/>
    <w:rsid w:val="005E0D55"/>
    <w:rsid w:val="005E23A0"/>
    <w:rsid w:val="005E659B"/>
    <w:rsid w:val="005E7510"/>
    <w:rsid w:val="005F0297"/>
    <w:rsid w:val="005F2AA2"/>
    <w:rsid w:val="005F7F83"/>
    <w:rsid w:val="00601A59"/>
    <w:rsid w:val="006035D9"/>
    <w:rsid w:val="006061F6"/>
    <w:rsid w:val="006126F0"/>
    <w:rsid w:val="0061423C"/>
    <w:rsid w:val="00617070"/>
    <w:rsid w:val="00622454"/>
    <w:rsid w:val="00624AB3"/>
    <w:rsid w:val="0063252B"/>
    <w:rsid w:val="006327C9"/>
    <w:rsid w:val="00633C23"/>
    <w:rsid w:val="0063418D"/>
    <w:rsid w:val="006359A8"/>
    <w:rsid w:val="00635C46"/>
    <w:rsid w:val="00635D3B"/>
    <w:rsid w:val="0063771D"/>
    <w:rsid w:val="00637AA8"/>
    <w:rsid w:val="006402A3"/>
    <w:rsid w:val="006403FF"/>
    <w:rsid w:val="00643301"/>
    <w:rsid w:val="00643749"/>
    <w:rsid w:val="00645384"/>
    <w:rsid w:val="006461FD"/>
    <w:rsid w:val="006469B0"/>
    <w:rsid w:val="00646C2D"/>
    <w:rsid w:val="006535F0"/>
    <w:rsid w:val="00654109"/>
    <w:rsid w:val="00657619"/>
    <w:rsid w:val="00662CF8"/>
    <w:rsid w:val="00664E17"/>
    <w:rsid w:val="00673BD7"/>
    <w:rsid w:val="00675845"/>
    <w:rsid w:val="0067700D"/>
    <w:rsid w:val="0068041F"/>
    <w:rsid w:val="00682262"/>
    <w:rsid w:val="0068652B"/>
    <w:rsid w:val="00686DC0"/>
    <w:rsid w:val="00687C11"/>
    <w:rsid w:val="0069541A"/>
    <w:rsid w:val="00695865"/>
    <w:rsid w:val="006A0648"/>
    <w:rsid w:val="006A48DE"/>
    <w:rsid w:val="006A48ED"/>
    <w:rsid w:val="006A5167"/>
    <w:rsid w:val="006B0433"/>
    <w:rsid w:val="006B11C8"/>
    <w:rsid w:val="006B1DCF"/>
    <w:rsid w:val="006B3797"/>
    <w:rsid w:val="006B37A5"/>
    <w:rsid w:val="006B3D29"/>
    <w:rsid w:val="006B5D32"/>
    <w:rsid w:val="006B73A5"/>
    <w:rsid w:val="006B7956"/>
    <w:rsid w:val="006C1A60"/>
    <w:rsid w:val="006C614B"/>
    <w:rsid w:val="006D40D1"/>
    <w:rsid w:val="006D421F"/>
    <w:rsid w:val="006D4D06"/>
    <w:rsid w:val="006D54DB"/>
    <w:rsid w:val="006D68C1"/>
    <w:rsid w:val="006E031C"/>
    <w:rsid w:val="006E2229"/>
    <w:rsid w:val="006E22E2"/>
    <w:rsid w:val="006E33A6"/>
    <w:rsid w:val="006E5498"/>
    <w:rsid w:val="006E77D2"/>
    <w:rsid w:val="006F1DBB"/>
    <w:rsid w:val="006F2D3E"/>
    <w:rsid w:val="006F3DBF"/>
    <w:rsid w:val="006F4B6F"/>
    <w:rsid w:val="006F7200"/>
    <w:rsid w:val="006F7845"/>
    <w:rsid w:val="00700081"/>
    <w:rsid w:val="00701430"/>
    <w:rsid w:val="00703798"/>
    <w:rsid w:val="00707EE9"/>
    <w:rsid w:val="00711CA6"/>
    <w:rsid w:val="007120BF"/>
    <w:rsid w:val="00713ADE"/>
    <w:rsid w:val="00722E34"/>
    <w:rsid w:val="0072317E"/>
    <w:rsid w:val="00723E09"/>
    <w:rsid w:val="00726871"/>
    <w:rsid w:val="007279A9"/>
    <w:rsid w:val="00732162"/>
    <w:rsid w:val="00734D59"/>
    <w:rsid w:val="0073604E"/>
    <w:rsid w:val="00736D72"/>
    <w:rsid w:val="00742AA8"/>
    <w:rsid w:val="00742EE4"/>
    <w:rsid w:val="0074303B"/>
    <w:rsid w:val="00747E44"/>
    <w:rsid w:val="007515AE"/>
    <w:rsid w:val="0075340F"/>
    <w:rsid w:val="0075440D"/>
    <w:rsid w:val="00754C61"/>
    <w:rsid w:val="00764046"/>
    <w:rsid w:val="00770A45"/>
    <w:rsid w:val="00772A8A"/>
    <w:rsid w:val="00782838"/>
    <w:rsid w:val="00782AC4"/>
    <w:rsid w:val="0078340B"/>
    <w:rsid w:val="00783911"/>
    <w:rsid w:val="00785DBF"/>
    <w:rsid w:val="00786F0C"/>
    <w:rsid w:val="00791D06"/>
    <w:rsid w:val="00793197"/>
    <w:rsid w:val="007939A7"/>
    <w:rsid w:val="00796821"/>
    <w:rsid w:val="00797CC9"/>
    <w:rsid w:val="007A11B6"/>
    <w:rsid w:val="007A2453"/>
    <w:rsid w:val="007A316C"/>
    <w:rsid w:val="007A39F9"/>
    <w:rsid w:val="007A3AD2"/>
    <w:rsid w:val="007A3B79"/>
    <w:rsid w:val="007A42B0"/>
    <w:rsid w:val="007A4D12"/>
    <w:rsid w:val="007A4F16"/>
    <w:rsid w:val="007A7CCE"/>
    <w:rsid w:val="007B1D72"/>
    <w:rsid w:val="007B2849"/>
    <w:rsid w:val="007C329E"/>
    <w:rsid w:val="007C43BD"/>
    <w:rsid w:val="007C5A11"/>
    <w:rsid w:val="007D15F1"/>
    <w:rsid w:val="007D67DD"/>
    <w:rsid w:val="007E03FE"/>
    <w:rsid w:val="007E477A"/>
    <w:rsid w:val="007E5239"/>
    <w:rsid w:val="007E626D"/>
    <w:rsid w:val="007E726B"/>
    <w:rsid w:val="007F0F8C"/>
    <w:rsid w:val="007F0FD9"/>
    <w:rsid w:val="007F6F56"/>
    <w:rsid w:val="00800CEC"/>
    <w:rsid w:val="00802C7A"/>
    <w:rsid w:val="00803BFE"/>
    <w:rsid w:val="008047AD"/>
    <w:rsid w:val="00806019"/>
    <w:rsid w:val="008063C0"/>
    <w:rsid w:val="008064C8"/>
    <w:rsid w:val="00810E69"/>
    <w:rsid w:val="00814001"/>
    <w:rsid w:val="00816B6A"/>
    <w:rsid w:val="00817FEB"/>
    <w:rsid w:val="008210CC"/>
    <w:rsid w:val="00822406"/>
    <w:rsid w:val="00825530"/>
    <w:rsid w:val="00825C1C"/>
    <w:rsid w:val="00826BEA"/>
    <w:rsid w:val="0082717F"/>
    <w:rsid w:val="00827859"/>
    <w:rsid w:val="00835E91"/>
    <w:rsid w:val="00843129"/>
    <w:rsid w:val="00844D56"/>
    <w:rsid w:val="00847A9D"/>
    <w:rsid w:val="008569EB"/>
    <w:rsid w:val="00857841"/>
    <w:rsid w:val="00863010"/>
    <w:rsid w:val="00864494"/>
    <w:rsid w:val="00864AEE"/>
    <w:rsid w:val="008668C2"/>
    <w:rsid w:val="00871A74"/>
    <w:rsid w:val="008744A8"/>
    <w:rsid w:val="008763AD"/>
    <w:rsid w:val="00876F7A"/>
    <w:rsid w:val="008814A0"/>
    <w:rsid w:val="00887712"/>
    <w:rsid w:val="00887C61"/>
    <w:rsid w:val="008900BA"/>
    <w:rsid w:val="00890F9C"/>
    <w:rsid w:val="00892A72"/>
    <w:rsid w:val="00896565"/>
    <w:rsid w:val="008A271E"/>
    <w:rsid w:val="008A4D97"/>
    <w:rsid w:val="008A6D24"/>
    <w:rsid w:val="008C5FD5"/>
    <w:rsid w:val="008C614C"/>
    <w:rsid w:val="008D0598"/>
    <w:rsid w:val="008E0CF3"/>
    <w:rsid w:val="008E3498"/>
    <w:rsid w:val="008E349A"/>
    <w:rsid w:val="008E48FF"/>
    <w:rsid w:val="008E4E35"/>
    <w:rsid w:val="008E508F"/>
    <w:rsid w:val="008F12DE"/>
    <w:rsid w:val="008F17C5"/>
    <w:rsid w:val="008F2968"/>
    <w:rsid w:val="008F439F"/>
    <w:rsid w:val="008F49B9"/>
    <w:rsid w:val="008F6F43"/>
    <w:rsid w:val="00903F5D"/>
    <w:rsid w:val="009047B9"/>
    <w:rsid w:val="00905212"/>
    <w:rsid w:val="00910710"/>
    <w:rsid w:val="009118EB"/>
    <w:rsid w:val="009202B8"/>
    <w:rsid w:val="009221DC"/>
    <w:rsid w:val="009223BA"/>
    <w:rsid w:val="00925AA8"/>
    <w:rsid w:val="00925CED"/>
    <w:rsid w:val="0092690B"/>
    <w:rsid w:val="00927B36"/>
    <w:rsid w:val="009314D6"/>
    <w:rsid w:val="00933A82"/>
    <w:rsid w:val="00934A63"/>
    <w:rsid w:val="009364A7"/>
    <w:rsid w:val="0094321B"/>
    <w:rsid w:val="00944003"/>
    <w:rsid w:val="009465ED"/>
    <w:rsid w:val="00946709"/>
    <w:rsid w:val="00947B1F"/>
    <w:rsid w:val="00950263"/>
    <w:rsid w:val="00951EA9"/>
    <w:rsid w:val="00953E3A"/>
    <w:rsid w:val="00954420"/>
    <w:rsid w:val="00955AFB"/>
    <w:rsid w:val="00956C77"/>
    <w:rsid w:val="0095734B"/>
    <w:rsid w:val="0096126E"/>
    <w:rsid w:val="00963C09"/>
    <w:rsid w:val="00964C02"/>
    <w:rsid w:val="00964D98"/>
    <w:rsid w:val="00967AF4"/>
    <w:rsid w:val="009714E8"/>
    <w:rsid w:val="009721DC"/>
    <w:rsid w:val="00973C88"/>
    <w:rsid w:val="00976702"/>
    <w:rsid w:val="00982887"/>
    <w:rsid w:val="0098321C"/>
    <w:rsid w:val="009847C8"/>
    <w:rsid w:val="00987707"/>
    <w:rsid w:val="00995342"/>
    <w:rsid w:val="009A021F"/>
    <w:rsid w:val="009A08C4"/>
    <w:rsid w:val="009A1B61"/>
    <w:rsid w:val="009A2B21"/>
    <w:rsid w:val="009A3E53"/>
    <w:rsid w:val="009A5975"/>
    <w:rsid w:val="009A7036"/>
    <w:rsid w:val="009A7206"/>
    <w:rsid w:val="009B1D28"/>
    <w:rsid w:val="009B6932"/>
    <w:rsid w:val="009C27AC"/>
    <w:rsid w:val="009C2D13"/>
    <w:rsid w:val="009C2E01"/>
    <w:rsid w:val="009C3C43"/>
    <w:rsid w:val="009C54C7"/>
    <w:rsid w:val="009C6374"/>
    <w:rsid w:val="009C7140"/>
    <w:rsid w:val="009C7CB8"/>
    <w:rsid w:val="009D1384"/>
    <w:rsid w:val="009D4A49"/>
    <w:rsid w:val="009E0770"/>
    <w:rsid w:val="009E1655"/>
    <w:rsid w:val="009E32B7"/>
    <w:rsid w:val="009F08CB"/>
    <w:rsid w:val="009F2659"/>
    <w:rsid w:val="009F39E9"/>
    <w:rsid w:val="009F7131"/>
    <w:rsid w:val="009F7E09"/>
    <w:rsid w:val="00A04F88"/>
    <w:rsid w:val="00A11E9E"/>
    <w:rsid w:val="00A12425"/>
    <w:rsid w:val="00A1453C"/>
    <w:rsid w:val="00A172D3"/>
    <w:rsid w:val="00A20B94"/>
    <w:rsid w:val="00A2385C"/>
    <w:rsid w:val="00A250DC"/>
    <w:rsid w:val="00A25E70"/>
    <w:rsid w:val="00A307C1"/>
    <w:rsid w:val="00A30C02"/>
    <w:rsid w:val="00A31921"/>
    <w:rsid w:val="00A33686"/>
    <w:rsid w:val="00A344D3"/>
    <w:rsid w:val="00A35652"/>
    <w:rsid w:val="00A422A6"/>
    <w:rsid w:val="00A42D09"/>
    <w:rsid w:val="00A433A2"/>
    <w:rsid w:val="00A45913"/>
    <w:rsid w:val="00A4667B"/>
    <w:rsid w:val="00A5276C"/>
    <w:rsid w:val="00A55695"/>
    <w:rsid w:val="00A55F5A"/>
    <w:rsid w:val="00A56C9D"/>
    <w:rsid w:val="00A57A92"/>
    <w:rsid w:val="00A6138B"/>
    <w:rsid w:val="00A614E3"/>
    <w:rsid w:val="00A636B1"/>
    <w:rsid w:val="00A64932"/>
    <w:rsid w:val="00A654DF"/>
    <w:rsid w:val="00A660F4"/>
    <w:rsid w:val="00A67312"/>
    <w:rsid w:val="00A6761F"/>
    <w:rsid w:val="00A70047"/>
    <w:rsid w:val="00A7206D"/>
    <w:rsid w:val="00A72B84"/>
    <w:rsid w:val="00A7312A"/>
    <w:rsid w:val="00A75A7F"/>
    <w:rsid w:val="00A76C19"/>
    <w:rsid w:val="00A77336"/>
    <w:rsid w:val="00A779A8"/>
    <w:rsid w:val="00A77AD9"/>
    <w:rsid w:val="00A82F9B"/>
    <w:rsid w:val="00A83239"/>
    <w:rsid w:val="00A832BC"/>
    <w:rsid w:val="00A8549D"/>
    <w:rsid w:val="00A861F9"/>
    <w:rsid w:val="00A9050D"/>
    <w:rsid w:val="00A96DBD"/>
    <w:rsid w:val="00A97984"/>
    <w:rsid w:val="00AA1AD6"/>
    <w:rsid w:val="00AA393E"/>
    <w:rsid w:val="00AA4C4D"/>
    <w:rsid w:val="00AA7081"/>
    <w:rsid w:val="00AC6974"/>
    <w:rsid w:val="00AD1A5B"/>
    <w:rsid w:val="00AE1A3A"/>
    <w:rsid w:val="00AE34C2"/>
    <w:rsid w:val="00AE449F"/>
    <w:rsid w:val="00AE5769"/>
    <w:rsid w:val="00AF23E9"/>
    <w:rsid w:val="00AF2482"/>
    <w:rsid w:val="00AF4CC5"/>
    <w:rsid w:val="00AF7736"/>
    <w:rsid w:val="00B01157"/>
    <w:rsid w:val="00B02485"/>
    <w:rsid w:val="00B06931"/>
    <w:rsid w:val="00B11D3B"/>
    <w:rsid w:val="00B12B50"/>
    <w:rsid w:val="00B13B3C"/>
    <w:rsid w:val="00B1506B"/>
    <w:rsid w:val="00B161C3"/>
    <w:rsid w:val="00B17A4E"/>
    <w:rsid w:val="00B20E87"/>
    <w:rsid w:val="00B20EE7"/>
    <w:rsid w:val="00B22AB9"/>
    <w:rsid w:val="00B24356"/>
    <w:rsid w:val="00B24F4E"/>
    <w:rsid w:val="00B25042"/>
    <w:rsid w:val="00B25FA9"/>
    <w:rsid w:val="00B2688E"/>
    <w:rsid w:val="00B30579"/>
    <w:rsid w:val="00B313C0"/>
    <w:rsid w:val="00B33E4D"/>
    <w:rsid w:val="00B41450"/>
    <w:rsid w:val="00B50C2A"/>
    <w:rsid w:val="00B50D9D"/>
    <w:rsid w:val="00B51466"/>
    <w:rsid w:val="00B518A4"/>
    <w:rsid w:val="00B53D0F"/>
    <w:rsid w:val="00B56B4E"/>
    <w:rsid w:val="00B57264"/>
    <w:rsid w:val="00B573C4"/>
    <w:rsid w:val="00B60488"/>
    <w:rsid w:val="00B60EAD"/>
    <w:rsid w:val="00B623E4"/>
    <w:rsid w:val="00B62B83"/>
    <w:rsid w:val="00B6531B"/>
    <w:rsid w:val="00B662D5"/>
    <w:rsid w:val="00B66992"/>
    <w:rsid w:val="00B702D1"/>
    <w:rsid w:val="00B71EFA"/>
    <w:rsid w:val="00B72A09"/>
    <w:rsid w:val="00B842EF"/>
    <w:rsid w:val="00B860A5"/>
    <w:rsid w:val="00B875AA"/>
    <w:rsid w:val="00B92E51"/>
    <w:rsid w:val="00B93C1A"/>
    <w:rsid w:val="00B93FB5"/>
    <w:rsid w:val="00B96162"/>
    <w:rsid w:val="00B97727"/>
    <w:rsid w:val="00B97E48"/>
    <w:rsid w:val="00BA0803"/>
    <w:rsid w:val="00BA63D8"/>
    <w:rsid w:val="00BC12C3"/>
    <w:rsid w:val="00BC4363"/>
    <w:rsid w:val="00BC46DB"/>
    <w:rsid w:val="00BC6D1F"/>
    <w:rsid w:val="00BD3D25"/>
    <w:rsid w:val="00BE055B"/>
    <w:rsid w:val="00BE0D1C"/>
    <w:rsid w:val="00BE15CB"/>
    <w:rsid w:val="00BE1A55"/>
    <w:rsid w:val="00BE1DC3"/>
    <w:rsid w:val="00BE2B0A"/>
    <w:rsid w:val="00BE2FE2"/>
    <w:rsid w:val="00BE3DAD"/>
    <w:rsid w:val="00BF006A"/>
    <w:rsid w:val="00BF14A0"/>
    <w:rsid w:val="00BF2FCD"/>
    <w:rsid w:val="00BF4A9C"/>
    <w:rsid w:val="00C0130F"/>
    <w:rsid w:val="00C05145"/>
    <w:rsid w:val="00C05767"/>
    <w:rsid w:val="00C065D6"/>
    <w:rsid w:val="00C0708F"/>
    <w:rsid w:val="00C10B13"/>
    <w:rsid w:val="00C11251"/>
    <w:rsid w:val="00C12408"/>
    <w:rsid w:val="00C144DE"/>
    <w:rsid w:val="00C14ABD"/>
    <w:rsid w:val="00C1508F"/>
    <w:rsid w:val="00C164C0"/>
    <w:rsid w:val="00C203E8"/>
    <w:rsid w:val="00C21D7F"/>
    <w:rsid w:val="00C2392C"/>
    <w:rsid w:val="00C24576"/>
    <w:rsid w:val="00C26D76"/>
    <w:rsid w:val="00C27A9B"/>
    <w:rsid w:val="00C31972"/>
    <w:rsid w:val="00C33652"/>
    <w:rsid w:val="00C3588E"/>
    <w:rsid w:val="00C35B3B"/>
    <w:rsid w:val="00C37A36"/>
    <w:rsid w:val="00C4013C"/>
    <w:rsid w:val="00C502CA"/>
    <w:rsid w:val="00C51927"/>
    <w:rsid w:val="00C56A6F"/>
    <w:rsid w:val="00C60848"/>
    <w:rsid w:val="00C634D1"/>
    <w:rsid w:val="00C65FD9"/>
    <w:rsid w:val="00C65FE5"/>
    <w:rsid w:val="00C70D7B"/>
    <w:rsid w:val="00C80368"/>
    <w:rsid w:val="00C80556"/>
    <w:rsid w:val="00C81C55"/>
    <w:rsid w:val="00C834CD"/>
    <w:rsid w:val="00C84A48"/>
    <w:rsid w:val="00C909C4"/>
    <w:rsid w:val="00C91AB1"/>
    <w:rsid w:val="00C94193"/>
    <w:rsid w:val="00C94DE8"/>
    <w:rsid w:val="00C95017"/>
    <w:rsid w:val="00C9647B"/>
    <w:rsid w:val="00C969E8"/>
    <w:rsid w:val="00CA0931"/>
    <w:rsid w:val="00CA11BF"/>
    <w:rsid w:val="00CA7564"/>
    <w:rsid w:val="00CB2EE7"/>
    <w:rsid w:val="00CB3058"/>
    <w:rsid w:val="00CB424F"/>
    <w:rsid w:val="00CB4D84"/>
    <w:rsid w:val="00CB63AD"/>
    <w:rsid w:val="00CC3374"/>
    <w:rsid w:val="00CC6008"/>
    <w:rsid w:val="00CC6EFA"/>
    <w:rsid w:val="00CC6FBB"/>
    <w:rsid w:val="00CC76F6"/>
    <w:rsid w:val="00CD11ED"/>
    <w:rsid w:val="00CD54C8"/>
    <w:rsid w:val="00CD68D6"/>
    <w:rsid w:val="00CD7257"/>
    <w:rsid w:val="00CD7D40"/>
    <w:rsid w:val="00CD7D96"/>
    <w:rsid w:val="00CE0EE3"/>
    <w:rsid w:val="00CE639D"/>
    <w:rsid w:val="00CE6AC6"/>
    <w:rsid w:val="00CF09D1"/>
    <w:rsid w:val="00CF1F7B"/>
    <w:rsid w:val="00D03106"/>
    <w:rsid w:val="00D03612"/>
    <w:rsid w:val="00D049C5"/>
    <w:rsid w:val="00D050EC"/>
    <w:rsid w:val="00D05959"/>
    <w:rsid w:val="00D11CA2"/>
    <w:rsid w:val="00D14F47"/>
    <w:rsid w:val="00D1798B"/>
    <w:rsid w:val="00D2406D"/>
    <w:rsid w:val="00D24156"/>
    <w:rsid w:val="00D2511E"/>
    <w:rsid w:val="00D26118"/>
    <w:rsid w:val="00D27D36"/>
    <w:rsid w:val="00D30B2F"/>
    <w:rsid w:val="00D31C64"/>
    <w:rsid w:val="00D36070"/>
    <w:rsid w:val="00D3779B"/>
    <w:rsid w:val="00D41521"/>
    <w:rsid w:val="00D449FF"/>
    <w:rsid w:val="00D44FF1"/>
    <w:rsid w:val="00D459A7"/>
    <w:rsid w:val="00D50224"/>
    <w:rsid w:val="00D50AB6"/>
    <w:rsid w:val="00D547CA"/>
    <w:rsid w:val="00D56AF1"/>
    <w:rsid w:val="00D576B2"/>
    <w:rsid w:val="00D63C0C"/>
    <w:rsid w:val="00D66165"/>
    <w:rsid w:val="00D66518"/>
    <w:rsid w:val="00D67011"/>
    <w:rsid w:val="00D67439"/>
    <w:rsid w:val="00D74A49"/>
    <w:rsid w:val="00D7584D"/>
    <w:rsid w:val="00D76C5E"/>
    <w:rsid w:val="00D81113"/>
    <w:rsid w:val="00D8178A"/>
    <w:rsid w:val="00D848BD"/>
    <w:rsid w:val="00D90ABD"/>
    <w:rsid w:val="00D96AC5"/>
    <w:rsid w:val="00DA1B5F"/>
    <w:rsid w:val="00DA1C82"/>
    <w:rsid w:val="00DA6117"/>
    <w:rsid w:val="00DA763C"/>
    <w:rsid w:val="00DA7E48"/>
    <w:rsid w:val="00DB3305"/>
    <w:rsid w:val="00DB34BF"/>
    <w:rsid w:val="00DB3E1C"/>
    <w:rsid w:val="00DB42D1"/>
    <w:rsid w:val="00DB6B4D"/>
    <w:rsid w:val="00DB6D4D"/>
    <w:rsid w:val="00DB7C03"/>
    <w:rsid w:val="00DC1F2E"/>
    <w:rsid w:val="00DC2044"/>
    <w:rsid w:val="00DC5557"/>
    <w:rsid w:val="00DC67C2"/>
    <w:rsid w:val="00DC6E04"/>
    <w:rsid w:val="00DD2B8B"/>
    <w:rsid w:val="00DD503B"/>
    <w:rsid w:val="00DD55DA"/>
    <w:rsid w:val="00DD56CD"/>
    <w:rsid w:val="00DE011D"/>
    <w:rsid w:val="00DE3C81"/>
    <w:rsid w:val="00DE41CA"/>
    <w:rsid w:val="00DE568B"/>
    <w:rsid w:val="00DF0F5E"/>
    <w:rsid w:val="00DF1AEA"/>
    <w:rsid w:val="00DF4752"/>
    <w:rsid w:val="00DF78BE"/>
    <w:rsid w:val="00E02AB7"/>
    <w:rsid w:val="00E031A8"/>
    <w:rsid w:val="00E12691"/>
    <w:rsid w:val="00E15EB5"/>
    <w:rsid w:val="00E20902"/>
    <w:rsid w:val="00E22E77"/>
    <w:rsid w:val="00E237F8"/>
    <w:rsid w:val="00E24566"/>
    <w:rsid w:val="00E26763"/>
    <w:rsid w:val="00E376BF"/>
    <w:rsid w:val="00E40C5F"/>
    <w:rsid w:val="00E41AB8"/>
    <w:rsid w:val="00E4301B"/>
    <w:rsid w:val="00E430D0"/>
    <w:rsid w:val="00E45B9D"/>
    <w:rsid w:val="00E46EB4"/>
    <w:rsid w:val="00E473E6"/>
    <w:rsid w:val="00E4767A"/>
    <w:rsid w:val="00E47E3E"/>
    <w:rsid w:val="00E50B3A"/>
    <w:rsid w:val="00E50F95"/>
    <w:rsid w:val="00E51570"/>
    <w:rsid w:val="00E53810"/>
    <w:rsid w:val="00E61F69"/>
    <w:rsid w:val="00E647A2"/>
    <w:rsid w:val="00E65C62"/>
    <w:rsid w:val="00E65C8E"/>
    <w:rsid w:val="00E66C33"/>
    <w:rsid w:val="00E67850"/>
    <w:rsid w:val="00E73E91"/>
    <w:rsid w:val="00E75DD9"/>
    <w:rsid w:val="00E76C5A"/>
    <w:rsid w:val="00E76DF7"/>
    <w:rsid w:val="00E8096A"/>
    <w:rsid w:val="00E83A42"/>
    <w:rsid w:val="00E8505C"/>
    <w:rsid w:val="00E870DF"/>
    <w:rsid w:val="00E87886"/>
    <w:rsid w:val="00E94023"/>
    <w:rsid w:val="00E9450A"/>
    <w:rsid w:val="00E960CB"/>
    <w:rsid w:val="00EA208F"/>
    <w:rsid w:val="00EA34D6"/>
    <w:rsid w:val="00EA6C5C"/>
    <w:rsid w:val="00EB2FF8"/>
    <w:rsid w:val="00EB38D4"/>
    <w:rsid w:val="00EB3968"/>
    <w:rsid w:val="00EB4AD5"/>
    <w:rsid w:val="00EC1B96"/>
    <w:rsid w:val="00EC1E35"/>
    <w:rsid w:val="00EC21B9"/>
    <w:rsid w:val="00EC28F0"/>
    <w:rsid w:val="00EC2C43"/>
    <w:rsid w:val="00EC3BC4"/>
    <w:rsid w:val="00EC3C8D"/>
    <w:rsid w:val="00EC3DE4"/>
    <w:rsid w:val="00ED3FB4"/>
    <w:rsid w:val="00ED45AD"/>
    <w:rsid w:val="00ED4EF8"/>
    <w:rsid w:val="00ED58F4"/>
    <w:rsid w:val="00ED6595"/>
    <w:rsid w:val="00ED7B50"/>
    <w:rsid w:val="00EE0250"/>
    <w:rsid w:val="00EE1752"/>
    <w:rsid w:val="00EE4733"/>
    <w:rsid w:val="00EE7E0B"/>
    <w:rsid w:val="00EF0EFE"/>
    <w:rsid w:val="00EF1B2A"/>
    <w:rsid w:val="00EF3FD1"/>
    <w:rsid w:val="00EF49CD"/>
    <w:rsid w:val="00EF5506"/>
    <w:rsid w:val="00F024E1"/>
    <w:rsid w:val="00F02FA1"/>
    <w:rsid w:val="00F039CB"/>
    <w:rsid w:val="00F052F2"/>
    <w:rsid w:val="00F055C3"/>
    <w:rsid w:val="00F062C7"/>
    <w:rsid w:val="00F11851"/>
    <w:rsid w:val="00F12631"/>
    <w:rsid w:val="00F176C6"/>
    <w:rsid w:val="00F22252"/>
    <w:rsid w:val="00F22FE8"/>
    <w:rsid w:val="00F23552"/>
    <w:rsid w:val="00F24550"/>
    <w:rsid w:val="00F25449"/>
    <w:rsid w:val="00F34098"/>
    <w:rsid w:val="00F40520"/>
    <w:rsid w:val="00F42607"/>
    <w:rsid w:val="00F4398E"/>
    <w:rsid w:val="00F446BA"/>
    <w:rsid w:val="00F4598C"/>
    <w:rsid w:val="00F478F2"/>
    <w:rsid w:val="00F502C3"/>
    <w:rsid w:val="00F51796"/>
    <w:rsid w:val="00F52222"/>
    <w:rsid w:val="00F55757"/>
    <w:rsid w:val="00F563BB"/>
    <w:rsid w:val="00F575F1"/>
    <w:rsid w:val="00F63E7F"/>
    <w:rsid w:val="00F672A5"/>
    <w:rsid w:val="00F70874"/>
    <w:rsid w:val="00F7348B"/>
    <w:rsid w:val="00F75767"/>
    <w:rsid w:val="00F76F32"/>
    <w:rsid w:val="00F77BBA"/>
    <w:rsid w:val="00F80E26"/>
    <w:rsid w:val="00F81F01"/>
    <w:rsid w:val="00F86AF4"/>
    <w:rsid w:val="00F87608"/>
    <w:rsid w:val="00F91536"/>
    <w:rsid w:val="00F93C44"/>
    <w:rsid w:val="00F93F2F"/>
    <w:rsid w:val="00F95E74"/>
    <w:rsid w:val="00F97B4F"/>
    <w:rsid w:val="00FA437E"/>
    <w:rsid w:val="00FB10F4"/>
    <w:rsid w:val="00FB254A"/>
    <w:rsid w:val="00FB39B4"/>
    <w:rsid w:val="00FB6909"/>
    <w:rsid w:val="00FC3D83"/>
    <w:rsid w:val="00FC3DB0"/>
    <w:rsid w:val="00FC3DD2"/>
    <w:rsid w:val="00FC4114"/>
    <w:rsid w:val="00FC4A29"/>
    <w:rsid w:val="00FC78D8"/>
    <w:rsid w:val="00FD1FAE"/>
    <w:rsid w:val="00FD61A0"/>
    <w:rsid w:val="00FD6F7E"/>
    <w:rsid w:val="00FE1C33"/>
    <w:rsid w:val="00FE4325"/>
    <w:rsid w:val="00FE43DC"/>
    <w:rsid w:val="00FE4B94"/>
    <w:rsid w:val="00FF037A"/>
    <w:rsid w:val="00FF2390"/>
    <w:rsid w:val="00FF3F82"/>
    <w:rsid w:val="00FF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4070042"/>
  <w15:chartTrackingRefBased/>
  <w15:docId w15:val="{03C45898-E3D7-4D29-8271-367D33AE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9798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cs-CZ"/>
    </w:rPr>
  </w:style>
  <w:style w:type="paragraph" w:styleId="Nadpis1">
    <w:name w:val="heading 1"/>
    <w:basedOn w:val="Normln"/>
    <w:next w:val="Normln"/>
    <w:link w:val="Nadpis1Char"/>
    <w:autoRedefine/>
    <w:qFormat/>
    <w:rsid w:val="00C203E8"/>
    <w:pPr>
      <w:keepNext/>
      <w:keepLines/>
      <w:numPr>
        <w:numId w:val="1"/>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C203E8"/>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basedOn w:val="Normln"/>
    <w:next w:val="Normln"/>
    <w:link w:val="Nadpis3Char"/>
    <w:uiPriority w:val="9"/>
    <w:semiHidden/>
    <w:unhideWhenUsed/>
    <w:qFormat/>
    <w:rsid w:val="00C37A3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3E8"/>
    <w:rPr>
      <w:rFonts w:ascii="Arial" w:eastAsiaTheme="majorEastAsia" w:hAnsi="Arial" w:cstheme="majorBidi"/>
      <w:b/>
      <w:color w:val="00B0F0"/>
      <w:sz w:val="28"/>
      <w:szCs w:val="32"/>
      <w:u w:color="000000"/>
      <w:bdr w:val="nil"/>
      <w:lang w:eastAsia="cs-CZ"/>
    </w:rPr>
  </w:style>
  <w:style w:type="character" w:customStyle="1" w:styleId="Nadpis2Char">
    <w:name w:val="Nadpis 2 Char"/>
    <w:basedOn w:val="Standardnpsmoodstavce"/>
    <w:link w:val="Nadpis2"/>
    <w:rsid w:val="00C203E8"/>
    <w:rPr>
      <w:rFonts w:ascii="Arial" w:eastAsia="Times New Roman Bold" w:hAnsi="Arial" w:cs="Times New Roman"/>
      <w:b/>
      <w:sz w:val="24"/>
      <w:szCs w:val="24"/>
      <w:u w:color="000000"/>
      <w:lang w:eastAsia="cs-CZ"/>
    </w:rPr>
  </w:style>
  <w:style w:type="paragraph" w:styleId="Zkladntext2">
    <w:name w:val="Body Text 2"/>
    <w:link w:val="Zkladntext2Char"/>
    <w:rsid w:val="00C203E8"/>
    <w:pPr>
      <w:pBdr>
        <w:top w:val="nil"/>
        <w:left w:val="nil"/>
        <w:bottom w:val="nil"/>
        <w:right w:val="nil"/>
        <w:between w:val="nil"/>
        <w:bar w:val="nil"/>
      </w:pBdr>
      <w:spacing w:after="0" w:line="240" w:lineRule="auto"/>
    </w:pPr>
    <w:rPr>
      <w:rFonts w:ascii="Times New Roman Bold" w:eastAsia="Times New Roman Bold" w:hAnsi="Times New Roman Bold" w:cs="Times New Roman Bold"/>
      <w:color w:val="000000"/>
      <w:sz w:val="28"/>
      <w:szCs w:val="28"/>
      <w:u w:val="single" w:color="000000"/>
      <w:bdr w:val="nil"/>
      <w:lang w:eastAsia="cs-CZ"/>
    </w:rPr>
  </w:style>
  <w:style w:type="character" w:customStyle="1" w:styleId="Zkladntext2Char">
    <w:name w:val="Základní text 2 Char"/>
    <w:basedOn w:val="Standardnpsmoodstavce"/>
    <w:link w:val="Zkladntext2"/>
    <w:rsid w:val="00C203E8"/>
    <w:rPr>
      <w:rFonts w:ascii="Times New Roman Bold" w:eastAsia="Times New Roman Bold" w:hAnsi="Times New Roman Bold" w:cs="Times New Roman Bold"/>
      <w:color w:val="000000"/>
      <w:sz w:val="28"/>
      <w:szCs w:val="28"/>
      <w:u w:val="single" w:color="000000"/>
      <w:bdr w:val="nil"/>
      <w:lang w:eastAsia="cs-CZ"/>
    </w:rPr>
  </w:style>
  <w:style w:type="paragraph" w:styleId="Nzev">
    <w:name w:val="Title"/>
    <w:aliases w:val="text"/>
    <w:basedOn w:val="Normln"/>
    <w:next w:val="Normln"/>
    <w:link w:val="NzevChar"/>
    <w:qFormat/>
    <w:rsid w:val="00C203E8"/>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C203E8"/>
    <w:rPr>
      <w:rFonts w:ascii="Arial" w:eastAsiaTheme="majorEastAsia" w:hAnsi="Arial" w:cstheme="majorBidi"/>
      <w:kern w:val="28"/>
      <w:sz w:val="20"/>
      <w:szCs w:val="56"/>
      <w:u w:color="000000"/>
      <w:bdr w:val="nil"/>
      <w:lang w:eastAsia="cs-CZ"/>
    </w:rPr>
  </w:style>
  <w:style w:type="paragraph" w:styleId="Podnadpis">
    <w:name w:val="Subtitle"/>
    <w:basedOn w:val="Normln"/>
    <w:next w:val="Normln"/>
    <w:link w:val="PodnadpisChar"/>
    <w:qFormat/>
    <w:rsid w:val="00C203E8"/>
    <w:pPr>
      <w:numPr>
        <w:ilvl w:val="2"/>
        <w:numId w:val="1"/>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C203E8"/>
    <w:rPr>
      <w:rFonts w:ascii="Arial" w:eastAsiaTheme="minorEastAsia" w:hAnsi="Arial"/>
      <w:b/>
      <w:color w:val="000000" w:themeColor="text1"/>
      <w:u w:color="000000"/>
      <w:bdr w:val="nil"/>
      <w:lang w:eastAsia="cs-CZ"/>
    </w:rPr>
  </w:style>
  <w:style w:type="paragraph" w:customStyle="1" w:styleId="adresa">
    <w:name w:val="adres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customStyle="1" w:styleId="cary">
    <w:name w:val="cary"/>
    <w:basedOn w:val="Normln"/>
    <w:rsid w:val="00C203E8"/>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C203E8"/>
    <w:rPr>
      <w:rFonts w:ascii="Arial" w:hAnsi="Arial" w:cs="Times New Roman"/>
      <w:sz w:val="16"/>
    </w:rPr>
  </w:style>
  <w:style w:type="character" w:customStyle="1" w:styleId="Styl11b">
    <w:name w:val="Styl 11 b."/>
    <w:rsid w:val="00C203E8"/>
    <w:rPr>
      <w:rFonts w:ascii="Arial" w:hAnsi="Arial" w:cs="Times New Roman"/>
      <w:sz w:val="20"/>
    </w:rPr>
  </w:style>
  <w:style w:type="character" w:customStyle="1" w:styleId="Nadpis3Char">
    <w:name w:val="Nadpis 3 Char"/>
    <w:basedOn w:val="Standardnpsmoodstavce"/>
    <w:link w:val="Nadpis3"/>
    <w:uiPriority w:val="9"/>
    <w:semiHidden/>
    <w:rsid w:val="00C37A36"/>
    <w:rPr>
      <w:rFonts w:asciiTheme="majorHAnsi" w:eastAsiaTheme="majorEastAsia" w:hAnsiTheme="majorHAnsi" w:cstheme="majorBidi"/>
      <w:color w:val="1F4D78" w:themeColor="accent1" w:themeShade="7F"/>
      <w:sz w:val="24"/>
      <w:szCs w:val="24"/>
      <w:u w:color="000000"/>
      <w:bdr w:val="nil"/>
      <w:lang w:eastAsia="cs-CZ"/>
    </w:rPr>
  </w:style>
  <w:style w:type="paragraph" w:styleId="Zhlav">
    <w:name w:val="header"/>
    <w:basedOn w:val="Normln"/>
    <w:link w:val="ZhlavChar"/>
    <w:uiPriority w:val="99"/>
    <w:unhideWhenUsed/>
    <w:rsid w:val="00AA1AD6"/>
    <w:pPr>
      <w:tabs>
        <w:tab w:val="center" w:pos="4536"/>
        <w:tab w:val="right" w:pos="9072"/>
      </w:tabs>
    </w:pPr>
  </w:style>
  <w:style w:type="character" w:customStyle="1" w:styleId="ZhlavChar">
    <w:name w:val="Záhlaví Char"/>
    <w:basedOn w:val="Standardnpsmoodstavce"/>
    <w:link w:val="Zhlav"/>
    <w:uiPriority w:val="99"/>
    <w:rsid w:val="00AA1AD6"/>
    <w:rPr>
      <w:rFonts w:ascii="Times New Roman" w:eastAsia="Arial Unicode MS" w:hAnsi="Arial Unicode MS" w:cs="Arial Unicode MS"/>
      <w:color w:val="000000"/>
      <w:sz w:val="24"/>
      <w:szCs w:val="24"/>
      <w:u w:color="000000"/>
      <w:bdr w:val="nil"/>
      <w:lang w:eastAsia="cs-CZ"/>
    </w:rPr>
  </w:style>
  <w:style w:type="paragraph" w:styleId="Zpat">
    <w:name w:val="footer"/>
    <w:basedOn w:val="Normln"/>
    <w:link w:val="ZpatChar"/>
    <w:uiPriority w:val="99"/>
    <w:unhideWhenUsed/>
    <w:rsid w:val="00AA1AD6"/>
    <w:pPr>
      <w:tabs>
        <w:tab w:val="center" w:pos="4536"/>
        <w:tab w:val="right" w:pos="9072"/>
      </w:tabs>
    </w:pPr>
  </w:style>
  <w:style w:type="character" w:customStyle="1" w:styleId="ZpatChar">
    <w:name w:val="Zápatí Char"/>
    <w:basedOn w:val="Standardnpsmoodstavce"/>
    <w:link w:val="Zpat"/>
    <w:uiPriority w:val="99"/>
    <w:rsid w:val="00AA1AD6"/>
    <w:rPr>
      <w:rFonts w:ascii="Times New Roman" w:eastAsia="Arial Unicode MS" w:hAnsi="Arial Unicode MS" w:cs="Arial Unicode MS"/>
      <w:color w:val="000000"/>
      <w:sz w:val="24"/>
      <w:szCs w:val="24"/>
      <w:u w:color="000000"/>
      <w:bdr w:val="nil"/>
      <w:lang w:eastAsia="cs-CZ"/>
    </w:rPr>
  </w:style>
  <w:style w:type="paragraph" w:customStyle="1" w:styleId="VnitrniText">
    <w:name w:val="VnitrniText"/>
    <w:basedOn w:val="Normln"/>
    <w:rsid w:val="00D6616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styleId="Odstavecseseznamem">
    <w:name w:val="List Paragraph"/>
    <w:basedOn w:val="Normln"/>
    <w:uiPriority w:val="34"/>
    <w:qFormat/>
    <w:rsid w:val="006F3DBF"/>
    <w:pPr>
      <w:ind w:left="720"/>
      <w:contextualSpacing/>
    </w:pPr>
  </w:style>
  <w:style w:type="paragraph" w:customStyle="1" w:styleId="vnitrniText0">
    <w:name w:val="vnitrniText"/>
    <w:basedOn w:val="Normln"/>
    <w:uiPriority w:val="99"/>
    <w:rsid w:val="009544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426"/>
      <w:jc w:val="both"/>
    </w:pPr>
    <w:rPr>
      <w:rFonts w:eastAsia="Times New Roman" w:hAnsi="Times New Roman" w:cs="Times New Roman"/>
      <w:color w:val="auto"/>
      <w:bdr w:val="none" w:sz="0" w:space="0" w:color="auto"/>
    </w:rPr>
  </w:style>
  <w:style w:type="paragraph" w:styleId="Textbubliny">
    <w:name w:val="Balloon Text"/>
    <w:basedOn w:val="Normln"/>
    <w:link w:val="TextbublinyChar"/>
    <w:uiPriority w:val="99"/>
    <w:semiHidden/>
    <w:unhideWhenUsed/>
    <w:rsid w:val="00533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289"/>
    <w:rPr>
      <w:rFonts w:ascii="Segoe UI" w:eastAsia="Arial Unicode MS" w:hAnsi="Segoe UI" w:cs="Segoe UI"/>
      <w:color w:val="000000"/>
      <w:sz w:val="18"/>
      <w:szCs w:val="18"/>
      <w:u w:color="000000"/>
      <w:bdr w:val="nil"/>
      <w:lang w:eastAsia="cs-CZ"/>
    </w:rPr>
  </w:style>
  <w:style w:type="table" w:styleId="Mkatabulky">
    <w:name w:val="Table Grid"/>
    <w:basedOn w:val="Normlntabulka"/>
    <w:uiPriority w:val="59"/>
    <w:rsid w:val="00A654D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5426A0"/>
    <w:pPr>
      <w:spacing w:after="120"/>
    </w:pPr>
  </w:style>
  <w:style w:type="character" w:customStyle="1" w:styleId="ZkladntextChar">
    <w:name w:val="Základní text Char"/>
    <w:basedOn w:val="Standardnpsmoodstavce"/>
    <w:link w:val="Zkladntext"/>
    <w:uiPriority w:val="99"/>
    <w:semiHidden/>
    <w:rsid w:val="005426A0"/>
    <w:rPr>
      <w:rFonts w:ascii="Times New Roman" w:eastAsia="Arial Unicode MS" w:hAnsi="Arial Unicode MS" w:cs="Arial Unicode MS"/>
      <w:color w:val="000000"/>
      <w:sz w:val="24"/>
      <w:szCs w:val="24"/>
      <w:u w:color="000000"/>
      <w:bdr w:val="nil"/>
      <w:lang w:eastAsia="cs-CZ"/>
    </w:rPr>
  </w:style>
  <w:style w:type="paragraph" w:customStyle="1" w:styleId="obec1">
    <w:name w:val="obec1"/>
    <w:basedOn w:val="Normln"/>
    <w:uiPriority w:val="99"/>
    <w:rsid w:val="007B2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styleId="Normlnweb">
    <w:name w:val="Normal (Web)"/>
    <w:basedOn w:val="Normln"/>
    <w:uiPriority w:val="99"/>
    <w:unhideWhenUsed/>
    <w:rsid w:val="00280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070">
      <w:bodyDiv w:val="1"/>
      <w:marLeft w:val="0"/>
      <w:marRight w:val="0"/>
      <w:marTop w:val="0"/>
      <w:marBottom w:val="0"/>
      <w:divBdr>
        <w:top w:val="none" w:sz="0" w:space="0" w:color="auto"/>
        <w:left w:val="none" w:sz="0" w:space="0" w:color="auto"/>
        <w:bottom w:val="none" w:sz="0" w:space="0" w:color="auto"/>
        <w:right w:val="none" w:sz="0" w:space="0" w:color="auto"/>
      </w:divBdr>
    </w:div>
    <w:div w:id="187258012">
      <w:bodyDiv w:val="1"/>
      <w:marLeft w:val="0"/>
      <w:marRight w:val="0"/>
      <w:marTop w:val="0"/>
      <w:marBottom w:val="0"/>
      <w:divBdr>
        <w:top w:val="none" w:sz="0" w:space="0" w:color="auto"/>
        <w:left w:val="none" w:sz="0" w:space="0" w:color="auto"/>
        <w:bottom w:val="none" w:sz="0" w:space="0" w:color="auto"/>
        <w:right w:val="none" w:sz="0" w:space="0" w:color="auto"/>
      </w:divBdr>
    </w:div>
    <w:div w:id="597759213">
      <w:bodyDiv w:val="1"/>
      <w:marLeft w:val="0"/>
      <w:marRight w:val="0"/>
      <w:marTop w:val="0"/>
      <w:marBottom w:val="0"/>
      <w:divBdr>
        <w:top w:val="none" w:sz="0" w:space="0" w:color="auto"/>
        <w:left w:val="none" w:sz="0" w:space="0" w:color="auto"/>
        <w:bottom w:val="none" w:sz="0" w:space="0" w:color="auto"/>
        <w:right w:val="none" w:sz="0" w:space="0" w:color="auto"/>
      </w:divBdr>
    </w:div>
    <w:div w:id="666830172">
      <w:bodyDiv w:val="1"/>
      <w:marLeft w:val="0"/>
      <w:marRight w:val="0"/>
      <w:marTop w:val="0"/>
      <w:marBottom w:val="0"/>
      <w:divBdr>
        <w:top w:val="none" w:sz="0" w:space="0" w:color="auto"/>
        <w:left w:val="none" w:sz="0" w:space="0" w:color="auto"/>
        <w:bottom w:val="none" w:sz="0" w:space="0" w:color="auto"/>
        <w:right w:val="none" w:sz="0" w:space="0" w:color="auto"/>
      </w:divBdr>
    </w:div>
    <w:div w:id="734084975">
      <w:bodyDiv w:val="1"/>
      <w:marLeft w:val="0"/>
      <w:marRight w:val="0"/>
      <w:marTop w:val="0"/>
      <w:marBottom w:val="0"/>
      <w:divBdr>
        <w:top w:val="none" w:sz="0" w:space="0" w:color="auto"/>
        <w:left w:val="none" w:sz="0" w:space="0" w:color="auto"/>
        <w:bottom w:val="none" w:sz="0" w:space="0" w:color="auto"/>
        <w:right w:val="none" w:sz="0" w:space="0" w:color="auto"/>
      </w:divBdr>
    </w:div>
    <w:div w:id="847251110">
      <w:bodyDiv w:val="1"/>
      <w:marLeft w:val="0"/>
      <w:marRight w:val="0"/>
      <w:marTop w:val="0"/>
      <w:marBottom w:val="0"/>
      <w:divBdr>
        <w:top w:val="none" w:sz="0" w:space="0" w:color="auto"/>
        <w:left w:val="none" w:sz="0" w:space="0" w:color="auto"/>
        <w:bottom w:val="none" w:sz="0" w:space="0" w:color="auto"/>
        <w:right w:val="none" w:sz="0" w:space="0" w:color="auto"/>
      </w:divBdr>
    </w:div>
    <w:div w:id="1019770650">
      <w:bodyDiv w:val="1"/>
      <w:marLeft w:val="0"/>
      <w:marRight w:val="0"/>
      <w:marTop w:val="0"/>
      <w:marBottom w:val="0"/>
      <w:divBdr>
        <w:top w:val="none" w:sz="0" w:space="0" w:color="auto"/>
        <w:left w:val="none" w:sz="0" w:space="0" w:color="auto"/>
        <w:bottom w:val="none" w:sz="0" w:space="0" w:color="auto"/>
        <w:right w:val="none" w:sz="0" w:space="0" w:color="auto"/>
      </w:divBdr>
    </w:div>
    <w:div w:id="1638367018">
      <w:bodyDiv w:val="1"/>
      <w:marLeft w:val="0"/>
      <w:marRight w:val="0"/>
      <w:marTop w:val="0"/>
      <w:marBottom w:val="0"/>
      <w:divBdr>
        <w:top w:val="none" w:sz="0" w:space="0" w:color="auto"/>
        <w:left w:val="none" w:sz="0" w:space="0" w:color="auto"/>
        <w:bottom w:val="none" w:sz="0" w:space="0" w:color="auto"/>
        <w:right w:val="none" w:sz="0" w:space="0" w:color="auto"/>
      </w:divBdr>
    </w:div>
    <w:div w:id="20010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89DD-B423-402C-8EBB-4BCDF692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2071</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Šturc Ondřej</dc:creator>
  <cp:keywords/>
  <dc:description/>
  <cp:lastModifiedBy>Šturc Ondřej</cp:lastModifiedBy>
  <cp:revision>185</cp:revision>
  <cp:lastPrinted>2026-04-02T07:42:00Z</cp:lastPrinted>
  <dcterms:created xsi:type="dcterms:W3CDTF">2026-04-20T05:52:00Z</dcterms:created>
  <dcterms:modified xsi:type="dcterms:W3CDTF">2026-04-20T08:57:00Z</dcterms:modified>
</cp:coreProperties>
</file>