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AF" w:rsidRPr="00D0199D" w:rsidRDefault="00DF3EAF" w:rsidP="00DF3EAF">
      <w:pPr>
        <w:pStyle w:val="Zkladntext"/>
        <w:rPr>
          <w:sz w:val="18"/>
          <w:szCs w:val="18"/>
        </w:rPr>
      </w:pPr>
      <w:bookmarkStart w:id="0" w:name="_GoBack"/>
      <w:bookmarkEnd w:id="0"/>
    </w:p>
    <w:p w:rsidR="002843C4" w:rsidRPr="009427E8" w:rsidRDefault="002843C4" w:rsidP="009427E8">
      <w:pPr>
        <w:rPr>
          <w:rFonts w:ascii="Arial" w:hAnsi="Arial" w:cs="Arial"/>
          <w:sz w:val="20"/>
          <w:szCs w:val="20"/>
        </w:rPr>
      </w:pPr>
    </w:p>
    <w:p w:rsidR="00702490" w:rsidRDefault="002575B9" w:rsidP="00702490">
      <w:pPr>
        <w:rPr>
          <w:rFonts w:asciiTheme="minorHAnsi" w:hAnsiTheme="minorHAnsi" w:cstheme="minorHAnsi"/>
          <w:b/>
          <w:sz w:val="22"/>
          <w:szCs w:val="22"/>
        </w:rPr>
      </w:pPr>
      <w:r w:rsidRPr="0003437B">
        <w:rPr>
          <w:rFonts w:asciiTheme="minorHAnsi" w:hAnsiTheme="minorHAnsi" w:cstheme="minorHAnsi"/>
          <w:i/>
          <w:sz w:val="22"/>
          <w:szCs w:val="22"/>
        </w:rPr>
        <w:t>Příloha</w:t>
      </w:r>
      <w:r w:rsidR="002B5F55" w:rsidRPr="0003437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23A42">
        <w:rPr>
          <w:rFonts w:asciiTheme="minorHAnsi" w:hAnsiTheme="minorHAnsi" w:cstheme="minorHAnsi"/>
          <w:i/>
          <w:sz w:val="22"/>
          <w:szCs w:val="22"/>
        </w:rPr>
        <w:t>č. 2</w:t>
      </w:r>
      <w:r w:rsidR="00702490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702490">
        <w:rPr>
          <w:rFonts w:asciiTheme="minorHAnsi" w:hAnsiTheme="minorHAnsi" w:cstheme="minorHAnsi"/>
          <w:i/>
          <w:sz w:val="22"/>
          <w:szCs w:val="22"/>
        </w:rPr>
        <w:tab/>
      </w:r>
      <w:r w:rsidR="00702490">
        <w:rPr>
          <w:rFonts w:asciiTheme="minorHAnsi" w:hAnsiTheme="minorHAnsi" w:cstheme="minorHAnsi"/>
          <w:b/>
          <w:sz w:val="22"/>
          <w:szCs w:val="22"/>
        </w:rPr>
        <w:t>Ceny elektrických revizí dle c</w:t>
      </w:r>
      <w:r w:rsidR="00702490" w:rsidRPr="00702490">
        <w:rPr>
          <w:rFonts w:asciiTheme="minorHAnsi" w:hAnsiTheme="minorHAnsi" w:cstheme="minorHAnsi"/>
          <w:b/>
          <w:sz w:val="22"/>
          <w:szCs w:val="22"/>
        </w:rPr>
        <w:t>enov</w:t>
      </w:r>
      <w:r w:rsidR="00702490">
        <w:rPr>
          <w:rFonts w:asciiTheme="minorHAnsi" w:hAnsiTheme="minorHAnsi" w:cstheme="minorHAnsi"/>
          <w:b/>
          <w:sz w:val="22"/>
          <w:szCs w:val="22"/>
        </w:rPr>
        <w:t>é</w:t>
      </w:r>
      <w:r w:rsidR="00702490" w:rsidRPr="00702490">
        <w:rPr>
          <w:rFonts w:asciiTheme="minorHAnsi" w:hAnsiTheme="minorHAnsi" w:cstheme="minorHAnsi"/>
          <w:b/>
          <w:sz w:val="22"/>
          <w:szCs w:val="22"/>
        </w:rPr>
        <w:t xml:space="preserve"> nabídk</w:t>
      </w:r>
      <w:r w:rsidR="00702490">
        <w:rPr>
          <w:rFonts w:asciiTheme="minorHAnsi" w:hAnsiTheme="minorHAnsi" w:cstheme="minorHAnsi"/>
          <w:b/>
          <w:sz w:val="22"/>
          <w:szCs w:val="22"/>
        </w:rPr>
        <w:t>y</w:t>
      </w:r>
      <w:r w:rsidR="00702490" w:rsidRPr="00702490">
        <w:rPr>
          <w:rFonts w:asciiTheme="minorHAnsi" w:hAnsiTheme="minorHAnsi" w:cstheme="minorHAnsi"/>
          <w:b/>
          <w:sz w:val="22"/>
          <w:szCs w:val="22"/>
        </w:rPr>
        <w:t xml:space="preserve"> zhotovitele</w:t>
      </w:r>
    </w:p>
    <w:p w:rsidR="00BF3C9B" w:rsidRDefault="00BF3C9B" w:rsidP="00702490">
      <w:pPr>
        <w:rPr>
          <w:rFonts w:asciiTheme="minorHAnsi" w:hAnsiTheme="minorHAnsi" w:cstheme="minorHAnsi"/>
          <w:b/>
          <w:sz w:val="22"/>
          <w:szCs w:val="22"/>
        </w:rPr>
      </w:pPr>
    </w:p>
    <w:p w:rsidR="00BF3C9B" w:rsidRDefault="00BF3C9B" w:rsidP="00702490">
      <w:pPr>
        <w:rPr>
          <w:rFonts w:asciiTheme="minorHAnsi" w:hAnsiTheme="minorHAnsi" w:cstheme="minorHAnsi"/>
          <w:b/>
          <w:sz w:val="22"/>
          <w:szCs w:val="22"/>
        </w:rPr>
      </w:pPr>
    </w:p>
    <w:p w:rsidR="00BF3C9B" w:rsidRDefault="00BF3C9B" w:rsidP="00702490">
      <w:pPr>
        <w:rPr>
          <w:sz w:val="20"/>
          <w:szCs w:val="20"/>
        </w:rPr>
      </w:pPr>
      <w:r>
        <w:fldChar w:fldCharType="begin"/>
      </w:r>
      <w:r>
        <w:instrText xml:space="preserve"> LINK Excel.Sheet.12 "\\\\A079514\\USER\\stankovaj2\\03_VEREJNE_ZAKAZKY\\2026_VZ\\03_el_revize_VZMR_uzavřená\\Smlouva\\priloha_2_ceny_revizi.xlsx" "List1!R1C1:R29C4" \a \f 4 \h  \* MERGEFORMAT </w:instrText>
      </w:r>
      <w:r>
        <w:fldChar w:fldCharType="separate"/>
      </w:r>
    </w:p>
    <w:tbl>
      <w:tblPr>
        <w:tblW w:w="9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5383"/>
        <w:gridCol w:w="1926"/>
        <w:gridCol w:w="1775"/>
      </w:tblGrid>
      <w:tr w:rsidR="00BF3C9B" w:rsidRPr="00BF3C9B" w:rsidTr="00BF3C9B">
        <w:trPr>
          <w:trHeight w:val="896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>Poř</w:t>
            </w:r>
            <w:proofErr w:type="spellEnd"/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5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Druh elektrické revize </w:t>
            </w: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nebo úkonu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v Kč </w:t>
            </w: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za jednu revizi</w:t>
            </w: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(bez DPH)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v Kč </w:t>
            </w: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za jednu revizi</w:t>
            </w: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(včetně DPH)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Prodlužovací přívody, šňůrová vedení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58,00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70,18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gramStart"/>
            <w:r w:rsidRPr="00BF3C9B">
              <w:rPr>
                <w:rFonts w:ascii="Calibri" w:hAnsi="Calibri" w:cs="Calibri"/>
                <w:sz w:val="22"/>
                <w:szCs w:val="22"/>
              </w:rPr>
              <w:t>ruční</w:t>
            </w:r>
            <w:proofErr w:type="gramEnd"/>
            <w:r w:rsidRPr="00BF3C9B">
              <w:rPr>
                <w:rFonts w:ascii="Calibri" w:hAnsi="Calibri" w:cs="Calibri"/>
                <w:sz w:val="22"/>
                <w:szCs w:val="22"/>
              </w:rPr>
              <w:t xml:space="preserve"> nářadí tř. II.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65,00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78,65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Strojní zařízení (např. stolní vrtačky, brusky, svářečky) -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1 x ročně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484,00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Zařízení výpočetní techniky (např. notebooky, tablety, tiskárny) -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1 x za 2 roky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68,00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82,28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Mobilní telefony - nabíječky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2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57,00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68,97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Ostatní elektrické spotřebiče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2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65,00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78,65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gramStart"/>
            <w:r w:rsidRPr="00BF3C9B">
              <w:rPr>
                <w:rFonts w:ascii="Calibri" w:hAnsi="Calibri" w:cs="Calibri"/>
                <w:sz w:val="22"/>
                <w:szCs w:val="22"/>
              </w:rPr>
              <w:t>instalace</w:t>
            </w:r>
            <w:proofErr w:type="gramEnd"/>
            <w:r w:rsidRPr="00BF3C9B">
              <w:rPr>
                <w:rFonts w:ascii="Calibri" w:hAnsi="Calibri" w:cs="Calibri"/>
                <w:sz w:val="22"/>
                <w:szCs w:val="22"/>
              </w:rPr>
              <w:t xml:space="preserve"> budovy KP Jihlava a KÚ pro Vysočinu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5 let)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22 500,00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27 225,00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gramStart"/>
            <w:r w:rsidRPr="00BF3C9B">
              <w:rPr>
                <w:rFonts w:ascii="Calibri" w:hAnsi="Calibri" w:cs="Calibri"/>
                <w:sz w:val="22"/>
                <w:szCs w:val="22"/>
              </w:rPr>
              <w:t>instalace</w:t>
            </w:r>
            <w:proofErr w:type="gramEnd"/>
            <w:r w:rsidRPr="00BF3C9B">
              <w:rPr>
                <w:rFonts w:ascii="Calibri" w:hAnsi="Calibri" w:cs="Calibri"/>
                <w:sz w:val="22"/>
                <w:szCs w:val="22"/>
              </w:rPr>
              <w:t xml:space="preserve"> budovy KP Havlíčkův Brod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5 let)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20 800,00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25 168,00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gramStart"/>
            <w:r w:rsidRPr="00BF3C9B">
              <w:rPr>
                <w:rFonts w:ascii="Calibri" w:hAnsi="Calibri" w:cs="Calibri"/>
                <w:sz w:val="22"/>
                <w:szCs w:val="22"/>
              </w:rPr>
              <w:t>instalace</w:t>
            </w:r>
            <w:proofErr w:type="gramEnd"/>
            <w:r w:rsidRPr="00BF3C9B">
              <w:rPr>
                <w:rFonts w:ascii="Calibri" w:hAnsi="Calibri" w:cs="Calibri"/>
                <w:sz w:val="22"/>
                <w:szCs w:val="22"/>
              </w:rPr>
              <w:t xml:space="preserve"> budovy KP Žďár nad Sázavou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5 let)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20 800,00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25 168,00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gramStart"/>
            <w:r w:rsidRPr="00BF3C9B">
              <w:rPr>
                <w:rFonts w:ascii="Calibri" w:hAnsi="Calibri" w:cs="Calibri"/>
                <w:sz w:val="22"/>
                <w:szCs w:val="22"/>
              </w:rPr>
              <w:t>instalace</w:t>
            </w:r>
            <w:proofErr w:type="gramEnd"/>
            <w:r w:rsidRPr="00BF3C9B">
              <w:rPr>
                <w:rFonts w:ascii="Calibri" w:hAnsi="Calibri" w:cs="Calibri"/>
                <w:sz w:val="22"/>
                <w:szCs w:val="22"/>
              </w:rPr>
              <w:t xml:space="preserve"> budovy KP Třebíč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5 let)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26 600,00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32 186,00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gramStart"/>
            <w:r w:rsidRPr="00BF3C9B">
              <w:rPr>
                <w:rFonts w:ascii="Calibri" w:hAnsi="Calibri" w:cs="Calibri"/>
                <w:sz w:val="22"/>
                <w:szCs w:val="22"/>
              </w:rPr>
              <w:t>instalace</w:t>
            </w:r>
            <w:proofErr w:type="gramEnd"/>
            <w:r w:rsidRPr="00BF3C9B">
              <w:rPr>
                <w:rFonts w:ascii="Calibri" w:hAnsi="Calibri" w:cs="Calibri"/>
                <w:sz w:val="22"/>
                <w:szCs w:val="22"/>
              </w:rPr>
              <w:t xml:space="preserve"> budovy KP Moravské Budějovice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5 let)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9 800,00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11 858,00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El. </w:t>
            </w:r>
            <w:proofErr w:type="gramStart"/>
            <w:r w:rsidRPr="00BF3C9B">
              <w:rPr>
                <w:rFonts w:ascii="Calibri" w:hAnsi="Calibri" w:cs="Calibri"/>
                <w:sz w:val="22"/>
                <w:szCs w:val="22"/>
              </w:rPr>
              <w:t>instalace</w:t>
            </w:r>
            <w:proofErr w:type="gramEnd"/>
            <w:r w:rsidRPr="00BF3C9B">
              <w:rPr>
                <w:rFonts w:ascii="Calibri" w:hAnsi="Calibri" w:cs="Calibri"/>
                <w:sz w:val="22"/>
                <w:szCs w:val="22"/>
              </w:rPr>
              <w:t xml:space="preserve"> garáží KP Třebíč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5 let)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4 600,00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5 566,00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Revize hromosvodní ochrany budovy KP Jihlava a KÚ pro Vysočinu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4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4 500,00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5 445,00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Revize hromosvodní ochrany budovy KP Havlíčkův Brod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4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3 600,00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4 356,00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Revize hromosvodní ochrany budovy KP Žďár nad Sázavou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4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3 900,00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4 719,00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Revize hromosvodní ochrany budovy KP Třebíč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4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5 808,00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Revize hromosvodní ochrany budovy KP Moravské Budějovice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4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3 700,00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4 477,00   </w:t>
            </w:r>
          </w:p>
        </w:tc>
      </w:tr>
      <w:tr w:rsidR="00BF3C9B" w:rsidRPr="00BF3C9B" w:rsidTr="00BF3C9B">
        <w:trPr>
          <w:trHeight w:val="59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Revize hromosvodní ochrany garáží KP Třebíč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za 4 roky)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3 388,00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lastRenderedPageBreak/>
              <w:t>19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Roční vizuální kontrola hromosvodní soustavy budovy KP Jihlava a KÚ pro Vysočinu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3 388,00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Roční vizuální kontrola hromosvodní soustavy budovy KP Havlíčkův Brod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2 400,00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2 904,00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Roční vizuální kontrola hromosvodní soustavy budovy KP Žďár nad Sázavou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3 000,00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3 630,00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Roční vizuální kontrola hromosvodní soustavy budovy KP Třebíč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4 598,00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Roční vizuální kontrola hromosvodní soustavy budovy KP Moravské Budějovice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 w:type="page"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3 000,00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3 630,00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Roční vizuální kontrola hromosvodní soustavy - garáže KP Třebíč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2 000,00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2 420,00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Roční odborná kontrola nouzového osvětlení dle ČSN - budova KP Jihlava a KÚ pro Vysočinu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2 400,00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2 904,00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Roční odborná kontrola nouzového osvětlení dle ČSN - budova KP Žďár nad Sázavou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3 388,00   </w:t>
            </w:r>
          </w:p>
        </w:tc>
      </w:tr>
      <w:tr w:rsidR="00BF3C9B" w:rsidRPr="00BF3C9B" w:rsidTr="00BF3C9B">
        <w:trPr>
          <w:trHeight w:val="896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Roční odborná kontrola nouzového osvětlení dle ČSN - budova KP Třebíč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(1 x ročně)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2 800,00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3 388,00   </w:t>
            </w:r>
          </w:p>
        </w:tc>
      </w:tr>
      <w:tr w:rsidR="00BF3C9B" w:rsidRPr="00BF3C9B" w:rsidTr="00BF3C9B">
        <w:trPr>
          <w:trHeight w:val="1210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F3C9B" w:rsidRPr="00BF3C9B" w:rsidRDefault="00BF3C9B" w:rsidP="00BF3C9B">
            <w:pPr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Vypracování odborného posudku o posouzení el. spotřebiče/ů z hlediska bezpečnosti </w:t>
            </w:r>
            <w:r w:rsidRPr="00BF3C9B">
              <w:rPr>
                <w:rFonts w:ascii="Calibri" w:hAnsi="Calibri" w:cs="Calibri"/>
                <w:sz w:val="22"/>
                <w:szCs w:val="22"/>
              </w:rPr>
              <w:br/>
              <w:t>(modelový počet pro účely hodnocení činí 20 posudků ročně - cena za jeden posudek/protokol)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F3C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20,00 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F3C9B" w:rsidRPr="00BF3C9B" w:rsidRDefault="00BF3C9B" w:rsidP="00BF3C9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F3C9B">
              <w:rPr>
                <w:rFonts w:ascii="Calibri" w:hAnsi="Calibri" w:cs="Calibri"/>
                <w:sz w:val="22"/>
                <w:szCs w:val="22"/>
              </w:rPr>
              <w:t xml:space="preserve">24,20   </w:t>
            </w:r>
          </w:p>
        </w:tc>
      </w:tr>
    </w:tbl>
    <w:p w:rsidR="00BF3C9B" w:rsidRPr="00702490" w:rsidRDefault="00BF3C9B" w:rsidP="0070249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702490" w:rsidRPr="0003437B" w:rsidRDefault="00702490" w:rsidP="002B5F55">
      <w:pPr>
        <w:rPr>
          <w:rFonts w:asciiTheme="minorHAnsi" w:hAnsiTheme="minorHAnsi" w:cstheme="minorHAnsi"/>
          <w:b/>
        </w:rPr>
      </w:pPr>
    </w:p>
    <w:p w:rsidR="002B5F55" w:rsidRPr="003A1B51" w:rsidRDefault="002B5F55" w:rsidP="002B5F55">
      <w:pPr>
        <w:jc w:val="center"/>
        <w:rPr>
          <w:rFonts w:ascii="Arial" w:hAnsi="Arial" w:cs="Arial"/>
        </w:rPr>
      </w:pPr>
    </w:p>
    <w:p w:rsidR="002C1222" w:rsidRPr="0003437B" w:rsidRDefault="001F79AF" w:rsidP="001F79AF">
      <w:pPr>
        <w:tabs>
          <w:tab w:val="left" w:pos="11232"/>
        </w:tabs>
        <w:rPr>
          <w:rFonts w:asciiTheme="minorHAnsi" w:hAnsiTheme="minorHAnsi" w:cstheme="minorHAnsi"/>
        </w:rPr>
      </w:pPr>
      <w:r w:rsidRPr="0003437B">
        <w:rPr>
          <w:rFonts w:asciiTheme="minorHAnsi" w:hAnsiTheme="minorHAnsi" w:cstheme="minorHAnsi"/>
        </w:rPr>
        <w:tab/>
      </w:r>
    </w:p>
    <w:sectPr w:rsidR="002C1222" w:rsidRPr="0003437B" w:rsidSect="007B49C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5F"/>
    <w:rsid w:val="000331AE"/>
    <w:rsid w:val="0003437B"/>
    <w:rsid w:val="00091F33"/>
    <w:rsid w:val="000A3721"/>
    <w:rsid w:val="00123A42"/>
    <w:rsid w:val="00131770"/>
    <w:rsid w:val="00150D93"/>
    <w:rsid w:val="001C5691"/>
    <w:rsid w:val="001F79AF"/>
    <w:rsid w:val="00251135"/>
    <w:rsid w:val="002575B9"/>
    <w:rsid w:val="002843C4"/>
    <w:rsid w:val="002B5F55"/>
    <w:rsid w:val="002C1222"/>
    <w:rsid w:val="002D2652"/>
    <w:rsid w:val="002E5720"/>
    <w:rsid w:val="003257C8"/>
    <w:rsid w:val="00331C1B"/>
    <w:rsid w:val="00335E49"/>
    <w:rsid w:val="0034256F"/>
    <w:rsid w:val="00375801"/>
    <w:rsid w:val="003808C3"/>
    <w:rsid w:val="00390EEC"/>
    <w:rsid w:val="003B2427"/>
    <w:rsid w:val="003B6125"/>
    <w:rsid w:val="00403912"/>
    <w:rsid w:val="004D27EF"/>
    <w:rsid w:val="004D4595"/>
    <w:rsid w:val="005026EA"/>
    <w:rsid w:val="0059685F"/>
    <w:rsid w:val="00604707"/>
    <w:rsid w:val="0063407A"/>
    <w:rsid w:val="00680AB8"/>
    <w:rsid w:val="006A7357"/>
    <w:rsid w:val="006D4D87"/>
    <w:rsid w:val="006F3059"/>
    <w:rsid w:val="00702490"/>
    <w:rsid w:val="00705DDE"/>
    <w:rsid w:val="007217E9"/>
    <w:rsid w:val="00763AB8"/>
    <w:rsid w:val="007B49CE"/>
    <w:rsid w:val="007C0FFF"/>
    <w:rsid w:val="008229C0"/>
    <w:rsid w:val="00824E03"/>
    <w:rsid w:val="008411DA"/>
    <w:rsid w:val="0089066F"/>
    <w:rsid w:val="008A07AD"/>
    <w:rsid w:val="008A6A6A"/>
    <w:rsid w:val="009427E8"/>
    <w:rsid w:val="009A5375"/>
    <w:rsid w:val="009F30E8"/>
    <w:rsid w:val="00A009D3"/>
    <w:rsid w:val="00A025F6"/>
    <w:rsid w:val="00A30318"/>
    <w:rsid w:val="00AB3A4C"/>
    <w:rsid w:val="00B05AFD"/>
    <w:rsid w:val="00B22D58"/>
    <w:rsid w:val="00B23FCB"/>
    <w:rsid w:val="00B56B7F"/>
    <w:rsid w:val="00BB693A"/>
    <w:rsid w:val="00BD57C1"/>
    <w:rsid w:val="00BE1B5E"/>
    <w:rsid w:val="00BF3C9B"/>
    <w:rsid w:val="00C51AA1"/>
    <w:rsid w:val="00CC4FB8"/>
    <w:rsid w:val="00D00672"/>
    <w:rsid w:val="00D0199D"/>
    <w:rsid w:val="00D23B50"/>
    <w:rsid w:val="00D6273E"/>
    <w:rsid w:val="00D6542F"/>
    <w:rsid w:val="00D95093"/>
    <w:rsid w:val="00DF3EAF"/>
    <w:rsid w:val="00E33F71"/>
    <w:rsid w:val="00F0273C"/>
    <w:rsid w:val="00F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5585F0-3DF1-4EE5-9C7A-3E6E3FB5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3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91F33"/>
    <w:pPr>
      <w:keepNext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843C4"/>
    <w:pPr>
      <w:jc w:val="center"/>
    </w:pPr>
    <w:rPr>
      <w:rFonts w:ascii="Arial" w:hAnsi="Arial" w:cs="Arial"/>
      <w:u w:val="single"/>
    </w:rPr>
  </w:style>
  <w:style w:type="paragraph" w:styleId="Zkladntext2">
    <w:name w:val="Body Text 2"/>
    <w:basedOn w:val="Normln"/>
    <w:semiHidden/>
    <w:rsid w:val="002843C4"/>
    <w:pPr>
      <w:tabs>
        <w:tab w:val="left" w:pos="0"/>
      </w:tabs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2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7E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427E8"/>
    <w:rPr>
      <w:color w:val="0000FF" w:themeColor="hyperlink"/>
      <w:u w:val="single"/>
    </w:rPr>
  </w:style>
  <w:style w:type="paragraph" w:customStyle="1" w:styleId="detailadr">
    <w:name w:val="detail_adr"/>
    <w:basedOn w:val="Normln"/>
    <w:rsid w:val="0025113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091F33"/>
    <w:rPr>
      <w:rFonts w:ascii="Arial" w:hAnsi="Arial" w:cs="Arial"/>
      <w:b/>
      <w:bCs/>
      <w:sz w:val="24"/>
      <w:szCs w:val="24"/>
      <w:u w:val="single"/>
    </w:rPr>
  </w:style>
  <w:style w:type="paragraph" w:styleId="Bezmezer">
    <w:name w:val="No Spacing"/>
    <w:link w:val="BezmezerChar"/>
    <w:uiPriority w:val="1"/>
    <w:qFormat/>
    <w:rsid w:val="00091F33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091F33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3E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4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3160</CharactersWithSpaces>
  <SharedDoc>false</SharedDoc>
  <HLinks>
    <vt:vector size="6" baseType="variant">
      <vt:variant>
        <vt:i4>7995424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Settings\padrnosp.KATASTR\Plocha\logov.jpg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koubovap</dc:creator>
  <cp:lastModifiedBy>Staňková Jana</cp:lastModifiedBy>
  <cp:revision>2</cp:revision>
  <cp:lastPrinted>2013-04-30T07:51:00Z</cp:lastPrinted>
  <dcterms:created xsi:type="dcterms:W3CDTF">2026-04-17T11:27:00Z</dcterms:created>
  <dcterms:modified xsi:type="dcterms:W3CDTF">2026-04-17T11:27:00Z</dcterms:modified>
</cp:coreProperties>
</file>