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CB21D" w14:textId="77777777" w:rsidR="001951EB" w:rsidRDefault="001951EB" w:rsidP="00697CE1"/>
    <w:p w14:paraId="3529C872" w14:textId="77777777" w:rsidR="001951EB" w:rsidRDefault="001951EB" w:rsidP="00697CE1"/>
    <w:p w14:paraId="1EFB82F3" w14:textId="77777777" w:rsidR="001951EB" w:rsidRDefault="001951EB" w:rsidP="00697CE1"/>
    <w:p w14:paraId="31DB6D55" w14:textId="77777777" w:rsidR="001951EB" w:rsidRDefault="001951EB" w:rsidP="00697CE1"/>
    <w:p w14:paraId="49FE338A" w14:textId="77777777" w:rsidR="001951EB" w:rsidRDefault="001951EB" w:rsidP="00697CE1"/>
    <w:p w14:paraId="380C10EC" w14:textId="77777777" w:rsidR="001951EB" w:rsidRPr="009E03E7" w:rsidRDefault="002E006E" w:rsidP="00697CE1">
      <w:pPr>
        <w:jc w:val="center"/>
        <w:rPr>
          <w:rFonts w:ascii="Times New Roman" w:hAnsi="Times New Roman" w:cs="Times New Roman"/>
          <w:b/>
          <w:bCs w:val="0"/>
        </w:rPr>
      </w:pPr>
      <w:r w:rsidRPr="009E03E7">
        <w:rPr>
          <w:rFonts w:ascii="Times New Roman" w:hAnsi="Times New Roman" w:cs="Times New Roman"/>
          <w:b/>
          <w:bCs w:val="0"/>
        </w:rPr>
        <w:t>Smlouva o zájezdu</w:t>
      </w:r>
    </w:p>
    <w:p w14:paraId="41F1F4C4" w14:textId="77777777" w:rsidR="001951EB" w:rsidRPr="009E03E7" w:rsidRDefault="001951EB" w:rsidP="00697CE1">
      <w:pPr>
        <w:rPr>
          <w:rFonts w:ascii="Times New Roman" w:hAnsi="Times New Roman" w:cs="Times New Roman"/>
        </w:rPr>
      </w:pPr>
    </w:p>
    <w:p w14:paraId="7A47E488" w14:textId="4A93A81E" w:rsidR="001951EB" w:rsidRPr="009E03E7" w:rsidRDefault="002E006E" w:rsidP="00697CE1">
      <w:pPr>
        <w:rPr>
          <w:rFonts w:ascii="Times New Roman" w:hAnsi="Times New Roman" w:cs="Times New Roman"/>
        </w:rPr>
      </w:pPr>
      <w:r w:rsidRPr="009E03E7">
        <w:rPr>
          <w:rFonts w:ascii="Times New Roman" w:hAnsi="Times New Roman" w:cs="Times New Roman"/>
        </w:rPr>
        <w:t>uzavřená podle § 2521 a násl. zákona č.  89/2012 Sb., občanský zákoník</w:t>
      </w:r>
      <w:r w:rsidR="00697CE1" w:rsidRPr="009E03E7">
        <w:rPr>
          <w:rFonts w:ascii="Times New Roman" w:hAnsi="Times New Roman" w:cs="Times New Roman"/>
        </w:rPr>
        <w:t xml:space="preserve"> </w:t>
      </w:r>
      <w:r w:rsidRPr="009E03E7">
        <w:rPr>
          <w:rFonts w:ascii="Times New Roman" w:hAnsi="Times New Roman" w:cs="Times New Roman"/>
        </w:rPr>
        <w:t xml:space="preserve">(dále jen </w:t>
      </w:r>
      <w:r w:rsidR="00697CE1" w:rsidRPr="009E03E7">
        <w:rPr>
          <w:rFonts w:ascii="Times New Roman" w:hAnsi="Times New Roman" w:cs="Times New Roman"/>
        </w:rPr>
        <w:t>„občanský</w:t>
      </w:r>
      <w:r w:rsidRPr="009E03E7">
        <w:rPr>
          <w:rFonts w:ascii="Times New Roman" w:hAnsi="Times New Roman" w:cs="Times New Roman"/>
        </w:rPr>
        <w:t xml:space="preserve"> zákoník“)</w:t>
      </w:r>
    </w:p>
    <w:p w14:paraId="331733BD" w14:textId="77777777" w:rsidR="001951EB" w:rsidRPr="009E03E7" w:rsidRDefault="001951EB" w:rsidP="00697CE1">
      <w:pPr>
        <w:rPr>
          <w:rFonts w:ascii="Times New Roman" w:hAnsi="Times New Roman" w:cs="Times New Roman"/>
        </w:rPr>
      </w:pPr>
    </w:p>
    <w:p w14:paraId="1C2896BB" w14:textId="77777777" w:rsidR="001951EB" w:rsidRPr="009E03E7" w:rsidRDefault="001951EB" w:rsidP="00697CE1">
      <w:pPr>
        <w:rPr>
          <w:rFonts w:ascii="Times New Roman" w:hAnsi="Times New Roman" w:cs="Times New Roman"/>
        </w:rPr>
      </w:pPr>
    </w:p>
    <w:p w14:paraId="5C2B38D5" w14:textId="77777777" w:rsidR="001951EB" w:rsidRPr="009E03E7" w:rsidRDefault="002E006E" w:rsidP="00697CE1">
      <w:pPr>
        <w:rPr>
          <w:rStyle w:val="Siln"/>
          <w:rFonts w:ascii="Times New Roman" w:hAnsi="Times New Roman" w:cs="Times New Roman"/>
          <w:sz w:val="24"/>
        </w:rPr>
      </w:pPr>
      <w:r w:rsidRPr="009E03E7">
        <w:rPr>
          <w:rStyle w:val="Siln"/>
          <w:rFonts w:ascii="Times New Roman" w:hAnsi="Times New Roman" w:cs="Times New Roman"/>
          <w:sz w:val="24"/>
        </w:rPr>
        <w:t>Smluvní strany</w:t>
      </w:r>
    </w:p>
    <w:p w14:paraId="0130265D" w14:textId="77777777" w:rsidR="001951EB" w:rsidRPr="009E03E7" w:rsidRDefault="001951EB" w:rsidP="00697CE1">
      <w:pPr>
        <w:rPr>
          <w:rFonts w:ascii="Times New Roman" w:hAnsi="Times New Roman" w:cs="Times New Roman"/>
        </w:rPr>
      </w:pPr>
    </w:p>
    <w:p w14:paraId="2F3C6F3D" w14:textId="44281360" w:rsidR="001951EB" w:rsidRPr="009E03E7" w:rsidRDefault="002E006E" w:rsidP="00697CE1">
      <w:pPr>
        <w:rPr>
          <w:rFonts w:ascii="Times New Roman" w:hAnsi="Times New Roman" w:cs="Times New Roman"/>
        </w:rPr>
      </w:pPr>
      <w:r w:rsidRPr="009E03E7">
        <w:rPr>
          <w:rFonts w:ascii="Times New Roman" w:hAnsi="Times New Roman" w:cs="Times New Roman"/>
        </w:rPr>
        <w:t>Základní škola a mateřská škola, Ostrava-Hrabůvka, Mitušova 16, p</w:t>
      </w:r>
      <w:r w:rsidR="00697CE1" w:rsidRPr="009E03E7">
        <w:rPr>
          <w:rFonts w:ascii="Times New Roman" w:hAnsi="Times New Roman" w:cs="Times New Roman"/>
        </w:rPr>
        <w:t>říspěvková organizace</w:t>
      </w:r>
    </w:p>
    <w:p w14:paraId="3C844C81"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sídlo: Mitušova 1506/16, 700 30 Ostrava-Hrabůvka</w:t>
      </w:r>
    </w:p>
    <w:p w14:paraId="3A77D1EF" w14:textId="507C31A6" w:rsidR="001951EB" w:rsidRPr="009E03E7" w:rsidRDefault="002E006E" w:rsidP="00697CE1">
      <w:pPr>
        <w:rPr>
          <w:rFonts w:ascii="Times New Roman" w:hAnsi="Times New Roman" w:cs="Times New Roman"/>
        </w:rPr>
      </w:pPr>
      <w:r w:rsidRPr="009E03E7">
        <w:rPr>
          <w:rFonts w:ascii="Times New Roman" w:hAnsi="Times New Roman" w:cs="Times New Roman"/>
        </w:rPr>
        <w:t xml:space="preserve">zastoupené: Mgr. Martin </w:t>
      </w:r>
      <w:proofErr w:type="spellStart"/>
      <w:r w:rsidRPr="009E03E7">
        <w:rPr>
          <w:rFonts w:ascii="Times New Roman" w:hAnsi="Times New Roman" w:cs="Times New Roman"/>
        </w:rPr>
        <w:t>Pail</w:t>
      </w:r>
      <w:proofErr w:type="spellEnd"/>
      <w:r w:rsidRPr="009E03E7">
        <w:rPr>
          <w:rFonts w:ascii="Times New Roman" w:hAnsi="Times New Roman" w:cs="Times New Roman"/>
        </w:rPr>
        <w:t>, ředitel organizace</w:t>
      </w:r>
    </w:p>
    <w:p w14:paraId="21BD908C"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IČ: 70631735</w:t>
      </w:r>
    </w:p>
    <w:p w14:paraId="005F12B8"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DIČ: CZ70631735</w:t>
      </w:r>
    </w:p>
    <w:p w14:paraId="5A5DD7BC" w14:textId="5205DFF9" w:rsidR="001951EB" w:rsidRPr="009E03E7" w:rsidRDefault="002E006E" w:rsidP="00697CE1">
      <w:pPr>
        <w:rPr>
          <w:rFonts w:ascii="Times New Roman" w:hAnsi="Times New Roman" w:cs="Times New Roman"/>
        </w:rPr>
      </w:pPr>
      <w:r w:rsidRPr="009E03E7">
        <w:rPr>
          <w:rFonts w:ascii="Times New Roman" w:hAnsi="Times New Roman" w:cs="Times New Roman"/>
        </w:rPr>
        <w:t xml:space="preserve">email: </w:t>
      </w:r>
      <w:hyperlink r:id="rId9" w:history="1">
        <w:proofErr w:type="spellStart"/>
        <w:r w:rsidR="002E7018">
          <w:rPr>
            <w:rStyle w:val="Hypertextovodkaz"/>
            <w:rFonts w:ascii="Times New Roman" w:hAnsi="Times New Roman" w:cs="Times New Roman"/>
          </w:rPr>
          <w:t>xxxxxxxxxxxxxxxxxx</w:t>
        </w:r>
        <w:proofErr w:type="spellEnd"/>
      </w:hyperlink>
    </w:p>
    <w:p w14:paraId="5A53561C" w14:textId="2847DFA3" w:rsidR="00697CE1" w:rsidRPr="009E03E7" w:rsidRDefault="00697CE1" w:rsidP="00697CE1">
      <w:pPr>
        <w:rPr>
          <w:rFonts w:ascii="Times New Roman" w:hAnsi="Times New Roman" w:cs="Times New Roman"/>
        </w:rPr>
      </w:pPr>
      <w:r w:rsidRPr="009E03E7">
        <w:rPr>
          <w:rFonts w:ascii="Times New Roman" w:hAnsi="Times New Roman" w:cs="Times New Roman"/>
        </w:rPr>
        <w:t xml:space="preserve">Obchodní rejstřík: KS Ostrava, oddíl </w:t>
      </w:r>
      <w:proofErr w:type="spellStart"/>
      <w:r w:rsidRPr="009E03E7">
        <w:rPr>
          <w:rFonts w:ascii="Times New Roman" w:hAnsi="Times New Roman" w:cs="Times New Roman"/>
        </w:rPr>
        <w:t>Pr</w:t>
      </w:r>
      <w:proofErr w:type="spellEnd"/>
      <w:r w:rsidRPr="009E03E7">
        <w:rPr>
          <w:rFonts w:ascii="Times New Roman" w:hAnsi="Times New Roman" w:cs="Times New Roman"/>
        </w:rPr>
        <w:t>, vložka 19</w:t>
      </w:r>
    </w:p>
    <w:p w14:paraId="38B2A8D2"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dále jen zákazník</w:t>
      </w:r>
    </w:p>
    <w:p w14:paraId="4DFF142E" w14:textId="77777777" w:rsidR="001951EB" w:rsidRPr="009E03E7" w:rsidRDefault="001951EB" w:rsidP="00697CE1">
      <w:pPr>
        <w:rPr>
          <w:rFonts w:ascii="Times New Roman" w:hAnsi="Times New Roman" w:cs="Times New Roman"/>
        </w:rPr>
      </w:pPr>
    </w:p>
    <w:p w14:paraId="4DB60F96"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a</w:t>
      </w:r>
    </w:p>
    <w:p w14:paraId="55AD9F8E" w14:textId="77777777" w:rsidR="001951EB" w:rsidRPr="009E03E7" w:rsidRDefault="001951EB" w:rsidP="00697CE1">
      <w:pPr>
        <w:rPr>
          <w:rFonts w:ascii="Times New Roman" w:hAnsi="Times New Roman" w:cs="Times New Roman"/>
        </w:rPr>
      </w:pPr>
    </w:p>
    <w:p w14:paraId="00CEF3A4"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 xml:space="preserve">GATTOM – M.T.G. </w:t>
      </w:r>
      <w:proofErr w:type="gramStart"/>
      <w:r w:rsidRPr="009E03E7">
        <w:rPr>
          <w:rFonts w:ascii="Times New Roman" w:hAnsi="Times New Roman" w:cs="Times New Roman"/>
        </w:rPr>
        <w:t>s.</w:t>
      </w:r>
      <w:proofErr w:type="gramEnd"/>
      <w:r w:rsidRPr="009E03E7">
        <w:rPr>
          <w:rFonts w:ascii="Times New Roman" w:hAnsi="Times New Roman" w:cs="Times New Roman"/>
        </w:rPr>
        <w:t>r.o.</w:t>
      </w:r>
    </w:p>
    <w:p w14:paraId="1E658105"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Sídlo: Ostravská 557, Petřvald, 735 41</w:t>
      </w:r>
    </w:p>
    <w:p w14:paraId="37135743"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 xml:space="preserve">Zastoupená: Mgr. Tomáš </w:t>
      </w:r>
      <w:proofErr w:type="spellStart"/>
      <w:r w:rsidRPr="009E03E7">
        <w:rPr>
          <w:rFonts w:ascii="Times New Roman" w:hAnsi="Times New Roman" w:cs="Times New Roman"/>
        </w:rPr>
        <w:t>Gattnar</w:t>
      </w:r>
      <w:proofErr w:type="spellEnd"/>
    </w:p>
    <w:p w14:paraId="7C077E64" w14:textId="4337688B" w:rsidR="001951EB" w:rsidRPr="009E03E7" w:rsidRDefault="002E006E" w:rsidP="00697CE1">
      <w:pPr>
        <w:rPr>
          <w:rFonts w:ascii="Times New Roman" w:hAnsi="Times New Roman" w:cs="Times New Roman"/>
        </w:rPr>
      </w:pPr>
      <w:r w:rsidRPr="009E03E7">
        <w:rPr>
          <w:rFonts w:ascii="Times New Roman" w:hAnsi="Times New Roman" w:cs="Times New Roman"/>
        </w:rPr>
        <w:t xml:space="preserve">tel: </w:t>
      </w:r>
      <w:proofErr w:type="spellStart"/>
      <w:r w:rsidR="002E7018">
        <w:rPr>
          <w:rFonts w:ascii="Times New Roman" w:hAnsi="Times New Roman" w:cs="Times New Roman"/>
        </w:rPr>
        <w:t>xxxxxxxxxxxxxxxx</w:t>
      </w:r>
      <w:proofErr w:type="spellEnd"/>
    </w:p>
    <w:p w14:paraId="4688AAC7" w14:textId="03DD657D" w:rsidR="001951EB" w:rsidRPr="009E03E7" w:rsidRDefault="002E006E" w:rsidP="00697CE1">
      <w:pPr>
        <w:rPr>
          <w:rFonts w:ascii="Times New Roman" w:hAnsi="Times New Roman" w:cs="Times New Roman"/>
        </w:rPr>
      </w:pPr>
      <w:r w:rsidRPr="009E03E7">
        <w:rPr>
          <w:rFonts w:ascii="Times New Roman" w:hAnsi="Times New Roman" w:cs="Times New Roman"/>
        </w:rPr>
        <w:t>IČ: 25389157</w:t>
      </w:r>
    </w:p>
    <w:p w14:paraId="040C763A" w14:textId="5BEAD0CB" w:rsidR="001951EB" w:rsidRPr="009E03E7" w:rsidRDefault="002E006E" w:rsidP="00697CE1">
      <w:pPr>
        <w:rPr>
          <w:rFonts w:ascii="Times New Roman" w:hAnsi="Times New Roman" w:cs="Times New Roman"/>
        </w:rPr>
      </w:pPr>
      <w:r w:rsidRPr="009E03E7">
        <w:rPr>
          <w:rFonts w:ascii="Times New Roman" w:hAnsi="Times New Roman" w:cs="Times New Roman"/>
        </w:rPr>
        <w:t>DIČ:</w:t>
      </w:r>
      <w:r w:rsidR="00697CE1" w:rsidRPr="009E03E7">
        <w:rPr>
          <w:rFonts w:ascii="Times New Roman" w:hAnsi="Times New Roman" w:cs="Times New Roman"/>
        </w:rPr>
        <w:t xml:space="preserve"> </w:t>
      </w:r>
      <w:r w:rsidRPr="009E03E7">
        <w:rPr>
          <w:rFonts w:ascii="Times New Roman" w:hAnsi="Times New Roman" w:cs="Times New Roman"/>
        </w:rPr>
        <w:t>CZ25389157</w:t>
      </w:r>
    </w:p>
    <w:p w14:paraId="6D20520E" w14:textId="1C04BC12" w:rsidR="001951EB" w:rsidRPr="009E03E7" w:rsidRDefault="002E006E" w:rsidP="00697CE1">
      <w:pPr>
        <w:rPr>
          <w:rFonts w:ascii="Times New Roman" w:hAnsi="Times New Roman" w:cs="Times New Roman"/>
        </w:rPr>
      </w:pPr>
      <w:r w:rsidRPr="009E03E7">
        <w:rPr>
          <w:rFonts w:ascii="Times New Roman" w:hAnsi="Times New Roman" w:cs="Times New Roman"/>
        </w:rPr>
        <w:t>Peněžní ústav: FIO banka a.s.</w:t>
      </w:r>
    </w:p>
    <w:p w14:paraId="0BF8CBC4" w14:textId="2780939F" w:rsidR="001951EB" w:rsidRPr="009E03E7" w:rsidRDefault="002E006E" w:rsidP="00697CE1">
      <w:pPr>
        <w:rPr>
          <w:rFonts w:ascii="Times New Roman" w:hAnsi="Times New Roman" w:cs="Times New Roman"/>
        </w:rPr>
      </w:pPr>
      <w:r w:rsidRPr="009E03E7">
        <w:rPr>
          <w:rFonts w:ascii="Times New Roman" w:hAnsi="Times New Roman" w:cs="Times New Roman"/>
        </w:rPr>
        <w:t>Číslo účtu:</w:t>
      </w:r>
      <w:r w:rsidR="00697CE1" w:rsidRPr="009E03E7">
        <w:rPr>
          <w:rFonts w:ascii="Times New Roman" w:hAnsi="Times New Roman" w:cs="Times New Roman"/>
        </w:rPr>
        <w:t xml:space="preserve"> </w:t>
      </w:r>
      <w:r w:rsidRPr="009E03E7">
        <w:rPr>
          <w:rFonts w:ascii="Times New Roman" w:hAnsi="Times New Roman" w:cs="Times New Roman"/>
        </w:rPr>
        <w:t>5551155511 / 2010</w:t>
      </w:r>
    </w:p>
    <w:p w14:paraId="3FE7A22E"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Společnost je zapsaná u KS v Ostravě, oddíl C, vložka 17532</w:t>
      </w:r>
    </w:p>
    <w:p w14:paraId="6A3CCA73" w14:textId="77777777" w:rsidR="001951EB" w:rsidRPr="009E03E7" w:rsidRDefault="002E006E" w:rsidP="00697CE1">
      <w:pPr>
        <w:rPr>
          <w:rStyle w:val="Siln"/>
          <w:rFonts w:ascii="Times New Roman" w:hAnsi="Times New Roman" w:cs="Times New Roman"/>
          <w:sz w:val="24"/>
        </w:rPr>
      </w:pPr>
      <w:r w:rsidRPr="009E03E7">
        <w:rPr>
          <w:rFonts w:ascii="Times New Roman" w:hAnsi="Times New Roman" w:cs="Times New Roman"/>
        </w:rPr>
        <w:t xml:space="preserve">dále jen </w:t>
      </w:r>
      <w:r w:rsidRPr="009E03E7">
        <w:rPr>
          <w:rStyle w:val="Siln"/>
          <w:rFonts w:ascii="Times New Roman" w:hAnsi="Times New Roman" w:cs="Times New Roman"/>
          <w:b w:val="0"/>
          <w:bCs/>
          <w:sz w:val="24"/>
        </w:rPr>
        <w:t>pořadatel</w:t>
      </w:r>
    </w:p>
    <w:p w14:paraId="392F7F43" w14:textId="77777777" w:rsidR="001951EB" w:rsidRPr="009E03E7" w:rsidRDefault="001951EB" w:rsidP="00697CE1">
      <w:pPr>
        <w:rPr>
          <w:rStyle w:val="Siln"/>
          <w:rFonts w:ascii="Times New Roman" w:hAnsi="Times New Roman" w:cs="Times New Roman"/>
          <w:sz w:val="24"/>
        </w:rPr>
      </w:pPr>
    </w:p>
    <w:p w14:paraId="6E31ECE0" w14:textId="77777777" w:rsidR="001951EB" w:rsidRPr="009E03E7" w:rsidRDefault="001951EB" w:rsidP="00697CE1">
      <w:pPr>
        <w:rPr>
          <w:rFonts w:ascii="Times New Roman" w:hAnsi="Times New Roman" w:cs="Times New Roman"/>
        </w:rPr>
      </w:pPr>
    </w:p>
    <w:p w14:paraId="0C594EC8" w14:textId="77777777" w:rsidR="001951EB" w:rsidRPr="009E03E7" w:rsidRDefault="002E006E">
      <w:pPr>
        <w:pStyle w:val="Popisekobrzku"/>
        <w:pBdr>
          <w:bottom w:val="single" w:sz="6" w:space="1" w:color="000000"/>
        </w:pBdr>
        <w:rPr>
          <w:rFonts w:ascii="Times New Roman" w:hAnsi="Times New Roman"/>
          <w:sz w:val="24"/>
          <w:szCs w:val="24"/>
        </w:rPr>
      </w:pPr>
      <w:r w:rsidRPr="009E03E7">
        <w:rPr>
          <w:rFonts w:ascii="Times New Roman" w:hAnsi="Times New Roman"/>
          <w:sz w:val="24"/>
          <w:szCs w:val="24"/>
        </w:rPr>
        <w:t>Obsah smlouvy</w:t>
      </w:r>
    </w:p>
    <w:p w14:paraId="592FF671" w14:textId="77777777" w:rsidR="001951EB" w:rsidRPr="009E03E7" w:rsidRDefault="002E006E">
      <w:pPr>
        <w:pStyle w:val="Nadpis3"/>
        <w:rPr>
          <w:rFonts w:ascii="Times New Roman" w:hAnsi="Times New Roman" w:cs="Times New Roman"/>
          <w:sz w:val="24"/>
          <w:szCs w:val="24"/>
        </w:rPr>
      </w:pPr>
      <w:r w:rsidRPr="009E03E7">
        <w:rPr>
          <w:rFonts w:ascii="Times New Roman" w:hAnsi="Times New Roman" w:cs="Times New Roman"/>
          <w:sz w:val="24"/>
          <w:szCs w:val="24"/>
        </w:rPr>
        <w:t xml:space="preserve">čl. I. </w:t>
      </w:r>
    </w:p>
    <w:p w14:paraId="200E3833"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Úvodní ustanovení</w:t>
      </w:r>
    </w:p>
    <w:p w14:paraId="5C8ECCA0" w14:textId="77777777" w:rsidR="001951EB" w:rsidRPr="009E03E7" w:rsidRDefault="001951EB" w:rsidP="00697CE1">
      <w:pPr>
        <w:rPr>
          <w:rFonts w:ascii="Times New Roman" w:hAnsi="Times New Roman" w:cs="Times New Roman"/>
        </w:rPr>
      </w:pPr>
    </w:p>
    <w:p w14:paraId="6D4CF6A1"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Smluvní strany prohlašují, že údaje uvedené v záhlaví této smlouvy a taktéž oprávnění k podnikání jsou v souladu s právní skutečností v době uzavření smlouvy. Smluvní strany se zavazují písemně oznámit každou změnu výše uvedených údajů neprodleně druhé smluvní straně.</w:t>
      </w:r>
    </w:p>
    <w:p w14:paraId="3C9E7CE5" w14:textId="6558584C" w:rsidR="001951EB" w:rsidRPr="009E03E7" w:rsidRDefault="002E006E" w:rsidP="00697CE1">
      <w:pPr>
        <w:rPr>
          <w:rFonts w:ascii="Times New Roman" w:hAnsi="Times New Roman" w:cs="Times New Roman"/>
        </w:rPr>
      </w:pPr>
      <w:r w:rsidRPr="009E03E7">
        <w:rPr>
          <w:rFonts w:ascii="Times New Roman" w:hAnsi="Times New Roman" w:cs="Times New Roman"/>
        </w:rPr>
        <w:t>Účelem této smlouvy je komplexní zajištění všech služeb spojených s ubytováním, stravováním a doprovodným programem ozdravného charakteru souvisejících s realizací ozdravného pobytu pro 60 žáků 5. ročníku a 6 dospělých (pedagogů) pro Základní školu a mateřskou školu, Ostrava-Hrabůvka, Mitušova 16, příspěvková organizace v roce 2026 v délce 14 dnů v oblasti, která není postižena smogovou situací.</w:t>
      </w:r>
    </w:p>
    <w:p w14:paraId="272A2127" w14:textId="77777777" w:rsidR="001951EB" w:rsidRPr="009E03E7" w:rsidRDefault="001951EB" w:rsidP="00697CE1">
      <w:pPr>
        <w:rPr>
          <w:rFonts w:ascii="Times New Roman" w:hAnsi="Times New Roman" w:cs="Times New Roman"/>
        </w:rPr>
      </w:pPr>
    </w:p>
    <w:p w14:paraId="1646A558"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Doba plnění:</w:t>
      </w:r>
      <w:r w:rsidRPr="009E03E7">
        <w:rPr>
          <w:rFonts w:ascii="Times New Roman" w:hAnsi="Times New Roman" w:cs="Times New Roman"/>
        </w:rPr>
        <w:tab/>
        <w:t>14 dní, 13 nocí</w:t>
      </w:r>
    </w:p>
    <w:p w14:paraId="2F41E215"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 xml:space="preserve">Termín: </w:t>
      </w:r>
      <w:r w:rsidRPr="009E03E7">
        <w:rPr>
          <w:rFonts w:ascii="Times New Roman" w:hAnsi="Times New Roman" w:cs="Times New Roman"/>
        </w:rPr>
        <w:tab/>
        <w:t xml:space="preserve">8. – </w:t>
      </w:r>
      <w:proofErr w:type="gramStart"/>
      <w:r w:rsidRPr="009E03E7">
        <w:rPr>
          <w:rFonts w:ascii="Times New Roman" w:hAnsi="Times New Roman" w:cs="Times New Roman"/>
        </w:rPr>
        <w:t>21.11.2026</w:t>
      </w:r>
      <w:proofErr w:type="gramEnd"/>
    </w:p>
    <w:p w14:paraId="0D8B138D"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Počet:             60 žáků 5. ročníku + 6 dospělých</w:t>
      </w:r>
    </w:p>
    <w:p w14:paraId="2B79CC7C" w14:textId="77777777" w:rsidR="001951EB" w:rsidRPr="009E03E7" w:rsidRDefault="001951EB" w:rsidP="00697CE1">
      <w:pPr>
        <w:rPr>
          <w:rFonts w:ascii="Times New Roman" w:hAnsi="Times New Roman" w:cs="Times New Roman"/>
        </w:rPr>
      </w:pPr>
    </w:p>
    <w:p w14:paraId="7AA676BA"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Pořadatel prohlašuje, že je odborně způsobilý k řádnému zajištění předmětu plnění dle této smlouvy. Pořadatel je povinen být po celou dobu trvání této smlouvy pojištěn pro případ úpadku cestovní kanceláře v souladu s </w:t>
      </w:r>
      <w:proofErr w:type="spellStart"/>
      <w:r w:rsidRPr="009E03E7">
        <w:rPr>
          <w:rFonts w:ascii="Times New Roman" w:hAnsi="Times New Roman" w:cs="Times New Roman"/>
        </w:rPr>
        <w:t>ust</w:t>
      </w:r>
      <w:proofErr w:type="spellEnd"/>
      <w:r w:rsidRPr="009E03E7">
        <w:rPr>
          <w:rFonts w:ascii="Times New Roman" w:hAnsi="Times New Roman" w:cs="Times New Roman"/>
        </w:rPr>
        <w:t xml:space="preserve">. </w:t>
      </w:r>
      <w:proofErr w:type="gramStart"/>
      <w:r w:rsidRPr="009E03E7">
        <w:rPr>
          <w:rFonts w:ascii="Times New Roman" w:hAnsi="Times New Roman" w:cs="Times New Roman"/>
        </w:rPr>
        <w:t>zákona</w:t>
      </w:r>
      <w:proofErr w:type="gramEnd"/>
      <w:r w:rsidRPr="009E03E7">
        <w:rPr>
          <w:rFonts w:ascii="Times New Roman" w:hAnsi="Times New Roman" w:cs="Times New Roman"/>
        </w:rPr>
        <w:t xml:space="preserve"> č. 159/1999 Sb., o některých podmínkách podnikání a o výkonu některých činností v oblasti cestovního ruchu, ve znění pozdějších předpisů. Pořadatel se </w:t>
      </w:r>
      <w:r w:rsidRPr="009E03E7">
        <w:rPr>
          <w:rFonts w:ascii="Times New Roman" w:hAnsi="Times New Roman" w:cs="Times New Roman"/>
        </w:rPr>
        <w:lastRenderedPageBreak/>
        <w:t>zavazuje toto pojištění udržovat v platnosti a účinnosti po celou dobu trvání této smlouvy, což je povinen prokázat kdykoliv, kdy o to bude zákazníkem požádán a oznámit zákazníkovi bezodkladně uzavření dodatku k pojistné smlouvě nebo uzavření nové pojistné smlouvy.</w:t>
      </w:r>
    </w:p>
    <w:p w14:paraId="5F25BAEC" w14:textId="77777777" w:rsidR="001951EB" w:rsidRPr="009E03E7" w:rsidRDefault="001951EB" w:rsidP="00697CE1">
      <w:pPr>
        <w:rPr>
          <w:rFonts w:ascii="Times New Roman" w:hAnsi="Times New Roman" w:cs="Times New Roman"/>
        </w:rPr>
      </w:pPr>
    </w:p>
    <w:p w14:paraId="4580EB97" w14:textId="77777777" w:rsidR="001951EB" w:rsidRPr="009E03E7" w:rsidRDefault="002E006E">
      <w:pPr>
        <w:pStyle w:val="Nadpis3"/>
        <w:rPr>
          <w:rFonts w:ascii="Times New Roman" w:hAnsi="Times New Roman" w:cs="Times New Roman"/>
          <w:sz w:val="24"/>
          <w:szCs w:val="24"/>
        </w:rPr>
      </w:pPr>
      <w:r w:rsidRPr="009E03E7">
        <w:rPr>
          <w:rFonts w:ascii="Times New Roman" w:hAnsi="Times New Roman" w:cs="Times New Roman"/>
          <w:sz w:val="24"/>
          <w:szCs w:val="24"/>
        </w:rPr>
        <w:t xml:space="preserve">čl. II. </w:t>
      </w:r>
    </w:p>
    <w:p w14:paraId="7DDAE35B" w14:textId="77777777" w:rsidR="001951EB" w:rsidRPr="009E03E7" w:rsidRDefault="002E006E">
      <w:pPr>
        <w:pStyle w:val="Default"/>
        <w:rPr>
          <w:rFonts w:ascii="Times New Roman" w:hAnsi="Times New Roman" w:cs="Times New Roman"/>
          <w:b/>
          <w:color w:val="auto"/>
        </w:rPr>
      </w:pPr>
      <w:r w:rsidRPr="009E03E7">
        <w:rPr>
          <w:rFonts w:ascii="Times New Roman" w:hAnsi="Times New Roman" w:cs="Times New Roman"/>
          <w:b/>
          <w:color w:val="auto"/>
        </w:rPr>
        <w:t xml:space="preserve">Předmět smlouvy                     </w:t>
      </w:r>
    </w:p>
    <w:p w14:paraId="515122A7" w14:textId="77777777" w:rsidR="001951EB" w:rsidRPr="009E03E7" w:rsidRDefault="001951EB">
      <w:pPr>
        <w:pStyle w:val="Default"/>
        <w:rPr>
          <w:rFonts w:ascii="Times New Roman" w:hAnsi="Times New Roman" w:cs="Times New Roman"/>
          <w:b/>
          <w:color w:val="auto"/>
        </w:rPr>
      </w:pPr>
    </w:p>
    <w:p w14:paraId="30AB3F9A" w14:textId="7EC04DE3" w:rsidR="001951EB" w:rsidRPr="009E03E7" w:rsidRDefault="002E006E" w:rsidP="00697CE1">
      <w:pPr>
        <w:rPr>
          <w:rFonts w:ascii="Times New Roman" w:hAnsi="Times New Roman" w:cs="Times New Roman"/>
        </w:rPr>
      </w:pPr>
      <w:r w:rsidRPr="009E03E7">
        <w:rPr>
          <w:rFonts w:ascii="Times New Roman" w:hAnsi="Times New Roman" w:cs="Times New Roman"/>
        </w:rPr>
        <w:t>Předmětem této smlouvy je závazek pořadatele komplexní zajištění všech služeb spojených s ubytováním, stravováním a doprovodným programem ozdravného charakteru souvisejících s realizací ozdravného pobytu pro 60 žáků 5. ročníku a 6 dospělých pro Základní školu a mateřskou školu, Ostrava-Hrabůvka, Mitušova 16, příspěvková organizace v roce 2026 v délce 14 dnů v oblasti, která není postižena smogovou situací a to zejména:</w:t>
      </w:r>
    </w:p>
    <w:p w14:paraId="34B3D61B" w14:textId="01CD71BE" w:rsidR="001951EB" w:rsidRPr="009E03E7" w:rsidRDefault="002E006E">
      <w:pPr>
        <w:pStyle w:val="Default"/>
        <w:tabs>
          <w:tab w:val="left" w:pos="426"/>
        </w:tabs>
        <w:spacing w:line="276" w:lineRule="auto"/>
        <w:ind w:left="426"/>
        <w:jc w:val="both"/>
        <w:rPr>
          <w:rFonts w:ascii="Times New Roman" w:hAnsi="Times New Roman" w:cs="Times New Roman"/>
          <w:color w:val="auto"/>
        </w:rPr>
      </w:pPr>
      <w:r w:rsidRPr="009E03E7">
        <w:rPr>
          <w:rFonts w:ascii="Times New Roman" w:hAnsi="Times New Roman" w:cs="Times New Roman"/>
          <w:color w:val="auto"/>
        </w:rPr>
        <w:t>a)</w:t>
      </w:r>
      <w:r w:rsidRPr="009E03E7">
        <w:rPr>
          <w:rFonts w:ascii="Times New Roman" w:hAnsi="Times New Roman" w:cs="Times New Roman"/>
          <w:color w:val="auto"/>
        </w:rPr>
        <w:tab/>
        <w:t xml:space="preserve">zajistit ubytování účastníků ozdravného pobytu v obci HORNÍ BEČVA a to v ubytovacím zařízení hotel MESIT dle požadavků zákazníka. </w:t>
      </w:r>
    </w:p>
    <w:p w14:paraId="72299782"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 xml:space="preserve">      b)</w:t>
      </w:r>
      <w:r w:rsidRPr="009E03E7">
        <w:rPr>
          <w:rFonts w:ascii="Times New Roman" w:hAnsi="Times New Roman" w:cs="Times New Roman"/>
        </w:rPr>
        <w:tab/>
        <w:t>zajistit stravování – plná penze pro 60 dětí a 6 dospělí včetně svačinek a pitného režimu</w:t>
      </w:r>
    </w:p>
    <w:p w14:paraId="40A63DED" w14:textId="77777777" w:rsidR="001951EB" w:rsidRPr="009E03E7" w:rsidRDefault="002E006E" w:rsidP="00697CE1">
      <w:pPr>
        <w:pStyle w:val="Odstavecseseznamem"/>
        <w:numPr>
          <w:ilvl w:val="0"/>
          <w:numId w:val="4"/>
        </w:numPr>
        <w:rPr>
          <w:rFonts w:ascii="Times New Roman" w:hAnsi="Times New Roman" w:cs="Times New Roman"/>
        </w:rPr>
      </w:pPr>
      <w:r w:rsidRPr="009E03E7">
        <w:rPr>
          <w:rFonts w:ascii="Times New Roman" w:hAnsi="Times New Roman" w:cs="Times New Roman"/>
        </w:rPr>
        <w:t>zajištění dopravy v den zahájení ozdravného pobytu od Mitušova 1506/16, Ostrava na místo určení a v den ukončení ozdravného pobytu z místa určení na Mitušova 1506/16, Ostrava</w:t>
      </w:r>
    </w:p>
    <w:p w14:paraId="44A295EC" w14:textId="77777777" w:rsidR="001951EB" w:rsidRPr="009E03E7" w:rsidRDefault="002E006E" w:rsidP="00697CE1">
      <w:pPr>
        <w:pStyle w:val="Odstavecseseznamem"/>
        <w:numPr>
          <w:ilvl w:val="0"/>
          <w:numId w:val="4"/>
        </w:numPr>
        <w:rPr>
          <w:rFonts w:ascii="Times New Roman" w:hAnsi="Times New Roman" w:cs="Times New Roman"/>
        </w:rPr>
      </w:pPr>
      <w:r w:rsidRPr="009E03E7">
        <w:rPr>
          <w:rFonts w:ascii="Times New Roman" w:hAnsi="Times New Roman" w:cs="Times New Roman"/>
        </w:rPr>
        <w:t xml:space="preserve">zajištění celkem 3 animátorů </w:t>
      </w:r>
    </w:p>
    <w:p w14:paraId="2C5E5CFF" w14:textId="77777777" w:rsidR="001951EB" w:rsidRPr="009E03E7" w:rsidRDefault="001951EB">
      <w:pPr>
        <w:pStyle w:val="Default"/>
        <w:spacing w:line="276" w:lineRule="auto"/>
        <w:ind w:left="426"/>
        <w:jc w:val="both"/>
        <w:rPr>
          <w:rFonts w:ascii="Times New Roman" w:hAnsi="Times New Roman" w:cs="Times New Roman"/>
          <w:color w:val="auto"/>
        </w:rPr>
      </w:pPr>
    </w:p>
    <w:p w14:paraId="3B226972" w14:textId="77777777" w:rsidR="001951EB" w:rsidRPr="009E03E7" w:rsidRDefault="002E006E">
      <w:pPr>
        <w:pStyle w:val="Nadpis3"/>
        <w:rPr>
          <w:rFonts w:ascii="Times New Roman" w:hAnsi="Times New Roman" w:cs="Times New Roman"/>
          <w:sz w:val="24"/>
          <w:szCs w:val="24"/>
        </w:rPr>
      </w:pPr>
      <w:r w:rsidRPr="009E03E7">
        <w:rPr>
          <w:rFonts w:ascii="Times New Roman" w:hAnsi="Times New Roman" w:cs="Times New Roman"/>
          <w:sz w:val="24"/>
          <w:szCs w:val="24"/>
        </w:rPr>
        <w:t>čl. III.</w:t>
      </w:r>
    </w:p>
    <w:p w14:paraId="323406D8" w14:textId="77777777" w:rsidR="001951EB" w:rsidRPr="009E03E7" w:rsidRDefault="002E006E">
      <w:pPr>
        <w:pStyle w:val="Nadpis3"/>
        <w:rPr>
          <w:rFonts w:ascii="Times New Roman" w:hAnsi="Times New Roman" w:cs="Times New Roman"/>
          <w:sz w:val="24"/>
          <w:szCs w:val="24"/>
        </w:rPr>
      </w:pPr>
      <w:r w:rsidRPr="009E03E7">
        <w:rPr>
          <w:rFonts w:ascii="Times New Roman" w:hAnsi="Times New Roman" w:cs="Times New Roman"/>
          <w:sz w:val="24"/>
          <w:szCs w:val="24"/>
        </w:rPr>
        <w:t>Rozsah poskytovaných služeb</w:t>
      </w:r>
    </w:p>
    <w:p w14:paraId="10F74A70" w14:textId="77777777" w:rsidR="001951EB" w:rsidRPr="009E03E7" w:rsidRDefault="001951EB">
      <w:pPr>
        <w:pStyle w:val="Default"/>
        <w:rPr>
          <w:rFonts w:ascii="Times New Roman" w:hAnsi="Times New Roman" w:cs="Times New Roman"/>
          <w:color w:val="auto"/>
        </w:rPr>
      </w:pPr>
    </w:p>
    <w:p w14:paraId="79EF667A" w14:textId="77777777" w:rsidR="001951EB" w:rsidRPr="009E03E7" w:rsidRDefault="002E006E">
      <w:pPr>
        <w:pStyle w:val="Default"/>
        <w:rPr>
          <w:rFonts w:ascii="Times New Roman" w:hAnsi="Times New Roman" w:cs="Times New Roman"/>
          <w:b/>
          <w:color w:val="auto"/>
        </w:rPr>
      </w:pPr>
      <w:r w:rsidRPr="009E03E7">
        <w:rPr>
          <w:rFonts w:ascii="Times New Roman" w:hAnsi="Times New Roman" w:cs="Times New Roman"/>
          <w:b/>
          <w:color w:val="auto"/>
        </w:rPr>
        <w:t>3.1 Účastníci a termíny</w:t>
      </w:r>
    </w:p>
    <w:p w14:paraId="703B5492" w14:textId="77777777" w:rsidR="001951EB" w:rsidRPr="009E03E7" w:rsidRDefault="001951EB">
      <w:pPr>
        <w:pStyle w:val="Default"/>
        <w:rPr>
          <w:rFonts w:ascii="Times New Roman" w:hAnsi="Times New Roman" w:cs="Times New Roman"/>
          <w:b/>
          <w:color w:val="auto"/>
        </w:rPr>
      </w:pPr>
    </w:p>
    <w:p w14:paraId="2F2867CA"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3.1.1 Pořadatel se zavazuje na komplexní zajištění všech služeb spojených s ubytováním, stravováním a doprovodným programem ozdravného charakteru souvisejících s realizací ozdravného pobytu pro 60 žáků 5. ročníku a 6 dospělých pro Základní školu a mateřskou školu, Ostrava-Hrabůvka, Mitušova 16, příspěvková organizace v roce 2026 v délce 14 dnů v oblasti, která není postižena smogovou situací.</w:t>
      </w:r>
    </w:p>
    <w:p w14:paraId="3C2288E0" w14:textId="77777777" w:rsidR="001951EB" w:rsidRPr="009E03E7" w:rsidRDefault="001951EB" w:rsidP="00697CE1">
      <w:pPr>
        <w:rPr>
          <w:rFonts w:ascii="Times New Roman" w:hAnsi="Times New Roman" w:cs="Times New Roman"/>
        </w:rPr>
      </w:pPr>
    </w:p>
    <w:p w14:paraId="13E9C0B6"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Doba plnění:</w:t>
      </w:r>
      <w:r w:rsidRPr="009E03E7">
        <w:rPr>
          <w:rFonts w:ascii="Times New Roman" w:hAnsi="Times New Roman" w:cs="Times New Roman"/>
        </w:rPr>
        <w:tab/>
        <w:t>14 dní, 13 nocí</w:t>
      </w:r>
    </w:p>
    <w:p w14:paraId="0992B699"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 xml:space="preserve">Termín: </w:t>
      </w:r>
      <w:r w:rsidRPr="009E03E7">
        <w:rPr>
          <w:rFonts w:ascii="Times New Roman" w:hAnsi="Times New Roman" w:cs="Times New Roman"/>
        </w:rPr>
        <w:tab/>
        <w:t xml:space="preserve">8. – </w:t>
      </w:r>
      <w:proofErr w:type="gramStart"/>
      <w:r w:rsidRPr="009E03E7">
        <w:rPr>
          <w:rFonts w:ascii="Times New Roman" w:hAnsi="Times New Roman" w:cs="Times New Roman"/>
        </w:rPr>
        <w:t>21.11.2026</w:t>
      </w:r>
      <w:proofErr w:type="gramEnd"/>
    </w:p>
    <w:p w14:paraId="5C73D310"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Počet:             60 žáků 5. ročníku + 6 dospělých</w:t>
      </w:r>
    </w:p>
    <w:p w14:paraId="6274F197" w14:textId="77777777" w:rsidR="001951EB" w:rsidRPr="009E03E7" w:rsidRDefault="001951EB" w:rsidP="00697CE1">
      <w:pPr>
        <w:pStyle w:val="Zkladntext"/>
        <w:rPr>
          <w:rFonts w:ascii="Times New Roman" w:hAnsi="Times New Roman" w:cs="Times New Roman"/>
        </w:rPr>
      </w:pPr>
    </w:p>
    <w:p w14:paraId="3B651375" w14:textId="77777777" w:rsidR="001951EB" w:rsidRPr="009E03E7" w:rsidRDefault="001951EB">
      <w:pPr>
        <w:pStyle w:val="Default"/>
        <w:rPr>
          <w:rFonts w:ascii="Times New Roman" w:hAnsi="Times New Roman" w:cs="Times New Roman"/>
          <w:color w:val="auto"/>
        </w:rPr>
      </w:pPr>
    </w:p>
    <w:p w14:paraId="2FA85508" w14:textId="77777777" w:rsidR="001951EB" w:rsidRPr="009E03E7" w:rsidRDefault="002E006E">
      <w:pPr>
        <w:pStyle w:val="Default"/>
        <w:rPr>
          <w:rFonts w:ascii="Times New Roman" w:hAnsi="Times New Roman" w:cs="Times New Roman"/>
          <w:b/>
          <w:color w:val="auto"/>
        </w:rPr>
      </w:pPr>
      <w:r w:rsidRPr="009E03E7">
        <w:rPr>
          <w:rFonts w:ascii="Times New Roman" w:hAnsi="Times New Roman" w:cs="Times New Roman"/>
          <w:b/>
          <w:color w:val="auto"/>
        </w:rPr>
        <w:t>3.2 Ubytování</w:t>
      </w:r>
    </w:p>
    <w:p w14:paraId="67D2F277" w14:textId="77777777" w:rsidR="001951EB" w:rsidRPr="009E03E7" w:rsidRDefault="001951EB">
      <w:pPr>
        <w:pStyle w:val="Default"/>
        <w:rPr>
          <w:rFonts w:ascii="Times New Roman" w:hAnsi="Times New Roman" w:cs="Times New Roman"/>
          <w:b/>
          <w:color w:val="auto"/>
        </w:rPr>
      </w:pPr>
    </w:p>
    <w:p w14:paraId="22ACA1EA" w14:textId="77777777" w:rsidR="001951EB" w:rsidRPr="009E03E7" w:rsidRDefault="002E006E">
      <w:pPr>
        <w:pStyle w:val="Default"/>
        <w:spacing w:line="276" w:lineRule="auto"/>
        <w:jc w:val="both"/>
        <w:rPr>
          <w:rFonts w:ascii="Times New Roman" w:hAnsi="Times New Roman" w:cs="Times New Roman"/>
          <w:color w:val="auto"/>
        </w:rPr>
      </w:pPr>
      <w:r w:rsidRPr="009E03E7">
        <w:rPr>
          <w:rFonts w:ascii="Times New Roman" w:hAnsi="Times New Roman" w:cs="Times New Roman"/>
          <w:color w:val="auto"/>
        </w:rPr>
        <w:t xml:space="preserve">3.2.1 Pořadatel se zavazuje realizovat ozdravný pobyt podle této smlouvy v zařízeních, která odpovídají hygienickým standardům pro školy v přírodě a ozdravné pobyty dle platných obecně závazných právních předpisů a hygienických a jiných norem. </w:t>
      </w:r>
    </w:p>
    <w:p w14:paraId="53CC49F3" w14:textId="517A8BF7" w:rsidR="001951EB" w:rsidRPr="009E03E7" w:rsidRDefault="002E006E">
      <w:pPr>
        <w:pStyle w:val="Default"/>
        <w:spacing w:line="276" w:lineRule="auto"/>
        <w:jc w:val="both"/>
        <w:rPr>
          <w:rFonts w:ascii="Times New Roman" w:hAnsi="Times New Roman" w:cs="Times New Roman"/>
          <w:color w:val="auto"/>
        </w:rPr>
      </w:pPr>
      <w:r w:rsidRPr="009E03E7">
        <w:rPr>
          <w:rFonts w:ascii="Times New Roman" w:hAnsi="Times New Roman" w:cs="Times New Roman"/>
          <w:color w:val="auto"/>
        </w:rPr>
        <w:t xml:space="preserve">3.2.2 Ubytovací zařízení bude mít k dispozici po celou dobu pobytu společenské místnosti pro využívání volného času s dostatečnou kapacitou pro všechny osoby ubytované v rámci jednotlivých turnusů, prostory pro volnočasové aktivity a jídelnu, kde by bylo možno poskytnout stravování současně všem žákům/dětem a dospělým osobám ubytovaným v rámci jednotlivých turnusů veřejné zakázky. </w:t>
      </w:r>
    </w:p>
    <w:p w14:paraId="5F3DD51A" w14:textId="77777777" w:rsidR="001951EB" w:rsidRPr="009E03E7" w:rsidRDefault="001951EB">
      <w:pPr>
        <w:pStyle w:val="Default"/>
        <w:spacing w:line="276" w:lineRule="auto"/>
        <w:jc w:val="both"/>
        <w:rPr>
          <w:rFonts w:ascii="Times New Roman" w:hAnsi="Times New Roman" w:cs="Times New Roman"/>
          <w:color w:val="auto"/>
        </w:rPr>
      </w:pPr>
    </w:p>
    <w:p w14:paraId="622540E0" w14:textId="77777777" w:rsidR="001951EB" w:rsidRPr="009E03E7" w:rsidRDefault="001951EB">
      <w:pPr>
        <w:pStyle w:val="Default"/>
        <w:spacing w:line="276" w:lineRule="auto"/>
        <w:jc w:val="both"/>
        <w:rPr>
          <w:rFonts w:ascii="Times New Roman" w:hAnsi="Times New Roman" w:cs="Times New Roman"/>
          <w:color w:val="auto"/>
        </w:rPr>
      </w:pPr>
    </w:p>
    <w:p w14:paraId="4A36C9EF" w14:textId="2FF18938" w:rsidR="001951EB" w:rsidRPr="009E03E7" w:rsidRDefault="002E006E">
      <w:pPr>
        <w:pStyle w:val="Default"/>
        <w:spacing w:line="276" w:lineRule="auto"/>
        <w:jc w:val="both"/>
        <w:rPr>
          <w:rFonts w:ascii="Times New Roman" w:hAnsi="Times New Roman" w:cs="Times New Roman"/>
          <w:color w:val="auto"/>
        </w:rPr>
      </w:pPr>
      <w:r w:rsidRPr="009E03E7">
        <w:rPr>
          <w:rFonts w:ascii="Times New Roman" w:hAnsi="Times New Roman" w:cs="Times New Roman"/>
          <w:color w:val="auto"/>
        </w:rPr>
        <w:t xml:space="preserve">3.2.3 Ubytovací zařízení musí mít dostatečný počet sociálních zařízení, nejlépe součástí každého pokoje bude </w:t>
      </w:r>
      <w:r w:rsidR="009F5EDC" w:rsidRPr="009E03E7">
        <w:rPr>
          <w:rFonts w:ascii="Times New Roman" w:hAnsi="Times New Roman" w:cs="Times New Roman"/>
          <w:color w:val="auto"/>
        </w:rPr>
        <w:t>vlastní sociální</w:t>
      </w:r>
      <w:r w:rsidRPr="009E03E7">
        <w:rPr>
          <w:rFonts w:ascii="Times New Roman" w:hAnsi="Times New Roman" w:cs="Times New Roman"/>
          <w:color w:val="auto"/>
        </w:rPr>
        <w:t xml:space="preserve"> zařízení. Dospělé osoby nebudou mít společné sociální zařízení spolu se žáky a budou mít zajištěny oddělené pokoje v dostatečné kapacitě.</w:t>
      </w:r>
    </w:p>
    <w:p w14:paraId="32EDB9A1" w14:textId="77777777" w:rsidR="001951EB" w:rsidRPr="009E03E7" w:rsidRDefault="002E006E">
      <w:pPr>
        <w:pStyle w:val="Default"/>
        <w:spacing w:line="276" w:lineRule="auto"/>
        <w:jc w:val="both"/>
        <w:rPr>
          <w:rFonts w:ascii="Times New Roman" w:hAnsi="Times New Roman" w:cs="Times New Roman"/>
        </w:rPr>
      </w:pPr>
      <w:r w:rsidRPr="009E03E7">
        <w:rPr>
          <w:rFonts w:ascii="Times New Roman" w:hAnsi="Times New Roman" w:cs="Times New Roman"/>
        </w:rPr>
        <w:t xml:space="preserve">3.2.4 Pořadatel je povinen mít a dodržovat platný provozní řád ubytovacího zařízení, který je v souladu s ustanovením § 21a zákona č. 258/2000 Sb., o ochraně veřejného zdraví a o změně </w:t>
      </w:r>
      <w:r w:rsidRPr="009E03E7">
        <w:rPr>
          <w:rFonts w:ascii="Times New Roman" w:hAnsi="Times New Roman" w:cs="Times New Roman"/>
        </w:rPr>
        <w:lastRenderedPageBreak/>
        <w:t>některých souvisejících zákonů, ve znění pozdějších předpisů, schválen příslušným orgánem ochrany veřejného zdraví a je povinen jej zákazníkovi kdykoliv na požádání předložit.</w:t>
      </w:r>
    </w:p>
    <w:p w14:paraId="64F72D3A" w14:textId="77777777" w:rsidR="001951EB" w:rsidRPr="009E03E7" w:rsidRDefault="002E006E">
      <w:pPr>
        <w:pStyle w:val="Default"/>
        <w:spacing w:line="276" w:lineRule="auto"/>
        <w:jc w:val="both"/>
        <w:rPr>
          <w:rFonts w:ascii="Times New Roman" w:hAnsi="Times New Roman" w:cs="Times New Roman"/>
        </w:rPr>
      </w:pPr>
      <w:r w:rsidRPr="009E03E7">
        <w:rPr>
          <w:rFonts w:ascii="Times New Roman" w:hAnsi="Times New Roman" w:cs="Times New Roman"/>
        </w:rPr>
        <w:t>3.2.5. Pořadatel zajistí oddělenou místnost pro případ vyskytnutí infekční choroby.</w:t>
      </w:r>
    </w:p>
    <w:p w14:paraId="798EFECE" w14:textId="77777777" w:rsidR="001951EB" w:rsidRPr="009E03E7" w:rsidRDefault="002E006E" w:rsidP="00697CE1">
      <w:pPr>
        <w:pStyle w:val="Zkladntext"/>
        <w:rPr>
          <w:rFonts w:ascii="Times New Roman" w:hAnsi="Times New Roman" w:cs="Times New Roman"/>
        </w:rPr>
      </w:pPr>
      <w:r w:rsidRPr="009E03E7">
        <w:rPr>
          <w:rFonts w:ascii="Times New Roman" w:hAnsi="Times New Roman" w:cs="Times New Roman"/>
        </w:rPr>
        <w:t>3.2.6. Ubytování bude poskytnuto v souladu s § 8 vyhlášky č. 410/2005 Sb., o hygienických požadavcích na prostory s plochou minimálně 3 m</w:t>
      </w:r>
      <w:r w:rsidRPr="009E03E7">
        <w:rPr>
          <w:rFonts w:ascii="Times New Roman" w:hAnsi="Times New Roman" w:cs="Times New Roman"/>
          <w:vertAlign w:val="superscript"/>
        </w:rPr>
        <w:t>2</w:t>
      </w:r>
      <w:r w:rsidRPr="009E03E7">
        <w:rPr>
          <w:rFonts w:ascii="Times New Roman" w:hAnsi="Times New Roman" w:cs="Times New Roman"/>
        </w:rPr>
        <w:t xml:space="preserve"> podlahové plochy na 1 žáka. Pokud se volný čas tráví ve vnitřních prostorách, musí jít o pobytové místnosti s plochou 1,5 m</w:t>
      </w:r>
      <w:r w:rsidRPr="009E03E7">
        <w:rPr>
          <w:rFonts w:ascii="Times New Roman" w:hAnsi="Times New Roman" w:cs="Times New Roman"/>
          <w:vertAlign w:val="superscript"/>
        </w:rPr>
        <w:t>2</w:t>
      </w:r>
      <w:r w:rsidRPr="009E03E7">
        <w:rPr>
          <w:rFonts w:ascii="Times New Roman" w:hAnsi="Times New Roman" w:cs="Times New Roman"/>
        </w:rPr>
        <w:t xml:space="preserve"> minimálně na 1 žáka. V rámci ubytování bude zajištěn úklid minimálně v rozsahu ustanovení § 22 vyhlášky č. 410/2005 Sb., o hygienických požadavcích na prostory a provoz zařízení a provozoven pro výchovu a vzdělávání dětí a mladistvých.</w:t>
      </w:r>
    </w:p>
    <w:p w14:paraId="7DD224E3" w14:textId="77777777" w:rsidR="001951EB" w:rsidRPr="009E03E7" w:rsidRDefault="001951EB">
      <w:pPr>
        <w:pStyle w:val="Default"/>
        <w:spacing w:line="276" w:lineRule="auto"/>
        <w:jc w:val="both"/>
        <w:rPr>
          <w:rFonts w:ascii="Times New Roman" w:hAnsi="Times New Roman" w:cs="Times New Roman"/>
          <w:color w:val="auto"/>
        </w:rPr>
      </w:pPr>
    </w:p>
    <w:p w14:paraId="01DE02A4" w14:textId="77777777" w:rsidR="001951EB" w:rsidRPr="009E03E7" w:rsidRDefault="002E006E">
      <w:pPr>
        <w:pStyle w:val="Default"/>
        <w:spacing w:line="276" w:lineRule="auto"/>
        <w:jc w:val="both"/>
        <w:rPr>
          <w:rFonts w:ascii="Times New Roman" w:hAnsi="Times New Roman" w:cs="Times New Roman"/>
          <w:b/>
          <w:color w:val="auto"/>
        </w:rPr>
      </w:pPr>
      <w:r w:rsidRPr="009E03E7">
        <w:rPr>
          <w:rFonts w:ascii="Times New Roman" w:hAnsi="Times New Roman" w:cs="Times New Roman"/>
          <w:b/>
          <w:color w:val="auto"/>
        </w:rPr>
        <w:t>3.4 Stravování</w:t>
      </w:r>
    </w:p>
    <w:p w14:paraId="3D180FE4" w14:textId="77777777" w:rsidR="001951EB" w:rsidRPr="009E03E7" w:rsidRDefault="002E006E">
      <w:pPr>
        <w:pStyle w:val="Default"/>
        <w:spacing w:line="276" w:lineRule="auto"/>
        <w:jc w:val="both"/>
        <w:rPr>
          <w:rFonts w:ascii="Times New Roman" w:hAnsi="Times New Roman" w:cs="Times New Roman"/>
          <w:color w:val="auto"/>
        </w:rPr>
      </w:pPr>
      <w:r w:rsidRPr="009E03E7">
        <w:rPr>
          <w:rFonts w:ascii="Times New Roman" w:hAnsi="Times New Roman" w:cs="Times New Roman"/>
          <w:color w:val="auto"/>
        </w:rPr>
        <w:t>3.4.1 Strava bude v průběhu ozdravného pobytu zajištěna pro děti účastnící se ozdravného pobytu</w:t>
      </w:r>
      <w:r w:rsidRPr="009E03E7">
        <w:rPr>
          <w:rFonts w:ascii="Times New Roman" w:hAnsi="Times New Roman" w:cs="Times New Roman"/>
          <w:color w:val="auto"/>
        </w:rPr>
        <w:br/>
        <w:t>i pro doprovodný personál tak, že v průběhu každého dne bude postupně podávána snídaně, dopolední svačina, oběd skládající se z polévky a hlavního jídla, odpolední svačina a teplá večeře. Současně bude zajištěn jejich nepřetržitý dostatečný pitný režim po celou dobu pobytu. Případné zvláštní požadavky na stravování jednotlivých dětí je zákazník povinen písemně oznámit pořadateli nejpozději týden před začátkem turnusu, kterého se tyto děti mají účastnit.</w:t>
      </w:r>
    </w:p>
    <w:p w14:paraId="5F266E27" w14:textId="77777777" w:rsidR="001951EB" w:rsidRPr="009E03E7" w:rsidRDefault="002E006E">
      <w:pPr>
        <w:pStyle w:val="Default"/>
        <w:spacing w:line="276" w:lineRule="auto"/>
        <w:jc w:val="both"/>
        <w:rPr>
          <w:rFonts w:ascii="Times New Roman" w:hAnsi="Times New Roman" w:cs="Times New Roman"/>
        </w:rPr>
      </w:pPr>
      <w:r w:rsidRPr="009E03E7">
        <w:rPr>
          <w:rFonts w:ascii="Times New Roman" w:hAnsi="Times New Roman" w:cs="Times New Roman"/>
          <w:color w:val="auto"/>
        </w:rPr>
        <w:t xml:space="preserve">3.4.2 Poskytované stravování musí být v souladu se zásadami zdravé výživy odpovídající </w:t>
      </w:r>
      <w:proofErr w:type="gramStart"/>
      <w:r w:rsidRPr="009E03E7">
        <w:rPr>
          <w:rFonts w:ascii="Times New Roman" w:hAnsi="Times New Roman" w:cs="Times New Roman"/>
          <w:color w:val="auto"/>
        </w:rPr>
        <w:t>věku</w:t>
      </w:r>
      <w:proofErr w:type="gramEnd"/>
      <w:r w:rsidRPr="009E03E7">
        <w:rPr>
          <w:rFonts w:ascii="Times New Roman" w:hAnsi="Times New Roman" w:cs="Times New Roman"/>
          <w:color w:val="auto"/>
        </w:rPr>
        <w:t xml:space="preserve"> dětí tak, aby podávané pokrmy vyhovovaly mikrobiologickým a chemickým požadavkům, měly odpovídající smyslové vlastnosti a splňovaly výživové požadavky. Jídelníček</w:t>
      </w:r>
      <w:r w:rsidRPr="009E03E7">
        <w:rPr>
          <w:rFonts w:ascii="Times New Roman" w:hAnsi="Times New Roman" w:cs="Times New Roman"/>
        </w:rPr>
        <w:t xml:space="preserve"> pořadatele musí být </w:t>
      </w:r>
    </w:p>
    <w:p w14:paraId="605CB438" w14:textId="77777777" w:rsidR="001951EB" w:rsidRPr="009E03E7" w:rsidRDefault="002E006E">
      <w:pPr>
        <w:pStyle w:val="Default"/>
        <w:spacing w:line="276" w:lineRule="auto"/>
        <w:jc w:val="both"/>
        <w:rPr>
          <w:rFonts w:ascii="Times New Roman" w:hAnsi="Times New Roman" w:cs="Times New Roman"/>
          <w:color w:val="auto"/>
        </w:rPr>
      </w:pPr>
      <w:r w:rsidRPr="009E03E7">
        <w:rPr>
          <w:rFonts w:ascii="Times New Roman" w:hAnsi="Times New Roman" w:cs="Times New Roman"/>
        </w:rPr>
        <w:t>v souladu s požadavky uvedenými zejména v zákoně č. 258/2000 Sb., o ochraně veřejného zdraví a o změně některých souvisejících zákonů, ve znění pozdějších předpisů, a § 7 vyhlášky č. 106/2001 Sb., o hygienických požadavcích na zotavovací akce pro děti, ve znění pozdějších předpisů. Pořadatel je povinen dodržet podmínky stanovené prováděcím právním předpisem k zákonu č. 258/2000 Sb., který</w:t>
      </w:r>
      <w:r w:rsidRPr="009E03E7">
        <w:rPr>
          <w:rFonts w:ascii="Times New Roman" w:hAnsi="Times New Roman" w:cs="Times New Roman"/>
          <w:color w:val="auto"/>
        </w:rPr>
        <w:t xml:space="preserve"> stanoví potraviny, jež nesmí pořadatel na zotavovací akci podávat ani používat k přípravě pokrmů, ledaže budou splněny podmínky upravené příslušným prováděcím právním předpisem. </w:t>
      </w:r>
    </w:p>
    <w:p w14:paraId="5F7AB151" w14:textId="77777777" w:rsidR="001951EB" w:rsidRPr="009E03E7" w:rsidRDefault="002E006E">
      <w:pPr>
        <w:pStyle w:val="Default"/>
        <w:spacing w:line="276" w:lineRule="auto"/>
        <w:jc w:val="both"/>
        <w:rPr>
          <w:rFonts w:ascii="Times New Roman" w:hAnsi="Times New Roman" w:cs="Times New Roman"/>
          <w:color w:val="auto"/>
        </w:rPr>
      </w:pPr>
      <w:r w:rsidRPr="009E03E7">
        <w:rPr>
          <w:rFonts w:ascii="Times New Roman" w:hAnsi="Times New Roman" w:cs="Times New Roman"/>
          <w:color w:val="auto"/>
        </w:rPr>
        <w:t xml:space="preserve">3.4.3 Ozdravný pobyt bude začínat </w:t>
      </w:r>
      <w:r w:rsidRPr="009E03E7">
        <w:rPr>
          <w:rFonts w:ascii="Times New Roman" w:hAnsi="Times New Roman" w:cs="Times New Roman"/>
        </w:rPr>
        <w:t>obědem a končit snídani</w:t>
      </w:r>
      <w:r w:rsidRPr="009E03E7">
        <w:rPr>
          <w:rFonts w:ascii="Times New Roman" w:hAnsi="Times New Roman" w:cs="Times New Roman"/>
          <w:color w:val="auto"/>
        </w:rPr>
        <w:t>. Den příjezdu a odjezdu se započítává jako jeden stravovací den.</w:t>
      </w:r>
    </w:p>
    <w:p w14:paraId="00F15CA0" w14:textId="77777777" w:rsidR="001951EB" w:rsidRPr="009E03E7" w:rsidRDefault="002E006E">
      <w:pPr>
        <w:pStyle w:val="Default"/>
        <w:spacing w:line="276" w:lineRule="auto"/>
        <w:jc w:val="both"/>
        <w:rPr>
          <w:rFonts w:ascii="Times New Roman" w:hAnsi="Times New Roman" w:cs="Times New Roman"/>
          <w:color w:val="auto"/>
        </w:rPr>
      </w:pPr>
      <w:r w:rsidRPr="009E03E7">
        <w:rPr>
          <w:rFonts w:ascii="Times New Roman" w:hAnsi="Times New Roman" w:cs="Times New Roman"/>
          <w:color w:val="auto"/>
        </w:rPr>
        <w:t xml:space="preserve">3.4.4 Pořadatel je povinen po celou dobu trvání této smlouvy mít vyhotoven protokol o kráceném rozboru jakosti pitné vody ne starší než tři měsíce v případě, že pitná voda není zabezpečena osobou dodávající pitnou vodu pro veřejnou potřebu. Tento protokol je pořadatel povinen zákazníkovi kdykoliv na požádání poskytnout. </w:t>
      </w:r>
    </w:p>
    <w:p w14:paraId="467B24B1" w14:textId="77777777" w:rsidR="001951EB" w:rsidRPr="009E03E7" w:rsidRDefault="002E006E">
      <w:pPr>
        <w:pStyle w:val="Nadpis3"/>
        <w:rPr>
          <w:rFonts w:ascii="Times New Roman" w:hAnsi="Times New Roman" w:cs="Times New Roman"/>
          <w:sz w:val="24"/>
          <w:szCs w:val="24"/>
        </w:rPr>
      </w:pPr>
      <w:r w:rsidRPr="009E03E7">
        <w:rPr>
          <w:rFonts w:ascii="Times New Roman" w:hAnsi="Times New Roman" w:cs="Times New Roman"/>
          <w:sz w:val="24"/>
          <w:szCs w:val="24"/>
        </w:rPr>
        <w:t xml:space="preserve">čl. IV. </w:t>
      </w:r>
    </w:p>
    <w:p w14:paraId="7D3B677A" w14:textId="77777777" w:rsidR="001951EB" w:rsidRPr="009E03E7" w:rsidRDefault="002E006E">
      <w:pPr>
        <w:pStyle w:val="Default"/>
        <w:spacing w:after="216"/>
        <w:rPr>
          <w:rFonts w:ascii="Times New Roman" w:hAnsi="Times New Roman" w:cs="Times New Roman"/>
          <w:b/>
          <w:color w:val="auto"/>
        </w:rPr>
      </w:pPr>
      <w:r w:rsidRPr="009E03E7">
        <w:rPr>
          <w:rFonts w:ascii="Times New Roman" w:hAnsi="Times New Roman" w:cs="Times New Roman"/>
          <w:b/>
          <w:color w:val="auto"/>
        </w:rPr>
        <w:t>Cena a platební podmínky</w:t>
      </w:r>
    </w:p>
    <w:p w14:paraId="6AFD9C11" w14:textId="77777777" w:rsidR="001951EB" w:rsidRPr="009E03E7" w:rsidRDefault="002E006E" w:rsidP="00697CE1">
      <w:pPr>
        <w:pStyle w:val="Import8"/>
        <w:rPr>
          <w:rFonts w:ascii="Times New Roman" w:hAnsi="Times New Roman" w:cs="Times New Roman"/>
        </w:rPr>
      </w:pPr>
      <w:r w:rsidRPr="009E03E7">
        <w:rPr>
          <w:rFonts w:ascii="Times New Roman" w:hAnsi="Times New Roman" w:cs="Times New Roman"/>
        </w:rPr>
        <w:t>Cena za předmět plnění podle této smlouvy se v souladu se zák. č. 526/1990 Sb., o cenách, ve znění pozdějších předpisů stanoví dohodou takto:</w:t>
      </w:r>
    </w:p>
    <w:tbl>
      <w:tblPr>
        <w:tblpPr w:leftFromText="141" w:rightFromText="141" w:vertAnchor="text" w:horzAnchor="margin" w:tblpXSpec="center" w:tblpY="109"/>
        <w:tblW w:w="8718" w:type="dxa"/>
        <w:jc w:val="center"/>
        <w:tblLayout w:type="fixed"/>
        <w:tblCellMar>
          <w:left w:w="70" w:type="dxa"/>
          <w:right w:w="70" w:type="dxa"/>
        </w:tblCellMar>
        <w:tblLook w:val="0000" w:firstRow="0" w:lastRow="0" w:firstColumn="0" w:lastColumn="0" w:noHBand="0" w:noVBand="0"/>
      </w:tblPr>
      <w:tblGrid>
        <w:gridCol w:w="3755"/>
        <w:gridCol w:w="1608"/>
        <w:gridCol w:w="1607"/>
        <w:gridCol w:w="1748"/>
      </w:tblGrid>
      <w:tr w:rsidR="001951EB" w:rsidRPr="009E03E7" w14:paraId="50ABC149" w14:textId="77777777">
        <w:trPr>
          <w:jc w:val="center"/>
        </w:trPr>
        <w:tc>
          <w:tcPr>
            <w:tcW w:w="3755" w:type="dxa"/>
            <w:tcBorders>
              <w:top w:val="single" w:sz="6" w:space="0" w:color="000000"/>
              <w:left w:val="single" w:sz="6" w:space="0" w:color="000000"/>
              <w:bottom w:val="single" w:sz="12" w:space="0" w:color="000000"/>
              <w:right w:val="single" w:sz="4" w:space="0" w:color="000000"/>
            </w:tcBorders>
            <w:shd w:val="pct10" w:color="auto" w:fill="auto"/>
          </w:tcPr>
          <w:p w14:paraId="1E5935FC" w14:textId="77777777" w:rsidR="001951EB" w:rsidRPr="009E03E7" w:rsidRDefault="001951EB" w:rsidP="00697CE1">
            <w:pPr>
              <w:rPr>
                <w:rFonts w:ascii="Times New Roman" w:hAnsi="Times New Roman" w:cs="Times New Roman"/>
              </w:rPr>
            </w:pPr>
          </w:p>
        </w:tc>
        <w:tc>
          <w:tcPr>
            <w:tcW w:w="1608" w:type="dxa"/>
            <w:tcBorders>
              <w:top w:val="single" w:sz="6" w:space="0" w:color="000000"/>
              <w:left w:val="single" w:sz="4" w:space="0" w:color="000000"/>
              <w:bottom w:val="single" w:sz="12" w:space="0" w:color="000000"/>
              <w:right w:val="single" w:sz="4" w:space="0" w:color="000000"/>
            </w:tcBorders>
            <w:shd w:val="pct10" w:color="auto" w:fill="auto"/>
          </w:tcPr>
          <w:p w14:paraId="5F78B71F"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Cena bez DPH v Kč</w:t>
            </w:r>
          </w:p>
        </w:tc>
        <w:tc>
          <w:tcPr>
            <w:tcW w:w="1607" w:type="dxa"/>
            <w:tcBorders>
              <w:top w:val="single" w:sz="6" w:space="0" w:color="000000"/>
              <w:left w:val="single" w:sz="4" w:space="0" w:color="000000"/>
              <w:bottom w:val="single" w:sz="12" w:space="0" w:color="000000"/>
              <w:right w:val="single" w:sz="4" w:space="0" w:color="000000"/>
            </w:tcBorders>
            <w:shd w:val="pct10" w:color="auto" w:fill="auto"/>
          </w:tcPr>
          <w:p w14:paraId="35161168"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DPH</w:t>
            </w:r>
          </w:p>
        </w:tc>
        <w:tc>
          <w:tcPr>
            <w:tcW w:w="1748" w:type="dxa"/>
            <w:tcBorders>
              <w:top w:val="single" w:sz="6" w:space="0" w:color="000000"/>
              <w:left w:val="single" w:sz="4" w:space="0" w:color="000000"/>
              <w:bottom w:val="single" w:sz="12" w:space="0" w:color="000000"/>
              <w:right w:val="single" w:sz="6" w:space="0" w:color="000000"/>
            </w:tcBorders>
            <w:shd w:val="pct10" w:color="auto" w:fill="auto"/>
            <w:vAlign w:val="center"/>
          </w:tcPr>
          <w:p w14:paraId="2AA680E6" w14:textId="77777777" w:rsidR="001951EB" w:rsidRPr="009E03E7" w:rsidRDefault="002E006E" w:rsidP="00697CE1">
            <w:pPr>
              <w:pStyle w:val="Smlouva2"/>
              <w:rPr>
                <w:rFonts w:ascii="Times New Roman" w:hAnsi="Times New Roman" w:cs="Times New Roman"/>
              </w:rPr>
            </w:pPr>
            <w:r w:rsidRPr="009E03E7">
              <w:rPr>
                <w:rFonts w:ascii="Times New Roman" w:hAnsi="Times New Roman" w:cs="Times New Roman"/>
              </w:rPr>
              <w:t>Cena vč. DPH v Kč</w:t>
            </w:r>
          </w:p>
        </w:tc>
      </w:tr>
      <w:tr w:rsidR="001951EB" w:rsidRPr="009E03E7" w14:paraId="63F6CA9F" w14:textId="77777777">
        <w:trPr>
          <w:jc w:val="center"/>
        </w:trPr>
        <w:tc>
          <w:tcPr>
            <w:tcW w:w="3755" w:type="dxa"/>
            <w:tcBorders>
              <w:top w:val="single" w:sz="4" w:space="0" w:color="000000"/>
              <w:left w:val="single" w:sz="6" w:space="0" w:color="000000"/>
              <w:bottom w:val="single" w:sz="4" w:space="0" w:color="000000"/>
              <w:right w:val="single" w:sz="4" w:space="0" w:color="000000"/>
            </w:tcBorders>
          </w:tcPr>
          <w:p w14:paraId="6822DD2B"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 xml:space="preserve">Cena </w:t>
            </w:r>
            <w:proofErr w:type="gramStart"/>
            <w:r w:rsidRPr="009E03E7">
              <w:rPr>
                <w:rFonts w:ascii="Times New Roman" w:hAnsi="Times New Roman" w:cs="Times New Roman"/>
              </w:rPr>
              <w:t>za  60</w:t>
            </w:r>
            <w:proofErr w:type="gramEnd"/>
            <w:r w:rsidRPr="009E03E7">
              <w:rPr>
                <w:rFonts w:ascii="Times New Roman" w:hAnsi="Times New Roman" w:cs="Times New Roman"/>
              </w:rPr>
              <w:t xml:space="preserve"> žáků</w:t>
            </w:r>
          </w:p>
        </w:tc>
        <w:tc>
          <w:tcPr>
            <w:tcW w:w="1608" w:type="dxa"/>
            <w:tcBorders>
              <w:top w:val="single" w:sz="4" w:space="0" w:color="000000"/>
              <w:left w:val="single" w:sz="4" w:space="0" w:color="000000"/>
              <w:bottom w:val="single" w:sz="4" w:space="0" w:color="000000"/>
              <w:right w:val="single" w:sz="4" w:space="0" w:color="000000"/>
            </w:tcBorders>
          </w:tcPr>
          <w:p w14:paraId="1C8B97AF"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691.071,- Kč</w:t>
            </w:r>
          </w:p>
        </w:tc>
        <w:tc>
          <w:tcPr>
            <w:tcW w:w="1607" w:type="dxa"/>
            <w:tcBorders>
              <w:top w:val="single" w:sz="4" w:space="0" w:color="000000"/>
              <w:left w:val="single" w:sz="4" w:space="0" w:color="000000"/>
              <w:bottom w:val="single" w:sz="4" w:space="0" w:color="000000"/>
              <w:right w:val="single" w:sz="4" w:space="0" w:color="000000"/>
            </w:tcBorders>
          </w:tcPr>
          <w:p w14:paraId="3246DEFB"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82.929,- Kč</w:t>
            </w:r>
          </w:p>
        </w:tc>
        <w:tc>
          <w:tcPr>
            <w:tcW w:w="1748" w:type="dxa"/>
            <w:tcBorders>
              <w:top w:val="single" w:sz="4" w:space="0" w:color="000000"/>
              <w:left w:val="single" w:sz="4" w:space="0" w:color="000000"/>
              <w:bottom w:val="single" w:sz="4" w:space="0" w:color="000000"/>
              <w:right w:val="single" w:sz="6" w:space="0" w:color="000000"/>
            </w:tcBorders>
          </w:tcPr>
          <w:p w14:paraId="63E504D2"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774.000,- Kč</w:t>
            </w:r>
          </w:p>
        </w:tc>
      </w:tr>
      <w:tr w:rsidR="001951EB" w:rsidRPr="009E03E7" w14:paraId="33DEAE69" w14:textId="77777777">
        <w:trPr>
          <w:jc w:val="center"/>
        </w:trPr>
        <w:tc>
          <w:tcPr>
            <w:tcW w:w="3755" w:type="dxa"/>
            <w:tcBorders>
              <w:top w:val="single" w:sz="4" w:space="0" w:color="000000"/>
              <w:left w:val="single" w:sz="6" w:space="0" w:color="000000"/>
              <w:bottom w:val="single" w:sz="4" w:space="0" w:color="000000"/>
              <w:right w:val="single" w:sz="4" w:space="0" w:color="000000"/>
            </w:tcBorders>
          </w:tcPr>
          <w:p w14:paraId="0DC829E7"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Cena za pobyt 6 dospělých osob</w:t>
            </w:r>
          </w:p>
        </w:tc>
        <w:tc>
          <w:tcPr>
            <w:tcW w:w="4963" w:type="dxa"/>
            <w:gridSpan w:val="3"/>
            <w:tcBorders>
              <w:top w:val="single" w:sz="4" w:space="0" w:color="000000"/>
              <w:left w:val="single" w:sz="4" w:space="0" w:color="000000"/>
              <w:bottom w:val="single" w:sz="4" w:space="0" w:color="000000"/>
              <w:right w:val="single" w:sz="6" w:space="0" w:color="000000"/>
            </w:tcBorders>
          </w:tcPr>
          <w:p w14:paraId="52FC4B39"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ZDARMA</w:t>
            </w:r>
          </w:p>
        </w:tc>
      </w:tr>
      <w:tr w:rsidR="001951EB" w:rsidRPr="009E03E7" w14:paraId="1B614F33" w14:textId="77777777">
        <w:trPr>
          <w:jc w:val="center"/>
        </w:trPr>
        <w:tc>
          <w:tcPr>
            <w:tcW w:w="3755" w:type="dxa"/>
            <w:tcBorders>
              <w:top w:val="single" w:sz="18" w:space="0" w:color="000000"/>
              <w:left w:val="single" w:sz="6" w:space="0" w:color="000000"/>
              <w:bottom w:val="single" w:sz="18" w:space="0" w:color="000000"/>
              <w:right w:val="single" w:sz="4" w:space="0" w:color="000000"/>
            </w:tcBorders>
            <w:shd w:val="pct10" w:color="auto" w:fill="auto"/>
          </w:tcPr>
          <w:p w14:paraId="00D5D0C8"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CELKOVÁ CENA</w:t>
            </w:r>
          </w:p>
        </w:tc>
        <w:tc>
          <w:tcPr>
            <w:tcW w:w="1608" w:type="dxa"/>
            <w:tcBorders>
              <w:top w:val="single" w:sz="18" w:space="0" w:color="000000"/>
              <w:left w:val="single" w:sz="4" w:space="0" w:color="000000"/>
              <w:bottom w:val="single" w:sz="18" w:space="0" w:color="000000"/>
              <w:right w:val="single" w:sz="4" w:space="0" w:color="000000"/>
            </w:tcBorders>
            <w:shd w:val="pct10" w:color="auto" w:fill="auto"/>
          </w:tcPr>
          <w:p w14:paraId="25B74BF2"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691.071,- Kč</w:t>
            </w:r>
          </w:p>
        </w:tc>
        <w:tc>
          <w:tcPr>
            <w:tcW w:w="1607" w:type="dxa"/>
            <w:tcBorders>
              <w:top w:val="single" w:sz="18" w:space="0" w:color="000000"/>
              <w:left w:val="single" w:sz="4" w:space="0" w:color="000000"/>
              <w:bottom w:val="single" w:sz="18" w:space="0" w:color="000000"/>
              <w:right w:val="single" w:sz="4" w:space="0" w:color="000000"/>
            </w:tcBorders>
            <w:shd w:val="pct10" w:color="auto" w:fill="auto"/>
          </w:tcPr>
          <w:p w14:paraId="03E93ABE"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82.929,- Kč</w:t>
            </w:r>
          </w:p>
        </w:tc>
        <w:tc>
          <w:tcPr>
            <w:tcW w:w="1748" w:type="dxa"/>
            <w:tcBorders>
              <w:top w:val="single" w:sz="18" w:space="0" w:color="000000"/>
              <w:left w:val="single" w:sz="4" w:space="0" w:color="000000"/>
              <w:bottom w:val="single" w:sz="18" w:space="0" w:color="000000"/>
              <w:right w:val="single" w:sz="6" w:space="0" w:color="000000"/>
            </w:tcBorders>
            <w:shd w:val="pct10" w:color="auto" w:fill="auto"/>
          </w:tcPr>
          <w:p w14:paraId="257F3001"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774.000,- Kč</w:t>
            </w:r>
          </w:p>
        </w:tc>
      </w:tr>
    </w:tbl>
    <w:p w14:paraId="7F281587" w14:textId="77777777" w:rsidR="001951EB" w:rsidRPr="009E03E7" w:rsidRDefault="002E006E" w:rsidP="00697CE1">
      <w:pPr>
        <w:pStyle w:val="Import2"/>
        <w:rPr>
          <w:rFonts w:ascii="Times New Roman" w:hAnsi="Times New Roman" w:cs="Times New Roman"/>
        </w:rPr>
      </w:pPr>
      <w:r w:rsidRPr="009E03E7">
        <w:rPr>
          <w:rFonts w:ascii="Times New Roman" w:hAnsi="Times New Roman" w:cs="Times New Roman"/>
        </w:rPr>
        <w:t>Vyúčtování bude provedeno dle § 89 Zákona č. 235/2004 Sb. o DPH – zvláštní režim pro cestovní služby.</w:t>
      </w:r>
    </w:p>
    <w:p w14:paraId="3FCED4DD" w14:textId="77777777" w:rsidR="001951EB" w:rsidRPr="009E03E7" w:rsidRDefault="002E006E" w:rsidP="00697CE1">
      <w:pPr>
        <w:pStyle w:val="Styl2"/>
        <w:rPr>
          <w:rFonts w:ascii="Times New Roman" w:hAnsi="Times New Roman" w:cs="Times New Roman"/>
          <w:sz w:val="24"/>
          <w:szCs w:val="24"/>
        </w:rPr>
      </w:pPr>
      <w:r w:rsidRPr="009E03E7">
        <w:rPr>
          <w:rFonts w:ascii="Times New Roman" w:hAnsi="Times New Roman" w:cs="Times New Roman"/>
          <w:sz w:val="24"/>
          <w:szCs w:val="24"/>
        </w:rPr>
        <w:t xml:space="preserve">Sjednaná cena je cena pevná, konečná a stanovená ve výši 12.900,- Kč / žáka / pobyt. </w:t>
      </w:r>
    </w:p>
    <w:p w14:paraId="7CC90B68" w14:textId="77777777" w:rsidR="001951EB" w:rsidRPr="009E03E7" w:rsidRDefault="002E006E" w:rsidP="00697CE1">
      <w:pPr>
        <w:pStyle w:val="Styl2"/>
        <w:rPr>
          <w:rFonts w:ascii="Times New Roman" w:hAnsi="Times New Roman" w:cs="Times New Roman"/>
          <w:sz w:val="24"/>
          <w:szCs w:val="24"/>
        </w:rPr>
      </w:pPr>
      <w:r w:rsidRPr="009E03E7">
        <w:rPr>
          <w:rFonts w:ascii="Times New Roman" w:hAnsi="Times New Roman" w:cs="Times New Roman"/>
          <w:sz w:val="24"/>
          <w:szCs w:val="24"/>
        </w:rPr>
        <w:t>Vzhledem ke zvláštnímu režimu pro cestovní službu podle § 89 zákona č. 235/2004 Sb., o dani z přidané hodnoty, ve znění pozdějších předpisů, nepožaduje objednatel služeb přesné vyčíslení hodnoty DPH (u cestovních kanceláří).</w:t>
      </w:r>
    </w:p>
    <w:p w14:paraId="47C78EEA" w14:textId="77777777" w:rsidR="001951EB" w:rsidRPr="009E03E7" w:rsidRDefault="002E006E" w:rsidP="00697CE1">
      <w:pPr>
        <w:pStyle w:val="Styl2"/>
        <w:rPr>
          <w:rFonts w:ascii="Times New Roman" w:hAnsi="Times New Roman" w:cs="Times New Roman"/>
          <w:sz w:val="24"/>
          <w:szCs w:val="24"/>
        </w:rPr>
      </w:pPr>
      <w:r w:rsidRPr="009E03E7">
        <w:rPr>
          <w:rFonts w:ascii="Times New Roman" w:hAnsi="Times New Roman" w:cs="Times New Roman"/>
          <w:sz w:val="24"/>
          <w:szCs w:val="24"/>
        </w:rPr>
        <w:t>Cena podle odst. 1 tohoto článku smlouvy zahrnuje veškeré náklady, cenu veškerých úkonů, služeb, plnění i činností vynaložených či poskytnutých pořadatelem při plnění jeho závazků dle této smlouvy.</w:t>
      </w:r>
    </w:p>
    <w:p w14:paraId="4DC283D8" w14:textId="77777777" w:rsidR="001951EB" w:rsidRPr="009E03E7" w:rsidRDefault="002E006E" w:rsidP="00697CE1">
      <w:pPr>
        <w:pStyle w:val="Styl2"/>
        <w:rPr>
          <w:rFonts w:ascii="Times New Roman" w:hAnsi="Times New Roman" w:cs="Times New Roman"/>
          <w:sz w:val="24"/>
          <w:szCs w:val="24"/>
        </w:rPr>
      </w:pPr>
      <w:r w:rsidRPr="009E03E7">
        <w:rPr>
          <w:rFonts w:ascii="Times New Roman" w:hAnsi="Times New Roman" w:cs="Times New Roman"/>
          <w:sz w:val="24"/>
          <w:szCs w:val="24"/>
        </w:rPr>
        <w:lastRenderedPageBreak/>
        <w:t xml:space="preserve">     Pořadatel bude zákazníkovi fakturovat po uskutečnění ozdravného pobytu. Faktura bude mít náležitosti daňového dokladu dle § 29 zákona č. 235/2004 Sb., o dani z přidané hodnoty, ve znění pozdějších předpisů.</w:t>
      </w:r>
    </w:p>
    <w:p w14:paraId="3A48D155" w14:textId="77777777" w:rsidR="001951EB" w:rsidRPr="009E03E7" w:rsidRDefault="002E006E" w:rsidP="009E03E7">
      <w:pPr>
        <w:pStyle w:val="Styl2"/>
        <w:ind w:firstLine="0"/>
        <w:rPr>
          <w:rFonts w:ascii="Times New Roman" w:hAnsi="Times New Roman" w:cs="Times New Roman"/>
          <w:sz w:val="24"/>
          <w:szCs w:val="24"/>
        </w:rPr>
      </w:pPr>
      <w:r w:rsidRPr="009E03E7">
        <w:rPr>
          <w:rFonts w:ascii="Times New Roman" w:hAnsi="Times New Roman" w:cs="Times New Roman"/>
          <w:sz w:val="24"/>
          <w:szCs w:val="24"/>
        </w:rPr>
        <w:t xml:space="preserve">Lhůta splatnosti faktury je stanovena dohodou do 30 kalendářních dnů ode dne jejich doručení zákazníkovi. Nebude-li faktura obsahovat požadované náležitosti nebo v ní bude chybně vyúčtována cena, je zákazník oprávněn takto vadnou fakturu před uplynutím lhůty splatnosti vrátit pořadateli bez zaplacení k provedení opravy, a to doporučeným dopisem, kde uvede údaje, které považuje za nesprávné. Řádně vrácenou fakturu je pořadatel povinen opravit a doručit zákazníkovi, přičemž původní lhůta splatnosti přestává běžet. Nová lhůta splatnosti začne běžet dnem doručení opravené faktury. </w:t>
      </w:r>
    </w:p>
    <w:p w14:paraId="169377E2" w14:textId="77777777" w:rsidR="001951EB" w:rsidRPr="009E03E7" w:rsidRDefault="001951EB" w:rsidP="00697CE1">
      <w:pPr>
        <w:pStyle w:val="Import6"/>
        <w:rPr>
          <w:rFonts w:ascii="Times New Roman" w:hAnsi="Times New Roman" w:cs="Times New Roman"/>
        </w:rPr>
      </w:pPr>
    </w:p>
    <w:p w14:paraId="326ACFF3" w14:textId="77777777" w:rsidR="001951EB" w:rsidRPr="009E03E7" w:rsidRDefault="002E006E">
      <w:pPr>
        <w:pStyle w:val="Nadpis3"/>
        <w:rPr>
          <w:rFonts w:ascii="Times New Roman" w:hAnsi="Times New Roman" w:cs="Times New Roman"/>
          <w:sz w:val="24"/>
          <w:szCs w:val="24"/>
        </w:rPr>
      </w:pPr>
      <w:r w:rsidRPr="009E03E7">
        <w:rPr>
          <w:rFonts w:ascii="Times New Roman" w:hAnsi="Times New Roman" w:cs="Times New Roman"/>
          <w:sz w:val="24"/>
          <w:szCs w:val="24"/>
        </w:rPr>
        <w:t xml:space="preserve">čl. V. </w:t>
      </w:r>
    </w:p>
    <w:p w14:paraId="46B8759E" w14:textId="77777777" w:rsidR="001951EB" w:rsidRPr="009E03E7" w:rsidRDefault="002E006E">
      <w:pPr>
        <w:pStyle w:val="Default"/>
        <w:spacing w:after="216"/>
        <w:rPr>
          <w:rFonts w:ascii="Times New Roman" w:hAnsi="Times New Roman" w:cs="Times New Roman"/>
          <w:b/>
          <w:color w:val="auto"/>
        </w:rPr>
      </w:pPr>
      <w:r w:rsidRPr="009E03E7">
        <w:rPr>
          <w:rFonts w:ascii="Times New Roman" w:hAnsi="Times New Roman" w:cs="Times New Roman"/>
          <w:b/>
          <w:color w:val="auto"/>
        </w:rPr>
        <w:t>Povinnosti pořadatele</w:t>
      </w:r>
    </w:p>
    <w:p w14:paraId="2D850E29" w14:textId="77777777" w:rsidR="001951EB" w:rsidRPr="009E03E7" w:rsidRDefault="002E006E">
      <w:pPr>
        <w:pStyle w:val="Default"/>
        <w:numPr>
          <w:ilvl w:val="0"/>
          <w:numId w:val="1"/>
        </w:numPr>
        <w:tabs>
          <w:tab w:val="clear" w:pos="720"/>
          <w:tab w:val="left" w:pos="426"/>
        </w:tabs>
        <w:spacing w:line="276" w:lineRule="auto"/>
        <w:ind w:left="426" w:hanging="426"/>
        <w:jc w:val="both"/>
        <w:rPr>
          <w:rFonts w:ascii="Times New Roman" w:hAnsi="Times New Roman" w:cs="Times New Roman"/>
          <w:color w:val="auto"/>
        </w:rPr>
      </w:pPr>
      <w:r w:rsidRPr="009E03E7">
        <w:rPr>
          <w:rFonts w:ascii="Times New Roman" w:hAnsi="Times New Roman" w:cs="Times New Roman"/>
          <w:color w:val="auto"/>
        </w:rPr>
        <w:t>Pořadatel se zavazuje písemně informovat zákazníka o skutečnostech majících vliv na plnění jeho závazků dle této smlouvy, a to neprodleně, tj. nejpozději do následujícího pracovního dne poté, kdy příslušná skutečnost nastane nebo pořadatel zjistí, že by mohla nastat.</w:t>
      </w:r>
    </w:p>
    <w:p w14:paraId="647CF39D" w14:textId="77777777" w:rsidR="001951EB" w:rsidRPr="009E03E7" w:rsidRDefault="002E006E">
      <w:pPr>
        <w:pStyle w:val="Default"/>
        <w:numPr>
          <w:ilvl w:val="0"/>
          <w:numId w:val="1"/>
        </w:numPr>
        <w:tabs>
          <w:tab w:val="clear" w:pos="720"/>
          <w:tab w:val="left" w:pos="426"/>
        </w:tabs>
        <w:spacing w:line="276" w:lineRule="auto"/>
        <w:ind w:left="426" w:hanging="426"/>
        <w:jc w:val="both"/>
        <w:rPr>
          <w:rFonts w:ascii="Times New Roman" w:hAnsi="Times New Roman" w:cs="Times New Roman"/>
          <w:color w:val="auto"/>
        </w:rPr>
      </w:pPr>
      <w:r w:rsidRPr="009E03E7">
        <w:rPr>
          <w:rFonts w:ascii="Times New Roman" w:hAnsi="Times New Roman" w:cs="Times New Roman"/>
          <w:color w:val="auto"/>
        </w:rPr>
        <w:t>Pořadatel se zavazuje poskytnout na základě písemné výzvy zákazníka zprávu o stavu přípravy a realizaci předmětu plnění dle této smlouvy, a to i opakovaně.</w:t>
      </w:r>
    </w:p>
    <w:p w14:paraId="289ABB22" w14:textId="77777777" w:rsidR="001951EB" w:rsidRPr="009E03E7" w:rsidRDefault="002E006E">
      <w:pPr>
        <w:pStyle w:val="Default"/>
        <w:numPr>
          <w:ilvl w:val="0"/>
          <w:numId w:val="1"/>
        </w:numPr>
        <w:tabs>
          <w:tab w:val="clear" w:pos="720"/>
          <w:tab w:val="left" w:pos="426"/>
        </w:tabs>
        <w:spacing w:line="276" w:lineRule="auto"/>
        <w:ind w:left="426" w:hanging="426"/>
        <w:jc w:val="both"/>
        <w:rPr>
          <w:rFonts w:ascii="Times New Roman" w:hAnsi="Times New Roman" w:cs="Times New Roman"/>
          <w:color w:val="auto"/>
        </w:rPr>
      </w:pPr>
      <w:r w:rsidRPr="009E03E7">
        <w:rPr>
          <w:rFonts w:ascii="Times New Roman" w:hAnsi="Times New Roman" w:cs="Times New Roman"/>
          <w:color w:val="auto"/>
        </w:rPr>
        <w:t>Pořadatel je povinen umožnit zákazníkovi na jeho žádost kontrolu plnění závazků dle této smlouvy, zejména umožnit mu prohlídku ubytovacího zařízení.</w:t>
      </w:r>
    </w:p>
    <w:p w14:paraId="5309CCCF" w14:textId="16EC4B03" w:rsidR="001951EB" w:rsidRPr="009E03E7" w:rsidRDefault="002E006E">
      <w:pPr>
        <w:pStyle w:val="Default"/>
        <w:numPr>
          <w:ilvl w:val="0"/>
          <w:numId w:val="1"/>
        </w:numPr>
        <w:tabs>
          <w:tab w:val="clear" w:pos="720"/>
        </w:tabs>
        <w:spacing w:line="276" w:lineRule="auto"/>
        <w:ind w:left="426" w:hanging="426"/>
        <w:jc w:val="both"/>
        <w:rPr>
          <w:rFonts w:ascii="Times New Roman" w:hAnsi="Times New Roman" w:cs="Times New Roman"/>
        </w:rPr>
      </w:pPr>
      <w:r w:rsidRPr="009E03E7">
        <w:rPr>
          <w:rFonts w:ascii="Times New Roman" w:hAnsi="Times New Roman" w:cs="Times New Roman"/>
        </w:rPr>
        <w:t xml:space="preserve">Pořadatel je povinen zajistit, aby zařízení a veškeré služby jím zajišťované a poskytnuté v rámci plnění této smlouvy splňovaly veškeré bezpečnostní, hygienické a další právní předpisy, které s předmětem plnění souvisejí, zejména zákon č. 258/2000 Sb., o ochraně veřejného zdraví. </w:t>
      </w:r>
    </w:p>
    <w:p w14:paraId="3A0309A6" w14:textId="77777777" w:rsidR="001951EB" w:rsidRPr="009E03E7" w:rsidRDefault="001951EB">
      <w:pPr>
        <w:pStyle w:val="Default"/>
        <w:spacing w:line="276" w:lineRule="auto"/>
        <w:ind w:left="426" w:hanging="426"/>
        <w:jc w:val="both"/>
        <w:rPr>
          <w:rFonts w:ascii="Times New Roman" w:hAnsi="Times New Roman" w:cs="Times New Roman"/>
        </w:rPr>
      </w:pPr>
    </w:p>
    <w:p w14:paraId="21960717" w14:textId="77777777" w:rsidR="001951EB" w:rsidRPr="009E03E7" w:rsidRDefault="002E006E">
      <w:pPr>
        <w:pStyle w:val="Nadpis3"/>
        <w:rPr>
          <w:rFonts w:ascii="Times New Roman" w:hAnsi="Times New Roman" w:cs="Times New Roman"/>
          <w:sz w:val="24"/>
          <w:szCs w:val="24"/>
        </w:rPr>
      </w:pPr>
      <w:r w:rsidRPr="009E03E7">
        <w:rPr>
          <w:rFonts w:ascii="Times New Roman" w:hAnsi="Times New Roman" w:cs="Times New Roman"/>
          <w:sz w:val="24"/>
          <w:szCs w:val="24"/>
        </w:rPr>
        <w:t xml:space="preserve">čl. VI. </w:t>
      </w:r>
    </w:p>
    <w:p w14:paraId="139AB268" w14:textId="77777777" w:rsidR="001951EB" w:rsidRPr="009E03E7" w:rsidRDefault="002E006E">
      <w:pPr>
        <w:pStyle w:val="Default"/>
        <w:spacing w:after="216"/>
        <w:rPr>
          <w:rFonts w:ascii="Times New Roman" w:hAnsi="Times New Roman" w:cs="Times New Roman"/>
          <w:b/>
          <w:color w:val="auto"/>
        </w:rPr>
      </w:pPr>
      <w:r w:rsidRPr="009E03E7">
        <w:rPr>
          <w:rFonts w:ascii="Times New Roman" w:hAnsi="Times New Roman" w:cs="Times New Roman"/>
          <w:b/>
          <w:color w:val="auto"/>
        </w:rPr>
        <w:t xml:space="preserve">Povinnosti zákazníka </w:t>
      </w:r>
    </w:p>
    <w:p w14:paraId="30BB0A56" w14:textId="77777777" w:rsidR="001951EB" w:rsidRPr="009E03E7" w:rsidRDefault="002E006E">
      <w:pPr>
        <w:pStyle w:val="Default"/>
        <w:numPr>
          <w:ilvl w:val="0"/>
          <w:numId w:val="3"/>
        </w:numPr>
        <w:tabs>
          <w:tab w:val="left" w:pos="426"/>
        </w:tabs>
        <w:spacing w:line="276" w:lineRule="auto"/>
        <w:ind w:left="426" w:hanging="426"/>
        <w:jc w:val="both"/>
        <w:rPr>
          <w:rFonts w:ascii="Times New Roman" w:hAnsi="Times New Roman" w:cs="Times New Roman"/>
          <w:color w:val="auto"/>
        </w:rPr>
      </w:pPr>
      <w:r w:rsidRPr="009E03E7">
        <w:rPr>
          <w:rFonts w:ascii="Times New Roman" w:hAnsi="Times New Roman" w:cs="Times New Roman"/>
          <w:color w:val="auto"/>
        </w:rPr>
        <w:t xml:space="preserve">Osoby ubytované na základě této smlouvy (dále také jako „ubytované osoby“) </w:t>
      </w:r>
      <w:proofErr w:type="gramStart"/>
      <w:r w:rsidRPr="009E03E7">
        <w:rPr>
          <w:rFonts w:ascii="Times New Roman" w:hAnsi="Times New Roman" w:cs="Times New Roman"/>
          <w:color w:val="auto"/>
        </w:rPr>
        <w:t>jsou  povinny</w:t>
      </w:r>
      <w:proofErr w:type="gramEnd"/>
      <w:r w:rsidRPr="009E03E7">
        <w:rPr>
          <w:rFonts w:ascii="Times New Roman" w:hAnsi="Times New Roman" w:cs="Times New Roman"/>
          <w:color w:val="auto"/>
        </w:rPr>
        <w:t xml:space="preserve"> řádně užívat prostory, které jim byly k ubytování vyhrazeny, jakož i společné prostory ubytovacích zařízení a oprávněny užívat služeb, jejichž poskytování je s ubytováním spojeno. V těchto prostorách nesmí ubytované osoby bez souhlasu pořadatele provádět žádné podstatné změny. </w:t>
      </w:r>
    </w:p>
    <w:p w14:paraId="128854D2" w14:textId="77777777" w:rsidR="001951EB" w:rsidRPr="009E03E7" w:rsidRDefault="002E006E">
      <w:pPr>
        <w:pStyle w:val="Default"/>
        <w:numPr>
          <w:ilvl w:val="0"/>
          <w:numId w:val="3"/>
        </w:numPr>
        <w:tabs>
          <w:tab w:val="left" w:pos="426"/>
        </w:tabs>
        <w:spacing w:line="276" w:lineRule="auto"/>
        <w:ind w:left="426" w:hanging="426"/>
        <w:jc w:val="both"/>
        <w:rPr>
          <w:rFonts w:ascii="Times New Roman" w:hAnsi="Times New Roman" w:cs="Times New Roman"/>
          <w:color w:val="auto"/>
        </w:rPr>
      </w:pPr>
      <w:r w:rsidRPr="009E03E7">
        <w:rPr>
          <w:rFonts w:ascii="Times New Roman" w:hAnsi="Times New Roman" w:cs="Times New Roman"/>
          <w:color w:val="auto"/>
        </w:rPr>
        <w:t>Ubytované osoby jsou povinny dodržovat provozní řád a požární řád pořadatele, se kterými je pořadatel seznámí na začátku jejich pobytu.</w:t>
      </w:r>
    </w:p>
    <w:p w14:paraId="132AAC05" w14:textId="6C0A87BF" w:rsidR="001951EB" w:rsidRPr="009E03E7" w:rsidRDefault="002E006E">
      <w:pPr>
        <w:pStyle w:val="Default"/>
        <w:numPr>
          <w:ilvl w:val="0"/>
          <w:numId w:val="3"/>
        </w:numPr>
        <w:tabs>
          <w:tab w:val="left" w:pos="426"/>
        </w:tabs>
        <w:spacing w:line="276" w:lineRule="auto"/>
        <w:ind w:left="426" w:hanging="426"/>
        <w:jc w:val="both"/>
        <w:rPr>
          <w:rFonts w:ascii="Times New Roman" w:hAnsi="Times New Roman" w:cs="Times New Roman"/>
          <w:color w:val="auto"/>
        </w:rPr>
      </w:pPr>
      <w:r w:rsidRPr="009E03E7">
        <w:rPr>
          <w:rFonts w:ascii="Times New Roman" w:hAnsi="Times New Roman" w:cs="Times New Roman"/>
          <w:color w:val="auto"/>
        </w:rPr>
        <w:t xml:space="preserve">Zákazník se zavazuje nejpozději 10 dní před zahájením ozdravného pobytu zaslat jmenný seznam dětí s daty narození. který zašle na email: </w:t>
      </w:r>
      <w:hyperlink r:id="rId10">
        <w:r w:rsidR="002E7018">
          <w:rPr>
            <w:rStyle w:val="Hypertextovodkaz"/>
            <w:rFonts w:ascii="Times New Roman" w:hAnsi="Times New Roman" w:cs="Times New Roman"/>
            <w:color w:val="auto"/>
          </w:rPr>
          <w:t>xxxxxxxxxxxxx</w:t>
        </w:r>
        <w:bookmarkStart w:id="0" w:name="_GoBack"/>
        <w:bookmarkEnd w:id="0"/>
      </w:hyperlink>
    </w:p>
    <w:p w14:paraId="67160A57" w14:textId="77777777" w:rsidR="001951EB" w:rsidRPr="009E03E7" w:rsidRDefault="001951EB">
      <w:pPr>
        <w:pStyle w:val="Default"/>
        <w:tabs>
          <w:tab w:val="left" w:pos="426"/>
        </w:tabs>
        <w:spacing w:line="276" w:lineRule="auto"/>
        <w:ind w:left="426" w:hanging="426"/>
        <w:jc w:val="both"/>
        <w:rPr>
          <w:rFonts w:ascii="Times New Roman" w:hAnsi="Times New Roman" w:cs="Times New Roman"/>
          <w:color w:val="auto"/>
        </w:rPr>
      </w:pPr>
    </w:p>
    <w:p w14:paraId="5397933B" w14:textId="77777777" w:rsidR="001951EB" w:rsidRPr="009E03E7" w:rsidRDefault="001951EB">
      <w:pPr>
        <w:pStyle w:val="Default"/>
        <w:tabs>
          <w:tab w:val="left" w:pos="426"/>
        </w:tabs>
        <w:spacing w:line="276" w:lineRule="auto"/>
        <w:ind w:left="426" w:hanging="426"/>
        <w:jc w:val="both"/>
        <w:rPr>
          <w:rFonts w:ascii="Times New Roman" w:hAnsi="Times New Roman" w:cs="Times New Roman"/>
          <w:color w:val="auto"/>
        </w:rPr>
      </w:pPr>
    </w:p>
    <w:p w14:paraId="78F82049" w14:textId="77777777" w:rsidR="001951EB" w:rsidRPr="009E03E7" w:rsidRDefault="002E006E">
      <w:pPr>
        <w:pStyle w:val="Default"/>
        <w:numPr>
          <w:ilvl w:val="0"/>
          <w:numId w:val="3"/>
        </w:numPr>
        <w:tabs>
          <w:tab w:val="left" w:pos="426"/>
        </w:tabs>
        <w:spacing w:line="276" w:lineRule="auto"/>
        <w:ind w:left="426" w:hanging="426"/>
        <w:jc w:val="both"/>
        <w:rPr>
          <w:rFonts w:ascii="Times New Roman" w:hAnsi="Times New Roman" w:cs="Times New Roman"/>
          <w:color w:val="auto"/>
        </w:rPr>
      </w:pPr>
      <w:r w:rsidRPr="009E03E7">
        <w:rPr>
          <w:rFonts w:ascii="Times New Roman" w:hAnsi="Times New Roman" w:cs="Times New Roman"/>
          <w:color w:val="auto"/>
        </w:rPr>
        <w:t xml:space="preserve">Náklady na energie, vodu, vytápění a provoz ubytovacích zařízení, včetně kuchyně jsou součástí smluvní ceny dle čl. IV </w:t>
      </w:r>
      <w:proofErr w:type="gramStart"/>
      <w:r w:rsidRPr="009E03E7">
        <w:rPr>
          <w:rFonts w:ascii="Times New Roman" w:hAnsi="Times New Roman" w:cs="Times New Roman"/>
          <w:color w:val="auto"/>
        </w:rPr>
        <w:t>této</w:t>
      </w:r>
      <w:proofErr w:type="gramEnd"/>
      <w:r w:rsidRPr="009E03E7">
        <w:rPr>
          <w:rFonts w:ascii="Times New Roman" w:hAnsi="Times New Roman" w:cs="Times New Roman"/>
          <w:color w:val="auto"/>
        </w:rPr>
        <w:t xml:space="preserve"> smlouvy.</w:t>
      </w:r>
    </w:p>
    <w:p w14:paraId="61FB9943" w14:textId="77777777" w:rsidR="001951EB" w:rsidRPr="009E03E7" w:rsidRDefault="002E006E">
      <w:pPr>
        <w:pStyle w:val="Default"/>
        <w:numPr>
          <w:ilvl w:val="0"/>
          <w:numId w:val="3"/>
        </w:numPr>
        <w:tabs>
          <w:tab w:val="left" w:pos="426"/>
        </w:tabs>
        <w:spacing w:line="276" w:lineRule="auto"/>
        <w:ind w:left="426" w:hanging="426"/>
        <w:jc w:val="both"/>
        <w:rPr>
          <w:rFonts w:ascii="Times New Roman" w:hAnsi="Times New Roman" w:cs="Times New Roman"/>
          <w:color w:val="auto"/>
        </w:rPr>
      </w:pPr>
      <w:r w:rsidRPr="009E03E7">
        <w:rPr>
          <w:rFonts w:ascii="Times New Roman" w:hAnsi="Times New Roman" w:cs="Times New Roman"/>
          <w:color w:val="auto"/>
        </w:rPr>
        <w:t>Ubytované osoby jsou povinny průběžně udržovat pořádek a obvyklou osobní hygienu.</w:t>
      </w:r>
    </w:p>
    <w:p w14:paraId="0C338C37" w14:textId="0958B11F" w:rsidR="001951EB" w:rsidRPr="009E03E7" w:rsidRDefault="002E006E">
      <w:pPr>
        <w:pStyle w:val="Default"/>
        <w:numPr>
          <w:ilvl w:val="0"/>
          <w:numId w:val="3"/>
        </w:numPr>
        <w:tabs>
          <w:tab w:val="left" w:pos="426"/>
        </w:tabs>
        <w:spacing w:line="276" w:lineRule="auto"/>
        <w:ind w:left="426" w:hanging="426"/>
        <w:jc w:val="both"/>
        <w:rPr>
          <w:rFonts w:ascii="Times New Roman" w:hAnsi="Times New Roman" w:cs="Times New Roman"/>
          <w:color w:val="auto"/>
        </w:rPr>
      </w:pPr>
      <w:r w:rsidRPr="009E03E7">
        <w:rPr>
          <w:rFonts w:ascii="Times New Roman" w:hAnsi="Times New Roman" w:cs="Times New Roman"/>
          <w:color w:val="auto"/>
        </w:rPr>
        <w:t>Nástup k pobytu je:</w:t>
      </w:r>
      <w:r w:rsidRPr="009E03E7">
        <w:rPr>
          <w:rFonts w:ascii="Times New Roman" w:hAnsi="Times New Roman" w:cs="Times New Roman"/>
          <w:color w:val="000000" w:themeColor="text1"/>
        </w:rPr>
        <w:t xml:space="preserve"> </w:t>
      </w:r>
      <w:r w:rsidRPr="009E03E7">
        <w:rPr>
          <w:rFonts w:ascii="Times New Roman" w:hAnsi="Times New Roman" w:cs="Times New Roman"/>
          <w:color w:val="auto"/>
        </w:rPr>
        <w:t>od 9:00 do 18:00 hod v den příjezdu a ubytovací prostory budou předány pořadateli vždy do 9:00 hod. v den odjezdu, pokud se účastníci této smlouvy nedohodnou jinak.</w:t>
      </w:r>
    </w:p>
    <w:p w14:paraId="3096CA89" w14:textId="0191A3D1" w:rsidR="001951EB" w:rsidRPr="009E03E7" w:rsidRDefault="001951EB">
      <w:pPr>
        <w:pStyle w:val="Default"/>
        <w:spacing w:line="276" w:lineRule="auto"/>
        <w:jc w:val="both"/>
        <w:rPr>
          <w:rFonts w:ascii="Times New Roman" w:hAnsi="Times New Roman" w:cs="Times New Roman"/>
          <w:color w:val="auto"/>
        </w:rPr>
      </w:pPr>
    </w:p>
    <w:p w14:paraId="4B4648FD" w14:textId="626AF75D" w:rsidR="00697CE1" w:rsidRPr="009E03E7" w:rsidRDefault="00697CE1">
      <w:pPr>
        <w:pStyle w:val="Default"/>
        <w:spacing w:line="276" w:lineRule="auto"/>
        <w:jc w:val="both"/>
        <w:rPr>
          <w:rFonts w:ascii="Times New Roman" w:hAnsi="Times New Roman" w:cs="Times New Roman"/>
          <w:color w:val="auto"/>
        </w:rPr>
      </w:pPr>
    </w:p>
    <w:p w14:paraId="3CA08DD7" w14:textId="2A8FB241" w:rsidR="00697CE1" w:rsidRDefault="00697CE1">
      <w:pPr>
        <w:pStyle w:val="Default"/>
        <w:spacing w:line="276" w:lineRule="auto"/>
        <w:jc w:val="both"/>
        <w:rPr>
          <w:rFonts w:ascii="Times New Roman" w:hAnsi="Times New Roman" w:cs="Times New Roman"/>
          <w:color w:val="auto"/>
        </w:rPr>
      </w:pPr>
    </w:p>
    <w:p w14:paraId="65B61FBC" w14:textId="77777777" w:rsidR="009E03E7" w:rsidRPr="009E03E7" w:rsidRDefault="009E03E7">
      <w:pPr>
        <w:pStyle w:val="Default"/>
        <w:spacing w:line="276" w:lineRule="auto"/>
        <w:jc w:val="both"/>
        <w:rPr>
          <w:rFonts w:ascii="Times New Roman" w:hAnsi="Times New Roman" w:cs="Times New Roman"/>
          <w:color w:val="auto"/>
        </w:rPr>
      </w:pPr>
    </w:p>
    <w:p w14:paraId="00FBAF0E" w14:textId="77777777" w:rsidR="00697CE1" w:rsidRPr="009E03E7" w:rsidRDefault="00697CE1">
      <w:pPr>
        <w:pStyle w:val="Default"/>
        <w:spacing w:line="276" w:lineRule="auto"/>
        <w:jc w:val="both"/>
        <w:rPr>
          <w:rFonts w:ascii="Times New Roman" w:hAnsi="Times New Roman" w:cs="Times New Roman"/>
          <w:color w:val="auto"/>
        </w:rPr>
      </w:pPr>
    </w:p>
    <w:p w14:paraId="23E4B839" w14:textId="77777777" w:rsidR="001951EB" w:rsidRPr="009E03E7" w:rsidRDefault="002E006E">
      <w:pPr>
        <w:pStyle w:val="Nadpis3"/>
        <w:rPr>
          <w:rFonts w:ascii="Times New Roman" w:hAnsi="Times New Roman" w:cs="Times New Roman"/>
          <w:sz w:val="24"/>
          <w:szCs w:val="24"/>
        </w:rPr>
      </w:pPr>
      <w:r w:rsidRPr="009E03E7">
        <w:rPr>
          <w:rFonts w:ascii="Times New Roman" w:hAnsi="Times New Roman" w:cs="Times New Roman"/>
          <w:sz w:val="24"/>
          <w:szCs w:val="24"/>
        </w:rPr>
        <w:lastRenderedPageBreak/>
        <w:t xml:space="preserve">čl. VII. </w:t>
      </w:r>
    </w:p>
    <w:p w14:paraId="187C1D01" w14:textId="77777777" w:rsidR="001951EB" w:rsidRPr="009E03E7" w:rsidRDefault="002E006E">
      <w:pPr>
        <w:pStyle w:val="Default"/>
        <w:spacing w:after="216"/>
        <w:rPr>
          <w:rFonts w:ascii="Times New Roman" w:hAnsi="Times New Roman" w:cs="Times New Roman"/>
          <w:b/>
          <w:color w:val="auto"/>
        </w:rPr>
      </w:pPr>
      <w:r w:rsidRPr="009E03E7">
        <w:rPr>
          <w:rFonts w:ascii="Times New Roman" w:hAnsi="Times New Roman" w:cs="Times New Roman"/>
          <w:b/>
          <w:color w:val="auto"/>
        </w:rPr>
        <w:t>Stornovací podmínky</w:t>
      </w:r>
    </w:p>
    <w:p w14:paraId="6C716EFA" w14:textId="77777777" w:rsidR="001951EB" w:rsidRPr="009E03E7" w:rsidRDefault="002E006E">
      <w:pPr>
        <w:pStyle w:val="Default"/>
        <w:spacing w:line="276" w:lineRule="auto"/>
        <w:ind w:left="426"/>
        <w:jc w:val="both"/>
        <w:rPr>
          <w:rFonts w:ascii="Times New Roman" w:hAnsi="Times New Roman" w:cs="Times New Roman"/>
        </w:rPr>
      </w:pPr>
      <w:r w:rsidRPr="009E03E7">
        <w:rPr>
          <w:rFonts w:ascii="Times New Roman" w:hAnsi="Times New Roman" w:cs="Times New Roman"/>
        </w:rPr>
        <w:t>Pokud dojde k odhlášení dítěte v termínu 14 a méně dnů před zahájením ozdravného pobytu, je stornovací poplatek 60%, v případě zdravotních důvodů doložených lékařským potvrzením je stornovací poplatek 30%.</w:t>
      </w:r>
    </w:p>
    <w:p w14:paraId="56BB4ED3" w14:textId="77777777" w:rsidR="001951EB" w:rsidRPr="009E03E7" w:rsidRDefault="001951EB">
      <w:pPr>
        <w:pStyle w:val="Default"/>
        <w:spacing w:line="276" w:lineRule="auto"/>
        <w:ind w:left="426"/>
        <w:jc w:val="both"/>
        <w:rPr>
          <w:rFonts w:ascii="Times New Roman" w:hAnsi="Times New Roman" w:cs="Times New Roman"/>
          <w:color w:val="auto"/>
        </w:rPr>
      </w:pPr>
    </w:p>
    <w:p w14:paraId="6ACBE4F8" w14:textId="77777777" w:rsidR="001951EB" w:rsidRPr="009E03E7" w:rsidRDefault="002E006E">
      <w:pPr>
        <w:pStyle w:val="Nadpis3"/>
        <w:rPr>
          <w:rFonts w:ascii="Times New Roman" w:hAnsi="Times New Roman" w:cs="Times New Roman"/>
          <w:sz w:val="24"/>
          <w:szCs w:val="24"/>
        </w:rPr>
      </w:pPr>
      <w:r w:rsidRPr="009E03E7">
        <w:rPr>
          <w:rFonts w:ascii="Times New Roman" w:hAnsi="Times New Roman" w:cs="Times New Roman"/>
          <w:sz w:val="24"/>
          <w:szCs w:val="24"/>
        </w:rPr>
        <w:t xml:space="preserve">čl. VIII. </w:t>
      </w:r>
    </w:p>
    <w:p w14:paraId="2B1BE2A6" w14:textId="77777777" w:rsidR="001951EB" w:rsidRPr="009E03E7" w:rsidRDefault="002E006E">
      <w:pPr>
        <w:pStyle w:val="Default"/>
        <w:spacing w:after="216"/>
        <w:jc w:val="both"/>
        <w:rPr>
          <w:rFonts w:ascii="Times New Roman" w:hAnsi="Times New Roman" w:cs="Times New Roman"/>
          <w:b/>
          <w:color w:val="auto"/>
        </w:rPr>
      </w:pPr>
      <w:r w:rsidRPr="009E03E7">
        <w:rPr>
          <w:rFonts w:ascii="Times New Roman" w:hAnsi="Times New Roman" w:cs="Times New Roman"/>
          <w:b/>
          <w:color w:val="auto"/>
        </w:rPr>
        <w:t>Závěrečná ujednání</w:t>
      </w:r>
    </w:p>
    <w:p w14:paraId="1945879F" w14:textId="77777777" w:rsidR="00697CE1" w:rsidRPr="009E03E7" w:rsidRDefault="00697CE1" w:rsidP="00697CE1">
      <w:pPr>
        <w:pStyle w:val="Odstavecseseznamem"/>
        <w:widowControl/>
        <w:numPr>
          <w:ilvl w:val="0"/>
          <w:numId w:val="2"/>
        </w:numPr>
        <w:tabs>
          <w:tab w:val="clear" w:pos="900"/>
          <w:tab w:val="left" w:pos="0"/>
          <w:tab w:val="num" w:pos="426"/>
        </w:tabs>
        <w:suppressAutoHyphens w:val="0"/>
        <w:spacing w:after="200" w:line="276" w:lineRule="auto"/>
        <w:ind w:left="426" w:hanging="426"/>
        <w:rPr>
          <w:rFonts w:ascii="Times New Roman" w:hAnsi="Times New Roman" w:cs="Times New Roman"/>
        </w:rPr>
      </w:pPr>
      <w:r w:rsidRPr="009E03E7">
        <w:rPr>
          <w:rFonts w:ascii="Times New Roman" w:hAnsi="Times New Roman" w:cs="Times New Roman"/>
        </w:rPr>
        <w:t xml:space="preserve">Smlouva je platná dnem jejího podpisu oběma smluvními stranami a účinná dnem zveřejnění v registru smluv. Je vyhotovena ve dvou stejnopisech, z nichž každá strana obdrží po jednom vyhotovení.   </w:t>
      </w:r>
    </w:p>
    <w:p w14:paraId="021A0734" w14:textId="77777777" w:rsidR="00697CE1" w:rsidRPr="009E03E7" w:rsidRDefault="002E006E" w:rsidP="00697CE1">
      <w:pPr>
        <w:pStyle w:val="Odstavecseseznamem"/>
        <w:widowControl/>
        <w:numPr>
          <w:ilvl w:val="0"/>
          <w:numId w:val="2"/>
        </w:numPr>
        <w:tabs>
          <w:tab w:val="clear" w:pos="900"/>
          <w:tab w:val="left" w:pos="0"/>
          <w:tab w:val="num" w:pos="426"/>
        </w:tabs>
        <w:suppressAutoHyphens w:val="0"/>
        <w:spacing w:after="200" w:line="276" w:lineRule="auto"/>
        <w:ind w:left="426" w:hanging="426"/>
        <w:rPr>
          <w:rFonts w:ascii="Times New Roman" w:hAnsi="Times New Roman" w:cs="Times New Roman"/>
        </w:rPr>
      </w:pPr>
      <w:r w:rsidRPr="009E03E7">
        <w:rPr>
          <w:rFonts w:ascii="Times New Roman" w:hAnsi="Times New Roman" w:cs="Times New Roman"/>
        </w:rPr>
        <w:t>Změnit nebo doplnit tuto smlouvu lze pouze formou písemných vzestupně číslovaných doda</w:t>
      </w:r>
      <w:r w:rsidRPr="009E03E7">
        <w:rPr>
          <w:rFonts w:ascii="Times New Roman" w:hAnsi="Times New Roman" w:cs="Times New Roman"/>
        </w:rPr>
        <w:t>t</w:t>
      </w:r>
      <w:r w:rsidRPr="009E03E7">
        <w:rPr>
          <w:rFonts w:ascii="Times New Roman" w:hAnsi="Times New Roman" w:cs="Times New Roman"/>
        </w:rPr>
        <w:t>ků, podepsaných oprávněnými zástupci obou smluvních stran.</w:t>
      </w:r>
    </w:p>
    <w:p w14:paraId="1909F2B9" w14:textId="77777777" w:rsidR="00697CE1" w:rsidRPr="009E03E7" w:rsidRDefault="002E006E" w:rsidP="00697CE1">
      <w:pPr>
        <w:pStyle w:val="Odstavecseseznamem"/>
        <w:widowControl/>
        <w:numPr>
          <w:ilvl w:val="0"/>
          <w:numId w:val="2"/>
        </w:numPr>
        <w:tabs>
          <w:tab w:val="clear" w:pos="900"/>
          <w:tab w:val="left" w:pos="0"/>
          <w:tab w:val="num" w:pos="426"/>
        </w:tabs>
        <w:suppressAutoHyphens w:val="0"/>
        <w:spacing w:after="200" w:line="276" w:lineRule="auto"/>
        <w:ind w:left="426" w:hanging="426"/>
        <w:rPr>
          <w:rFonts w:ascii="Times New Roman" w:hAnsi="Times New Roman" w:cs="Times New Roman"/>
        </w:rPr>
      </w:pPr>
      <w:r w:rsidRPr="009E03E7">
        <w:rPr>
          <w:rFonts w:ascii="Times New Roman" w:hAnsi="Times New Roman" w:cs="Times New Roman"/>
        </w:rPr>
        <w:t>Smluvní strany výslovně souhlasí se zveřejněním celého textu této smlouvy, včetně případných příloh a dodatků, na stránkách určených ke zveřejňování smluv tj. v Registru smluv, který je i</w:t>
      </w:r>
      <w:r w:rsidRPr="009E03E7">
        <w:rPr>
          <w:rFonts w:ascii="Times New Roman" w:hAnsi="Times New Roman" w:cs="Times New Roman"/>
        </w:rPr>
        <w:t>n</w:t>
      </w:r>
      <w:r w:rsidRPr="009E03E7">
        <w:rPr>
          <w:rFonts w:ascii="Times New Roman" w:hAnsi="Times New Roman" w:cs="Times New Roman"/>
        </w:rPr>
        <w:t>formačním systémem zřízeným podle zákona č. 340/2015 Sb. Správcem i provozovatelem I</w:t>
      </w:r>
      <w:r w:rsidRPr="009E03E7">
        <w:rPr>
          <w:rFonts w:ascii="Times New Roman" w:hAnsi="Times New Roman" w:cs="Times New Roman"/>
        </w:rPr>
        <w:t>n</w:t>
      </w:r>
      <w:r w:rsidRPr="009E03E7">
        <w:rPr>
          <w:rFonts w:ascii="Times New Roman" w:hAnsi="Times New Roman" w:cs="Times New Roman"/>
        </w:rPr>
        <w:t>formačního systému registru smluv je Ministerstvo vnitra. Tyto stránky jsou trvale veřejně př</w:t>
      </w:r>
      <w:r w:rsidRPr="009E03E7">
        <w:rPr>
          <w:rFonts w:ascii="Times New Roman" w:hAnsi="Times New Roman" w:cs="Times New Roman"/>
        </w:rPr>
        <w:t>í</w:t>
      </w:r>
      <w:r w:rsidRPr="009E03E7">
        <w:rPr>
          <w:rFonts w:ascii="Times New Roman" w:hAnsi="Times New Roman" w:cs="Times New Roman"/>
        </w:rPr>
        <w:t xml:space="preserve">stupné a obsahují údaje zejména o smluvních stranách, předmětu smlouvy, číselném označení smlouvy a o datu podpisu smlouvy. </w:t>
      </w:r>
    </w:p>
    <w:p w14:paraId="1F695050" w14:textId="77777777" w:rsidR="00697CE1" w:rsidRPr="009E03E7" w:rsidRDefault="002E006E" w:rsidP="00697CE1">
      <w:pPr>
        <w:pStyle w:val="Odstavecseseznamem"/>
        <w:widowControl/>
        <w:numPr>
          <w:ilvl w:val="0"/>
          <w:numId w:val="2"/>
        </w:numPr>
        <w:tabs>
          <w:tab w:val="clear" w:pos="900"/>
          <w:tab w:val="left" w:pos="0"/>
          <w:tab w:val="num" w:pos="426"/>
        </w:tabs>
        <w:suppressAutoHyphens w:val="0"/>
        <w:spacing w:after="200" w:line="276" w:lineRule="auto"/>
        <w:ind w:left="426" w:hanging="426"/>
        <w:rPr>
          <w:rFonts w:ascii="Times New Roman" w:hAnsi="Times New Roman" w:cs="Times New Roman"/>
        </w:rPr>
      </w:pPr>
      <w:r w:rsidRPr="009E03E7">
        <w:rPr>
          <w:rFonts w:ascii="Times New Roman" w:hAnsi="Times New Roman" w:cs="Times New Roman"/>
        </w:rPr>
        <w:t>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2A896FA1" w14:textId="59369E72" w:rsidR="001951EB" w:rsidRPr="009E03E7" w:rsidRDefault="002E006E" w:rsidP="00697CE1">
      <w:pPr>
        <w:pStyle w:val="Odstavecseseznamem"/>
        <w:widowControl/>
        <w:numPr>
          <w:ilvl w:val="0"/>
          <w:numId w:val="2"/>
        </w:numPr>
        <w:tabs>
          <w:tab w:val="clear" w:pos="900"/>
          <w:tab w:val="left" w:pos="0"/>
          <w:tab w:val="num" w:pos="426"/>
        </w:tabs>
        <w:suppressAutoHyphens w:val="0"/>
        <w:spacing w:after="200" w:line="276" w:lineRule="auto"/>
        <w:ind w:left="426" w:hanging="426"/>
        <w:rPr>
          <w:rFonts w:ascii="Times New Roman" w:hAnsi="Times New Roman" w:cs="Times New Roman"/>
        </w:rPr>
      </w:pPr>
      <w:r w:rsidRPr="009E03E7">
        <w:rPr>
          <w:rFonts w:ascii="Times New Roman" w:hAnsi="Times New Roman" w:cs="Times New Roman"/>
        </w:rPr>
        <w:t>Tato smlouva je sepsána ve dvou (2) vyhotoveních s platností originálu, v nichž není nic škrt</w:t>
      </w:r>
      <w:r w:rsidRPr="009E03E7">
        <w:rPr>
          <w:rFonts w:ascii="Times New Roman" w:hAnsi="Times New Roman" w:cs="Times New Roman"/>
        </w:rPr>
        <w:t>á</w:t>
      </w:r>
      <w:r w:rsidRPr="009E03E7">
        <w:rPr>
          <w:rFonts w:ascii="Times New Roman" w:hAnsi="Times New Roman" w:cs="Times New Roman"/>
        </w:rPr>
        <w:t xml:space="preserve">no, přepisováno ani dopisováno, z nichž pořadatel obdrží jedno a zákazník jedno vyhotovení. </w:t>
      </w:r>
    </w:p>
    <w:p w14:paraId="758C2A7C" w14:textId="77777777" w:rsidR="001951EB" w:rsidRPr="009E03E7" w:rsidRDefault="001951EB" w:rsidP="00697CE1">
      <w:pPr>
        <w:rPr>
          <w:rFonts w:ascii="Times New Roman" w:hAnsi="Times New Roman" w:cs="Times New Roman"/>
        </w:rPr>
      </w:pPr>
    </w:p>
    <w:p w14:paraId="1D46BD54" w14:textId="77777777" w:rsidR="001951EB" w:rsidRPr="009E03E7" w:rsidRDefault="001951EB" w:rsidP="00697CE1">
      <w:pPr>
        <w:rPr>
          <w:rFonts w:ascii="Times New Roman" w:hAnsi="Times New Roman" w:cs="Times New Roman"/>
        </w:rPr>
      </w:pPr>
    </w:p>
    <w:p w14:paraId="3DD9F0BE" w14:textId="77777777" w:rsidR="001951EB" w:rsidRPr="009E03E7" w:rsidRDefault="001951EB" w:rsidP="00697CE1">
      <w:pPr>
        <w:rPr>
          <w:rFonts w:ascii="Times New Roman" w:hAnsi="Times New Roman" w:cs="Times New Roman"/>
        </w:rPr>
      </w:pPr>
    </w:p>
    <w:p w14:paraId="6CF58FD3" w14:textId="77777777" w:rsidR="001951EB" w:rsidRPr="009E03E7" w:rsidRDefault="002E006E" w:rsidP="00697CE1">
      <w:pPr>
        <w:rPr>
          <w:rStyle w:val="Siln"/>
          <w:rFonts w:ascii="Times New Roman" w:hAnsi="Times New Roman" w:cs="Times New Roman"/>
          <w:sz w:val="24"/>
        </w:rPr>
      </w:pPr>
      <w:r w:rsidRPr="009E03E7">
        <w:rPr>
          <w:rStyle w:val="Siln"/>
          <w:rFonts w:ascii="Times New Roman" w:hAnsi="Times New Roman" w:cs="Times New Roman"/>
          <w:sz w:val="24"/>
        </w:rPr>
        <w:t xml:space="preserve">Za </w:t>
      </w:r>
      <w:proofErr w:type="gramStart"/>
      <w:r w:rsidRPr="009E03E7">
        <w:rPr>
          <w:rStyle w:val="Siln"/>
          <w:rFonts w:ascii="Times New Roman" w:hAnsi="Times New Roman" w:cs="Times New Roman"/>
          <w:sz w:val="24"/>
        </w:rPr>
        <w:t>zákazníka                                                                                        Za</w:t>
      </w:r>
      <w:proofErr w:type="gramEnd"/>
      <w:r w:rsidRPr="009E03E7">
        <w:rPr>
          <w:rStyle w:val="Siln"/>
          <w:rFonts w:ascii="Times New Roman" w:hAnsi="Times New Roman" w:cs="Times New Roman"/>
          <w:sz w:val="24"/>
        </w:rPr>
        <w:t xml:space="preserve"> pořadatele</w:t>
      </w:r>
    </w:p>
    <w:p w14:paraId="239B7396" w14:textId="77777777" w:rsidR="001951EB" w:rsidRPr="009E03E7" w:rsidRDefault="001951EB" w:rsidP="00697CE1">
      <w:pPr>
        <w:rPr>
          <w:rStyle w:val="Siln"/>
          <w:rFonts w:ascii="Times New Roman" w:hAnsi="Times New Roman" w:cs="Times New Roman"/>
          <w:sz w:val="24"/>
        </w:rPr>
      </w:pPr>
    </w:p>
    <w:p w14:paraId="1DAE048E" w14:textId="1074820A" w:rsidR="001951EB" w:rsidRPr="009E03E7" w:rsidRDefault="002E006E" w:rsidP="00697CE1">
      <w:pPr>
        <w:rPr>
          <w:rFonts w:ascii="Times New Roman" w:hAnsi="Times New Roman" w:cs="Times New Roman"/>
        </w:rPr>
      </w:pPr>
      <w:r w:rsidRPr="009E03E7">
        <w:rPr>
          <w:rFonts w:ascii="Times New Roman" w:hAnsi="Times New Roman" w:cs="Times New Roman"/>
        </w:rPr>
        <w:t>V Ostravě dne</w:t>
      </w:r>
      <w:r w:rsidR="00697CE1" w:rsidRPr="009E03E7">
        <w:rPr>
          <w:rFonts w:ascii="Times New Roman" w:hAnsi="Times New Roman" w:cs="Times New Roman"/>
        </w:rPr>
        <w:t>:</w:t>
      </w:r>
      <w:r w:rsidRPr="009E03E7">
        <w:rPr>
          <w:rFonts w:ascii="Times New Roman" w:hAnsi="Times New Roman" w:cs="Times New Roman"/>
        </w:rPr>
        <w:tab/>
        <w:t xml:space="preserve">                                                          </w:t>
      </w:r>
      <w:r w:rsidR="00697CE1" w:rsidRPr="009E03E7">
        <w:rPr>
          <w:rFonts w:ascii="Times New Roman" w:hAnsi="Times New Roman" w:cs="Times New Roman"/>
        </w:rPr>
        <w:t xml:space="preserve">                  </w:t>
      </w:r>
      <w:r w:rsidRPr="009E03E7">
        <w:rPr>
          <w:rFonts w:ascii="Times New Roman" w:hAnsi="Times New Roman" w:cs="Times New Roman"/>
        </w:rPr>
        <w:t>V</w:t>
      </w:r>
      <w:r w:rsidR="00697CE1" w:rsidRPr="009E03E7">
        <w:rPr>
          <w:rFonts w:ascii="Times New Roman" w:hAnsi="Times New Roman" w:cs="Times New Roman"/>
        </w:rPr>
        <w:t> </w:t>
      </w:r>
      <w:r w:rsidRPr="009E03E7">
        <w:rPr>
          <w:rFonts w:ascii="Times New Roman" w:hAnsi="Times New Roman" w:cs="Times New Roman"/>
        </w:rPr>
        <w:t>Havířově</w:t>
      </w:r>
      <w:r w:rsidR="00697CE1" w:rsidRPr="009E03E7">
        <w:rPr>
          <w:rFonts w:ascii="Times New Roman" w:hAnsi="Times New Roman" w:cs="Times New Roman"/>
        </w:rPr>
        <w:t>:</w:t>
      </w:r>
    </w:p>
    <w:p w14:paraId="37F184DE" w14:textId="77777777" w:rsidR="001951EB" w:rsidRPr="009E03E7" w:rsidRDefault="001951EB" w:rsidP="00697CE1">
      <w:pPr>
        <w:rPr>
          <w:rFonts w:ascii="Times New Roman" w:hAnsi="Times New Roman" w:cs="Times New Roman"/>
        </w:rPr>
      </w:pPr>
    </w:p>
    <w:p w14:paraId="478304DA" w14:textId="77777777" w:rsidR="001951EB" w:rsidRPr="009E03E7" w:rsidRDefault="001951EB" w:rsidP="00697CE1">
      <w:pPr>
        <w:rPr>
          <w:rFonts w:ascii="Times New Roman" w:hAnsi="Times New Roman" w:cs="Times New Roman"/>
        </w:rPr>
      </w:pPr>
    </w:p>
    <w:p w14:paraId="085DEE9F" w14:textId="77777777" w:rsidR="001951EB" w:rsidRPr="009E03E7" w:rsidRDefault="001951EB" w:rsidP="00697CE1">
      <w:pPr>
        <w:rPr>
          <w:rFonts w:ascii="Times New Roman" w:hAnsi="Times New Roman" w:cs="Times New Roman"/>
        </w:rPr>
      </w:pPr>
    </w:p>
    <w:p w14:paraId="169811EC" w14:textId="77777777" w:rsidR="001951EB" w:rsidRPr="009E03E7" w:rsidRDefault="001951EB" w:rsidP="00697CE1">
      <w:pPr>
        <w:rPr>
          <w:rFonts w:ascii="Times New Roman" w:hAnsi="Times New Roman" w:cs="Times New Roman"/>
        </w:rPr>
      </w:pPr>
    </w:p>
    <w:p w14:paraId="62F43B23" w14:textId="77777777" w:rsidR="001951EB" w:rsidRPr="009E03E7" w:rsidRDefault="002E006E" w:rsidP="00697CE1">
      <w:pPr>
        <w:rPr>
          <w:rFonts w:ascii="Times New Roman" w:hAnsi="Times New Roman" w:cs="Times New Roman"/>
        </w:rPr>
      </w:pPr>
      <w:r w:rsidRPr="009E03E7">
        <w:rPr>
          <w:rFonts w:ascii="Times New Roman" w:hAnsi="Times New Roman" w:cs="Times New Roman"/>
        </w:rPr>
        <w:t>…………………………………                                                      …..……………………………</w:t>
      </w:r>
    </w:p>
    <w:p w14:paraId="4E8D9497" w14:textId="6D212EA3" w:rsidR="001951EB" w:rsidRPr="009E03E7" w:rsidRDefault="002E006E" w:rsidP="00697CE1">
      <w:pPr>
        <w:rPr>
          <w:rFonts w:ascii="Times New Roman" w:hAnsi="Times New Roman" w:cs="Times New Roman"/>
        </w:rPr>
      </w:pPr>
      <w:r w:rsidRPr="009E03E7">
        <w:rPr>
          <w:rStyle w:val="Siln"/>
          <w:rFonts w:ascii="Times New Roman" w:hAnsi="Times New Roman" w:cs="Times New Roman"/>
          <w:b w:val="0"/>
          <w:sz w:val="24"/>
        </w:rPr>
        <w:t xml:space="preserve">      </w:t>
      </w:r>
      <w:r w:rsidRPr="009E03E7">
        <w:rPr>
          <w:rFonts w:ascii="Times New Roman" w:hAnsi="Times New Roman" w:cs="Times New Roman"/>
        </w:rPr>
        <w:t xml:space="preserve">Mgr. Martin </w:t>
      </w:r>
      <w:proofErr w:type="spellStart"/>
      <w:r w:rsidRPr="009E03E7">
        <w:rPr>
          <w:rFonts w:ascii="Times New Roman" w:hAnsi="Times New Roman" w:cs="Times New Roman"/>
        </w:rPr>
        <w:t>Pail</w:t>
      </w:r>
      <w:proofErr w:type="spellEnd"/>
      <w:r w:rsidRPr="009E03E7">
        <w:rPr>
          <w:rFonts w:ascii="Times New Roman" w:hAnsi="Times New Roman" w:cs="Times New Roman"/>
        </w:rPr>
        <w:t xml:space="preserve">          </w:t>
      </w:r>
      <w:r w:rsidRPr="009E03E7">
        <w:rPr>
          <w:rStyle w:val="Siln"/>
          <w:rFonts w:ascii="Times New Roman" w:hAnsi="Times New Roman" w:cs="Times New Roman"/>
          <w:b w:val="0"/>
          <w:sz w:val="24"/>
        </w:rPr>
        <w:t xml:space="preserve">                                                             </w:t>
      </w:r>
      <w:r w:rsidR="00697CE1" w:rsidRPr="009E03E7">
        <w:rPr>
          <w:rStyle w:val="Siln"/>
          <w:rFonts w:ascii="Times New Roman" w:hAnsi="Times New Roman" w:cs="Times New Roman"/>
          <w:b w:val="0"/>
          <w:sz w:val="24"/>
        </w:rPr>
        <w:t xml:space="preserve">     </w:t>
      </w:r>
      <w:r w:rsidRPr="009E03E7">
        <w:rPr>
          <w:rStyle w:val="Siln"/>
          <w:rFonts w:ascii="Times New Roman" w:hAnsi="Times New Roman" w:cs="Times New Roman"/>
          <w:b w:val="0"/>
          <w:sz w:val="24"/>
        </w:rPr>
        <w:t xml:space="preserve">    Mgr. Tomáš </w:t>
      </w:r>
      <w:proofErr w:type="spellStart"/>
      <w:r w:rsidRPr="009E03E7">
        <w:rPr>
          <w:rStyle w:val="Siln"/>
          <w:rFonts w:ascii="Times New Roman" w:hAnsi="Times New Roman" w:cs="Times New Roman"/>
          <w:b w:val="0"/>
          <w:sz w:val="24"/>
        </w:rPr>
        <w:t>Gattnar</w:t>
      </w:r>
      <w:proofErr w:type="spellEnd"/>
      <w:r w:rsidRPr="009E03E7">
        <w:rPr>
          <w:rStyle w:val="Siln"/>
          <w:rFonts w:ascii="Times New Roman" w:hAnsi="Times New Roman" w:cs="Times New Roman"/>
          <w:b w:val="0"/>
          <w:sz w:val="24"/>
        </w:rPr>
        <w:t xml:space="preserve">          </w:t>
      </w:r>
    </w:p>
    <w:sectPr w:rsidR="001951EB" w:rsidRPr="009E03E7" w:rsidSect="009E03E7">
      <w:headerReference w:type="even" r:id="rId11"/>
      <w:headerReference w:type="default" r:id="rId12"/>
      <w:pgSz w:w="11906" w:h="16838"/>
      <w:pgMar w:top="113" w:right="1134" w:bottom="544" w:left="1134" w:header="0" w:footer="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DBD95" w14:textId="77777777" w:rsidR="006A297D" w:rsidRDefault="006A297D" w:rsidP="00697CE1">
      <w:r>
        <w:separator/>
      </w:r>
    </w:p>
  </w:endnote>
  <w:endnote w:type="continuationSeparator" w:id="0">
    <w:p w14:paraId="6E927EBC" w14:textId="77777777" w:rsidR="006A297D" w:rsidRDefault="006A297D" w:rsidP="0069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148BC" w14:textId="77777777" w:rsidR="006A297D" w:rsidRDefault="006A297D" w:rsidP="00697CE1">
      <w:r>
        <w:separator/>
      </w:r>
    </w:p>
  </w:footnote>
  <w:footnote w:type="continuationSeparator" w:id="0">
    <w:p w14:paraId="371E05AB" w14:textId="77777777" w:rsidR="006A297D" w:rsidRDefault="006A297D" w:rsidP="00697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B399F" w14:textId="77777777" w:rsidR="001951EB" w:rsidRDefault="001951EB" w:rsidP="00697CE1"/>
  <w:p w14:paraId="12DE945B" w14:textId="77777777" w:rsidR="001951EB" w:rsidRDefault="001951EB" w:rsidP="00697CE1"/>
  <w:p w14:paraId="7FEE29D1" w14:textId="77777777" w:rsidR="001951EB" w:rsidRDefault="001951EB" w:rsidP="00697C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1E948" w14:textId="77777777" w:rsidR="001951EB" w:rsidRDefault="001951E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7DB6"/>
    <w:multiLevelType w:val="multilevel"/>
    <w:tmpl w:val="E53CB7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EF60804"/>
    <w:multiLevelType w:val="multilevel"/>
    <w:tmpl w:val="692AD27E"/>
    <w:lvl w:ilvl="0">
      <w:start w:val="3"/>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EA23ABB"/>
    <w:multiLevelType w:val="multilevel"/>
    <w:tmpl w:val="D2F00252"/>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nsid w:val="415809B3"/>
    <w:multiLevelType w:val="hybridMultilevel"/>
    <w:tmpl w:val="D2BE39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3AC457C"/>
    <w:multiLevelType w:val="multilevel"/>
    <w:tmpl w:val="50D8EC36"/>
    <w:lvl w:ilvl="0">
      <w:start w:val="1"/>
      <w:numFmt w:val="decimal"/>
      <w:lvlText w:val="%1."/>
      <w:lvlJc w:val="left"/>
      <w:pPr>
        <w:tabs>
          <w:tab w:val="num" w:pos="900"/>
        </w:tabs>
        <w:ind w:left="900" w:hanging="360"/>
      </w:pPr>
      <w:rPr>
        <w:rFonts w:ascii="Calibri" w:eastAsia="Times New Roman" w:hAnsi="Calibri" w:cs="Arial"/>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nsid w:val="5CF2018A"/>
    <w:multiLevelType w:val="multilevel"/>
    <w:tmpl w:val="91F017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1EB"/>
    <w:rsid w:val="001951EB"/>
    <w:rsid w:val="002E006E"/>
    <w:rsid w:val="002E7018"/>
    <w:rsid w:val="00351D1B"/>
    <w:rsid w:val="00697CE1"/>
    <w:rsid w:val="006A297D"/>
    <w:rsid w:val="00942669"/>
    <w:rsid w:val="009E03E7"/>
    <w:rsid w:val="009F5EDC"/>
    <w:rsid w:val="00A67641"/>
    <w:rsid w:val="00E3795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697CE1"/>
    <w:pPr>
      <w:widowControl w:val="0"/>
    </w:pPr>
    <w:rPr>
      <w:rFonts w:ascii="Arial" w:hAnsi="Arial" w:cs="Arial"/>
      <w:bCs/>
      <w:sz w:val="24"/>
      <w:szCs w:val="24"/>
    </w:rPr>
  </w:style>
  <w:style w:type="paragraph" w:styleId="Nadpis3">
    <w:name w:val="heading 3"/>
    <w:next w:val="Normln"/>
    <w:link w:val="Nadpis3Char"/>
    <w:autoRedefine/>
    <w:qFormat/>
    <w:rsid w:val="00BC2D14"/>
    <w:pPr>
      <w:keepNext/>
      <w:spacing w:before="120"/>
      <w:jc w:val="both"/>
      <w:outlineLvl w:val="2"/>
    </w:pPr>
    <w:rPr>
      <w:rFonts w:ascii="Arial" w:hAnsi="Arial" w:cs="Arial"/>
      <w:b/>
      <w:sz w:val="22"/>
      <w:szCs w:val="22"/>
    </w:rPr>
  </w:style>
  <w:style w:type="paragraph" w:styleId="Nadpis4">
    <w:name w:val="heading 4"/>
    <w:next w:val="Normln"/>
    <w:autoRedefine/>
    <w:qFormat/>
    <w:rsid w:val="00BC6836"/>
    <w:pPr>
      <w:keepNext/>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pisekobrzkuChar">
    <w:name w:val="Popisek obrázku Char"/>
    <w:link w:val="Popisekobrzku"/>
    <w:qFormat/>
    <w:rsid w:val="00BC6836"/>
    <w:rPr>
      <w:rFonts w:ascii="Arial" w:hAnsi="Arial"/>
      <w:b/>
      <w:lang w:val="cs-CZ" w:eastAsia="cs-CZ" w:bidi="ar-SA"/>
    </w:rPr>
  </w:style>
  <w:style w:type="character" w:styleId="slostrnky">
    <w:name w:val="page number"/>
    <w:qFormat/>
    <w:rsid w:val="00BC6836"/>
    <w:rPr>
      <w:rFonts w:ascii="Arial" w:hAnsi="Arial"/>
      <w:b/>
      <w:color w:val="003C69"/>
      <w:sz w:val="20"/>
    </w:rPr>
  </w:style>
  <w:style w:type="character" w:customStyle="1" w:styleId="ZkladntextIMPChar">
    <w:name w:val="Základní text_IMP Char"/>
    <w:link w:val="ZkladntextIMP"/>
    <w:qFormat/>
    <w:locked/>
    <w:rsid w:val="00BC6836"/>
    <w:rPr>
      <w:sz w:val="24"/>
      <w:lang w:val="cs-CZ" w:eastAsia="cs-CZ" w:bidi="ar-SA"/>
    </w:rPr>
  </w:style>
  <w:style w:type="character" w:customStyle="1" w:styleId="Nadpis3Char">
    <w:name w:val="Nadpis 3 Char"/>
    <w:link w:val="Nadpis3"/>
    <w:qFormat/>
    <w:rsid w:val="00BC2D14"/>
    <w:rPr>
      <w:rFonts w:ascii="Arial" w:hAnsi="Arial" w:cs="Arial"/>
      <w:b/>
      <w:sz w:val="22"/>
      <w:szCs w:val="22"/>
      <w:lang w:val="cs-CZ" w:eastAsia="cs-CZ" w:bidi="ar-SA"/>
    </w:rPr>
  </w:style>
  <w:style w:type="character" w:styleId="Siln">
    <w:name w:val="Strong"/>
    <w:qFormat/>
    <w:rsid w:val="00A40041"/>
    <w:rPr>
      <w:rFonts w:ascii="Arial" w:hAnsi="Arial"/>
      <w:b/>
      <w:bCs/>
      <w:sz w:val="20"/>
    </w:rPr>
  </w:style>
  <w:style w:type="character" w:customStyle="1" w:styleId="TextbublinyChar">
    <w:name w:val="Text bubliny Char"/>
    <w:link w:val="Textbubliny"/>
    <w:qFormat/>
    <w:rsid w:val="007816EA"/>
    <w:rPr>
      <w:rFonts w:ascii="Tahoma" w:hAnsi="Tahoma" w:cs="Tahoma"/>
      <w:sz w:val="16"/>
      <w:szCs w:val="16"/>
    </w:rPr>
  </w:style>
  <w:style w:type="character" w:styleId="Odkaznakoment">
    <w:name w:val="annotation reference"/>
    <w:semiHidden/>
    <w:qFormat/>
    <w:rsid w:val="00C8203F"/>
    <w:rPr>
      <w:sz w:val="16"/>
      <w:szCs w:val="16"/>
    </w:rPr>
  </w:style>
  <w:style w:type="character" w:customStyle="1" w:styleId="TextkomenteChar">
    <w:name w:val="Text komentáře Char"/>
    <w:link w:val="Textkomente"/>
    <w:semiHidden/>
    <w:qFormat/>
    <w:rsid w:val="00DA231E"/>
  </w:style>
  <w:style w:type="character" w:customStyle="1" w:styleId="PedmtkomenteChar">
    <w:name w:val="Předmět komentáře Char"/>
    <w:basedOn w:val="TextkomenteChar"/>
    <w:link w:val="Pedmtkomente"/>
    <w:qFormat/>
    <w:rsid w:val="00DA231E"/>
  </w:style>
  <w:style w:type="character" w:customStyle="1" w:styleId="ZkladntextChar">
    <w:name w:val="Základní text Char"/>
    <w:link w:val="Zkladntext"/>
    <w:qFormat/>
    <w:rsid w:val="000A5D94"/>
    <w:rPr>
      <w:sz w:val="24"/>
      <w:lang w:eastAsia="ar-SA"/>
    </w:rPr>
  </w:style>
  <w:style w:type="character" w:customStyle="1" w:styleId="ZhlavChar">
    <w:name w:val="Záhlaví Char"/>
    <w:link w:val="Zhlav"/>
    <w:qFormat/>
    <w:rsid w:val="00310CE5"/>
    <w:rPr>
      <w:rFonts w:ascii="Arial" w:hAnsi="Arial"/>
      <w:color w:val="003C69"/>
    </w:rPr>
  </w:style>
  <w:style w:type="character" w:customStyle="1" w:styleId="ZpatChar">
    <w:name w:val="Zápatí Char"/>
    <w:link w:val="Zpat"/>
    <w:uiPriority w:val="99"/>
    <w:qFormat/>
    <w:rsid w:val="00A62D2D"/>
    <w:rPr>
      <w:rFonts w:ascii="Arial" w:hAnsi="Arial" w:cs="Arial"/>
      <w:bCs/>
      <w:color w:val="003C69"/>
      <w:sz w:val="16"/>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0A5D94"/>
    <w:rPr>
      <w:lang w:eastAsia="ar-SA"/>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Nadpisuser">
    <w:name w:val="Nadpis (user)"/>
    <w:basedOn w:val="Normln"/>
    <w:next w:val="Zkladntext"/>
    <w:qFormat/>
    <w:pPr>
      <w:keepNext/>
      <w:spacing w:before="240" w:after="120"/>
    </w:pPr>
    <w:rPr>
      <w:rFonts w:ascii="Liberation Sans" w:eastAsia="Microsoft YaHei" w:hAnsi="Liberation Sans" w:cs="Lucida Sans"/>
      <w:sz w:val="28"/>
      <w:szCs w:val="28"/>
    </w:rPr>
  </w:style>
  <w:style w:type="paragraph" w:customStyle="1" w:styleId="Rejstkuser">
    <w:name w:val="Rejstřík (user)"/>
    <w:basedOn w:val="Normln"/>
    <w:qFormat/>
    <w:pPr>
      <w:suppressLineNumbers/>
    </w:pPr>
    <w:rPr>
      <w:rFonts w:cs="Lucida Sans"/>
    </w:rPr>
  </w:style>
  <w:style w:type="paragraph" w:customStyle="1" w:styleId="JVSzhlavnzevdokumentu">
    <w:name w:val="JVS_záhlaví_název dokumentu"/>
    <w:basedOn w:val="Zhlav"/>
    <w:qFormat/>
    <w:rsid w:val="00BC6836"/>
    <w:pPr>
      <w:widowControl w:val="0"/>
      <w:jc w:val="right"/>
    </w:pPr>
    <w:rPr>
      <w:rFonts w:cs="Arial"/>
      <w:b/>
    </w:rPr>
  </w:style>
  <w:style w:type="paragraph" w:customStyle="1" w:styleId="Zhlavazpat">
    <w:name w:val="Záhlaví a zápatí"/>
    <w:basedOn w:val="Normln"/>
    <w:qFormat/>
  </w:style>
  <w:style w:type="paragraph" w:styleId="Zhlav">
    <w:name w:val="header"/>
    <w:link w:val="ZhlavChar"/>
    <w:rsid w:val="00BC6836"/>
    <w:pPr>
      <w:tabs>
        <w:tab w:val="center" w:pos="4536"/>
        <w:tab w:val="right" w:pos="9072"/>
      </w:tabs>
    </w:pPr>
    <w:rPr>
      <w:rFonts w:ascii="Arial" w:hAnsi="Arial"/>
      <w:color w:val="003C69"/>
    </w:rPr>
  </w:style>
  <w:style w:type="paragraph" w:customStyle="1" w:styleId="Zhlavazpatuser">
    <w:name w:val="Záhlaví a zápatí (user)"/>
    <w:basedOn w:val="Normln"/>
    <w:qFormat/>
  </w:style>
  <w:style w:type="paragraph" w:customStyle="1" w:styleId="Popisekobrzku">
    <w:name w:val="Popisek obrázku"/>
    <w:next w:val="Normln"/>
    <w:link w:val="PopisekobrzkuChar"/>
    <w:autoRedefine/>
    <w:qFormat/>
    <w:rsid w:val="00BC6836"/>
    <w:pPr>
      <w:tabs>
        <w:tab w:val="left" w:pos="4962"/>
      </w:tabs>
    </w:pPr>
    <w:rPr>
      <w:rFonts w:ascii="Arial" w:hAnsi="Arial"/>
      <w:b/>
    </w:rPr>
  </w:style>
  <w:style w:type="paragraph" w:styleId="Zpat">
    <w:name w:val="footer"/>
    <w:link w:val="ZpatChar"/>
    <w:uiPriority w:val="99"/>
    <w:rsid w:val="00BC6836"/>
    <w:pPr>
      <w:tabs>
        <w:tab w:val="center" w:pos="4536"/>
        <w:tab w:val="right" w:pos="9072"/>
      </w:tabs>
    </w:pPr>
    <w:rPr>
      <w:rFonts w:ascii="Arial" w:hAnsi="Arial" w:cs="Arial"/>
      <w:bCs/>
      <w:color w:val="003C69"/>
      <w:sz w:val="16"/>
    </w:rPr>
  </w:style>
  <w:style w:type="paragraph" w:customStyle="1" w:styleId="ZkladntextIMP">
    <w:name w:val="Základní text_IMP"/>
    <w:basedOn w:val="Normln"/>
    <w:link w:val="ZkladntextIMPChar"/>
    <w:qFormat/>
    <w:rsid w:val="00BC6836"/>
    <w:pPr>
      <w:widowControl/>
      <w:spacing w:line="276" w:lineRule="auto"/>
      <w:textAlignment w:val="baseline"/>
    </w:pPr>
  </w:style>
  <w:style w:type="paragraph" w:customStyle="1" w:styleId="Default">
    <w:name w:val="Default"/>
    <w:qFormat/>
    <w:rsid w:val="00515268"/>
    <w:rPr>
      <w:rFonts w:ascii="Arial" w:hAnsi="Arial" w:cs="Arial"/>
      <w:color w:val="000000"/>
      <w:sz w:val="24"/>
      <w:szCs w:val="24"/>
    </w:rPr>
  </w:style>
  <w:style w:type="paragraph" w:customStyle="1" w:styleId="Import2">
    <w:name w:val="Import 2"/>
    <w:basedOn w:val="Normln"/>
    <w:qFormat/>
    <w:rsid w:val="0051526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textAlignment w:val="baseline"/>
    </w:pPr>
    <w:rPr>
      <w:rFonts w:ascii="Courier New" w:eastAsia="Courier New" w:hAnsi="Courier New" w:cs="Courier New"/>
      <w:lang w:bidi="cs-CZ"/>
    </w:rPr>
  </w:style>
  <w:style w:type="paragraph" w:customStyle="1" w:styleId="Import8">
    <w:name w:val="Import 8"/>
    <w:basedOn w:val="Normln"/>
    <w:qFormat/>
    <w:rsid w:val="00515268"/>
    <w:pPr>
      <w:tabs>
        <w:tab w:val="left" w:pos="6336"/>
      </w:tabs>
      <w:spacing w:line="264" w:lineRule="auto"/>
      <w:textAlignment w:val="baseline"/>
    </w:pPr>
    <w:rPr>
      <w:rFonts w:ascii="Courier New" w:eastAsia="Courier New" w:hAnsi="Courier New" w:cs="Courier New"/>
      <w:lang w:bidi="cs-CZ"/>
    </w:rPr>
  </w:style>
  <w:style w:type="paragraph" w:customStyle="1" w:styleId="Styl2">
    <w:name w:val="Styl2"/>
    <w:basedOn w:val="Normln"/>
    <w:qFormat/>
    <w:rsid w:val="00515268"/>
    <w:pPr>
      <w:keepLines/>
      <w:widowControl/>
      <w:spacing w:before="120" w:line="240" w:lineRule="exact"/>
      <w:ind w:left="284" w:hanging="284"/>
    </w:pPr>
    <w:rPr>
      <w:sz w:val="22"/>
      <w:szCs w:val="22"/>
    </w:rPr>
  </w:style>
  <w:style w:type="paragraph" w:customStyle="1" w:styleId="Import6">
    <w:name w:val="Import 6"/>
    <w:basedOn w:val="Normln"/>
    <w:qFormat/>
    <w:rsid w:val="0051526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hanging="720"/>
      <w:textAlignment w:val="baseline"/>
    </w:pPr>
    <w:rPr>
      <w:rFonts w:ascii="Courier New" w:eastAsia="Courier New" w:hAnsi="Courier New" w:cs="Courier New"/>
      <w:lang w:bidi="cs-CZ"/>
    </w:rPr>
  </w:style>
  <w:style w:type="paragraph" w:customStyle="1" w:styleId="Smlouva2">
    <w:name w:val="Smlouva2"/>
    <w:basedOn w:val="Normln"/>
    <w:qFormat/>
    <w:rsid w:val="00515268"/>
    <w:pPr>
      <w:jc w:val="center"/>
    </w:pPr>
    <w:rPr>
      <w:b/>
    </w:rPr>
  </w:style>
  <w:style w:type="paragraph" w:styleId="Textbubliny">
    <w:name w:val="Balloon Text"/>
    <w:basedOn w:val="Normln"/>
    <w:link w:val="TextbublinyChar"/>
    <w:qFormat/>
    <w:rsid w:val="007816EA"/>
    <w:rPr>
      <w:rFonts w:ascii="Tahoma" w:hAnsi="Tahoma"/>
      <w:sz w:val="16"/>
      <w:szCs w:val="16"/>
    </w:rPr>
  </w:style>
  <w:style w:type="paragraph" w:styleId="Textkomente">
    <w:name w:val="annotation text"/>
    <w:basedOn w:val="Normln"/>
    <w:link w:val="TextkomenteChar"/>
    <w:semiHidden/>
    <w:qFormat/>
    <w:rsid w:val="00C8203F"/>
    <w:pPr>
      <w:ind w:left="360" w:hanging="360"/>
    </w:pPr>
    <w:rPr>
      <w:sz w:val="20"/>
    </w:rPr>
  </w:style>
  <w:style w:type="paragraph" w:styleId="Pedmtkomente">
    <w:name w:val="annotation subject"/>
    <w:basedOn w:val="Textkomente"/>
    <w:next w:val="Textkomente"/>
    <w:link w:val="PedmtkomenteChar"/>
    <w:qFormat/>
    <w:rsid w:val="00DA231E"/>
    <w:pPr>
      <w:ind w:left="0" w:firstLine="0"/>
    </w:pPr>
    <w:rPr>
      <w:b/>
      <w:bCs w:val="0"/>
    </w:rPr>
  </w:style>
  <w:style w:type="paragraph" w:styleId="Revize">
    <w:name w:val="Revision"/>
    <w:uiPriority w:val="99"/>
    <w:semiHidden/>
    <w:qFormat/>
    <w:rsid w:val="00B21CCF"/>
    <w:rPr>
      <w:sz w:val="24"/>
    </w:rPr>
  </w:style>
  <w:style w:type="paragraph" w:styleId="Odstavecseseznamem">
    <w:name w:val="List Paragraph"/>
    <w:basedOn w:val="Normln"/>
    <w:uiPriority w:val="34"/>
    <w:qFormat/>
    <w:rsid w:val="0053764D"/>
    <w:pPr>
      <w:ind w:left="720"/>
      <w:contextualSpacing/>
    </w:pPr>
  </w:style>
  <w:style w:type="paragraph" w:styleId="Normlnweb">
    <w:name w:val="Normal (Web)"/>
    <w:basedOn w:val="Normln"/>
    <w:qFormat/>
    <w:rsid w:val="001F72EB"/>
  </w:style>
  <w:style w:type="paragraph" w:customStyle="1" w:styleId="Obsahrmceuser">
    <w:name w:val="Obsah rámce (user)"/>
    <w:basedOn w:val="Normln"/>
    <w:qFormat/>
  </w:style>
  <w:style w:type="paragraph" w:customStyle="1" w:styleId="Obsahrmce">
    <w:name w:val="Obsah rámce"/>
    <w:basedOn w:val="Normln"/>
    <w:qFormat/>
  </w:style>
  <w:style w:type="character" w:customStyle="1" w:styleId="UnresolvedMention">
    <w:name w:val="Unresolved Mention"/>
    <w:basedOn w:val="Standardnpsmoodstavce"/>
    <w:uiPriority w:val="99"/>
    <w:semiHidden/>
    <w:unhideWhenUsed/>
    <w:rsid w:val="00697CE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utoRedefine/>
    <w:qFormat/>
    <w:rsid w:val="00697CE1"/>
    <w:pPr>
      <w:widowControl w:val="0"/>
    </w:pPr>
    <w:rPr>
      <w:rFonts w:ascii="Arial" w:hAnsi="Arial" w:cs="Arial"/>
      <w:bCs/>
      <w:sz w:val="24"/>
      <w:szCs w:val="24"/>
    </w:rPr>
  </w:style>
  <w:style w:type="paragraph" w:styleId="Nadpis3">
    <w:name w:val="heading 3"/>
    <w:next w:val="Normln"/>
    <w:link w:val="Nadpis3Char"/>
    <w:autoRedefine/>
    <w:qFormat/>
    <w:rsid w:val="00BC2D14"/>
    <w:pPr>
      <w:keepNext/>
      <w:spacing w:before="120"/>
      <w:jc w:val="both"/>
      <w:outlineLvl w:val="2"/>
    </w:pPr>
    <w:rPr>
      <w:rFonts w:ascii="Arial" w:hAnsi="Arial" w:cs="Arial"/>
      <w:b/>
      <w:sz w:val="22"/>
      <w:szCs w:val="22"/>
    </w:rPr>
  </w:style>
  <w:style w:type="paragraph" w:styleId="Nadpis4">
    <w:name w:val="heading 4"/>
    <w:next w:val="Normln"/>
    <w:autoRedefine/>
    <w:qFormat/>
    <w:rsid w:val="00BC6836"/>
    <w:pPr>
      <w:keepNext/>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pisekobrzkuChar">
    <w:name w:val="Popisek obrázku Char"/>
    <w:link w:val="Popisekobrzku"/>
    <w:qFormat/>
    <w:rsid w:val="00BC6836"/>
    <w:rPr>
      <w:rFonts w:ascii="Arial" w:hAnsi="Arial"/>
      <w:b/>
      <w:lang w:val="cs-CZ" w:eastAsia="cs-CZ" w:bidi="ar-SA"/>
    </w:rPr>
  </w:style>
  <w:style w:type="character" w:styleId="slostrnky">
    <w:name w:val="page number"/>
    <w:qFormat/>
    <w:rsid w:val="00BC6836"/>
    <w:rPr>
      <w:rFonts w:ascii="Arial" w:hAnsi="Arial"/>
      <w:b/>
      <w:color w:val="003C69"/>
      <w:sz w:val="20"/>
    </w:rPr>
  </w:style>
  <w:style w:type="character" w:customStyle="1" w:styleId="ZkladntextIMPChar">
    <w:name w:val="Základní text_IMP Char"/>
    <w:link w:val="ZkladntextIMP"/>
    <w:qFormat/>
    <w:locked/>
    <w:rsid w:val="00BC6836"/>
    <w:rPr>
      <w:sz w:val="24"/>
      <w:lang w:val="cs-CZ" w:eastAsia="cs-CZ" w:bidi="ar-SA"/>
    </w:rPr>
  </w:style>
  <w:style w:type="character" w:customStyle="1" w:styleId="Nadpis3Char">
    <w:name w:val="Nadpis 3 Char"/>
    <w:link w:val="Nadpis3"/>
    <w:qFormat/>
    <w:rsid w:val="00BC2D14"/>
    <w:rPr>
      <w:rFonts w:ascii="Arial" w:hAnsi="Arial" w:cs="Arial"/>
      <w:b/>
      <w:sz w:val="22"/>
      <w:szCs w:val="22"/>
      <w:lang w:val="cs-CZ" w:eastAsia="cs-CZ" w:bidi="ar-SA"/>
    </w:rPr>
  </w:style>
  <w:style w:type="character" w:styleId="Siln">
    <w:name w:val="Strong"/>
    <w:qFormat/>
    <w:rsid w:val="00A40041"/>
    <w:rPr>
      <w:rFonts w:ascii="Arial" w:hAnsi="Arial"/>
      <w:b/>
      <w:bCs/>
      <w:sz w:val="20"/>
    </w:rPr>
  </w:style>
  <w:style w:type="character" w:customStyle="1" w:styleId="TextbublinyChar">
    <w:name w:val="Text bubliny Char"/>
    <w:link w:val="Textbubliny"/>
    <w:qFormat/>
    <w:rsid w:val="007816EA"/>
    <w:rPr>
      <w:rFonts w:ascii="Tahoma" w:hAnsi="Tahoma" w:cs="Tahoma"/>
      <w:sz w:val="16"/>
      <w:szCs w:val="16"/>
    </w:rPr>
  </w:style>
  <w:style w:type="character" w:styleId="Odkaznakoment">
    <w:name w:val="annotation reference"/>
    <w:semiHidden/>
    <w:qFormat/>
    <w:rsid w:val="00C8203F"/>
    <w:rPr>
      <w:sz w:val="16"/>
      <w:szCs w:val="16"/>
    </w:rPr>
  </w:style>
  <w:style w:type="character" w:customStyle="1" w:styleId="TextkomenteChar">
    <w:name w:val="Text komentáře Char"/>
    <w:link w:val="Textkomente"/>
    <w:semiHidden/>
    <w:qFormat/>
    <w:rsid w:val="00DA231E"/>
  </w:style>
  <w:style w:type="character" w:customStyle="1" w:styleId="PedmtkomenteChar">
    <w:name w:val="Předmět komentáře Char"/>
    <w:basedOn w:val="TextkomenteChar"/>
    <w:link w:val="Pedmtkomente"/>
    <w:qFormat/>
    <w:rsid w:val="00DA231E"/>
  </w:style>
  <w:style w:type="character" w:customStyle="1" w:styleId="ZkladntextChar">
    <w:name w:val="Základní text Char"/>
    <w:link w:val="Zkladntext"/>
    <w:qFormat/>
    <w:rsid w:val="000A5D94"/>
    <w:rPr>
      <w:sz w:val="24"/>
      <w:lang w:eastAsia="ar-SA"/>
    </w:rPr>
  </w:style>
  <w:style w:type="character" w:customStyle="1" w:styleId="ZhlavChar">
    <w:name w:val="Záhlaví Char"/>
    <w:link w:val="Zhlav"/>
    <w:qFormat/>
    <w:rsid w:val="00310CE5"/>
    <w:rPr>
      <w:rFonts w:ascii="Arial" w:hAnsi="Arial"/>
      <w:color w:val="003C69"/>
    </w:rPr>
  </w:style>
  <w:style w:type="character" w:customStyle="1" w:styleId="ZpatChar">
    <w:name w:val="Zápatí Char"/>
    <w:link w:val="Zpat"/>
    <w:uiPriority w:val="99"/>
    <w:qFormat/>
    <w:rsid w:val="00A62D2D"/>
    <w:rPr>
      <w:rFonts w:ascii="Arial" w:hAnsi="Arial" w:cs="Arial"/>
      <w:bCs/>
      <w:color w:val="003C69"/>
      <w:sz w:val="16"/>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0A5D94"/>
    <w:rPr>
      <w:lang w:eastAsia="ar-SA"/>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Nadpisuser">
    <w:name w:val="Nadpis (user)"/>
    <w:basedOn w:val="Normln"/>
    <w:next w:val="Zkladntext"/>
    <w:qFormat/>
    <w:pPr>
      <w:keepNext/>
      <w:spacing w:before="240" w:after="120"/>
    </w:pPr>
    <w:rPr>
      <w:rFonts w:ascii="Liberation Sans" w:eastAsia="Microsoft YaHei" w:hAnsi="Liberation Sans" w:cs="Lucida Sans"/>
      <w:sz w:val="28"/>
      <w:szCs w:val="28"/>
    </w:rPr>
  </w:style>
  <w:style w:type="paragraph" w:customStyle="1" w:styleId="Rejstkuser">
    <w:name w:val="Rejstřík (user)"/>
    <w:basedOn w:val="Normln"/>
    <w:qFormat/>
    <w:pPr>
      <w:suppressLineNumbers/>
    </w:pPr>
    <w:rPr>
      <w:rFonts w:cs="Lucida Sans"/>
    </w:rPr>
  </w:style>
  <w:style w:type="paragraph" w:customStyle="1" w:styleId="JVSzhlavnzevdokumentu">
    <w:name w:val="JVS_záhlaví_název dokumentu"/>
    <w:basedOn w:val="Zhlav"/>
    <w:qFormat/>
    <w:rsid w:val="00BC6836"/>
    <w:pPr>
      <w:widowControl w:val="0"/>
      <w:jc w:val="right"/>
    </w:pPr>
    <w:rPr>
      <w:rFonts w:cs="Arial"/>
      <w:b/>
    </w:rPr>
  </w:style>
  <w:style w:type="paragraph" w:customStyle="1" w:styleId="Zhlavazpat">
    <w:name w:val="Záhlaví a zápatí"/>
    <w:basedOn w:val="Normln"/>
    <w:qFormat/>
  </w:style>
  <w:style w:type="paragraph" w:styleId="Zhlav">
    <w:name w:val="header"/>
    <w:link w:val="ZhlavChar"/>
    <w:rsid w:val="00BC6836"/>
    <w:pPr>
      <w:tabs>
        <w:tab w:val="center" w:pos="4536"/>
        <w:tab w:val="right" w:pos="9072"/>
      </w:tabs>
    </w:pPr>
    <w:rPr>
      <w:rFonts w:ascii="Arial" w:hAnsi="Arial"/>
      <w:color w:val="003C69"/>
    </w:rPr>
  </w:style>
  <w:style w:type="paragraph" w:customStyle="1" w:styleId="Zhlavazpatuser">
    <w:name w:val="Záhlaví a zápatí (user)"/>
    <w:basedOn w:val="Normln"/>
    <w:qFormat/>
  </w:style>
  <w:style w:type="paragraph" w:customStyle="1" w:styleId="Popisekobrzku">
    <w:name w:val="Popisek obrázku"/>
    <w:next w:val="Normln"/>
    <w:link w:val="PopisekobrzkuChar"/>
    <w:autoRedefine/>
    <w:qFormat/>
    <w:rsid w:val="00BC6836"/>
    <w:pPr>
      <w:tabs>
        <w:tab w:val="left" w:pos="4962"/>
      </w:tabs>
    </w:pPr>
    <w:rPr>
      <w:rFonts w:ascii="Arial" w:hAnsi="Arial"/>
      <w:b/>
    </w:rPr>
  </w:style>
  <w:style w:type="paragraph" w:styleId="Zpat">
    <w:name w:val="footer"/>
    <w:link w:val="ZpatChar"/>
    <w:uiPriority w:val="99"/>
    <w:rsid w:val="00BC6836"/>
    <w:pPr>
      <w:tabs>
        <w:tab w:val="center" w:pos="4536"/>
        <w:tab w:val="right" w:pos="9072"/>
      </w:tabs>
    </w:pPr>
    <w:rPr>
      <w:rFonts w:ascii="Arial" w:hAnsi="Arial" w:cs="Arial"/>
      <w:bCs/>
      <w:color w:val="003C69"/>
      <w:sz w:val="16"/>
    </w:rPr>
  </w:style>
  <w:style w:type="paragraph" w:customStyle="1" w:styleId="ZkladntextIMP">
    <w:name w:val="Základní text_IMP"/>
    <w:basedOn w:val="Normln"/>
    <w:link w:val="ZkladntextIMPChar"/>
    <w:qFormat/>
    <w:rsid w:val="00BC6836"/>
    <w:pPr>
      <w:widowControl/>
      <w:spacing w:line="276" w:lineRule="auto"/>
      <w:textAlignment w:val="baseline"/>
    </w:pPr>
  </w:style>
  <w:style w:type="paragraph" w:customStyle="1" w:styleId="Default">
    <w:name w:val="Default"/>
    <w:qFormat/>
    <w:rsid w:val="00515268"/>
    <w:rPr>
      <w:rFonts w:ascii="Arial" w:hAnsi="Arial" w:cs="Arial"/>
      <w:color w:val="000000"/>
      <w:sz w:val="24"/>
      <w:szCs w:val="24"/>
    </w:rPr>
  </w:style>
  <w:style w:type="paragraph" w:customStyle="1" w:styleId="Import2">
    <w:name w:val="Import 2"/>
    <w:basedOn w:val="Normln"/>
    <w:qFormat/>
    <w:rsid w:val="0051526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textAlignment w:val="baseline"/>
    </w:pPr>
    <w:rPr>
      <w:rFonts w:ascii="Courier New" w:eastAsia="Courier New" w:hAnsi="Courier New" w:cs="Courier New"/>
      <w:lang w:bidi="cs-CZ"/>
    </w:rPr>
  </w:style>
  <w:style w:type="paragraph" w:customStyle="1" w:styleId="Import8">
    <w:name w:val="Import 8"/>
    <w:basedOn w:val="Normln"/>
    <w:qFormat/>
    <w:rsid w:val="00515268"/>
    <w:pPr>
      <w:tabs>
        <w:tab w:val="left" w:pos="6336"/>
      </w:tabs>
      <w:spacing w:line="264" w:lineRule="auto"/>
      <w:textAlignment w:val="baseline"/>
    </w:pPr>
    <w:rPr>
      <w:rFonts w:ascii="Courier New" w:eastAsia="Courier New" w:hAnsi="Courier New" w:cs="Courier New"/>
      <w:lang w:bidi="cs-CZ"/>
    </w:rPr>
  </w:style>
  <w:style w:type="paragraph" w:customStyle="1" w:styleId="Styl2">
    <w:name w:val="Styl2"/>
    <w:basedOn w:val="Normln"/>
    <w:qFormat/>
    <w:rsid w:val="00515268"/>
    <w:pPr>
      <w:keepLines/>
      <w:widowControl/>
      <w:spacing w:before="120" w:line="240" w:lineRule="exact"/>
      <w:ind w:left="284" w:hanging="284"/>
    </w:pPr>
    <w:rPr>
      <w:sz w:val="22"/>
      <w:szCs w:val="22"/>
    </w:rPr>
  </w:style>
  <w:style w:type="paragraph" w:customStyle="1" w:styleId="Import6">
    <w:name w:val="Import 6"/>
    <w:basedOn w:val="Normln"/>
    <w:qFormat/>
    <w:rsid w:val="0051526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hanging="720"/>
      <w:textAlignment w:val="baseline"/>
    </w:pPr>
    <w:rPr>
      <w:rFonts w:ascii="Courier New" w:eastAsia="Courier New" w:hAnsi="Courier New" w:cs="Courier New"/>
      <w:lang w:bidi="cs-CZ"/>
    </w:rPr>
  </w:style>
  <w:style w:type="paragraph" w:customStyle="1" w:styleId="Smlouva2">
    <w:name w:val="Smlouva2"/>
    <w:basedOn w:val="Normln"/>
    <w:qFormat/>
    <w:rsid w:val="00515268"/>
    <w:pPr>
      <w:jc w:val="center"/>
    </w:pPr>
    <w:rPr>
      <w:b/>
    </w:rPr>
  </w:style>
  <w:style w:type="paragraph" w:styleId="Textbubliny">
    <w:name w:val="Balloon Text"/>
    <w:basedOn w:val="Normln"/>
    <w:link w:val="TextbublinyChar"/>
    <w:qFormat/>
    <w:rsid w:val="007816EA"/>
    <w:rPr>
      <w:rFonts w:ascii="Tahoma" w:hAnsi="Tahoma"/>
      <w:sz w:val="16"/>
      <w:szCs w:val="16"/>
    </w:rPr>
  </w:style>
  <w:style w:type="paragraph" w:styleId="Textkomente">
    <w:name w:val="annotation text"/>
    <w:basedOn w:val="Normln"/>
    <w:link w:val="TextkomenteChar"/>
    <w:semiHidden/>
    <w:qFormat/>
    <w:rsid w:val="00C8203F"/>
    <w:pPr>
      <w:ind w:left="360" w:hanging="360"/>
    </w:pPr>
    <w:rPr>
      <w:sz w:val="20"/>
    </w:rPr>
  </w:style>
  <w:style w:type="paragraph" w:styleId="Pedmtkomente">
    <w:name w:val="annotation subject"/>
    <w:basedOn w:val="Textkomente"/>
    <w:next w:val="Textkomente"/>
    <w:link w:val="PedmtkomenteChar"/>
    <w:qFormat/>
    <w:rsid w:val="00DA231E"/>
    <w:pPr>
      <w:ind w:left="0" w:firstLine="0"/>
    </w:pPr>
    <w:rPr>
      <w:b/>
      <w:bCs w:val="0"/>
    </w:rPr>
  </w:style>
  <w:style w:type="paragraph" w:styleId="Revize">
    <w:name w:val="Revision"/>
    <w:uiPriority w:val="99"/>
    <w:semiHidden/>
    <w:qFormat/>
    <w:rsid w:val="00B21CCF"/>
    <w:rPr>
      <w:sz w:val="24"/>
    </w:rPr>
  </w:style>
  <w:style w:type="paragraph" w:styleId="Odstavecseseznamem">
    <w:name w:val="List Paragraph"/>
    <w:basedOn w:val="Normln"/>
    <w:uiPriority w:val="34"/>
    <w:qFormat/>
    <w:rsid w:val="0053764D"/>
    <w:pPr>
      <w:ind w:left="720"/>
      <w:contextualSpacing/>
    </w:pPr>
  </w:style>
  <w:style w:type="paragraph" w:styleId="Normlnweb">
    <w:name w:val="Normal (Web)"/>
    <w:basedOn w:val="Normln"/>
    <w:qFormat/>
    <w:rsid w:val="001F72EB"/>
  </w:style>
  <w:style w:type="paragraph" w:customStyle="1" w:styleId="Obsahrmceuser">
    <w:name w:val="Obsah rámce (user)"/>
    <w:basedOn w:val="Normln"/>
    <w:qFormat/>
  </w:style>
  <w:style w:type="paragraph" w:customStyle="1" w:styleId="Obsahrmce">
    <w:name w:val="Obsah rámce"/>
    <w:basedOn w:val="Normln"/>
    <w:qFormat/>
  </w:style>
  <w:style w:type="character" w:customStyle="1" w:styleId="UnresolvedMention">
    <w:name w:val="Unresolved Mention"/>
    <w:basedOn w:val="Standardnpsmoodstavce"/>
    <w:uiPriority w:val="99"/>
    <w:semiHidden/>
    <w:unhideWhenUsed/>
    <w:rsid w:val="00697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attom@email.cz" TargetMode="External"/><Relationship Id="rId4" Type="http://schemas.microsoft.com/office/2007/relationships/stylesWithEffects" Target="stylesWithEffects.xml"/><Relationship Id="rId9" Type="http://schemas.openxmlformats.org/officeDocument/2006/relationships/hyperlink" Target="mailto:pail@zsmitusova16.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88413-5208-4155-9E2C-A6C91FA4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1912</Words>
  <Characters>11285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Smlouva o převodu nemovitosti</vt:lpstr>
    </vt:vector>
  </TitlesOfParts>
  <Company>Městský obvod Moravská Ostrava a Přívoz</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převodu nemovitosti</dc:title>
  <dc:creator>PC10</dc:creator>
  <cp:lastModifiedBy>HolJan</cp:lastModifiedBy>
  <cp:revision>4</cp:revision>
  <cp:lastPrinted>2026-04-15T12:55:00Z</cp:lastPrinted>
  <dcterms:created xsi:type="dcterms:W3CDTF">2026-04-20T05:40:00Z</dcterms:created>
  <dcterms:modified xsi:type="dcterms:W3CDTF">2026-04-20T05:59:00Z</dcterms:modified>
  <dc:language>cs-CZ</dc:language>
</cp:coreProperties>
</file>