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CDDA" w14:textId="21E7FA04" w:rsidR="006718F9" w:rsidRPr="006718F9" w:rsidRDefault="006718F9" w:rsidP="006718F9">
      <w:pPr>
        <w:pStyle w:val="Nzev"/>
        <w:jc w:val="center"/>
        <w:rPr>
          <w:sz w:val="40"/>
          <w:szCs w:val="40"/>
        </w:rPr>
      </w:pPr>
      <w:r w:rsidRPr="006718F9">
        <w:rPr>
          <w:sz w:val="40"/>
          <w:szCs w:val="40"/>
        </w:rPr>
        <w:t>SMLOUVA O VÝKONU AUTORSKÉHO DOZORU</w:t>
      </w:r>
    </w:p>
    <w:p w14:paraId="66B8E575" w14:textId="37F2BE2B" w:rsidR="006718F9" w:rsidRPr="006718F9" w:rsidRDefault="006718F9" w:rsidP="00EE5FFB">
      <w:pPr>
        <w:jc w:val="center"/>
      </w:pPr>
      <w:r w:rsidRPr="006718F9">
        <w:rPr>
          <w:i/>
          <w:iCs/>
        </w:rPr>
        <w:t>(dle § 2586 a násl. zákona č. 89/2012 Sb., občanský zákoník</w:t>
      </w:r>
      <w:r w:rsidR="00061F34">
        <w:rPr>
          <w:i/>
          <w:iCs/>
        </w:rPr>
        <w:t xml:space="preserve">, ve znění pozdějších předpisů (dále jen „občanský zákoník“ nebo „OZ“) </w:t>
      </w:r>
      <w:r w:rsidRPr="006718F9">
        <w:rPr>
          <w:i/>
          <w:iCs/>
        </w:rPr>
        <w:t>a § 1</w:t>
      </w:r>
      <w:r w:rsidR="000217F1">
        <w:rPr>
          <w:i/>
          <w:iCs/>
        </w:rPr>
        <w:t>61</w:t>
      </w:r>
      <w:r w:rsidRPr="006718F9">
        <w:rPr>
          <w:i/>
          <w:iCs/>
        </w:rPr>
        <w:t xml:space="preserve"> odst. </w:t>
      </w:r>
      <w:r w:rsidR="000217F1">
        <w:rPr>
          <w:i/>
          <w:iCs/>
        </w:rPr>
        <w:t>2</w:t>
      </w:r>
      <w:r w:rsidR="000217F1" w:rsidRPr="006718F9">
        <w:rPr>
          <w:i/>
          <w:iCs/>
        </w:rPr>
        <w:t xml:space="preserve"> </w:t>
      </w:r>
      <w:r w:rsidRPr="006718F9">
        <w:rPr>
          <w:i/>
          <w:iCs/>
        </w:rPr>
        <w:t xml:space="preserve">zákona č. </w:t>
      </w:r>
      <w:r w:rsidR="0043401B">
        <w:rPr>
          <w:i/>
          <w:iCs/>
        </w:rPr>
        <w:t>283/2021</w:t>
      </w:r>
      <w:r w:rsidRPr="006718F9">
        <w:rPr>
          <w:i/>
          <w:iCs/>
        </w:rPr>
        <w:t xml:space="preserve"> Sb., stavební zákon</w:t>
      </w:r>
      <w:r w:rsidR="00061F34">
        <w:rPr>
          <w:i/>
          <w:iCs/>
        </w:rPr>
        <w:t>, ve znění pozdějších předpisů (dále jen „stavební zákon“)</w:t>
      </w:r>
      <w:r w:rsidRPr="006718F9">
        <w:rPr>
          <w:i/>
          <w:iCs/>
        </w:rPr>
        <w:t>)</w:t>
      </w:r>
    </w:p>
    <w:p w14:paraId="7C1FFACD" w14:textId="7716C6AE" w:rsidR="006718F9" w:rsidRPr="006718F9" w:rsidRDefault="006718F9" w:rsidP="006718F9">
      <w:pPr>
        <w:jc w:val="center"/>
      </w:pPr>
      <w:r w:rsidRPr="006718F9">
        <w:rPr>
          <w:b/>
          <w:bCs/>
        </w:rPr>
        <w:t>Článek I</w:t>
      </w:r>
    </w:p>
    <w:p w14:paraId="71E57744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Smluvní strany</w:t>
      </w:r>
    </w:p>
    <w:p w14:paraId="5C073C81" w14:textId="77777777" w:rsidR="00C344FF" w:rsidRPr="00F01395" w:rsidRDefault="006718F9" w:rsidP="00494C6F">
      <w:pPr>
        <w:spacing w:after="0"/>
        <w:rPr>
          <w:b/>
          <w:bCs/>
        </w:rPr>
      </w:pPr>
      <w:r w:rsidRPr="006718F9">
        <w:rPr>
          <w:b/>
          <w:bCs/>
        </w:rPr>
        <w:t>Objednatel</w:t>
      </w:r>
      <w:r w:rsidRPr="006718F9">
        <w:t>:</w:t>
      </w:r>
      <w:r w:rsidRPr="006718F9">
        <w:br/>
      </w:r>
      <w:r w:rsidR="00C344FF" w:rsidRPr="00F01395">
        <w:rPr>
          <w:b/>
          <w:bCs/>
        </w:rPr>
        <w:t>Jihočeská univerzita v Českých Budějovicích</w:t>
      </w:r>
    </w:p>
    <w:p w14:paraId="1BC024E2" w14:textId="77777777" w:rsidR="00C344FF" w:rsidRPr="00E26575" w:rsidRDefault="00C344FF" w:rsidP="00494C6F">
      <w:pPr>
        <w:spacing w:after="0"/>
      </w:pPr>
      <w:r w:rsidRPr="00E26575">
        <w:t>IČ: 60076658, DIČ: CZ60076658</w:t>
      </w:r>
    </w:p>
    <w:p w14:paraId="3553A1C2" w14:textId="3226044D" w:rsidR="00C344FF" w:rsidRPr="00E26575" w:rsidRDefault="00C344FF" w:rsidP="00494C6F">
      <w:pPr>
        <w:spacing w:after="0"/>
      </w:pPr>
      <w:r w:rsidRPr="00E26575">
        <w:t>se sídlem: Branišovská 1645/</w:t>
      </w:r>
      <w:proofErr w:type="gramStart"/>
      <w:r w:rsidRPr="00E26575">
        <w:t>31a</w:t>
      </w:r>
      <w:proofErr w:type="gramEnd"/>
      <w:r w:rsidRPr="00E26575">
        <w:t>, 370 05 České Budějovice</w:t>
      </w:r>
    </w:p>
    <w:p w14:paraId="64715708" w14:textId="77777777" w:rsidR="00C344FF" w:rsidRPr="00F01395" w:rsidRDefault="00C344FF" w:rsidP="00494C6F">
      <w:pPr>
        <w:spacing w:after="0"/>
        <w:rPr>
          <w:b/>
          <w:bCs/>
        </w:rPr>
      </w:pPr>
      <w:r w:rsidRPr="00F01395">
        <w:rPr>
          <w:b/>
          <w:bCs/>
        </w:rPr>
        <w:t>součást: Přírodovědecká fakulta</w:t>
      </w:r>
    </w:p>
    <w:p w14:paraId="6B24B9A7" w14:textId="77777777" w:rsidR="00C344FF" w:rsidRPr="00E26575" w:rsidRDefault="00C344FF" w:rsidP="00494C6F">
      <w:pPr>
        <w:spacing w:after="0"/>
      </w:pPr>
      <w:r w:rsidRPr="00E26575">
        <w:t>kontaktní adresa: Branišovská 1760, 370 05 České Budějovice</w:t>
      </w:r>
    </w:p>
    <w:p w14:paraId="694E0F4B" w14:textId="32E3DEBA" w:rsidR="0088763F" w:rsidRDefault="00C344FF" w:rsidP="00494C6F">
      <w:pPr>
        <w:spacing w:after="0"/>
      </w:pPr>
      <w:r w:rsidRPr="00E26575">
        <w:t xml:space="preserve">zastoupen </w:t>
      </w:r>
      <w:r w:rsidR="00616A3C">
        <w:t>kvestorem</w:t>
      </w:r>
      <w:r w:rsidR="00616A3C" w:rsidRPr="00E26575">
        <w:t xml:space="preserve"> </w:t>
      </w:r>
      <w:r w:rsidR="0043496C" w:rsidRPr="0043496C">
        <w:t>Ing. Michal</w:t>
      </w:r>
      <w:r w:rsidR="0088763F">
        <w:t>em</w:t>
      </w:r>
      <w:r w:rsidR="0043496C" w:rsidRPr="0043496C">
        <w:t xml:space="preserve"> </w:t>
      </w:r>
      <w:proofErr w:type="spellStart"/>
      <w:r w:rsidR="0043496C" w:rsidRPr="0043496C">
        <w:t>Hojdekr</w:t>
      </w:r>
      <w:r w:rsidR="0088763F">
        <w:t>em</w:t>
      </w:r>
      <w:proofErr w:type="spellEnd"/>
      <w:r w:rsidR="0043496C" w:rsidRPr="0043496C">
        <w:t>, Ph.D., MBA</w:t>
      </w:r>
    </w:p>
    <w:p w14:paraId="0B1D6205" w14:textId="22FD8D42" w:rsidR="006718F9" w:rsidRDefault="00C344FF" w:rsidP="00494C6F">
      <w:pPr>
        <w:spacing w:after="0"/>
      </w:pPr>
      <w:r w:rsidRPr="00E26575">
        <w:t xml:space="preserve">kontaktní osoba: </w:t>
      </w:r>
      <w:proofErr w:type="spellStart"/>
      <w:r w:rsidR="00376E9C">
        <w:t>xxx</w:t>
      </w:r>
      <w:proofErr w:type="spellEnd"/>
      <w:r w:rsidRPr="00E26575">
        <w:t xml:space="preserve">, </w:t>
      </w:r>
      <w:proofErr w:type="spellStart"/>
      <w:r w:rsidR="00376E9C">
        <w:t>xxx</w:t>
      </w:r>
      <w:proofErr w:type="spellEnd"/>
      <w:r w:rsidRPr="00E26575">
        <w:t xml:space="preserve">, telefon: </w:t>
      </w:r>
      <w:proofErr w:type="spellStart"/>
      <w:r w:rsidR="00376E9C">
        <w:t>xxx</w:t>
      </w:r>
      <w:proofErr w:type="spellEnd"/>
    </w:p>
    <w:p w14:paraId="761F8C2B" w14:textId="62C2571D" w:rsidR="00D029A5" w:rsidRPr="00E26575" w:rsidRDefault="00D029A5" w:rsidP="006732D8">
      <w:pPr>
        <w:spacing w:after="0"/>
        <w:ind w:right="-426"/>
      </w:pPr>
      <w:r>
        <w:t xml:space="preserve">bankovní spojení: </w:t>
      </w:r>
      <w:r w:rsidR="00A4243A" w:rsidRPr="00A4243A">
        <w:t>Československá obchodní banka a. s., pobočka České Budějovice</w:t>
      </w:r>
      <w:r w:rsidR="00A4243A">
        <w:t xml:space="preserve">, </w:t>
      </w:r>
      <w:r w:rsidR="00CB725E">
        <w:t>číslo účtu: </w:t>
      </w:r>
      <w:sdt>
        <w:sdtPr>
          <w:id w:val="-2001416099"/>
          <w:placeholder>
            <w:docPart w:val="94F279C2E1E3442388286159570150E7"/>
          </w:placeholder>
          <w:text/>
        </w:sdtPr>
        <w:sdtEndPr/>
        <w:sdtContent>
          <w:r w:rsidR="0019304E" w:rsidRPr="00F01395">
            <w:t>104725778/0300</w:t>
          </w:r>
        </w:sdtContent>
      </w:sdt>
    </w:p>
    <w:p w14:paraId="3F445E0F" w14:textId="77777777" w:rsidR="00494C6F" w:rsidRPr="00E26575" w:rsidRDefault="00494C6F" w:rsidP="00494C6F">
      <w:pPr>
        <w:spacing w:after="0"/>
      </w:pPr>
    </w:p>
    <w:p w14:paraId="6BD7D58E" w14:textId="6FB33A5B" w:rsidR="00B61149" w:rsidRPr="00E26575" w:rsidRDefault="00C344FF" w:rsidP="00B61149">
      <w:pPr>
        <w:spacing w:after="0"/>
      </w:pPr>
      <w:r w:rsidRPr="00E26575">
        <w:rPr>
          <w:b/>
          <w:bCs/>
        </w:rPr>
        <w:t>Dodavatel</w:t>
      </w:r>
      <w:r w:rsidR="006718F9" w:rsidRPr="00E26575">
        <w:t>:</w:t>
      </w:r>
      <w:r w:rsidR="006718F9" w:rsidRPr="00E26575">
        <w:br/>
      </w:r>
      <w:r w:rsidR="000F4C70" w:rsidRPr="00F01395">
        <w:rPr>
          <w:b/>
          <w:bCs/>
        </w:rPr>
        <w:t>Atelier A 02 spol. s r. o.</w:t>
      </w:r>
      <w:r w:rsidR="006718F9" w:rsidRPr="00F01395">
        <w:rPr>
          <w:b/>
          <w:bCs/>
        </w:rPr>
        <w:br/>
      </w:r>
      <w:r w:rsidR="006718F9" w:rsidRPr="00E26575">
        <w:t xml:space="preserve">IČ: </w:t>
      </w:r>
      <w:r w:rsidR="00D053AF" w:rsidRPr="00E26575">
        <w:t>14499690</w:t>
      </w:r>
      <w:r w:rsidR="00A14D86" w:rsidRPr="00E26575">
        <w:t xml:space="preserve">, </w:t>
      </w:r>
      <w:r w:rsidR="00D053AF" w:rsidRPr="00E26575">
        <w:t>DIČ: CZ14499690</w:t>
      </w:r>
      <w:r w:rsidR="006718F9" w:rsidRPr="00E26575">
        <w:br/>
      </w:r>
      <w:r w:rsidR="00482549" w:rsidRPr="00E26575">
        <w:t xml:space="preserve">se </w:t>
      </w:r>
      <w:r w:rsidR="006718F9" w:rsidRPr="00E26575">
        <w:t xml:space="preserve">sídlem: </w:t>
      </w:r>
      <w:r w:rsidR="00D053AF" w:rsidRPr="00E26575">
        <w:t>Čechova 395/59</w:t>
      </w:r>
      <w:r w:rsidRPr="00E26575">
        <w:t xml:space="preserve">, </w:t>
      </w:r>
      <w:r w:rsidR="00D053AF" w:rsidRPr="00E26575">
        <w:t>370 01 České Budějovice</w:t>
      </w:r>
      <w:r w:rsidR="006718F9" w:rsidRPr="00E26575">
        <w:br/>
        <w:t xml:space="preserve">Zapsán </w:t>
      </w:r>
      <w:r w:rsidR="00AE473A" w:rsidRPr="00E26575">
        <w:t>obchodním</w:t>
      </w:r>
      <w:r w:rsidR="006718F9" w:rsidRPr="00E26575">
        <w:t xml:space="preserve"> rejstříku</w:t>
      </w:r>
      <w:r w:rsidR="009C3588" w:rsidRPr="00E26575">
        <w:t xml:space="preserve"> vedeném u Krajského soudu v Českých Budějovicích, </w:t>
      </w:r>
      <w:r w:rsidR="00B61149" w:rsidRPr="00E26575">
        <w:t>oddíl C, vložka 279</w:t>
      </w:r>
      <w:r w:rsidR="006718F9" w:rsidRPr="00E26575">
        <w:br/>
      </w:r>
      <w:r w:rsidR="00B61149" w:rsidRPr="00820CEB">
        <w:t xml:space="preserve">zastoupen </w:t>
      </w:r>
      <w:r w:rsidR="00B61149" w:rsidRPr="00E26575">
        <w:t xml:space="preserve">jednatelem </w:t>
      </w:r>
      <w:r w:rsidR="00E26575" w:rsidRPr="00E26575">
        <w:t>Ing. Jiřím Průšou</w:t>
      </w:r>
    </w:p>
    <w:p w14:paraId="45EB5A9A" w14:textId="629B4BF6" w:rsidR="00E26575" w:rsidRPr="00785E7E" w:rsidRDefault="00B61149" w:rsidP="00E26575">
      <w:pPr>
        <w:spacing w:after="0"/>
      </w:pPr>
      <w:r w:rsidRPr="00785E7E">
        <w:t xml:space="preserve">kontaktní osoba: </w:t>
      </w:r>
      <w:r w:rsidR="003A1534" w:rsidRPr="00785E7E">
        <w:t>Ing. Jiří Průša</w:t>
      </w:r>
    </w:p>
    <w:p w14:paraId="0146061A" w14:textId="5620F335" w:rsidR="006718F9" w:rsidRPr="00E26575" w:rsidRDefault="00D029A5" w:rsidP="00E26575">
      <w:pPr>
        <w:spacing w:after="0"/>
      </w:pPr>
      <w:r w:rsidRPr="00217AE5">
        <w:t>b</w:t>
      </w:r>
      <w:r w:rsidR="006718F9" w:rsidRPr="00217AE5">
        <w:t xml:space="preserve">ankovní spojení: </w:t>
      </w:r>
      <w:r w:rsidR="004924CC" w:rsidRPr="00217AE5">
        <w:t>Komerční banka, a.s.</w:t>
      </w:r>
      <w:r w:rsidR="00E6233D" w:rsidRPr="00217AE5">
        <w:t xml:space="preserve">, číslo účtu: </w:t>
      </w:r>
      <w:r w:rsidR="00CB725E" w:rsidRPr="00217AE5">
        <w:t>6040630207/0100</w:t>
      </w:r>
    </w:p>
    <w:p w14:paraId="7664D455" w14:textId="6630A9C2" w:rsidR="006718F9" w:rsidRPr="006718F9" w:rsidRDefault="006718F9" w:rsidP="006718F9">
      <w:r w:rsidRPr="00E26575">
        <w:t xml:space="preserve">Objednatel a </w:t>
      </w:r>
      <w:r w:rsidR="00C344FF" w:rsidRPr="00E26575">
        <w:t>Dodavatel</w:t>
      </w:r>
      <w:r w:rsidRPr="00E26575">
        <w:t xml:space="preserve"> dále jen </w:t>
      </w:r>
      <w:r w:rsidRPr="00E26575">
        <w:rPr>
          <w:b/>
          <w:bCs/>
        </w:rPr>
        <w:t>„Smluvní strany“</w:t>
      </w:r>
      <w:r w:rsidRPr="00E26575">
        <w:t>.</w:t>
      </w:r>
    </w:p>
    <w:p w14:paraId="1532A643" w14:textId="375B6C83" w:rsidR="006718F9" w:rsidRPr="006718F9" w:rsidRDefault="006718F9" w:rsidP="006718F9"/>
    <w:p w14:paraId="53210E36" w14:textId="77777777" w:rsidR="006718F9" w:rsidRP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t>Článek II</w:t>
      </w:r>
    </w:p>
    <w:p w14:paraId="362B1E76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Předmět smlouvy</w:t>
      </w:r>
    </w:p>
    <w:p w14:paraId="2F3C5D79" w14:textId="0EDDA197" w:rsidR="006718F9" w:rsidRPr="006718F9" w:rsidRDefault="006718F9" w:rsidP="00EE5FFB">
      <w:pPr>
        <w:numPr>
          <w:ilvl w:val="0"/>
          <w:numId w:val="1"/>
        </w:numPr>
        <w:spacing w:after="0"/>
      </w:pPr>
      <w:r w:rsidRPr="006718F9">
        <w:t>Předmětem této smlouvy je zajištění výkonu autorského dozoru projektanta</w:t>
      </w:r>
      <w:r w:rsidR="0043401B">
        <w:t xml:space="preserve"> (dodavatele)</w:t>
      </w:r>
      <w:r w:rsidRPr="006718F9">
        <w:t xml:space="preserve"> při realizaci stavby:</w:t>
      </w:r>
      <w:r w:rsidRPr="006718F9">
        <w:br/>
      </w:r>
      <w:r w:rsidRPr="006718F9">
        <w:rPr>
          <w:b/>
          <w:bCs/>
        </w:rPr>
        <w:t>„</w:t>
      </w:r>
      <w:r w:rsidR="00327C2E" w:rsidRPr="001408D0">
        <w:rPr>
          <w:rFonts w:eastAsia="Helvetica-Bold"/>
          <w:b/>
          <w:bCs/>
          <w:i/>
          <w:iCs/>
        </w:rPr>
        <w:t>Napojení budov A, B, O na rozvody NN stávající trafostanice a napojení budov A, B, C a O na záložní zdroj elektrické energie</w:t>
      </w:r>
      <w:r w:rsidRPr="006718F9">
        <w:rPr>
          <w:b/>
          <w:bCs/>
        </w:rPr>
        <w:t>“</w:t>
      </w:r>
      <w:r w:rsidRPr="006718F9">
        <w:br/>
      </w:r>
    </w:p>
    <w:p w14:paraId="39DAC52C" w14:textId="77777777" w:rsidR="006718F9" w:rsidRPr="006718F9" w:rsidRDefault="006718F9" w:rsidP="00EE5FFB">
      <w:pPr>
        <w:numPr>
          <w:ilvl w:val="0"/>
          <w:numId w:val="1"/>
        </w:numPr>
        <w:spacing w:after="0"/>
        <w:jc w:val="both"/>
      </w:pPr>
      <w:r w:rsidRPr="006718F9">
        <w:t>Autorský dozor bude vykonáván za účelem:</w:t>
      </w:r>
    </w:p>
    <w:p w14:paraId="18CAF723" w14:textId="27A8AA71" w:rsidR="006718F9" w:rsidRPr="006718F9" w:rsidRDefault="00C22E08" w:rsidP="00F01395">
      <w:pPr>
        <w:numPr>
          <w:ilvl w:val="1"/>
          <w:numId w:val="18"/>
        </w:numPr>
        <w:spacing w:after="0"/>
        <w:ind w:left="1134"/>
        <w:jc w:val="both"/>
      </w:pPr>
      <w:r>
        <w:t>k</w:t>
      </w:r>
      <w:r w:rsidR="006718F9" w:rsidRPr="006718F9">
        <w:t>ontroly souladu provádění stavby s projektovou dokumentací ověřenou stavebním úřadem,</w:t>
      </w:r>
    </w:p>
    <w:p w14:paraId="3D77BE80" w14:textId="0C9F7F5B" w:rsidR="006718F9" w:rsidRDefault="00C22E08" w:rsidP="00F01395">
      <w:pPr>
        <w:numPr>
          <w:ilvl w:val="1"/>
          <w:numId w:val="18"/>
        </w:numPr>
        <w:spacing w:after="0"/>
        <w:ind w:left="1134"/>
        <w:jc w:val="both"/>
      </w:pPr>
      <w:r>
        <w:t>p</w:t>
      </w:r>
      <w:r w:rsidR="006718F9" w:rsidRPr="006718F9">
        <w:t>osuzování a schvalování případných změn,</w:t>
      </w:r>
    </w:p>
    <w:p w14:paraId="511E6D32" w14:textId="678CE4C6" w:rsidR="00C22E08" w:rsidRPr="006718F9" w:rsidRDefault="00A745B2" w:rsidP="00F01395">
      <w:pPr>
        <w:numPr>
          <w:ilvl w:val="1"/>
          <w:numId w:val="18"/>
        </w:numPr>
        <w:spacing w:after="0"/>
        <w:ind w:left="1134"/>
        <w:jc w:val="both"/>
      </w:pPr>
      <w:r>
        <w:t>poskytování odborného vysvětlení a upřesnění</w:t>
      </w:r>
      <w:r w:rsidR="00D31AFD">
        <w:t>.</w:t>
      </w:r>
    </w:p>
    <w:p w14:paraId="5A965F5E" w14:textId="2A591A87" w:rsidR="006718F9" w:rsidRDefault="006718F9" w:rsidP="006718F9"/>
    <w:p w14:paraId="152F303D" w14:textId="77777777" w:rsidR="00240D31" w:rsidRDefault="00240D31" w:rsidP="006718F9"/>
    <w:p w14:paraId="2387FE15" w14:textId="77777777" w:rsidR="00451639" w:rsidRPr="006718F9" w:rsidRDefault="00451639" w:rsidP="006718F9"/>
    <w:p w14:paraId="55D5711D" w14:textId="77777777" w:rsidR="006718F9" w:rsidRPr="006718F9" w:rsidRDefault="006718F9" w:rsidP="00707C2D">
      <w:pPr>
        <w:jc w:val="center"/>
        <w:rPr>
          <w:b/>
          <w:bCs/>
        </w:rPr>
      </w:pPr>
      <w:r w:rsidRPr="006718F9">
        <w:rPr>
          <w:b/>
          <w:bCs/>
        </w:rPr>
        <w:t>Článek III</w:t>
      </w:r>
    </w:p>
    <w:p w14:paraId="786148D0" w14:textId="77777777" w:rsidR="006718F9" w:rsidRPr="00D11F5F" w:rsidRDefault="006718F9" w:rsidP="00F01395">
      <w:pPr>
        <w:jc w:val="center"/>
      </w:pPr>
      <w:r w:rsidRPr="00D11F5F">
        <w:rPr>
          <w:b/>
          <w:bCs/>
        </w:rPr>
        <w:t>Rozsah výkonu autorského dozoru</w:t>
      </w:r>
    </w:p>
    <w:p w14:paraId="47334740" w14:textId="07172DBF" w:rsidR="006718F9" w:rsidRPr="00D11F5F" w:rsidRDefault="00C344FF" w:rsidP="00F01395">
      <w:pPr>
        <w:spacing w:after="0"/>
        <w:jc w:val="both"/>
      </w:pPr>
      <w:r w:rsidRPr="00D11F5F">
        <w:t>Dodavatel</w:t>
      </w:r>
      <w:r w:rsidR="006718F9" w:rsidRPr="00D11F5F">
        <w:t xml:space="preserve"> se zavazuje vykonávat autorský dozor v tomto rozsahu:</w:t>
      </w:r>
    </w:p>
    <w:p w14:paraId="7C76A4C0" w14:textId="6A97777B" w:rsidR="006732D8" w:rsidRPr="00675450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675450">
        <w:t>poskytování vysvětlení ke zpracované dokumentaci pro výběr zhotovitele stavby, tj. ke sloučené projektové dokumentaci pro zadání stavby a dokumentaci pro provedení stavby tak, aby nedocházelo k ohrožení plynulosti výstavby,</w:t>
      </w:r>
    </w:p>
    <w:p w14:paraId="6E9B554E" w14:textId="77777777" w:rsidR="006732D8" w:rsidRPr="00675450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675450">
        <w:t>poskytování vysvětlení potřebných k vypracování dodavatelské dokumentace,</w:t>
      </w:r>
    </w:p>
    <w:p w14:paraId="58247F68" w14:textId="77777777" w:rsidR="006732D8" w:rsidRPr="00675450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675450">
        <w:t>posuzování a odsouhlasení dodavatelské dokumentace,</w:t>
      </w:r>
    </w:p>
    <w:p w14:paraId="0B388C2E" w14:textId="340DBDCD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4327CB">
        <w:t>účast na předání staveniště zhotoviteli stavby</w:t>
      </w:r>
      <w:r w:rsidR="00A924C6" w:rsidRPr="007E1B9B">
        <w:t xml:space="preserve">, pokud </w:t>
      </w:r>
      <w:r w:rsidR="007E1B9B" w:rsidRPr="007E1B9B">
        <w:t>k tomu bude vyzván Technickým dozorem stavebníka (dále jen</w:t>
      </w:r>
      <w:r w:rsidR="007E1B9B">
        <w:t xml:space="preserve"> </w:t>
      </w:r>
      <w:r w:rsidR="007E1B9B" w:rsidRPr="007E1B9B">
        <w:t>“TDS“)</w:t>
      </w:r>
      <w:r w:rsidRPr="007E1B9B">
        <w:t xml:space="preserve">, </w:t>
      </w:r>
    </w:p>
    <w:p w14:paraId="13667A8F" w14:textId="207F5D3C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účast na všech kontrolních dnech stavby, včetně účasti na jednáních mimo termín konání pravidelných KD na výzvu objednatele a plnění úkolů plynoucích z těchto jednán</w:t>
      </w:r>
      <w:r w:rsidR="007E1B9B" w:rsidRPr="007E1B9B">
        <w:t xml:space="preserve">, </w:t>
      </w:r>
      <w:r w:rsidR="007E1B9B" w:rsidRPr="00A546B9">
        <w:t>pokud k tomu bude vyzván</w:t>
      </w:r>
      <w:r w:rsidR="007E1B9B" w:rsidRPr="007E1B9B">
        <w:t xml:space="preserve"> TDS</w:t>
      </w:r>
      <w:r w:rsidRPr="007E1B9B">
        <w:t>,</w:t>
      </w:r>
    </w:p>
    <w:p w14:paraId="5DD9A1C5" w14:textId="77777777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operativní zpracování návrhů přijatých drobných úprav a změn dokumentace souborného řešení projektu a projednávání postupů a podmínek prací na změnách většího rozsahu, včetně účasti na souvisejících změnových řízeních,</w:t>
      </w:r>
    </w:p>
    <w:p w14:paraId="011FFC54" w14:textId="4E67BA4F" w:rsidR="006732D8" w:rsidRPr="00675450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FD6090">
        <w:t>posuzování návrhů</w:t>
      </w:r>
      <w:r w:rsidRPr="00675450">
        <w:t xml:space="preserve"> zhotovitele stavby na změny a odchylky v částech projektů zpracovávaných zhotovitelem z pohledu dodržení </w:t>
      </w:r>
      <w:proofErr w:type="spellStart"/>
      <w:r w:rsidRPr="00675450">
        <w:t>technicko</w:t>
      </w:r>
      <w:proofErr w:type="spellEnd"/>
      <w:r w:rsidRPr="00675450">
        <w:t>–ekonomických parametrů stavby, dodržení lhůt výstavby, případně dalších údajů a ukazatelů,</w:t>
      </w:r>
    </w:p>
    <w:p w14:paraId="385597F4" w14:textId="3A15B7BB" w:rsidR="006732D8" w:rsidRPr="00675450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675450">
        <w:t>posuzování návrhů zhotovitele stavby při realizaci řešení odlišných od dokumentace pro provedení stavby včetně předání vlastních stanovisek s odůvodněním,</w:t>
      </w:r>
    </w:p>
    <w:p w14:paraId="46B34B79" w14:textId="5DE5726A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  <w:rPr>
          <w:strike/>
        </w:rPr>
      </w:pPr>
      <w:r w:rsidRPr="007E1B9B">
        <w:t>prověřování souladu dokumentace pro provedení stavby s postupem zhotovitele stavby, a to včetně dokumentace vyhotovené tímto zhotovitelem v souvislosti s realizací stavby</w:t>
      </w:r>
      <w:r w:rsidRPr="007E1B9B">
        <w:rPr>
          <w:strike/>
        </w:rPr>
        <w:t xml:space="preserve">, </w:t>
      </w:r>
    </w:p>
    <w:p w14:paraId="67634702" w14:textId="77777777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vyjádření k požadavkům na větší množství výrobků a výkonů oproti dokumentaci pro provedení stavby,</w:t>
      </w:r>
    </w:p>
    <w:p w14:paraId="00C7D2A4" w14:textId="3DFB5C9C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účast na odevzdání a převzetí stavby nebo její části</w:t>
      </w:r>
      <w:r w:rsidR="007E1B9B">
        <w:t>, pokud bude vyzván TDS</w:t>
      </w:r>
      <w:r w:rsidRPr="007E1B9B">
        <w:t>,</w:t>
      </w:r>
    </w:p>
    <w:p w14:paraId="4F2BCD9D" w14:textId="628EA814" w:rsidR="006732D8" w:rsidRPr="007E1B9B" w:rsidRDefault="007E1B9B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účast na kontrolních prohlídkách, vč. kolaudační prohlídky</w:t>
      </w:r>
      <w:r>
        <w:t>,</w:t>
      </w:r>
      <w:r w:rsidRPr="007E1B9B" w:rsidDel="007E1B9B">
        <w:t xml:space="preserve"> </w:t>
      </w:r>
      <w:r>
        <w:t>pokud bude vyzván TDS,</w:t>
      </w:r>
    </w:p>
    <w:p w14:paraId="5E7BEAD8" w14:textId="77777777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odsouhlasení zhotovitelem stavby předkládaných vzorků materiálů a výrobků,</w:t>
      </w:r>
    </w:p>
    <w:p w14:paraId="52ED4AB7" w14:textId="46633ABA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upozorňování objednatele na případné rozpory mezi dokumentací pro provedení stavby, platnými ČSN, dalšími předpisy a souvisejícími povoleními a postupem zhotovitele stavby; to platí i tehdy, vyplývá-li z postupu zhotovitele stavby, že při realizaci stavby k rozporu s dokumentací pro provedení stavby teprve dojde,</w:t>
      </w:r>
    </w:p>
    <w:p w14:paraId="74583E0C" w14:textId="67D0D2D3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navrhování objednateli opatření pro řešení rozporů dle předchozího bodu, tento návrh opatření konzultovat s objednatelem či zhotovitelem stavby a případné připomínky objednatele či dodavatele vypořádat,</w:t>
      </w:r>
    </w:p>
    <w:p w14:paraId="78513DF4" w14:textId="77777777" w:rsidR="006732D8" w:rsidRPr="007E1B9B" w:rsidRDefault="006732D8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7E1B9B">
        <w:t>spolupracování při odevzdání a převzetí prací a dodávek zhotovitele stavby.</w:t>
      </w:r>
    </w:p>
    <w:p w14:paraId="56820BD1" w14:textId="51A71C37" w:rsidR="003A1534" w:rsidRPr="003A1534" w:rsidRDefault="00E90212" w:rsidP="00F01395">
      <w:pPr>
        <w:pStyle w:val="Odstavecseseznamem"/>
        <w:numPr>
          <w:ilvl w:val="0"/>
          <w:numId w:val="15"/>
        </w:numPr>
        <w:spacing w:after="0"/>
        <w:jc w:val="both"/>
      </w:pPr>
      <w:r w:rsidRPr="00E90212">
        <w:t>Spolupráce</w:t>
      </w:r>
      <w:r w:rsidR="003A1534" w:rsidRPr="007E1B9B">
        <w:t xml:space="preserve"> s TD</w:t>
      </w:r>
      <w:r>
        <w:t>S</w:t>
      </w:r>
      <w:r w:rsidR="003A1534" w:rsidRPr="007E1B9B">
        <w:t xml:space="preserve"> stavby</w:t>
      </w:r>
    </w:p>
    <w:p w14:paraId="5FC2B38C" w14:textId="77777777" w:rsidR="006732D8" w:rsidRPr="00675450" w:rsidRDefault="006732D8" w:rsidP="00D11F5F">
      <w:pPr>
        <w:spacing w:after="0"/>
        <w:ind w:left="1440"/>
        <w:jc w:val="both"/>
      </w:pPr>
    </w:p>
    <w:p w14:paraId="7C6FB5AC" w14:textId="413FCEC2" w:rsidR="006732D8" w:rsidRPr="00675450" w:rsidRDefault="006732D8" w:rsidP="00F01395">
      <w:pPr>
        <w:spacing w:after="0"/>
        <w:jc w:val="both"/>
      </w:pPr>
      <w:r w:rsidRPr="00675450">
        <w:t xml:space="preserve">Bude-li o to zhotovitel ze strany objednatele požádán, je povinen svoje vysvětlení, upozornění či doporučení učiněná při plnění závazků dle </w:t>
      </w:r>
      <w:r w:rsidR="0077775A">
        <w:t>tohoto odstavce</w:t>
      </w:r>
      <w:r w:rsidRPr="00675450">
        <w:t xml:space="preserve"> předložit v písemné formě v textové, grafické, dokladové nebo rozpočtové podobě.</w:t>
      </w:r>
    </w:p>
    <w:p w14:paraId="4DD4DAEC" w14:textId="77777777" w:rsidR="0043401B" w:rsidRDefault="0043401B"/>
    <w:p w14:paraId="32E3FD61" w14:textId="77777777" w:rsidR="006718F9" w:rsidRP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t>Článek IV</w:t>
      </w:r>
    </w:p>
    <w:p w14:paraId="6F7C48DA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lastRenderedPageBreak/>
        <w:t>Doba a místo plnění</w:t>
      </w:r>
    </w:p>
    <w:p w14:paraId="0E03D280" w14:textId="77777777" w:rsidR="006718F9" w:rsidRPr="006718F9" w:rsidRDefault="006718F9" w:rsidP="00F01395">
      <w:pPr>
        <w:pStyle w:val="Odstavecseseznamem"/>
        <w:numPr>
          <w:ilvl w:val="0"/>
          <w:numId w:val="16"/>
        </w:numPr>
        <w:spacing w:after="0"/>
        <w:jc w:val="both"/>
      </w:pPr>
      <w:r w:rsidRPr="006718F9">
        <w:t>Zahájení: ode dne zahájení stavebních prací</w:t>
      </w:r>
    </w:p>
    <w:p w14:paraId="43AF435A" w14:textId="687F4BA2" w:rsidR="006718F9" w:rsidRPr="00D31AFD" w:rsidRDefault="006718F9" w:rsidP="00F01395">
      <w:pPr>
        <w:pStyle w:val="Odstavecseseznamem"/>
        <w:numPr>
          <w:ilvl w:val="0"/>
          <w:numId w:val="16"/>
        </w:numPr>
        <w:spacing w:after="0"/>
        <w:jc w:val="both"/>
      </w:pPr>
      <w:r w:rsidRPr="006718F9">
        <w:t xml:space="preserve">Ukončení: </w:t>
      </w:r>
      <w:r w:rsidR="00C251B1" w:rsidRPr="00D31AFD">
        <w:t xml:space="preserve">vydáním kolaudačního </w:t>
      </w:r>
      <w:r w:rsidR="00FE3297" w:rsidRPr="00D31AFD">
        <w:t xml:space="preserve">rozhodnutí </w:t>
      </w:r>
      <w:r w:rsidR="005A66EA" w:rsidRPr="00D31AFD">
        <w:t>ze strany SÚ</w:t>
      </w:r>
    </w:p>
    <w:p w14:paraId="16403C4E" w14:textId="11F82A4F" w:rsidR="00DA6675" w:rsidRPr="00D31AFD" w:rsidRDefault="00EA3D13" w:rsidP="00F01395">
      <w:pPr>
        <w:pStyle w:val="Odstavecseseznamem"/>
        <w:numPr>
          <w:ilvl w:val="0"/>
          <w:numId w:val="16"/>
        </w:numPr>
        <w:spacing w:after="0"/>
        <w:jc w:val="both"/>
      </w:pPr>
      <w:r w:rsidRPr="00D31AFD">
        <w:t xml:space="preserve">Předpokládaný </w:t>
      </w:r>
      <w:r w:rsidR="00C51D80" w:rsidRPr="00D31AFD">
        <w:t xml:space="preserve">počet hodin: </w:t>
      </w:r>
      <w:r w:rsidR="008B4F28">
        <w:t>5</w:t>
      </w:r>
      <w:r w:rsidR="00C51D80" w:rsidRPr="00D31AFD">
        <w:t>0 (bude účtováno dle skutečného rozsahu)</w:t>
      </w:r>
    </w:p>
    <w:p w14:paraId="230F25F3" w14:textId="77777777" w:rsidR="00D11F5F" w:rsidRPr="00D31AFD" w:rsidRDefault="006718F9" w:rsidP="00F01395">
      <w:pPr>
        <w:pStyle w:val="Odstavecseseznamem"/>
        <w:numPr>
          <w:ilvl w:val="0"/>
          <w:numId w:val="16"/>
        </w:numPr>
        <w:spacing w:after="0"/>
        <w:jc w:val="both"/>
      </w:pPr>
      <w:r w:rsidRPr="00D31AFD">
        <w:t xml:space="preserve">Místo: </w:t>
      </w:r>
      <w:r w:rsidR="00D11F5F" w:rsidRPr="00F01395">
        <w:rPr>
          <w:b/>
          <w:bCs/>
        </w:rPr>
        <w:t>Přírodovědecká fakulta Jihočeské univerzity v Českých Budějovicích</w:t>
      </w:r>
      <w:r w:rsidR="00D11F5F" w:rsidRPr="00D31AFD">
        <w:t xml:space="preserve"> </w:t>
      </w:r>
    </w:p>
    <w:p w14:paraId="172FA3F6" w14:textId="77777777" w:rsidR="00D11F5F" w:rsidRPr="00D31AFD" w:rsidRDefault="00D11F5F" w:rsidP="00DF2C0B">
      <w:pPr>
        <w:spacing w:after="0"/>
        <w:ind w:left="774"/>
        <w:jc w:val="both"/>
      </w:pPr>
      <w:r w:rsidRPr="00D31AFD">
        <w:t xml:space="preserve">Objekt </w:t>
      </w:r>
      <w:proofErr w:type="gramStart"/>
      <w:r w:rsidRPr="00D31AFD">
        <w:t>A - Branišovská</w:t>
      </w:r>
      <w:proofErr w:type="gramEnd"/>
      <w:r w:rsidRPr="00D31AFD">
        <w:t xml:space="preserve"> 1717/</w:t>
      </w:r>
      <w:proofErr w:type="gramStart"/>
      <w:r w:rsidRPr="00D31AFD">
        <w:t>31d</w:t>
      </w:r>
      <w:proofErr w:type="gramEnd"/>
      <w:r w:rsidRPr="00D31AFD">
        <w:t xml:space="preserve">, 370 05 České Budějovice, </w:t>
      </w:r>
      <w:proofErr w:type="spellStart"/>
      <w:r w:rsidRPr="00D31AFD">
        <w:t>p.č</w:t>
      </w:r>
      <w:proofErr w:type="spellEnd"/>
      <w:r w:rsidRPr="00D31AFD">
        <w:t>. 1984/28,</w:t>
      </w:r>
    </w:p>
    <w:p w14:paraId="19B1CF30" w14:textId="77777777" w:rsidR="00D11F5F" w:rsidRPr="00D31AFD" w:rsidRDefault="00D11F5F" w:rsidP="00DF2C0B">
      <w:pPr>
        <w:spacing w:after="0"/>
        <w:ind w:left="774"/>
        <w:jc w:val="both"/>
      </w:pPr>
      <w:r w:rsidRPr="00D31AFD">
        <w:t xml:space="preserve">Objekt B - Branišovská 1716/31c, 370 05 České Budějovice , </w:t>
      </w:r>
      <w:proofErr w:type="spellStart"/>
      <w:r w:rsidRPr="00D31AFD">
        <w:t>p.č</w:t>
      </w:r>
      <w:proofErr w:type="spellEnd"/>
      <w:r w:rsidRPr="00D31AFD">
        <w:t>. 1984/26,</w:t>
      </w:r>
    </w:p>
    <w:p w14:paraId="55662E77" w14:textId="77777777" w:rsidR="00D11F5F" w:rsidRPr="00D31AFD" w:rsidRDefault="00D11F5F" w:rsidP="00DF2C0B">
      <w:pPr>
        <w:spacing w:after="0"/>
        <w:ind w:left="774"/>
        <w:jc w:val="both"/>
      </w:pPr>
      <w:r w:rsidRPr="00D31AFD">
        <w:t xml:space="preserve">Objekt C - Branišovská 1760, 370 05 České Budějovice , </w:t>
      </w:r>
      <w:proofErr w:type="spellStart"/>
      <w:r w:rsidRPr="00D31AFD">
        <w:t>p.č</w:t>
      </w:r>
      <w:proofErr w:type="spellEnd"/>
      <w:r w:rsidRPr="00D31AFD">
        <w:t xml:space="preserve">. 1984/104, </w:t>
      </w:r>
    </w:p>
    <w:p w14:paraId="4C1176C1" w14:textId="77777777" w:rsidR="00D11F5F" w:rsidRPr="00D31AFD" w:rsidRDefault="00D11F5F" w:rsidP="00DF2C0B">
      <w:pPr>
        <w:spacing w:after="0"/>
        <w:ind w:left="774"/>
        <w:jc w:val="both"/>
      </w:pPr>
      <w:r w:rsidRPr="00D31AFD">
        <w:t xml:space="preserve">Objekt O - Branišovská 1457, 370 05 České Budějovice, </w:t>
      </w:r>
      <w:proofErr w:type="spellStart"/>
      <w:r w:rsidRPr="00D31AFD">
        <w:t>p.č</w:t>
      </w:r>
      <w:proofErr w:type="spellEnd"/>
      <w:r w:rsidRPr="00D31AFD">
        <w:t>. 1984/27,</w:t>
      </w:r>
    </w:p>
    <w:p w14:paraId="550596B0" w14:textId="77777777" w:rsidR="00D11F5F" w:rsidRPr="00D31AFD" w:rsidRDefault="00D11F5F" w:rsidP="00DF2C0B">
      <w:pPr>
        <w:spacing w:after="0"/>
        <w:ind w:left="774"/>
        <w:jc w:val="both"/>
      </w:pPr>
      <w:r w:rsidRPr="00D31AFD">
        <w:t>Objekt Trafostanice – p.č.1984/100,</w:t>
      </w:r>
    </w:p>
    <w:p w14:paraId="35B7BF25" w14:textId="7F744A20" w:rsidR="006718F9" w:rsidRPr="00F01395" w:rsidRDefault="00D11F5F" w:rsidP="00DF2C0B">
      <w:pPr>
        <w:spacing w:after="0"/>
        <w:ind w:left="774"/>
        <w:jc w:val="both"/>
      </w:pPr>
      <w:r w:rsidRPr="00D31AFD">
        <w:t xml:space="preserve">Pozemek - komunikace </w:t>
      </w:r>
      <w:proofErr w:type="spellStart"/>
      <w:r w:rsidRPr="00D31AFD">
        <w:t>p.č</w:t>
      </w:r>
      <w:proofErr w:type="spellEnd"/>
      <w:r w:rsidRPr="00D31AFD">
        <w:t>. 1984/105.</w:t>
      </w:r>
    </w:p>
    <w:p w14:paraId="652CB40C" w14:textId="14970BF3" w:rsidR="006718F9" w:rsidRPr="006718F9" w:rsidRDefault="006718F9" w:rsidP="006718F9"/>
    <w:p w14:paraId="7F0426BE" w14:textId="77777777" w:rsidR="006718F9" w:rsidRP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t>Článek V</w:t>
      </w:r>
    </w:p>
    <w:p w14:paraId="5D4F46ED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Odměna a platební podmínky</w:t>
      </w:r>
    </w:p>
    <w:p w14:paraId="07AEB0CE" w14:textId="3132FDAB" w:rsidR="00250E94" w:rsidRDefault="006718F9" w:rsidP="00451639">
      <w:pPr>
        <w:numPr>
          <w:ilvl w:val="0"/>
          <w:numId w:val="4"/>
        </w:numPr>
        <w:spacing w:after="0"/>
        <w:jc w:val="both"/>
      </w:pPr>
      <w:r w:rsidRPr="00451639">
        <w:t>Smluvní strany se dohodly na</w:t>
      </w:r>
      <w:r w:rsidR="00711518">
        <w:t xml:space="preserve"> h</w:t>
      </w:r>
      <w:r w:rsidRPr="00451639">
        <w:t xml:space="preserve">odinové sazbě ve výši </w:t>
      </w:r>
      <w:r w:rsidR="00675450" w:rsidRPr="00451639">
        <w:rPr>
          <w:b/>
          <w:bCs/>
        </w:rPr>
        <w:t>9</w:t>
      </w:r>
      <w:r w:rsidRPr="00451639">
        <w:rPr>
          <w:b/>
          <w:bCs/>
        </w:rPr>
        <w:t>50 Kč/hod bez DPH</w:t>
      </w:r>
      <w:r w:rsidRPr="00451639">
        <w:t xml:space="preserve"> dle skutečně odpracovaného času, doloženého „Výkazem výkonu </w:t>
      </w:r>
      <w:r w:rsidR="00687CD0" w:rsidRPr="00451639">
        <w:t>autorského dozoru</w:t>
      </w:r>
      <w:r w:rsidR="00687CD0" w:rsidRPr="00451639" w:rsidDel="00687CD0">
        <w:t xml:space="preserve"> </w:t>
      </w:r>
      <w:r w:rsidRPr="00451639">
        <w:t>“</w:t>
      </w:r>
      <w:r w:rsidR="00250E94" w:rsidRPr="00451639">
        <w:t>,</w:t>
      </w:r>
    </w:p>
    <w:p w14:paraId="23667669" w14:textId="58F989DF" w:rsidR="00BC0FB1" w:rsidRPr="00451639" w:rsidRDefault="00BC0FB1" w:rsidP="00451639">
      <w:pPr>
        <w:numPr>
          <w:ilvl w:val="0"/>
          <w:numId w:val="4"/>
        </w:numPr>
        <w:spacing w:after="0"/>
        <w:jc w:val="both"/>
      </w:pPr>
      <w:r w:rsidRPr="00451639">
        <w:t>Ke sjednané odměně dle této smlouvy bude připočtena DPH ve výši dle aktuálně platných právních předpisů.</w:t>
      </w:r>
    </w:p>
    <w:p w14:paraId="5DF9361E" w14:textId="7AF5DF40" w:rsidR="006718F9" w:rsidRPr="00451639" w:rsidRDefault="00FF6FA3" w:rsidP="00FF6FA3">
      <w:pPr>
        <w:numPr>
          <w:ilvl w:val="0"/>
          <w:numId w:val="4"/>
        </w:numPr>
        <w:spacing w:after="0"/>
        <w:jc w:val="both"/>
      </w:pPr>
      <w:r w:rsidRPr="00451639">
        <w:t>V hodinové sazbě jsou zahrnuty veškeré vedlejší náklady zhotovitele, zejména cestovní náklady, telekomunikační poplatky a administrativní výlohy.</w:t>
      </w:r>
      <w:r>
        <w:t xml:space="preserve"> </w:t>
      </w:r>
      <w:r w:rsidR="006718F9" w:rsidRPr="00451639">
        <w:t>Do odpracovaných hodin se započítává nejen čas strávený fyzickým výkonem autorského dozoru na stavbě, ale i:</w:t>
      </w:r>
    </w:p>
    <w:p w14:paraId="0326DC67" w14:textId="77777777" w:rsidR="006718F9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účast na kontrolních dnech,</w:t>
      </w:r>
    </w:p>
    <w:p w14:paraId="2E2BE5CD" w14:textId="77777777" w:rsidR="006718F9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čas strávený cestou na kontrolní dny a zpět,</w:t>
      </w:r>
    </w:p>
    <w:p w14:paraId="74DB3E84" w14:textId="77777777" w:rsidR="006718F9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konzultace a jednání s objednatelem, zhotovitelem stavby nebo dotčenými orgány,</w:t>
      </w:r>
    </w:p>
    <w:p w14:paraId="61CA6DA1" w14:textId="77777777" w:rsidR="006718F9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zpracování zápisů, vyjádření a podkladů v rámci autorského dozoru,</w:t>
      </w:r>
    </w:p>
    <w:p w14:paraId="420D0A2A" w14:textId="77777777" w:rsidR="006718F9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posuzování a schvalování změn projektové dokumentace,</w:t>
      </w:r>
    </w:p>
    <w:p w14:paraId="1A231517" w14:textId="3A80840F" w:rsidR="0045740E" w:rsidRPr="00451639" w:rsidRDefault="006718F9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vyhotovení případných úprav projektové dokumentace v rozsahu AD</w:t>
      </w:r>
      <w:r w:rsidR="003443C9">
        <w:t>,</w:t>
      </w:r>
    </w:p>
    <w:p w14:paraId="0E27FFB2" w14:textId="02AF6741" w:rsidR="006718F9" w:rsidRPr="00451639" w:rsidRDefault="0045740E" w:rsidP="00F01395">
      <w:pPr>
        <w:pStyle w:val="Odstavecseseznamem"/>
        <w:numPr>
          <w:ilvl w:val="0"/>
          <w:numId w:val="19"/>
        </w:numPr>
        <w:spacing w:after="0"/>
        <w:ind w:left="1134"/>
        <w:jc w:val="both"/>
      </w:pPr>
      <w:r w:rsidRPr="00451639">
        <w:t>další činnosti uvedené v čl. III této smlouvy</w:t>
      </w:r>
      <w:r w:rsidR="006718F9" w:rsidRPr="00451639">
        <w:t>.</w:t>
      </w:r>
    </w:p>
    <w:p w14:paraId="2F890025" w14:textId="5BEDF9FE" w:rsidR="006718F9" w:rsidRPr="00451639" w:rsidRDefault="006718F9" w:rsidP="00EE5FFB">
      <w:pPr>
        <w:numPr>
          <w:ilvl w:val="0"/>
          <w:numId w:val="4"/>
        </w:numPr>
        <w:spacing w:after="0"/>
        <w:jc w:val="both"/>
      </w:pPr>
      <w:r w:rsidRPr="00451639">
        <w:t>Všechny tyto činnosti budou vykázány ve „Výkazu výkonu autorského dozoru“ a tento výkaz bude sloužit jako podklad pro fakturaci.</w:t>
      </w:r>
    </w:p>
    <w:p w14:paraId="00834973" w14:textId="10052DE5" w:rsidR="006718F9" w:rsidRPr="00451639" w:rsidRDefault="006718F9" w:rsidP="00EE5FFB">
      <w:pPr>
        <w:numPr>
          <w:ilvl w:val="0"/>
          <w:numId w:val="4"/>
        </w:numPr>
        <w:spacing w:after="0"/>
        <w:jc w:val="both"/>
      </w:pPr>
      <w:r w:rsidRPr="00451639">
        <w:t xml:space="preserve">Fakturace probíhá měsíčně </w:t>
      </w:r>
      <w:r w:rsidR="00A846DE" w:rsidRPr="00451639">
        <w:t xml:space="preserve">zpětně </w:t>
      </w:r>
      <w:r w:rsidRPr="00451639">
        <w:t xml:space="preserve">na základě </w:t>
      </w:r>
      <w:r w:rsidR="00FF6FA3">
        <w:t xml:space="preserve">objednatelem </w:t>
      </w:r>
      <w:r w:rsidRPr="00451639">
        <w:t xml:space="preserve">schváleného </w:t>
      </w:r>
      <w:r w:rsidR="00FF6FA3">
        <w:t>„</w:t>
      </w:r>
      <w:r w:rsidR="007520C7" w:rsidRPr="00451639">
        <w:t>V</w:t>
      </w:r>
      <w:r w:rsidRPr="00451639">
        <w:t xml:space="preserve">ýkazu výkonu </w:t>
      </w:r>
      <w:r w:rsidR="00FF6FA3">
        <w:t>autorského dozoru“</w:t>
      </w:r>
      <w:r w:rsidRPr="00451639">
        <w:t>.</w:t>
      </w:r>
    </w:p>
    <w:p w14:paraId="14F7AD1B" w14:textId="31BE6FCD" w:rsidR="003023F2" w:rsidRPr="003023F2" w:rsidRDefault="003023F2" w:rsidP="00451639">
      <w:pPr>
        <w:numPr>
          <w:ilvl w:val="0"/>
          <w:numId w:val="4"/>
        </w:numPr>
        <w:spacing w:after="0"/>
        <w:jc w:val="both"/>
      </w:pPr>
      <w:r w:rsidRPr="00451639">
        <w:rPr>
          <w:b/>
          <w:bCs/>
        </w:rPr>
        <w:t xml:space="preserve">Každý daňový doklad (faktura) bude označen názvem zakázky, číslem této smlouvy </w:t>
      </w:r>
      <w:r w:rsidR="00061F34">
        <w:rPr>
          <w:b/>
          <w:bCs/>
        </w:rPr>
        <w:t>objednatele</w:t>
      </w:r>
      <w:r w:rsidRPr="00451639">
        <w:rPr>
          <w:b/>
          <w:bCs/>
        </w:rPr>
        <w:t>, názvem projektu Rozvoj JU – ERDF Kvalita a registračním číslem projektu CZ.02.02.01/00/23_023/0009130.</w:t>
      </w:r>
    </w:p>
    <w:p w14:paraId="03392901" w14:textId="2E2D3A95" w:rsidR="00C73258" w:rsidRPr="00C73258" w:rsidRDefault="00C73258" w:rsidP="00F01395">
      <w:pPr>
        <w:numPr>
          <w:ilvl w:val="0"/>
          <w:numId w:val="4"/>
        </w:numPr>
        <w:spacing w:after="0"/>
        <w:jc w:val="both"/>
      </w:pPr>
      <w:r w:rsidRPr="00C73258">
        <w:t xml:space="preserve">Každý daňový doklad (faktura) bude obsahovat náležitosti podle zákona č. 563/1991 Sb., o účetnictví, ve znění pozdějších předpisů, zákona č. 235/2004 Sb., o dani z přidané hodnoty, ve znění pozdějších předpisů a náležitosti dle § 435 OZ. Faktura musí obsahovat specifikaci provedených činností, musí být rozepsána alespoň podle skupin účtovaných položek a musí k ní být přiložen </w:t>
      </w:r>
      <w:r w:rsidR="005267BB">
        <w:t>objednatelem</w:t>
      </w:r>
      <w:r w:rsidRPr="00C73258">
        <w:t xml:space="preserve"> odsouhlasený </w:t>
      </w:r>
      <w:r w:rsidR="005267BB">
        <w:t>V</w:t>
      </w:r>
      <w:r w:rsidRPr="00C73258">
        <w:t xml:space="preserve">ýkaz </w:t>
      </w:r>
      <w:r w:rsidR="005267BB">
        <w:t>výkonu autorského dozoru</w:t>
      </w:r>
      <w:r w:rsidRPr="00C73258">
        <w:t>.</w:t>
      </w:r>
    </w:p>
    <w:p w14:paraId="516EF843" w14:textId="0769AA66" w:rsidR="00500F18" w:rsidRPr="00451639" w:rsidRDefault="00500F18" w:rsidP="00500F18">
      <w:pPr>
        <w:numPr>
          <w:ilvl w:val="0"/>
          <w:numId w:val="4"/>
        </w:numPr>
        <w:spacing w:after="0" w:line="240" w:lineRule="auto"/>
        <w:jc w:val="both"/>
      </w:pPr>
      <w:r w:rsidRPr="00451639">
        <w:t xml:space="preserve">V případě, že faktura nebude vystavena oprávněně, či nebude obsahovat náležitosti požadované touto smlouvou nebo právními předpisy, nebo bude obsahovat chybné údaje, je </w:t>
      </w:r>
      <w:r>
        <w:t>objednatel</w:t>
      </w:r>
      <w:r w:rsidRPr="00451639">
        <w:t xml:space="preserve"> oprávněn vrátit takovou fakturu k opravě či doplnění. V takovém případě se přeruší plynutí lhůty splatnosti a nová lhůta splatnosti začne plynout dnem doručení opravené či oprávněně vystavené faktury </w:t>
      </w:r>
      <w:r>
        <w:t>objednateli</w:t>
      </w:r>
      <w:r w:rsidRPr="00451639">
        <w:t>.</w:t>
      </w:r>
    </w:p>
    <w:p w14:paraId="2E41F7A1" w14:textId="1B3919D9" w:rsidR="00C344FF" w:rsidRPr="00FF6FA3" w:rsidRDefault="006718F9" w:rsidP="00EE5FFB">
      <w:pPr>
        <w:numPr>
          <w:ilvl w:val="0"/>
          <w:numId w:val="4"/>
        </w:numPr>
        <w:spacing w:after="0"/>
        <w:jc w:val="both"/>
      </w:pPr>
      <w:r w:rsidRPr="006718F9">
        <w:lastRenderedPageBreak/>
        <w:t xml:space="preserve">Splatnost faktur: </w:t>
      </w:r>
      <w:r w:rsidR="00500F18" w:rsidRPr="00F01395">
        <w:rPr>
          <w:b/>
          <w:bCs/>
        </w:rPr>
        <w:t xml:space="preserve">30 </w:t>
      </w:r>
      <w:r w:rsidRPr="00F01395">
        <w:rPr>
          <w:b/>
          <w:bCs/>
        </w:rPr>
        <w:t>dní od doručení</w:t>
      </w:r>
      <w:r w:rsidR="00A14D86" w:rsidRPr="00F01395">
        <w:rPr>
          <w:b/>
          <w:bCs/>
        </w:rPr>
        <w:t xml:space="preserve"> na emailovou adresu: </w:t>
      </w:r>
      <w:r w:rsidR="00376E9C">
        <w:t>xxx.</w:t>
      </w:r>
    </w:p>
    <w:p w14:paraId="1C778610" w14:textId="448B737D" w:rsidR="00250E94" w:rsidRDefault="001E0FB6" w:rsidP="00EE5FFB">
      <w:pPr>
        <w:numPr>
          <w:ilvl w:val="0"/>
          <w:numId w:val="4"/>
        </w:numPr>
        <w:spacing w:after="0"/>
        <w:jc w:val="both"/>
      </w:pPr>
      <w:r>
        <w:t xml:space="preserve">Hodinová sazba </w:t>
      </w:r>
      <w:r w:rsidR="003023F2">
        <w:t>je</w:t>
      </w:r>
      <w:r w:rsidR="00B21531">
        <w:t xml:space="preserve"> sjednán</w:t>
      </w:r>
      <w:r w:rsidR="003023F2">
        <w:t>a</w:t>
      </w:r>
      <w:r w:rsidR="00B21531">
        <w:t xml:space="preserve"> jako maximální a nepřekročiteln</w:t>
      </w:r>
      <w:r w:rsidR="003023F2">
        <w:t>á</w:t>
      </w:r>
      <w:r w:rsidR="00B21531">
        <w:t xml:space="preserve">. </w:t>
      </w:r>
    </w:p>
    <w:p w14:paraId="414BCBC5" w14:textId="77777777" w:rsidR="006718F9" w:rsidRPr="006718F9" w:rsidRDefault="006718F9" w:rsidP="006718F9"/>
    <w:p w14:paraId="33C5A119" w14:textId="77777777" w:rsidR="006718F9" w:rsidRP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t>Článek VI</w:t>
      </w:r>
    </w:p>
    <w:p w14:paraId="3FC20C1B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Práva a povinnosti smluvních stran</w:t>
      </w:r>
    </w:p>
    <w:p w14:paraId="1257415A" w14:textId="7387EF4B" w:rsidR="006718F9" w:rsidRPr="006718F9" w:rsidRDefault="00C344FF" w:rsidP="00EE5FFB">
      <w:pPr>
        <w:numPr>
          <w:ilvl w:val="0"/>
          <w:numId w:val="5"/>
        </w:numPr>
        <w:jc w:val="both"/>
      </w:pPr>
      <w:r>
        <w:rPr>
          <w:b/>
          <w:bCs/>
        </w:rPr>
        <w:t>Dodavatel</w:t>
      </w:r>
      <w:r w:rsidR="006718F9" w:rsidRPr="006718F9">
        <w:rPr>
          <w:b/>
          <w:bCs/>
        </w:rPr>
        <w:t xml:space="preserve"> se zavazuje</w:t>
      </w:r>
      <w:r w:rsidR="006718F9" w:rsidRPr="006718F9">
        <w:t>:</w:t>
      </w:r>
    </w:p>
    <w:p w14:paraId="3872CF7F" w14:textId="71D3DB7E" w:rsidR="006718F9" w:rsidRPr="006718F9" w:rsidRDefault="00875427" w:rsidP="00F01395">
      <w:pPr>
        <w:numPr>
          <w:ilvl w:val="1"/>
          <w:numId w:val="20"/>
        </w:numPr>
        <w:spacing w:after="0"/>
        <w:ind w:left="1134"/>
        <w:jc w:val="both"/>
      </w:pPr>
      <w:r>
        <w:t>p</w:t>
      </w:r>
      <w:r w:rsidR="006718F9" w:rsidRPr="006718F9">
        <w:t>ostupovat s odbornou péčí,</w:t>
      </w:r>
    </w:p>
    <w:p w14:paraId="278EFEA6" w14:textId="679870AD" w:rsidR="006718F9" w:rsidRPr="006718F9" w:rsidRDefault="00875427" w:rsidP="00F01395">
      <w:pPr>
        <w:numPr>
          <w:ilvl w:val="1"/>
          <w:numId w:val="20"/>
        </w:numPr>
        <w:spacing w:after="0"/>
        <w:ind w:left="1134"/>
        <w:jc w:val="both"/>
      </w:pPr>
      <w:r>
        <w:t>z</w:t>
      </w:r>
      <w:r w:rsidR="006718F9" w:rsidRPr="006718F9">
        <w:t>achovávat mlčenlivost o neveřejných skutečnostech,</w:t>
      </w:r>
    </w:p>
    <w:p w14:paraId="33CBF308" w14:textId="5E277915" w:rsidR="006718F9" w:rsidRPr="006718F9" w:rsidRDefault="00875427" w:rsidP="00F01395">
      <w:pPr>
        <w:numPr>
          <w:ilvl w:val="1"/>
          <w:numId w:val="20"/>
        </w:numPr>
        <w:spacing w:after="0"/>
        <w:ind w:left="1134"/>
        <w:jc w:val="both"/>
      </w:pPr>
      <w:r>
        <w:t>v</w:t>
      </w:r>
      <w:r w:rsidR="006718F9" w:rsidRPr="006718F9">
        <w:t>ést evidenci změn a schválených úprav PD,</w:t>
      </w:r>
    </w:p>
    <w:p w14:paraId="323753BF" w14:textId="2B5D0B79" w:rsidR="006718F9" w:rsidRPr="006718F9" w:rsidRDefault="00875427" w:rsidP="00F01395">
      <w:pPr>
        <w:numPr>
          <w:ilvl w:val="1"/>
          <w:numId w:val="20"/>
        </w:numPr>
        <w:spacing w:after="0"/>
        <w:ind w:left="1134"/>
        <w:jc w:val="both"/>
      </w:pPr>
      <w:r>
        <w:t>r</w:t>
      </w:r>
      <w:r w:rsidR="006718F9" w:rsidRPr="006718F9">
        <w:t>eagovat na výzvy objednatele v dohodnutých lhůtách.</w:t>
      </w:r>
    </w:p>
    <w:p w14:paraId="0F949810" w14:textId="77777777" w:rsidR="006718F9" w:rsidRPr="006718F9" w:rsidRDefault="006718F9" w:rsidP="00EE5FFB">
      <w:pPr>
        <w:numPr>
          <w:ilvl w:val="0"/>
          <w:numId w:val="5"/>
        </w:numPr>
        <w:spacing w:before="240"/>
        <w:jc w:val="both"/>
      </w:pPr>
      <w:r w:rsidRPr="006718F9">
        <w:rPr>
          <w:b/>
          <w:bCs/>
        </w:rPr>
        <w:t>Objednatel se zavazuje</w:t>
      </w:r>
      <w:r w:rsidRPr="006718F9">
        <w:t>:</w:t>
      </w:r>
    </w:p>
    <w:p w14:paraId="529A50D6" w14:textId="2B8DE990" w:rsidR="006718F9" w:rsidRPr="006718F9" w:rsidRDefault="00875427" w:rsidP="00F01395">
      <w:pPr>
        <w:numPr>
          <w:ilvl w:val="1"/>
          <w:numId w:val="21"/>
        </w:numPr>
        <w:spacing w:after="0"/>
        <w:ind w:left="1134"/>
        <w:jc w:val="both"/>
      </w:pPr>
      <w:r>
        <w:t>p</w:t>
      </w:r>
      <w:r w:rsidR="006718F9" w:rsidRPr="006718F9">
        <w:t xml:space="preserve">oskytnout </w:t>
      </w:r>
      <w:r w:rsidR="00C344FF">
        <w:t>dodavateli</w:t>
      </w:r>
      <w:r w:rsidR="006718F9" w:rsidRPr="006718F9">
        <w:t xml:space="preserve"> součinnost a podklady,</w:t>
      </w:r>
    </w:p>
    <w:p w14:paraId="051C1656" w14:textId="7E461386" w:rsidR="006718F9" w:rsidRPr="006718F9" w:rsidRDefault="00875427" w:rsidP="00F01395">
      <w:pPr>
        <w:numPr>
          <w:ilvl w:val="1"/>
          <w:numId w:val="21"/>
        </w:numPr>
        <w:spacing w:after="0"/>
        <w:ind w:left="1134"/>
        <w:jc w:val="both"/>
      </w:pPr>
      <w:r>
        <w:t>z</w:t>
      </w:r>
      <w:r w:rsidR="006718F9" w:rsidRPr="006718F9">
        <w:t>ajistit přístup na stavbu,</w:t>
      </w:r>
    </w:p>
    <w:p w14:paraId="219186A2" w14:textId="6167F031" w:rsidR="006718F9" w:rsidRPr="006718F9" w:rsidRDefault="00875427" w:rsidP="00F01395">
      <w:pPr>
        <w:numPr>
          <w:ilvl w:val="1"/>
          <w:numId w:val="21"/>
        </w:numPr>
        <w:spacing w:after="0"/>
        <w:ind w:left="1134"/>
        <w:jc w:val="both"/>
      </w:pPr>
      <w:r>
        <w:t>v</w:t>
      </w:r>
      <w:r w:rsidR="006718F9" w:rsidRPr="006718F9">
        <w:t>čas hradit sjednanou odměnu.</w:t>
      </w:r>
    </w:p>
    <w:p w14:paraId="66E6C0D4" w14:textId="5F108298" w:rsidR="006718F9" w:rsidRPr="006718F9" w:rsidRDefault="006718F9" w:rsidP="006718F9"/>
    <w:p w14:paraId="3D8065E6" w14:textId="77777777" w:rsidR="006718F9" w:rsidRP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t>Článek VII</w:t>
      </w:r>
    </w:p>
    <w:p w14:paraId="01D1FD14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Odpovědnost, sankce a vyšší moc</w:t>
      </w:r>
    </w:p>
    <w:p w14:paraId="6FE6978B" w14:textId="0FF5EB5C" w:rsidR="006718F9" w:rsidRPr="00E70A5B" w:rsidRDefault="006718F9" w:rsidP="00EE5FFB">
      <w:pPr>
        <w:numPr>
          <w:ilvl w:val="0"/>
          <w:numId w:val="6"/>
        </w:numPr>
        <w:spacing w:after="0"/>
        <w:jc w:val="both"/>
      </w:pPr>
      <w:r w:rsidRPr="00E70A5B">
        <w:t xml:space="preserve">Smluvní pokuta pro </w:t>
      </w:r>
      <w:r w:rsidR="00C344FF" w:rsidRPr="00E70A5B">
        <w:t>dodavatele</w:t>
      </w:r>
      <w:r w:rsidRPr="00E70A5B">
        <w:t xml:space="preserve"> za neúčast na domluveném kontrolním dni bez řádné omluvy: </w:t>
      </w:r>
      <w:r w:rsidRPr="00E70A5B">
        <w:rPr>
          <w:b/>
          <w:bCs/>
        </w:rPr>
        <w:t>1 000 Kč za každé porušení</w:t>
      </w:r>
      <w:r w:rsidRPr="00E70A5B">
        <w:t>.</w:t>
      </w:r>
    </w:p>
    <w:p w14:paraId="7C50A0F0" w14:textId="77777777" w:rsidR="006718F9" w:rsidRPr="006718F9" w:rsidRDefault="006718F9" w:rsidP="00EE5FFB">
      <w:pPr>
        <w:numPr>
          <w:ilvl w:val="0"/>
          <w:numId w:val="6"/>
        </w:numPr>
        <w:spacing w:after="0"/>
        <w:jc w:val="both"/>
      </w:pPr>
      <w:r w:rsidRPr="006718F9">
        <w:t xml:space="preserve">Smluvní pokuta pro objednatele za prodlení s úhradou faktury: </w:t>
      </w:r>
      <w:r w:rsidRPr="006718F9">
        <w:rPr>
          <w:b/>
          <w:bCs/>
        </w:rPr>
        <w:t>0,05 % z dlužné částky za každý den prodlení</w:t>
      </w:r>
      <w:r w:rsidRPr="006718F9">
        <w:t>.</w:t>
      </w:r>
    </w:p>
    <w:p w14:paraId="3C3B0841" w14:textId="77777777" w:rsidR="006718F9" w:rsidRDefault="006718F9" w:rsidP="00EE5FFB">
      <w:pPr>
        <w:numPr>
          <w:ilvl w:val="0"/>
          <w:numId w:val="6"/>
        </w:numPr>
        <w:spacing w:after="0"/>
        <w:jc w:val="both"/>
      </w:pPr>
      <w:r w:rsidRPr="006718F9">
        <w:t>Případy vyšší moci (živelné události, epidemie, zásahy státní moci) osvobozují od odpovědnosti po dobu jejich trvání.</w:t>
      </w:r>
    </w:p>
    <w:p w14:paraId="63B4017B" w14:textId="603DF50C" w:rsidR="00AF6112" w:rsidRDefault="00AF6112" w:rsidP="00F65C97">
      <w:pPr>
        <w:rPr>
          <w:b/>
          <w:bCs/>
        </w:rPr>
      </w:pPr>
    </w:p>
    <w:p w14:paraId="43EEA83F" w14:textId="77777777" w:rsidR="00AF6112" w:rsidRDefault="00AF6112" w:rsidP="00F65C97">
      <w:pPr>
        <w:rPr>
          <w:b/>
          <w:bCs/>
        </w:rPr>
      </w:pPr>
    </w:p>
    <w:p w14:paraId="437CEBDE" w14:textId="5D597368" w:rsidR="00F65C97" w:rsidRDefault="00F65C97" w:rsidP="00F65C97">
      <w:pPr>
        <w:jc w:val="center"/>
        <w:rPr>
          <w:b/>
          <w:bCs/>
        </w:rPr>
      </w:pPr>
      <w:r>
        <w:rPr>
          <w:b/>
          <w:bCs/>
        </w:rPr>
        <w:t>Článek VIII</w:t>
      </w:r>
    </w:p>
    <w:p w14:paraId="36E8EC41" w14:textId="527CA80C" w:rsidR="00F65C97" w:rsidRPr="00F65C97" w:rsidRDefault="00F65C97" w:rsidP="00F01395">
      <w:pPr>
        <w:jc w:val="center"/>
      </w:pPr>
      <w:r w:rsidRPr="00F65C97">
        <w:rPr>
          <w:b/>
          <w:bCs/>
        </w:rPr>
        <w:t>Mlčenlivost a důvěrnost</w:t>
      </w:r>
    </w:p>
    <w:p w14:paraId="20BC3EC6" w14:textId="77777777" w:rsidR="00F65C97" w:rsidRPr="00F65C97" w:rsidRDefault="00F65C97" w:rsidP="00EE5FFB">
      <w:pPr>
        <w:numPr>
          <w:ilvl w:val="0"/>
          <w:numId w:val="10"/>
        </w:numPr>
        <w:spacing w:after="0"/>
        <w:jc w:val="both"/>
      </w:pPr>
      <w:r w:rsidRPr="00F65C97">
        <w:t>Smluvní strany se zavazují zachovávat mlčenlivost o všech informacích a dokumentech, které si v souvislosti s touto smlouvou předají, a to i po jejím ukončení, pokud se nejedná o informace, jejichž zveřejnění ukládá právní předpis.</w:t>
      </w:r>
    </w:p>
    <w:p w14:paraId="70C0FE81" w14:textId="77777777" w:rsidR="00F65C97" w:rsidRPr="00F65C97" w:rsidRDefault="00F65C97" w:rsidP="00EE5FFB">
      <w:pPr>
        <w:numPr>
          <w:ilvl w:val="0"/>
          <w:numId w:val="10"/>
        </w:numPr>
        <w:spacing w:after="0"/>
        <w:jc w:val="both"/>
      </w:pPr>
      <w:r w:rsidRPr="00F65C97">
        <w:t>Žádná ze smluvních stran není oprávněna bez písemného souhlasu druhé strany zpřístupnit tuto smlouvu nebo její části třetím osobám, s výjimkou povinného zveřejnění dle zákona č. 340/2015 Sb., o registru smluv, nebo povinností podle zákona č. 106/1999 Sb., o svobodném přístupu k informacím, či v případě poskytnutí kontrolním orgánům na základě zákona.</w:t>
      </w:r>
    </w:p>
    <w:p w14:paraId="36F08D21" w14:textId="77777777" w:rsidR="00F65C97" w:rsidRPr="00F65C97" w:rsidRDefault="00F65C97" w:rsidP="00EE5FFB">
      <w:pPr>
        <w:numPr>
          <w:ilvl w:val="0"/>
          <w:numId w:val="10"/>
        </w:numPr>
        <w:spacing w:after="0"/>
        <w:jc w:val="both"/>
      </w:pPr>
      <w:r w:rsidRPr="00F65C97">
        <w:t>Povinnost mlčenlivosti se vztahuje zejména na technické, obchodní a know-how informace, které nejsou veřejně dostupné a jejichž zveřejnění by mohlo jedné ze smluvních stran způsobit újmu.</w:t>
      </w:r>
    </w:p>
    <w:p w14:paraId="5E1CA78E" w14:textId="77777777" w:rsidR="00F65C97" w:rsidRDefault="00F65C97" w:rsidP="00F65C97"/>
    <w:p w14:paraId="434181F3" w14:textId="77777777" w:rsidR="00E70A5B" w:rsidRPr="006718F9" w:rsidRDefault="00E70A5B" w:rsidP="00F65C97"/>
    <w:p w14:paraId="248E1059" w14:textId="49DF7C45" w:rsidR="006718F9" w:rsidRDefault="006718F9" w:rsidP="006718F9">
      <w:pPr>
        <w:jc w:val="center"/>
        <w:rPr>
          <w:b/>
          <w:bCs/>
        </w:rPr>
      </w:pPr>
      <w:r w:rsidRPr="006718F9">
        <w:rPr>
          <w:b/>
          <w:bCs/>
        </w:rPr>
        <w:lastRenderedPageBreak/>
        <w:t xml:space="preserve">Článek </w:t>
      </w:r>
      <w:r w:rsidR="00BD52F9">
        <w:rPr>
          <w:b/>
          <w:bCs/>
        </w:rPr>
        <w:t>IX</w:t>
      </w:r>
    </w:p>
    <w:p w14:paraId="2E6FBA52" w14:textId="3B86F2E2" w:rsidR="005177F1" w:rsidRDefault="005177F1" w:rsidP="006718F9">
      <w:pPr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3B31CBBB" w14:textId="2005DE30" w:rsidR="008E5688" w:rsidRDefault="008E5688" w:rsidP="000E4635">
      <w:pPr>
        <w:pStyle w:val="Odstavecseseznamem"/>
        <w:numPr>
          <w:ilvl w:val="0"/>
          <w:numId w:val="22"/>
        </w:numPr>
      </w:pPr>
      <w:r>
        <w:t>Zhotovitel se za podmínek stanovených touto Smlouvou zavazuje:</w:t>
      </w:r>
    </w:p>
    <w:p w14:paraId="4C857525" w14:textId="77777777" w:rsidR="008E5688" w:rsidRDefault="008E5688" w:rsidP="000E4635">
      <w:pPr>
        <w:pStyle w:val="slovanseznam2"/>
        <w:numPr>
          <w:ilvl w:val="1"/>
          <w:numId w:val="27"/>
        </w:numPr>
        <w:spacing w:after="120" w:line="240" w:lineRule="auto"/>
        <w:ind w:left="1276" w:hanging="567"/>
        <w:rPr>
          <w:rFonts w:asciiTheme="minorHAnsi" w:hAnsiTheme="minorHAnsi"/>
          <w:sz w:val="22"/>
        </w:rPr>
      </w:pPr>
      <w:r w:rsidRPr="000E4635">
        <w:rPr>
          <w:rFonts w:asciiTheme="minorHAnsi" w:hAnsiTheme="minorHAnsi"/>
          <w:sz w:val="22"/>
        </w:rPr>
        <w:t>spolupůsobit při výkonu finanční kontroly. Podle § 2 písm. e) zákona č. 320/2001 Sb., o finanční kontrole ve veřejné správě a o změně některých zákonů (zákon o finanční kontrole), v platném znění, je zhotovitel osobou povinnou spolupůsobit při výkonu finanční kontroly prováděné v souvislosti s úhradou služby z veřejných výdajů nebo z veřejné finanční podpory. Zhotovitel se zavazuje stejným způsobem zavázat i svoje subdodavatele. Zároveň zhotovitel poskytne všem subjektům provádějícím audit a kontrolu u objednatele v souvislosti s realizací Projektu – zejména zaměstnancům nebo zmocněncům poskytovatele, Řídícího orgánu OP JAK Ministerstva školství, mládeže a tělovýchovy ČR, Ministerstva financí ČR (Auditního orgánu), Evropské komise, Evropského účetního dvora, Evropského úřadu pro boj proti podvodům (OLAF), Nejvyššího kontrolního úřadu, Finančního úřadu a dalších externích kontrolních subjektů – nezbytné informace týkající se dodavatelských činností, které si uvedené orgány a instituce vyžádají.</w:t>
      </w:r>
    </w:p>
    <w:p w14:paraId="3D8AA9CB" w14:textId="7F53CA51" w:rsidR="008E5688" w:rsidRPr="000E4635" w:rsidRDefault="008E5688" w:rsidP="000E4635">
      <w:pPr>
        <w:pStyle w:val="slovanseznam2"/>
        <w:numPr>
          <w:ilvl w:val="1"/>
          <w:numId w:val="27"/>
        </w:numPr>
        <w:spacing w:after="120" w:line="240" w:lineRule="auto"/>
        <w:ind w:left="1276" w:hanging="567"/>
        <w:rPr>
          <w:rFonts w:asciiTheme="minorHAnsi" w:hAnsiTheme="minorHAnsi"/>
          <w:sz w:val="22"/>
        </w:rPr>
      </w:pPr>
      <w:r w:rsidRPr="000E4635">
        <w:rPr>
          <w:rFonts w:asciiTheme="minorHAnsi" w:hAnsiTheme="minorHAnsi"/>
          <w:sz w:val="22"/>
        </w:rPr>
        <w:t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31. 12. 2044. Objednatel je oprávněn po uplynutí 10 let od ukončení plnění podle této Smlouvy od Zhotovitele výše uvedené dokumenty bezplatně převzít;</w:t>
      </w:r>
    </w:p>
    <w:p w14:paraId="1631FD25" w14:textId="77777777" w:rsidR="00700CFF" w:rsidRDefault="00700CFF" w:rsidP="006718F9">
      <w:pPr>
        <w:jc w:val="center"/>
        <w:rPr>
          <w:b/>
          <w:bCs/>
        </w:rPr>
      </w:pPr>
    </w:p>
    <w:p w14:paraId="7569F7E1" w14:textId="574BBAFA" w:rsidR="00700CFF" w:rsidRPr="006718F9" w:rsidRDefault="00700CFF" w:rsidP="006718F9">
      <w:pPr>
        <w:jc w:val="center"/>
        <w:rPr>
          <w:b/>
          <w:bCs/>
        </w:rPr>
      </w:pPr>
      <w:r>
        <w:rPr>
          <w:b/>
          <w:bCs/>
        </w:rPr>
        <w:t>Článek X</w:t>
      </w:r>
    </w:p>
    <w:p w14:paraId="7915F17B" w14:textId="77777777" w:rsidR="006718F9" w:rsidRPr="006718F9" w:rsidRDefault="006718F9" w:rsidP="00F01395">
      <w:pPr>
        <w:jc w:val="center"/>
      </w:pPr>
      <w:r w:rsidRPr="006718F9">
        <w:rPr>
          <w:b/>
          <w:bCs/>
        </w:rPr>
        <w:t>Závěrečná ustanovení</w:t>
      </w:r>
    </w:p>
    <w:p w14:paraId="59DE0301" w14:textId="77777777" w:rsidR="006718F9" w:rsidRPr="006718F9" w:rsidRDefault="006718F9" w:rsidP="00EE5FFB">
      <w:pPr>
        <w:numPr>
          <w:ilvl w:val="0"/>
          <w:numId w:val="11"/>
        </w:numPr>
        <w:spacing w:after="0"/>
        <w:jc w:val="both"/>
      </w:pPr>
      <w:r w:rsidRPr="006718F9">
        <w:t>Smlouvu lze měnit jen písemnými dodatky.</w:t>
      </w:r>
    </w:p>
    <w:p w14:paraId="35261900" w14:textId="77777777" w:rsidR="006718F9" w:rsidRPr="006718F9" w:rsidRDefault="006718F9" w:rsidP="00EE5FFB">
      <w:pPr>
        <w:numPr>
          <w:ilvl w:val="0"/>
          <w:numId w:val="11"/>
        </w:numPr>
        <w:spacing w:after="0"/>
        <w:jc w:val="both"/>
      </w:pPr>
      <w:r w:rsidRPr="006718F9">
        <w:t>Práva a povinnosti neupravené touto smlouvou se řídí občanským zákoníkem a stavebním zákonem.</w:t>
      </w:r>
    </w:p>
    <w:p w14:paraId="1199F476" w14:textId="7778EF83" w:rsidR="006718F9" w:rsidRPr="006718F9" w:rsidRDefault="006718F9" w:rsidP="00EE5FFB">
      <w:pPr>
        <w:numPr>
          <w:ilvl w:val="0"/>
          <w:numId w:val="11"/>
        </w:numPr>
        <w:spacing w:after="0"/>
        <w:jc w:val="both"/>
      </w:pPr>
      <w:r w:rsidRPr="006718F9">
        <w:t>Smlouva nabývá platnosti a účinnosti dnem podpisu oběma smluvními stranami.</w:t>
      </w:r>
      <w:r w:rsidR="00707C2D">
        <w:t xml:space="preserve"> Pokud však podléhá povinnému uveřejnění dle zákona č. 340/2015 Sb., nabývá účinnosti nejdříve dnem uveřejnění. Veškeré související úkony zajistí objednatel.</w:t>
      </w:r>
    </w:p>
    <w:p w14:paraId="5A441614" w14:textId="77777777" w:rsidR="006718F9" w:rsidRPr="006718F9" w:rsidRDefault="006718F9" w:rsidP="00EE5FFB">
      <w:pPr>
        <w:numPr>
          <w:ilvl w:val="0"/>
          <w:numId w:val="11"/>
        </w:numPr>
        <w:spacing w:after="0"/>
        <w:jc w:val="both"/>
      </w:pPr>
      <w:r w:rsidRPr="006718F9">
        <w:t>Smlouva je vyhotovena ve dvou stejnopisech, po jednom pro každou stranu.</w:t>
      </w:r>
    </w:p>
    <w:p w14:paraId="010FD47C" w14:textId="0B3A8517" w:rsidR="006718F9" w:rsidRPr="006718F9" w:rsidRDefault="006718F9" w:rsidP="006718F9"/>
    <w:p w14:paraId="1E4B306E" w14:textId="626D8A23" w:rsidR="006718F9" w:rsidRDefault="00FD0AE9" w:rsidP="00EE5FFB">
      <w:pPr>
        <w:ind w:firstLine="360"/>
        <w:rPr>
          <w:b/>
          <w:bCs/>
        </w:rPr>
      </w:pPr>
      <w:r>
        <w:rPr>
          <w:b/>
          <w:bCs/>
        </w:rPr>
        <w:t xml:space="preserve">V Českých Budějovicích dne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V Českých Budějovicích dne </w:t>
      </w:r>
    </w:p>
    <w:p w14:paraId="65F10E67" w14:textId="69696978" w:rsidR="006718F9" w:rsidRDefault="006718F9" w:rsidP="00604A63">
      <w:pPr>
        <w:ind w:firstLine="360"/>
      </w:pPr>
      <w:r w:rsidRPr="006718F9">
        <w:rPr>
          <w:b/>
          <w:bCs/>
        </w:rPr>
        <w:t>Za objednatele</w:t>
      </w:r>
      <w:r w:rsidRPr="006718F9">
        <w:t>:</w:t>
      </w:r>
      <w:r w:rsidR="00FD0AE9">
        <w:tab/>
      </w:r>
      <w:r w:rsidR="00FD0AE9">
        <w:tab/>
      </w:r>
      <w:r w:rsidR="00FD0AE9">
        <w:tab/>
      </w:r>
      <w:r w:rsidR="00FD0AE9">
        <w:tab/>
      </w:r>
      <w:r w:rsidR="00FD0AE9">
        <w:tab/>
      </w:r>
      <w:r w:rsidR="00FD0AE9" w:rsidRPr="006718F9">
        <w:rPr>
          <w:b/>
          <w:bCs/>
        </w:rPr>
        <w:t xml:space="preserve">Za </w:t>
      </w:r>
      <w:r w:rsidR="00FD0AE9">
        <w:rPr>
          <w:b/>
          <w:bCs/>
        </w:rPr>
        <w:t>dodavatele</w:t>
      </w:r>
      <w:r w:rsidR="005E7274">
        <w:rPr>
          <w:b/>
          <w:bCs/>
        </w:rPr>
        <w:t>:</w:t>
      </w:r>
      <w:r w:rsidRPr="006718F9">
        <w:br/>
      </w:r>
    </w:p>
    <w:p w14:paraId="6452F6F0" w14:textId="77777777" w:rsidR="00604A63" w:rsidRDefault="00604A63" w:rsidP="00EE5FFB">
      <w:pPr>
        <w:ind w:firstLine="360"/>
      </w:pPr>
    </w:p>
    <w:p w14:paraId="4D97E5E7" w14:textId="1DBEC939" w:rsidR="006718F9" w:rsidRPr="006718F9" w:rsidRDefault="006718F9" w:rsidP="00EE5FFB">
      <w:pPr>
        <w:ind w:firstLine="360"/>
      </w:pPr>
      <w:r w:rsidRPr="006718F9">
        <w:t>…………………………………………</w:t>
      </w:r>
      <w:r w:rsidR="00FD0AE9">
        <w:tab/>
      </w:r>
      <w:r w:rsidR="00FD0AE9">
        <w:tab/>
      </w:r>
      <w:r w:rsidR="00FD0AE9">
        <w:tab/>
      </w:r>
      <w:r w:rsidR="00FD0AE9" w:rsidRPr="006718F9">
        <w:t>…………………………………………</w:t>
      </w:r>
    </w:p>
    <w:p w14:paraId="56A63536" w14:textId="47BFF466" w:rsidR="006718F9" w:rsidRDefault="0043496C" w:rsidP="00EE5FFB">
      <w:pPr>
        <w:ind w:firstLine="360"/>
      </w:pPr>
      <w:r w:rsidRPr="0043496C">
        <w:t xml:space="preserve">Ing. Michal </w:t>
      </w:r>
      <w:proofErr w:type="spellStart"/>
      <w:r w:rsidRPr="0043496C">
        <w:t>Hojdekr</w:t>
      </w:r>
      <w:proofErr w:type="spellEnd"/>
      <w:r w:rsidRPr="0043496C">
        <w:t>, Ph.D., MBA</w:t>
      </w:r>
      <w:r w:rsidR="00604A63">
        <w:tab/>
      </w:r>
      <w:r w:rsidR="00FC558B">
        <w:tab/>
      </w:r>
      <w:r w:rsidR="00604A63">
        <w:tab/>
      </w:r>
      <w:r w:rsidR="0019304E">
        <w:t>Ing. Jiří Průš</w:t>
      </w:r>
      <w:r w:rsidR="008F0E55">
        <w:t>a</w:t>
      </w:r>
    </w:p>
    <w:p w14:paraId="40B7907B" w14:textId="2F2C3967" w:rsidR="004A0040" w:rsidRDefault="0043496C" w:rsidP="00EE5FFB">
      <w:pPr>
        <w:ind w:firstLine="360"/>
      </w:pPr>
      <w:r>
        <w:t>kvestor</w:t>
      </w:r>
      <w:r w:rsidR="00FD0AE9">
        <w:t xml:space="preserve"> JU</w:t>
      </w:r>
      <w:r w:rsidR="00604A63">
        <w:tab/>
      </w:r>
      <w:r w:rsidR="00604A63">
        <w:tab/>
      </w:r>
      <w:r w:rsidR="00604A63">
        <w:tab/>
      </w:r>
      <w:r w:rsidR="00604A63">
        <w:tab/>
      </w:r>
      <w:r w:rsidR="00FC558B">
        <w:tab/>
      </w:r>
      <w:r w:rsidR="00604A63">
        <w:tab/>
      </w:r>
      <w:r w:rsidR="00E86C3D">
        <w:t>jednatel</w:t>
      </w:r>
      <w:r w:rsidR="00604A63">
        <w:tab/>
      </w:r>
      <w:r w:rsidR="00604A63">
        <w:tab/>
      </w:r>
    </w:p>
    <w:sectPr w:rsidR="004A0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4F51" w14:textId="77777777" w:rsidR="00C24685" w:rsidRDefault="00C24685" w:rsidP="00EB7E9D">
      <w:pPr>
        <w:spacing w:after="0" w:line="240" w:lineRule="auto"/>
      </w:pPr>
      <w:r>
        <w:separator/>
      </w:r>
    </w:p>
  </w:endnote>
  <w:endnote w:type="continuationSeparator" w:id="0">
    <w:p w14:paraId="763DA4AA" w14:textId="77777777" w:rsidR="00C24685" w:rsidRDefault="00C24685" w:rsidP="00E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Helvetica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177765"/>
      <w:docPartObj>
        <w:docPartGallery w:val="Page Numbers (Bottom of Page)"/>
        <w:docPartUnique/>
      </w:docPartObj>
    </w:sdtPr>
    <w:sdtEndPr/>
    <w:sdtContent>
      <w:p w14:paraId="703F0C85" w14:textId="1D4BD448" w:rsidR="00EB7E9D" w:rsidRDefault="00EB7E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97894" w14:textId="77777777" w:rsidR="00EB7E9D" w:rsidRDefault="00EB7E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7EE4" w14:textId="77777777" w:rsidR="00C24685" w:rsidRDefault="00C24685" w:rsidP="00EB7E9D">
      <w:pPr>
        <w:spacing w:after="0" w:line="240" w:lineRule="auto"/>
      </w:pPr>
      <w:r>
        <w:separator/>
      </w:r>
    </w:p>
  </w:footnote>
  <w:footnote w:type="continuationSeparator" w:id="0">
    <w:p w14:paraId="323B4CF5" w14:textId="77777777" w:rsidR="00C24685" w:rsidRDefault="00C24685" w:rsidP="00EB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6D"/>
    <w:multiLevelType w:val="hybridMultilevel"/>
    <w:tmpl w:val="B4222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93D"/>
    <w:multiLevelType w:val="hybridMultilevel"/>
    <w:tmpl w:val="62920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2D78"/>
    <w:multiLevelType w:val="multilevel"/>
    <w:tmpl w:val="008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66372"/>
    <w:multiLevelType w:val="multilevel"/>
    <w:tmpl w:val="C6F0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B6B"/>
    <w:multiLevelType w:val="hybridMultilevel"/>
    <w:tmpl w:val="F3BAE604"/>
    <w:lvl w:ilvl="0" w:tplc="BF907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7E1"/>
    <w:multiLevelType w:val="multilevel"/>
    <w:tmpl w:val="8E88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A1B03"/>
    <w:multiLevelType w:val="multilevel"/>
    <w:tmpl w:val="56D2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76441"/>
    <w:multiLevelType w:val="multilevel"/>
    <w:tmpl w:val="B792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06362"/>
    <w:multiLevelType w:val="multilevel"/>
    <w:tmpl w:val="C176512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5C89"/>
    <w:multiLevelType w:val="multilevel"/>
    <w:tmpl w:val="49B0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75DFA"/>
    <w:multiLevelType w:val="hybridMultilevel"/>
    <w:tmpl w:val="F8EAF00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2DB3303"/>
    <w:multiLevelType w:val="hybridMultilevel"/>
    <w:tmpl w:val="C5EA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57C55"/>
    <w:multiLevelType w:val="hybridMultilevel"/>
    <w:tmpl w:val="1F205A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74819"/>
    <w:multiLevelType w:val="multilevel"/>
    <w:tmpl w:val="336E7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4" w15:restartNumberingAfterBreak="0">
    <w:nsid w:val="450E7DA6"/>
    <w:multiLevelType w:val="multilevel"/>
    <w:tmpl w:val="4E5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763A0"/>
    <w:multiLevelType w:val="multilevel"/>
    <w:tmpl w:val="5FC0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373D8"/>
    <w:multiLevelType w:val="multilevel"/>
    <w:tmpl w:val="0BF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F18B3"/>
    <w:multiLevelType w:val="multilevel"/>
    <w:tmpl w:val="3BC6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22D9F"/>
    <w:multiLevelType w:val="multilevel"/>
    <w:tmpl w:val="977E2986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624" w:hanging="62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304" w:hanging="73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594F25"/>
    <w:multiLevelType w:val="hybridMultilevel"/>
    <w:tmpl w:val="EBA81AB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71505"/>
    <w:multiLevelType w:val="hybridMultilevel"/>
    <w:tmpl w:val="21CCD0B0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61320A68"/>
    <w:multiLevelType w:val="multilevel"/>
    <w:tmpl w:val="D0C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36B44"/>
    <w:multiLevelType w:val="multilevel"/>
    <w:tmpl w:val="B0B23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3D3B4D"/>
    <w:multiLevelType w:val="multilevel"/>
    <w:tmpl w:val="6C6CE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4" w15:restartNumberingAfterBreak="0">
    <w:nsid w:val="69A078E5"/>
    <w:multiLevelType w:val="multilevel"/>
    <w:tmpl w:val="6B1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66459"/>
    <w:multiLevelType w:val="multilevel"/>
    <w:tmpl w:val="3F423450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 w16cid:durableId="2008749972">
    <w:abstractNumId w:val="21"/>
  </w:num>
  <w:num w:numId="2" w16cid:durableId="713233246">
    <w:abstractNumId w:val="16"/>
  </w:num>
  <w:num w:numId="3" w16cid:durableId="1259751797">
    <w:abstractNumId w:val="8"/>
  </w:num>
  <w:num w:numId="4" w16cid:durableId="66535802">
    <w:abstractNumId w:val="15"/>
  </w:num>
  <w:num w:numId="5" w16cid:durableId="339628821">
    <w:abstractNumId w:val="9"/>
  </w:num>
  <w:num w:numId="6" w16cid:durableId="962812260">
    <w:abstractNumId w:val="5"/>
  </w:num>
  <w:num w:numId="7" w16cid:durableId="80029542">
    <w:abstractNumId w:val="3"/>
  </w:num>
  <w:num w:numId="8" w16cid:durableId="192574187">
    <w:abstractNumId w:val="24"/>
  </w:num>
  <w:num w:numId="9" w16cid:durableId="2143499979">
    <w:abstractNumId w:val="12"/>
  </w:num>
  <w:num w:numId="10" w16cid:durableId="265506852">
    <w:abstractNumId w:val="2"/>
  </w:num>
  <w:num w:numId="11" w16cid:durableId="1286691867">
    <w:abstractNumId w:val="7"/>
  </w:num>
  <w:num w:numId="12" w16cid:durableId="2103448710">
    <w:abstractNumId w:val="25"/>
  </w:num>
  <w:num w:numId="13" w16cid:durableId="2061828512">
    <w:abstractNumId w:val="19"/>
  </w:num>
  <w:num w:numId="14" w16cid:durableId="968248138">
    <w:abstractNumId w:val="4"/>
  </w:num>
  <w:num w:numId="15" w16cid:durableId="116530661">
    <w:abstractNumId w:val="1"/>
  </w:num>
  <w:num w:numId="16" w16cid:durableId="689380490">
    <w:abstractNumId w:val="0"/>
  </w:num>
  <w:num w:numId="17" w16cid:durableId="1040977652">
    <w:abstractNumId w:val="20"/>
  </w:num>
  <w:num w:numId="18" w16cid:durableId="323896979">
    <w:abstractNumId w:val="14"/>
  </w:num>
  <w:num w:numId="19" w16cid:durableId="1789816293">
    <w:abstractNumId w:val="10"/>
  </w:num>
  <w:num w:numId="20" w16cid:durableId="1769275469">
    <w:abstractNumId w:val="6"/>
  </w:num>
  <w:num w:numId="21" w16cid:durableId="1356006837">
    <w:abstractNumId w:val="17"/>
  </w:num>
  <w:num w:numId="22" w16cid:durableId="489372624">
    <w:abstractNumId w:val="11"/>
  </w:num>
  <w:num w:numId="23" w16cid:durableId="636185352">
    <w:abstractNumId w:val="18"/>
    <w:lvlOverride w:ilvl="1">
      <w:lvl w:ilvl="1">
        <w:start w:val="1"/>
        <w:numFmt w:val="ordinal"/>
        <w:lvlText w:val="%1%2"/>
        <w:lvlJc w:val="left"/>
        <w:pPr>
          <w:ind w:left="624" w:hanging="624"/>
        </w:pPr>
        <w:rPr>
          <w:rFonts w:hint="default"/>
          <w:color w:val="auto"/>
        </w:rPr>
      </w:lvl>
    </w:lvlOverride>
  </w:num>
  <w:num w:numId="24" w16cid:durableId="1309360900">
    <w:abstractNumId w:val="18"/>
  </w:num>
  <w:num w:numId="25" w16cid:durableId="244611387">
    <w:abstractNumId w:val="22"/>
  </w:num>
  <w:num w:numId="26" w16cid:durableId="1478721215">
    <w:abstractNumId w:val="13"/>
  </w:num>
  <w:num w:numId="27" w16cid:durableId="844975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F9"/>
    <w:rsid w:val="00001F4E"/>
    <w:rsid w:val="000026C2"/>
    <w:rsid w:val="000217F1"/>
    <w:rsid w:val="000418E4"/>
    <w:rsid w:val="00061F34"/>
    <w:rsid w:val="00062F7C"/>
    <w:rsid w:val="000648B6"/>
    <w:rsid w:val="000667D5"/>
    <w:rsid w:val="0007091E"/>
    <w:rsid w:val="000B7528"/>
    <w:rsid w:val="000C6100"/>
    <w:rsid w:val="000D1E87"/>
    <w:rsid w:val="000E4635"/>
    <w:rsid w:val="000F4C70"/>
    <w:rsid w:val="00135404"/>
    <w:rsid w:val="00140909"/>
    <w:rsid w:val="00144FF2"/>
    <w:rsid w:val="001552AB"/>
    <w:rsid w:val="0019304E"/>
    <w:rsid w:val="001B49DC"/>
    <w:rsid w:val="001D4837"/>
    <w:rsid w:val="001E0FB6"/>
    <w:rsid w:val="001F05A8"/>
    <w:rsid w:val="0020296C"/>
    <w:rsid w:val="00211D02"/>
    <w:rsid w:val="00217AE5"/>
    <w:rsid w:val="002242C4"/>
    <w:rsid w:val="00240D31"/>
    <w:rsid w:val="0024438C"/>
    <w:rsid w:val="00250E94"/>
    <w:rsid w:val="00267FDE"/>
    <w:rsid w:val="00293884"/>
    <w:rsid w:val="0029423C"/>
    <w:rsid w:val="0029774B"/>
    <w:rsid w:val="002D4845"/>
    <w:rsid w:val="003023F2"/>
    <w:rsid w:val="00325FE8"/>
    <w:rsid w:val="00326564"/>
    <w:rsid w:val="00327C2E"/>
    <w:rsid w:val="00344261"/>
    <w:rsid w:val="003443C9"/>
    <w:rsid w:val="00376E9C"/>
    <w:rsid w:val="003951A8"/>
    <w:rsid w:val="003A1534"/>
    <w:rsid w:val="003D0928"/>
    <w:rsid w:val="003F7642"/>
    <w:rsid w:val="00406764"/>
    <w:rsid w:val="00432078"/>
    <w:rsid w:val="004327CB"/>
    <w:rsid w:val="0043401B"/>
    <w:rsid w:val="0043496C"/>
    <w:rsid w:val="00441135"/>
    <w:rsid w:val="00451639"/>
    <w:rsid w:val="0045358B"/>
    <w:rsid w:val="00454C1E"/>
    <w:rsid w:val="0045740E"/>
    <w:rsid w:val="00482549"/>
    <w:rsid w:val="0048322A"/>
    <w:rsid w:val="004924CC"/>
    <w:rsid w:val="00494C6F"/>
    <w:rsid w:val="004A0040"/>
    <w:rsid w:val="004A2B2F"/>
    <w:rsid w:val="004B514D"/>
    <w:rsid w:val="004E3760"/>
    <w:rsid w:val="004E7D88"/>
    <w:rsid w:val="00500F18"/>
    <w:rsid w:val="005177F1"/>
    <w:rsid w:val="005267BB"/>
    <w:rsid w:val="00534539"/>
    <w:rsid w:val="0053615C"/>
    <w:rsid w:val="0055170E"/>
    <w:rsid w:val="00564A2F"/>
    <w:rsid w:val="005744CA"/>
    <w:rsid w:val="005A66EA"/>
    <w:rsid w:val="005B3DCF"/>
    <w:rsid w:val="005C0F47"/>
    <w:rsid w:val="005D0ED8"/>
    <w:rsid w:val="005E7274"/>
    <w:rsid w:val="005F5C14"/>
    <w:rsid w:val="00604A63"/>
    <w:rsid w:val="00616A3C"/>
    <w:rsid w:val="00643AAE"/>
    <w:rsid w:val="0064707F"/>
    <w:rsid w:val="006718F9"/>
    <w:rsid w:val="006732D8"/>
    <w:rsid w:val="006737E3"/>
    <w:rsid w:val="00675450"/>
    <w:rsid w:val="00687CD0"/>
    <w:rsid w:val="006A2888"/>
    <w:rsid w:val="006A60FD"/>
    <w:rsid w:val="006D6450"/>
    <w:rsid w:val="006E05CF"/>
    <w:rsid w:val="006F66E0"/>
    <w:rsid w:val="00700CFF"/>
    <w:rsid w:val="00707C2D"/>
    <w:rsid w:val="00711518"/>
    <w:rsid w:val="00730DB0"/>
    <w:rsid w:val="007520C7"/>
    <w:rsid w:val="00762133"/>
    <w:rsid w:val="0077775A"/>
    <w:rsid w:val="00785E7E"/>
    <w:rsid w:val="007B5C93"/>
    <w:rsid w:val="007E1B9B"/>
    <w:rsid w:val="007F0BB2"/>
    <w:rsid w:val="00801BE0"/>
    <w:rsid w:val="008251F4"/>
    <w:rsid w:val="0085577D"/>
    <w:rsid w:val="00857201"/>
    <w:rsid w:val="008741C8"/>
    <w:rsid w:val="00875427"/>
    <w:rsid w:val="00883891"/>
    <w:rsid w:val="0088763F"/>
    <w:rsid w:val="008A0791"/>
    <w:rsid w:val="008B4F28"/>
    <w:rsid w:val="008E5688"/>
    <w:rsid w:val="008F0E55"/>
    <w:rsid w:val="00923147"/>
    <w:rsid w:val="00953CED"/>
    <w:rsid w:val="0095763F"/>
    <w:rsid w:val="00961049"/>
    <w:rsid w:val="00966DC3"/>
    <w:rsid w:val="009B2605"/>
    <w:rsid w:val="009C3588"/>
    <w:rsid w:val="009E6F3A"/>
    <w:rsid w:val="00A14D86"/>
    <w:rsid w:val="00A20847"/>
    <w:rsid w:val="00A4243A"/>
    <w:rsid w:val="00A53026"/>
    <w:rsid w:val="00A70523"/>
    <w:rsid w:val="00A73956"/>
    <w:rsid w:val="00A745B2"/>
    <w:rsid w:val="00A846DE"/>
    <w:rsid w:val="00A924C6"/>
    <w:rsid w:val="00A93EC8"/>
    <w:rsid w:val="00AA7FCB"/>
    <w:rsid w:val="00AE0E40"/>
    <w:rsid w:val="00AE1A90"/>
    <w:rsid w:val="00AE473A"/>
    <w:rsid w:val="00AF6112"/>
    <w:rsid w:val="00B065DF"/>
    <w:rsid w:val="00B21531"/>
    <w:rsid w:val="00B42A87"/>
    <w:rsid w:val="00B42B48"/>
    <w:rsid w:val="00B61149"/>
    <w:rsid w:val="00B772AD"/>
    <w:rsid w:val="00B81E8B"/>
    <w:rsid w:val="00BC0FB1"/>
    <w:rsid w:val="00BD52F9"/>
    <w:rsid w:val="00BF15D6"/>
    <w:rsid w:val="00C14C70"/>
    <w:rsid w:val="00C22E08"/>
    <w:rsid w:val="00C24685"/>
    <w:rsid w:val="00C251B1"/>
    <w:rsid w:val="00C33578"/>
    <w:rsid w:val="00C344FF"/>
    <w:rsid w:val="00C4302F"/>
    <w:rsid w:val="00C51D80"/>
    <w:rsid w:val="00C52F04"/>
    <w:rsid w:val="00C6290C"/>
    <w:rsid w:val="00C73258"/>
    <w:rsid w:val="00C93C72"/>
    <w:rsid w:val="00CA18A8"/>
    <w:rsid w:val="00CB725E"/>
    <w:rsid w:val="00CD7F64"/>
    <w:rsid w:val="00D029A5"/>
    <w:rsid w:val="00D053AF"/>
    <w:rsid w:val="00D0652F"/>
    <w:rsid w:val="00D11F5F"/>
    <w:rsid w:val="00D2457F"/>
    <w:rsid w:val="00D24AC6"/>
    <w:rsid w:val="00D31AFD"/>
    <w:rsid w:val="00D437A9"/>
    <w:rsid w:val="00D450E1"/>
    <w:rsid w:val="00D72406"/>
    <w:rsid w:val="00D84146"/>
    <w:rsid w:val="00D87DC3"/>
    <w:rsid w:val="00DA6675"/>
    <w:rsid w:val="00DB6819"/>
    <w:rsid w:val="00DC7E3C"/>
    <w:rsid w:val="00DD2E39"/>
    <w:rsid w:val="00DF2C0B"/>
    <w:rsid w:val="00DF65FA"/>
    <w:rsid w:val="00E066FA"/>
    <w:rsid w:val="00E06787"/>
    <w:rsid w:val="00E26575"/>
    <w:rsid w:val="00E6233D"/>
    <w:rsid w:val="00E70A5B"/>
    <w:rsid w:val="00E71486"/>
    <w:rsid w:val="00E86C3D"/>
    <w:rsid w:val="00E8769D"/>
    <w:rsid w:val="00E90212"/>
    <w:rsid w:val="00EA1703"/>
    <w:rsid w:val="00EA3D13"/>
    <w:rsid w:val="00EB7E9D"/>
    <w:rsid w:val="00EC1F5A"/>
    <w:rsid w:val="00EE3CCF"/>
    <w:rsid w:val="00EE56E7"/>
    <w:rsid w:val="00EE5FFB"/>
    <w:rsid w:val="00F01395"/>
    <w:rsid w:val="00F245B9"/>
    <w:rsid w:val="00F54481"/>
    <w:rsid w:val="00F60418"/>
    <w:rsid w:val="00F65C97"/>
    <w:rsid w:val="00F844F4"/>
    <w:rsid w:val="00FA1E22"/>
    <w:rsid w:val="00FC081D"/>
    <w:rsid w:val="00FC558B"/>
    <w:rsid w:val="00FD0AE9"/>
    <w:rsid w:val="00FD50E8"/>
    <w:rsid w:val="00FD6090"/>
    <w:rsid w:val="00FE3297"/>
    <w:rsid w:val="00FE4A5E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C1B4"/>
  <w15:chartTrackingRefBased/>
  <w15:docId w15:val="{324D0A06-3089-42D7-981C-33D4DE93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8F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14D8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E9D"/>
  </w:style>
  <w:style w:type="paragraph" w:styleId="Zpat">
    <w:name w:val="footer"/>
    <w:basedOn w:val="Normln"/>
    <w:link w:val="ZpatChar"/>
    <w:uiPriority w:val="99"/>
    <w:unhideWhenUsed/>
    <w:rsid w:val="00E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E9D"/>
  </w:style>
  <w:style w:type="character" w:styleId="Hypertextovodkaz">
    <w:name w:val="Hyperlink"/>
    <w:basedOn w:val="Standardnpsmoodstavce"/>
    <w:uiPriority w:val="99"/>
    <w:unhideWhenUsed/>
    <w:rsid w:val="00250E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0E9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45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5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50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0E1"/>
    <w:rPr>
      <w:b/>
      <w:bCs/>
      <w:sz w:val="20"/>
      <w:szCs w:val="20"/>
    </w:rPr>
  </w:style>
  <w:style w:type="paragraph" w:styleId="slovanseznam2">
    <w:name w:val="List Number 2"/>
    <w:basedOn w:val="Normln"/>
    <w:uiPriority w:val="99"/>
    <w:unhideWhenUsed/>
    <w:qFormat/>
    <w:rsid w:val="008E5688"/>
    <w:pPr>
      <w:contextualSpacing/>
      <w:jc w:val="both"/>
    </w:pPr>
    <w:rPr>
      <w:rFonts w:ascii="Clara Serif" w:hAnsi="Clara Serif"/>
      <w:sz w:val="18"/>
    </w:rPr>
  </w:style>
  <w:style w:type="paragraph" w:styleId="slovanseznam">
    <w:name w:val="List Number"/>
    <w:basedOn w:val="Normln"/>
    <w:uiPriority w:val="99"/>
    <w:unhideWhenUsed/>
    <w:qFormat/>
    <w:rsid w:val="008E5688"/>
    <w:pPr>
      <w:spacing w:after="120" w:line="240" w:lineRule="auto"/>
      <w:jc w:val="both"/>
    </w:pPr>
    <w:rPr>
      <w:rFonts w:ascii="Clara Serif" w:hAnsi="Clara Serif"/>
      <w:sz w:val="18"/>
    </w:rPr>
  </w:style>
  <w:style w:type="numbering" w:customStyle="1" w:styleId="Styl1">
    <w:name w:val="Styl1"/>
    <w:uiPriority w:val="99"/>
    <w:rsid w:val="008E5688"/>
    <w:pPr>
      <w:numPr>
        <w:numId w:val="24"/>
      </w:numPr>
    </w:pPr>
  </w:style>
  <w:style w:type="paragraph" w:styleId="slovanseznam3">
    <w:name w:val="List Number 3"/>
    <w:basedOn w:val="Normln"/>
    <w:uiPriority w:val="99"/>
    <w:unhideWhenUsed/>
    <w:qFormat/>
    <w:rsid w:val="008E5688"/>
    <w:pPr>
      <w:spacing w:after="120" w:line="240" w:lineRule="auto"/>
    </w:pPr>
    <w:rPr>
      <w:rFonts w:ascii="Clara Serif" w:hAnsi="Clara Seri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F279C2E1E344238828615957015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5FBD0-C76B-412D-9850-54FE8286DE43}"/>
      </w:docPartPr>
      <w:docPartBody>
        <w:p w:rsidR="00D624BF" w:rsidRDefault="007D011D" w:rsidP="007D011D">
          <w:pPr>
            <w:pStyle w:val="94F279C2E1E3442388286159570150E7"/>
          </w:pPr>
          <w:r w:rsidRPr="00746F4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Helvetica-Bold">
    <w:charset w:val="00"/>
    <w:family w:val="swiss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1D"/>
    <w:rsid w:val="00062F7C"/>
    <w:rsid w:val="000648B6"/>
    <w:rsid w:val="0007216D"/>
    <w:rsid w:val="00082FE7"/>
    <w:rsid w:val="00135404"/>
    <w:rsid w:val="00166C79"/>
    <w:rsid w:val="0018411A"/>
    <w:rsid w:val="001B49DC"/>
    <w:rsid w:val="001F05A8"/>
    <w:rsid w:val="00252171"/>
    <w:rsid w:val="00297277"/>
    <w:rsid w:val="002E5E65"/>
    <w:rsid w:val="00344261"/>
    <w:rsid w:val="00406764"/>
    <w:rsid w:val="0044412A"/>
    <w:rsid w:val="0048322A"/>
    <w:rsid w:val="004A18EF"/>
    <w:rsid w:val="004A7870"/>
    <w:rsid w:val="005A6E13"/>
    <w:rsid w:val="0064707F"/>
    <w:rsid w:val="0068718F"/>
    <w:rsid w:val="006A60FD"/>
    <w:rsid w:val="00705E48"/>
    <w:rsid w:val="007B5C93"/>
    <w:rsid w:val="007D011D"/>
    <w:rsid w:val="00844BD4"/>
    <w:rsid w:val="00867BC3"/>
    <w:rsid w:val="00883891"/>
    <w:rsid w:val="00884173"/>
    <w:rsid w:val="00923147"/>
    <w:rsid w:val="00A53026"/>
    <w:rsid w:val="00A73982"/>
    <w:rsid w:val="00A93EC8"/>
    <w:rsid w:val="00AE1A90"/>
    <w:rsid w:val="00BB14CD"/>
    <w:rsid w:val="00BC7E30"/>
    <w:rsid w:val="00C00959"/>
    <w:rsid w:val="00C23248"/>
    <w:rsid w:val="00C33578"/>
    <w:rsid w:val="00D24AC6"/>
    <w:rsid w:val="00D624BF"/>
    <w:rsid w:val="00E24302"/>
    <w:rsid w:val="00EA2658"/>
    <w:rsid w:val="00EE56E7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011D"/>
    <w:rPr>
      <w:color w:val="808080"/>
    </w:rPr>
  </w:style>
  <w:style w:type="paragraph" w:customStyle="1" w:styleId="94F279C2E1E3442388286159570150E7">
    <w:name w:val="94F279C2E1E3442388286159570150E7"/>
    <w:rsid w:val="007D0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1609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Werthaim</dc:creator>
  <cp:keywords/>
  <dc:description/>
  <cp:lastModifiedBy>Vopátková Alena Bc.</cp:lastModifiedBy>
  <cp:revision>2</cp:revision>
  <dcterms:created xsi:type="dcterms:W3CDTF">2026-04-17T08:13:00Z</dcterms:created>
  <dcterms:modified xsi:type="dcterms:W3CDTF">2026-04-17T08:13:00Z</dcterms:modified>
</cp:coreProperties>
</file>