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CC85" w14:textId="77777777" w:rsidR="0052405B" w:rsidRPr="002E51BF" w:rsidRDefault="0052405B">
      <w:pPr>
        <w:spacing w:line="1" w:lineRule="exact"/>
        <w:rPr>
          <w:lang w:val="en-US"/>
        </w:rPr>
      </w:pPr>
    </w:p>
    <w:p w14:paraId="1828F624" w14:textId="77777777" w:rsidR="0052405B" w:rsidRDefault="00000000">
      <w:pPr>
        <w:pStyle w:val="Zhlavnebozpat0"/>
        <w:framePr w:wrap="none" w:vAnchor="page" w:hAnchor="page" w:x="1425" w:y="578"/>
      </w:pPr>
      <w:r>
        <w:t>Název akce: Rekonstrukce a dostavba požární zbrojnice v Hostovicích - PD</w:t>
      </w:r>
    </w:p>
    <w:p w14:paraId="76778529" w14:textId="77777777" w:rsidR="0052405B" w:rsidRDefault="00000000">
      <w:pPr>
        <w:pStyle w:val="Zhlavnebozpat0"/>
        <w:framePr w:wrap="none" w:vAnchor="page" w:hAnchor="page" w:x="7785" w:y="578"/>
      </w:pPr>
      <w:r>
        <w:t>Smlouva o dílo č. OMI-VZMR-2026-10</w:t>
      </w:r>
    </w:p>
    <w:p w14:paraId="623C7E0A" w14:textId="77777777" w:rsidR="0052405B" w:rsidRDefault="00000000">
      <w:pPr>
        <w:pStyle w:val="Nadpis10"/>
        <w:framePr w:w="9192" w:h="1517" w:hRule="exact" w:wrap="none" w:vAnchor="page" w:hAnchor="page" w:x="1377" w:y="1408"/>
        <w:spacing w:before="0" w:after="160"/>
        <w:rPr>
          <w:sz w:val="34"/>
          <w:szCs w:val="34"/>
        </w:rPr>
      </w:pPr>
      <w:bookmarkStart w:id="0" w:name="bookmark0"/>
      <w:r>
        <w:rPr>
          <w:sz w:val="34"/>
          <w:szCs w:val="34"/>
        </w:rPr>
        <w:t>SMLOUVA O DÍLO č. OMI-VZMR-2026-10</w:t>
      </w:r>
      <w:bookmarkEnd w:id="0"/>
    </w:p>
    <w:p w14:paraId="45BC211F" w14:textId="77777777" w:rsidR="0052405B" w:rsidRDefault="00000000">
      <w:pPr>
        <w:pStyle w:val="Zkladntext1"/>
        <w:framePr w:w="9192" w:h="1517" w:hRule="exact" w:wrap="none" w:vAnchor="page" w:hAnchor="page" w:x="1377" w:y="1408"/>
        <w:spacing w:after="120"/>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5D4F73C8" w14:textId="66E49987" w:rsidR="0052405B" w:rsidRDefault="00000000">
      <w:pPr>
        <w:pStyle w:val="Zkladntext1"/>
        <w:framePr w:w="9192" w:h="1517" w:hRule="exact" w:wrap="none" w:vAnchor="page" w:hAnchor="page" w:x="1377" w:y="1408"/>
        <w:spacing w:after="0"/>
        <w:jc w:val="center"/>
        <w:rPr>
          <w:sz w:val="19"/>
          <w:szCs w:val="19"/>
        </w:rPr>
      </w:pPr>
      <w:r>
        <w:t xml:space="preserve">(dále jen </w:t>
      </w:r>
      <w:r>
        <w:rPr>
          <w:b/>
          <w:bCs/>
          <w:i/>
          <w:iCs/>
          <w:sz w:val="19"/>
          <w:szCs w:val="19"/>
        </w:rPr>
        <w:t>„</w:t>
      </w:r>
      <w:r w:rsidR="002E51BF">
        <w:rPr>
          <w:b/>
          <w:bCs/>
          <w:i/>
          <w:iCs/>
          <w:sz w:val="19"/>
          <w:szCs w:val="19"/>
        </w:rPr>
        <w:t>občanský zákoník</w:t>
      </w:r>
      <w:r>
        <w:rPr>
          <w:b/>
          <w:bCs/>
          <w:i/>
          <w:iCs/>
          <w:sz w:val="19"/>
          <w:szCs w:val="19"/>
        </w:rPr>
        <w:t>“)</w:t>
      </w:r>
    </w:p>
    <w:tbl>
      <w:tblPr>
        <w:tblOverlap w:val="never"/>
        <w:tblW w:w="0" w:type="auto"/>
        <w:tblLayout w:type="fixed"/>
        <w:tblCellMar>
          <w:left w:w="10" w:type="dxa"/>
          <w:right w:w="10" w:type="dxa"/>
        </w:tblCellMar>
        <w:tblLook w:val="04A0" w:firstRow="1" w:lastRow="0" w:firstColumn="1" w:lastColumn="0" w:noHBand="0" w:noVBand="1"/>
      </w:tblPr>
      <w:tblGrid>
        <w:gridCol w:w="3499"/>
        <w:gridCol w:w="5693"/>
      </w:tblGrid>
      <w:tr w:rsidR="0052405B" w14:paraId="5506319A" w14:textId="77777777">
        <w:tblPrEx>
          <w:tblCellMar>
            <w:top w:w="0" w:type="dxa"/>
            <w:bottom w:w="0" w:type="dxa"/>
          </w:tblCellMar>
        </w:tblPrEx>
        <w:trPr>
          <w:trHeight w:hRule="exact" w:val="576"/>
        </w:trPr>
        <w:tc>
          <w:tcPr>
            <w:tcW w:w="3499" w:type="dxa"/>
            <w:shd w:val="clear" w:color="auto" w:fill="auto"/>
          </w:tcPr>
          <w:p w14:paraId="4C19B179" w14:textId="77777777" w:rsidR="0052405B" w:rsidRDefault="0052405B">
            <w:pPr>
              <w:framePr w:w="9192" w:h="5410" w:wrap="none" w:vAnchor="page" w:hAnchor="page" w:x="1377" w:y="3741"/>
              <w:rPr>
                <w:sz w:val="10"/>
                <w:szCs w:val="10"/>
              </w:rPr>
            </w:pPr>
          </w:p>
        </w:tc>
        <w:tc>
          <w:tcPr>
            <w:tcW w:w="5693" w:type="dxa"/>
            <w:shd w:val="clear" w:color="auto" w:fill="auto"/>
          </w:tcPr>
          <w:p w14:paraId="10BA456D" w14:textId="77777777" w:rsidR="0052405B" w:rsidRDefault="00000000">
            <w:pPr>
              <w:pStyle w:val="Jin0"/>
              <w:framePr w:w="9192" w:h="5410" w:wrap="none" w:vAnchor="page" w:hAnchor="page" w:x="1377" w:y="3741"/>
              <w:spacing w:after="0" w:line="240" w:lineRule="auto"/>
              <w:jc w:val="both"/>
              <w:rPr>
                <w:sz w:val="24"/>
                <w:szCs w:val="24"/>
              </w:rPr>
            </w:pPr>
            <w:r>
              <w:rPr>
                <w:b/>
                <w:bCs/>
                <w:sz w:val="24"/>
                <w:szCs w:val="24"/>
                <w:u w:val="single"/>
              </w:rPr>
              <w:t>Smluvní strany</w:t>
            </w:r>
          </w:p>
        </w:tc>
      </w:tr>
      <w:tr w:rsidR="0052405B" w14:paraId="30EDF5A4" w14:textId="77777777">
        <w:tblPrEx>
          <w:tblCellMar>
            <w:top w:w="0" w:type="dxa"/>
            <w:bottom w:w="0" w:type="dxa"/>
          </w:tblCellMar>
        </w:tblPrEx>
        <w:trPr>
          <w:trHeight w:hRule="exact" w:val="566"/>
        </w:trPr>
        <w:tc>
          <w:tcPr>
            <w:tcW w:w="3499" w:type="dxa"/>
            <w:shd w:val="clear" w:color="auto" w:fill="auto"/>
            <w:vAlign w:val="bottom"/>
          </w:tcPr>
          <w:p w14:paraId="69A9B3F7" w14:textId="77777777" w:rsidR="0052405B" w:rsidRDefault="00000000">
            <w:pPr>
              <w:pStyle w:val="Jin0"/>
              <w:framePr w:w="9192" w:h="5410" w:wrap="none" w:vAnchor="page" w:hAnchor="page" w:x="1377" w:y="3741"/>
              <w:spacing w:after="0" w:line="240" w:lineRule="auto"/>
            </w:pPr>
            <w:r>
              <w:rPr>
                <w:b/>
                <w:bCs/>
              </w:rPr>
              <w:t>Objednatel:</w:t>
            </w:r>
          </w:p>
        </w:tc>
        <w:tc>
          <w:tcPr>
            <w:tcW w:w="5693" w:type="dxa"/>
            <w:shd w:val="clear" w:color="auto" w:fill="auto"/>
            <w:vAlign w:val="bottom"/>
          </w:tcPr>
          <w:p w14:paraId="2E69EE76" w14:textId="77777777" w:rsidR="0052405B" w:rsidRDefault="00000000">
            <w:pPr>
              <w:pStyle w:val="Jin0"/>
              <w:framePr w:w="9192" w:h="5410" w:wrap="none" w:vAnchor="page" w:hAnchor="page" w:x="1377" w:y="3741"/>
              <w:spacing w:after="0" w:line="240" w:lineRule="auto"/>
              <w:jc w:val="both"/>
            </w:pPr>
            <w:r>
              <w:rPr>
                <w:b/>
                <w:bCs/>
              </w:rPr>
              <w:t>Statutární město Pardubice</w:t>
            </w:r>
          </w:p>
        </w:tc>
      </w:tr>
      <w:tr w:rsidR="0052405B" w14:paraId="15EDB49A" w14:textId="77777777">
        <w:tblPrEx>
          <w:tblCellMar>
            <w:top w:w="0" w:type="dxa"/>
            <w:bottom w:w="0" w:type="dxa"/>
          </w:tblCellMar>
        </w:tblPrEx>
        <w:trPr>
          <w:trHeight w:hRule="exact" w:val="494"/>
        </w:trPr>
        <w:tc>
          <w:tcPr>
            <w:tcW w:w="3499" w:type="dxa"/>
            <w:shd w:val="clear" w:color="auto" w:fill="auto"/>
          </w:tcPr>
          <w:p w14:paraId="33F56713" w14:textId="77777777" w:rsidR="0052405B" w:rsidRDefault="00000000">
            <w:pPr>
              <w:pStyle w:val="Jin0"/>
              <w:framePr w:w="9192" w:h="5410" w:wrap="none" w:vAnchor="page" w:hAnchor="page" w:x="1377" w:y="3741"/>
              <w:spacing w:after="0" w:line="240" w:lineRule="auto"/>
            </w:pPr>
            <w:r>
              <w:t>Se sídlem:</w:t>
            </w:r>
          </w:p>
        </w:tc>
        <w:tc>
          <w:tcPr>
            <w:tcW w:w="5693" w:type="dxa"/>
            <w:shd w:val="clear" w:color="auto" w:fill="auto"/>
          </w:tcPr>
          <w:p w14:paraId="68801D37" w14:textId="77777777" w:rsidR="0052405B" w:rsidRDefault="00000000">
            <w:pPr>
              <w:pStyle w:val="Jin0"/>
              <w:framePr w:w="9192" w:h="5410" w:wrap="none" w:vAnchor="page" w:hAnchor="page" w:x="1377" w:y="3741"/>
              <w:spacing w:after="0" w:line="240" w:lineRule="auto"/>
              <w:jc w:val="both"/>
            </w:pPr>
            <w:r>
              <w:t>Pernštýnské náměstí 1,530 21 Pardubice</w:t>
            </w:r>
          </w:p>
        </w:tc>
      </w:tr>
      <w:tr w:rsidR="0052405B" w14:paraId="353E253C" w14:textId="77777777">
        <w:tblPrEx>
          <w:tblCellMar>
            <w:top w:w="0" w:type="dxa"/>
            <w:bottom w:w="0" w:type="dxa"/>
          </w:tblCellMar>
        </w:tblPrEx>
        <w:trPr>
          <w:trHeight w:hRule="exact" w:val="754"/>
        </w:trPr>
        <w:tc>
          <w:tcPr>
            <w:tcW w:w="3499" w:type="dxa"/>
            <w:shd w:val="clear" w:color="auto" w:fill="auto"/>
            <w:vAlign w:val="center"/>
          </w:tcPr>
          <w:p w14:paraId="5B3647D1" w14:textId="77777777" w:rsidR="0052405B" w:rsidRDefault="00000000">
            <w:pPr>
              <w:pStyle w:val="Jin0"/>
              <w:framePr w:w="9192" w:h="5410" w:wrap="none" w:vAnchor="page" w:hAnchor="page" w:x="1377" w:y="3741"/>
              <w:spacing w:after="0" w:line="240" w:lineRule="auto"/>
            </w:pPr>
            <w:r>
              <w:t>Zastoupený ve věcech smluvních:</w:t>
            </w:r>
          </w:p>
        </w:tc>
        <w:tc>
          <w:tcPr>
            <w:tcW w:w="5693" w:type="dxa"/>
            <w:shd w:val="clear" w:color="auto" w:fill="auto"/>
            <w:vAlign w:val="bottom"/>
          </w:tcPr>
          <w:p w14:paraId="4C6E0EE4" w14:textId="77777777" w:rsidR="0052405B" w:rsidRDefault="00000000">
            <w:pPr>
              <w:pStyle w:val="Jin0"/>
              <w:framePr w:w="9192" w:h="5410" w:wrap="none" w:vAnchor="page" w:hAnchor="page" w:x="1377" w:y="3741"/>
              <w:spacing w:after="0"/>
              <w:jc w:val="both"/>
            </w:pPr>
            <w:r>
              <w:t xml:space="preserve">Bc. Janem </w:t>
            </w:r>
            <w:proofErr w:type="spellStart"/>
            <w:r>
              <w:t>Nadrchalem</w:t>
            </w:r>
            <w:proofErr w:type="spellEnd"/>
            <w:r>
              <w:t xml:space="preserve"> - primátorem statutárního města Pardubice</w:t>
            </w:r>
          </w:p>
        </w:tc>
      </w:tr>
      <w:tr w:rsidR="0052405B" w14:paraId="6E398067" w14:textId="77777777">
        <w:tblPrEx>
          <w:tblCellMar>
            <w:top w:w="0" w:type="dxa"/>
            <w:bottom w:w="0" w:type="dxa"/>
          </w:tblCellMar>
        </w:tblPrEx>
        <w:trPr>
          <w:trHeight w:hRule="exact" w:val="1997"/>
        </w:trPr>
        <w:tc>
          <w:tcPr>
            <w:tcW w:w="3499" w:type="dxa"/>
            <w:shd w:val="clear" w:color="auto" w:fill="auto"/>
          </w:tcPr>
          <w:p w14:paraId="2C27318F" w14:textId="77777777" w:rsidR="0052405B" w:rsidRDefault="00000000">
            <w:pPr>
              <w:pStyle w:val="Jin0"/>
              <w:framePr w:w="9192" w:h="5410" w:wrap="none" w:vAnchor="page" w:hAnchor="page" w:x="1377" w:y="3741"/>
              <w:spacing w:after="0" w:line="240" w:lineRule="auto"/>
            </w:pPr>
            <w:r>
              <w:t>Zastoupený ve věcech technických:</w:t>
            </w:r>
          </w:p>
        </w:tc>
        <w:tc>
          <w:tcPr>
            <w:tcW w:w="5693" w:type="dxa"/>
            <w:shd w:val="clear" w:color="auto" w:fill="auto"/>
          </w:tcPr>
          <w:p w14:paraId="76A50EB7" w14:textId="6010F7B5" w:rsidR="0052405B" w:rsidRDefault="00000000">
            <w:pPr>
              <w:pStyle w:val="Jin0"/>
              <w:framePr w:w="9192" w:h="5410" w:wrap="none" w:vAnchor="page" w:hAnchor="page" w:x="1377" w:y="3741"/>
              <w:spacing w:after="60"/>
              <w:jc w:val="both"/>
            </w:pPr>
            <w:r>
              <w:t xml:space="preserve">Milanem </w:t>
            </w:r>
            <w:proofErr w:type="spellStart"/>
            <w:r>
              <w:t>Ujcem</w:t>
            </w:r>
            <w:proofErr w:type="spellEnd"/>
            <w:r>
              <w:t xml:space="preserve"> - pověřeným zastupováním vedoucího </w:t>
            </w:r>
            <w:r>
              <w:rPr>
                <w:lang w:val="en-US" w:eastAsia="en-US" w:bidi="en-US"/>
              </w:rPr>
              <w:t xml:space="preserve">odd. </w:t>
            </w:r>
            <w:r>
              <w:t xml:space="preserve">investic a technické správy Odboru majetku a investic </w:t>
            </w:r>
            <w:proofErr w:type="spellStart"/>
            <w:r>
              <w:t>MmP</w:t>
            </w:r>
            <w:proofErr w:type="spellEnd"/>
            <w:r>
              <w:t xml:space="preserve">, tel.: 466 859 132, 736 519 080, e-mail: </w:t>
            </w:r>
            <w:r>
              <w:rPr>
                <w:color w:val="0000FF"/>
                <w:u w:val="single"/>
              </w:rPr>
              <w:t>milan.ujec</w:t>
            </w:r>
            <w:r w:rsidR="002E51BF">
              <w:rPr>
                <w:color w:val="0000FF"/>
                <w:u w:val="single"/>
              </w:rPr>
              <w:t>@</w:t>
            </w:r>
            <w:r>
              <w:rPr>
                <w:color w:val="0000FF"/>
                <w:u w:val="single"/>
              </w:rPr>
              <w:t>mmp.cz</w:t>
            </w:r>
          </w:p>
          <w:p w14:paraId="35328588" w14:textId="77777777" w:rsidR="0052405B" w:rsidRDefault="00000000">
            <w:pPr>
              <w:pStyle w:val="Jin0"/>
              <w:framePr w:w="9192" w:h="5410" w:wrap="none" w:vAnchor="page" w:hAnchor="page" w:x="1377" w:y="3741"/>
              <w:spacing w:after="0"/>
              <w:ind w:firstLine="2020"/>
              <w:jc w:val="both"/>
            </w:pPr>
            <w:r>
              <w:t xml:space="preserve">technikem </w:t>
            </w:r>
            <w:r>
              <w:rPr>
                <w:lang w:val="en-US" w:eastAsia="en-US" w:bidi="en-US"/>
              </w:rPr>
              <w:t xml:space="preserve">odd. </w:t>
            </w:r>
            <w:r>
              <w:t xml:space="preserve">investic a technické správy, Odbor majetku a investic </w:t>
            </w:r>
            <w:proofErr w:type="spellStart"/>
            <w:r>
              <w:t>MmP</w:t>
            </w:r>
            <w:proofErr w:type="spellEnd"/>
            <w:r>
              <w:t>, tel.: 466 859 449, e-mail:</w:t>
            </w:r>
          </w:p>
        </w:tc>
      </w:tr>
      <w:tr w:rsidR="0052405B" w14:paraId="75B1B0CA" w14:textId="77777777">
        <w:tblPrEx>
          <w:tblCellMar>
            <w:top w:w="0" w:type="dxa"/>
            <w:bottom w:w="0" w:type="dxa"/>
          </w:tblCellMar>
        </w:tblPrEx>
        <w:trPr>
          <w:trHeight w:hRule="exact" w:val="331"/>
        </w:trPr>
        <w:tc>
          <w:tcPr>
            <w:tcW w:w="3499" w:type="dxa"/>
            <w:shd w:val="clear" w:color="auto" w:fill="auto"/>
          </w:tcPr>
          <w:p w14:paraId="2EFFF2FE" w14:textId="77777777" w:rsidR="0052405B" w:rsidRDefault="00000000">
            <w:pPr>
              <w:pStyle w:val="Jin0"/>
              <w:framePr w:w="9192" w:h="5410" w:wrap="none" w:vAnchor="page" w:hAnchor="page" w:x="1377" w:y="3741"/>
              <w:spacing w:after="0" w:line="240" w:lineRule="auto"/>
            </w:pPr>
            <w:r>
              <w:t>IČO:</w:t>
            </w:r>
          </w:p>
        </w:tc>
        <w:tc>
          <w:tcPr>
            <w:tcW w:w="5693" w:type="dxa"/>
            <w:shd w:val="clear" w:color="auto" w:fill="auto"/>
          </w:tcPr>
          <w:p w14:paraId="2C19D29E" w14:textId="77777777" w:rsidR="0052405B" w:rsidRDefault="00000000">
            <w:pPr>
              <w:pStyle w:val="Jin0"/>
              <w:framePr w:w="9192" w:h="5410" w:wrap="none" w:vAnchor="page" w:hAnchor="page" w:x="1377" w:y="3741"/>
              <w:spacing w:after="0" w:line="240" w:lineRule="auto"/>
              <w:jc w:val="both"/>
            </w:pPr>
            <w:r>
              <w:t>00274046</w:t>
            </w:r>
          </w:p>
        </w:tc>
      </w:tr>
      <w:tr w:rsidR="0052405B" w14:paraId="4B5431DD" w14:textId="77777777">
        <w:tblPrEx>
          <w:tblCellMar>
            <w:top w:w="0" w:type="dxa"/>
            <w:bottom w:w="0" w:type="dxa"/>
          </w:tblCellMar>
        </w:tblPrEx>
        <w:trPr>
          <w:trHeight w:hRule="exact" w:val="331"/>
        </w:trPr>
        <w:tc>
          <w:tcPr>
            <w:tcW w:w="3499" w:type="dxa"/>
            <w:shd w:val="clear" w:color="auto" w:fill="auto"/>
          </w:tcPr>
          <w:p w14:paraId="3CD83AD5" w14:textId="77777777" w:rsidR="0052405B" w:rsidRDefault="00000000">
            <w:pPr>
              <w:pStyle w:val="Jin0"/>
              <w:framePr w:w="9192" w:h="5410" w:wrap="none" w:vAnchor="page" w:hAnchor="page" w:x="1377" w:y="3741"/>
              <w:spacing w:after="0" w:line="240" w:lineRule="auto"/>
            </w:pPr>
            <w:r>
              <w:t>DIČ:</w:t>
            </w:r>
          </w:p>
        </w:tc>
        <w:tc>
          <w:tcPr>
            <w:tcW w:w="5693" w:type="dxa"/>
            <w:shd w:val="clear" w:color="auto" w:fill="auto"/>
          </w:tcPr>
          <w:p w14:paraId="4E55C430" w14:textId="77777777" w:rsidR="0052405B" w:rsidRDefault="00000000">
            <w:pPr>
              <w:pStyle w:val="Jin0"/>
              <w:framePr w:w="9192" w:h="5410" w:wrap="none" w:vAnchor="page" w:hAnchor="page" w:x="1377" w:y="3741"/>
              <w:spacing w:after="0" w:line="240" w:lineRule="auto"/>
              <w:jc w:val="both"/>
            </w:pPr>
            <w:r>
              <w:t>CZ00274046</w:t>
            </w:r>
          </w:p>
        </w:tc>
      </w:tr>
      <w:tr w:rsidR="0052405B" w14:paraId="4D6ADBD7" w14:textId="77777777">
        <w:tblPrEx>
          <w:tblCellMar>
            <w:top w:w="0" w:type="dxa"/>
            <w:bottom w:w="0" w:type="dxa"/>
          </w:tblCellMar>
        </w:tblPrEx>
        <w:trPr>
          <w:trHeight w:hRule="exact" w:val="360"/>
        </w:trPr>
        <w:tc>
          <w:tcPr>
            <w:tcW w:w="3499" w:type="dxa"/>
            <w:shd w:val="clear" w:color="auto" w:fill="auto"/>
          </w:tcPr>
          <w:p w14:paraId="7809CF9C" w14:textId="77777777" w:rsidR="0052405B" w:rsidRDefault="00000000">
            <w:pPr>
              <w:pStyle w:val="Jin0"/>
              <w:framePr w:w="9192" w:h="5410" w:wrap="none" w:vAnchor="page" w:hAnchor="page" w:x="1377" w:y="3741"/>
              <w:spacing w:after="0" w:line="240" w:lineRule="auto"/>
            </w:pPr>
            <w:r>
              <w:t>Bankovní spojení:</w:t>
            </w:r>
          </w:p>
        </w:tc>
        <w:tc>
          <w:tcPr>
            <w:tcW w:w="5693" w:type="dxa"/>
            <w:shd w:val="clear" w:color="auto" w:fill="auto"/>
          </w:tcPr>
          <w:p w14:paraId="2B6E9C31" w14:textId="77777777" w:rsidR="0052405B" w:rsidRDefault="00000000">
            <w:pPr>
              <w:pStyle w:val="Jin0"/>
              <w:framePr w:w="9192" w:h="5410" w:wrap="none" w:vAnchor="page" w:hAnchor="page" w:x="1377" w:y="3741"/>
              <w:spacing w:after="0" w:line="240" w:lineRule="auto"/>
              <w:jc w:val="both"/>
            </w:pPr>
            <w:r>
              <w:t>KB, a.s., Pardubice</w:t>
            </w:r>
          </w:p>
        </w:tc>
      </w:tr>
    </w:tbl>
    <w:p w14:paraId="1780B15B" w14:textId="77777777" w:rsidR="0052405B" w:rsidRDefault="00000000">
      <w:pPr>
        <w:pStyle w:val="Titulektabulky0"/>
        <w:framePr w:w="9120" w:h="638" w:hRule="exact" w:wrap="none" w:vAnchor="page" w:hAnchor="page" w:x="1416" w:y="9141"/>
        <w:spacing w:after="60" w:line="343" w:lineRule="auto"/>
      </w:pPr>
      <w:r>
        <w:t>Číslo účtu:</w:t>
      </w:r>
    </w:p>
    <w:p w14:paraId="3F20B944" w14:textId="77777777" w:rsidR="0052405B" w:rsidRDefault="00000000">
      <w:pPr>
        <w:pStyle w:val="Titulektabulky0"/>
        <w:framePr w:w="9120" w:h="638" w:hRule="exact" w:wrap="none" w:vAnchor="page" w:hAnchor="page" w:x="1416" w:y="9141"/>
        <w:spacing w:line="343" w:lineRule="auto"/>
      </w:pPr>
      <w:r>
        <w:t xml:space="preserve">(dále jen </w:t>
      </w:r>
      <w:r>
        <w:rPr>
          <w:b/>
          <w:bCs/>
        </w:rPr>
        <w:t>“objednatel”)</w:t>
      </w:r>
    </w:p>
    <w:p w14:paraId="65702AEF" w14:textId="7FD125E6" w:rsidR="0052405B" w:rsidRDefault="00000000">
      <w:pPr>
        <w:pStyle w:val="Zkladntext1"/>
        <w:framePr w:w="9192" w:h="4834" w:hRule="exact" w:wrap="none" w:vAnchor="page" w:hAnchor="page" w:x="1377" w:y="10264"/>
        <w:spacing w:after="300" w:line="343" w:lineRule="auto"/>
      </w:pPr>
      <w:r>
        <w:rPr>
          <w:b/>
          <w:bCs/>
        </w:rPr>
        <w:t>a</w:t>
      </w:r>
      <w:r w:rsidR="002E51BF">
        <w:rPr>
          <w:b/>
          <w:bCs/>
        </w:rPr>
        <w:t xml:space="preserve"> </w:t>
      </w:r>
    </w:p>
    <w:p w14:paraId="1B2C0CBC" w14:textId="7225091B" w:rsidR="0052405B" w:rsidRDefault="00000000">
      <w:pPr>
        <w:pStyle w:val="Zkladntext1"/>
        <w:framePr w:w="9192" w:h="4834" w:hRule="exact" w:wrap="none" w:vAnchor="page" w:hAnchor="page" w:x="1377" w:y="10264"/>
        <w:spacing w:after="0" w:line="343" w:lineRule="auto"/>
      </w:pPr>
      <w:r>
        <w:rPr>
          <w:b/>
          <w:bCs/>
        </w:rPr>
        <w:t>Zhotovitel</w:t>
      </w:r>
      <w:r w:rsidR="002E51BF">
        <w:rPr>
          <w:b/>
          <w:bCs/>
        </w:rPr>
        <w:t>:</w:t>
      </w:r>
      <w:r>
        <w:rPr>
          <w:b/>
          <w:bCs/>
        </w:rPr>
        <w:t xml:space="preserve"> Peter </w:t>
      </w:r>
      <w:r>
        <w:rPr>
          <w:b/>
          <w:bCs/>
          <w:lang w:val="en-US" w:eastAsia="en-US" w:bidi="en-US"/>
        </w:rPr>
        <w:t xml:space="preserve">Mark </w:t>
      </w:r>
      <w:r>
        <w:rPr>
          <w:b/>
          <w:bCs/>
        </w:rPr>
        <w:t>s.r.o.</w:t>
      </w:r>
    </w:p>
    <w:p w14:paraId="03F15015" w14:textId="77777777" w:rsidR="0052405B" w:rsidRDefault="00000000">
      <w:pPr>
        <w:pStyle w:val="Zkladntext1"/>
        <w:framePr w:w="9192" w:h="4834" w:hRule="exact" w:wrap="none" w:vAnchor="page" w:hAnchor="page" w:x="1377" w:y="10264"/>
        <w:spacing w:after="0" w:line="343" w:lineRule="auto"/>
      </w:pPr>
      <w:r>
        <w:t>Se sídlem: Šilingrovo náměstí 257/3, Brno-město, 60200 Brno</w:t>
      </w:r>
    </w:p>
    <w:p w14:paraId="5B99E98E" w14:textId="77777777" w:rsidR="0052405B" w:rsidRDefault="00000000">
      <w:pPr>
        <w:pStyle w:val="Zkladntext1"/>
        <w:framePr w:w="9192" w:h="4834" w:hRule="exact" w:wrap="none" w:vAnchor="page" w:hAnchor="page" w:x="1377" w:y="10264"/>
        <w:spacing w:after="0" w:line="343" w:lineRule="auto"/>
      </w:pPr>
      <w:r>
        <w:t>Zastoupený ve věcech smluvních: Petr Mareček</w:t>
      </w:r>
    </w:p>
    <w:p w14:paraId="396BDC3B" w14:textId="77777777" w:rsidR="002E51BF" w:rsidRDefault="00000000">
      <w:pPr>
        <w:pStyle w:val="Zkladntext1"/>
        <w:framePr w:w="9192" w:h="4834" w:hRule="exact" w:wrap="none" w:vAnchor="page" w:hAnchor="page" w:x="1377" w:y="10264"/>
        <w:tabs>
          <w:tab w:val="left" w:pos="2842"/>
        </w:tabs>
        <w:spacing w:after="0" w:line="343" w:lineRule="auto"/>
      </w:pPr>
      <w:r>
        <w:t>Zastoupený ve věcech technických: Petr Mareček</w:t>
      </w:r>
    </w:p>
    <w:p w14:paraId="17F1CE5E" w14:textId="0AFA250B" w:rsidR="002E51BF" w:rsidRDefault="00000000">
      <w:pPr>
        <w:pStyle w:val="Zkladntext1"/>
        <w:framePr w:w="9192" w:h="4834" w:hRule="exact" w:wrap="none" w:vAnchor="page" w:hAnchor="page" w:x="1377" w:y="10264"/>
        <w:tabs>
          <w:tab w:val="left" w:pos="2842"/>
        </w:tabs>
        <w:spacing w:after="0" w:line="343" w:lineRule="auto"/>
      </w:pPr>
      <w:r>
        <w:t xml:space="preserve"> tel.:</w:t>
      </w:r>
    </w:p>
    <w:p w14:paraId="3AA1C1B5" w14:textId="7B87E5D7" w:rsidR="0052405B" w:rsidRDefault="00000000">
      <w:pPr>
        <w:pStyle w:val="Zkladntext1"/>
        <w:framePr w:w="9192" w:h="4834" w:hRule="exact" w:wrap="none" w:vAnchor="page" w:hAnchor="page" w:x="1377" w:y="10264"/>
        <w:tabs>
          <w:tab w:val="left" w:pos="2842"/>
        </w:tabs>
        <w:spacing w:after="0" w:line="343" w:lineRule="auto"/>
      </w:pPr>
      <w:r>
        <w:t xml:space="preserve"> </w:t>
      </w:r>
      <w:r w:rsidR="002E51BF">
        <w:t>IČO</w:t>
      </w:r>
      <w:r>
        <w:t>:</w:t>
      </w:r>
      <w:r w:rsidR="002E51BF">
        <w:t xml:space="preserve"> </w:t>
      </w:r>
      <w:r>
        <w:t>07214481</w:t>
      </w:r>
      <w:r>
        <w:tab/>
        <w:t>DIČ: CZ07214481</w:t>
      </w:r>
    </w:p>
    <w:p w14:paraId="6A90FD6A" w14:textId="77777777" w:rsidR="0052405B" w:rsidRDefault="00000000">
      <w:pPr>
        <w:pStyle w:val="Zkladntext1"/>
        <w:framePr w:w="9192" w:h="4834" w:hRule="exact" w:wrap="none" w:vAnchor="page" w:hAnchor="page" w:x="1377" w:y="10264"/>
        <w:spacing w:after="60"/>
      </w:pPr>
      <w:r>
        <w:t>společnost je zapsána v obchodním rejstříku vedeném Krajského soudu v Brně oddíl C, vložka 106889</w:t>
      </w:r>
    </w:p>
    <w:p w14:paraId="5756C258" w14:textId="77777777" w:rsidR="0052405B" w:rsidRDefault="00000000">
      <w:pPr>
        <w:pStyle w:val="Zkladntext1"/>
        <w:framePr w:w="9192" w:h="4834" w:hRule="exact" w:wrap="none" w:vAnchor="page" w:hAnchor="page" w:x="1377" w:y="10264"/>
        <w:spacing w:after="0" w:line="343" w:lineRule="auto"/>
      </w:pPr>
      <w:r>
        <w:t xml:space="preserve">Bankovní spojení: </w:t>
      </w:r>
      <w:r>
        <w:rPr>
          <w:lang w:val="en-US" w:eastAsia="en-US" w:bidi="en-US"/>
        </w:rPr>
        <w:t>Raiffeisenbank</w:t>
      </w:r>
    </w:p>
    <w:p w14:paraId="366A86F5" w14:textId="77777777" w:rsidR="0052405B" w:rsidRDefault="00000000">
      <w:pPr>
        <w:pStyle w:val="Zkladntext1"/>
        <w:framePr w:w="9192" w:h="4834" w:hRule="exact" w:wrap="none" w:vAnchor="page" w:hAnchor="page" w:x="1377" w:y="10264"/>
        <w:spacing w:after="300" w:line="343" w:lineRule="auto"/>
      </w:pPr>
      <w:r>
        <w:t>Číslo účtu:</w:t>
      </w:r>
    </w:p>
    <w:p w14:paraId="2FC82871" w14:textId="77777777" w:rsidR="0052405B" w:rsidRDefault="00000000">
      <w:pPr>
        <w:pStyle w:val="Zkladntext1"/>
        <w:framePr w:w="9192" w:h="4834" w:hRule="exact" w:wrap="none" w:vAnchor="page" w:hAnchor="page" w:x="1377" w:y="10264"/>
        <w:spacing w:after="60" w:line="343" w:lineRule="auto"/>
      </w:pPr>
      <w:r>
        <w:t xml:space="preserve">(dále jen </w:t>
      </w:r>
      <w:r>
        <w:rPr>
          <w:b/>
          <w:bCs/>
        </w:rPr>
        <w:t>„zhotovitel“)</w:t>
      </w:r>
    </w:p>
    <w:p w14:paraId="2CC43CCF" w14:textId="77777777" w:rsidR="0052405B" w:rsidRDefault="00000000">
      <w:pPr>
        <w:pStyle w:val="Zkladntext1"/>
        <w:framePr w:w="9192" w:h="4834" w:hRule="exact" w:wrap="none" w:vAnchor="page" w:hAnchor="page" w:x="1377" w:y="10264"/>
        <w:spacing w:after="0" w:line="343" w:lineRule="auto"/>
      </w:pPr>
      <w:r>
        <w:t xml:space="preserve">(„objednatel“ a „zhotovitel“ dále společně též také jako </w:t>
      </w:r>
      <w:r>
        <w:rPr>
          <w:b/>
          <w:bCs/>
        </w:rPr>
        <w:t>„smluvní strany“)</w:t>
      </w:r>
    </w:p>
    <w:p w14:paraId="7F5DAF28" w14:textId="77777777" w:rsidR="0052405B" w:rsidRDefault="00000000">
      <w:pPr>
        <w:pStyle w:val="Zhlavnebozpat0"/>
        <w:framePr w:wrap="none" w:vAnchor="page" w:hAnchor="page" w:x="5750" w:y="15880"/>
        <w:rPr>
          <w:sz w:val="20"/>
          <w:szCs w:val="20"/>
        </w:rPr>
      </w:pPr>
      <w:r>
        <w:rPr>
          <w:sz w:val="20"/>
          <w:szCs w:val="20"/>
        </w:rPr>
        <w:t>1/13</w:t>
      </w:r>
    </w:p>
    <w:p w14:paraId="48158931"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7D3CF9C9" w14:textId="77777777" w:rsidR="0052405B" w:rsidRDefault="0052405B">
      <w:pPr>
        <w:spacing w:line="1" w:lineRule="exact"/>
      </w:pPr>
    </w:p>
    <w:p w14:paraId="27477DD2" w14:textId="77777777" w:rsidR="0052405B" w:rsidRDefault="00000000">
      <w:pPr>
        <w:pStyle w:val="Zhlavnebozpat0"/>
        <w:framePr w:wrap="none" w:vAnchor="page" w:hAnchor="page" w:x="1399" w:y="568"/>
      </w:pPr>
      <w:r>
        <w:t>Název akce: Rekonstrukce a dostavba požární zbrojnice v Hostovicích - PD</w:t>
      </w:r>
    </w:p>
    <w:p w14:paraId="7CB2A70B" w14:textId="77777777" w:rsidR="0052405B" w:rsidRDefault="00000000">
      <w:pPr>
        <w:pStyle w:val="Zhlavnebozpat0"/>
        <w:framePr w:wrap="none" w:vAnchor="page" w:hAnchor="page" w:x="7759" w:y="568"/>
      </w:pPr>
      <w:r>
        <w:t>Smlouva o dílo č. OMI-VZMR-2026-10</w:t>
      </w:r>
    </w:p>
    <w:p w14:paraId="6CBF5551" w14:textId="77777777" w:rsidR="0052405B" w:rsidRDefault="00000000">
      <w:pPr>
        <w:pStyle w:val="Nadpis20"/>
        <w:framePr w:w="9130" w:h="14438" w:hRule="exact" w:wrap="none" w:vAnchor="page" w:hAnchor="page" w:x="1390" w:y="1043"/>
        <w:spacing w:after="100"/>
      </w:pPr>
      <w:bookmarkStart w:id="1" w:name="bookmark2"/>
      <w:r>
        <w:rPr>
          <w:u w:val="none"/>
        </w:rPr>
        <w:t>Oddíl I.</w:t>
      </w:r>
      <w:bookmarkEnd w:id="1"/>
    </w:p>
    <w:p w14:paraId="0338FC3D" w14:textId="77777777" w:rsidR="0052405B" w:rsidRDefault="00000000">
      <w:pPr>
        <w:pStyle w:val="Nadpis20"/>
        <w:framePr w:w="9130" w:h="14438" w:hRule="exact" w:wrap="none" w:vAnchor="page" w:hAnchor="page" w:x="1390" w:y="1043"/>
        <w:spacing w:after="100"/>
      </w:pPr>
      <w:r>
        <w:t>Předmět smlouvy, doba plnění a cena za Dílo</w:t>
      </w:r>
    </w:p>
    <w:p w14:paraId="3C3174B8" w14:textId="77777777" w:rsidR="0052405B" w:rsidRDefault="00000000">
      <w:pPr>
        <w:pStyle w:val="Nadpis20"/>
        <w:framePr w:w="9130" w:h="14438" w:hRule="exact" w:wrap="none" w:vAnchor="page" w:hAnchor="page" w:x="1390" w:y="1043"/>
        <w:numPr>
          <w:ilvl w:val="0"/>
          <w:numId w:val="1"/>
        </w:numPr>
        <w:tabs>
          <w:tab w:val="left" w:pos="366"/>
        </w:tabs>
      </w:pPr>
      <w:r>
        <w:t>Předmět smlouvy</w:t>
      </w:r>
    </w:p>
    <w:p w14:paraId="50579867"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Předmětem smlouvy je zpracování Díla „</w:t>
      </w:r>
      <w:r>
        <w:rPr>
          <w:rFonts w:ascii="Calibri" w:eastAsia="Calibri" w:hAnsi="Calibri" w:cs="Calibri"/>
          <w:b/>
          <w:bCs/>
          <w:sz w:val="22"/>
          <w:szCs w:val="22"/>
        </w:rPr>
        <w:t xml:space="preserve">Rekonstrukce a dostavba požární zbrojnice v Hostovicích - PD“ </w:t>
      </w:r>
      <w:r>
        <w:rPr>
          <w:rFonts w:ascii="Calibri" w:eastAsia="Calibri" w:hAnsi="Calibri" w:cs="Calibri"/>
          <w:sz w:val="22"/>
          <w:szCs w:val="22"/>
        </w:rPr>
        <w:t xml:space="preserve">- tj. </w:t>
      </w:r>
      <w:r>
        <w:t>zpracování projektové dokumentace (dále též „PD“). Zhotovitel vypracuje PD a zajistí stavební povolení dostavby hasičské zbrojnice v Hostovicích. Rozsah zpracování je včetně úpravy okolních komunikací a bezbariérového přístupu na hřbitov. Předmětem projektu je rekonstrukce a rozšíření stávajícího objektu hasičské zbrojnice na adrese Hostovice 20, 530 02 Pardubice. Hasičská zbrojnice je nevyhovující jak z hlediska kapacity, tak z hlediska funkčního uspořádání, přičemž hasičská jednotka Hostovice je zařazena v kategorii JPO 3 a nemá k dispozici odpovídající technické ani provozní podmínky pro výkon své činnosti. V rámci stavby by mělo dojít k přístavbě stávajícího prostoru včetně zateplení, rozšíření prostoru pro umístění hasičské techniky, vybudování chybějících přípojek inženýrských sítí (vodovod, kanalizace, plyn), vybudování potřebného sociálního a provozního zázemí. Projekt dále zahrnuje realizaci navazující technické infrastruktury (obslužná komunikace, chodníky, parkovací plochy, veřejné osvětlení) a řešení souvisejících stavebních objektů (městský hřbitov, plocha pro manipulaci a svoz odpadu).</w:t>
      </w:r>
    </w:p>
    <w:p w14:paraId="4B7E84EE"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Zhotovitel vypracuje zaměření a zpracování dokumentace stávajícího stavu (DSPS), jako podklad pro vypracování projektové dokumentace pro provádění staveb (DPS).</w:t>
      </w:r>
    </w:p>
    <w:p w14:paraId="4FBE6C50"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 xml:space="preserve">PD bude vycházet ze schválené studie „Hasičská zbrojnice SDH Hostovice a stavební úpravy“ z května 2021, kterou zpracoval Atelier </w:t>
      </w:r>
      <w:proofErr w:type="spellStart"/>
      <w:r>
        <w:t>Macas</w:t>
      </w:r>
      <w:proofErr w:type="spellEnd"/>
      <w:r>
        <w:t xml:space="preserve"> s.r.o. se sídlem Bohdanečská 49, Trnová, 530 09 Pardubice.</w:t>
      </w:r>
    </w:p>
    <w:p w14:paraId="574E0856"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PD zahrnuje dokumentaci pro povolení záměru, provádění stavby a výběr zhotovitele stavby (DPZ/DPS/DZS), Inženýrskou činnost (IČ) a Autorský dozor (AD).</w:t>
      </w:r>
    </w:p>
    <w:p w14:paraId="67A2ABD3"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DPZ/DPS/DZS bude zpracována na podkladě schválené studie v souladu se zákonem č. 283/2021 Sb., Stavební zákon, ve znění pozdějších předpisů, a dále dle souvisejících vyhlášek a veškerých dalších předpisů platných a účinných v době realizace Díla.</w:t>
      </w:r>
    </w:p>
    <w:p w14:paraId="66A69CA9"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DPZ/DPS/DZS bude zpracována v podrobnosti nezbytné pro výběr zhotovitele a realizaci stavby dle zákona č. 134/2016 Sb., o zadávání veřejných zakázek, ve znění pozdějších předpisů - tj. včetně soupisu stavebních prací, dodávek a služeb a výkazu výměr v oceněné i neoceněné verzi, v rozsahu stanoveném vyhláškou č. 169/2016 Sb., o stanovení rozsahu dokumentace veřejné zakázky na stavební práce a soupisu stavebních prací. Použitá cenová úroveň bude v komentáři uvedena. Ceny budou uvedeny bez DPH, u všech položek bude uvedena sazba DPH a uvedena cena vč. DPH.</w:t>
      </w:r>
    </w:p>
    <w:p w14:paraId="20D4E586"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DPZ/DPS/DZS bude obsahovat klasifikaci stavebních objektů (kódy CPV, CZ-CPA a CZ-CC). V rámci DPZ/DPS/DZS bude zpracován orientační harmonogram prováděných prací a plán bezpečnosti a ochrany zdraví při práci na staveništi (BOZP) zpracovaný s ohledem na druh a velikost stavby tak, aby plně vyhovoval potřebám zajištění bezpečné a zdraví neohrožující práce. Součástí DPZ/DPS/DZS bude také návrh řešení zásad organizace výstavby (ZOV).</w:t>
      </w:r>
    </w:p>
    <w:p w14:paraId="22760F43"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 xml:space="preserve">DPZ/DPS/DZS bude odevzdána ve 4 tištěných vyhotoveních a v elektronické podobě na USB </w:t>
      </w:r>
      <w:proofErr w:type="spellStart"/>
      <w:r>
        <w:t>flash</w:t>
      </w:r>
      <w:proofErr w:type="spellEnd"/>
      <w:r>
        <w:t xml:space="preserve"> disku - výkresová část bude předána ve formátu *.</w:t>
      </w:r>
      <w:proofErr w:type="spellStart"/>
      <w:r>
        <w:t>pdf</w:t>
      </w:r>
      <w:proofErr w:type="spellEnd"/>
      <w:r>
        <w:t xml:space="preserve"> a ve formátu *.</w:t>
      </w:r>
      <w:proofErr w:type="spellStart"/>
      <w:r>
        <w:t>dwg</w:t>
      </w:r>
      <w:proofErr w:type="spellEnd"/>
      <w:r>
        <w:t xml:space="preserve"> ze zdrojového softwaru, textová ve formátu *.doc. Oceněný a neoceněný soupis stavebních prací, dodávek a služeb, s výkazem výměr bude předán ve formátu *.</w:t>
      </w:r>
      <w:proofErr w:type="spellStart"/>
      <w:r>
        <w:t>orf</w:t>
      </w:r>
      <w:proofErr w:type="spellEnd"/>
      <w:r>
        <w:t xml:space="preserve"> a *.</w:t>
      </w:r>
      <w:proofErr w:type="spellStart"/>
      <w:r>
        <w:t>xls</w:t>
      </w:r>
      <w:proofErr w:type="spellEnd"/>
      <w:r>
        <w:t>.</w:t>
      </w:r>
    </w:p>
    <w:p w14:paraId="26343F0E" w14:textId="77777777" w:rsidR="0052405B" w:rsidRDefault="00000000">
      <w:pPr>
        <w:pStyle w:val="Zkladntext1"/>
        <w:framePr w:w="9130" w:h="14438" w:hRule="exact" w:wrap="none" w:vAnchor="page" w:hAnchor="page" w:x="1390" w:y="1043"/>
        <w:numPr>
          <w:ilvl w:val="0"/>
          <w:numId w:val="2"/>
        </w:numPr>
        <w:tabs>
          <w:tab w:val="left" w:pos="366"/>
        </w:tabs>
        <w:ind w:left="380" w:hanging="380"/>
        <w:jc w:val="both"/>
      </w:pPr>
      <w:r>
        <w:t xml:space="preserve">Dokladová část DPZ/DPS/DZS bude obsahovat zápisy ze všech jednání uskutečněných mezi objednatelem a zhotovitelem v průběhu plnění Díla. Jedno </w:t>
      </w:r>
      <w:proofErr w:type="spellStart"/>
      <w:r>
        <w:t>paré</w:t>
      </w:r>
      <w:proofErr w:type="spellEnd"/>
      <w:r>
        <w:t xml:space="preserve"> PD bude obsahovat originály dokumentů a pravomocné povolení záměru.</w:t>
      </w:r>
    </w:p>
    <w:p w14:paraId="3D63BB07" w14:textId="77777777" w:rsidR="0052405B" w:rsidRDefault="00000000">
      <w:pPr>
        <w:pStyle w:val="Zkladntext1"/>
        <w:framePr w:w="9130" w:h="14438" w:hRule="exact" w:wrap="none" w:vAnchor="page" w:hAnchor="page" w:x="1390" w:y="1043"/>
        <w:numPr>
          <w:ilvl w:val="0"/>
          <w:numId w:val="2"/>
        </w:numPr>
        <w:tabs>
          <w:tab w:val="left" w:pos="418"/>
        </w:tabs>
        <w:spacing w:after="0"/>
        <w:jc w:val="both"/>
      </w:pPr>
      <w:r>
        <w:t xml:space="preserve">DPZ/DPS/DZS bude konzultována s městskou </w:t>
      </w:r>
      <w:proofErr w:type="spellStart"/>
      <w:r>
        <w:t>arboristkou</w:t>
      </w:r>
      <w:proofErr w:type="spellEnd"/>
      <w:r>
        <w:t xml:space="preserve"> a v rámci zpracování PD budou</w:t>
      </w:r>
    </w:p>
    <w:p w14:paraId="360AC533" w14:textId="77777777" w:rsidR="0052405B" w:rsidRDefault="00000000">
      <w:pPr>
        <w:pStyle w:val="Zhlavnebozpat0"/>
        <w:framePr w:w="466" w:h="288" w:hRule="exact" w:wrap="none" w:vAnchor="page" w:hAnchor="page" w:x="5714" w:y="15861"/>
        <w:jc w:val="center"/>
        <w:rPr>
          <w:sz w:val="20"/>
          <w:szCs w:val="20"/>
        </w:rPr>
      </w:pPr>
      <w:r>
        <w:rPr>
          <w:sz w:val="20"/>
          <w:szCs w:val="20"/>
        </w:rPr>
        <w:t>2/13</w:t>
      </w:r>
    </w:p>
    <w:p w14:paraId="563BFE35"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5694186F" w14:textId="77777777" w:rsidR="0052405B" w:rsidRDefault="0052405B">
      <w:pPr>
        <w:spacing w:line="1" w:lineRule="exact"/>
      </w:pPr>
    </w:p>
    <w:p w14:paraId="0A7A4AB8" w14:textId="77777777" w:rsidR="0052405B" w:rsidRDefault="00000000">
      <w:pPr>
        <w:pStyle w:val="Zhlavnebozpat0"/>
        <w:framePr w:wrap="none" w:vAnchor="page" w:hAnchor="page" w:x="1399" w:y="568"/>
      </w:pPr>
      <w:r>
        <w:t>Název akce: Rekonstrukce a dostavba požární zbrojnice v Hostovicích - PD</w:t>
      </w:r>
    </w:p>
    <w:p w14:paraId="10913A01" w14:textId="77777777" w:rsidR="0052405B" w:rsidRDefault="00000000">
      <w:pPr>
        <w:pStyle w:val="Zhlavnebozpat0"/>
        <w:framePr w:wrap="none" w:vAnchor="page" w:hAnchor="page" w:x="7759" w:y="568"/>
      </w:pPr>
      <w:r>
        <w:t>Smlouva o dílo č. OMI-VZMR-2026-10</w:t>
      </w:r>
    </w:p>
    <w:p w14:paraId="2E6B04F1" w14:textId="77777777" w:rsidR="0052405B" w:rsidRDefault="00000000">
      <w:pPr>
        <w:pStyle w:val="Zkladntext1"/>
        <w:framePr w:w="9130" w:h="14371" w:hRule="exact" w:wrap="none" w:vAnchor="page" w:hAnchor="page" w:x="1390" w:y="1039"/>
        <w:ind w:firstLine="380"/>
        <w:jc w:val="both"/>
      </w:pPr>
      <w:r>
        <w:t>vyřešeny a zapracovány případné připomínky k ochraně vegetace v rámci stavby.</w:t>
      </w:r>
    </w:p>
    <w:p w14:paraId="5AA95D74" w14:textId="77777777" w:rsidR="0052405B" w:rsidRDefault="00000000">
      <w:pPr>
        <w:pStyle w:val="Zkladntext1"/>
        <w:framePr w:w="9130" w:h="14371" w:hRule="exact" w:wrap="none" w:vAnchor="page" w:hAnchor="page" w:x="1390" w:y="1039"/>
        <w:numPr>
          <w:ilvl w:val="0"/>
          <w:numId w:val="2"/>
        </w:numPr>
        <w:tabs>
          <w:tab w:val="left" w:pos="459"/>
        </w:tabs>
        <w:ind w:left="380" w:hanging="380"/>
        <w:jc w:val="both"/>
      </w:pPr>
      <w:r>
        <w:t>Nebude-li to odůvodněno předmětem veřejné zakázky, nesmí DPZ/DPS/DZS obsahovat obchodní firmy, názvy nebo jména a příjmení či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výrobků.</w:t>
      </w:r>
    </w:p>
    <w:p w14:paraId="2E73050E" w14:textId="77777777" w:rsidR="0052405B" w:rsidRDefault="00000000">
      <w:pPr>
        <w:pStyle w:val="Zkladntext1"/>
        <w:framePr w:w="9130" w:h="14371" w:hRule="exact" w:wrap="none" w:vAnchor="page" w:hAnchor="page" w:x="1390" w:y="1039"/>
        <w:numPr>
          <w:ilvl w:val="0"/>
          <w:numId w:val="2"/>
        </w:numPr>
        <w:tabs>
          <w:tab w:val="left" w:pos="459"/>
        </w:tabs>
        <w:ind w:left="380" w:hanging="380"/>
        <w:jc w:val="both"/>
      </w:pPr>
      <w:r>
        <w:t>Součástí prací je kompletní zajištění IČ za účelem projednání a získání kladných závazných stanovisek a vyjádření dotčených orgánů státní správy, vlastníků dopravní a technické infrastruktury, případných účastníků řízení a dotčených vlastníků sousedních nemovitostí, dále podání žádosti o povolení záměru a zajištění součinnosti při tomto řízení, a to až do vydání pravomocného rozhodnutí o záměru.</w:t>
      </w:r>
    </w:p>
    <w:p w14:paraId="0D95C2BB" w14:textId="77777777" w:rsidR="0052405B" w:rsidRDefault="00000000">
      <w:pPr>
        <w:pStyle w:val="Zkladntext1"/>
        <w:framePr w:w="9130" w:h="14371" w:hRule="exact" w:wrap="none" w:vAnchor="page" w:hAnchor="page" w:x="1390" w:y="1039"/>
        <w:numPr>
          <w:ilvl w:val="0"/>
          <w:numId w:val="2"/>
        </w:numPr>
        <w:tabs>
          <w:tab w:val="left" w:pos="459"/>
        </w:tabs>
        <w:spacing w:after="0"/>
        <w:jc w:val="both"/>
      </w:pPr>
      <w:r>
        <w:t>Součástí prací je také dozor projektanta - autorský dozor (AD), který bude zahrnovat:</w:t>
      </w:r>
    </w:p>
    <w:p w14:paraId="455C2ED7"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poskytování vysvětlení k DZS při výběru zhotovitele stavby</w:t>
      </w:r>
    </w:p>
    <w:p w14:paraId="7C7DBCB4"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účast na kontrolních dnech</w:t>
      </w:r>
    </w:p>
    <w:p w14:paraId="7EBD33FB"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posuzování návrhů účastníků výstavby</w:t>
      </w:r>
    </w:p>
    <w:p w14:paraId="3B802848"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spolupráci na přípravě podkladů pro případná změnová řízení</w:t>
      </w:r>
    </w:p>
    <w:p w14:paraId="3E9634FD"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dopracování / úprava detailů konstrukcí na základě připomínek zhotovitele stavby</w:t>
      </w:r>
    </w:p>
    <w:p w14:paraId="237B97CB"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spolupráci s BOZP, TDI a dalšími účastníky stavby</w:t>
      </w:r>
    </w:p>
    <w:p w14:paraId="577AFDF8" w14:textId="77777777" w:rsidR="0052405B" w:rsidRDefault="00000000">
      <w:pPr>
        <w:pStyle w:val="Zkladntext1"/>
        <w:framePr w:w="9130" w:h="14371" w:hRule="exact" w:wrap="none" w:vAnchor="page" w:hAnchor="page" w:x="1390" w:y="1039"/>
        <w:numPr>
          <w:ilvl w:val="0"/>
          <w:numId w:val="3"/>
        </w:numPr>
        <w:tabs>
          <w:tab w:val="left" w:pos="661"/>
        </w:tabs>
        <w:spacing w:after="0" w:line="240" w:lineRule="auto"/>
        <w:ind w:firstLine="380"/>
        <w:jc w:val="both"/>
      </w:pPr>
      <w:r>
        <w:t>účast na předání a převzetí stavby</w:t>
      </w:r>
    </w:p>
    <w:p w14:paraId="246DE7EA" w14:textId="77777777" w:rsidR="0052405B" w:rsidRDefault="00000000">
      <w:pPr>
        <w:pStyle w:val="Zkladntext1"/>
        <w:framePr w:w="9130" w:h="14371" w:hRule="exact" w:wrap="none" w:vAnchor="page" w:hAnchor="page" w:x="1390" w:y="1039"/>
        <w:numPr>
          <w:ilvl w:val="0"/>
          <w:numId w:val="3"/>
        </w:numPr>
        <w:tabs>
          <w:tab w:val="left" w:pos="661"/>
        </w:tabs>
        <w:spacing w:line="240" w:lineRule="auto"/>
        <w:ind w:firstLine="380"/>
        <w:jc w:val="both"/>
      </w:pPr>
      <w:r>
        <w:t>případně účast na kolaudaci</w:t>
      </w:r>
    </w:p>
    <w:p w14:paraId="2766C72A" w14:textId="77777777" w:rsidR="0052405B" w:rsidRDefault="00000000">
      <w:pPr>
        <w:pStyle w:val="Zkladntext1"/>
        <w:framePr w:w="9130" w:h="14371" w:hRule="exact" w:wrap="none" w:vAnchor="page" w:hAnchor="page" w:x="1390" w:y="1039"/>
        <w:numPr>
          <w:ilvl w:val="0"/>
          <w:numId w:val="2"/>
        </w:numPr>
        <w:tabs>
          <w:tab w:val="left" w:pos="459"/>
        </w:tabs>
        <w:ind w:left="380" w:hanging="380"/>
        <w:jc w:val="both"/>
      </w:pPr>
      <w:r>
        <w:t>Před zahájením prací svolá objednatel vstupní jednání se zhotovitelem, na kterém bude upřesněn další postup a stanoveny termíny dalších jednání.</w:t>
      </w:r>
    </w:p>
    <w:p w14:paraId="2CF350DA" w14:textId="77777777" w:rsidR="0052405B" w:rsidRDefault="00000000">
      <w:pPr>
        <w:pStyle w:val="Zkladntext1"/>
        <w:framePr w:w="9130" w:h="14371" w:hRule="exact" w:wrap="none" w:vAnchor="page" w:hAnchor="page" w:x="1390" w:y="1039"/>
        <w:numPr>
          <w:ilvl w:val="0"/>
          <w:numId w:val="2"/>
        </w:numPr>
        <w:tabs>
          <w:tab w:val="left" w:pos="459"/>
        </w:tabs>
        <w:spacing w:after="0"/>
        <w:jc w:val="both"/>
      </w:pPr>
      <w:r>
        <w:t>Požadavkem objednatele je poskytnutí součinnosti ze strany zhotovitele v rozsahu:</w:t>
      </w:r>
    </w:p>
    <w:p w14:paraId="0D7196B0" w14:textId="77777777" w:rsidR="0052405B" w:rsidRDefault="00000000">
      <w:pPr>
        <w:pStyle w:val="Zkladntext1"/>
        <w:framePr w:w="9130" w:h="14371" w:hRule="exact" w:wrap="none" w:vAnchor="page" w:hAnchor="page" w:x="1390" w:y="1039"/>
        <w:numPr>
          <w:ilvl w:val="0"/>
          <w:numId w:val="4"/>
        </w:numPr>
        <w:tabs>
          <w:tab w:val="left" w:pos="661"/>
        </w:tabs>
        <w:spacing w:after="0" w:line="240" w:lineRule="auto"/>
        <w:ind w:firstLine="380"/>
        <w:jc w:val="both"/>
      </w:pPr>
      <w:r>
        <w:t>účast na vstupním jednání za účasti oprávněných zástupců objednatele</w:t>
      </w:r>
    </w:p>
    <w:p w14:paraId="59AE8918" w14:textId="77777777" w:rsidR="0052405B" w:rsidRDefault="00000000">
      <w:pPr>
        <w:pStyle w:val="Zkladntext1"/>
        <w:framePr w:w="9130" w:h="14371" w:hRule="exact" w:wrap="none" w:vAnchor="page" w:hAnchor="page" w:x="1390" w:y="1039"/>
        <w:numPr>
          <w:ilvl w:val="0"/>
          <w:numId w:val="4"/>
        </w:numPr>
        <w:tabs>
          <w:tab w:val="left" w:pos="673"/>
        </w:tabs>
        <w:spacing w:after="0" w:line="269" w:lineRule="auto"/>
        <w:ind w:left="720" w:hanging="300"/>
        <w:jc w:val="both"/>
      </w:pPr>
      <w:r>
        <w:t>před zahájením IČ bude PD projednána s objednatelem v rozpracované verzi, pro kontrolu konečné verze PD bude objednateli předložena pracovní verze kompletní PD v elektronické podobě nejpozději 14 kalendářních dní před termínem řádného zahájení IČ. Objednatel se zavazuje odsouhlasit verzi PD do 10 kalendářních dní.</w:t>
      </w:r>
    </w:p>
    <w:p w14:paraId="17CE4F8A" w14:textId="77777777" w:rsidR="0052405B" w:rsidRDefault="00000000">
      <w:pPr>
        <w:pStyle w:val="Zkladntext1"/>
        <w:framePr w:w="9130" w:h="14371" w:hRule="exact" w:wrap="none" w:vAnchor="page" w:hAnchor="page" w:x="1390" w:y="1039"/>
        <w:numPr>
          <w:ilvl w:val="0"/>
          <w:numId w:val="4"/>
        </w:numPr>
        <w:tabs>
          <w:tab w:val="left" w:pos="673"/>
        </w:tabs>
        <w:spacing w:after="0" w:line="264" w:lineRule="auto"/>
        <w:ind w:left="720" w:hanging="300"/>
        <w:jc w:val="both"/>
      </w:pPr>
      <w:r>
        <w:t>zhotovitel v této fázi svolá jednání, na kterém seznámí objednatele s rozpracovanou PD a zapracuje do PD případné připomínky objednatele vzešlé z tohoto jednání, následně zahájí IČ</w:t>
      </w:r>
    </w:p>
    <w:p w14:paraId="60CE113C" w14:textId="77777777" w:rsidR="0052405B" w:rsidRDefault="00000000">
      <w:pPr>
        <w:pStyle w:val="Zkladntext1"/>
        <w:framePr w:w="9130" w:h="14371" w:hRule="exact" w:wrap="none" w:vAnchor="page" w:hAnchor="page" w:x="1390" w:y="1039"/>
        <w:numPr>
          <w:ilvl w:val="0"/>
          <w:numId w:val="4"/>
        </w:numPr>
        <w:tabs>
          <w:tab w:val="left" w:pos="673"/>
        </w:tabs>
        <w:spacing w:after="0" w:line="257" w:lineRule="auto"/>
        <w:ind w:left="720" w:hanging="300"/>
        <w:jc w:val="both"/>
      </w:pPr>
      <w:r>
        <w:t>po získání veškerých závazných podkladů v rámci IČ zhotovitel informuje objednatele o případných úpravách vyvolaných závěry IČ</w:t>
      </w:r>
    </w:p>
    <w:p w14:paraId="5C781C29" w14:textId="77777777" w:rsidR="0052405B" w:rsidRDefault="00000000">
      <w:pPr>
        <w:pStyle w:val="Zkladntext1"/>
        <w:framePr w:w="9130" w:h="14371" w:hRule="exact" w:wrap="none" w:vAnchor="page" w:hAnchor="page" w:x="1390" w:y="1039"/>
        <w:numPr>
          <w:ilvl w:val="0"/>
          <w:numId w:val="4"/>
        </w:numPr>
        <w:tabs>
          <w:tab w:val="left" w:pos="673"/>
        </w:tabs>
        <w:spacing w:after="360" w:line="257" w:lineRule="auto"/>
        <w:ind w:left="720" w:hanging="300"/>
        <w:jc w:val="both"/>
      </w:pPr>
      <w:r>
        <w:t>z jednotlivých jednání v rámci zpracování DPZ/DPS/DZS a IČ vyhotoví zhotovitel zápis, který bude po oboustranném odsouhlasení závazný pro další postup prací</w:t>
      </w:r>
    </w:p>
    <w:p w14:paraId="06DD4A48" w14:textId="77777777" w:rsidR="0052405B" w:rsidRDefault="00000000">
      <w:pPr>
        <w:pStyle w:val="Nadpis20"/>
        <w:framePr w:w="9130" w:h="14371" w:hRule="exact" w:wrap="none" w:vAnchor="page" w:hAnchor="page" w:x="1390" w:y="1039"/>
        <w:numPr>
          <w:ilvl w:val="0"/>
          <w:numId w:val="1"/>
        </w:numPr>
        <w:tabs>
          <w:tab w:val="left" w:pos="406"/>
        </w:tabs>
      </w:pPr>
      <w:bookmarkStart w:id="2" w:name="bookmark6"/>
      <w:r>
        <w:t>Termín a místo plnění</w:t>
      </w:r>
      <w:bookmarkEnd w:id="2"/>
    </w:p>
    <w:p w14:paraId="72776985" w14:textId="77777777" w:rsidR="0052405B" w:rsidRDefault="00000000">
      <w:pPr>
        <w:pStyle w:val="Zkladntext1"/>
        <w:framePr w:w="9130" w:h="14371" w:hRule="exact" w:wrap="none" w:vAnchor="page" w:hAnchor="page" w:x="1390" w:y="1039"/>
        <w:numPr>
          <w:ilvl w:val="0"/>
          <w:numId w:val="5"/>
        </w:numPr>
        <w:tabs>
          <w:tab w:val="left" w:pos="362"/>
        </w:tabs>
        <w:jc w:val="both"/>
      </w:pPr>
      <w:r>
        <w:t>Smluvní strany se dohodly na splnění a předání Díla v těchto dílčích termínech:</w:t>
      </w:r>
    </w:p>
    <w:p w14:paraId="6A180A73" w14:textId="77777777" w:rsidR="0052405B" w:rsidRDefault="00000000">
      <w:pPr>
        <w:pStyle w:val="Zkladntext1"/>
        <w:framePr w:w="9130" w:h="14371" w:hRule="exact" w:wrap="none" w:vAnchor="page" w:hAnchor="page" w:x="1390" w:y="1039"/>
        <w:numPr>
          <w:ilvl w:val="0"/>
          <w:numId w:val="6"/>
        </w:numPr>
        <w:tabs>
          <w:tab w:val="left" w:pos="654"/>
          <w:tab w:val="left" w:pos="661"/>
          <w:tab w:val="left" w:pos="4172"/>
        </w:tabs>
        <w:spacing w:after="0" w:line="240" w:lineRule="auto"/>
        <w:ind w:firstLine="380"/>
        <w:jc w:val="both"/>
      </w:pPr>
      <w:r>
        <w:t>Termín zahájení prací:</w:t>
      </w:r>
      <w:r>
        <w:tab/>
        <w:t>ihned po nabytí účinnosti této smlouvy</w:t>
      </w:r>
    </w:p>
    <w:p w14:paraId="3755D6CA" w14:textId="77777777" w:rsidR="0052405B" w:rsidRDefault="00000000">
      <w:pPr>
        <w:pStyle w:val="Zkladntext1"/>
        <w:framePr w:w="9130" w:h="14371" w:hRule="exact" w:wrap="none" w:vAnchor="page" w:hAnchor="page" w:x="1390" w:y="1039"/>
        <w:numPr>
          <w:ilvl w:val="0"/>
          <w:numId w:val="6"/>
        </w:numPr>
        <w:tabs>
          <w:tab w:val="left" w:pos="654"/>
          <w:tab w:val="left" w:pos="661"/>
          <w:tab w:val="left" w:pos="4172"/>
        </w:tabs>
        <w:spacing w:after="0" w:line="240" w:lineRule="auto"/>
        <w:ind w:firstLine="380"/>
        <w:jc w:val="both"/>
      </w:pPr>
      <w:r>
        <w:t>Zpracování DPZ/DPS/DZS:</w:t>
      </w:r>
      <w:r>
        <w:tab/>
        <w:t xml:space="preserve">do </w:t>
      </w:r>
      <w:r>
        <w:rPr>
          <w:b/>
          <w:bCs/>
        </w:rPr>
        <w:t xml:space="preserve">22 </w:t>
      </w:r>
      <w:r>
        <w:t>týdnů od zahájení prací</w:t>
      </w:r>
    </w:p>
    <w:p w14:paraId="731DC445" w14:textId="77777777" w:rsidR="0052405B" w:rsidRDefault="00000000">
      <w:pPr>
        <w:pStyle w:val="Zkladntext1"/>
        <w:framePr w:w="9130" w:h="14371" w:hRule="exact" w:wrap="none" w:vAnchor="page" w:hAnchor="page" w:x="1390" w:y="1039"/>
        <w:numPr>
          <w:ilvl w:val="0"/>
          <w:numId w:val="6"/>
        </w:numPr>
        <w:tabs>
          <w:tab w:val="left" w:pos="654"/>
          <w:tab w:val="left" w:pos="661"/>
          <w:tab w:val="left" w:pos="4172"/>
        </w:tabs>
        <w:spacing w:after="0" w:line="240" w:lineRule="auto"/>
        <w:ind w:firstLine="380"/>
        <w:jc w:val="both"/>
      </w:pPr>
      <w:r>
        <w:t>Zahájení inženýrské činnosti (IČ):</w:t>
      </w:r>
      <w:r>
        <w:tab/>
        <w:t xml:space="preserve">do </w:t>
      </w:r>
      <w:r>
        <w:rPr>
          <w:b/>
          <w:bCs/>
        </w:rPr>
        <w:t xml:space="preserve">2 </w:t>
      </w:r>
      <w:r>
        <w:t>týdnů od odsouhlasení PD objednatelem</w:t>
      </w:r>
    </w:p>
    <w:p w14:paraId="57FF7071" w14:textId="77777777" w:rsidR="0052405B" w:rsidRDefault="00000000">
      <w:pPr>
        <w:pStyle w:val="Zkladntext1"/>
        <w:framePr w:w="9130" w:h="14371" w:hRule="exact" w:wrap="none" w:vAnchor="page" w:hAnchor="page" w:x="1390" w:y="1039"/>
        <w:numPr>
          <w:ilvl w:val="0"/>
          <w:numId w:val="6"/>
        </w:numPr>
        <w:tabs>
          <w:tab w:val="left" w:pos="654"/>
          <w:tab w:val="left" w:pos="661"/>
          <w:tab w:val="left" w:pos="4172"/>
        </w:tabs>
        <w:spacing w:after="0" w:line="240" w:lineRule="auto"/>
        <w:ind w:firstLine="380"/>
        <w:jc w:val="both"/>
      </w:pPr>
      <w:r>
        <w:t>Zapracování připomínek z IČ:</w:t>
      </w:r>
      <w:r>
        <w:tab/>
        <w:t xml:space="preserve">do </w:t>
      </w:r>
      <w:r>
        <w:rPr>
          <w:b/>
          <w:bCs/>
        </w:rPr>
        <w:t xml:space="preserve">3 </w:t>
      </w:r>
      <w:r>
        <w:t>týdnů od získání veškerých závazných dokladů</w:t>
      </w:r>
    </w:p>
    <w:p w14:paraId="7D89961C" w14:textId="77777777" w:rsidR="0052405B" w:rsidRDefault="00000000">
      <w:pPr>
        <w:pStyle w:val="Zkladntext1"/>
        <w:framePr w:w="9130" w:h="14371" w:hRule="exact" w:wrap="none" w:vAnchor="page" w:hAnchor="page" w:x="1390" w:y="1039"/>
        <w:spacing w:after="0"/>
        <w:jc w:val="center"/>
      </w:pPr>
      <w:r>
        <w:t>v rámci IČ</w:t>
      </w:r>
    </w:p>
    <w:p w14:paraId="2250A211" w14:textId="77777777" w:rsidR="0052405B" w:rsidRDefault="00000000">
      <w:pPr>
        <w:pStyle w:val="Zkladntext1"/>
        <w:framePr w:w="9130" w:h="14371" w:hRule="exact" w:wrap="none" w:vAnchor="page" w:hAnchor="page" w:x="1390" w:y="1039"/>
        <w:numPr>
          <w:ilvl w:val="0"/>
          <w:numId w:val="6"/>
        </w:numPr>
        <w:tabs>
          <w:tab w:val="left" w:pos="654"/>
          <w:tab w:val="left" w:pos="661"/>
          <w:tab w:val="left" w:pos="4172"/>
        </w:tabs>
        <w:spacing w:after="0" w:line="240" w:lineRule="auto"/>
        <w:ind w:firstLine="380"/>
        <w:jc w:val="both"/>
      </w:pPr>
      <w:r>
        <w:t>Vydání čistopisu DPZ/DPS/DZS:</w:t>
      </w:r>
      <w:r>
        <w:tab/>
        <w:t xml:space="preserve">do </w:t>
      </w:r>
      <w:r>
        <w:rPr>
          <w:b/>
          <w:bCs/>
        </w:rPr>
        <w:t xml:space="preserve">2 </w:t>
      </w:r>
      <w:r>
        <w:t>týdnů ode dne nabytí právní moci vydaného</w:t>
      </w:r>
    </w:p>
    <w:p w14:paraId="0A661D40" w14:textId="77777777" w:rsidR="0052405B" w:rsidRDefault="00000000">
      <w:pPr>
        <w:pStyle w:val="Zkladntext1"/>
        <w:framePr w:w="9130" w:h="14371" w:hRule="exact" w:wrap="none" w:vAnchor="page" w:hAnchor="page" w:x="1390" w:y="1039"/>
        <w:spacing w:after="0"/>
        <w:ind w:left="4260"/>
      </w:pPr>
      <w:r>
        <w:t>stavebního povolení</w:t>
      </w:r>
    </w:p>
    <w:p w14:paraId="0A7CE723" w14:textId="77777777" w:rsidR="0052405B" w:rsidRDefault="00000000">
      <w:pPr>
        <w:pStyle w:val="Zkladntext1"/>
        <w:framePr w:w="9130" w:h="14371" w:hRule="exact" w:wrap="none" w:vAnchor="page" w:hAnchor="page" w:x="1390" w:y="1039"/>
        <w:numPr>
          <w:ilvl w:val="0"/>
          <w:numId w:val="5"/>
        </w:numPr>
        <w:tabs>
          <w:tab w:val="left" w:pos="362"/>
        </w:tabs>
        <w:spacing w:after="0"/>
        <w:ind w:left="380" w:hanging="380"/>
        <w:jc w:val="both"/>
      </w:pPr>
      <w:r>
        <w:t>Místem jednání, koordinačních schůzek a předání Díla je: Magistrát města Pardubic, Odbor majetku a investic, oddělení investic a technické správy, se sídlem U Divadla 828, 530 21 Pardubice.</w:t>
      </w:r>
    </w:p>
    <w:p w14:paraId="74BBD6BE" w14:textId="77777777" w:rsidR="0052405B" w:rsidRDefault="00000000">
      <w:pPr>
        <w:pStyle w:val="Zkladntext1"/>
        <w:framePr w:w="9130" w:h="14371" w:hRule="exact" w:wrap="none" w:vAnchor="page" w:hAnchor="page" w:x="1390" w:y="1039"/>
        <w:numPr>
          <w:ilvl w:val="0"/>
          <w:numId w:val="5"/>
        </w:numPr>
        <w:tabs>
          <w:tab w:val="left" w:pos="362"/>
        </w:tabs>
        <w:spacing w:after="0"/>
        <w:jc w:val="both"/>
      </w:pPr>
      <w:r>
        <w:t>Smluvní strany se dále dohodly, že pokud by v průběhu realizace Díla došlo k prodlení</w:t>
      </w:r>
    </w:p>
    <w:p w14:paraId="652A3D98" w14:textId="77777777" w:rsidR="0052405B" w:rsidRDefault="00000000">
      <w:pPr>
        <w:pStyle w:val="Zhlavnebozpat0"/>
        <w:framePr w:w="466" w:h="288" w:hRule="exact" w:wrap="none" w:vAnchor="page" w:hAnchor="page" w:x="5714" w:y="15861"/>
        <w:jc w:val="center"/>
        <w:rPr>
          <w:sz w:val="20"/>
          <w:szCs w:val="20"/>
        </w:rPr>
      </w:pPr>
      <w:r>
        <w:rPr>
          <w:sz w:val="20"/>
          <w:szCs w:val="20"/>
        </w:rPr>
        <w:t>3/13</w:t>
      </w:r>
    </w:p>
    <w:p w14:paraId="2089D2C0"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6266E41E" w14:textId="77777777" w:rsidR="0052405B" w:rsidRDefault="0052405B">
      <w:pPr>
        <w:spacing w:line="1" w:lineRule="exact"/>
      </w:pPr>
    </w:p>
    <w:p w14:paraId="204A40F8" w14:textId="77777777" w:rsidR="0052405B" w:rsidRDefault="00000000">
      <w:pPr>
        <w:pStyle w:val="Zhlavnebozpat0"/>
        <w:framePr w:wrap="none" w:vAnchor="page" w:hAnchor="page" w:x="1399" w:y="568"/>
      </w:pPr>
      <w:r>
        <w:t>Název akce: Rekonstrukce a dostavba požární zbrojnice v Hostovicích - PD</w:t>
      </w:r>
    </w:p>
    <w:p w14:paraId="5BAB3D6A" w14:textId="77777777" w:rsidR="0052405B" w:rsidRDefault="00000000">
      <w:pPr>
        <w:pStyle w:val="Zhlavnebozpat0"/>
        <w:framePr w:wrap="none" w:vAnchor="page" w:hAnchor="page" w:x="7759" w:y="568"/>
      </w:pPr>
      <w:r>
        <w:t>Smlouva o dílo č. OMI-VZMR-2026-10</w:t>
      </w:r>
    </w:p>
    <w:p w14:paraId="535FE4BF" w14:textId="77777777" w:rsidR="0052405B" w:rsidRDefault="00000000">
      <w:pPr>
        <w:pStyle w:val="Zkladntext1"/>
        <w:framePr w:w="9130" w:h="8842" w:hRule="exact" w:wrap="none" w:vAnchor="page" w:hAnchor="page" w:x="1390" w:y="1039"/>
        <w:ind w:firstLine="20"/>
        <w:jc w:val="both"/>
      </w:pPr>
      <w:r>
        <w:t xml:space="preserve">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pracovních dní, je objednatel oprávněn od této smlouvy odstoupit. Zhotovitel je povinen pokračovat v provádění Díla bezodkladně poté, co důvod přerušení odpadne, neučiní-li tak do třech pracovních dnů ode dne, kdy důvod přerušení odpadl, je povinen objednateli uhradit jednorázovou smluvní pokutu ve výši 5.000,- Kč, dále je v takovém případě objednatel oprávněn od této smlouvy odstoupit.</w:t>
      </w:r>
    </w:p>
    <w:p w14:paraId="20D75A0A" w14:textId="77777777" w:rsidR="0052405B" w:rsidRDefault="00000000">
      <w:pPr>
        <w:pStyle w:val="Zkladntext1"/>
        <w:framePr w:w="9130" w:h="8842" w:hRule="exact" w:wrap="none" w:vAnchor="page" w:hAnchor="page" w:x="1390" w:y="1039"/>
        <w:numPr>
          <w:ilvl w:val="0"/>
          <w:numId w:val="5"/>
        </w:numPr>
        <w:tabs>
          <w:tab w:val="left" w:pos="362"/>
        </w:tabs>
        <w:ind w:left="360" w:hanging="360"/>
        <w:jc w:val="both"/>
      </w:pPr>
      <w:r>
        <w:t>Pro vyloučení pochybností si smluvní strany dále sjednávají, že zhotovitel není v prodlení s plněním Díla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00A605A2" w14:textId="77777777" w:rsidR="0052405B" w:rsidRDefault="00000000">
      <w:pPr>
        <w:pStyle w:val="Zkladntext1"/>
        <w:framePr w:w="9130" w:h="8842" w:hRule="exact" w:wrap="none" w:vAnchor="page" w:hAnchor="page" w:x="1390" w:y="1039"/>
        <w:numPr>
          <w:ilvl w:val="0"/>
          <w:numId w:val="5"/>
        </w:numPr>
        <w:tabs>
          <w:tab w:val="left" w:pos="362"/>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7C32BCB7" w14:textId="77777777" w:rsidR="0052405B" w:rsidRDefault="00000000">
      <w:pPr>
        <w:pStyle w:val="Zkladntext1"/>
        <w:framePr w:w="9130" w:h="8842" w:hRule="exact" w:wrap="none" w:vAnchor="page" w:hAnchor="page" w:x="1390" w:y="1039"/>
        <w:ind w:left="360" w:firstLine="2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417EA068" w14:textId="77777777" w:rsidR="0052405B" w:rsidRDefault="00000000">
      <w:pPr>
        <w:pStyle w:val="Zkladntext1"/>
        <w:framePr w:w="9130" w:h="8842" w:hRule="exact" w:wrap="none" w:vAnchor="page" w:hAnchor="page" w:x="1390" w:y="1039"/>
        <w:numPr>
          <w:ilvl w:val="0"/>
          <w:numId w:val="5"/>
        </w:numPr>
        <w:tabs>
          <w:tab w:val="left" w:pos="362"/>
        </w:tabs>
        <w:spacing w:after="0"/>
        <w:jc w:val="both"/>
      </w:pPr>
      <w:r>
        <w:t>Místem plnění Díla je sídlo zhotovitele.</w:t>
      </w:r>
    </w:p>
    <w:p w14:paraId="31DC98C3" w14:textId="77777777" w:rsidR="0052405B" w:rsidRDefault="00000000">
      <w:pPr>
        <w:pStyle w:val="Nadpis20"/>
        <w:framePr w:w="9130" w:h="3514" w:hRule="exact" w:wrap="none" w:vAnchor="page" w:hAnchor="page" w:x="1390" w:y="10207"/>
        <w:numPr>
          <w:ilvl w:val="0"/>
          <w:numId w:val="1"/>
        </w:numPr>
        <w:tabs>
          <w:tab w:val="left" w:pos="428"/>
        </w:tabs>
      </w:pPr>
      <w:bookmarkStart w:id="3" w:name="bookmark8"/>
      <w:r>
        <w:t>Cena za Dílo</w:t>
      </w:r>
      <w:bookmarkEnd w:id="3"/>
    </w:p>
    <w:p w14:paraId="76DD48A7" w14:textId="77777777" w:rsidR="0052405B" w:rsidRDefault="00000000">
      <w:pPr>
        <w:pStyle w:val="Zkladntext1"/>
        <w:framePr w:w="9130" w:h="3514" w:hRule="exact" w:wrap="none" w:vAnchor="page" w:hAnchor="page" w:x="1390" w:y="10207"/>
        <w:numPr>
          <w:ilvl w:val="0"/>
          <w:numId w:val="7"/>
        </w:numPr>
        <w:tabs>
          <w:tab w:val="left" w:pos="362"/>
        </w:tabs>
        <w:ind w:left="360" w:hanging="36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 na dílčí následující dílčí části:</w:t>
      </w:r>
    </w:p>
    <w:p w14:paraId="22392A60" w14:textId="77777777" w:rsidR="0052405B" w:rsidRDefault="00000000">
      <w:pPr>
        <w:pStyle w:val="Zkladntext1"/>
        <w:framePr w:w="9130" w:h="3514" w:hRule="exact" w:wrap="none" w:vAnchor="page" w:hAnchor="page" w:x="1390" w:y="10207"/>
        <w:spacing w:after="0"/>
        <w:ind w:firstLine="360"/>
        <w:jc w:val="both"/>
      </w:pPr>
      <w:r>
        <w:rPr>
          <w:b/>
          <w:bCs/>
        </w:rPr>
        <w:t>DSPS</w:t>
      </w:r>
    </w:p>
    <w:p w14:paraId="061B7A86" w14:textId="77777777" w:rsidR="0052405B" w:rsidRDefault="00000000">
      <w:pPr>
        <w:pStyle w:val="Zkladntext1"/>
        <w:framePr w:w="9130" w:h="3514" w:hRule="exact" w:wrap="none" w:vAnchor="page" w:hAnchor="page" w:x="1390" w:y="10207"/>
        <w:tabs>
          <w:tab w:val="right" w:leader="dot" w:pos="8576"/>
          <w:tab w:val="center" w:pos="8765"/>
        </w:tabs>
        <w:ind w:firstLine="360"/>
        <w:jc w:val="both"/>
      </w:pPr>
      <w:r>
        <w:tab/>
        <w:t>800.000,00</w:t>
      </w:r>
      <w:r>
        <w:tab/>
        <w:t>Kč</w:t>
      </w:r>
    </w:p>
    <w:p w14:paraId="67380B64" w14:textId="77777777" w:rsidR="0052405B" w:rsidRDefault="00000000">
      <w:pPr>
        <w:pStyle w:val="Zkladntext1"/>
        <w:framePr w:w="9130" w:h="3514" w:hRule="exact" w:wrap="none" w:vAnchor="page" w:hAnchor="page" w:x="1390" w:y="10207"/>
        <w:tabs>
          <w:tab w:val="left" w:pos="2718"/>
          <w:tab w:val="right" w:leader="dot" w:pos="8576"/>
          <w:tab w:val="center" w:pos="8766"/>
        </w:tabs>
        <w:ind w:firstLine="360"/>
        <w:jc w:val="both"/>
      </w:pPr>
      <w:r>
        <w:t>Celková cena dílčí části</w:t>
      </w:r>
      <w:r>
        <w:tab/>
        <w:t>DÍLA bez DPH</w:t>
      </w:r>
      <w:r>
        <w:tab/>
        <w:t>800.000,00</w:t>
      </w:r>
      <w:r>
        <w:tab/>
        <w:t>Kč</w:t>
      </w:r>
    </w:p>
    <w:p w14:paraId="6C19FBAE" w14:textId="77777777" w:rsidR="0052405B" w:rsidRDefault="00000000">
      <w:pPr>
        <w:pStyle w:val="Zkladntext1"/>
        <w:framePr w:w="9130" w:h="3514" w:hRule="exact" w:wrap="none" w:vAnchor="page" w:hAnchor="page" w:x="1390" w:y="10207"/>
        <w:tabs>
          <w:tab w:val="right" w:leader="dot" w:pos="8576"/>
          <w:tab w:val="center" w:pos="8765"/>
        </w:tabs>
        <w:ind w:firstLine="360"/>
        <w:jc w:val="both"/>
      </w:pPr>
      <w:r>
        <w:rPr>
          <w:u w:val="single"/>
        </w:rPr>
        <w:t>DPH 21 %</w:t>
      </w:r>
      <w:r>
        <w:rPr>
          <w:u w:val="single"/>
        </w:rPr>
        <w:tab/>
        <w:t>168.000,00</w:t>
      </w:r>
      <w:r>
        <w:rPr>
          <w:u w:val="single"/>
        </w:rPr>
        <w:tab/>
        <w:t>Kč</w:t>
      </w:r>
    </w:p>
    <w:p w14:paraId="3BD921D2" w14:textId="77777777" w:rsidR="0052405B" w:rsidRDefault="00000000">
      <w:pPr>
        <w:pStyle w:val="Zkladntext1"/>
        <w:framePr w:w="9130" w:h="3514" w:hRule="exact" w:wrap="none" w:vAnchor="page" w:hAnchor="page" w:x="1390" w:y="10207"/>
        <w:tabs>
          <w:tab w:val="right" w:leader="dot" w:pos="8576"/>
          <w:tab w:val="left" w:pos="8670"/>
        </w:tabs>
        <w:spacing w:after="0"/>
        <w:ind w:firstLine="360"/>
        <w:jc w:val="both"/>
      </w:pPr>
      <w:r>
        <w:t>Celková cena dílčí části DÍLA včetně DPH</w:t>
      </w:r>
      <w:r>
        <w:tab/>
        <w:t>968.000,00</w:t>
      </w:r>
      <w:r>
        <w:tab/>
        <w:t>Kč</w:t>
      </w:r>
    </w:p>
    <w:p w14:paraId="13F34670" w14:textId="77777777" w:rsidR="0052405B" w:rsidRDefault="00000000">
      <w:pPr>
        <w:pStyle w:val="Zhlavnebozpat0"/>
        <w:framePr w:w="470" w:h="288" w:hRule="exact" w:wrap="none" w:vAnchor="page" w:hAnchor="page" w:x="5710" w:y="15861"/>
        <w:jc w:val="center"/>
        <w:rPr>
          <w:sz w:val="20"/>
          <w:szCs w:val="20"/>
        </w:rPr>
      </w:pPr>
      <w:r>
        <w:rPr>
          <w:sz w:val="20"/>
          <w:szCs w:val="20"/>
        </w:rPr>
        <w:t>4/13</w:t>
      </w:r>
    </w:p>
    <w:p w14:paraId="76E205A9"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58000F77" w14:textId="77777777" w:rsidR="0052405B" w:rsidRDefault="0052405B">
      <w:pPr>
        <w:spacing w:line="1" w:lineRule="exact"/>
      </w:pPr>
    </w:p>
    <w:p w14:paraId="155E37CD" w14:textId="77777777" w:rsidR="0052405B" w:rsidRDefault="00000000">
      <w:pPr>
        <w:pStyle w:val="Zhlavnebozpat0"/>
        <w:framePr w:wrap="none" w:vAnchor="page" w:hAnchor="page" w:x="1404" w:y="568"/>
      </w:pPr>
      <w:r>
        <w:t>Název akce: Rekonstrukce a dostavba požární zbrojnice v Hostovicích - PD</w:t>
      </w:r>
    </w:p>
    <w:p w14:paraId="5A8F78B5" w14:textId="77777777" w:rsidR="0052405B" w:rsidRDefault="00000000">
      <w:pPr>
        <w:pStyle w:val="Zhlavnebozpat0"/>
        <w:framePr w:wrap="none" w:vAnchor="page" w:hAnchor="page" w:x="7764" w:y="568"/>
      </w:pPr>
      <w:r>
        <w:t>Smlouva o dílo č. OMI-VZMR-2026-10</w:t>
      </w:r>
    </w:p>
    <w:p w14:paraId="4D168B4C" w14:textId="77777777" w:rsidR="0052405B" w:rsidRDefault="00000000">
      <w:pPr>
        <w:pStyle w:val="Zkladntext1"/>
        <w:framePr w:w="9120" w:h="3398" w:hRule="exact" w:wrap="none" w:vAnchor="page" w:hAnchor="page" w:x="1394" w:y="1039"/>
        <w:tabs>
          <w:tab w:val="left" w:leader="dot" w:pos="7587"/>
        </w:tabs>
        <w:spacing w:after="120" w:line="240" w:lineRule="auto"/>
        <w:ind w:firstLine="380"/>
        <w:jc w:val="both"/>
      </w:pPr>
      <w:r>
        <w:rPr>
          <w:b/>
          <w:bCs/>
        </w:rPr>
        <w:t>DPZ/DPS</w:t>
      </w:r>
      <w:r>
        <w:rPr>
          <w:b/>
          <w:bCs/>
        </w:rPr>
        <w:tab/>
      </w:r>
      <w:r>
        <w:t>200.000,00 Kč</w:t>
      </w:r>
    </w:p>
    <w:p w14:paraId="74EAD0C0" w14:textId="77777777" w:rsidR="0052405B" w:rsidRDefault="00000000">
      <w:pPr>
        <w:pStyle w:val="Zkladntext1"/>
        <w:framePr w:w="9120" w:h="3398" w:hRule="exact" w:wrap="none" w:vAnchor="page" w:hAnchor="page" w:x="1394" w:y="1039"/>
        <w:tabs>
          <w:tab w:val="right" w:leader="dot" w:pos="8712"/>
          <w:tab w:val="left" w:pos="8860"/>
        </w:tabs>
        <w:spacing w:after="120" w:line="240" w:lineRule="auto"/>
        <w:ind w:firstLine="380"/>
        <w:jc w:val="both"/>
      </w:pPr>
      <w:r>
        <w:t>Celková cena dílčí části DÍLA bez DPH</w:t>
      </w:r>
      <w:r>
        <w:tab/>
        <w:t>200.000,00</w:t>
      </w:r>
      <w:r>
        <w:tab/>
        <w:t>Kč</w:t>
      </w:r>
    </w:p>
    <w:p w14:paraId="6F575666" w14:textId="77777777" w:rsidR="0052405B" w:rsidRDefault="00000000">
      <w:pPr>
        <w:pStyle w:val="Zkladntext1"/>
        <w:framePr w:w="9120" w:h="3398" w:hRule="exact" w:wrap="none" w:vAnchor="page" w:hAnchor="page" w:x="1394" w:y="1039"/>
        <w:tabs>
          <w:tab w:val="right" w:leader="dot" w:pos="8712"/>
          <w:tab w:val="left" w:pos="8846"/>
        </w:tabs>
        <w:spacing w:after="120" w:line="240" w:lineRule="auto"/>
        <w:ind w:firstLine="380"/>
        <w:jc w:val="both"/>
      </w:pPr>
      <w:r>
        <w:rPr>
          <w:u w:val="single"/>
        </w:rPr>
        <w:t>DPH 21 %</w:t>
      </w:r>
      <w:r>
        <w:rPr>
          <w:u w:val="single"/>
        </w:rPr>
        <w:tab/>
        <w:t>42.000,00</w:t>
      </w:r>
      <w:r>
        <w:rPr>
          <w:u w:val="single"/>
        </w:rPr>
        <w:tab/>
        <w:t>Kč</w:t>
      </w:r>
    </w:p>
    <w:p w14:paraId="049A829E" w14:textId="77777777" w:rsidR="0052405B" w:rsidRDefault="00000000">
      <w:pPr>
        <w:pStyle w:val="Zkladntext1"/>
        <w:framePr w:w="9120" w:h="3398" w:hRule="exact" w:wrap="none" w:vAnchor="page" w:hAnchor="page" w:x="1394" w:y="1039"/>
        <w:tabs>
          <w:tab w:val="right" w:leader="dot" w:pos="8712"/>
          <w:tab w:val="left" w:pos="8865"/>
        </w:tabs>
        <w:spacing w:after="520" w:line="240" w:lineRule="auto"/>
        <w:ind w:firstLine="380"/>
        <w:jc w:val="both"/>
      </w:pPr>
      <w:r>
        <w:t>Celková cena dílčí části DÍLA včetně DPH</w:t>
      </w:r>
      <w:r>
        <w:tab/>
        <w:t>242.000,00</w:t>
      </w:r>
      <w:r>
        <w:tab/>
        <w:t>Kč</w:t>
      </w:r>
    </w:p>
    <w:p w14:paraId="369188BE" w14:textId="77777777" w:rsidR="0052405B" w:rsidRDefault="00000000">
      <w:pPr>
        <w:pStyle w:val="Zkladntext1"/>
        <w:framePr w:w="9120" w:h="3398" w:hRule="exact" w:wrap="none" w:vAnchor="page" w:hAnchor="page" w:x="1394" w:y="1039"/>
        <w:tabs>
          <w:tab w:val="right" w:leader="dot" w:pos="8712"/>
          <w:tab w:val="left" w:pos="8966"/>
        </w:tabs>
        <w:spacing w:after="120" w:line="240" w:lineRule="auto"/>
        <w:ind w:firstLine="380"/>
        <w:jc w:val="both"/>
      </w:pPr>
      <w:r>
        <w:rPr>
          <w:b/>
          <w:bCs/>
        </w:rPr>
        <w:t>IČ</w:t>
      </w:r>
      <w:r>
        <w:rPr>
          <w:b/>
          <w:bCs/>
        </w:rPr>
        <w:tab/>
      </w:r>
      <w:r>
        <w:t>50.000,00</w:t>
      </w:r>
      <w:r>
        <w:tab/>
        <w:t>Kč</w:t>
      </w:r>
    </w:p>
    <w:p w14:paraId="0837B459" w14:textId="77777777" w:rsidR="0052405B" w:rsidRDefault="00000000">
      <w:pPr>
        <w:pStyle w:val="Zkladntext1"/>
        <w:framePr w:w="9120" w:h="3398" w:hRule="exact" w:wrap="none" w:vAnchor="page" w:hAnchor="page" w:x="1394" w:y="1039"/>
        <w:tabs>
          <w:tab w:val="right" w:leader="dot" w:pos="8712"/>
          <w:tab w:val="left" w:pos="8990"/>
        </w:tabs>
        <w:spacing w:after="120" w:line="240" w:lineRule="auto"/>
        <w:ind w:firstLine="380"/>
        <w:jc w:val="both"/>
      </w:pPr>
      <w:r>
        <w:t>Celková cena dílčí části DÍLA bez DPH</w:t>
      </w:r>
      <w:r>
        <w:tab/>
        <w:t>50.000,00</w:t>
      </w:r>
      <w:r>
        <w:tab/>
        <w:t>Kč</w:t>
      </w:r>
    </w:p>
    <w:p w14:paraId="5C0E6D35" w14:textId="77777777" w:rsidR="0052405B" w:rsidRDefault="00000000">
      <w:pPr>
        <w:pStyle w:val="Zkladntext1"/>
        <w:framePr w:w="9120" w:h="3398" w:hRule="exact" w:wrap="none" w:vAnchor="page" w:hAnchor="page" w:x="1394" w:y="1039"/>
        <w:tabs>
          <w:tab w:val="right" w:leader="dot" w:pos="8712"/>
          <w:tab w:val="left" w:pos="8966"/>
        </w:tabs>
        <w:spacing w:after="120" w:line="240" w:lineRule="auto"/>
        <w:ind w:firstLine="380"/>
        <w:jc w:val="both"/>
      </w:pPr>
      <w:r>
        <w:rPr>
          <w:u w:val="single"/>
        </w:rPr>
        <w:t>DPH 21 %</w:t>
      </w:r>
      <w:r>
        <w:rPr>
          <w:u w:val="single"/>
        </w:rPr>
        <w:tab/>
        <w:t>10.500,00</w:t>
      </w:r>
      <w:r>
        <w:rPr>
          <w:u w:val="single"/>
        </w:rPr>
        <w:tab/>
        <w:t>Kč</w:t>
      </w:r>
    </w:p>
    <w:p w14:paraId="308070E8" w14:textId="77777777" w:rsidR="0052405B" w:rsidRDefault="00000000">
      <w:pPr>
        <w:pStyle w:val="Zkladntext1"/>
        <w:framePr w:w="9120" w:h="3398" w:hRule="exact" w:wrap="none" w:vAnchor="page" w:hAnchor="page" w:x="1394" w:y="1039"/>
        <w:tabs>
          <w:tab w:val="right" w:leader="dot" w:pos="8712"/>
          <w:tab w:val="left" w:pos="8932"/>
        </w:tabs>
        <w:spacing w:after="0" w:line="240" w:lineRule="auto"/>
        <w:ind w:firstLine="380"/>
        <w:jc w:val="both"/>
      </w:pPr>
      <w:r>
        <w:t>Celková cena dílčí části DÍLA včetně DPH</w:t>
      </w:r>
      <w:r>
        <w:tab/>
        <w:t>60.500,00</w:t>
      </w:r>
      <w:r>
        <w:tab/>
        <w:t>Kč</w:t>
      </w:r>
    </w:p>
    <w:p w14:paraId="4A784847" w14:textId="77777777" w:rsidR="0052405B" w:rsidRDefault="00000000">
      <w:pPr>
        <w:pStyle w:val="Zkladntext1"/>
        <w:framePr w:w="9120" w:h="1339" w:hRule="exact" w:wrap="none" w:vAnchor="page" w:hAnchor="page" w:x="1394" w:y="4922"/>
        <w:tabs>
          <w:tab w:val="right" w:leader="dot" w:pos="8712"/>
          <w:tab w:val="left" w:pos="8918"/>
        </w:tabs>
        <w:spacing w:after="0" w:line="240" w:lineRule="auto"/>
        <w:ind w:firstLine="380"/>
        <w:jc w:val="both"/>
      </w:pPr>
      <w:r>
        <w:rPr>
          <w:b/>
          <w:bCs/>
        </w:rPr>
        <w:t>DZS</w:t>
      </w:r>
      <w:r>
        <w:rPr>
          <w:b/>
          <w:bCs/>
        </w:rPr>
        <w:tab/>
      </w:r>
      <w:r>
        <w:t>50.000,00</w:t>
      </w:r>
      <w:r>
        <w:tab/>
        <w:t>Kč</w:t>
      </w:r>
    </w:p>
    <w:p w14:paraId="03799706" w14:textId="77777777" w:rsidR="0052405B" w:rsidRDefault="00000000">
      <w:pPr>
        <w:pStyle w:val="Zkladntext1"/>
        <w:framePr w:w="9120" w:h="1339" w:hRule="exact" w:wrap="none" w:vAnchor="page" w:hAnchor="page" w:x="1394" w:y="4922"/>
        <w:tabs>
          <w:tab w:val="right" w:leader="dot" w:pos="8712"/>
          <w:tab w:val="left" w:pos="8922"/>
        </w:tabs>
        <w:spacing w:after="120" w:line="240" w:lineRule="auto"/>
        <w:ind w:firstLine="380"/>
        <w:jc w:val="both"/>
      </w:pPr>
      <w:r>
        <w:t>Celková cena dílčí části DÍLA bez DPH</w:t>
      </w:r>
      <w:r>
        <w:tab/>
        <w:t>50.000,00</w:t>
      </w:r>
      <w:r>
        <w:tab/>
        <w:t>Kč</w:t>
      </w:r>
    </w:p>
    <w:p w14:paraId="6AA382BD" w14:textId="77777777" w:rsidR="0052405B" w:rsidRDefault="00000000">
      <w:pPr>
        <w:pStyle w:val="Zkladntext1"/>
        <w:framePr w:w="9120" w:h="1339" w:hRule="exact" w:wrap="none" w:vAnchor="page" w:hAnchor="page" w:x="1394" w:y="4922"/>
        <w:tabs>
          <w:tab w:val="right" w:leader="dot" w:pos="8712"/>
          <w:tab w:val="left" w:pos="8894"/>
        </w:tabs>
        <w:spacing w:after="120" w:line="240" w:lineRule="auto"/>
        <w:ind w:firstLine="380"/>
        <w:jc w:val="both"/>
      </w:pPr>
      <w:r>
        <w:rPr>
          <w:u w:val="single"/>
        </w:rPr>
        <w:t>DPH 21 %</w:t>
      </w:r>
      <w:r>
        <w:rPr>
          <w:u w:val="single"/>
        </w:rPr>
        <w:tab/>
        <w:t xml:space="preserve"> 10.500,00</w:t>
      </w:r>
      <w:r>
        <w:rPr>
          <w:u w:val="single"/>
        </w:rPr>
        <w:tab/>
        <w:t>Kč</w:t>
      </w:r>
    </w:p>
    <w:p w14:paraId="1DDB8A64" w14:textId="77777777" w:rsidR="0052405B" w:rsidRDefault="00000000">
      <w:pPr>
        <w:pStyle w:val="Zkladntext1"/>
        <w:framePr w:w="9120" w:h="1339" w:hRule="exact" w:wrap="none" w:vAnchor="page" w:hAnchor="page" w:x="1394" w:y="4922"/>
        <w:tabs>
          <w:tab w:val="right" w:leader="dot" w:pos="8712"/>
          <w:tab w:val="left" w:pos="8932"/>
        </w:tabs>
        <w:spacing w:after="0" w:line="240" w:lineRule="auto"/>
        <w:ind w:firstLine="380"/>
        <w:jc w:val="both"/>
      </w:pPr>
      <w:r>
        <w:t>Celková cena dílčí části DÍLA včetně DPH</w:t>
      </w:r>
      <w:r>
        <w:tab/>
        <w:t>60.500,00</w:t>
      </w:r>
      <w:r>
        <w:tab/>
        <w:t>Kč</w:t>
      </w:r>
    </w:p>
    <w:p w14:paraId="0A58F03A" w14:textId="77777777" w:rsidR="0052405B" w:rsidRDefault="00000000">
      <w:pPr>
        <w:pStyle w:val="Zkladntext1"/>
        <w:framePr w:w="9120" w:h="3547" w:hRule="exact" w:wrap="none" w:vAnchor="page" w:hAnchor="page" w:x="1394" w:y="6751"/>
        <w:tabs>
          <w:tab w:val="left" w:leader="dot" w:pos="7587"/>
        </w:tabs>
        <w:spacing w:after="120" w:line="240" w:lineRule="auto"/>
        <w:ind w:firstLine="380"/>
        <w:jc w:val="both"/>
      </w:pPr>
      <w:r>
        <w:rPr>
          <w:b/>
          <w:bCs/>
        </w:rPr>
        <w:t>Autorský dozor</w:t>
      </w:r>
      <w:r>
        <w:rPr>
          <w:b/>
          <w:bCs/>
        </w:rPr>
        <w:tab/>
      </w:r>
      <w:r>
        <w:t>51.000,00 Kč</w:t>
      </w:r>
    </w:p>
    <w:p w14:paraId="1104A901" w14:textId="77777777" w:rsidR="0052405B" w:rsidRDefault="00000000">
      <w:pPr>
        <w:pStyle w:val="Zkladntext1"/>
        <w:framePr w:w="9120" w:h="3547" w:hRule="exact" w:wrap="none" w:vAnchor="page" w:hAnchor="page" w:x="1394" w:y="6751"/>
        <w:tabs>
          <w:tab w:val="left" w:leader="dot" w:pos="7587"/>
        </w:tabs>
        <w:spacing w:after="120" w:line="240" w:lineRule="auto"/>
        <w:ind w:firstLine="380"/>
        <w:jc w:val="both"/>
      </w:pPr>
      <w:r>
        <w:t>Celková cena dílčí části DÍLA bez DPH</w:t>
      </w:r>
      <w:r>
        <w:tab/>
        <w:t>51.000,00 Kč</w:t>
      </w:r>
    </w:p>
    <w:p w14:paraId="7AD44D39" w14:textId="77777777" w:rsidR="0052405B" w:rsidRDefault="00000000">
      <w:pPr>
        <w:pStyle w:val="Zkladntext1"/>
        <w:framePr w:w="9120" w:h="3547" w:hRule="exact" w:wrap="none" w:vAnchor="page" w:hAnchor="page" w:x="1394" w:y="6751"/>
        <w:tabs>
          <w:tab w:val="left" w:leader="dot" w:pos="7587"/>
        </w:tabs>
        <w:spacing w:after="120" w:line="240" w:lineRule="auto"/>
        <w:ind w:firstLine="380"/>
        <w:jc w:val="both"/>
      </w:pPr>
      <w:r>
        <w:rPr>
          <w:u w:val="single"/>
        </w:rPr>
        <w:t>DPH 21 %</w:t>
      </w:r>
      <w:r>
        <w:rPr>
          <w:u w:val="single"/>
        </w:rPr>
        <w:tab/>
        <w:t>10.710,00 Kč</w:t>
      </w:r>
    </w:p>
    <w:p w14:paraId="3DA376F2" w14:textId="77777777" w:rsidR="0052405B" w:rsidRDefault="00000000">
      <w:pPr>
        <w:pStyle w:val="Zkladntext1"/>
        <w:framePr w:w="9120" w:h="3547" w:hRule="exact" w:wrap="none" w:vAnchor="page" w:hAnchor="page" w:x="1394" w:y="6751"/>
        <w:tabs>
          <w:tab w:val="left" w:leader="dot" w:pos="7587"/>
        </w:tabs>
        <w:spacing w:after="400" w:line="240" w:lineRule="auto"/>
        <w:ind w:firstLine="380"/>
        <w:jc w:val="both"/>
      </w:pPr>
      <w:r>
        <w:t>Celková cena dílčí části DÍLA včetně DPH</w:t>
      </w:r>
      <w:r>
        <w:tab/>
        <w:t>61.710,00 Kč</w:t>
      </w:r>
    </w:p>
    <w:p w14:paraId="431709D7" w14:textId="77777777" w:rsidR="0052405B" w:rsidRDefault="00000000">
      <w:pPr>
        <w:pStyle w:val="Zkladntext1"/>
        <w:framePr w:w="9120" w:h="3547" w:hRule="exact" w:wrap="none" w:vAnchor="page" w:hAnchor="page" w:x="1394" w:y="6751"/>
        <w:tabs>
          <w:tab w:val="left" w:leader="dot" w:pos="7587"/>
        </w:tabs>
        <w:spacing w:after="200" w:line="240" w:lineRule="auto"/>
        <w:ind w:firstLine="300"/>
        <w:jc w:val="both"/>
      </w:pPr>
      <w:r>
        <w:rPr>
          <w:b/>
          <w:bCs/>
        </w:rPr>
        <w:t>Celková cena za DÍLO bez DPH</w:t>
      </w:r>
      <w:r>
        <w:rPr>
          <w:b/>
          <w:bCs/>
        </w:rPr>
        <w:tab/>
        <w:t>1.151.000,00 Kč</w:t>
      </w:r>
    </w:p>
    <w:p w14:paraId="65E15478" w14:textId="77777777" w:rsidR="0052405B" w:rsidRDefault="00000000">
      <w:pPr>
        <w:pStyle w:val="Zkladntext1"/>
        <w:framePr w:w="9120" w:h="3547" w:hRule="exact" w:wrap="none" w:vAnchor="page" w:hAnchor="page" w:x="1394" w:y="6751"/>
        <w:tabs>
          <w:tab w:val="left" w:leader="dot" w:pos="7587"/>
        </w:tabs>
        <w:spacing w:after="200" w:line="240" w:lineRule="auto"/>
        <w:ind w:firstLine="300"/>
        <w:jc w:val="both"/>
      </w:pPr>
      <w:r>
        <w:rPr>
          <w:u w:val="single"/>
        </w:rPr>
        <w:t>DPH21 %</w:t>
      </w:r>
      <w:r>
        <w:rPr>
          <w:u w:val="single"/>
        </w:rPr>
        <w:tab/>
        <w:t>241.710,00 Kč</w:t>
      </w:r>
    </w:p>
    <w:p w14:paraId="107277DB" w14:textId="77777777" w:rsidR="0052405B" w:rsidRDefault="00000000">
      <w:pPr>
        <w:pStyle w:val="Zkladntext1"/>
        <w:framePr w:w="9120" w:h="3547" w:hRule="exact" w:wrap="none" w:vAnchor="page" w:hAnchor="page" w:x="1394" w:y="6751"/>
        <w:tabs>
          <w:tab w:val="left" w:leader="dot" w:pos="7587"/>
        </w:tabs>
        <w:spacing w:after="260" w:line="240" w:lineRule="auto"/>
        <w:ind w:firstLine="300"/>
        <w:jc w:val="both"/>
      </w:pPr>
      <w:r>
        <w:rPr>
          <w:b/>
          <w:bCs/>
        </w:rPr>
        <w:t>Celková cena za DÍLO včetně DPH</w:t>
      </w:r>
      <w:r>
        <w:rPr>
          <w:b/>
          <w:bCs/>
        </w:rPr>
        <w:tab/>
        <w:t>1.392.710,00 Kč</w:t>
      </w:r>
    </w:p>
    <w:p w14:paraId="126CD47E" w14:textId="77777777" w:rsidR="0052405B" w:rsidRDefault="00000000">
      <w:pPr>
        <w:pStyle w:val="Zkladntext1"/>
        <w:framePr w:w="9120" w:h="3547" w:hRule="exact" w:wrap="none" w:vAnchor="page" w:hAnchor="page" w:x="1394" w:y="6751"/>
        <w:spacing w:after="0" w:line="240" w:lineRule="auto"/>
        <w:ind w:firstLine="380"/>
        <w:jc w:val="both"/>
      </w:pPr>
      <w:r>
        <w:t xml:space="preserve">(slovy: jeden milion </w:t>
      </w:r>
      <w:proofErr w:type="spellStart"/>
      <w:r>
        <w:t>třista</w:t>
      </w:r>
      <w:proofErr w:type="spellEnd"/>
      <w:r>
        <w:t xml:space="preserve"> devadesát dva tisíc sedm set deset korun </w:t>
      </w:r>
      <w:proofErr w:type="spellStart"/>
      <w:r>
        <w:t>korun</w:t>
      </w:r>
      <w:proofErr w:type="spellEnd"/>
      <w:r>
        <w:t xml:space="preserve"> českých vč. DPH).</w:t>
      </w:r>
    </w:p>
    <w:p w14:paraId="7420A7A2" w14:textId="77777777" w:rsidR="0052405B" w:rsidRDefault="00000000">
      <w:pPr>
        <w:pStyle w:val="Zkladntext1"/>
        <w:framePr w:w="9120" w:h="4661" w:hRule="exact" w:wrap="none" w:vAnchor="page" w:hAnchor="page" w:x="1394" w:y="10547"/>
        <w:numPr>
          <w:ilvl w:val="0"/>
          <w:numId w:val="7"/>
        </w:numPr>
        <w:tabs>
          <w:tab w:val="left" w:pos="350"/>
        </w:tabs>
        <w:spacing w:after="120"/>
        <w:ind w:left="380" w:hanging="380"/>
        <w:jc w:val="both"/>
      </w:pPr>
      <w:r>
        <w:t>Zhotovitel má právo na zaplacení sjednané ceny Díla na základě faktur vystavených Zhotovitelem Objednateli vždy po řádném splnění a předání dílčí části Díla bez vad a nedodělků, a to na základě Předávacího protokolu vystaveného Zhotovitelem.</w:t>
      </w:r>
    </w:p>
    <w:p w14:paraId="23CBE518" w14:textId="77777777" w:rsidR="0052405B" w:rsidRDefault="00000000">
      <w:pPr>
        <w:pStyle w:val="Zkladntext1"/>
        <w:framePr w:w="9120" w:h="4661" w:hRule="exact" w:wrap="none" w:vAnchor="page" w:hAnchor="page" w:x="1394" w:y="10547"/>
        <w:numPr>
          <w:ilvl w:val="0"/>
          <w:numId w:val="7"/>
        </w:numPr>
        <w:tabs>
          <w:tab w:val="left" w:pos="350"/>
        </w:tabs>
        <w:spacing w:after="120"/>
        <w:jc w:val="both"/>
      </w:pPr>
      <w:r>
        <w:t>Fakturace ceny za autorský dozor může být prováděna dílčím způsobem vždy měsíčně.</w:t>
      </w:r>
    </w:p>
    <w:p w14:paraId="60208B48" w14:textId="77777777" w:rsidR="0052405B" w:rsidRDefault="00000000">
      <w:pPr>
        <w:pStyle w:val="Zkladntext1"/>
        <w:framePr w:w="9120" w:h="4661" w:hRule="exact" w:wrap="none" w:vAnchor="page" w:hAnchor="page" w:x="1394" w:y="10547"/>
        <w:numPr>
          <w:ilvl w:val="0"/>
          <w:numId w:val="7"/>
        </w:numPr>
        <w:tabs>
          <w:tab w:val="left" w:pos="354"/>
        </w:tabs>
        <w:spacing w:after="120"/>
        <w:jc w:val="both"/>
      </w:pPr>
      <w:r>
        <w:t>Platby budou provedeny bankovním převodem na účet zhotovitele.</w:t>
      </w:r>
    </w:p>
    <w:p w14:paraId="5B8C2085" w14:textId="77777777" w:rsidR="0052405B" w:rsidRDefault="00000000">
      <w:pPr>
        <w:pStyle w:val="Zkladntext1"/>
        <w:framePr w:w="9120" w:h="4661" w:hRule="exact" w:wrap="none" w:vAnchor="page" w:hAnchor="page" w:x="1394" w:y="10547"/>
        <w:numPr>
          <w:ilvl w:val="0"/>
          <w:numId w:val="7"/>
        </w:numPr>
        <w:tabs>
          <w:tab w:val="left" w:pos="350"/>
        </w:tabs>
        <w:spacing w:after="120"/>
        <w:ind w:left="380" w:hanging="380"/>
        <w:jc w:val="both"/>
      </w:pPr>
      <w:r>
        <w:t>K ceně za provedení Díla bez DPH bude zhotovitel účtovat DPH (daň z přidané hodnoty), v souladu se zákonem č. 235/2004 Sb., o dani z přidané hodnoty, v platném znění (dále též „zákon o DPH“).</w:t>
      </w:r>
    </w:p>
    <w:p w14:paraId="29C88694" w14:textId="77777777" w:rsidR="0052405B" w:rsidRDefault="00000000">
      <w:pPr>
        <w:pStyle w:val="Zkladntext1"/>
        <w:framePr w:w="9120" w:h="4661" w:hRule="exact" w:wrap="none" w:vAnchor="page" w:hAnchor="page" w:x="1394" w:y="10547"/>
        <w:numPr>
          <w:ilvl w:val="0"/>
          <w:numId w:val="7"/>
        </w:numPr>
        <w:tabs>
          <w:tab w:val="left" w:pos="350"/>
        </w:tabs>
        <w:spacing w:after="120"/>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0CDFA3B3" w14:textId="77777777" w:rsidR="0052405B" w:rsidRDefault="00000000">
      <w:pPr>
        <w:pStyle w:val="Zkladntext1"/>
        <w:framePr w:w="9120" w:h="4661" w:hRule="exact" w:wrap="none" w:vAnchor="page" w:hAnchor="page" w:x="1394" w:y="10547"/>
        <w:numPr>
          <w:ilvl w:val="0"/>
          <w:numId w:val="7"/>
        </w:numPr>
        <w:tabs>
          <w:tab w:val="left" w:pos="350"/>
        </w:tabs>
        <w:spacing w:after="0"/>
        <w:ind w:left="380" w:hanging="380"/>
        <w:jc w:val="both"/>
      </w:pPr>
      <w:r>
        <w:t>Jako podklad pro stanovení případných změn cen předmětu Díla, bude sloužit cenová úroveň odvozená z nabídkové ceny a velikosti příslušné části předmětu Díla.</w:t>
      </w:r>
    </w:p>
    <w:p w14:paraId="7A97CBE3" w14:textId="77777777" w:rsidR="0052405B" w:rsidRDefault="00000000">
      <w:pPr>
        <w:pStyle w:val="Zhlavnebozpat0"/>
        <w:framePr w:w="466" w:h="288" w:hRule="exact" w:wrap="none" w:vAnchor="page" w:hAnchor="page" w:x="5719" w:y="15861"/>
        <w:jc w:val="center"/>
        <w:rPr>
          <w:sz w:val="20"/>
          <w:szCs w:val="20"/>
        </w:rPr>
      </w:pPr>
      <w:r>
        <w:rPr>
          <w:sz w:val="20"/>
          <w:szCs w:val="20"/>
        </w:rPr>
        <w:t>5/13</w:t>
      </w:r>
    </w:p>
    <w:p w14:paraId="2C75B6B5"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3AEEFF51" w14:textId="77777777" w:rsidR="0052405B" w:rsidRDefault="0052405B">
      <w:pPr>
        <w:spacing w:line="1" w:lineRule="exact"/>
      </w:pPr>
    </w:p>
    <w:p w14:paraId="7DC59DCA" w14:textId="77777777" w:rsidR="0052405B" w:rsidRDefault="00000000">
      <w:pPr>
        <w:pStyle w:val="Zhlavnebozpat0"/>
        <w:framePr w:wrap="none" w:vAnchor="page" w:hAnchor="page" w:x="1399" w:y="568"/>
      </w:pPr>
      <w:r>
        <w:t>Název akce: Rekonstrukce a dostavba požární zbrojnice v Hostovicích - PD</w:t>
      </w:r>
    </w:p>
    <w:p w14:paraId="214346A5" w14:textId="77777777" w:rsidR="0052405B" w:rsidRDefault="00000000">
      <w:pPr>
        <w:pStyle w:val="Zhlavnebozpat0"/>
        <w:framePr w:wrap="none" w:vAnchor="page" w:hAnchor="page" w:x="7759" w:y="568"/>
      </w:pPr>
      <w:r>
        <w:t>Smlouva o dílo č. OMI-VZMR-2026-10</w:t>
      </w:r>
    </w:p>
    <w:p w14:paraId="2CF9EFF3" w14:textId="77777777" w:rsidR="0052405B" w:rsidRDefault="00000000">
      <w:pPr>
        <w:pStyle w:val="Zkladntext1"/>
        <w:framePr w:w="9130" w:h="14290" w:hRule="exact" w:wrap="none" w:vAnchor="page" w:hAnchor="page" w:x="1390" w:y="1039"/>
        <w:numPr>
          <w:ilvl w:val="0"/>
          <w:numId w:val="7"/>
        </w:numPr>
        <w:tabs>
          <w:tab w:val="left" w:pos="357"/>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0B77061C" w14:textId="77777777" w:rsidR="0052405B" w:rsidRDefault="00000000">
      <w:pPr>
        <w:pStyle w:val="Zkladntext1"/>
        <w:framePr w:w="9130" w:h="14290" w:hRule="exact" w:wrap="none" w:vAnchor="page" w:hAnchor="page" w:x="1390" w:y="1039"/>
        <w:numPr>
          <w:ilvl w:val="0"/>
          <w:numId w:val="7"/>
        </w:numPr>
        <w:tabs>
          <w:tab w:val="left" w:pos="357"/>
        </w:tabs>
        <w:spacing w:after="34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703228ED" w14:textId="77777777" w:rsidR="0052405B" w:rsidRDefault="00000000">
      <w:pPr>
        <w:pStyle w:val="Nadpis20"/>
        <w:framePr w:w="9130" w:h="14290" w:hRule="exact" w:wrap="none" w:vAnchor="page" w:hAnchor="page" w:x="1390" w:y="1039"/>
        <w:numPr>
          <w:ilvl w:val="0"/>
          <w:numId w:val="1"/>
        </w:numPr>
        <w:tabs>
          <w:tab w:val="left" w:pos="467"/>
        </w:tabs>
      </w:pPr>
      <w:bookmarkStart w:id="4" w:name="bookmark10"/>
      <w:r>
        <w:t>Placení Díla a fakturace</w:t>
      </w:r>
      <w:bookmarkEnd w:id="4"/>
    </w:p>
    <w:p w14:paraId="4F58F43F"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Objednatel nebude poskytovat zhotoviteli zálohy. Pro fakturování a placení DÍLA se smluvní strany dohodly, že úhrada ceny DÍLA, bude realizována za každou provedenou dílčí část DÍLA, tj. jednotlivou, řádně dokončenou, bez vad a nedodělků a objednateli protokolárně předanou a převzatou objednatelem dílčí část DÍLA.</w:t>
      </w:r>
    </w:p>
    <w:p w14:paraId="229F014F"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Pro fakturování a placení Díla se smluvní strany dohodly, že úhrada ceny Díla bude realizována za práci řádně dokončenou, bez vad a nedodělků a objednateli protokolárně předanou a převzatou objednatelem.</w:t>
      </w:r>
    </w:p>
    <w:p w14:paraId="4902072B"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Při převzetí Díla bude oboustranně odsouhlasen a podepsán Protokol o předání Díla (dále též „předávací protokol“) - viz příloha č. 1 této smlouvy, případně také zápis o odstranění vad a nedodělků Díla.</w:t>
      </w:r>
    </w:p>
    <w:p w14:paraId="6DD9E3CB" w14:textId="77777777" w:rsidR="0052405B" w:rsidRDefault="00000000">
      <w:pPr>
        <w:pStyle w:val="Zkladntext1"/>
        <w:framePr w:w="9130" w:h="14290" w:hRule="exact" w:wrap="none" w:vAnchor="page" w:hAnchor="page" w:x="1390" w:y="1039"/>
        <w:numPr>
          <w:ilvl w:val="0"/>
          <w:numId w:val="8"/>
        </w:numPr>
        <w:tabs>
          <w:tab w:val="left" w:pos="357"/>
        </w:tabs>
        <w:spacing w:after="0"/>
        <w:ind w:left="380" w:hanging="380"/>
        <w:jc w:val="both"/>
      </w:pPr>
      <w:r>
        <w:t>Faktura zhotovitele musí obsahovat všechny obvyklé náležitosti platebních dokladů, stanovené zákonem o DPH a občanským zákoníkem, zejména:</w:t>
      </w:r>
    </w:p>
    <w:p w14:paraId="5B04E785" w14:textId="77777777" w:rsidR="0052405B" w:rsidRDefault="00000000">
      <w:pPr>
        <w:pStyle w:val="Zkladntext1"/>
        <w:framePr w:w="9130" w:h="14290" w:hRule="exact" w:wrap="none" w:vAnchor="page" w:hAnchor="page" w:x="1390" w:y="1039"/>
        <w:numPr>
          <w:ilvl w:val="0"/>
          <w:numId w:val="9"/>
        </w:numPr>
        <w:tabs>
          <w:tab w:val="left" w:pos="726"/>
        </w:tabs>
        <w:spacing w:after="0"/>
        <w:ind w:firstLine="380"/>
        <w:jc w:val="both"/>
      </w:pPr>
      <w:r>
        <w:t>označení faktury a číslo,</w:t>
      </w:r>
    </w:p>
    <w:p w14:paraId="6632AE0F" w14:textId="77777777" w:rsidR="0052405B" w:rsidRDefault="00000000">
      <w:pPr>
        <w:pStyle w:val="Zkladntext1"/>
        <w:framePr w:w="9130" w:h="14290" w:hRule="exact" w:wrap="none" w:vAnchor="page" w:hAnchor="page" w:x="1390" w:y="1039"/>
        <w:numPr>
          <w:ilvl w:val="0"/>
          <w:numId w:val="9"/>
        </w:numPr>
        <w:tabs>
          <w:tab w:val="left" w:pos="726"/>
        </w:tabs>
        <w:spacing w:after="0"/>
        <w:ind w:firstLine="380"/>
        <w:jc w:val="both"/>
      </w:pPr>
      <w:r>
        <w:t>obchodní název a sídlo objednatele a zhotovitele, jejich IČO a DIČ,</w:t>
      </w:r>
    </w:p>
    <w:p w14:paraId="414C5FFF" w14:textId="77777777" w:rsidR="0052405B" w:rsidRDefault="00000000">
      <w:pPr>
        <w:pStyle w:val="Zkladntext1"/>
        <w:framePr w:w="9130" w:h="14290" w:hRule="exact" w:wrap="none" w:vAnchor="page" w:hAnchor="page" w:x="1390" w:y="1039"/>
        <w:numPr>
          <w:ilvl w:val="0"/>
          <w:numId w:val="9"/>
        </w:numPr>
        <w:tabs>
          <w:tab w:val="left" w:pos="726"/>
        </w:tabs>
        <w:spacing w:after="0"/>
        <w:ind w:firstLine="380"/>
        <w:jc w:val="both"/>
      </w:pPr>
      <w:r>
        <w:t>předmět plnění a den splnění,</w:t>
      </w:r>
    </w:p>
    <w:p w14:paraId="2A0B9EB7" w14:textId="77777777" w:rsidR="0052405B" w:rsidRDefault="00000000">
      <w:pPr>
        <w:pStyle w:val="Zkladntext1"/>
        <w:framePr w:w="9130" w:h="14290" w:hRule="exact" w:wrap="none" w:vAnchor="page" w:hAnchor="page" w:x="1390" w:y="1039"/>
        <w:numPr>
          <w:ilvl w:val="0"/>
          <w:numId w:val="9"/>
        </w:numPr>
        <w:tabs>
          <w:tab w:val="left" w:pos="727"/>
        </w:tabs>
        <w:spacing w:after="0"/>
        <w:ind w:firstLine="380"/>
        <w:jc w:val="both"/>
      </w:pPr>
      <w:r>
        <w:t>den vystavení faktury, den uskutečnění zdanitelného plnění a lhůtu splatnosti,</w:t>
      </w:r>
    </w:p>
    <w:p w14:paraId="1AD4AD99" w14:textId="77777777" w:rsidR="0052405B" w:rsidRDefault="00000000">
      <w:pPr>
        <w:pStyle w:val="Zkladntext1"/>
        <w:framePr w:w="9130" w:h="14290" w:hRule="exact" w:wrap="none" w:vAnchor="page" w:hAnchor="page" w:x="1390" w:y="1039"/>
        <w:numPr>
          <w:ilvl w:val="0"/>
          <w:numId w:val="9"/>
        </w:numPr>
        <w:tabs>
          <w:tab w:val="left" w:pos="726"/>
        </w:tabs>
        <w:spacing w:after="0"/>
        <w:ind w:firstLine="380"/>
        <w:jc w:val="both"/>
      </w:pPr>
      <w:r>
        <w:t>označení banky a číslo bankovního účtu, na který má být placeno,</w:t>
      </w:r>
    </w:p>
    <w:p w14:paraId="6C147543" w14:textId="77777777" w:rsidR="0052405B" w:rsidRDefault="00000000">
      <w:pPr>
        <w:pStyle w:val="Zkladntext1"/>
        <w:framePr w:w="9130" w:h="14290" w:hRule="exact" w:wrap="none" w:vAnchor="page" w:hAnchor="page" w:x="1390" w:y="1039"/>
        <w:numPr>
          <w:ilvl w:val="0"/>
          <w:numId w:val="9"/>
        </w:numPr>
        <w:tabs>
          <w:tab w:val="left" w:pos="726"/>
        </w:tabs>
        <w:spacing w:after="0"/>
        <w:ind w:left="740" w:hanging="360"/>
        <w:jc w:val="both"/>
      </w:pPr>
      <w:r>
        <w:t>fakturovanou částku a další náležitosti podle zákona o DPH, včetně razítka zhotovitele a podpisu oprávněné osoby zhotovitele,</w:t>
      </w:r>
    </w:p>
    <w:p w14:paraId="67E36B65" w14:textId="77777777" w:rsidR="0052405B" w:rsidRDefault="00000000">
      <w:pPr>
        <w:pStyle w:val="Zkladntext1"/>
        <w:framePr w:w="9130" w:h="14290" w:hRule="exact" w:wrap="none" w:vAnchor="page" w:hAnchor="page" w:x="1390" w:y="1039"/>
        <w:numPr>
          <w:ilvl w:val="0"/>
          <w:numId w:val="9"/>
        </w:numPr>
        <w:tabs>
          <w:tab w:val="left" w:pos="726"/>
        </w:tabs>
        <w:spacing w:after="0"/>
        <w:ind w:firstLine="380"/>
        <w:jc w:val="both"/>
      </w:pPr>
      <w:r>
        <w:t>údaje pro daňové účely,</w:t>
      </w:r>
    </w:p>
    <w:p w14:paraId="1A9BFCCD" w14:textId="77777777" w:rsidR="0052405B" w:rsidRDefault="00000000">
      <w:pPr>
        <w:pStyle w:val="Zkladntext1"/>
        <w:framePr w:w="9130" w:h="14290" w:hRule="exact" w:wrap="none" w:vAnchor="page" w:hAnchor="page" w:x="1390" w:y="1039"/>
        <w:numPr>
          <w:ilvl w:val="0"/>
          <w:numId w:val="9"/>
        </w:numPr>
        <w:tabs>
          <w:tab w:val="left" w:pos="726"/>
        </w:tabs>
        <w:ind w:left="740" w:hanging="360"/>
        <w:jc w:val="both"/>
      </w:pPr>
      <w:r>
        <w:t>jako přílohu oboustranně odsouhlasený Protokol o předání Díla a zápis o odstranění vad a nedodělků Díla.</w:t>
      </w:r>
    </w:p>
    <w:p w14:paraId="6D3E08A8"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Splatnost faktur činí 30 kalendářních dnů od data jejího prokazatelného doručení objednateli, přičemž zhotovitel je povinen doručit faktury objednateli nejpozději do 10 pracovních dní od data uskutečnění zdanitelného plnění. Pokud objednatel nevydá potvrzení o kontrole Díla do 3 kalendářních měsíců od předání Díla, vzniká právo zhotoviteli fakturovat.</w:t>
      </w:r>
    </w:p>
    <w:p w14:paraId="7FDEFA1B"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V případě, že vystavená faktura bude obsahovat nesprávné nebo neúplné údaje a nebo nebude obsahovat všechny výše uvedené náležitosti,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282DDF5D" w14:textId="77777777" w:rsidR="0052405B" w:rsidRDefault="00000000">
      <w:pPr>
        <w:pStyle w:val="Zkladntext1"/>
        <w:framePr w:w="9130" w:h="14290" w:hRule="exact" w:wrap="none" w:vAnchor="page" w:hAnchor="page" w:x="1390" w:y="1039"/>
        <w:numPr>
          <w:ilvl w:val="0"/>
          <w:numId w:val="8"/>
        </w:numPr>
        <w:tabs>
          <w:tab w:val="left" w:pos="357"/>
        </w:tabs>
        <w:ind w:left="380" w:hanging="380"/>
        <w:jc w:val="both"/>
      </w:pPr>
      <w:r>
        <w:t>Požadavkem objednatele je, aby faktury byly zhotovitelem zasílány do datové schránky objednatele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02DEA883" w14:textId="77777777" w:rsidR="0052405B" w:rsidRDefault="00000000">
      <w:pPr>
        <w:pStyle w:val="Zkladntext1"/>
        <w:framePr w:w="9130" w:h="14290" w:hRule="exact" w:wrap="none" w:vAnchor="page" w:hAnchor="page" w:x="1390" w:y="1039"/>
        <w:numPr>
          <w:ilvl w:val="0"/>
          <w:numId w:val="8"/>
        </w:numPr>
        <w:tabs>
          <w:tab w:val="left" w:pos="357"/>
        </w:tabs>
        <w:spacing w:after="0"/>
        <w:ind w:left="380" w:hanging="380"/>
        <w:jc w:val="both"/>
      </w:pPr>
      <w:r>
        <w:t>Platba bude provedena formou bezhotovostního bankovního převodu na bankovní účet zhotovitele. Za okamžik úhrady se považuje okamžik odepsání hrazené částky z bankovního účtu objednatele.</w:t>
      </w:r>
    </w:p>
    <w:p w14:paraId="32F36622" w14:textId="77777777" w:rsidR="0052405B" w:rsidRDefault="00000000">
      <w:pPr>
        <w:pStyle w:val="Zhlavnebozpat0"/>
        <w:framePr w:w="466" w:h="288" w:hRule="exact" w:wrap="none" w:vAnchor="page" w:hAnchor="page" w:x="5714" w:y="15861"/>
        <w:jc w:val="center"/>
        <w:rPr>
          <w:sz w:val="20"/>
          <w:szCs w:val="20"/>
        </w:rPr>
      </w:pPr>
      <w:r>
        <w:rPr>
          <w:sz w:val="20"/>
          <w:szCs w:val="20"/>
        </w:rPr>
        <w:t>6/13</w:t>
      </w:r>
    </w:p>
    <w:p w14:paraId="3EA1F734"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66954FFE" w14:textId="77777777" w:rsidR="0052405B" w:rsidRDefault="0052405B">
      <w:pPr>
        <w:spacing w:line="1" w:lineRule="exact"/>
      </w:pPr>
    </w:p>
    <w:p w14:paraId="092AB5C4" w14:textId="77777777" w:rsidR="0052405B" w:rsidRDefault="00000000">
      <w:pPr>
        <w:pStyle w:val="Zhlavnebozpat0"/>
        <w:framePr w:wrap="none" w:vAnchor="page" w:hAnchor="page" w:x="1399" w:y="568"/>
      </w:pPr>
      <w:r>
        <w:t>Název akce: Rekonstrukce a dostavba požární zbrojnice v Hostovicích - PD</w:t>
      </w:r>
    </w:p>
    <w:p w14:paraId="468BE8A9" w14:textId="77777777" w:rsidR="0052405B" w:rsidRDefault="00000000">
      <w:pPr>
        <w:pStyle w:val="Zhlavnebozpat0"/>
        <w:framePr w:wrap="none" w:vAnchor="page" w:hAnchor="page" w:x="7759" w:y="568"/>
      </w:pPr>
      <w:r>
        <w:t>Smlouva o dílo č. OMI-VZMR-2026-10</w:t>
      </w:r>
    </w:p>
    <w:p w14:paraId="006967AD" w14:textId="77777777" w:rsidR="0052405B" w:rsidRDefault="00000000">
      <w:pPr>
        <w:pStyle w:val="Zkladntext1"/>
        <w:framePr w:w="9130" w:h="14155" w:hRule="exact" w:wrap="none" w:vAnchor="page" w:hAnchor="page" w:x="1390" w:y="1427"/>
        <w:numPr>
          <w:ilvl w:val="0"/>
          <w:numId w:val="8"/>
        </w:numPr>
        <w:tabs>
          <w:tab w:val="left" w:pos="358"/>
        </w:tabs>
        <w:ind w:left="360" w:hanging="360"/>
        <w:jc w:val="both"/>
      </w:pPr>
      <w:r>
        <w:t>Objednatel provede úhradu ve splatnosti na bankovní účet zhotovitele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66BB07E0" w14:textId="77777777" w:rsidR="0052405B" w:rsidRDefault="00000000">
      <w:pPr>
        <w:pStyle w:val="Zkladntext1"/>
        <w:framePr w:w="9130" w:h="14155" w:hRule="exact" w:wrap="none" w:vAnchor="page" w:hAnchor="page" w:x="1390" w:y="1427"/>
        <w:numPr>
          <w:ilvl w:val="0"/>
          <w:numId w:val="8"/>
        </w:numPr>
        <w:tabs>
          <w:tab w:val="left" w:pos="405"/>
        </w:tabs>
        <w:ind w:left="360" w:hanging="360"/>
        <w:jc w:val="both"/>
      </w:pPr>
      <w:r>
        <w:t>Objednatel provede úhradu ve splatnosti na bankovní účet zhotovitele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302A06C7" w14:textId="77777777" w:rsidR="0052405B" w:rsidRDefault="00000000">
      <w:pPr>
        <w:pStyle w:val="Zkladntext1"/>
        <w:framePr w:w="9130" w:h="14155" w:hRule="exact" w:wrap="none" w:vAnchor="page" w:hAnchor="page" w:x="1390" w:y="1427"/>
        <w:numPr>
          <w:ilvl w:val="0"/>
          <w:numId w:val="8"/>
        </w:numPr>
        <w:tabs>
          <w:tab w:val="left" w:pos="405"/>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5752BF75" w14:textId="77777777" w:rsidR="0052405B" w:rsidRDefault="00000000">
      <w:pPr>
        <w:pStyle w:val="Zkladntext1"/>
        <w:framePr w:w="9130" w:h="14155" w:hRule="exact" w:wrap="none" w:vAnchor="page" w:hAnchor="page" w:x="1390" w:y="1427"/>
        <w:numPr>
          <w:ilvl w:val="0"/>
          <w:numId w:val="8"/>
        </w:numPr>
        <w:tabs>
          <w:tab w:val="left" w:pos="405"/>
        </w:tabs>
        <w:spacing w:after="340"/>
        <w:jc w:val="both"/>
      </w:pPr>
      <w:r>
        <w:t>Nejedná se o práce uvedené v číselníku CZ-CPA 41-43.</w:t>
      </w:r>
    </w:p>
    <w:p w14:paraId="1C87CA11" w14:textId="77777777" w:rsidR="0052405B" w:rsidRDefault="00000000">
      <w:pPr>
        <w:pStyle w:val="Nadpis20"/>
        <w:framePr w:w="9130" w:h="14155" w:hRule="exact" w:wrap="none" w:vAnchor="page" w:hAnchor="page" w:x="1390" w:y="1427"/>
        <w:spacing w:after="100"/>
      </w:pPr>
      <w:bookmarkStart w:id="5" w:name="bookmark12"/>
      <w:r>
        <w:rPr>
          <w:u w:val="none"/>
        </w:rPr>
        <w:t>Oddíl II.</w:t>
      </w:r>
      <w:bookmarkEnd w:id="5"/>
    </w:p>
    <w:p w14:paraId="205FAA7F" w14:textId="77777777" w:rsidR="0052405B" w:rsidRDefault="00000000">
      <w:pPr>
        <w:pStyle w:val="Nadpis20"/>
        <w:framePr w:w="9130" w:h="14155" w:hRule="exact" w:wrap="none" w:vAnchor="page" w:hAnchor="page" w:x="1390" w:y="1427"/>
        <w:spacing w:after="100"/>
      </w:pPr>
      <w:r>
        <w:t>Realizace Díla</w:t>
      </w:r>
    </w:p>
    <w:p w14:paraId="111C8615" w14:textId="77777777" w:rsidR="0052405B" w:rsidRDefault="00000000">
      <w:pPr>
        <w:pStyle w:val="Nadpis20"/>
        <w:framePr w:w="9130" w:h="14155" w:hRule="exact" w:wrap="none" w:vAnchor="page" w:hAnchor="page" w:x="1390" w:y="1427"/>
        <w:numPr>
          <w:ilvl w:val="0"/>
          <w:numId w:val="10"/>
        </w:numPr>
        <w:tabs>
          <w:tab w:val="left" w:pos="358"/>
        </w:tabs>
      </w:pPr>
      <w:r>
        <w:t>Kvalifikační podmínky</w:t>
      </w:r>
    </w:p>
    <w:p w14:paraId="0E509319" w14:textId="77777777" w:rsidR="0052405B" w:rsidRDefault="00000000">
      <w:pPr>
        <w:pStyle w:val="Zkladntext1"/>
        <w:framePr w:w="9130" w:h="14155" w:hRule="exact" w:wrap="none" w:vAnchor="page" w:hAnchor="page" w:x="1390" w:y="1427"/>
        <w:numPr>
          <w:ilvl w:val="0"/>
          <w:numId w:val="11"/>
        </w:numPr>
        <w:tabs>
          <w:tab w:val="left" w:pos="358"/>
        </w:tabs>
        <w:ind w:left="360" w:hanging="360"/>
        <w:jc w:val="both"/>
      </w:pPr>
      <w:r>
        <w:t>Zhotovitel se zavazuje sjednané Dílo provést s odbornou péčí, v rozsahu odpovídajícímu předpokládanému účelu a využití, za dodržení kvalitativních podmínek a jakosti, ve smyslu příslušných ČSN a veškerých prováděcích předpisů (bezpečnostní, hygienické, požární a ekologické) platných v době zhotovení Díla, především v souladu se zákonem č. 283/2021 Sb., stavební zákon, ve znění pozdějších předpisů a platných prováděcích předpisů. Dílo musí být provedeno v souladu s touto smlouvou a nesmí mít nedostatky, které brání využití Díla k určenému účelu.</w:t>
      </w:r>
    </w:p>
    <w:p w14:paraId="4427D3CA" w14:textId="77777777" w:rsidR="0052405B" w:rsidRDefault="00000000">
      <w:pPr>
        <w:pStyle w:val="Zkladntext1"/>
        <w:framePr w:w="9130" w:h="14155" w:hRule="exact" w:wrap="none" w:vAnchor="page" w:hAnchor="page" w:x="1390" w:y="1427"/>
        <w:numPr>
          <w:ilvl w:val="0"/>
          <w:numId w:val="11"/>
        </w:numPr>
        <w:tabs>
          <w:tab w:val="left" w:pos="358"/>
        </w:tabs>
        <w:ind w:left="360" w:hanging="360"/>
        <w:jc w:val="both"/>
      </w:pPr>
      <w:r>
        <w:t>Práce mohou být prováděny pouze kvalifikovanými pracovníky a společnostmi, které se mohou prokázat příslušnou kvalifikací.</w:t>
      </w:r>
    </w:p>
    <w:p w14:paraId="46F4BE94" w14:textId="77777777" w:rsidR="0052405B" w:rsidRDefault="00000000">
      <w:pPr>
        <w:pStyle w:val="Zkladntext1"/>
        <w:framePr w:w="9130" w:h="14155" w:hRule="exact" w:wrap="none" w:vAnchor="page" w:hAnchor="page" w:x="1390" w:y="1427"/>
        <w:numPr>
          <w:ilvl w:val="0"/>
          <w:numId w:val="11"/>
        </w:numPr>
        <w:tabs>
          <w:tab w:val="left" w:pos="358"/>
        </w:tabs>
        <w:spacing w:after="340"/>
        <w:ind w:left="360" w:hanging="360"/>
        <w:jc w:val="both"/>
      </w:pPr>
      <w:r>
        <w:t>Zhotovitel prohlašuje, že mu jsou známy technické, kvalitativní a specifické podmínky, za nichž se má Dílo realizovat.</w:t>
      </w:r>
    </w:p>
    <w:p w14:paraId="36401792" w14:textId="77777777" w:rsidR="0052405B" w:rsidRDefault="00000000">
      <w:pPr>
        <w:pStyle w:val="Nadpis20"/>
        <w:framePr w:w="9130" w:h="14155" w:hRule="exact" w:wrap="none" w:vAnchor="page" w:hAnchor="page" w:x="1390" w:y="1427"/>
        <w:numPr>
          <w:ilvl w:val="0"/>
          <w:numId w:val="10"/>
        </w:numPr>
        <w:tabs>
          <w:tab w:val="left" w:pos="358"/>
        </w:tabs>
      </w:pPr>
      <w:bookmarkStart w:id="6" w:name="bookmark16"/>
      <w:r>
        <w:t>Povinnosti zhotovitele</w:t>
      </w:r>
      <w:bookmarkEnd w:id="6"/>
    </w:p>
    <w:p w14:paraId="53D513C7" w14:textId="77777777" w:rsidR="0052405B" w:rsidRDefault="00000000">
      <w:pPr>
        <w:pStyle w:val="Zkladntext1"/>
        <w:framePr w:w="9130" w:h="14155" w:hRule="exact" w:wrap="none" w:vAnchor="page" w:hAnchor="page" w:x="1390" w:y="1427"/>
        <w:numPr>
          <w:ilvl w:val="0"/>
          <w:numId w:val="12"/>
        </w:numPr>
        <w:tabs>
          <w:tab w:val="left" w:pos="358"/>
        </w:tabs>
        <w:ind w:left="360" w:hanging="360"/>
        <w:jc w:val="both"/>
      </w:pPr>
      <w:r>
        <w:t>V rámci zahájení prací na PD bude provedeno vstupní jednání k vyjasnění záměru objednatele a před dokončením Díla bude projednána s objednatelem konečná verze PD. K účasti na vstupním jednání bude zhotovitel vyzván objednatelem, a to minimálně 10 pracovních dní předem. Zhotovitel je povinen se tohoto jednání v termínu stanoveném objednatelem zúčastnit. V případě porušení této povinnosti je zhotovitel povinen uhradit objednateli jednorázovou smluvní pokutu ve výši 5.000,- Kč. Nezúčastní-li se zhotovitel jednání ani v náhradním termínu stanoveném objednatelem, je objednatel oprávněn v takovém případě od této smlouvy odstoupit. Z obou jednání pořídí zhotovitel zápis.</w:t>
      </w:r>
    </w:p>
    <w:p w14:paraId="3064AE08" w14:textId="77777777" w:rsidR="0052405B" w:rsidRDefault="00000000">
      <w:pPr>
        <w:pStyle w:val="Zkladntext1"/>
        <w:framePr w:w="9130" w:h="14155" w:hRule="exact" w:wrap="none" w:vAnchor="page" w:hAnchor="page" w:x="1390" w:y="1427"/>
        <w:numPr>
          <w:ilvl w:val="0"/>
          <w:numId w:val="12"/>
        </w:numPr>
        <w:tabs>
          <w:tab w:val="left" w:pos="358"/>
        </w:tabs>
        <w:ind w:left="360" w:hanging="360"/>
        <w:jc w:val="both"/>
      </w:pPr>
      <w:r>
        <w:t>Zhotovitel pořizuje v průběhu plnění Díla zápisy ze všech jednání uskutečněných mezi objednatelem a zhotovitelem a předkládá je všem účastníkům jednání k odsouhlasení.</w:t>
      </w:r>
    </w:p>
    <w:p w14:paraId="21754299" w14:textId="77777777" w:rsidR="0052405B" w:rsidRDefault="00000000">
      <w:pPr>
        <w:pStyle w:val="Zkladntext1"/>
        <w:framePr w:w="9130" w:h="14155" w:hRule="exact" w:wrap="none" w:vAnchor="page" w:hAnchor="page" w:x="1390" w:y="1427"/>
        <w:numPr>
          <w:ilvl w:val="0"/>
          <w:numId w:val="12"/>
        </w:numPr>
        <w:tabs>
          <w:tab w:val="left" w:pos="358"/>
        </w:tabs>
        <w:spacing w:after="0"/>
        <w:ind w:left="360" w:hanging="360"/>
        <w:jc w:val="both"/>
      </w:pPr>
      <w:r>
        <w:t>PD bude projednána s dotčenými orgány státní správy a organizacemi, zhotovitel dodrží jejich podmínky a PD bude doložena jejich kladnými vyjádřeními a stanovisky. Zhotovitel je povinen případně zajistit doplnění PD dle požadavků vzniklých v průběhu IČ.</w:t>
      </w:r>
    </w:p>
    <w:p w14:paraId="2A88AB52" w14:textId="77777777" w:rsidR="0052405B" w:rsidRDefault="00000000">
      <w:pPr>
        <w:pStyle w:val="Zhlavnebozpat0"/>
        <w:framePr w:w="466" w:h="288" w:hRule="exact" w:wrap="none" w:vAnchor="page" w:hAnchor="page" w:x="5714" w:y="15861"/>
        <w:jc w:val="center"/>
        <w:rPr>
          <w:sz w:val="20"/>
          <w:szCs w:val="20"/>
        </w:rPr>
      </w:pPr>
      <w:r>
        <w:rPr>
          <w:sz w:val="20"/>
          <w:szCs w:val="20"/>
        </w:rPr>
        <w:t>7/13</w:t>
      </w:r>
    </w:p>
    <w:p w14:paraId="5821240E"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0A7120EE" w14:textId="77777777" w:rsidR="0052405B" w:rsidRDefault="0052405B">
      <w:pPr>
        <w:spacing w:line="1" w:lineRule="exact"/>
      </w:pPr>
    </w:p>
    <w:p w14:paraId="3108F6E5" w14:textId="77777777" w:rsidR="0052405B" w:rsidRDefault="00000000">
      <w:pPr>
        <w:pStyle w:val="Zhlavnebozpat0"/>
        <w:framePr w:wrap="none" w:vAnchor="page" w:hAnchor="page" w:x="1399" w:y="568"/>
      </w:pPr>
      <w:r>
        <w:t>Název akce: Rekonstrukce a dostavba požární zbrojnice v Hostovicích - PD</w:t>
      </w:r>
    </w:p>
    <w:p w14:paraId="3FF47E04" w14:textId="77777777" w:rsidR="0052405B" w:rsidRDefault="00000000">
      <w:pPr>
        <w:pStyle w:val="Zhlavnebozpat0"/>
        <w:framePr w:wrap="none" w:vAnchor="page" w:hAnchor="page" w:x="7759" w:y="568"/>
      </w:pPr>
      <w:r>
        <w:t>Smlouva o dílo č. OMI-VZMR-2026-10</w:t>
      </w:r>
    </w:p>
    <w:p w14:paraId="21933C97" w14:textId="77777777" w:rsidR="0052405B" w:rsidRDefault="00000000">
      <w:pPr>
        <w:pStyle w:val="Zkladntext1"/>
        <w:framePr w:w="9130" w:h="14054" w:hRule="exact" w:wrap="none" w:vAnchor="page" w:hAnchor="page" w:x="1390" w:y="1039"/>
        <w:numPr>
          <w:ilvl w:val="0"/>
          <w:numId w:val="12"/>
        </w:numPr>
        <w:tabs>
          <w:tab w:val="left" w:pos="357"/>
        </w:tabs>
        <w:ind w:left="360" w:hanging="360"/>
        <w:jc w:val="both"/>
      </w:pPr>
      <w:r>
        <w:t>Objednatel má právo průběžné kontroly prováděných prací na předmětu Díla. Zhotovitel je povinen na výzvu objednatele jej průběžně informovat o stavu rozpracovaného Díla, konzultovat rozpracovanou PD a předkládat mu dílčí výsledky.</w:t>
      </w:r>
    </w:p>
    <w:p w14:paraId="28883E3B" w14:textId="77777777" w:rsidR="0052405B" w:rsidRDefault="00000000">
      <w:pPr>
        <w:pStyle w:val="Zkladntext1"/>
        <w:framePr w:w="9130" w:h="14054" w:hRule="exact" w:wrap="none" w:vAnchor="page" w:hAnchor="page" w:x="1390" w:y="1039"/>
        <w:numPr>
          <w:ilvl w:val="0"/>
          <w:numId w:val="12"/>
        </w:numPr>
        <w:tabs>
          <w:tab w:val="left" w:pos="357"/>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0DC81AF4" w14:textId="77777777" w:rsidR="0052405B" w:rsidRDefault="00000000">
      <w:pPr>
        <w:pStyle w:val="Zkladntext1"/>
        <w:framePr w:w="9130" w:h="14054" w:hRule="exact" w:wrap="none" w:vAnchor="page" w:hAnchor="page" w:x="1390" w:y="1039"/>
        <w:numPr>
          <w:ilvl w:val="0"/>
          <w:numId w:val="12"/>
        </w:numPr>
        <w:tabs>
          <w:tab w:val="left" w:pos="357"/>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r>
        <w:rPr>
          <w:b/>
          <w:bCs/>
        </w:rPr>
        <w:t>2.000.000,- Kč</w:t>
      </w:r>
      <w:r>
        <w:t>.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50BEBAFC" w14:textId="77777777" w:rsidR="0052405B" w:rsidRDefault="00000000">
      <w:pPr>
        <w:pStyle w:val="Zkladntext1"/>
        <w:framePr w:w="9130" w:h="14054" w:hRule="exact" w:wrap="none" w:vAnchor="page" w:hAnchor="page" w:x="1390" w:y="1039"/>
        <w:numPr>
          <w:ilvl w:val="0"/>
          <w:numId w:val="12"/>
        </w:numPr>
        <w:tabs>
          <w:tab w:val="left" w:pos="357"/>
        </w:tabs>
        <w:ind w:left="360" w:hanging="360"/>
        <w:jc w:val="both"/>
      </w:pPr>
      <w:r>
        <w:t>Zhotovitel se zavazuje pro objednatele zhotovit Dílo svým jménem a na vlastní odpovědnost v termínu, rozsahu a za podmínek sjednaných v této smlouvě, dle výše uvedeného rozsahu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4018462A" w14:textId="77777777" w:rsidR="0052405B" w:rsidRDefault="00000000">
      <w:pPr>
        <w:pStyle w:val="Zkladntext1"/>
        <w:framePr w:w="9130" w:h="14054" w:hRule="exact" w:wrap="none" w:vAnchor="page" w:hAnchor="page" w:x="1390" w:y="1039"/>
        <w:numPr>
          <w:ilvl w:val="0"/>
          <w:numId w:val="12"/>
        </w:numPr>
        <w:tabs>
          <w:tab w:val="left" w:pos="357"/>
        </w:tabs>
        <w:spacing w:after="320"/>
        <w:ind w:left="360" w:hanging="360"/>
        <w:jc w:val="both"/>
      </w:pPr>
      <w:r>
        <w:t>Zhotovitel je povinen v návaznosti na zpracování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3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7E489351" w14:textId="77777777" w:rsidR="0052405B" w:rsidRDefault="00000000">
      <w:pPr>
        <w:pStyle w:val="Nadpis20"/>
        <w:framePr w:w="9130" w:h="14054" w:hRule="exact" w:wrap="none" w:vAnchor="page" w:hAnchor="page" w:x="1390" w:y="1039"/>
        <w:numPr>
          <w:ilvl w:val="0"/>
          <w:numId w:val="10"/>
        </w:numPr>
        <w:tabs>
          <w:tab w:val="left" w:pos="399"/>
        </w:tabs>
        <w:spacing w:after="240"/>
      </w:pPr>
      <w:bookmarkStart w:id="7" w:name="bookmark18"/>
      <w:r>
        <w:t>Součinnost objednatele a licenční ujednání</w:t>
      </w:r>
      <w:bookmarkEnd w:id="7"/>
    </w:p>
    <w:p w14:paraId="4148975E" w14:textId="77777777" w:rsidR="0052405B" w:rsidRDefault="00000000">
      <w:pPr>
        <w:pStyle w:val="Zkladntext1"/>
        <w:framePr w:w="9130" w:h="14054" w:hRule="exact" w:wrap="none" w:vAnchor="page" w:hAnchor="page" w:x="1390" w:y="1039"/>
        <w:numPr>
          <w:ilvl w:val="0"/>
          <w:numId w:val="13"/>
        </w:numPr>
        <w:tabs>
          <w:tab w:val="left" w:pos="357"/>
        </w:tabs>
        <w:ind w:left="360" w:hanging="360"/>
        <w:jc w:val="both"/>
      </w:pPr>
      <w:r>
        <w:t>Pokud zhotovitel upozorní na nevhodnou povahu věcí či podkladů přebíraných od objednatele, nebo na nevhodnou povahu pokynů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18E3BE41" w14:textId="77777777" w:rsidR="0052405B" w:rsidRDefault="00000000">
      <w:pPr>
        <w:pStyle w:val="Zkladntext1"/>
        <w:framePr w:w="9130" w:h="14054" w:hRule="exact" w:wrap="none" w:vAnchor="page" w:hAnchor="page" w:x="1390" w:y="1039"/>
        <w:numPr>
          <w:ilvl w:val="0"/>
          <w:numId w:val="13"/>
        </w:numPr>
        <w:tabs>
          <w:tab w:val="left" w:pos="357"/>
        </w:tabs>
        <w:ind w:left="360" w:hanging="360"/>
        <w:jc w:val="both"/>
      </w:pPr>
      <w:r>
        <w:t xml:space="preserve">Smluvní strany považují zhotovené Dílo za autorské dílo dle zákona č. 121/2000 Sb., o právu autorském, o právech souvisejících s právem autorským a o změně některých zákonů (autorský zákon), v platném znění (dále též </w:t>
      </w:r>
      <w:r>
        <w:rPr>
          <w:b/>
          <w:bCs/>
        </w:rPr>
        <w:t>„</w:t>
      </w:r>
      <w:r>
        <w:t>autorský zákon“).</w:t>
      </w:r>
    </w:p>
    <w:p w14:paraId="74067391" w14:textId="77777777" w:rsidR="0052405B" w:rsidRDefault="00000000">
      <w:pPr>
        <w:pStyle w:val="Zkladntext1"/>
        <w:framePr w:w="9130" w:h="14054" w:hRule="exact" w:wrap="none" w:vAnchor="page" w:hAnchor="page" w:x="1390" w:y="1039"/>
        <w:numPr>
          <w:ilvl w:val="0"/>
          <w:numId w:val="13"/>
        </w:numPr>
        <w:tabs>
          <w:tab w:val="left" w:pos="357"/>
        </w:tabs>
        <w:spacing w:after="0"/>
        <w:ind w:left="360" w:hanging="360"/>
        <w:jc w:val="both"/>
      </w:pPr>
      <w:r>
        <w:t>Zhotovitel tímto poskytuje objednateli výhradní licenci k užití Díla. Objednatel, jakožto nabyvatel licence, není povinen tuto licenci využít.</w:t>
      </w:r>
    </w:p>
    <w:p w14:paraId="368C651B" w14:textId="77777777" w:rsidR="0052405B" w:rsidRDefault="00000000">
      <w:pPr>
        <w:pStyle w:val="Zhlavnebozpat0"/>
        <w:framePr w:w="466" w:h="288" w:hRule="exact" w:wrap="none" w:vAnchor="page" w:hAnchor="page" w:x="5714" w:y="15861"/>
        <w:jc w:val="center"/>
        <w:rPr>
          <w:sz w:val="20"/>
          <w:szCs w:val="20"/>
        </w:rPr>
      </w:pPr>
      <w:r>
        <w:rPr>
          <w:sz w:val="20"/>
          <w:szCs w:val="20"/>
        </w:rPr>
        <w:t>8/13</w:t>
      </w:r>
    </w:p>
    <w:p w14:paraId="430F9825"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484CAD64" w14:textId="77777777" w:rsidR="0052405B" w:rsidRDefault="0052405B">
      <w:pPr>
        <w:spacing w:line="1" w:lineRule="exact"/>
      </w:pPr>
    </w:p>
    <w:p w14:paraId="40A4A906" w14:textId="77777777" w:rsidR="0052405B" w:rsidRDefault="00000000">
      <w:pPr>
        <w:pStyle w:val="Zhlavnebozpat0"/>
        <w:framePr w:wrap="none" w:vAnchor="page" w:hAnchor="page" w:x="1413" w:y="578"/>
      </w:pPr>
      <w:r>
        <w:t>Název akce: Rekonstrukce a dostavba požární zbrojnice v Hostovicích - PD</w:t>
      </w:r>
    </w:p>
    <w:p w14:paraId="07F520E7" w14:textId="77777777" w:rsidR="0052405B" w:rsidRDefault="00000000">
      <w:pPr>
        <w:pStyle w:val="Zhlavnebozpat0"/>
        <w:framePr w:wrap="none" w:vAnchor="page" w:hAnchor="page" w:x="7773" w:y="578"/>
      </w:pPr>
      <w:r>
        <w:t>Smlouva o dílo č. OMI-VZMR-2026-10</w:t>
      </w:r>
    </w:p>
    <w:p w14:paraId="61FBE999" w14:textId="77777777" w:rsidR="0052405B" w:rsidRDefault="00000000">
      <w:pPr>
        <w:pStyle w:val="Zkladntext1"/>
        <w:framePr w:w="9139" w:h="2011" w:hRule="exact" w:wrap="none" w:vAnchor="page" w:hAnchor="page" w:x="1404" w:y="1063"/>
        <w:tabs>
          <w:tab w:val="left" w:pos="358"/>
        </w:tabs>
        <w:spacing w:after="120"/>
        <w:ind w:left="360" w:hanging="360"/>
        <w:jc w:val="both"/>
      </w:pPr>
      <w:r>
        <w:t>4.</w:t>
      </w:r>
      <w:r>
        <w:tab/>
        <w:t>Objednatel a zhotovitel jsou oprávněni užít dílo pro potřeby marketingu, pro potřeby prezentace Díla na veřejnosti, výstavách či jednotlivě u třetích osob v jakékoliv formě zachycené na jakémkoliv nosiči. Zhotovitel je oprávněn užít dílo a fotografie realizované stavby pro potřeby prezentace.</w:t>
      </w:r>
    </w:p>
    <w:p w14:paraId="183D8ED1" w14:textId="77777777" w:rsidR="0052405B" w:rsidRDefault="00000000">
      <w:pPr>
        <w:pStyle w:val="Zkladntext1"/>
        <w:framePr w:w="9139" w:h="2011" w:hRule="exact" w:wrap="none" w:vAnchor="page" w:hAnchor="page" w:x="1404" w:y="1063"/>
        <w:tabs>
          <w:tab w:val="left" w:pos="358"/>
        </w:tabs>
        <w:spacing w:after="0"/>
        <w:ind w:left="360" w:hanging="360"/>
        <w:jc w:val="both"/>
      </w:pPr>
      <w:r>
        <w:t>5.</w:t>
      </w:r>
      <w:r>
        <w:tab/>
        <w:t>Zhotovitel souhlasí s použitím výstupů jím zpracovaných a předaných v rámci zhotovení Díla dle této smlouvy jiným zhotovitelem v dalších fázích, realizace a údržby stavby pro potřeby objednatele.</w:t>
      </w:r>
    </w:p>
    <w:p w14:paraId="0C9CA18D" w14:textId="77777777" w:rsidR="0052405B" w:rsidRDefault="00000000">
      <w:pPr>
        <w:pStyle w:val="Nadpis20"/>
        <w:framePr w:w="9139" w:h="302" w:hRule="exact" w:wrap="none" w:vAnchor="page" w:hAnchor="page" w:x="1404" w:y="3439"/>
        <w:numPr>
          <w:ilvl w:val="0"/>
          <w:numId w:val="14"/>
        </w:numPr>
        <w:tabs>
          <w:tab w:val="left" w:pos="462"/>
        </w:tabs>
        <w:spacing w:after="0"/>
      </w:pPr>
      <w:bookmarkStart w:id="8" w:name="bookmark20"/>
      <w:r>
        <w:t>Předání a převzetí Díla</w:t>
      </w:r>
      <w:bookmarkEnd w:id="8"/>
    </w:p>
    <w:p w14:paraId="6FEE457C" w14:textId="77777777" w:rsidR="0052405B" w:rsidRDefault="00000000">
      <w:pPr>
        <w:pStyle w:val="Zkladntext1"/>
        <w:framePr w:w="9139" w:h="7272" w:hRule="exact" w:wrap="none" w:vAnchor="page" w:hAnchor="page" w:x="1404" w:y="4000"/>
        <w:numPr>
          <w:ilvl w:val="0"/>
          <w:numId w:val="15"/>
        </w:numPr>
        <w:tabs>
          <w:tab w:val="left" w:pos="358"/>
        </w:tabs>
        <w:spacing w:after="120"/>
        <w:ind w:left="360" w:hanging="360"/>
        <w:jc w:val="both"/>
      </w:pPr>
      <w:r>
        <w:t>Dílo, resp. jeho části, se považují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22EC86C8" w14:textId="2789767F" w:rsidR="0052405B" w:rsidRDefault="00000000">
      <w:pPr>
        <w:pStyle w:val="Zkladntext1"/>
        <w:framePr w:w="9139" w:h="7272" w:hRule="exact" w:wrap="none" w:vAnchor="page" w:hAnchor="page" w:x="1404" w:y="4000"/>
        <w:numPr>
          <w:ilvl w:val="0"/>
          <w:numId w:val="15"/>
        </w:numPr>
        <w:tabs>
          <w:tab w:val="left" w:pos="358"/>
        </w:tabs>
        <w:spacing w:after="120"/>
        <w:ind w:left="360" w:hanging="360"/>
        <w:jc w:val="both"/>
      </w:pPr>
      <w:r>
        <w:t>Zhotovitel se nachází v prodlení s řádným provedením Díla (či jeho části) rovněž v případě, kdy objednatel Dílo (či jeho část) převezme s</w:t>
      </w:r>
      <w:r w:rsidR="002E51BF">
        <w:t xml:space="preserve"> </w:t>
      </w:r>
      <w:r>
        <w:t>tím, že v předávacím protokole budou uvedeny vady, s nimiž objednatel Dílo (či jeho část) přebírá.</w:t>
      </w:r>
    </w:p>
    <w:p w14:paraId="66FB6D50" w14:textId="77777777" w:rsidR="0052405B" w:rsidRDefault="00000000">
      <w:pPr>
        <w:pStyle w:val="Zkladntext1"/>
        <w:framePr w:w="9139" w:h="7272" w:hRule="exact" w:wrap="none" w:vAnchor="page" w:hAnchor="page" w:x="1404" w:y="4000"/>
        <w:numPr>
          <w:ilvl w:val="0"/>
          <w:numId w:val="15"/>
        </w:numPr>
        <w:tabs>
          <w:tab w:val="left" w:pos="358"/>
        </w:tabs>
        <w:spacing w:after="120"/>
        <w:ind w:left="360" w:hanging="360"/>
        <w:jc w:val="both"/>
      </w:pPr>
      <w:r>
        <w:t>K zahájení přejímacího řízení zhotovitel písemně vyzve oprávněného zástupce objednatele pro předání a převzetí Díla nejméně 5 pracovních dnů před zahájením přejímky.</w:t>
      </w:r>
    </w:p>
    <w:p w14:paraId="569D7AEA" w14:textId="77777777" w:rsidR="0052405B" w:rsidRDefault="00000000">
      <w:pPr>
        <w:pStyle w:val="Zkladntext1"/>
        <w:framePr w:w="9139" w:h="7272" w:hRule="exact" w:wrap="none" w:vAnchor="page" w:hAnchor="page" w:x="1404" w:y="4000"/>
        <w:spacing w:after="120"/>
        <w:ind w:firstLine="360"/>
        <w:jc w:val="both"/>
      </w:pPr>
      <w:r>
        <w:t>Oprávněnými zástupci pro předání a převzetí Díla jsou:</w:t>
      </w:r>
    </w:p>
    <w:p w14:paraId="72814F93" w14:textId="77777777" w:rsidR="0052405B" w:rsidRDefault="00000000">
      <w:pPr>
        <w:pStyle w:val="Zkladntext1"/>
        <w:framePr w:w="9139" w:h="7272" w:hRule="exact" w:wrap="none" w:vAnchor="page" w:hAnchor="page" w:x="1404" w:y="4000"/>
        <w:tabs>
          <w:tab w:val="left" w:pos="3542"/>
        </w:tabs>
        <w:spacing w:after="0"/>
        <w:ind w:firstLine="720"/>
        <w:jc w:val="both"/>
      </w:pPr>
      <w:r>
        <w:t>za objednatele:</w:t>
      </w:r>
      <w:r>
        <w:tab/>
        <w:t xml:space="preserve">, technik </w:t>
      </w:r>
      <w:r>
        <w:rPr>
          <w:lang w:val="en-US" w:eastAsia="en-US" w:bidi="en-US"/>
        </w:rPr>
        <w:t xml:space="preserve">odd. </w:t>
      </w:r>
      <w:r>
        <w:t>investic a technické správy Odboru majetku</w:t>
      </w:r>
    </w:p>
    <w:p w14:paraId="65D6C22C" w14:textId="77777777" w:rsidR="0052405B" w:rsidRDefault="00000000">
      <w:pPr>
        <w:pStyle w:val="Zkladntext1"/>
        <w:framePr w:w="9139" w:h="7272" w:hRule="exact" w:wrap="none" w:vAnchor="page" w:hAnchor="page" w:x="1404" w:y="4000"/>
        <w:spacing w:after="120"/>
        <w:ind w:left="2260"/>
      </w:pPr>
      <w:r>
        <w:t xml:space="preserve">a investic </w:t>
      </w:r>
      <w:proofErr w:type="spellStart"/>
      <w:r>
        <w:t>MmP</w:t>
      </w:r>
      <w:proofErr w:type="spellEnd"/>
    </w:p>
    <w:p w14:paraId="7AE3F0EA" w14:textId="77777777" w:rsidR="0052405B" w:rsidRDefault="00000000">
      <w:pPr>
        <w:pStyle w:val="Zkladntext1"/>
        <w:framePr w:w="9139" w:h="7272" w:hRule="exact" w:wrap="none" w:vAnchor="page" w:hAnchor="page" w:x="1404" w:y="4000"/>
        <w:spacing w:after="120"/>
        <w:ind w:firstLine="720"/>
        <w:jc w:val="both"/>
      </w:pPr>
      <w:r>
        <w:t xml:space="preserve">za zhotovitele: Petr Mareček, jednatel Peter </w:t>
      </w:r>
      <w:r>
        <w:rPr>
          <w:lang w:val="en-US" w:eastAsia="en-US" w:bidi="en-US"/>
        </w:rPr>
        <w:t xml:space="preserve">Mark </w:t>
      </w:r>
      <w:r>
        <w:t>s.r.o.</w:t>
      </w:r>
    </w:p>
    <w:p w14:paraId="159E4688" w14:textId="77777777" w:rsidR="0052405B" w:rsidRDefault="00000000">
      <w:pPr>
        <w:pStyle w:val="Zkladntext1"/>
        <w:framePr w:w="9139" w:h="7272" w:hRule="exact" w:wrap="none" w:vAnchor="page" w:hAnchor="page" w:x="1404" w:y="4000"/>
        <w:numPr>
          <w:ilvl w:val="0"/>
          <w:numId w:val="15"/>
        </w:numPr>
        <w:tabs>
          <w:tab w:val="left" w:pos="358"/>
        </w:tabs>
        <w:spacing w:after="120"/>
        <w:jc w:val="both"/>
      </w:pPr>
      <w:r>
        <w:t>O předání a převzetí Díla bude vyplněn předávací protokol.</w:t>
      </w:r>
    </w:p>
    <w:p w14:paraId="74049D41" w14:textId="77777777" w:rsidR="0052405B" w:rsidRDefault="00000000">
      <w:pPr>
        <w:pStyle w:val="Zkladntext1"/>
        <w:framePr w:w="9139" w:h="7272" w:hRule="exact" w:wrap="none" w:vAnchor="page" w:hAnchor="page" w:x="1404" w:y="4000"/>
        <w:numPr>
          <w:ilvl w:val="0"/>
          <w:numId w:val="15"/>
        </w:numPr>
        <w:tabs>
          <w:tab w:val="left" w:pos="358"/>
        </w:tabs>
        <w:spacing w:after="120"/>
        <w:ind w:left="360" w:hanging="36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w:t>
      </w:r>
    </w:p>
    <w:p w14:paraId="7011BC40" w14:textId="77777777" w:rsidR="0052405B" w:rsidRDefault="00000000">
      <w:pPr>
        <w:pStyle w:val="Zkladntext1"/>
        <w:framePr w:w="9139" w:h="7272" w:hRule="exact" w:wrap="none" w:vAnchor="page" w:hAnchor="page" w:x="1404" w:y="4000"/>
        <w:numPr>
          <w:ilvl w:val="0"/>
          <w:numId w:val="15"/>
        </w:numPr>
        <w:tabs>
          <w:tab w:val="left" w:pos="358"/>
        </w:tabs>
        <w:spacing w:after="120"/>
        <w:jc w:val="both"/>
      </w:pPr>
      <w:r>
        <w:t>Objednatel není povinen převzít nedokončené Dílo.</w:t>
      </w:r>
    </w:p>
    <w:p w14:paraId="736FC3FB" w14:textId="77777777" w:rsidR="0052405B" w:rsidRDefault="00000000">
      <w:pPr>
        <w:pStyle w:val="Zkladntext1"/>
        <w:framePr w:w="9139" w:h="7272" w:hRule="exact" w:wrap="none" w:vAnchor="page" w:hAnchor="page" w:x="1404" w:y="4000"/>
        <w:numPr>
          <w:ilvl w:val="0"/>
          <w:numId w:val="15"/>
        </w:numPr>
        <w:tabs>
          <w:tab w:val="left" w:pos="358"/>
        </w:tabs>
        <w:spacing w:after="0"/>
        <w:ind w:left="360" w:hanging="360"/>
        <w:jc w:val="both"/>
      </w:pPr>
      <w:r>
        <w:t>Místem předání Díla je: Magistrát města Pardubic, Odbor majetku a investic, oddělení investic a technické správy, se sídlem U Divadla 828, 530 21 Pardubice.</w:t>
      </w:r>
    </w:p>
    <w:p w14:paraId="21BE6135" w14:textId="77777777" w:rsidR="0052405B" w:rsidRDefault="00000000">
      <w:pPr>
        <w:pStyle w:val="Nadpis20"/>
        <w:framePr w:w="9139" w:h="298" w:hRule="exact" w:wrap="none" w:vAnchor="page" w:hAnchor="page" w:x="1404" w:y="11642"/>
        <w:spacing w:after="0"/>
      </w:pPr>
      <w:bookmarkStart w:id="9" w:name="bookmark22"/>
      <w:r>
        <w:rPr>
          <w:u w:val="none"/>
        </w:rPr>
        <w:t xml:space="preserve">Oddíl </w:t>
      </w:r>
      <w:r>
        <w:rPr>
          <w:u w:val="none"/>
          <w:lang w:val="en-US" w:eastAsia="en-US" w:bidi="en-US"/>
        </w:rPr>
        <w:t>III.</w:t>
      </w:r>
      <w:bookmarkEnd w:id="9"/>
    </w:p>
    <w:p w14:paraId="1FA3ECD2" w14:textId="77777777" w:rsidR="0052405B" w:rsidRDefault="00000000">
      <w:pPr>
        <w:pStyle w:val="Nadpis20"/>
        <w:framePr w:w="9139" w:h="768" w:hRule="exact" w:wrap="none" w:vAnchor="page" w:hAnchor="page" w:x="1404" w:y="12098"/>
        <w:spacing w:after="180"/>
      </w:pPr>
      <w:r>
        <w:t>Vlastnictví k Dílu, vady a záruky</w:t>
      </w:r>
    </w:p>
    <w:p w14:paraId="6EC10176" w14:textId="77777777" w:rsidR="0052405B" w:rsidRDefault="00000000">
      <w:pPr>
        <w:pStyle w:val="Nadpis20"/>
        <w:framePr w:w="9139" w:h="768" w:hRule="exact" w:wrap="none" w:vAnchor="page" w:hAnchor="page" w:x="1404" w:y="12098"/>
        <w:numPr>
          <w:ilvl w:val="0"/>
          <w:numId w:val="16"/>
        </w:numPr>
        <w:tabs>
          <w:tab w:val="left" w:pos="358"/>
        </w:tabs>
        <w:spacing w:after="0"/>
      </w:pPr>
      <w:r>
        <w:t>Vlastnické právo k Dílu a nebezpečí škody</w:t>
      </w:r>
    </w:p>
    <w:p w14:paraId="7D620F83" w14:textId="77777777" w:rsidR="0052405B" w:rsidRDefault="00000000">
      <w:pPr>
        <w:pStyle w:val="Zkladntext1"/>
        <w:framePr w:w="9139" w:h="552" w:hRule="exact" w:wrap="none" w:vAnchor="page" w:hAnchor="page" w:x="1404" w:y="13125"/>
        <w:numPr>
          <w:ilvl w:val="0"/>
          <w:numId w:val="17"/>
        </w:numPr>
        <w:tabs>
          <w:tab w:val="left" w:pos="358"/>
        </w:tabs>
        <w:spacing w:after="0"/>
        <w:ind w:left="360" w:hanging="360"/>
        <w:jc w:val="both"/>
      </w:pPr>
      <w:r>
        <w:t>Vlastnictví k Dílu přechází na objednatele okamžikem podpisu předávacího protokolu dle oddílu II., čl. IV. této smlouvy.</w:t>
      </w:r>
    </w:p>
    <w:p w14:paraId="35FA1A56" w14:textId="77777777" w:rsidR="0052405B" w:rsidRDefault="00000000">
      <w:pPr>
        <w:pStyle w:val="Nadpis20"/>
        <w:framePr w:w="9139" w:h="298" w:hRule="exact" w:wrap="none" w:vAnchor="page" w:hAnchor="page" w:x="1404" w:y="14042"/>
        <w:numPr>
          <w:ilvl w:val="0"/>
          <w:numId w:val="16"/>
        </w:numPr>
        <w:tabs>
          <w:tab w:val="left" w:pos="371"/>
        </w:tabs>
        <w:spacing w:after="0"/>
      </w:pPr>
      <w:bookmarkStart w:id="10" w:name="bookmark26"/>
      <w:r>
        <w:t>Záruční doba</w:t>
      </w:r>
      <w:bookmarkEnd w:id="10"/>
    </w:p>
    <w:p w14:paraId="56D137EC" w14:textId="77777777" w:rsidR="0052405B" w:rsidRDefault="00000000">
      <w:pPr>
        <w:pStyle w:val="Zkladntext1"/>
        <w:framePr w:w="9139" w:h="826" w:hRule="exact" w:wrap="none" w:vAnchor="page" w:hAnchor="page" w:x="1404" w:y="14599"/>
        <w:numPr>
          <w:ilvl w:val="0"/>
          <w:numId w:val="18"/>
        </w:numPr>
        <w:tabs>
          <w:tab w:val="left" w:pos="358"/>
        </w:tabs>
        <w:spacing w:after="0"/>
        <w:ind w:left="360" w:hanging="360"/>
        <w:jc w:val="both"/>
      </w:pPr>
      <w:r>
        <w:t>Zhotovitel poskytuje za bezvadnou jakost Díla záruku v délce 60 měsíců ode dne konečného předání a převzetí Díla či ode dne odstranění vad a nedodělků Díla, uvedených v protokolu o konečném předání a převzetí Díla.</w:t>
      </w:r>
    </w:p>
    <w:p w14:paraId="335B3B0B" w14:textId="77777777" w:rsidR="0052405B" w:rsidRDefault="00000000">
      <w:pPr>
        <w:pStyle w:val="Zhlavnebozpat0"/>
        <w:framePr w:wrap="none" w:vAnchor="page" w:hAnchor="page" w:x="5728" w:y="15880"/>
        <w:rPr>
          <w:sz w:val="20"/>
          <w:szCs w:val="20"/>
        </w:rPr>
      </w:pPr>
      <w:r>
        <w:rPr>
          <w:sz w:val="20"/>
          <w:szCs w:val="20"/>
        </w:rPr>
        <w:t>9/13</w:t>
      </w:r>
    </w:p>
    <w:p w14:paraId="4DF4D476"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448786F0" w14:textId="77777777" w:rsidR="0052405B" w:rsidRDefault="0052405B">
      <w:pPr>
        <w:spacing w:line="1" w:lineRule="exact"/>
      </w:pPr>
    </w:p>
    <w:p w14:paraId="1E507763" w14:textId="77777777" w:rsidR="0052405B" w:rsidRDefault="00000000">
      <w:pPr>
        <w:pStyle w:val="Zhlavnebozpat0"/>
        <w:framePr w:wrap="none" w:vAnchor="page" w:hAnchor="page" w:x="1402" w:y="568"/>
      </w:pPr>
      <w:r>
        <w:t>Název akce: Rekonstrukce a dostavba požární zbrojnice v Hostovicích - PD</w:t>
      </w:r>
    </w:p>
    <w:p w14:paraId="1000CE69" w14:textId="77777777" w:rsidR="0052405B" w:rsidRDefault="00000000">
      <w:pPr>
        <w:pStyle w:val="Zhlavnebozpat0"/>
        <w:framePr w:wrap="none" w:vAnchor="page" w:hAnchor="page" w:x="7762" w:y="568"/>
      </w:pPr>
      <w:r>
        <w:t>Smlouva o dílo č. OMI-VZMR-2026-10</w:t>
      </w:r>
    </w:p>
    <w:p w14:paraId="09FB4387" w14:textId="77777777" w:rsidR="0052405B" w:rsidRDefault="00000000">
      <w:pPr>
        <w:pStyle w:val="Zkladntext1"/>
        <w:framePr w:w="9125" w:h="14237" w:hRule="exact" w:wrap="none" w:vAnchor="page" w:hAnchor="page" w:x="1392" w:y="1039"/>
        <w:numPr>
          <w:ilvl w:val="0"/>
          <w:numId w:val="19"/>
        </w:numPr>
        <w:tabs>
          <w:tab w:val="left" w:pos="340"/>
        </w:tabs>
        <w:ind w:left="360" w:hanging="360"/>
        <w:jc w:val="both"/>
      </w:pPr>
      <w:r>
        <w:t>Záruční doba neběží po dobu, po kterou objednatel nemůže předmět Díla využívat pro vady, za které zhotovitel prokazatelně odpovídá.</w:t>
      </w:r>
    </w:p>
    <w:p w14:paraId="075A3A0F" w14:textId="77777777" w:rsidR="0052405B" w:rsidRDefault="00000000">
      <w:pPr>
        <w:pStyle w:val="Zkladntext1"/>
        <w:framePr w:w="9125" w:h="14237" w:hRule="exact" w:wrap="none" w:vAnchor="page" w:hAnchor="page" w:x="1392" w:y="1039"/>
        <w:numPr>
          <w:ilvl w:val="0"/>
          <w:numId w:val="19"/>
        </w:numPr>
        <w:tabs>
          <w:tab w:val="left" w:pos="340"/>
        </w:tabs>
        <w:ind w:left="360" w:hanging="360"/>
        <w:jc w:val="both"/>
      </w:pPr>
      <w:r>
        <w:t>Záruční doba se prodlužuje o dobu trvání odstranění vady, která brání užívání Díla k účelu, ke kterému jej objednatel objednal.</w:t>
      </w:r>
    </w:p>
    <w:p w14:paraId="2B7204C7" w14:textId="77777777" w:rsidR="0052405B" w:rsidRDefault="00000000">
      <w:pPr>
        <w:pStyle w:val="Zkladntext1"/>
        <w:framePr w:w="9125" w:h="14237" w:hRule="exact" w:wrap="none" w:vAnchor="page" w:hAnchor="page" w:x="1392" w:y="1039"/>
        <w:numPr>
          <w:ilvl w:val="0"/>
          <w:numId w:val="19"/>
        </w:numPr>
        <w:tabs>
          <w:tab w:val="left" w:pos="340"/>
        </w:tabs>
        <w:spacing w:after="34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502E0A07" w14:textId="77777777" w:rsidR="0052405B" w:rsidRDefault="00000000">
      <w:pPr>
        <w:pStyle w:val="Nadpis20"/>
        <w:framePr w:w="9125" w:h="14237" w:hRule="exact" w:wrap="none" w:vAnchor="page" w:hAnchor="page" w:x="1392" w:y="1039"/>
        <w:numPr>
          <w:ilvl w:val="0"/>
          <w:numId w:val="20"/>
        </w:numPr>
        <w:tabs>
          <w:tab w:val="left" w:pos="428"/>
        </w:tabs>
      </w:pPr>
      <w:bookmarkStart w:id="11" w:name="bookmark28"/>
      <w:r>
        <w:t>Vady Díla</w:t>
      </w:r>
      <w:bookmarkEnd w:id="11"/>
    </w:p>
    <w:p w14:paraId="1143902D"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67FEDBD2"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Zhotovitel odpovídá za správnost, úplnost a proveditelnost projektové dokumentace. Zhotovitel dále odpovídá za to, že řešení Díla je navrženo s přihlédnutím k objednatelem stanovenému účelu, ekonomicky přiměřeně.</w:t>
      </w:r>
    </w:p>
    <w:p w14:paraId="37440073"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Odpovědnost za vady Díla se řídí ujednáním smluvních stran v této smlouvě a následně ustanoveními občanského zákoníku.</w:t>
      </w:r>
    </w:p>
    <w:p w14:paraId="46D20A9A"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Pro uplatnění práva z odpovědnosti za vady Díla, je nezbytná reklamace objednatele u zhotovitele nejpozději do konce doby, po kterou zhotovitel odpovídá za vady Díla.</w:t>
      </w:r>
    </w:p>
    <w:p w14:paraId="02ED9316"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6F305E00"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14 kalendářních dnů ode dne uplatnění reklamace objednatelem.</w:t>
      </w:r>
    </w:p>
    <w:p w14:paraId="2D9309E2"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Zhotovitel se zavazuje zaslat objednateli své vyjádření k reklamaci do 3 dnů po jejím obdržení (tato lhůta neběží během dnů pracovního volna, klidu a státem uznaných svátků). Nesplní-li tuto povinnost, má se za to, že reklamovanou vadu a nárok z této vady uplatněný objednatelem, uznává.</w:t>
      </w:r>
    </w:p>
    <w:p w14:paraId="7CEEF272"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Jestliže zhotovitel neodstraní vady ve stanoveném termínu, má objednatel právo odstranit vady prostřednictvím jiné právnické nebo fyzické osoby, a to na náklady zhotovitele.</w:t>
      </w:r>
    </w:p>
    <w:p w14:paraId="75D80D53" w14:textId="77777777" w:rsidR="0052405B" w:rsidRDefault="00000000">
      <w:pPr>
        <w:pStyle w:val="Zkladntext1"/>
        <w:framePr w:w="9125" w:h="14237" w:hRule="exact" w:wrap="none" w:vAnchor="page" w:hAnchor="page" w:x="1392" w:y="1039"/>
        <w:numPr>
          <w:ilvl w:val="0"/>
          <w:numId w:val="21"/>
        </w:numPr>
        <w:tabs>
          <w:tab w:val="left" w:pos="340"/>
        </w:tabs>
        <w:ind w:left="360" w:hanging="360"/>
        <w:jc w:val="both"/>
      </w:pPr>
      <w:r>
        <w:t>Zhotovitel se zavazuje odstranit vady na své náklady tak, aby objednateli nevznikly žádné vícenáklady, v opačném případě tyto hradí zhotovitel.</w:t>
      </w:r>
    </w:p>
    <w:p w14:paraId="7C842A8D" w14:textId="77777777" w:rsidR="0052405B" w:rsidRDefault="00000000">
      <w:pPr>
        <w:pStyle w:val="Zkladntext1"/>
        <w:framePr w:w="9125" w:h="14237" w:hRule="exact" w:wrap="none" w:vAnchor="page" w:hAnchor="page" w:x="1392" w:y="1039"/>
        <w:numPr>
          <w:ilvl w:val="0"/>
          <w:numId w:val="21"/>
        </w:numPr>
        <w:tabs>
          <w:tab w:val="left" w:pos="419"/>
        </w:tabs>
        <w:ind w:left="360" w:hanging="36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756157BC" w14:textId="77777777" w:rsidR="0052405B" w:rsidRDefault="00000000">
      <w:pPr>
        <w:pStyle w:val="Zkladntext1"/>
        <w:framePr w:w="9125" w:h="14237" w:hRule="exact" w:wrap="none" w:vAnchor="page" w:hAnchor="page" w:x="1392" w:y="1039"/>
        <w:numPr>
          <w:ilvl w:val="0"/>
          <w:numId w:val="21"/>
        </w:numPr>
        <w:tabs>
          <w:tab w:val="left" w:pos="419"/>
        </w:tabs>
        <w:spacing w:after="0"/>
        <w:jc w:val="both"/>
      </w:pPr>
      <w:r>
        <w:t>Reklamaci lze uplatnit nejpozději do posledního dne záruční doby včetně.</w:t>
      </w:r>
    </w:p>
    <w:p w14:paraId="326FB285" w14:textId="77777777" w:rsidR="0052405B" w:rsidRDefault="00000000">
      <w:pPr>
        <w:pStyle w:val="Zhlavnebozpat0"/>
        <w:framePr w:w="571" w:h="288" w:hRule="exact" w:wrap="none" w:vAnchor="page" w:hAnchor="page" w:x="5669" w:y="15861"/>
        <w:jc w:val="center"/>
        <w:rPr>
          <w:sz w:val="20"/>
          <w:szCs w:val="20"/>
        </w:rPr>
      </w:pPr>
      <w:r>
        <w:rPr>
          <w:sz w:val="20"/>
          <w:szCs w:val="20"/>
        </w:rPr>
        <w:t>10/13</w:t>
      </w:r>
    </w:p>
    <w:p w14:paraId="02206F76"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3160BEDC" w14:textId="77777777" w:rsidR="0052405B" w:rsidRDefault="0052405B">
      <w:pPr>
        <w:spacing w:line="1" w:lineRule="exact"/>
      </w:pPr>
    </w:p>
    <w:p w14:paraId="6786D237" w14:textId="77777777" w:rsidR="0052405B" w:rsidRDefault="00000000">
      <w:pPr>
        <w:pStyle w:val="Zhlavnebozpat0"/>
        <w:framePr w:wrap="none" w:vAnchor="page" w:hAnchor="page" w:x="1402" w:y="568"/>
      </w:pPr>
      <w:r>
        <w:t>Název akce: Rekonstrukce a dostavba požární zbrojnice v Hostovicích - PD</w:t>
      </w:r>
    </w:p>
    <w:p w14:paraId="3A3B8616" w14:textId="77777777" w:rsidR="0052405B" w:rsidRDefault="00000000">
      <w:pPr>
        <w:pStyle w:val="Zhlavnebozpat0"/>
        <w:framePr w:wrap="none" w:vAnchor="page" w:hAnchor="page" w:x="7762" w:y="568"/>
      </w:pPr>
      <w:r>
        <w:t>Smlouva o dílo č. OMI-VZMR-2026-10</w:t>
      </w:r>
    </w:p>
    <w:p w14:paraId="1893C85F" w14:textId="77777777" w:rsidR="0052405B" w:rsidRDefault="00000000">
      <w:pPr>
        <w:pStyle w:val="Zkladntext1"/>
        <w:framePr w:w="9125" w:h="14083" w:hRule="exact" w:wrap="none" w:vAnchor="page" w:hAnchor="page" w:x="1392" w:y="1427"/>
        <w:numPr>
          <w:ilvl w:val="0"/>
          <w:numId w:val="21"/>
        </w:numPr>
        <w:tabs>
          <w:tab w:val="left" w:pos="421"/>
        </w:tabs>
        <w:ind w:left="360" w:hanging="360"/>
      </w:pPr>
      <w:r>
        <w:t>Na reklamovanou vadu se hledí jako na vadu, za kterou zhotovitel odpovídá, dokud zhotovitel neprokáže opak.</w:t>
      </w:r>
    </w:p>
    <w:p w14:paraId="787A97D6" w14:textId="77777777" w:rsidR="0052405B" w:rsidRDefault="00000000">
      <w:pPr>
        <w:pStyle w:val="Zkladntext1"/>
        <w:framePr w:w="9125" w:h="14083" w:hRule="exact" w:wrap="none" w:vAnchor="page" w:hAnchor="page" w:x="1392" w:y="1427"/>
        <w:numPr>
          <w:ilvl w:val="0"/>
          <w:numId w:val="21"/>
        </w:numPr>
        <w:tabs>
          <w:tab w:val="left" w:pos="421"/>
        </w:tabs>
        <w:spacing w:after="340"/>
        <w:ind w:left="360" w:hanging="360"/>
      </w:pPr>
      <w:r>
        <w:t>V případě, že se jedná o vadu bránící užití Díla ke sjednanému účelu, může objednatel od této smlouvy odstoupit.</w:t>
      </w:r>
    </w:p>
    <w:p w14:paraId="121FD6D8" w14:textId="77777777" w:rsidR="0052405B" w:rsidRDefault="00000000">
      <w:pPr>
        <w:pStyle w:val="Nadpis20"/>
        <w:framePr w:w="9125" w:h="14083" w:hRule="exact" w:wrap="none" w:vAnchor="page" w:hAnchor="page" w:x="1392" w:y="1427"/>
        <w:spacing w:after="140"/>
      </w:pPr>
      <w:bookmarkStart w:id="12" w:name="bookmark30"/>
      <w:r>
        <w:rPr>
          <w:u w:val="none"/>
        </w:rPr>
        <w:t>Oddíl IV.</w:t>
      </w:r>
      <w:bookmarkEnd w:id="12"/>
    </w:p>
    <w:p w14:paraId="6A81D7BC" w14:textId="77777777" w:rsidR="0052405B" w:rsidRDefault="00000000">
      <w:pPr>
        <w:pStyle w:val="Nadpis20"/>
        <w:framePr w:w="9125" w:h="14083" w:hRule="exact" w:wrap="none" w:vAnchor="page" w:hAnchor="page" w:x="1392" w:y="1427"/>
        <w:numPr>
          <w:ilvl w:val="0"/>
          <w:numId w:val="22"/>
        </w:numPr>
        <w:tabs>
          <w:tab w:val="left" w:pos="346"/>
        </w:tabs>
      </w:pPr>
      <w:r>
        <w:t>Sankce</w:t>
      </w:r>
    </w:p>
    <w:p w14:paraId="123E3B24" w14:textId="77777777" w:rsidR="0052405B" w:rsidRDefault="00000000">
      <w:pPr>
        <w:pStyle w:val="Zkladntext1"/>
        <w:framePr w:w="9125" w:h="14083" w:hRule="exact" w:wrap="none" w:vAnchor="page" w:hAnchor="page" w:x="1392" w:y="1427"/>
        <w:numPr>
          <w:ilvl w:val="0"/>
          <w:numId w:val="23"/>
        </w:numPr>
        <w:tabs>
          <w:tab w:val="left" w:pos="346"/>
        </w:tabs>
        <w:ind w:left="360" w:hanging="360"/>
      </w:pPr>
      <w:r>
        <w:t>Smluvní strany jsou povinny uhradit smluvní pokutu v případech stanovených touto smlouvou.</w:t>
      </w:r>
    </w:p>
    <w:p w14:paraId="786F8082" w14:textId="77777777" w:rsidR="0052405B" w:rsidRDefault="00000000">
      <w:pPr>
        <w:pStyle w:val="Zkladntext1"/>
        <w:framePr w:w="9125" w:h="14083" w:hRule="exact" w:wrap="none" w:vAnchor="page" w:hAnchor="page" w:x="1392" w:y="1427"/>
        <w:numPr>
          <w:ilvl w:val="0"/>
          <w:numId w:val="23"/>
        </w:numPr>
        <w:tabs>
          <w:tab w:val="left" w:pos="346"/>
        </w:tabs>
        <w:ind w:left="360" w:hanging="360"/>
      </w:pPr>
      <w:r>
        <w:t>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1.000,- Kč za každý i započatý kalendářní den prodlení s tím, že tuto smluvní pokutu má objednatel právo započítat na částku uvedenou v konečné faktuře za danou zpožděnou část. Předání a převzetí Díla upravuje oddíl II., čl. IV. této smlouvy.</w:t>
      </w:r>
    </w:p>
    <w:p w14:paraId="68A1F06A" w14:textId="77777777" w:rsidR="0052405B" w:rsidRDefault="00000000">
      <w:pPr>
        <w:pStyle w:val="Zkladntext1"/>
        <w:framePr w:w="9125" w:h="14083" w:hRule="exact" w:wrap="none" w:vAnchor="page" w:hAnchor="page" w:x="1392" w:y="1427"/>
        <w:numPr>
          <w:ilvl w:val="0"/>
          <w:numId w:val="23"/>
        </w:numPr>
        <w:tabs>
          <w:tab w:val="left" w:pos="346"/>
        </w:tabs>
        <w:ind w:left="360" w:hanging="360"/>
      </w:pPr>
      <w:r>
        <w:t>Objednatel je oprávněn započíst smluvní pokuty proti platbám za plnění zhotovitele a zhotovitel s tímto bez výhrad souhlasí.</w:t>
      </w:r>
    </w:p>
    <w:p w14:paraId="2790EFA5" w14:textId="77777777" w:rsidR="0052405B" w:rsidRDefault="00000000">
      <w:pPr>
        <w:pStyle w:val="Zkladntext1"/>
        <w:framePr w:w="9125" w:h="14083" w:hRule="exact" w:wrap="none" w:vAnchor="page" w:hAnchor="page" w:x="1392" w:y="1427"/>
        <w:numPr>
          <w:ilvl w:val="0"/>
          <w:numId w:val="23"/>
        </w:numPr>
        <w:tabs>
          <w:tab w:val="left" w:pos="346"/>
        </w:tabs>
        <w:ind w:left="360" w:hanging="360"/>
      </w:pPr>
      <w:r>
        <w:t>Objednatel se zavazuje pro případ prodlení s placením daňového dokladu, zaplatit zhotoviteli úrok z prodlení ve výši 0,01 % z dlužné částky bez DPH, za každý i započatý kalendářní den prodlení.</w:t>
      </w:r>
    </w:p>
    <w:p w14:paraId="7E465E4F" w14:textId="77777777" w:rsidR="0052405B" w:rsidRDefault="00000000">
      <w:pPr>
        <w:pStyle w:val="Zkladntext1"/>
        <w:framePr w:w="9125" w:h="14083" w:hRule="exact" w:wrap="none" w:vAnchor="page" w:hAnchor="page" w:x="1392" w:y="1427"/>
        <w:numPr>
          <w:ilvl w:val="0"/>
          <w:numId w:val="23"/>
        </w:numPr>
        <w:tabs>
          <w:tab w:val="left" w:pos="346"/>
        </w:tabs>
        <w:ind w:left="360" w:hanging="360"/>
      </w:pPr>
      <w:r>
        <w:t>V případě prodlení zhotovitele s odstraňováním reklamovaných závad v termínech dle oddílu III., čl. II., odst. 4 a oddílu III., čl. III., odst. 6 této smlouvy, je zhotovitel povinen uhradit objednateli smluvní pokutu ve výši 5000,- Kč, za každou reklamovanou vadu a každý i započatý kalendářní den prodlení.</w:t>
      </w:r>
    </w:p>
    <w:p w14:paraId="6C9D06F1" w14:textId="77777777" w:rsidR="0052405B" w:rsidRDefault="00000000">
      <w:pPr>
        <w:pStyle w:val="Zkladntext1"/>
        <w:framePr w:w="9125" w:h="14083" w:hRule="exact" w:wrap="none" w:vAnchor="page" w:hAnchor="page" w:x="1392" w:y="1427"/>
        <w:numPr>
          <w:ilvl w:val="0"/>
          <w:numId w:val="23"/>
        </w:numPr>
        <w:tabs>
          <w:tab w:val="left" w:pos="346"/>
        </w:tabs>
        <w:spacing w:after="340"/>
        <w:ind w:left="360" w:hanging="360"/>
      </w:pPr>
      <w:r>
        <w:t>Zaplacením smluvní pokuty nezaniká nárok poškozené smluvní strany na náhradu způsobené škody, a to v plném rozsahu.</w:t>
      </w:r>
    </w:p>
    <w:p w14:paraId="5F202A55" w14:textId="77777777" w:rsidR="0052405B" w:rsidRDefault="00000000">
      <w:pPr>
        <w:pStyle w:val="Nadpis20"/>
        <w:framePr w:w="9125" w:h="14083" w:hRule="exact" w:wrap="none" w:vAnchor="page" w:hAnchor="page" w:x="1392" w:y="1427"/>
        <w:numPr>
          <w:ilvl w:val="0"/>
          <w:numId w:val="22"/>
        </w:numPr>
        <w:tabs>
          <w:tab w:val="left" w:pos="349"/>
        </w:tabs>
      </w:pPr>
      <w:bookmarkStart w:id="13" w:name="bookmark33"/>
      <w:r>
        <w:t>Odstoupení od smlouvy</w:t>
      </w:r>
      <w:bookmarkEnd w:id="13"/>
    </w:p>
    <w:p w14:paraId="7004F689" w14:textId="77777777" w:rsidR="0052405B" w:rsidRDefault="00000000">
      <w:pPr>
        <w:pStyle w:val="Zkladntext1"/>
        <w:framePr w:w="9125" w:h="14083" w:hRule="exact" w:wrap="none" w:vAnchor="page" w:hAnchor="page" w:x="1392" w:y="1427"/>
        <w:numPr>
          <w:ilvl w:val="0"/>
          <w:numId w:val="24"/>
        </w:numPr>
        <w:tabs>
          <w:tab w:val="left" w:pos="346"/>
        </w:tabs>
        <w:ind w:left="360" w:hanging="360"/>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kontroly Díla objednatelem a dalších rozhodujících závazků vyplývajících z této smlouvy. Objednatel je oprávněn od této smlouvy odstoupit v případech stanovených zákonem a touto smlouvou.</w:t>
      </w:r>
    </w:p>
    <w:p w14:paraId="0972E90C" w14:textId="77777777" w:rsidR="0052405B" w:rsidRDefault="00000000">
      <w:pPr>
        <w:pStyle w:val="Zkladntext1"/>
        <w:framePr w:w="9125" w:h="14083" w:hRule="exact" w:wrap="none" w:vAnchor="page" w:hAnchor="page" w:x="1392" w:y="1427"/>
        <w:numPr>
          <w:ilvl w:val="0"/>
          <w:numId w:val="24"/>
        </w:numPr>
        <w:tabs>
          <w:tab w:val="left" w:pos="346"/>
        </w:tabs>
        <w:ind w:left="360" w:hanging="360"/>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tato lhůta nesmí být kratší než 14 kalendářních dnů.</w:t>
      </w:r>
    </w:p>
    <w:p w14:paraId="18632DD4" w14:textId="77777777" w:rsidR="0052405B" w:rsidRDefault="00000000">
      <w:pPr>
        <w:pStyle w:val="Zkladntext1"/>
        <w:framePr w:w="9125" w:h="14083" w:hRule="exact" w:wrap="none" w:vAnchor="page" w:hAnchor="page" w:x="1392" w:y="1427"/>
        <w:numPr>
          <w:ilvl w:val="0"/>
          <w:numId w:val="24"/>
        </w:numPr>
        <w:tabs>
          <w:tab w:val="left" w:pos="346"/>
        </w:tabs>
        <w:spacing w:after="0"/>
        <w:ind w:left="360" w:hanging="360"/>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w:t>
      </w:r>
    </w:p>
    <w:p w14:paraId="2FE1E7E5" w14:textId="77777777" w:rsidR="0052405B" w:rsidRDefault="00000000">
      <w:pPr>
        <w:pStyle w:val="Zhlavnebozpat0"/>
        <w:framePr w:w="571" w:h="288" w:hRule="exact" w:wrap="none" w:vAnchor="page" w:hAnchor="page" w:x="5669" w:y="15861"/>
        <w:jc w:val="center"/>
        <w:rPr>
          <w:sz w:val="20"/>
          <w:szCs w:val="20"/>
        </w:rPr>
      </w:pPr>
      <w:r>
        <w:rPr>
          <w:sz w:val="20"/>
          <w:szCs w:val="20"/>
        </w:rPr>
        <w:t>11/13</w:t>
      </w:r>
    </w:p>
    <w:p w14:paraId="088A19C8"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350BBC1D" w14:textId="77777777" w:rsidR="0052405B" w:rsidRDefault="0052405B">
      <w:pPr>
        <w:spacing w:line="1" w:lineRule="exact"/>
      </w:pPr>
    </w:p>
    <w:p w14:paraId="1E3C6FB1" w14:textId="77777777" w:rsidR="0052405B" w:rsidRDefault="00000000">
      <w:pPr>
        <w:pStyle w:val="Zhlavnebozpat0"/>
        <w:framePr w:wrap="none" w:vAnchor="page" w:hAnchor="page" w:x="1416" w:y="568"/>
      </w:pPr>
      <w:r>
        <w:t>Název akce: Rekonstrukce a dostavba požární zbrojnice v Hostovicích - PD</w:t>
      </w:r>
    </w:p>
    <w:p w14:paraId="0F9593E6" w14:textId="77777777" w:rsidR="0052405B" w:rsidRDefault="00000000">
      <w:pPr>
        <w:pStyle w:val="Zhlavnebozpat0"/>
        <w:framePr w:wrap="none" w:vAnchor="page" w:hAnchor="page" w:x="7776" w:y="568"/>
      </w:pPr>
      <w:r>
        <w:t>Smlouva o dílo č. OMI-VZMR-2026-10</w:t>
      </w:r>
    </w:p>
    <w:p w14:paraId="785793AD" w14:textId="77777777" w:rsidR="0052405B" w:rsidRDefault="00000000">
      <w:pPr>
        <w:pStyle w:val="Zkladntext1"/>
        <w:framePr w:w="9125" w:h="14237" w:hRule="exact" w:wrap="none" w:vAnchor="page" w:hAnchor="page" w:x="1392" w:y="1039"/>
        <w:ind w:left="360"/>
      </w:pPr>
      <w:r>
        <w:t>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52C94BBB" w14:textId="77777777" w:rsidR="0052405B" w:rsidRDefault="00000000">
      <w:pPr>
        <w:pStyle w:val="Zkladntext1"/>
        <w:framePr w:w="9125" w:h="14237" w:hRule="exact" w:wrap="none" w:vAnchor="page" w:hAnchor="page" w:x="1392" w:y="1039"/>
        <w:numPr>
          <w:ilvl w:val="0"/>
          <w:numId w:val="24"/>
        </w:numPr>
        <w:tabs>
          <w:tab w:val="left" w:pos="343"/>
        </w:tabs>
        <w:ind w:left="380" w:hanging="380"/>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0F6B36C1" w14:textId="77777777" w:rsidR="0052405B" w:rsidRDefault="00000000">
      <w:pPr>
        <w:pStyle w:val="Zkladntext1"/>
        <w:framePr w:w="9125" w:h="14237" w:hRule="exact" w:wrap="none" w:vAnchor="page" w:hAnchor="page" w:x="1392" w:y="1039"/>
        <w:numPr>
          <w:ilvl w:val="0"/>
          <w:numId w:val="24"/>
        </w:numPr>
        <w:tabs>
          <w:tab w:val="left" w:pos="343"/>
        </w:tabs>
        <w:ind w:left="380" w:hanging="380"/>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1F203A38" w14:textId="77777777" w:rsidR="0052405B" w:rsidRDefault="00000000">
      <w:pPr>
        <w:pStyle w:val="Zkladntext1"/>
        <w:framePr w:w="9125" w:h="14237" w:hRule="exact" w:wrap="none" w:vAnchor="page" w:hAnchor="page" w:x="1392" w:y="1039"/>
        <w:numPr>
          <w:ilvl w:val="0"/>
          <w:numId w:val="24"/>
        </w:numPr>
        <w:tabs>
          <w:tab w:val="left" w:pos="343"/>
        </w:tabs>
        <w:spacing w:after="340"/>
        <w:ind w:left="380" w:hanging="380"/>
      </w:pPr>
      <w:r>
        <w:t>Zánikem této smlouvy nejsou dotčeny nároky účastníků této smlouvy na náhradu škody a jiné sankce, které jim za trvání této smlouvy, vznikly.</w:t>
      </w:r>
    </w:p>
    <w:p w14:paraId="32664159" w14:textId="77777777" w:rsidR="0052405B" w:rsidRDefault="00000000">
      <w:pPr>
        <w:pStyle w:val="Nadpis20"/>
        <w:framePr w:w="9125" w:h="14237" w:hRule="exact" w:wrap="none" w:vAnchor="page" w:hAnchor="page" w:x="1392" w:y="1039"/>
        <w:numPr>
          <w:ilvl w:val="0"/>
          <w:numId w:val="22"/>
        </w:numPr>
        <w:tabs>
          <w:tab w:val="left" w:pos="428"/>
        </w:tabs>
      </w:pPr>
      <w:bookmarkStart w:id="14" w:name="bookmark35"/>
      <w:r>
        <w:t>Ustanovení závěrečná</w:t>
      </w:r>
      <w:bookmarkEnd w:id="14"/>
    </w:p>
    <w:p w14:paraId="17E5C65B"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V případech, kde nejsou práva a závazky smluvních stran výslovně upraveny, platí ustanovení občanského zákoníku.</w:t>
      </w:r>
    </w:p>
    <w:p w14:paraId="64F74E6C"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E887C5E"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Práva a povinnosti vyplývající z této smlouvy přecházejí i na případné právní nástupce obou smluvních stran.</w:t>
      </w:r>
    </w:p>
    <w:p w14:paraId="55181B02"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Zhotovitel není oprávněn jednostranně započítat jakoukoli svou tvrzenou pohledávku za objednatelem na pohledávku objednatele za zhotovitelem.</w:t>
      </w:r>
    </w:p>
    <w:p w14:paraId="18D0F51E"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Zhotovitel není oprávněn bez souhlasu objednatele postoupit jakoukoli svou tvrzenou pohledávku za objednatelem třetí osobě.</w:t>
      </w:r>
    </w:p>
    <w:p w14:paraId="23584E20" w14:textId="77777777" w:rsidR="0052405B" w:rsidRDefault="00000000">
      <w:pPr>
        <w:pStyle w:val="Zkladntext1"/>
        <w:framePr w:w="9125" w:h="14237" w:hRule="exact" w:wrap="none" w:vAnchor="page" w:hAnchor="page" w:x="1392" w:y="1039"/>
        <w:numPr>
          <w:ilvl w:val="0"/>
          <w:numId w:val="25"/>
        </w:numPr>
        <w:tabs>
          <w:tab w:val="left" w:pos="343"/>
        </w:tabs>
      </w:pPr>
      <w:r>
        <w:t>Tato smlouva je vyhotovena pouze v jednom elektronickém vyhotovení s platností originálu.</w:t>
      </w:r>
    </w:p>
    <w:p w14:paraId="0DB9ED62"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Smluvní strany tuto smlouvu přečetly a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30D46E38"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Odpověď smluvní strany podle § 1740 odst. 3 občanského zákoníku s dodatkem nebo odchylkou, není přijetím nabídky na uzavření této smlouvy, ani když podstatně nemění podmínky nabídky.</w:t>
      </w:r>
    </w:p>
    <w:p w14:paraId="609514DC" w14:textId="77777777" w:rsidR="0052405B" w:rsidRDefault="00000000">
      <w:pPr>
        <w:pStyle w:val="Zkladntext1"/>
        <w:framePr w:w="9125" w:h="14237" w:hRule="exact" w:wrap="none" w:vAnchor="page" w:hAnchor="page" w:x="1392" w:y="1039"/>
        <w:numPr>
          <w:ilvl w:val="0"/>
          <w:numId w:val="25"/>
        </w:numPr>
        <w:tabs>
          <w:tab w:val="left" w:pos="343"/>
        </w:tabs>
        <w:ind w:left="380" w:hanging="380"/>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24E36CE" w14:textId="77777777" w:rsidR="0052405B" w:rsidRDefault="00000000">
      <w:pPr>
        <w:pStyle w:val="Zkladntext1"/>
        <w:framePr w:w="9125" w:h="14237" w:hRule="exact" w:wrap="none" w:vAnchor="page" w:hAnchor="page" w:x="1392" w:y="1039"/>
        <w:numPr>
          <w:ilvl w:val="0"/>
          <w:numId w:val="25"/>
        </w:numPr>
        <w:tabs>
          <w:tab w:val="left" w:pos="419"/>
        </w:tabs>
        <w:spacing w:after="0"/>
        <w:ind w:left="380" w:hanging="380"/>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w:t>
      </w:r>
    </w:p>
    <w:p w14:paraId="1D99527B" w14:textId="77777777" w:rsidR="0052405B" w:rsidRDefault="00000000">
      <w:pPr>
        <w:pStyle w:val="Zhlavnebozpat0"/>
        <w:framePr w:w="571" w:h="288" w:hRule="exact" w:wrap="none" w:vAnchor="page" w:hAnchor="page" w:x="5683" w:y="15861"/>
        <w:jc w:val="center"/>
        <w:rPr>
          <w:sz w:val="20"/>
          <w:szCs w:val="20"/>
        </w:rPr>
      </w:pPr>
      <w:r>
        <w:rPr>
          <w:sz w:val="20"/>
          <w:szCs w:val="20"/>
        </w:rPr>
        <w:t>12/13</w:t>
      </w:r>
    </w:p>
    <w:p w14:paraId="1DFE03C4"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34E329D4" w14:textId="77777777" w:rsidR="0052405B" w:rsidRDefault="0052405B">
      <w:pPr>
        <w:spacing w:line="1" w:lineRule="exact"/>
      </w:pPr>
    </w:p>
    <w:p w14:paraId="09C889A1" w14:textId="77777777" w:rsidR="0052405B" w:rsidRDefault="00000000">
      <w:pPr>
        <w:pStyle w:val="Zhlavnebozpat0"/>
        <w:framePr w:wrap="none" w:vAnchor="page" w:hAnchor="page" w:x="1195" w:y="578"/>
      </w:pPr>
      <w:r>
        <w:t>Název akce: Rekonstrukce a dostavba požární zbrojnice v Hostovicích - PD</w:t>
      </w:r>
    </w:p>
    <w:p w14:paraId="6D549045" w14:textId="77777777" w:rsidR="0052405B" w:rsidRDefault="00000000">
      <w:pPr>
        <w:pStyle w:val="Zhlavnebozpat0"/>
        <w:framePr w:wrap="none" w:vAnchor="page" w:hAnchor="page" w:x="7555" w:y="578"/>
      </w:pPr>
      <w:r>
        <w:t>Smlouva o dílo č. OMI-VZMR-2026-10</w:t>
      </w:r>
    </w:p>
    <w:p w14:paraId="602F9C67" w14:textId="77777777" w:rsidR="0052405B" w:rsidRDefault="00000000">
      <w:pPr>
        <w:pStyle w:val="Zkladntext1"/>
        <w:framePr w:w="9758" w:h="5357" w:hRule="exact" w:wrap="none" w:vAnchor="page" w:hAnchor="page" w:x="1094" w:y="1063"/>
        <w:spacing w:after="120"/>
        <w:ind w:left="440" w:firstLine="20"/>
      </w:pPr>
      <w:r>
        <w:t>stranu, nebyl-li kontaktní údaj této smluvní strany uveden přímo do registru smluv jako kontakt pro notifikaci o uveřejnění.</w:t>
      </w:r>
    </w:p>
    <w:p w14:paraId="1D9006A5" w14:textId="28FC8FB9" w:rsidR="0052405B" w:rsidRDefault="00000000">
      <w:pPr>
        <w:pStyle w:val="Zkladntext1"/>
        <w:framePr w:w="9758" w:h="5357" w:hRule="exact" w:wrap="none" w:vAnchor="page" w:hAnchor="page" w:x="1094" w:y="1063"/>
        <w:tabs>
          <w:tab w:val="left" w:pos="428"/>
        </w:tabs>
        <w:spacing w:after="120"/>
        <w:ind w:left="440" w:hanging="440"/>
      </w:pPr>
      <w:r>
        <w:t>11.</w:t>
      </w:r>
      <w:r>
        <w:tab/>
        <w:t xml:space="preserve">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w:t>
      </w:r>
      <w:r w:rsidR="002E51BF">
        <w:t>uveřejňování těchto</w:t>
      </w:r>
      <w:r>
        <w:t xml:space="preserve"> smluv a o registru smluv (zákon o registru smluv), v platném znění.</w:t>
      </w:r>
    </w:p>
    <w:p w14:paraId="395B98A5" w14:textId="77777777" w:rsidR="0052405B" w:rsidRDefault="00000000">
      <w:pPr>
        <w:pStyle w:val="Zkladntext1"/>
        <w:framePr w:w="9758" w:h="5357" w:hRule="exact" w:wrap="none" w:vAnchor="page" w:hAnchor="page" w:x="1094" w:y="1063"/>
        <w:tabs>
          <w:tab w:val="left" w:pos="428"/>
        </w:tabs>
        <w:spacing w:after="120"/>
        <w:ind w:left="440" w:hanging="440"/>
      </w:pPr>
      <w:r>
        <w:t>12.</w:t>
      </w:r>
      <w:r>
        <w:tab/>
        <w:t>Smluvní strany berou na vědomí, že nebude-li tato smlouva zveřejněna ani do tří měsíců od jejího uzavření, je následujícím dnem zrušena od počátku s účinky případného bezdůvodného obohacení.</w:t>
      </w:r>
    </w:p>
    <w:p w14:paraId="09FBCE55" w14:textId="77777777" w:rsidR="0052405B" w:rsidRDefault="00000000">
      <w:pPr>
        <w:pStyle w:val="Zkladntext1"/>
        <w:framePr w:w="9758" w:h="5357" w:hRule="exact" w:wrap="none" w:vAnchor="page" w:hAnchor="page" w:x="1094" w:y="1063"/>
        <w:tabs>
          <w:tab w:val="left" w:pos="428"/>
        </w:tabs>
        <w:spacing w:after="360"/>
        <w:ind w:left="440" w:hanging="440"/>
      </w:pPr>
      <w:r>
        <w:t>13.</w:t>
      </w:r>
      <w:r>
        <w:tab/>
        <w:t>Smluvní strany prohlašují, že žádná část této smlouvy nenaplňuje znaky obchodního tajemství (§ 504 občanského zákoníku).</w:t>
      </w:r>
    </w:p>
    <w:p w14:paraId="1C2744EF" w14:textId="77777777" w:rsidR="0052405B" w:rsidRDefault="00000000">
      <w:pPr>
        <w:pStyle w:val="Zkladntext1"/>
        <w:framePr w:w="9758" w:h="5357" w:hRule="exact" w:wrap="none" w:vAnchor="page" w:hAnchor="page" w:x="1094" w:y="1063"/>
        <w:spacing w:after="0"/>
      </w:pPr>
      <w:r>
        <w:rPr>
          <w:b/>
          <w:bCs/>
        </w:rPr>
        <w:t>Přílohy:</w:t>
      </w:r>
    </w:p>
    <w:p w14:paraId="298C4530" w14:textId="77777777" w:rsidR="0052405B" w:rsidRDefault="00000000">
      <w:pPr>
        <w:pStyle w:val="Zkladntext1"/>
        <w:framePr w:w="9758" w:h="5357" w:hRule="exact" w:wrap="none" w:vAnchor="page" w:hAnchor="page" w:x="1094" w:y="1063"/>
        <w:spacing w:after="260"/>
      </w:pPr>
      <w:r>
        <w:t>Příloha č. 1: Předávací protokol</w:t>
      </w:r>
    </w:p>
    <w:p w14:paraId="05471D68" w14:textId="77777777" w:rsidR="0052405B" w:rsidRDefault="00000000">
      <w:pPr>
        <w:pStyle w:val="Zkladntext1"/>
        <w:framePr w:w="9758" w:h="5357" w:hRule="exact" w:wrap="none" w:vAnchor="page" w:hAnchor="page" w:x="1094" w:y="1063"/>
        <w:spacing w:after="60"/>
      </w:pPr>
      <w:r>
        <w:rPr>
          <w:u w:val="single"/>
        </w:rPr>
        <w:t>Doložka dle § 41 zákona č, 128/2000 Sb., o obcích, ve znění pozdějších předpisů</w:t>
      </w:r>
    </w:p>
    <w:p w14:paraId="143FBF87" w14:textId="77777777" w:rsidR="0052405B" w:rsidRDefault="00000000">
      <w:pPr>
        <w:pStyle w:val="Zkladntext1"/>
        <w:framePr w:w="9758" w:h="5357" w:hRule="exact" w:wrap="none" w:vAnchor="page" w:hAnchor="page" w:x="1094" w:y="1063"/>
        <w:spacing w:after="0"/>
      </w:pPr>
      <w:r>
        <w:t>Schváleno usnesením Rady města Pardubice dne 1.4.2026, č. usnesení R/7483/2026</w:t>
      </w:r>
    </w:p>
    <w:p w14:paraId="6CA35FFA" w14:textId="77777777" w:rsidR="0052405B" w:rsidRDefault="00000000">
      <w:pPr>
        <w:pStyle w:val="Zkladntext1"/>
        <w:framePr w:wrap="none" w:vAnchor="page" w:hAnchor="page" w:x="1094" w:y="6943"/>
        <w:spacing w:after="0" w:line="240" w:lineRule="auto"/>
        <w:ind w:left="139"/>
      </w:pPr>
      <w:r>
        <w:t>za objednatele</w:t>
      </w:r>
    </w:p>
    <w:p w14:paraId="52A5F407" w14:textId="77777777" w:rsidR="0052405B" w:rsidRDefault="00000000">
      <w:pPr>
        <w:pStyle w:val="Zkladntext1"/>
        <w:framePr w:wrap="none" w:vAnchor="page" w:hAnchor="page" w:x="6144" w:y="6943"/>
        <w:spacing w:after="0" w:line="240" w:lineRule="auto"/>
      </w:pPr>
      <w:r>
        <w:t>za zhotovitele</w:t>
      </w:r>
    </w:p>
    <w:p w14:paraId="438F9446" w14:textId="77777777" w:rsidR="0052405B" w:rsidRDefault="00000000">
      <w:pPr>
        <w:pStyle w:val="Zkladntext1"/>
        <w:framePr w:wrap="none" w:vAnchor="page" w:hAnchor="page" w:x="1094" w:y="7331"/>
        <w:spacing w:after="0" w:line="240" w:lineRule="auto"/>
        <w:ind w:left="129"/>
      </w:pPr>
      <w:r>
        <w:t>v Pardubicích</w:t>
      </w:r>
    </w:p>
    <w:p w14:paraId="76381233" w14:textId="77777777" w:rsidR="0052405B" w:rsidRDefault="00000000">
      <w:pPr>
        <w:pStyle w:val="Jin0"/>
        <w:framePr w:wrap="none" w:vAnchor="page" w:hAnchor="page" w:x="6134" w:y="7331"/>
        <w:spacing w:after="0" w:line="240" w:lineRule="auto"/>
        <w:jc w:val="both"/>
      </w:pPr>
      <w:r>
        <w:t>v</w:t>
      </w:r>
    </w:p>
    <w:p w14:paraId="601F2763" w14:textId="77777777" w:rsidR="0052405B" w:rsidRDefault="00000000">
      <w:pPr>
        <w:pStyle w:val="Zkladntext1"/>
        <w:framePr w:w="9758" w:h="552" w:hRule="exact" w:wrap="none" w:vAnchor="page" w:hAnchor="page" w:x="1094" w:y="10015"/>
        <w:spacing w:after="0"/>
        <w:ind w:left="1080" w:hanging="80"/>
      </w:pPr>
      <w:r>
        <w:t>Bc. Jan Nadrchal primátor města</w:t>
      </w:r>
    </w:p>
    <w:p w14:paraId="2636DA5B" w14:textId="77777777" w:rsidR="0052405B" w:rsidRDefault="00000000">
      <w:pPr>
        <w:pStyle w:val="Zhlavnebozpat0"/>
        <w:framePr w:wrap="none" w:vAnchor="page" w:hAnchor="page" w:x="5462" w:y="15856"/>
        <w:rPr>
          <w:sz w:val="22"/>
          <w:szCs w:val="22"/>
        </w:rPr>
      </w:pPr>
      <w:r>
        <w:rPr>
          <w:rFonts w:ascii="Calibri" w:eastAsia="Calibri" w:hAnsi="Calibri" w:cs="Calibri"/>
          <w:sz w:val="22"/>
          <w:szCs w:val="22"/>
        </w:rPr>
        <w:t>13/13</w:t>
      </w:r>
    </w:p>
    <w:p w14:paraId="2163A349" w14:textId="77777777" w:rsidR="0052405B" w:rsidRDefault="0052405B">
      <w:pPr>
        <w:spacing w:line="1" w:lineRule="exact"/>
        <w:sectPr w:rsidR="0052405B">
          <w:pgSz w:w="11900" w:h="16840"/>
          <w:pgMar w:top="360" w:right="360" w:bottom="360" w:left="360" w:header="0" w:footer="3" w:gutter="0"/>
          <w:cols w:space="720"/>
          <w:noEndnote/>
          <w:docGrid w:linePitch="360"/>
        </w:sectPr>
      </w:pPr>
    </w:p>
    <w:p w14:paraId="067BF347" w14:textId="77777777" w:rsidR="0052405B" w:rsidRDefault="0052405B">
      <w:pPr>
        <w:spacing w:line="1" w:lineRule="exact"/>
      </w:pPr>
    </w:p>
    <w:p w14:paraId="5C309068" w14:textId="77777777" w:rsidR="0052405B" w:rsidRDefault="00000000">
      <w:pPr>
        <w:framePr w:wrap="none" w:vAnchor="page" w:hAnchor="page" w:x="1719" w:y="775"/>
        <w:rPr>
          <w:sz w:val="2"/>
          <w:szCs w:val="2"/>
        </w:rPr>
      </w:pPr>
      <w:r>
        <w:rPr>
          <w:noProof/>
        </w:rPr>
        <w:drawing>
          <wp:inline distT="0" distB="0" distL="0" distR="0" wp14:anchorId="2096F771" wp14:editId="5A9F5FFF">
            <wp:extent cx="445135" cy="4508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45135" cy="450850"/>
                    </a:xfrm>
                    <a:prstGeom prst="rect">
                      <a:avLst/>
                    </a:prstGeom>
                  </pic:spPr>
                </pic:pic>
              </a:graphicData>
            </a:graphic>
          </wp:inline>
        </w:drawing>
      </w:r>
    </w:p>
    <w:p w14:paraId="4E20C6AA" w14:textId="77777777" w:rsidR="0052405B" w:rsidRDefault="00000000">
      <w:pPr>
        <w:pStyle w:val="Zkladntext60"/>
        <w:framePr w:wrap="none" w:vAnchor="page" w:hAnchor="page" w:x="1421" w:y="1547"/>
      </w:pPr>
      <w:r>
        <w:t>Pardubice</w:t>
      </w:r>
    </w:p>
    <w:p w14:paraId="5A723C47" w14:textId="77777777" w:rsidR="0052405B" w:rsidRDefault="00000000">
      <w:pPr>
        <w:pStyle w:val="Titulektabulky0"/>
        <w:framePr w:w="3806" w:h="720" w:hRule="exact" w:wrap="none" w:vAnchor="page" w:hAnchor="page" w:x="4085" w:y="703"/>
        <w:spacing w:after="40" w:line="240" w:lineRule="auto"/>
        <w:rPr>
          <w:sz w:val="16"/>
          <w:szCs w:val="16"/>
        </w:rPr>
      </w:pPr>
      <w:r>
        <w:rPr>
          <w:rFonts w:ascii="Calibri" w:eastAsia="Calibri" w:hAnsi="Calibri" w:cs="Calibri"/>
          <w:sz w:val="16"/>
          <w:szCs w:val="16"/>
        </w:rPr>
        <w:t>Statutární město Pardubice | Magistrát města Pardubic</w:t>
      </w:r>
    </w:p>
    <w:p w14:paraId="6B7F456F" w14:textId="77777777" w:rsidR="0052405B" w:rsidRDefault="00000000">
      <w:pPr>
        <w:pStyle w:val="Titulektabulky0"/>
        <w:framePr w:w="3806" w:h="720" w:hRule="exact" w:wrap="none" w:vAnchor="page" w:hAnchor="page" w:x="4085" w:y="703"/>
        <w:spacing w:after="40" w:line="240" w:lineRule="auto"/>
        <w:rPr>
          <w:sz w:val="16"/>
          <w:szCs w:val="16"/>
        </w:rPr>
      </w:pPr>
      <w:r>
        <w:rPr>
          <w:rFonts w:ascii="Calibri" w:eastAsia="Calibri" w:hAnsi="Calibri" w:cs="Calibri"/>
          <w:sz w:val="16"/>
          <w:szCs w:val="16"/>
        </w:rPr>
        <w:t>Odbor majetku a investic |</w:t>
      </w:r>
    </w:p>
    <w:p w14:paraId="0C97A4C5" w14:textId="77777777" w:rsidR="0052405B" w:rsidRDefault="00000000">
      <w:pPr>
        <w:pStyle w:val="Titulektabulky0"/>
        <w:framePr w:w="3806" w:h="720" w:hRule="exact" w:wrap="none" w:vAnchor="page" w:hAnchor="page" w:x="4085" w:y="703"/>
        <w:spacing w:line="240" w:lineRule="auto"/>
        <w:rPr>
          <w:sz w:val="16"/>
          <w:szCs w:val="16"/>
        </w:rPr>
      </w:pPr>
      <w:r>
        <w:rPr>
          <w:rFonts w:ascii="Calibri" w:eastAsia="Calibri" w:hAnsi="Calibri" w:cs="Calibri"/>
          <w:sz w:val="16"/>
          <w:szCs w:val="16"/>
        </w:rPr>
        <w:t>U Divadla 828, 530 21 Pardubice</w:t>
      </w:r>
    </w:p>
    <w:tbl>
      <w:tblPr>
        <w:tblOverlap w:val="never"/>
        <w:tblW w:w="0" w:type="auto"/>
        <w:tblLayout w:type="fixed"/>
        <w:tblCellMar>
          <w:left w:w="10" w:type="dxa"/>
          <w:right w:w="10" w:type="dxa"/>
        </w:tblCellMar>
        <w:tblLook w:val="04A0" w:firstRow="1" w:lastRow="0" w:firstColumn="1" w:lastColumn="0" w:noHBand="0" w:noVBand="1"/>
      </w:tblPr>
      <w:tblGrid>
        <w:gridCol w:w="2386"/>
        <w:gridCol w:w="7373"/>
      </w:tblGrid>
      <w:tr w:rsidR="0052405B" w14:paraId="710A7026" w14:textId="77777777">
        <w:tblPrEx>
          <w:tblCellMar>
            <w:top w:w="0" w:type="dxa"/>
            <w:bottom w:w="0" w:type="dxa"/>
          </w:tblCellMar>
        </w:tblPrEx>
        <w:trPr>
          <w:trHeight w:hRule="exact" w:val="835"/>
        </w:trPr>
        <w:tc>
          <w:tcPr>
            <w:tcW w:w="9759" w:type="dxa"/>
            <w:gridSpan w:val="2"/>
            <w:tcBorders>
              <w:top w:val="single" w:sz="4" w:space="0" w:color="auto"/>
              <w:left w:val="single" w:sz="4" w:space="0" w:color="auto"/>
              <w:right w:val="single" w:sz="4" w:space="0" w:color="auto"/>
            </w:tcBorders>
            <w:shd w:val="clear" w:color="auto" w:fill="D9D9D9"/>
            <w:vAlign w:val="center"/>
          </w:tcPr>
          <w:p w14:paraId="3098CD58" w14:textId="77777777" w:rsidR="0052405B" w:rsidRDefault="00000000">
            <w:pPr>
              <w:pStyle w:val="Jin0"/>
              <w:framePr w:w="9758" w:h="1454" w:wrap="none" w:vAnchor="page" w:hAnchor="page" w:x="1301" w:y="1975"/>
              <w:spacing w:after="0" w:line="240" w:lineRule="auto"/>
              <w:jc w:val="center"/>
              <w:rPr>
                <w:sz w:val="24"/>
                <w:szCs w:val="24"/>
              </w:rPr>
            </w:pPr>
            <w:r>
              <w:rPr>
                <w:b/>
                <w:bCs/>
                <w:sz w:val="24"/>
                <w:szCs w:val="24"/>
              </w:rPr>
              <w:t>PŘEDÁVACÍ PROTOKOL PROJEKTOVÉ DOKUMENTACE</w:t>
            </w:r>
          </w:p>
        </w:tc>
      </w:tr>
      <w:tr w:rsidR="0052405B" w14:paraId="10F95F07" w14:textId="77777777">
        <w:tblPrEx>
          <w:tblCellMar>
            <w:top w:w="0" w:type="dxa"/>
            <w:bottom w:w="0" w:type="dxa"/>
          </w:tblCellMar>
        </w:tblPrEx>
        <w:trPr>
          <w:trHeight w:hRule="exact" w:val="302"/>
        </w:trPr>
        <w:tc>
          <w:tcPr>
            <w:tcW w:w="2386" w:type="dxa"/>
            <w:tcBorders>
              <w:top w:val="single" w:sz="4" w:space="0" w:color="auto"/>
              <w:left w:val="single" w:sz="4" w:space="0" w:color="auto"/>
            </w:tcBorders>
            <w:shd w:val="clear" w:color="auto" w:fill="auto"/>
            <w:vAlign w:val="bottom"/>
          </w:tcPr>
          <w:p w14:paraId="387D5113" w14:textId="77777777" w:rsidR="0052405B" w:rsidRDefault="00000000">
            <w:pPr>
              <w:pStyle w:val="Jin0"/>
              <w:framePr w:w="9758" w:h="1454" w:wrap="none" w:vAnchor="page" w:hAnchor="page" w:x="1301" w:y="1975"/>
              <w:spacing w:after="0" w:line="240" w:lineRule="auto"/>
              <w:rPr>
                <w:sz w:val="19"/>
                <w:szCs w:val="19"/>
              </w:rPr>
            </w:pPr>
            <w:r>
              <w:rPr>
                <w:sz w:val="19"/>
                <w:szCs w:val="19"/>
              </w:rPr>
              <w:t>Název projektu:</w:t>
            </w:r>
          </w:p>
        </w:tc>
        <w:tc>
          <w:tcPr>
            <w:tcW w:w="7373" w:type="dxa"/>
            <w:tcBorders>
              <w:top w:val="single" w:sz="4" w:space="0" w:color="auto"/>
              <w:right w:val="single" w:sz="4" w:space="0" w:color="auto"/>
            </w:tcBorders>
            <w:shd w:val="clear" w:color="auto" w:fill="auto"/>
            <w:vAlign w:val="bottom"/>
          </w:tcPr>
          <w:p w14:paraId="3A9C15B4" w14:textId="77777777" w:rsidR="0052405B" w:rsidRDefault="00000000">
            <w:pPr>
              <w:pStyle w:val="Jin0"/>
              <w:framePr w:w="9758" w:h="1454" w:wrap="none" w:vAnchor="page" w:hAnchor="page" w:x="1301" w:y="1975"/>
              <w:spacing w:after="0" w:line="240" w:lineRule="auto"/>
              <w:ind w:firstLine="300"/>
              <w:rPr>
                <w:sz w:val="22"/>
                <w:szCs w:val="22"/>
              </w:rPr>
            </w:pPr>
            <w:r>
              <w:rPr>
                <w:b/>
                <w:bCs/>
                <w:sz w:val="22"/>
                <w:szCs w:val="22"/>
              </w:rPr>
              <w:t>Rekonstrukce a dostavba požární zbrojnice v Hostovicích - PD</w:t>
            </w:r>
          </w:p>
        </w:tc>
      </w:tr>
      <w:tr w:rsidR="0052405B" w14:paraId="791EEF5E" w14:textId="77777777">
        <w:tblPrEx>
          <w:tblCellMar>
            <w:top w:w="0" w:type="dxa"/>
            <w:bottom w:w="0" w:type="dxa"/>
          </w:tblCellMar>
        </w:tblPrEx>
        <w:trPr>
          <w:trHeight w:hRule="exact" w:val="317"/>
        </w:trPr>
        <w:tc>
          <w:tcPr>
            <w:tcW w:w="2386" w:type="dxa"/>
            <w:tcBorders>
              <w:top w:val="single" w:sz="4" w:space="0" w:color="auto"/>
              <w:left w:val="single" w:sz="4" w:space="0" w:color="auto"/>
              <w:bottom w:val="single" w:sz="4" w:space="0" w:color="auto"/>
            </w:tcBorders>
            <w:shd w:val="clear" w:color="auto" w:fill="auto"/>
          </w:tcPr>
          <w:p w14:paraId="49BF51B4" w14:textId="77777777" w:rsidR="0052405B" w:rsidRDefault="00000000">
            <w:pPr>
              <w:pStyle w:val="Jin0"/>
              <w:framePr w:w="9758" w:h="1454" w:wrap="none" w:vAnchor="page" w:hAnchor="page" w:x="1301" w:y="1975"/>
              <w:spacing w:after="0" w:line="240" w:lineRule="auto"/>
              <w:rPr>
                <w:sz w:val="19"/>
                <w:szCs w:val="19"/>
              </w:rPr>
            </w:pPr>
            <w:r>
              <w:rPr>
                <w:sz w:val="19"/>
                <w:szCs w:val="19"/>
              </w:rPr>
              <w:t xml:space="preserve">Číslo </w:t>
            </w:r>
            <w:proofErr w:type="spellStart"/>
            <w:r>
              <w:rPr>
                <w:sz w:val="19"/>
                <w:szCs w:val="19"/>
              </w:rPr>
              <w:t>SoD</w:t>
            </w:r>
            <w:proofErr w:type="spellEnd"/>
            <w:r>
              <w:rPr>
                <w:sz w:val="19"/>
                <w:szCs w:val="19"/>
              </w:rPr>
              <w:t>/objednávky:</w:t>
            </w:r>
          </w:p>
        </w:tc>
        <w:tc>
          <w:tcPr>
            <w:tcW w:w="7373" w:type="dxa"/>
            <w:tcBorders>
              <w:top w:val="single" w:sz="4" w:space="0" w:color="auto"/>
              <w:bottom w:val="single" w:sz="4" w:space="0" w:color="auto"/>
              <w:right w:val="single" w:sz="4" w:space="0" w:color="auto"/>
            </w:tcBorders>
            <w:shd w:val="clear" w:color="auto" w:fill="auto"/>
          </w:tcPr>
          <w:p w14:paraId="4BAE4F24" w14:textId="77777777" w:rsidR="0052405B" w:rsidRDefault="00000000">
            <w:pPr>
              <w:pStyle w:val="Jin0"/>
              <w:framePr w:w="9758" w:h="1454" w:wrap="none" w:vAnchor="page" w:hAnchor="page" w:x="1301" w:y="1975"/>
              <w:spacing w:after="0" w:line="240" w:lineRule="auto"/>
              <w:ind w:firstLine="300"/>
              <w:rPr>
                <w:sz w:val="22"/>
                <w:szCs w:val="22"/>
              </w:rPr>
            </w:pPr>
            <w:r>
              <w:rPr>
                <w:b/>
                <w:bCs/>
                <w:sz w:val="22"/>
                <w:szCs w:val="22"/>
              </w:rPr>
              <w:t>č. OMI-VZMR-2026-10</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52405B" w14:paraId="5955E64B" w14:textId="77777777">
        <w:tblPrEx>
          <w:tblCellMar>
            <w:top w:w="0" w:type="dxa"/>
            <w:bottom w:w="0" w:type="dxa"/>
          </w:tblCellMar>
        </w:tblPrEx>
        <w:trPr>
          <w:trHeight w:hRule="exact" w:val="398"/>
        </w:trPr>
        <w:tc>
          <w:tcPr>
            <w:tcW w:w="4646" w:type="dxa"/>
            <w:tcBorders>
              <w:top w:val="single" w:sz="4" w:space="0" w:color="auto"/>
              <w:left w:val="single" w:sz="4" w:space="0" w:color="auto"/>
            </w:tcBorders>
            <w:shd w:val="clear" w:color="auto" w:fill="auto"/>
          </w:tcPr>
          <w:p w14:paraId="32D1DA71" w14:textId="77777777" w:rsidR="0052405B" w:rsidRDefault="00000000">
            <w:pPr>
              <w:pStyle w:val="Jin0"/>
              <w:framePr w:w="9758" w:h="2045" w:wrap="none" w:vAnchor="page" w:hAnchor="page" w:x="1301" w:y="3717"/>
              <w:spacing w:after="0"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37B5ED1B" w14:textId="77777777" w:rsidR="0052405B" w:rsidRDefault="00000000">
            <w:pPr>
              <w:pStyle w:val="Jin0"/>
              <w:framePr w:w="9758" w:h="2045" w:wrap="none" w:vAnchor="page" w:hAnchor="page" w:x="1301" w:y="3717"/>
              <w:spacing w:after="0" w:line="240" w:lineRule="auto"/>
              <w:rPr>
                <w:sz w:val="19"/>
                <w:szCs w:val="19"/>
              </w:rPr>
            </w:pPr>
            <w:r>
              <w:rPr>
                <w:sz w:val="19"/>
                <w:szCs w:val="19"/>
              </w:rPr>
              <w:t>Zhotovitel:</w:t>
            </w:r>
          </w:p>
        </w:tc>
      </w:tr>
      <w:tr w:rsidR="0052405B" w14:paraId="3EBD12F2" w14:textId="77777777">
        <w:tblPrEx>
          <w:tblCellMar>
            <w:top w:w="0" w:type="dxa"/>
            <w:bottom w:w="0" w:type="dxa"/>
          </w:tblCellMar>
        </w:tblPrEx>
        <w:trPr>
          <w:trHeight w:hRule="exact" w:val="394"/>
        </w:trPr>
        <w:tc>
          <w:tcPr>
            <w:tcW w:w="4646" w:type="dxa"/>
            <w:tcBorders>
              <w:left w:val="single" w:sz="4" w:space="0" w:color="auto"/>
            </w:tcBorders>
            <w:shd w:val="clear" w:color="auto" w:fill="auto"/>
            <w:vAlign w:val="bottom"/>
          </w:tcPr>
          <w:p w14:paraId="4F70C202" w14:textId="77777777" w:rsidR="0052405B" w:rsidRDefault="00000000">
            <w:pPr>
              <w:pStyle w:val="Jin0"/>
              <w:framePr w:w="9758" w:h="2045" w:wrap="none" w:vAnchor="page" w:hAnchor="page" w:x="1301" w:y="3717"/>
              <w:spacing w:after="0" w:line="240" w:lineRule="auto"/>
              <w:rPr>
                <w:sz w:val="22"/>
                <w:szCs w:val="22"/>
              </w:rPr>
            </w:pPr>
            <w:r>
              <w:rPr>
                <w:b/>
                <w:bCs/>
                <w:sz w:val="22"/>
                <w:szCs w:val="22"/>
              </w:rPr>
              <w:t>Statutární město Pardubice</w:t>
            </w:r>
          </w:p>
        </w:tc>
        <w:tc>
          <w:tcPr>
            <w:tcW w:w="5112" w:type="dxa"/>
            <w:tcBorders>
              <w:left w:val="single" w:sz="4" w:space="0" w:color="auto"/>
              <w:right w:val="single" w:sz="4" w:space="0" w:color="auto"/>
            </w:tcBorders>
            <w:shd w:val="clear" w:color="auto" w:fill="auto"/>
            <w:vAlign w:val="bottom"/>
          </w:tcPr>
          <w:p w14:paraId="33CF9CBF" w14:textId="77777777" w:rsidR="0052405B" w:rsidRDefault="00000000">
            <w:pPr>
              <w:pStyle w:val="Jin0"/>
              <w:framePr w:w="9758" w:h="2045" w:wrap="none" w:vAnchor="page" w:hAnchor="page" w:x="1301" w:y="3717"/>
              <w:spacing w:after="0" w:line="240" w:lineRule="auto"/>
              <w:rPr>
                <w:sz w:val="22"/>
                <w:szCs w:val="22"/>
              </w:rPr>
            </w:pPr>
            <w:r>
              <w:rPr>
                <w:b/>
                <w:bCs/>
                <w:sz w:val="22"/>
                <w:szCs w:val="22"/>
              </w:rPr>
              <w:t xml:space="preserve">Peter </w:t>
            </w:r>
            <w:proofErr w:type="spellStart"/>
            <w:r>
              <w:rPr>
                <w:b/>
                <w:bCs/>
                <w:sz w:val="22"/>
                <w:szCs w:val="22"/>
              </w:rPr>
              <w:t>Marks.r.o</w:t>
            </w:r>
            <w:proofErr w:type="spellEnd"/>
            <w:r>
              <w:rPr>
                <w:b/>
                <w:bCs/>
                <w:sz w:val="22"/>
                <w:szCs w:val="22"/>
              </w:rPr>
              <w:t>.</w:t>
            </w:r>
          </w:p>
        </w:tc>
      </w:tr>
      <w:tr w:rsidR="0052405B" w14:paraId="1705D456" w14:textId="77777777">
        <w:tblPrEx>
          <w:tblCellMar>
            <w:top w:w="0" w:type="dxa"/>
            <w:bottom w:w="0" w:type="dxa"/>
          </w:tblCellMar>
        </w:tblPrEx>
        <w:trPr>
          <w:trHeight w:hRule="exact" w:val="307"/>
        </w:trPr>
        <w:tc>
          <w:tcPr>
            <w:tcW w:w="4646" w:type="dxa"/>
            <w:tcBorders>
              <w:left w:val="single" w:sz="4" w:space="0" w:color="auto"/>
            </w:tcBorders>
            <w:shd w:val="clear" w:color="auto" w:fill="auto"/>
            <w:vAlign w:val="bottom"/>
          </w:tcPr>
          <w:p w14:paraId="768C934B" w14:textId="77777777" w:rsidR="0052405B" w:rsidRDefault="00000000">
            <w:pPr>
              <w:pStyle w:val="Jin0"/>
              <w:framePr w:w="9758" w:h="2045" w:wrap="none" w:vAnchor="page" w:hAnchor="page" w:x="1301" w:y="3717"/>
              <w:spacing w:after="0" w:line="240" w:lineRule="auto"/>
              <w:rPr>
                <w:sz w:val="22"/>
                <w:szCs w:val="22"/>
              </w:rPr>
            </w:pPr>
            <w:r>
              <w:rPr>
                <w:sz w:val="22"/>
                <w:szCs w:val="22"/>
              </w:rPr>
              <w:t>Pernštýnské náměstí 1</w:t>
            </w:r>
          </w:p>
        </w:tc>
        <w:tc>
          <w:tcPr>
            <w:tcW w:w="5112" w:type="dxa"/>
            <w:tcBorders>
              <w:left w:val="single" w:sz="4" w:space="0" w:color="auto"/>
              <w:right w:val="single" w:sz="4" w:space="0" w:color="auto"/>
            </w:tcBorders>
            <w:shd w:val="clear" w:color="auto" w:fill="auto"/>
            <w:vAlign w:val="bottom"/>
          </w:tcPr>
          <w:p w14:paraId="09FBAC18" w14:textId="77777777" w:rsidR="0052405B" w:rsidRDefault="00000000">
            <w:pPr>
              <w:pStyle w:val="Jin0"/>
              <w:framePr w:w="9758" w:h="2045" w:wrap="none" w:vAnchor="page" w:hAnchor="page" w:x="1301" w:y="3717"/>
              <w:spacing w:after="0" w:line="240" w:lineRule="auto"/>
              <w:rPr>
                <w:sz w:val="22"/>
                <w:szCs w:val="22"/>
              </w:rPr>
            </w:pPr>
            <w:r>
              <w:rPr>
                <w:b/>
                <w:bCs/>
                <w:sz w:val="22"/>
                <w:szCs w:val="22"/>
              </w:rPr>
              <w:t>Šilingrovo náměstí 257/3</w:t>
            </w:r>
          </w:p>
        </w:tc>
      </w:tr>
      <w:tr w:rsidR="0052405B" w14:paraId="3D31F56D" w14:textId="77777777">
        <w:tblPrEx>
          <w:tblCellMar>
            <w:top w:w="0" w:type="dxa"/>
            <w:bottom w:w="0" w:type="dxa"/>
          </w:tblCellMar>
        </w:tblPrEx>
        <w:trPr>
          <w:trHeight w:hRule="exact" w:val="278"/>
        </w:trPr>
        <w:tc>
          <w:tcPr>
            <w:tcW w:w="4646" w:type="dxa"/>
            <w:tcBorders>
              <w:left w:val="single" w:sz="4" w:space="0" w:color="auto"/>
            </w:tcBorders>
            <w:shd w:val="clear" w:color="auto" w:fill="auto"/>
          </w:tcPr>
          <w:p w14:paraId="55AFA2E2" w14:textId="77777777" w:rsidR="0052405B" w:rsidRDefault="00000000">
            <w:pPr>
              <w:pStyle w:val="Jin0"/>
              <w:framePr w:w="9758" w:h="2045" w:wrap="none" w:vAnchor="page" w:hAnchor="page" w:x="1301" w:y="3717"/>
              <w:spacing w:after="0" w:line="240" w:lineRule="auto"/>
              <w:rPr>
                <w:sz w:val="22"/>
                <w:szCs w:val="22"/>
              </w:rPr>
            </w:pPr>
            <w:r>
              <w:rPr>
                <w:sz w:val="22"/>
                <w:szCs w:val="22"/>
              </w:rPr>
              <w:t>530 21 Pardubice</w:t>
            </w:r>
          </w:p>
        </w:tc>
        <w:tc>
          <w:tcPr>
            <w:tcW w:w="5112" w:type="dxa"/>
            <w:tcBorders>
              <w:left w:val="single" w:sz="4" w:space="0" w:color="auto"/>
              <w:right w:val="single" w:sz="4" w:space="0" w:color="auto"/>
            </w:tcBorders>
            <w:shd w:val="clear" w:color="auto" w:fill="auto"/>
          </w:tcPr>
          <w:p w14:paraId="4E08A86B" w14:textId="77777777" w:rsidR="0052405B" w:rsidRDefault="00000000">
            <w:pPr>
              <w:pStyle w:val="Jin0"/>
              <w:framePr w:w="9758" w:h="2045" w:wrap="none" w:vAnchor="page" w:hAnchor="page" w:x="1301" w:y="3717"/>
              <w:spacing w:after="0" w:line="240" w:lineRule="auto"/>
              <w:rPr>
                <w:sz w:val="22"/>
                <w:szCs w:val="22"/>
              </w:rPr>
            </w:pPr>
            <w:r>
              <w:rPr>
                <w:b/>
                <w:bCs/>
                <w:sz w:val="22"/>
                <w:szCs w:val="22"/>
              </w:rPr>
              <w:t>602 00 Brno</w:t>
            </w:r>
          </w:p>
        </w:tc>
      </w:tr>
      <w:tr w:rsidR="0052405B" w14:paraId="5B27CE26" w14:textId="77777777">
        <w:tblPrEx>
          <w:tblCellMar>
            <w:top w:w="0" w:type="dxa"/>
            <w:bottom w:w="0" w:type="dxa"/>
          </w:tblCellMar>
        </w:tblPrEx>
        <w:trPr>
          <w:trHeight w:hRule="exact" w:val="293"/>
        </w:trPr>
        <w:tc>
          <w:tcPr>
            <w:tcW w:w="4646" w:type="dxa"/>
            <w:tcBorders>
              <w:left w:val="single" w:sz="4" w:space="0" w:color="auto"/>
            </w:tcBorders>
            <w:shd w:val="clear" w:color="auto" w:fill="auto"/>
          </w:tcPr>
          <w:p w14:paraId="40A1274C" w14:textId="77777777" w:rsidR="0052405B" w:rsidRDefault="00000000">
            <w:pPr>
              <w:pStyle w:val="Jin0"/>
              <w:framePr w:w="9758" w:h="2045" w:wrap="none" w:vAnchor="page" w:hAnchor="page" w:x="1301" w:y="3717"/>
              <w:spacing w:after="0" w:line="240" w:lineRule="auto"/>
              <w:rPr>
                <w:sz w:val="22"/>
                <w:szCs w:val="22"/>
              </w:rPr>
            </w:pPr>
            <w:r>
              <w:rPr>
                <w:sz w:val="22"/>
                <w:szCs w:val="22"/>
              </w:rPr>
              <w:t>IČO: 00274046</w:t>
            </w:r>
          </w:p>
        </w:tc>
        <w:tc>
          <w:tcPr>
            <w:tcW w:w="5112" w:type="dxa"/>
            <w:tcBorders>
              <w:left w:val="single" w:sz="4" w:space="0" w:color="auto"/>
              <w:right w:val="single" w:sz="4" w:space="0" w:color="auto"/>
            </w:tcBorders>
            <w:shd w:val="clear" w:color="auto" w:fill="auto"/>
          </w:tcPr>
          <w:p w14:paraId="016D5A24" w14:textId="77777777" w:rsidR="0052405B" w:rsidRDefault="00000000">
            <w:pPr>
              <w:pStyle w:val="Jin0"/>
              <w:framePr w:w="9758" w:h="2045" w:wrap="none" w:vAnchor="page" w:hAnchor="page" w:x="1301" w:y="3717"/>
              <w:spacing w:after="0" w:line="240" w:lineRule="auto"/>
              <w:rPr>
                <w:sz w:val="22"/>
                <w:szCs w:val="22"/>
              </w:rPr>
            </w:pPr>
            <w:r>
              <w:rPr>
                <w:b/>
                <w:bCs/>
                <w:sz w:val="22"/>
                <w:szCs w:val="22"/>
              </w:rPr>
              <w:t>100:07214481</w:t>
            </w:r>
          </w:p>
        </w:tc>
      </w:tr>
      <w:tr w:rsidR="0052405B" w14:paraId="6F43F651" w14:textId="77777777">
        <w:tblPrEx>
          <w:tblCellMar>
            <w:top w:w="0" w:type="dxa"/>
            <w:bottom w:w="0" w:type="dxa"/>
          </w:tblCellMar>
        </w:tblPrEx>
        <w:trPr>
          <w:trHeight w:hRule="exact" w:val="374"/>
        </w:trPr>
        <w:tc>
          <w:tcPr>
            <w:tcW w:w="4646" w:type="dxa"/>
            <w:tcBorders>
              <w:left w:val="single" w:sz="4" w:space="0" w:color="auto"/>
              <w:bottom w:val="single" w:sz="4" w:space="0" w:color="auto"/>
            </w:tcBorders>
            <w:shd w:val="clear" w:color="auto" w:fill="auto"/>
          </w:tcPr>
          <w:p w14:paraId="211C750E" w14:textId="77777777" w:rsidR="0052405B" w:rsidRDefault="00000000">
            <w:pPr>
              <w:pStyle w:val="Jin0"/>
              <w:framePr w:w="9758" w:h="2045" w:wrap="none" w:vAnchor="page" w:hAnchor="page" w:x="1301" w:y="3717"/>
              <w:spacing w:after="0" w:line="240" w:lineRule="auto"/>
              <w:rPr>
                <w:sz w:val="22"/>
                <w:szCs w:val="22"/>
              </w:rPr>
            </w:pPr>
            <w:r>
              <w:rPr>
                <w:sz w:val="22"/>
                <w:szCs w:val="22"/>
              </w:rPr>
              <w:t>DIČ: CZ00274046</w:t>
            </w:r>
          </w:p>
        </w:tc>
        <w:tc>
          <w:tcPr>
            <w:tcW w:w="5112" w:type="dxa"/>
            <w:tcBorders>
              <w:left w:val="single" w:sz="4" w:space="0" w:color="auto"/>
              <w:bottom w:val="single" w:sz="4" w:space="0" w:color="auto"/>
              <w:right w:val="single" w:sz="4" w:space="0" w:color="auto"/>
            </w:tcBorders>
            <w:shd w:val="clear" w:color="auto" w:fill="auto"/>
          </w:tcPr>
          <w:p w14:paraId="5BC35295" w14:textId="77777777" w:rsidR="0052405B" w:rsidRDefault="00000000">
            <w:pPr>
              <w:pStyle w:val="Jin0"/>
              <w:framePr w:w="9758" w:h="2045" w:wrap="none" w:vAnchor="page" w:hAnchor="page" w:x="1301" w:y="3717"/>
              <w:spacing w:after="0" w:line="240" w:lineRule="auto"/>
              <w:rPr>
                <w:sz w:val="22"/>
                <w:szCs w:val="22"/>
              </w:rPr>
            </w:pPr>
            <w:r>
              <w:rPr>
                <w:b/>
                <w:bCs/>
                <w:sz w:val="22"/>
                <w:szCs w:val="22"/>
              </w:rPr>
              <w:t>DIČ: CZ07214481</w:t>
            </w:r>
          </w:p>
        </w:tc>
      </w:tr>
    </w:tbl>
    <w:tbl>
      <w:tblPr>
        <w:tblOverlap w:val="never"/>
        <w:tblW w:w="0" w:type="auto"/>
        <w:tblLayout w:type="fixed"/>
        <w:tblCellMar>
          <w:left w:w="10" w:type="dxa"/>
          <w:right w:w="10" w:type="dxa"/>
        </w:tblCellMar>
        <w:tblLook w:val="04A0" w:firstRow="1" w:lastRow="0" w:firstColumn="1" w:lastColumn="0" w:noHBand="0" w:noVBand="1"/>
      </w:tblPr>
      <w:tblGrid>
        <w:gridCol w:w="2558"/>
        <w:gridCol w:w="2088"/>
        <w:gridCol w:w="1354"/>
        <w:gridCol w:w="3758"/>
      </w:tblGrid>
      <w:tr w:rsidR="0052405B" w14:paraId="403F3D00"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1D4D799D" w14:textId="77777777" w:rsidR="0052405B" w:rsidRDefault="00000000">
            <w:pPr>
              <w:pStyle w:val="Jin0"/>
              <w:framePr w:w="9758" w:h="4608" w:wrap="none" w:vAnchor="page" w:hAnchor="page" w:x="1301" w:y="6050"/>
              <w:spacing w:after="0" w:line="240" w:lineRule="auto"/>
              <w:jc w:val="center"/>
            </w:pPr>
            <w:r>
              <w:rPr>
                <w:b/>
                <w:bCs/>
              </w:rPr>
              <w:t>1. PŘEDÁNÍ PROJEKTOVÉ DOKUMENTACE</w:t>
            </w:r>
          </w:p>
        </w:tc>
      </w:tr>
      <w:tr w:rsidR="0052405B" w14:paraId="22FF3C11" w14:textId="77777777">
        <w:tblPrEx>
          <w:tblCellMar>
            <w:top w:w="0" w:type="dxa"/>
            <w:bottom w:w="0" w:type="dxa"/>
          </w:tblCellMar>
        </w:tblPrEx>
        <w:trPr>
          <w:trHeight w:hRule="exact" w:val="302"/>
        </w:trPr>
        <w:tc>
          <w:tcPr>
            <w:tcW w:w="2558" w:type="dxa"/>
            <w:tcBorders>
              <w:top w:val="single" w:sz="4" w:space="0" w:color="auto"/>
              <w:left w:val="single" w:sz="4" w:space="0" w:color="auto"/>
            </w:tcBorders>
            <w:shd w:val="clear" w:color="auto" w:fill="auto"/>
          </w:tcPr>
          <w:p w14:paraId="5513EEFB" w14:textId="77777777" w:rsidR="0052405B" w:rsidRDefault="00000000">
            <w:pPr>
              <w:pStyle w:val="Jin0"/>
              <w:framePr w:w="9758" w:h="4608" w:wrap="none" w:vAnchor="page" w:hAnchor="page" w:x="1301" w:y="6050"/>
              <w:spacing w:after="0" w:line="240" w:lineRule="auto"/>
              <w:rPr>
                <w:sz w:val="19"/>
                <w:szCs w:val="19"/>
              </w:rPr>
            </w:pPr>
            <w:r>
              <w:rPr>
                <w:sz w:val="19"/>
                <w:szCs w:val="19"/>
              </w:rPr>
              <w:t>Stupeň PD:</w:t>
            </w:r>
          </w:p>
        </w:tc>
        <w:tc>
          <w:tcPr>
            <w:tcW w:w="3442" w:type="dxa"/>
            <w:gridSpan w:val="2"/>
            <w:tcBorders>
              <w:top w:val="single" w:sz="4" w:space="0" w:color="auto"/>
            </w:tcBorders>
            <w:shd w:val="clear" w:color="auto" w:fill="auto"/>
          </w:tcPr>
          <w:p w14:paraId="78C4060C" w14:textId="77777777" w:rsidR="0052405B" w:rsidRDefault="00000000">
            <w:pPr>
              <w:pStyle w:val="Jin0"/>
              <w:framePr w:w="9758" w:h="4608" w:wrap="none" w:vAnchor="page" w:hAnchor="page" w:x="1301" w:y="6050"/>
              <w:spacing w:after="0" w:line="240" w:lineRule="auto"/>
              <w:jc w:val="center"/>
              <w:rPr>
                <w:sz w:val="22"/>
                <w:szCs w:val="22"/>
              </w:rPr>
            </w:pPr>
            <w:r>
              <w:rPr>
                <w:b/>
                <w:bCs/>
                <w:sz w:val="22"/>
                <w:szCs w:val="22"/>
              </w:rPr>
              <w:t>□Studie □ DÚR DDSP</w:t>
            </w:r>
          </w:p>
        </w:tc>
        <w:tc>
          <w:tcPr>
            <w:tcW w:w="3758" w:type="dxa"/>
            <w:tcBorders>
              <w:top w:val="single" w:sz="4" w:space="0" w:color="auto"/>
              <w:right w:val="single" w:sz="4" w:space="0" w:color="auto"/>
            </w:tcBorders>
            <w:shd w:val="clear" w:color="auto" w:fill="auto"/>
          </w:tcPr>
          <w:p w14:paraId="1328E5A9" w14:textId="77777777" w:rsidR="0052405B" w:rsidRDefault="00000000">
            <w:pPr>
              <w:pStyle w:val="Jin0"/>
              <w:framePr w:w="9758" w:h="4608" w:wrap="none" w:vAnchor="page" w:hAnchor="page" w:x="1301" w:y="6050"/>
              <w:spacing w:after="0" w:line="240" w:lineRule="auto"/>
              <w:ind w:firstLine="400"/>
              <w:jc w:val="both"/>
              <w:rPr>
                <w:sz w:val="22"/>
                <w:szCs w:val="22"/>
              </w:rPr>
            </w:pPr>
            <w:r>
              <w:rPr>
                <w:b/>
                <w:bCs/>
                <w:sz w:val="22"/>
                <w:szCs w:val="22"/>
              </w:rPr>
              <w:t>□ DPS</w:t>
            </w:r>
          </w:p>
        </w:tc>
      </w:tr>
      <w:tr w:rsidR="0052405B" w14:paraId="1F9B1538" w14:textId="77777777">
        <w:tblPrEx>
          <w:tblCellMar>
            <w:top w:w="0" w:type="dxa"/>
            <w:bottom w:w="0" w:type="dxa"/>
          </w:tblCellMar>
        </w:tblPrEx>
        <w:trPr>
          <w:trHeight w:hRule="exact" w:val="302"/>
        </w:trPr>
        <w:tc>
          <w:tcPr>
            <w:tcW w:w="2558" w:type="dxa"/>
            <w:tcBorders>
              <w:top w:val="single" w:sz="4" w:space="0" w:color="auto"/>
              <w:left w:val="single" w:sz="4" w:space="0" w:color="auto"/>
            </w:tcBorders>
            <w:shd w:val="clear" w:color="auto" w:fill="auto"/>
            <w:vAlign w:val="bottom"/>
          </w:tcPr>
          <w:p w14:paraId="34B03071" w14:textId="77777777" w:rsidR="0052405B" w:rsidRDefault="00000000">
            <w:pPr>
              <w:pStyle w:val="Jin0"/>
              <w:framePr w:w="9758" w:h="4608" w:wrap="none" w:vAnchor="page" w:hAnchor="page" w:x="1301" w:y="6050"/>
              <w:spacing w:after="0" w:line="240" w:lineRule="auto"/>
              <w:rPr>
                <w:sz w:val="19"/>
                <w:szCs w:val="19"/>
              </w:rPr>
            </w:pPr>
            <w:r>
              <w:rPr>
                <w:sz w:val="19"/>
                <w:szCs w:val="19"/>
              </w:rPr>
              <w:t>Počet tištěných vyhotovení:</w:t>
            </w:r>
          </w:p>
        </w:tc>
        <w:tc>
          <w:tcPr>
            <w:tcW w:w="2088" w:type="dxa"/>
            <w:tcBorders>
              <w:top w:val="single" w:sz="4" w:space="0" w:color="auto"/>
            </w:tcBorders>
            <w:shd w:val="clear" w:color="auto" w:fill="auto"/>
            <w:vAlign w:val="bottom"/>
          </w:tcPr>
          <w:p w14:paraId="663F37D7" w14:textId="77777777" w:rsidR="0052405B" w:rsidRDefault="00000000">
            <w:pPr>
              <w:pStyle w:val="Jin0"/>
              <w:framePr w:w="9758" w:h="4608" w:wrap="none" w:vAnchor="page" w:hAnchor="page" w:x="1301" w:y="6050"/>
              <w:spacing w:after="0" w:line="240" w:lineRule="auto"/>
              <w:ind w:firstLine="580"/>
              <w:rPr>
                <w:sz w:val="14"/>
                <w:szCs w:val="14"/>
              </w:rPr>
            </w:pPr>
            <w:r>
              <w:rPr>
                <w:rFonts w:ascii="Consolas" w:eastAsia="Consolas" w:hAnsi="Consolas" w:cs="Consolas"/>
                <w:b/>
                <w:bCs/>
                <w:sz w:val="14"/>
                <w:szCs w:val="14"/>
              </w:rPr>
              <w:t>X</w:t>
            </w:r>
          </w:p>
        </w:tc>
        <w:tc>
          <w:tcPr>
            <w:tcW w:w="1354" w:type="dxa"/>
            <w:tcBorders>
              <w:top w:val="single" w:sz="4" w:space="0" w:color="auto"/>
            </w:tcBorders>
            <w:shd w:val="clear" w:color="auto" w:fill="auto"/>
          </w:tcPr>
          <w:p w14:paraId="224E1650" w14:textId="77777777" w:rsidR="0052405B" w:rsidRDefault="0052405B">
            <w:pPr>
              <w:framePr w:w="9758" w:h="4608" w:wrap="none" w:vAnchor="page" w:hAnchor="page" w:x="1301" w:y="6050"/>
              <w:rPr>
                <w:sz w:val="10"/>
                <w:szCs w:val="10"/>
              </w:rPr>
            </w:pPr>
          </w:p>
        </w:tc>
        <w:tc>
          <w:tcPr>
            <w:tcW w:w="3758" w:type="dxa"/>
            <w:tcBorders>
              <w:top w:val="single" w:sz="4" w:space="0" w:color="auto"/>
              <w:right w:val="single" w:sz="4" w:space="0" w:color="auto"/>
            </w:tcBorders>
            <w:shd w:val="clear" w:color="auto" w:fill="auto"/>
          </w:tcPr>
          <w:p w14:paraId="28BAC16C" w14:textId="77777777" w:rsidR="0052405B" w:rsidRDefault="0052405B">
            <w:pPr>
              <w:framePr w:w="9758" w:h="4608" w:wrap="none" w:vAnchor="page" w:hAnchor="page" w:x="1301" w:y="6050"/>
              <w:rPr>
                <w:sz w:val="10"/>
                <w:szCs w:val="10"/>
              </w:rPr>
            </w:pPr>
          </w:p>
        </w:tc>
      </w:tr>
      <w:tr w:rsidR="0052405B" w14:paraId="21FD5AA6" w14:textId="77777777">
        <w:tblPrEx>
          <w:tblCellMar>
            <w:top w:w="0" w:type="dxa"/>
            <w:bottom w:w="0" w:type="dxa"/>
          </w:tblCellMar>
        </w:tblPrEx>
        <w:trPr>
          <w:trHeight w:hRule="exact" w:val="302"/>
        </w:trPr>
        <w:tc>
          <w:tcPr>
            <w:tcW w:w="2558" w:type="dxa"/>
            <w:tcBorders>
              <w:top w:val="single" w:sz="4" w:space="0" w:color="auto"/>
              <w:left w:val="single" w:sz="4" w:space="0" w:color="auto"/>
            </w:tcBorders>
            <w:shd w:val="clear" w:color="auto" w:fill="auto"/>
            <w:vAlign w:val="bottom"/>
          </w:tcPr>
          <w:p w14:paraId="1B89B5AD" w14:textId="77777777" w:rsidR="0052405B" w:rsidRDefault="00000000">
            <w:pPr>
              <w:pStyle w:val="Jin0"/>
              <w:framePr w:w="9758" w:h="4608" w:wrap="none" w:vAnchor="page" w:hAnchor="page" w:x="1301" w:y="6050"/>
              <w:spacing w:after="0" w:line="240" w:lineRule="auto"/>
              <w:rPr>
                <w:sz w:val="19"/>
                <w:szCs w:val="19"/>
              </w:rPr>
            </w:pPr>
            <w:r>
              <w:rPr>
                <w:sz w:val="19"/>
                <w:szCs w:val="19"/>
              </w:rPr>
              <w:t>Digitální podoba PD:</w:t>
            </w:r>
          </w:p>
        </w:tc>
        <w:tc>
          <w:tcPr>
            <w:tcW w:w="2088" w:type="dxa"/>
            <w:tcBorders>
              <w:top w:val="single" w:sz="4" w:space="0" w:color="auto"/>
            </w:tcBorders>
            <w:shd w:val="clear" w:color="auto" w:fill="auto"/>
            <w:vAlign w:val="bottom"/>
          </w:tcPr>
          <w:p w14:paraId="0D0B6765" w14:textId="77777777" w:rsidR="0052405B" w:rsidRDefault="00000000">
            <w:pPr>
              <w:pStyle w:val="Jin0"/>
              <w:framePr w:w="9758" w:h="4608" w:wrap="none" w:vAnchor="page" w:hAnchor="page" w:x="1301" w:y="6050"/>
              <w:tabs>
                <w:tab w:val="left" w:pos="1446"/>
              </w:tabs>
              <w:spacing w:after="0" w:line="240" w:lineRule="auto"/>
              <w:ind w:firstLine="140"/>
              <w:rPr>
                <w:sz w:val="22"/>
                <w:szCs w:val="22"/>
              </w:rPr>
            </w:pPr>
            <w:r>
              <w:rPr>
                <w:b/>
                <w:bCs/>
                <w:sz w:val="22"/>
                <w:szCs w:val="22"/>
              </w:rPr>
              <w:t>□ ANO</w:t>
            </w:r>
            <w:r>
              <w:rPr>
                <w:b/>
                <w:bCs/>
                <w:sz w:val="22"/>
                <w:szCs w:val="22"/>
              </w:rPr>
              <w:tab/>
              <w:t>DNE</w:t>
            </w:r>
          </w:p>
        </w:tc>
        <w:tc>
          <w:tcPr>
            <w:tcW w:w="1354" w:type="dxa"/>
            <w:tcBorders>
              <w:top w:val="single" w:sz="4" w:space="0" w:color="auto"/>
            </w:tcBorders>
            <w:shd w:val="clear" w:color="auto" w:fill="auto"/>
          </w:tcPr>
          <w:p w14:paraId="098A545A" w14:textId="77777777" w:rsidR="0052405B" w:rsidRDefault="0052405B">
            <w:pPr>
              <w:framePr w:w="9758" w:h="4608" w:wrap="none" w:vAnchor="page" w:hAnchor="page" w:x="1301" w:y="6050"/>
              <w:rPr>
                <w:sz w:val="10"/>
                <w:szCs w:val="10"/>
              </w:rPr>
            </w:pPr>
          </w:p>
        </w:tc>
        <w:tc>
          <w:tcPr>
            <w:tcW w:w="3758" w:type="dxa"/>
            <w:tcBorders>
              <w:top w:val="single" w:sz="4" w:space="0" w:color="auto"/>
              <w:right w:val="single" w:sz="4" w:space="0" w:color="auto"/>
            </w:tcBorders>
            <w:shd w:val="clear" w:color="auto" w:fill="auto"/>
          </w:tcPr>
          <w:p w14:paraId="1AD2BF30" w14:textId="77777777" w:rsidR="0052405B" w:rsidRDefault="0052405B">
            <w:pPr>
              <w:framePr w:w="9758" w:h="4608" w:wrap="none" w:vAnchor="page" w:hAnchor="page" w:x="1301" w:y="6050"/>
              <w:rPr>
                <w:sz w:val="10"/>
                <w:szCs w:val="10"/>
              </w:rPr>
            </w:pPr>
          </w:p>
        </w:tc>
      </w:tr>
      <w:tr w:rsidR="0052405B" w14:paraId="6E232E44" w14:textId="77777777">
        <w:tblPrEx>
          <w:tblCellMar>
            <w:top w:w="0" w:type="dxa"/>
            <w:bottom w:w="0" w:type="dxa"/>
          </w:tblCellMar>
        </w:tblPrEx>
        <w:trPr>
          <w:trHeight w:hRule="exact" w:val="307"/>
        </w:trPr>
        <w:tc>
          <w:tcPr>
            <w:tcW w:w="9758" w:type="dxa"/>
            <w:gridSpan w:val="4"/>
            <w:tcBorders>
              <w:top w:val="single" w:sz="4" w:space="0" w:color="auto"/>
              <w:left w:val="single" w:sz="4" w:space="0" w:color="auto"/>
              <w:right w:val="single" w:sz="4" w:space="0" w:color="auto"/>
            </w:tcBorders>
            <w:shd w:val="clear" w:color="auto" w:fill="auto"/>
            <w:vAlign w:val="bottom"/>
          </w:tcPr>
          <w:p w14:paraId="0F8B4D5A" w14:textId="77777777" w:rsidR="0052405B" w:rsidRDefault="00000000">
            <w:pPr>
              <w:pStyle w:val="Jin0"/>
              <w:framePr w:w="9758" w:h="4608" w:wrap="none" w:vAnchor="page" w:hAnchor="page" w:x="1301" w:y="6050"/>
              <w:spacing w:after="0" w:line="240" w:lineRule="auto"/>
              <w:rPr>
                <w:sz w:val="19"/>
                <w:szCs w:val="19"/>
              </w:rPr>
            </w:pPr>
            <w:r>
              <w:rPr>
                <w:sz w:val="19"/>
                <w:szCs w:val="19"/>
              </w:rPr>
              <w:t>Datum předání:</w:t>
            </w:r>
          </w:p>
        </w:tc>
      </w:tr>
      <w:tr w:rsidR="0052405B" w14:paraId="235D7D23"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tcPr>
          <w:p w14:paraId="56B2C5DC" w14:textId="77777777" w:rsidR="0052405B" w:rsidRDefault="00000000">
            <w:pPr>
              <w:pStyle w:val="Jin0"/>
              <w:framePr w:w="9758" w:h="4608" w:wrap="none" w:vAnchor="page" w:hAnchor="page" w:x="1301" w:y="6050"/>
              <w:spacing w:after="0" w:line="240" w:lineRule="auto"/>
              <w:rPr>
                <w:sz w:val="19"/>
                <w:szCs w:val="19"/>
              </w:rPr>
            </w:pPr>
            <w:r>
              <w:rPr>
                <w:sz w:val="19"/>
                <w:szCs w:val="19"/>
              </w:rPr>
              <w:t>Technik OITS:</w:t>
            </w:r>
          </w:p>
        </w:tc>
      </w:tr>
      <w:tr w:rsidR="0052405B" w14:paraId="2B5FA87F" w14:textId="77777777">
        <w:tblPrEx>
          <w:tblCellMar>
            <w:top w:w="0" w:type="dxa"/>
            <w:bottom w:w="0" w:type="dxa"/>
          </w:tblCellMar>
        </w:tblPrEx>
        <w:trPr>
          <w:trHeight w:hRule="exact" w:val="1229"/>
        </w:trPr>
        <w:tc>
          <w:tcPr>
            <w:tcW w:w="9758" w:type="dxa"/>
            <w:gridSpan w:val="4"/>
            <w:tcBorders>
              <w:top w:val="single" w:sz="4" w:space="0" w:color="auto"/>
              <w:left w:val="single" w:sz="4" w:space="0" w:color="auto"/>
              <w:right w:val="single" w:sz="4" w:space="0" w:color="auto"/>
            </w:tcBorders>
            <w:shd w:val="clear" w:color="auto" w:fill="auto"/>
          </w:tcPr>
          <w:p w14:paraId="549676FD" w14:textId="77777777" w:rsidR="0052405B" w:rsidRDefault="00000000">
            <w:pPr>
              <w:pStyle w:val="Jin0"/>
              <w:framePr w:w="9758" w:h="4608" w:wrap="none" w:vAnchor="page" w:hAnchor="page" w:x="1301" w:y="6050"/>
              <w:spacing w:after="0" w:line="240" w:lineRule="auto"/>
              <w:rPr>
                <w:sz w:val="19"/>
                <w:szCs w:val="19"/>
              </w:rPr>
            </w:pPr>
            <w:r>
              <w:rPr>
                <w:sz w:val="19"/>
                <w:szCs w:val="19"/>
              </w:rPr>
              <w:t>Poznámky z předání díla:</w:t>
            </w:r>
          </w:p>
        </w:tc>
      </w:tr>
      <w:tr w:rsidR="0052405B" w14:paraId="5F7D9699" w14:textId="77777777">
        <w:tblPrEx>
          <w:tblCellMar>
            <w:top w:w="0" w:type="dxa"/>
            <w:bottom w:w="0" w:type="dxa"/>
          </w:tblCellMar>
        </w:tblPrEx>
        <w:trPr>
          <w:trHeight w:hRule="exact" w:val="701"/>
        </w:trPr>
        <w:tc>
          <w:tcPr>
            <w:tcW w:w="4646" w:type="dxa"/>
            <w:gridSpan w:val="2"/>
            <w:tcBorders>
              <w:top w:val="single" w:sz="4" w:space="0" w:color="auto"/>
              <w:left w:val="single" w:sz="4" w:space="0" w:color="auto"/>
            </w:tcBorders>
            <w:shd w:val="clear" w:color="auto" w:fill="auto"/>
          </w:tcPr>
          <w:p w14:paraId="0FCFC8C9" w14:textId="77777777" w:rsidR="0052405B" w:rsidRDefault="00000000">
            <w:pPr>
              <w:pStyle w:val="Jin0"/>
              <w:framePr w:w="9758" w:h="4608" w:wrap="none" w:vAnchor="page" w:hAnchor="page" w:x="1301" w:y="6050"/>
              <w:spacing w:after="0"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315686C9" w14:textId="77777777" w:rsidR="0052405B" w:rsidRDefault="00000000">
            <w:pPr>
              <w:pStyle w:val="Jin0"/>
              <w:framePr w:w="9758" w:h="4608" w:wrap="none" w:vAnchor="page" w:hAnchor="page" w:x="1301" w:y="6050"/>
              <w:spacing w:after="0" w:line="240" w:lineRule="auto"/>
              <w:rPr>
                <w:sz w:val="19"/>
                <w:szCs w:val="19"/>
              </w:rPr>
            </w:pPr>
            <w:r>
              <w:rPr>
                <w:sz w:val="19"/>
                <w:szCs w:val="19"/>
              </w:rPr>
              <w:t>Předal:</w:t>
            </w:r>
          </w:p>
        </w:tc>
      </w:tr>
      <w:tr w:rsidR="0052405B" w14:paraId="69A161E5" w14:textId="77777777">
        <w:tblPrEx>
          <w:tblCellMar>
            <w:top w:w="0" w:type="dxa"/>
            <w:bottom w:w="0" w:type="dxa"/>
          </w:tblCellMar>
        </w:tblPrEx>
        <w:trPr>
          <w:trHeight w:hRule="exact" w:val="638"/>
        </w:trPr>
        <w:tc>
          <w:tcPr>
            <w:tcW w:w="4646" w:type="dxa"/>
            <w:gridSpan w:val="2"/>
            <w:tcBorders>
              <w:top w:val="single" w:sz="4" w:space="0" w:color="auto"/>
              <w:left w:val="single" w:sz="4" w:space="0" w:color="auto"/>
              <w:bottom w:val="single" w:sz="4" w:space="0" w:color="auto"/>
            </w:tcBorders>
            <w:shd w:val="clear" w:color="auto" w:fill="auto"/>
            <w:vAlign w:val="bottom"/>
          </w:tcPr>
          <w:p w14:paraId="700753A8" w14:textId="77777777" w:rsidR="0052405B" w:rsidRDefault="00000000">
            <w:pPr>
              <w:pStyle w:val="Jin0"/>
              <w:framePr w:w="9758" w:h="4608" w:wrap="none" w:vAnchor="page" w:hAnchor="page" w:x="1301" w:y="6050"/>
              <w:spacing w:after="0" w:line="264" w:lineRule="auto"/>
              <w:ind w:left="1840" w:hanging="280"/>
              <w:rPr>
                <w:sz w:val="19"/>
                <w:szCs w:val="19"/>
              </w:rPr>
            </w:pPr>
            <w:r>
              <w:rPr>
                <w:sz w:val="22"/>
                <w:szCs w:val="22"/>
              </w:rPr>
              <w:t xml:space="preserve">zástupce objednatele </w:t>
            </w:r>
            <w:r>
              <w:rPr>
                <w:sz w:val="19"/>
                <w:szCs w:val="19"/>
              </w:rPr>
              <w:t>technik OITS</w:t>
            </w:r>
          </w:p>
        </w:tc>
        <w:tc>
          <w:tcPr>
            <w:tcW w:w="511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213955" w14:textId="77777777" w:rsidR="0052405B" w:rsidRDefault="00000000">
            <w:pPr>
              <w:pStyle w:val="Jin0"/>
              <w:framePr w:w="9758" w:h="4608" w:wrap="none" w:vAnchor="page" w:hAnchor="page" w:x="1301" w:y="6050"/>
              <w:spacing w:after="0" w:line="264" w:lineRule="auto"/>
              <w:jc w:val="center"/>
              <w:rPr>
                <w:sz w:val="19"/>
                <w:szCs w:val="19"/>
              </w:rPr>
            </w:pPr>
            <w:r>
              <w:rPr>
                <w:sz w:val="22"/>
                <w:szCs w:val="22"/>
              </w:rPr>
              <w:t xml:space="preserve">zástupce zhotovitele </w:t>
            </w:r>
            <w:r>
              <w:rPr>
                <w:sz w:val="19"/>
                <w:szCs w:val="19"/>
              </w:rPr>
              <w:t>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52405B" w14:paraId="721247FA"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6F357D3C" w14:textId="77777777" w:rsidR="0052405B" w:rsidRDefault="00000000">
            <w:pPr>
              <w:pStyle w:val="Jin0"/>
              <w:framePr w:w="9758" w:h="4526" w:wrap="none" w:vAnchor="page" w:hAnchor="page" w:x="1301" w:y="10946"/>
              <w:spacing w:after="0" w:line="240" w:lineRule="auto"/>
              <w:jc w:val="center"/>
            </w:pPr>
            <w:r>
              <w:rPr>
                <w:b/>
                <w:bCs/>
              </w:rPr>
              <w:t>2. KONTROLA PROJEKTOVÉ DOKUMENTACE</w:t>
            </w:r>
          </w:p>
        </w:tc>
      </w:tr>
      <w:tr w:rsidR="0052405B" w14:paraId="72964462" w14:textId="77777777">
        <w:tblPrEx>
          <w:tblCellMar>
            <w:top w:w="0" w:type="dxa"/>
            <w:bottom w:w="0" w:type="dxa"/>
          </w:tblCellMar>
        </w:tblPrEx>
        <w:trPr>
          <w:trHeight w:hRule="exact" w:val="1080"/>
        </w:trPr>
        <w:tc>
          <w:tcPr>
            <w:tcW w:w="2808" w:type="dxa"/>
            <w:gridSpan w:val="2"/>
            <w:tcBorders>
              <w:top w:val="single" w:sz="4" w:space="0" w:color="auto"/>
              <w:left w:val="single" w:sz="4" w:space="0" w:color="auto"/>
            </w:tcBorders>
            <w:shd w:val="clear" w:color="auto" w:fill="auto"/>
            <w:vAlign w:val="center"/>
          </w:tcPr>
          <w:p w14:paraId="4260324A" w14:textId="77777777" w:rsidR="0052405B" w:rsidRDefault="00000000">
            <w:pPr>
              <w:pStyle w:val="Jin0"/>
              <w:framePr w:w="9758" w:h="4526" w:wrap="none" w:vAnchor="page" w:hAnchor="page" w:x="1301" w:y="10946"/>
              <w:spacing w:after="0" w:line="269" w:lineRule="auto"/>
              <w:rPr>
                <w:sz w:val="19"/>
                <w:szCs w:val="19"/>
              </w:rPr>
            </w:pPr>
            <w:r>
              <w:rPr>
                <w:sz w:val="19"/>
                <w:szCs w:val="19"/>
              </w:rPr>
              <w:t xml:space="preserve">Zpracování PD v souladu se </w:t>
            </w:r>
            <w:proofErr w:type="spellStart"/>
            <w:r>
              <w:rPr>
                <w:sz w:val="19"/>
                <w:szCs w:val="19"/>
              </w:rPr>
              <w:t>SoD</w:t>
            </w:r>
            <w:proofErr w:type="spellEnd"/>
            <w:r>
              <w:rPr>
                <w:sz w:val="19"/>
                <w:szCs w:val="19"/>
              </w:rPr>
              <w:t>/objednávkou (předmět díla)</w:t>
            </w:r>
          </w:p>
        </w:tc>
        <w:tc>
          <w:tcPr>
            <w:tcW w:w="1982" w:type="dxa"/>
            <w:tcBorders>
              <w:top w:val="single" w:sz="4" w:space="0" w:color="auto"/>
              <w:left w:val="single" w:sz="4" w:space="0" w:color="auto"/>
            </w:tcBorders>
            <w:shd w:val="clear" w:color="auto" w:fill="auto"/>
            <w:vAlign w:val="bottom"/>
          </w:tcPr>
          <w:p w14:paraId="7F760D15" w14:textId="77777777" w:rsidR="0052405B" w:rsidRDefault="00000000">
            <w:pPr>
              <w:pStyle w:val="Jin0"/>
              <w:framePr w:w="9758" w:h="4526" w:wrap="none" w:vAnchor="page" w:hAnchor="page" w:x="1301" w:y="10946"/>
              <w:spacing w:after="0" w:line="240" w:lineRule="auto"/>
              <w:ind w:firstLine="440"/>
              <w:rPr>
                <w:sz w:val="22"/>
                <w:szCs w:val="22"/>
              </w:rPr>
            </w:pPr>
            <w:r>
              <w:rPr>
                <w:b/>
                <w:bCs/>
                <w:sz w:val="22"/>
                <w:szCs w:val="22"/>
              </w:rPr>
              <w:t>□ ANO</w:t>
            </w:r>
          </w:p>
          <w:p w14:paraId="6EE0D46A" w14:textId="77777777" w:rsidR="0052405B" w:rsidRDefault="00000000">
            <w:pPr>
              <w:pStyle w:val="Jin0"/>
              <w:framePr w:w="9758" w:h="4526" w:wrap="none" w:vAnchor="page" w:hAnchor="page" w:x="1301" w:y="10946"/>
              <w:spacing w:after="0" w:line="240" w:lineRule="auto"/>
              <w:ind w:firstLine="440"/>
              <w:rPr>
                <w:sz w:val="22"/>
                <w:szCs w:val="22"/>
              </w:rPr>
            </w:pPr>
            <w:r>
              <w:rPr>
                <w:b/>
                <w:bCs/>
                <w:sz w:val="22"/>
                <w:szCs w:val="22"/>
              </w:rPr>
              <w:t>□ NE</w:t>
            </w:r>
          </w:p>
        </w:tc>
        <w:tc>
          <w:tcPr>
            <w:tcW w:w="4968" w:type="dxa"/>
            <w:tcBorders>
              <w:top w:val="single" w:sz="4" w:space="0" w:color="auto"/>
              <w:left w:val="single" w:sz="4" w:space="0" w:color="auto"/>
              <w:right w:val="single" w:sz="4" w:space="0" w:color="auto"/>
            </w:tcBorders>
            <w:shd w:val="clear" w:color="auto" w:fill="auto"/>
          </w:tcPr>
          <w:p w14:paraId="4241D507" w14:textId="77777777" w:rsidR="0052405B" w:rsidRDefault="00000000">
            <w:pPr>
              <w:pStyle w:val="Jin0"/>
              <w:framePr w:w="9758" w:h="4526" w:wrap="none" w:vAnchor="page" w:hAnchor="page" w:x="1301" w:y="10946"/>
              <w:spacing w:after="0" w:line="240" w:lineRule="auto"/>
              <w:rPr>
                <w:sz w:val="19"/>
                <w:szCs w:val="19"/>
              </w:rPr>
            </w:pPr>
            <w:r>
              <w:rPr>
                <w:sz w:val="19"/>
                <w:szCs w:val="19"/>
              </w:rPr>
              <w:t>Poznámka:</w:t>
            </w:r>
          </w:p>
        </w:tc>
      </w:tr>
      <w:tr w:rsidR="0052405B" w14:paraId="6C222EE0" w14:textId="77777777">
        <w:tblPrEx>
          <w:tblCellMar>
            <w:top w:w="0" w:type="dxa"/>
            <w:bottom w:w="0" w:type="dxa"/>
          </w:tblCellMar>
        </w:tblPrEx>
        <w:trPr>
          <w:trHeight w:hRule="exact" w:val="1181"/>
        </w:trPr>
        <w:tc>
          <w:tcPr>
            <w:tcW w:w="2808" w:type="dxa"/>
            <w:gridSpan w:val="2"/>
            <w:tcBorders>
              <w:top w:val="single" w:sz="4" w:space="0" w:color="auto"/>
              <w:left w:val="single" w:sz="4" w:space="0" w:color="auto"/>
            </w:tcBorders>
            <w:shd w:val="clear" w:color="auto" w:fill="auto"/>
            <w:vAlign w:val="center"/>
          </w:tcPr>
          <w:p w14:paraId="09CA5173" w14:textId="77777777" w:rsidR="0052405B" w:rsidRDefault="00000000">
            <w:pPr>
              <w:pStyle w:val="Jin0"/>
              <w:framePr w:w="9758" w:h="4526" w:wrap="none" w:vAnchor="page" w:hAnchor="page" w:x="1301" w:y="10946"/>
              <w:spacing w:after="0"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center"/>
          </w:tcPr>
          <w:p w14:paraId="31A36758" w14:textId="77777777" w:rsidR="0052405B" w:rsidRDefault="00000000">
            <w:pPr>
              <w:pStyle w:val="Jin0"/>
              <w:framePr w:w="9758" w:h="4526" w:wrap="none" w:vAnchor="page" w:hAnchor="page" w:x="1301" w:y="10946"/>
              <w:spacing w:after="0" w:line="240" w:lineRule="auto"/>
              <w:ind w:firstLine="440"/>
              <w:rPr>
                <w:sz w:val="22"/>
                <w:szCs w:val="22"/>
              </w:rPr>
            </w:pPr>
            <w:r>
              <w:rPr>
                <w:b/>
                <w:bCs/>
                <w:sz w:val="22"/>
                <w:szCs w:val="22"/>
              </w:rPr>
              <w:t>□ ANO</w:t>
            </w:r>
          </w:p>
          <w:p w14:paraId="64C06825" w14:textId="77777777" w:rsidR="0052405B" w:rsidRDefault="00000000">
            <w:pPr>
              <w:pStyle w:val="Jin0"/>
              <w:framePr w:w="9758" w:h="4526" w:wrap="none" w:vAnchor="page" w:hAnchor="page" w:x="1301" w:y="10946"/>
              <w:spacing w:after="0" w:line="240" w:lineRule="auto"/>
              <w:ind w:firstLine="440"/>
              <w:rPr>
                <w:sz w:val="22"/>
                <w:szCs w:val="22"/>
              </w:rPr>
            </w:pPr>
            <w:r>
              <w:rPr>
                <w:b/>
                <w:bCs/>
                <w:sz w:val="22"/>
                <w:szCs w:val="22"/>
              </w:rPr>
              <w:t>□ NE</w:t>
            </w:r>
          </w:p>
        </w:tc>
        <w:tc>
          <w:tcPr>
            <w:tcW w:w="4968" w:type="dxa"/>
            <w:tcBorders>
              <w:top w:val="single" w:sz="4" w:space="0" w:color="auto"/>
              <w:left w:val="single" w:sz="4" w:space="0" w:color="auto"/>
              <w:right w:val="single" w:sz="4" w:space="0" w:color="auto"/>
            </w:tcBorders>
            <w:shd w:val="clear" w:color="auto" w:fill="auto"/>
          </w:tcPr>
          <w:p w14:paraId="446830BA" w14:textId="77777777" w:rsidR="0052405B" w:rsidRDefault="00000000">
            <w:pPr>
              <w:pStyle w:val="Jin0"/>
              <w:framePr w:w="9758" w:h="4526" w:wrap="none" w:vAnchor="page" w:hAnchor="page" w:x="1301" w:y="10946"/>
              <w:spacing w:after="0" w:line="240" w:lineRule="auto"/>
              <w:rPr>
                <w:sz w:val="19"/>
                <w:szCs w:val="19"/>
              </w:rPr>
            </w:pPr>
            <w:r>
              <w:rPr>
                <w:sz w:val="19"/>
                <w:szCs w:val="19"/>
              </w:rPr>
              <w:t>Poznámka:</w:t>
            </w:r>
          </w:p>
        </w:tc>
      </w:tr>
      <w:tr w:rsidR="0052405B" w14:paraId="747F3579" w14:textId="77777777">
        <w:tblPrEx>
          <w:tblCellMar>
            <w:top w:w="0" w:type="dxa"/>
            <w:bottom w:w="0" w:type="dxa"/>
          </w:tblCellMar>
        </w:tblPrEx>
        <w:trPr>
          <w:trHeight w:hRule="exact" w:val="307"/>
        </w:trPr>
        <w:tc>
          <w:tcPr>
            <w:tcW w:w="1814" w:type="dxa"/>
            <w:tcBorders>
              <w:top w:val="single" w:sz="4" w:space="0" w:color="auto"/>
              <w:left w:val="single" w:sz="4" w:space="0" w:color="auto"/>
            </w:tcBorders>
            <w:shd w:val="clear" w:color="auto" w:fill="auto"/>
          </w:tcPr>
          <w:p w14:paraId="766D495F" w14:textId="77777777" w:rsidR="0052405B" w:rsidRDefault="00000000">
            <w:pPr>
              <w:pStyle w:val="Jin0"/>
              <w:framePr w:w="9758" w:h="4526" w:wrap="none" w:vAnchor="page" w:hAnchor="page" w:x="1301" w:y="10946"/>
              <w:spacing w:after="0"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59A4C768" w14:textId="77777777" w:rsidR="0052405B" w:rsidRDefault="0052405B">
            <w:pPr>
              <w:framePr w:w="9758" w:h="4526" w:wrap="none" w:vAnchor="page" w:hAnchor="page" w:x="1301" w:y="10946"/>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2182D167" w14:textId="77777777" w:rsidR="0052405B" w:rsidRDefault="00000000">
            <w:pPr>
              <w:pStyle w:val="Jin0"/>
              <w:framePr w:w="9758" w:h="4526" w:wrap="none" w:vAnchor="page" w:hAnchor="page" w:x="1301" w:y="10946"/>
              <w:spacing w:after="340" w:line="240" w:lineRule="auto"/>
              <w:rPr>
                <w:sz w:val="22"/>
                <w:szCs w:val="22"/>
              </w:rPr>
            </w:pPr>
            <w:r>
              <w:rPr>
                <w:sz w:val="22"/>
                <w:szCs w:val="22"/>
              </w:rPr>
              <w:t>Uvolnění fakturace za dílo:</w:t>
            </w:r>
          </w:p>
          <w:p w14:paraId="32A8101F" w14:textId="77777777" w:rsidR="0052405B" w:rsidRDefault="00000000">
            <w:pPr>
              <w:pStyle w:val="Jin0"/>
              <w:framePr w:w="9758" w:h="4526" w:wrap="none" w:vAnchor="page" w:hAnchor="page" w:x="1301" w:y="10946"/>
              <w:spacing w:after="0" w:line="298" w:lineRule="auto"/>
              <w:ind w:left="1580"/>
              <w:rPr>
                <w:sz w:val="24"/>
                <w:szCs w:val="24"/>
              </w:rPr>
            </w:pPr>
            <w:r>
              <w:rPr>
                <w:b/>
                <w:bCs/>
                <w:sz w:val="24"/>
                <w:szCs w:val="24"/>
              </w:rPr>
              <w:t>□ ANO □ NE</w:t>
            </w:r>
          </w:p>
        </w:tc>
      </w:tr>
      <w:tr w:rsidR="0052405B" w14:paraId="5A63A5D0" w14:textId="77777777">
        <w:tblPrEx>
          <w:tblCellMar>
            <w:top w:w="0" w:type="dxa"/>
            <w:bottom w:w="0" w:type="dxa"/>
          </w:tblCellMar>
        </w:tblPrEx>
        <w:trPr>
          <w:trHeight w:hRule="exact" w:val="1435"/>
        </w:trPr>
        <w:tc>
          <w:tcPr>
            <w:tcW w:w="1814" w:type="dxa"/>
            <w:tcBorders>
              <w:top w:val="single" w:sz="4" w:space="0" w:color="auto"/>
              <w:left w:val="single" w:sz="4" w:space="0" w:color="auto"/>
              <w:bottom w:val="single" w:sz="4" w:space="0" w:color="auto"/>
            </w:tcBorders>
            <w:shd w:val="clear" w:color="auto" w:fill="auto"/>
            <w:vAlign w:val="center"/>
          </w:tcPr>
          <w:p w14:paraId="4F335659" w14:textId="77777777" w:rsidR="0052405B" w:rsidRDefault="00000000">
            <w:pPr>
              <w:pStyle w:val="Jin0"/>
              <w:framePr w:w="9758" w:h="4526" w:wrap="none" w:vAnchor="page" w:hAnchor="page" w:x="1301" w:y="10946"/>
              <w:spacing w:after="0"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7F8463AD" w14:textId="77777777" w:rsidR="0052405B" w:rsidRDefault="00000000">
            <w:pPr>
              <w:pStyle w:val="Jin0"/>
              <w:framePr w:w="9758" w:h="4526" w:wrap="none" w:vAnchor="page" w:hAnchor="page" w:x="1301" w:y="10946"/>
              <w:spacing w:after="900" w:line="240" w:lineRule="auto"/>
              <w:rPr>
                <w:sz w:val="22"/>
                <w:szCs w:val="22"/>
              </w:rPr>
            </w:pPr>
            <w:r>
              <w:rPr>
                <w:b/>
                <w:bCs/>
                <w:sz w:val="22"/>
                <w:szCs w:val="22"/>
              </w:rPr>
              <w:t>Jméno technika</w:t>
            </w:r>
          </w:p>
          <w:p w14:paraId="14F0F1C4" w14:textId="77777777" w:rsidR="0052405B" w:rsidRDefault="00000000">
            <w:pPr>
              <w:pStyle w:val="Jin0"/>
              <w:framePr w:w="9758" w:h="4526" w:wrap="none" w:vAnchor="page" w:hAnchor="page" w:x="1301" w:y="10946"/>
              <w:spacing w:after="0"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7A77A0E0" w14:textId="77777777" w:rsidR="0052405B" w:rsidRDefault="0052405B">
            <w:pPr>
              <w:framePr w:w="9758" w:h="4526" w:wrap="none" w:vAnchor="page" w:hAnchor="page" w:x="1301" w:y="10946"/>
            </w:pPr>
          </w:p>
        </w:tc>
      </w:tr>
    </w:tbl>
    <w:p w14:paraId="3BDD00E4" w14:textId="77777777" w:rsidR="0052405B" w:rsidRDefault="00000000">
      <w:pPr>
        <w:pStyle w:val="Zhlavnebozpat0"/>
        <w:framePr w:wrap="none" w:vAnchor="page" w:hAnchor="page" w:x="5588" w:y="15856"/>
        <w:rPr>
          <w:sz w:val="22"/>
          <w:szCs w:val="22"/>
        </w:rPr>
      </w:pPr>
      <w:r>
        <w:rPr>
          <w:rFonts w:ascii="Calibri" w:eastAsia="Calibri" w:hAnsi="Calibri" w:cs="Calibri"/>
          <w:sz w:val="22"/>
          <w:szCs w:val="22"/>
        </w:rPr>
        <w:t>1/1</w:t>
      </w:r>
    </w:p>
    <w:p w14:paraId="28780CFC" w14:textId="77777777" w:rsidR="0052405B" w:rsidRDefault="0052405B">
      <w:pPr>
        <w:spacing w:line="1" w:lineRule="exact"/>
      </w:pPr>
    </w:p>
    <w:sectPr w:rsidR="0052405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8CE1" w14:textId="77777777" w:rsidR="00886C04" w:rsidRDefault="00886C04">
      <w:r>
        <w:separator/>
      </w:r>
    </w:p>
  </w:endnote>
  <w:endnote w:type="continuationSeparator" w:id="0">
    <w:p w14:paraId="3A2A8096" w14:textId="77777777" w:rsidR="00886C04" w:rsidRDefault="0088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1E45" w14:textId="77777777" w:rsidR="00886C04" w:rsidRDefault="00886C04"/>
  </w:footnote>
  <w:footnote w:type="continuationSeparator" w:id="0">
    <w:p w14:paraId="7B65D207" w14:textId="77777777" w:rsidR="00886C04" w:rsidRDefault="00886C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2E1"/>
    <w:multiLevelType w:val="multilevel"/>
    <w:tmpl w:val="25B642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6644A4"/>
    <w:multiLevelType w:val="multilevel"/>
    <w:tmpl w:val="23747F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7A3080"/>
    <w:multiLevelType w:val="multilevel"/>
    <w:tmpl w:val="D262B1F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1576E3"/>
    <w:multiLevelType w:val="multilevel"/>
    <w:tmpl w:val="6700D58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43188C"/>
    <w:multiLevelType w:val="multilevel"/>
    <w:tmpl w:val="ED627CC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330352"/>
    <w:multiLevelType w:val="multilevel"/>
    <w:tmpl w:val="3BC0A7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93C4B"/>
    <w:multiLevelType w:val="multilevel"/>
    <w:tmpl w:val="AB8208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5A5751"/>
    <w:multiLevelType w:val="multilevel"/>
    <w:tmpl w:val="1E40DE0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6A170B"/>
    <w:multiLevelType w:val="multilevel"/>
    <w:tmpl w:val="69A2F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EC618F"/>
    <w:multiLevelType w:val="multilevel"/>
    <w:tmpl w:val="DDB8A0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25533C"/>
    <w:multiLevelType w:val="multilevel"/>
    <w:tmpl w:val="D3C6F7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AB4355"/>
    <w:multiLevelType w:val="multilevel"/>
    <w:tmpl w:val="C1C667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A535F8"/>
    <w:multiLevelType w:val="multilevel"/>
    <w:tmpl w:val="4A5C2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D34CA9"/>
    <w:multiLevelType w:val="multilevel"/>
    <w:tmpl w:val="52969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0A1DF4"/>
    <w:multiLevelType w:val="multilevel"/>
    <w:tmpl w:val="7FAEC7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FE0891"/>
    <w:multiLevelType w:val="multilevel"/>
    <w:tmpl w:val="A6F4868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23520"/>
    <w:multiLevelType w:val="multilevel"/>
    <w:tmpl w:val="A02647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946B19"/>
    <w:multiLevelType w:val="multilevel"/>
    <w:tmpl w:val="D2629C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02AF7"/>
    <w:multiLevelType w:val="multilevel"/>
    <w:tmpl w:val="F7620E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37204"/>
    <w:multiLevelType w:val="multilevel"/>
    <w:tmpl w:val="82B250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595DF7"/>
    <w:multiLevelType w:val="multilevel"/>
    <w:tmpl w:val="1DB4D9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8B14B3"/>
    <w:multiLevelType w:val="multilevel"/>
    <w:tmpl w:val="0142C368"/>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3146B7"/>
    <w:multiLevelType w:val="multilevel"/>
    <w:tmpl w:val="6010D084"/>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026B4"/>
    <w:multiLevelType w:val="multilevel"/>
    <w:tmpl w:val="E2D21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D12155"/>
    <w:multiLevelType w:val="multilevel"/>
    <w:tmpl w:val="07B649EC"/>
    <w:lvl w:ilvl="0">
      <w:start w:val="4"/>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865972">
    <w:abstractNumId w:val="21"/>
  </w:num>
  <w:num w:numId="2" w16cid:durableId="552160446">
    <w:abstractNumId w:val="1"/>
  </w:num>
  <w:num w:numId="3" w16cid:durableId="321544876">
    <w:abstractNumId w:val="18"/>
  </w:num>
  <w:num w:numId="4" w16cid:durableId="1195079699">
    <w:abstractNumId w:val="2"/>
  </w:num>
  <w:num w:numId="5" w16cid:durableId="1336423591">
    <w:abstractNumId w:val="13"/>
  </w:num>
  <w:num w:numId="6" w16cid:durableId="91095279">
    <w:abstractNumId w:val="14"/>
  </w:num>
  <w:num w:numId="7" w16cid:durableId="745686320">
    <w:abstractNumId w:val="6"/>
  </w:num>
  <w:num w:numId="8" w16cid:durableId="304357730">
    <w:abstractNumId w:val="10"/>
  </w:num>
  <w:num w:numId="9" w16cid:durableId="854001208">
    <w:abstractNumId w:val="16"/>
  </w:num>
  <w:num w:numId="10" w16cid:durableId="502471253">
    <w:abstractNumId w:val="7"/>
  </w:num>
  <w:num w:numId="11" w16cid:durableId="1707869895">
    <w:abstractNumId w:val="20"/>
  </w:num>
  <w:num w:numId="12" w16cid:durableId="1680692253">
    <w:abstractNumId w:val="0"/>
  </w:num>
  <w:num w:numId="13" w16cid:durableId="555357699">
    <w:abstractNumId w:val="9"/>
  </w:num>
  <w:num w:numId="14" w16cid:durableId="1364790460">
    <w:abstractNumId w:val="24"/>
  </w:num>
  <w:num w:numId="15" w16cid:durableId="1257328374">
    <w:abstractNumId w:val="19"/>
  </w:num>
  <w:num w:numId="16" w16cid:durableId="1957829989">
    <w:abstractNumId w:val="4"/>
  </w:num>
  <w:num w:numId="17" w16cid:durableId="162477531">
    <w:abstractNumId w:val="5"/>
  </w:num>
  <w:num w:numId="18" w16cid:durableId="882670161">
    <w:abstractNumId w:val="23"/>
  </w:num>
  <w:num w:numId="19" w16cid:durableId="1901012395">
    <w:abstractNumId w:val="15"/>
  </w:num>
  <w:num w:numId="20" w16cid:durableId="1219442535">
    <w:abstractNumId w:val="22"/>
  </w:num>
  <w:num w:numId="21" w16cid:durableId="1737557366">
    <w:abstractNumId w:val="8"/>
  </w:num>
  <w:num w:numId="22" w16cid:durableId="1821116062">
    <w:abstractNumId w:val="3"/>
  </w:num>
  <w:num w:numId="23" w16cid:durableId="117723910">
    <w:abstractNumId w:val="12"/>
  </w:num>
  <w:num w:numId="24" w16cid:durableId="1669674006">
    <w:abstractNumId w:val="17"/>
  </w:num>
  <w:num w:numId="25" w16cid:durableId="1605461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5B"/>
    <w:rsid w:val="002E51BF"/>
    <w:rsid w:val="004113E8"/>
    <w:rsid w:val="0052405B"/>
    <w:rsid w:val="00886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26C7"/>
  <w15:docId w15:val="{A5F296B9-69F6-41D6-A127-E7859616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single"/>
    </w:rPr>
  </w:style>
  <w:style w:type="character" w:customStyle="1" w:styleId="Zkladntext6">
    <w:name w:val="Základní text (6)_"/>
    <w:basedOn w:val="Standardnpsmoodstavce"/>
    <w:link w:val="Zkladntext60"/>
    <w:rPr>
      <w:rFonts w:ascii="Arial" w:eastAsia="Arial" w:hAnsi="Arial" w:cs="Arial"/>
      <w:b/>
      <w:bCs/>
      <w:i w:val="0"/>
      <w:iCs w:val="0"/>
      <w:smallCaps w:val="0"/>
      <w:strike w:val="0"/>
      <w:color w:val="1B191C"/>
      <w:sz w:val="26"/>
      <w:szCs w:val="26"/>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before="360" w:after="1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after="100" w:line="276" w:lineRule="auto"/>
    </w:pPr>
    <w:rPr>
      <w:rFonts w:ascii="Arial" w:eastAsia="Arial" w:hAnsi="Arial" w:cs="Arial"/>
      <w:sz w:val="20"/>
      <w:szCs w:val="20"/>
    </w:rPr>
  </w:style>
  <w:style w:type="paragraph" w:customStyle="1" w:styleId="Jin0">
    <w:name w:val="Jiné"/>
    <w:basedOn w:val="Normln"/>
    <w:link w:val="Jin"/>
    <w:pPr>
      <w:spacing w:after="100" w:line="276" w:lineRule="auto"/>
    </w:pPr>
    <w:rPr>
      <w:rFonts w:ascii="Arial" w:eastAsia="Arial" w:hAnsi="Arial" w:cs="Arial"/>
      <w:sz w:val="20"/>
      <w:szCs w:val="20"/>
    </w:rPr>
  </w:style>
  <w:style w:type="paragraph" w:customStyle="1" w:styleId="Titulektabulky0">
    <w:name w:val="Titulek tabulky"/>
    <w:basedOn w:val="Normln"/>
    <w:link w:val="Titulektabulky"/>
    <w:pPr>
      <w:spacing w:line="276" w:lineRule="auto"/>
    </w:pPr>
    <w:rPr>
      <w:rFonts w:ascii="Arial" w:eastAsia="Arial" w:hAnsi="Arial" w:cs="Arial"/>
      <w:sz w:val="20"/>
      <w:szCs w:val="20"/>
    </w:rPr>
  </w:style>
  <w:style w:type="paragraph" w:customStyle="1" w:styleId="Nadpis20">
    <w:name w:val="Nadpis #2"/>
    <w:basedOn w:val="Normln"/>
    <w:link w:val="Nadpis2"/>
    <w:pPr>
      <w:spacing w:after="260"/>
      <w:jc w:val="center"/>
      <w:outlineLvl w:val="1"/>
    </w:pPr>
    <w:rPr>
      <w:rFonts w:ascii="Arial" w:eastAsia="Arial" w:hAnsi="Arial" w:cs="Arial"/>
      <w:b/>
      <w:bCs/>
      <w:u w:val="single"/>
    </w:rPr>
  </w:style>
  <w:style w:type="paragraph" w:customStyle="1" w:styleId="Zkladntext60">
    <w:name w:val="Základní text (6)"/>
    <w:basedOn w:val="Normln"/>
    <w:link w:val="Zkladntext6"/>
    <w:rPr>
      <w:rFonts w:ascii="Arial" w:eastAsia="Arial" w:hAnsi="Arial" w:cs="Arial"/>
      <w:b/>
      <w:bCs/>
      <w:color w:val="1B191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5639</Words>
  <Characters>33272</Characters>
  <Application>Microsoft Office Word</Application>
  <DocSecurity>0</DocSecurity>
  <Lines>277</Lines>
  <Paragraphs>77</Paragraphs>
  <ScaleCrop>false</ScaleCrop>
  <Company/>
  <LinksUpToDate>false</LinksUpToDate>
  <CharactersWithSpaces>38834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2026-04-17T07:52:00Z</dcterms:created>
  <dcterms:modified xsi:type="dcterms:W3CDTF">2026-04-17T07:56:00Z</dcterms:modified>
</cp:coreProperties>
</file>