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2D45DE5B" w14:textId="77777777" w:rsidR="00FD6925" w:rsidRDefault="00FD6925" w:rsidP="00FD6925">
      <w:pPr>
        <w:spacing w:line="276" w:lineRule="auto"/>
      </w:pPr>
      <w:r>
        <w:t>{0} - objednávka z internetu</w:t>
      </w:r>
    </w:p>
    <w:p w14:paraId="6C70151C" w14:textId="77777777" w:rsidR="00FD6925" w:rsidRDefault="00FD6925" w:rsidP="00FD6925">
      <w:pPr>
        <w:spacing w:line="276" w:lineRule="auto"/>
      </w:pPr>
      <w:r>
        <w:t>Odeslána 14.04.2026 13:34</w:t>
      </w:r>
    </w:p>
    <w:p w14:paraId="22E6BB06" w14:textId="77777777" w:rsidR="00FD6925" w:rsidRDefault="00FD6925" w:rsidP="00FD6925">
      <w:pPr>
        <w:spacing w:line="276" w:lineRule="auto"/>
      </w:pPr>
    </w:p>
    <w:p w14:paraId="08A1A5BB" w14:textId="77777777" w:rsidR="00FD6925" w:rsidRDefault="00FD6925" w:rsidP="00FD6925">
      <w:pPr>
        <w:spacing w:line="276" w:lineRule="auto"/>
      </w:pPr>
      <w:r>
        <w:t xml:space="preserve">Objednávka č. 108394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3C5FB486" w14:textId="77777777" w:rsidR="00FD6925" w:rsidRDefault="00FD6925" w:rsidP="00FD6925">
      <w:pPr>
        <w:spacing w:line="276" w:lineRule="auto"/>
      </w:pPr>
    </w:p>
    <w:p w14:paraId="3E9D5E5C" w14:textId="77777777" w:rsidR="00FD6925" w:rsidRDefault="00FD6925" w:rsidP="00FD6925">
      <w:pPr>
        <w:spacing w:line="276" w:lineRule="auto"/>
      </w:pPr>
      <w:r>
        <w:t>---------------------------------------------------</w:t>
      </w:r>
    </w:p>
    <w:p w14:paraId="3639B58E" w14:textId="77777777" w:rsidR="00FD6925" w:rsidRDefault="00FD6925" w:rsidP="00FD6925">
      <w:pPr>
        <w:spacing w:line="276" w:lineRule="auto"/>
      </w:pPr>
      <w:r>
        <w:t>SAP    Název                                     I.</w:t>
      </w:r>
    </w:p>
    <w:p w14:paraId="5EF6E306" w14:textId="77777777" w:rsidR="00FD6925" w:rsidRDefault="00FD6925" w:rsidP="00FD6925">
      <w:pPr>
        <w:spacing w:line="276" w:lineRule="auto"/>
      </w:pPr>
      <w:r>
        <w:t>---------------------------------------------------</w:t>
      </w:r>
    </w:p>
    <w:p w14:paraId="4070403C" w14:textId="4AD9B0F9" w:rsidR="00FD6925" w:rsidRDefault="00FD6925" w:rsidP="00FD6925">
      <w:pPr>
        <w:spacing w:line="276" w:lineRule="auto"/>
      </w:pPr>
      <w:r>
        <w:t xml:space="preserve">CZ     </w:t>
      </w:r>
      <w:proofErr w:type="spellStart"/>
      <w:r w:rsidR="00FF7000">
        <w:t>xxx</w:t>
      </w:r>
      <w:proofErr w:type="spellEnd"/>
      <w:r>
        <w:t xml:space="preserve">        </w:t>
      </w:r>
      <w:r w:rsidR="00FF7000">
        <w:tab/>
      </w:r>
      <w:proofErr w:type="gramStart"/>
      <w:r w:rsidR="00FF7000">
        <w:tab/>
      </w:r>
      <w:r>
        <w:t xml:space="preserve">  40</w:t>
      </w:r>
      <w:proofErr w:type="gramEnd"/>
    </w:p>
    <w:p w14:paraId="2D5D1C95" w14:textId="3A7146E5" w:rsidR="00FD6925" w:rsidRDefault="00FD6925" w:rsidP="00FD6925">
      <w:pPr>
        <w:spacing w:line="276" w:lineRule="auto"/>
      </w:pPr>
      <w:r>
        <w:t xml:space="preserve">CZ     </w:t>
      </w:r>
      <w:proofErr w:type="spellStart"/>
      <w:r w:rsidR="00FF7000">
        <w:t>xxx</w:t>
      </w:r>
      <w:proofErr w:type="spellEnd"/>
      <w:r>
        <w:t xml:space="preserve">        </w:t>
      </w:r>
      <w:r w:rsidR="00FF7000">
        <w:tab/>
      </w:r>
      <w:r w:rsidR="00FF7000">
        <w:tab/>
      </w:r>
      <w:r>
        <w:t xml:space="preserve">    4</w:t>
      </w:r>
    </w:p>
    <w:p w14:paraId="681E5159" w14:textId="77777777" w:rsidR="00FD6925" w:rsidRDefault="00FD6925" w:rsidP="00FD6925">
      <w:pPr>
        <w:spacing w:line="276" w:lineRule="auto"/>
      </w:pPr>
      <w:r>
        <w:t>---------------------------------------------------</w:t>
      </w:r>
    </w:p>
    <w:p w14:paraId="6E23BFA3" w14:textId="77777777" w:rsidR="00FD6925" w:rsidRDefault="00FD6925" w:rsidP="00FD6925">
      <w:pPr>
        <w:spacing w:line="276" w:lineRule="auto"/>
      </w:pPr>
      <w:r>
        <w:t xml:space="preserve">Celková cena bez </w:t>
      </w:r>
      <w:proofErr w:type="gramStart"/>
      <w:r>
        <w:t>DPH:  58</w:t>
      </w:r>
      <w:proofErr w:type="gramEnd"/>
      <w:r>
        <w:t xml:space="preserve"> 598,66 CZK</w:t>
      </w:r>
    </w:p>
    <w:p w14:paraId="69D1F74C" w14:textId="6C7BB72A" w:rsidR="004846F6" w:rsidRDefault="00FD6925" w:rsidP="00FD6925">
      <w:pPr>
        <w:spacing w:line="276" w:lineRule="auto"/>
        <w:rPr>
          <w:rFonts w:ascii="Arial" w:hAnsi="Arial" w:cs="Arial"/>
        </w:rPr>
      </w:pPr>
      <w:r>
        <w:t>Počet položek celkem: 2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E6BB" w14:textId="77777777" w:rsidR="00DA7936" w:rsidRDefault="00DA7936">
      <w:r>
        <w:separator/>
      </w:r>
    </w:p>
  </w:endnote>
  <w:endnote w:type="continuationSeparator" w:id="0">
    <w:p w14:paraId="5F419701" w14:textId="77777777" w:rsidR="00DA7936" w:rsidRDefault="00DA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1A65" w14:textId="77777777" w:rsidR="00DA7936" w:rsidRDefault="00DA7936">
      <w:r>
        <w:rPr>
          <w:color w:val="000000"/>
        </w:rPr>
        <w:separator/>
      </w:r>
    </w:p>
  </w:footnote>
  <w:footnote w:type="continuationSeparator" w:id="0">
    <w:p w14:paraId="4B90D318" w14:textId="77777777" w:rsidR="00DA7936" w:rsidRDefault="00DA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12CE8"/>
    <w:rsid w:val="0077791E"/>
    <w:rsid w:val="007A79F1"/>
    <w:rsid w:val="00856421"/>
    <w:rsid w:val="00861F24"/>
    <w:rsid w:val="0088481D"/>
    <w:rsid w:val="00893629"/>
    <w:rsid w:val="008B1D52"/>
    <w:rsid w:val="008F2819"/>
    <w:rsid w:val="008F4A5F"/>
    <w:rsid w:val="00946595"/>
    <w:rsid w:val="00976563"/>
    <w:rsid w:val="00A3419E"/>
    <w:rsid w:val="00A64367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C3793"/>
    <w:rsid w:val="00CE6CC0"/>
    <w:rsid w:val="00DA7936"/>
    <w:rsid w:val="00E063A2"/>
    <w:rsid w:val="00E12BDD"/>
    <w:rsid w:val="00E60771"/>
    <w:rsid w:val="00F100FF"/>
    <w:rsid w:val="00F30333"/>
    <w:rsid w:val="00FD6925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2026-04-17T06:32:00Z</dcterms:created>
  <dcterms:modified xsi:type="dcterms:W3CDTF">2026-04-17T06:33:00Z</dcterms:modified>
</cp:coreProperties>
</file>