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BC48" w14:textId="01B0A07B" w:rsidR="000F1BA4" w:rsidRDefault="000F1BA4" w:rsidP="000F1BA4">
      <w:pPr>
        <w:pStyle w:val="StylDoprava"/>
        <w:rPr>
          <w:rFonts w:cs="Arial"/>
          <w:sz w:val="22"/>
          <w:szCs w:val="22"/>
        </w:rPr>
      </w:pPr>
    </w:p>
    <w:p w14:paraId="5AA0DCE3" w14:textId="77777777" w:rsidR="00533D85" w:rsidRPr="000940B2" w:rsidRDefault="00533D85" w:rsidP="00533D85">
      <w:pPr>
        <w:widowControl/>
        <w:rPr>
          <w:rFonts w:ascii="Arial" w:hAnsi="Arial" w:cs="Arial"/>
          <w:b/>
          <w:sz w:val="22"/>
          <w:szCs w:val="22"/>
        </w:rPr>
      </w:pPr>
      <w:r w:rsidRPr="000940B2">
        <w:rPr>
          <w:rFonts w:ascii="Arial" w:hAnsi="Arial" w:cs="Arial"/>
          <w:b/>
          <w:sz w:val="22"/>
          <w:szCs w:val="22"/>
        </w:rPr>
        <w:t>Česká republika - Státní pozemkový úřad</w:t>
      </w:r>
    </w:p>
    <w:p w14:paraId="6846DC49" w14:textId="1DA4CC03" w:rsidR="00F47DA4" w:rsidRPr="000940B2" w:rsidRDefault="00EF3713">
      <w:pPr>
        <w:widowControl/>
        <w:rPr>
          <w:rFonts w:ascii="Arial" w:hAnsi="Arial" w:cs="Arial"/>
          <w:sz w:val="22"/>
          <w:szCs w:val="22"/>
        </w:rPr>
      </w:pPr>
      <w:r>
        <w:rPr>
          <w:rFonts w:ascii="Arial" w:hAnsi="Arial" w:cs="Arial"/>
          <w:sz w:val="22"/>
          <w:szCs w:val="22"/>
        </w:rPr>
        <w:t>s</w:t>
      </w:r>
      <w:r w:rsidR="00F47DA4" w:rsidRPr="000940B2">
        <w:rPr>
          <w:rFonts w:ascii="Arial" w:hAnsi="Arial" w:cs="Arial"/>
          <w:sz w:val="22"/>
          <w:szCs w:val="22"/>
        </w:rPr>
        <w:t>ídlo: Husinecká 1024/</w:t>
      </w:r>
      <w:proofErr w:type="gramStart"/>
      <w:r w:rsidR="00F47DA4" w:rsidRPr="000940B2">
        <w:rPr>
          <w:rFonts w:ascii="Arial" w:hAnsi="Arial" w:cs="Arial"/>
          <w:sz w:val="22"/>
          <w:szCs w:val="22"/>
        </w:rPr>
        <w:t>11a</w:t>
      </w:r>
      <w:proofErr w:type="gramEnd"/>
      <w:r w:rsidR="00F47DA4" w:rsidRPr="000940B2">
        <w:rPr>
          <w:rFonts w:ascii="Arial" w:hAnsi="Arial" w:cs="Arial"/>
          <w:sz w:val="22"/>
          <w:szCs w:val="22"/>
        </w:rPr>
        <w:t>, 130 00 Praha 3</w:t>
      </w:r>
      <w:r w:rsidR="0013296F" w:rsidRPr="000940B2">
        <w:rPr>
          <w:rFonts w:ascii="Arial" w:hAnsi="Arial" w:cs="Arial"/>
          <w:sz w:val="22"/>
          <w:szCs w:val="22"/>
        </w:rPr>
        <w:t xml:space="preserve"> - Žižkov</w:t>
      </w:r>
      <w:r w:rsidR="00F47DA4" w:rsidRPr="000940B2">
        <w:rPr>
          <w:rFonts w:ascii="Arial" w:hAnsi="Arial" w:cs="Arial"/>
          <w:sz w:val="22"/>
          <w:szCs w:val="22"/>
        </w:rPr>
        <w:t>,</w:t>
      </w:r>
    </w:p>
    <w:p w14:paraId="1A80154F" w14:textId="77777777" w:rsidR="00EF3713"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 xml:space="preserve">Ing. Kateřina Neumanová, </w:t>
      </w:r>
    </w:p>
    <w:p w14:paraId="017DC4F9" w14:textId="3DEBCF64"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ředitelka Krajského pozemkového úřadu pro Moravskoslezský kraj</w:t>
      </w:r>
    </w:p>
    <w:p w14:paraId="50FA3FE0"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Libušina 502/5, 70200 Ostrava</w:t>
      </w:r>
    </w:p>
    <w:p w14:paraId="2B714FCA"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350ECE67" w14:textId="469DF64A"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14110CFA" w14:textId="77777777" w:rsidR="00857A95" w:rsidRDefault="00857A95" w:rsidP="00857A95">
      <w:pPr>
        <w:ind w:left="-810" w:firstLine="810"/>
        <w:rPr>
          <w:rFonts w:ascii="Arial" w:hAnsi="Arial" w:cs="Arial"/>
          <w:sz w:val="22"/>
          <w:szCs w:val="22"/>
        </w:rPr>
      </w:pPr>
      <w:r>
        <w:rPr>
          <w:rFonts w:ascii="Arial" w:hAnsi="Arial" w:cs="Arial"/>
          <w:sz w:val="22"/>
          <w:szCs w:val="22"/>
        </w:rPr>
        <w:t>ID DS: z49per3</w:t>
      </w:r>
    </w:p>
    <w:p w14:paraId="6D2B9834" w14:textId="1AAEC5ED"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”p ř e v á d ě j í c í”)</w:t>
      </w:r>
    </w:p>
    <w:p w14:paraId="3C7AE45F" w14:textId="77777777" w:rsidR="00F47DA4" w:rsidRPr="000940B2" w:rsidRDefault="00F47DA4">
      <w:pPr>
        <w:widowControl/>
        <w:rPr>
          <w:rFonts w:ascii="Arial" w:hAnsi="Arial" w:cs="Arial"/>
          <w:color w:val="000000"/>
          <w:sz w:val="22"/>
          <w:szCs w:val="22"/>
        </w:rPr>
      </w:pPr>
    </w:p>
    <w:p w14:paraId="5197F67D"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4DD7FB6A" w14:textId="77777777" w:rsidR="00F47DA4" w:rsidRPr="000940B2" w:rsidRDefault="00F47DA4">
      <w:pPr>
        <w:widowControl/>
        <w:rPr>
          <w:rFonts w:ascii="Arial" w:hAnsi="Arial" w:cs="Arial"/>
          <w:color w:val="000000"/>
          <w:sz w:val="22"/>
          <w:szCs w:val="22"/>
        </w:rPr>
      </w:pPr>
    </w:p>
    <w:p w14:paraId="218FBEA1" w14:textId="77777777" w:rsidR="00EF3713" w:rsidRDefault="00F47DA4">
      <w:pPr>
        <w:widowControl/>
        <w:rPr>
          <w:rFonts w:ascii="Arial" w:hAnsi="Arial" w:cs="Arial"/>
          <w:color w:val="000000"/>
          <w:sz w:val="22"/>
          <w:szCs w:val="22"/>
        </w:rPr>
      </w:pPr>
      <w:r w:rsidRPr="000940B2">
        <w:rPr>
          <w:rFonts w:ascii="Arial" w:hAnsi="Arial" w:cs="Arial"/>
          <w:b/>
          <w:color w:val="000000"/>
          <w:sz w:val="22"/>
          <w:szCs w:val="22"/>
        </w:rPr>
        <w:t>Město Odry</w:t>
      </w:r>
    </w:p>
    <w:p w14:paraId="179DCE05" w14:textId="77777777" w:rsidR="00EF3713" w:rsidRDefault="00EF3713">
      <w:pPr>
        <w:widowControl/>
        <w:rPr>
          <w:rFonts w:ascii="Arial" w:hAnsi="Arial" w:cs="Arial"/>
          <w:color w:val="000000"/>
          <w:sz w:val="22"/>
          <w:szCs w:val="22"/>
        </w:rPr>
      </w:pPr>
      <w:r>
        <w:rPr>
          <w:rFonts w:ascii="Arial" w:hAnsi="Arial" w:cs="Arial"/>
          <w:color w:val="000000"/>
          <w:sz w:val="22"/>
          <w:szCs w:val="22"/>
        </w:rPr>
        <w:t>s</w:t>
      </w:r>
      <w:r w:rsidR="00F47DA4" w:rsidRPr="000940B2">
        <w:rPr>
          <w:rFonts w:ascii="Arial" w:hAnsi="Arial" w:cs="Arial"/>
          <w:color w:val="000000"/>
          <w:sz w:val="22"/>
          <w:szCs w:val="22"/>
        </w:rPr>
        <w:t>ídlo</w:t>
      </w:r>
      <w:r>
        <w:rPr>
          <w:rFonts w:ascii="Arial" w:hAnsi="Arial" w:cs="Arial"/>
          <w:color w:val="000000"/>
          <w:sz w:val="22"/>
          <w:szCs w:val="22"/>
        </w:rPr>
        <w:t>:</w:t>
      </w:r>
      <w:r w:rsidR="00F47DA4" w:rsidRPr="000940B2">
        <w:rPr>
          <w:rFonts w:ascii="Arial" w:hAnsi="Arial" w:cs="Arial"/>
          <w:color w:val="000000"/>
          <w:sz w:val="22"/>
          <w:szCs w:val="22"/>
        </w:rPr>
        <w:t xml:space="preserve"> Masarykovo náměstí 16/25, Odry, PSČ 74235, </w:t>
      </w:r>
    </w:p>
    <w:p w14:paraId="2D2EC6BA" w14:textId="35EAD326" w:rsidR="00EF3713" w:rsidRDefault="00EF3713">
      <w:pPr>
        <w:widowControl/>
        <w:rPr>
          <w:rFonts w:ascii="Arial" w:hAnsi="Arial" w:cs="Arial"/>
          <w:color w:val="000000"/>
          <w:sz w:val="22"/>
          <w:szCs w:val="22"/>
        </w:rPr>
      </w:pPr>
      <w:r>
        <w:rPr>
          <w:rFonts w:ascii="Arial" w:hAnsi="Arial" w:cs="Arial"/>
          <w:color w:val="000000"/>
          <w:sz w:val="22"/>
          <w:szCs w:val="22"/>
        </w:rPr>
        <w:t xml:space="preserve">které zastupuje Ing. Libor </w:t>
      </w:r>
      <w:proofErr w:type="spellStart"/>
      <w:r>
        <w:rPr>
          <w:rFonts w:ascii="Arial" w:hAnsi="Arial" w:cs="Arial"/>
          <w:color w:val="000000"/>
          <w:sz w:val="22"/>
          <w:szCs w:val="22"/>
        </w:rPr>
        <w:t>Helis</w:t>
      </w:r>
      <w:proofErr w:type="spellEnd"/>
      <w:r>
        <w:rPr>
          <w:rFonts w:ascii="Arial" w:hAnsi="Arial" w:cs="Arial"/>
          <w:color w:val="000000"/>
          <w:sz w:val="22"/>
          <w:szCs w:val="22"/>
        </w:rPr>
        <w:t>, starosta</w:t>
      </w:r>
    </w:p>
    <w:p w14:paraId="16024BA4" w14:textId="77777777" w:rsidR="00EF3713" w:rsidRDefault="00F47DA4">
      <w:pPr>
        <w:widowControl/>
        <w:rPr>
          <w:rFonts w:ascii="Arial" w:hAnsi="Arial" w:cs="Arial"/>
          <w:color w:val="000000"/>
          <w:sz w:val="22"/>
          <w:szCs w:val="22"/>
        </w:rPr>
      </w:pPr>
      <w:r w:rsidRPr="000940B2">
        <w:rPr>
          <w:rFonts w:ascii="Arial" w:hAnsi="Arial" w:cs="Arial"/>
          <w:color w:val="000000"/>
          <w:sz w:val="22"/>
          <w:szCs w:val="22"/>
        </w:rPr>
        <w:t>IČO 00298221</w:t>
      </w:r>
    </w:p>
    <w:p w14:paraId="2440A4AE" w14:textId="77777777" w:rsidR="00EF3713" w:rsidRDefault="00F47DA4">
      <w:pPr>
        <w:widowControl/>
        <w:rPr>
          <w:rFonts w:ascii="Arial" w:hAnsi="Arial" w:cs="Arial"/>
          <w:color w:val="000000"/>
          <w:sz w:val="22"/>
          <w:szCs w:val="22"/>
        </w:rPr>
      </w:pPr>
      <w:r w:rsidRPr="000940B2">
        <w:rPr>
          <w:rFonts w:ascii="Arial" w:hAnsi="Arial" w:cs="Arial"/>
          <w:color w:val="000000"/>
          <w:sz w:val="22"/>
          <w:szCs w:val="22"/>
        </w:rPr>
        <w:t>DIČ CZ00298221</w:t>
      </w:r>
    </w:p>
    <w:p w14:paraId="71D501D3" w14:textId="4B7D62B5"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ID DS </w:t>
      </w:r>
      <w:proofErr w:type="spellStart"/>
      <w:r w:rsidRPr="000940B2">
        <w:rPr>
          <w:rFonts w:ascii="Arial" w:hAnsi="Arial" w:cs="Arial"/>
          <w:color w:val="000000"/>
          <w:sz w:val="22"/>
          <w:szCs w:val="22"/>
        </w:rPr>
        <w:t>kyebfxv</w:t>
      </w:r>
      <w:proofErr w:type="spellEnd"/>
    </w:p>
    <w:p w14:paraId="13B3E036" w14:textId="5EFA626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(dále jen "n a b y v a t e l")</w:t>
      </w:r>
    </w:p>
    <w:p w14:paraId="76AD2219" w14:textId="77777777" w:rsidR="00F47DA4" w:rsidRPr="000940B2" w:rsidRDefault="00F47DA4">
      <w:pPr>
        <w:widowControl/>
        <w:rPr>
          <w:rFonts w:ascii="Arial" w:hAnsi="Arial" w:cs="Arial"/>
          <w:color w:val="000000"/>
          <w:sz w:val="22"/>
          <w:szCs w:val="22"/>
        </w:rPr>
      </w:pPr>
    </w:p>
    <w:p w14:paraId="6B0218E8" w14:textId="77777777" w:rsidR="00F47DA4" w:rsidRPr="000940B2" w:rsidRDefault="00F47DA4">
      <w:pPr>
        <w:widowControl/>
        <w:rPr>
          <w:rFonts w:ascii="Arial" w:hAnsi="Arial" w:cs="Arial"/>
          <w:sz w:val="22"/>
          <w:szCs w:val="22"/>
        </w:rPr>
      </w:pPr>
    </w:p>
    <w:p w14:paraId="4A8277FD"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0A41FA8F" w14:textId="77777777" w:rsidR="00F47DA4" w:rsidRPr="000940B2" w:rsidRDefault="00F47DA4">
      <w:pPr>
        <w:pStyle w:val="para"/>
        <w:widowControl/>
        <w:rPr>
          <w:rFonts w:ascii="Arial" w:hAnsi="Arial" w:cs="Arial"/>
          <w:sz w:val="22"/>
          <w:szCs w:val="22"/>
        </w:rPr>
      </w:pPr>
    </w:p>
    <w:p w14:paraId="2035E4A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4E9227BF" w14:textId="77777777" w:rsidR="00F47DA4" w:rsidRPr="000940B2" w:rsidRDefault="00F47DA4">
      <w:pPr>
        <w:widowControl/>
        <w:rPr>
          <w:rFonts w:ascii="Arial" w:hAnsi="Arial" w:cs="Arial"/>
          <w:b/>
          <w:bCs/>
          <w:sz w:val="22"/>
          <w:szCs w:val="22"/>
        </w:rPr>
      </w:pPr>
    </w:p>
    <w:p w14:paraId="580BA9F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1001992656</w:t>
      </w:r>
    </w:p>
    <w:p w14:paraId="52856CC9" w14:textId="77777777" w:rsidR="00F47DA4" w:rsidRPr="000940B2" w:rsidRDefault="00F47DA4">
      <w:pPr>
        <w:widowControl/>
        <w:rPr>
          <w:rFonts w:ascii="Arial" w:hAnsi="Arial" w:cs="Arial"/>
          <w:sz w:val="22"/>
          <w:szCs w:val="22"/>
        </w:rPr>
      </w:pPr>
    </w:p>
    <w:p w14:paraId="63AB29FE"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3876E059" w14:textId="2406CDB0"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 xml:space="preserve">č. 503/2012 Sb., o Státním pozemkovém úřadu a o změně některých souvisejících </w:t>
      </w:r>
      <w:proofErr w:type="gramStart"/>
      <w:r w:rsidRPr="000940B2">
        <w:rPr>
          <w:rFonts w:ascii="Arial" w:hAnsi="Arial" w:cs="Arial"/>
          <w:sz w:val="22"/>
          <w:szCs w:val="22"/>
        </w:rPr>
        <w:t>zákonů</w:t>
      </w:r>
      <w:r w:rsidR="004D7D47" w:rsidRPr="000940B2">
        <w:rPr>
          <w:rFonts w:ascii="Arial" w:hAnsi="Arial" w:cs="Arial"/>
          <w:sz w:val="22"/>
          <w:szCs w:val="22"/>
        </w:rPr>
        <w:t xml:space="preserve">, </w:t>
      </w:r>
      <w:r w:rsidR="00EF3713">
        <w:rPr>
          <w:rFonts w:ascii="Arial" w:hAnsi="Arial" w:cs="Arial"/>
          <w:sz w:val="22"/>
          <w:szCs w:val="22"/>
        </w:rPr>
        <w:t xml:space="preserve">  </w:t>
      </w:r>
      <w:proofErr w:type="gramEnd"/>
      <w:r w:rsidR="00EF3713">
        <w:rPr>
          <w:rFonts w:ascii="Arial" w:hAnsi="Arial" w:cs="Arial"/>
          <w:sz w:val="22"/>
          <w:szCs w:val="22"/>
        </w:rPr>
        <w:t xml:space="preserve">                     </w:t>
      </w:r>
      <w:r w:rsidR="004D7D47" w:rsidRPr="000940B2">
        <w:rPr>
          <w:rFonts w:ascii="Arial" w:hAnsi="Arial" w:cs="Arial"/>
          <w:sz w:val="22"/>
          <w:szCs w:val="22"/>
        </w:rPr>
        <w:t>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Moravskoslezský kraj, Katastrální pracoviště Nový Jičín </w:t>
      </w:r>
      <w:r w:rsidR="00EF3713">
        <w:rPr>
          <w:rFonts w:ascii="Arial" w:hAnsi="Arial" w:cs="Arial"/>
          <w:sz w:val="22"/>
          <w:szCs w:val="22"/>
        </w:rPr>
        <w:t xml:space="preserve">                             </w:t>
      </w:r>
      <w:r w:rsidR="00F47DA4" w:rsidRPr="000940B2">
        <w:rPr>
          <w:rFonts w:ascii="Arial" w:hAnsi="Arial" w:cs="Arial"/>
          <w:sz w:val="22"/>
          <w:szCs w:val="22"/>
        </w:rPr>
        <w:t>na LV 10 002:</w:t>
      </w:r>
    </w:p>
    <w:p w14:paraId="43897F76"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0CEBB680"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49C4FDCD"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25498F3F"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12091B56"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Odry</w:t>
      </w:r>
      <w:r w:rsidRPr="000940B2">
        <w:rPr>
          <w:rFonts w:ascii="Arial" w:hAnsi="Arial" w:cs="Arial"/>
          <w:sz w:val="18"/>
          <w:szCs w:val="18"/>
        </w:rPr>
        <w:tab/>
      </w:r>
      <w:proofErr w:type="spellStart"/>
      <w:r w:rsidRPr="000940B2">
        <w:rPr>
          <w:rFonts w:ascii="Arial" w:hAnsi="Arial" w:cs="Arial"/>
          <w:sz w:val="18"/>
          <w:szCs w:val="18"/>
        </w:rPr>
        <w:t>Kamenka</w:t>
      </w:r>
      <w:proofErr w:type="spellEnd"/>
      <w:r w:rsidRPr="000940B2">
        <w:rPr>
          <w:rFonts w:ascii="Arial" w:hAnsi="Arial" w:cs="Arial"/>
          <w:sz w:val="18"/>
          <w:szCs w:val="18"/>
        </w:rPr>
        <w:tab/>
        <w:t>47/2</w:t>
      </w:r>
      <w:r w:rsidRPr="000940B2">
        <w:rPr>
          <w:rFonts w:ascii="Arial" w:hAnsi="Arial" w:cs="Arial"/>
          <w:sz w:val="18"/>
          <w:szCs w:val="18"/>
        </w:rPr>
        <w:tab/>
        <w:t>trvalý travní porost</w:t>
      </w:r>
    </w:p>
    <w:p w14:paraId="026A759B" w14:textId="77777777" w:rsidR="00F47DA4" w:rsidRPr="000940B2" w:rsidRDefault="00F47DA4">
      <w:pPr>
        <w:pStyle w:val="obec1"/>
        <w:widowControl/>
        <w:rPr>
          <w:rFonts w:ascii="Arial" w:hAnsi="Arial" w:cs="Arial"/>
          <w:sz w:val="18"/>
          <w:szCs w:val="18"/>
        </w:rPr>
      </w:pPr>
    </w:p>
    <w:p w14:paraId="492E7A19"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170EF32B"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Odry</w:t>
      </w:r>
      <w:r w:rsidRPr="000940B2">
        <w:rPr>
          <w:rFonts w:ascii="Arial" w:hAnsi="Arial" w:cs="Arial"/>
          <w:sz w:val="18"/>
          <w:szCs w:val="18"/>
        </w:rPr>
        <w:tab/>
      </w:r>
      <w:proofErr w:type="spellStart"/>
      <w:r w:rsidRPr="000940B2">
        <w:rPr>
          <w:rFonts w:ascii="Arial" w:hAnsi="Arial" w:cs="Arial"/>
          <w:sz w:val="18"/>
          <w:szCs w:val="18"/>
        </w:rPr>
        <w:t>Kamenka</w:t>
      </w:r>
      <w:proofErr w:type="spellEnd"/>
      <w:r w:rsidRPr="000940B2">
        <w:rPr>
          <w:rFonts w:ascii="Arial" w:hAnsi="Arial" w:cs="Arial"/>
          <w:sz w:val="18"/>
          <w:szCs w:val="18"/>
        </w:rPr>
        <w:tab/>
        <w:t>47/3</w:t>
      </w:r>
      <w:r w:rsidRPr="000940B2">
        <w:rPr>
          <w:rFonts w:ascii="Arial" w:hAnsi="Arial" w:cs="Arial"/>
          <w:sz w:val="18"/>
          <w:szCs w:val="18"/>
        </w:rPr>
        <w:tab/>
        <w:t>zahrada</w:t>
      </w:r>
    </w:p>
    <w:p w14:paraId="33937A2F" w14:textId="77777777" w:rsidR="00F47DA4" w:rsidRPr="000940B2" w:rsidRDefault="00F47DA4">
      <w:pPr>
        <w:pStyle w:val="obec1"/>
        <w:widowControl/>
        <w:rPr>
          <w:rFonts w:ascii="Arial" w:hAnsi="Arial" w:cs="Arial"/>
          <w:sz w:val="18"/>
          <w:szCs w:val="18"/>
        </w:rPr>
      </w:pPr>
    </w:p>
    <w:p w14:paraId="3BC33471"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4ABFA4F2"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Odry</w:t>
      </w:r>
      <w:r w:rsidRPr="000940B2">
        <w:rPr>
          <w:rFonts w:ascii="Arial" w:hAnsi="Arial" w:cs="Arial"/>
          <w:sz w:val="18"/>
          <w:szCs w:val="18"/>
        </w:rPr>
        <w:tab/>
      </w:r>
      <w:proofErr w:type="spellStart"/>
      <w:r w:rsidRPr="000940B2">
        <w:rPr>
          <w:rFonts w:ascii="Arial" w:hAnsi="Arial" w:cs="Arial"/>
          <w:sz w:val="18"/>
          <w:szCs w:val="18"/>
        </w:rPr>
        <w:t>Kamenka</w:t>
      </w:r>
      <w:proofErr w:type="spellEnd"/>
      <w:r w:rsidRPr="000940B2">
        <w:rPr>
          <w:rFonts w:ascii="Arial" w:hAnsi="Arial" w:cs="Arial"/>
          <w:sz w:val="18"/>
          <w:szCs w:val="18"/>
        </w:rPr>
        <w:tab/>
        <w:t>175</w:t>
      </w:r>
      <w:r w:rsidRPr="000940B2">
        <w:rPr>
          <w:rFonts w:ascii="Arial" w:hAnsi="Arial" w:cs="Arial"/>
          <w:sz w:val="18"/>
          <w:szCs w:val="18"/>
        </w:rPr>
        <w:tab/>
        <w:t>zahrada</w:t>
      </w:r>
    </w:p>
    <w:p w14:paraId="3527C636" w14:textId="77777777" w:rsidR="00F47DA4" w:rsidRPr="000940B2" w:rsidRDefault="00F47DA4">
      <w:pPr>
        <w:pStyle w:val="obec1"/>
        <w:widowControl/>
        <w:rPr>
          <w:rFonts w:ascii="Arial" w:hAnsi="Arial" w:cs="Arial"/>
          <w:sz w:val="18"/>
          <w:szCs w:val="18"/>
        </w:rPr>
      </w:pPr>
    </w:p>
    <w:p w14:paraId="51EBC77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Katastr nemovitostí - pozemkové</w:t>
      </w:r>
    </w:p>
    <w:p w14:paraId="5D50868F"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Odry</w:t>
      </w:r>
      <w:r w:rsidRPr="000940B2">
        <w:rPr>
          <w:rFonts w:ascii="Arial" w:hAnsi="Arial" w:cs="Arial"/>
          <w:sz w:val="18"/>
          <w:szCs w:val="18"/>
        </w:rPr>
        <w:tab/>
      </w:r>
      <w:proofErr w:type="spellStart"/>
      <w:r w:rsidRPr="000940B2">
        <w:rPr>
          <w:rFonts w:ascii="Arial" w:hAnsi="Arial" w:cs="Arial"/>
          <w:sz w:val="18"/>
          <w:szCs w:val="18"/>
        </w:rPr>
        <w:t>Kamenka</w:t>
      </w:r>
      <w:proofErr w:type="spellEnd"/>
      <w:r w:rsidRPr="000940B2">
        <w:rPr>
          <w:rFonts w:ascii="Arial" w:hAnsi="Arial" w:cs="Arial"/>
          <w:sz w:val="18"/>
          <w:szCs w:val="18"/>
        </w:rPr>
        <w:tab/>
        <w:t>177/1</w:t>
      </w:r>
      <w:r w:rsidRPr="000940B2">
        <w:rPr>
          <w:rFonts w:ascii="Arial" w:hAnsi="Arial" w:cs="Arial"/>
          <w:sz w:val="18"/>
          <w:szCs w:val="18"/>
        </w:rPr>
        <w:tab/>
        <w:t>zahrada</w:t>
      </w:r>
    </w:p>
    <w:p w14:paraId="754703B9"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4066C000" w14:textId="77777777"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40E09A24" w14:textId="77777777" w:rsidR="00F47DA4" w:rsidRPr="000940B2" w:rsidRDefault="00F47DA4">
      <w:pPr>
        <w:widowControl/>
        <w:rPr>
          <w:rFonts w:ascii="Arial" w:hAnsi="Arial" w:cs="Arial"/>
          <w:sz w:val="22"/>
          <w:szCs w:val="22"/>
        </w:rPr>
      </w:pPr>
    </w:p>
    <w:p w14:paraId="03861E44"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4B43B93F" w14:textId="0E7F87FA" w:rsidR="00F5074E" w:rsidRPr="000940B2" w:rsidRDefault="00F47DA4" w:rsidP="00F5074E">
      <w:pPr>
        <w:pStyle w:val="vnintext0"/>
        <w:rPr>
          <w:rFonts w:ascii="Arial" w:hAnsi="Arial" w:cs="Arial"/>
          <w:sz w:val="22"/>
          <w:szCs w:val="22"/>
        </w:rPr>
      </w:pPr>
      <w:r w:rsidRPr="000940B2">
        <w:rPr>
          <w:rFonts w:ascii="Arial" w:hAnsi="Arial" w:cs="Arial"/>
          <w:sz w:val="22"/>
          <w:szCs w:val="22"/>
        </w:rPr>
        <w:t xml:space="preserve">Tato smlouva se uzavírá podle </w:t>
      </w:r>
      <w:r w:rsidRPr="00350B85">
        <w:rPr>
          <w:rFonts w:ascii="Arial" w:hAnsi="Arial" w:cs="Arial"/>
          <w:sz w:val="22"/>
          <w:szCs w:val="22"/>
        </w:rPr>
        <w:t xml:space="preserve">§ 7 odst. 1 písmeno </w:t>
      </w:r>
      <w:proofErr w:type="spellStart"/>
      <w:proofErr w:type="gramStart"/>
      <w:r w:rsidR="000B03AF">
        <w:rPr>
          <w:rFonts w:ascii="Arial" w:hAnsi="Arial" w:cs="Arial"/>
          <w:sz w:val="22"/>
          <w:szCs w:val="22"/>
        </w:rPr>
        <w:t>a,b</w:t>
      </w:r>
      <w:proofErr w:type="gramEnd"/>
      <w:r w:rsidR="000B03AF">
        <w:rPr>
          <w:rFonts w:ascii="Arial" w:hAnsi="Arial" w:cs="Arial"/>
          <w:sz w:val="22"/>
          <w:szCs w:val="22"/>
        </w:rPr>
        <w:t>,c</w:t>
      </w:r>
      <w:proofErr w:type="spellEnd"/>
      <w:r w:rsidR="00EF3713" w:rsidRPr="00350B85">
        <w:rPr>
          <w:rFonts w:ascii="Arial" w:hAnsi="Arial" w:cs="Arial"/>
          <w:sz w:val="22"/>
          <w:szCs w:val="22"/>
        </w:rPr>
        <w:t>)</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B111CF">
        <w:rPr>
          <w:rFonts w:ascii="Arial" w:hAnsi="Arial" w:cs="Arial"/>
          <w:sz w:val="22"/>
          <w:szCs w:val="22"/>
        </w:rPr>
        <w:t>ve znění účinném ke dni 31.7.2016 (viz. přechodná ustanovení Čl.</w:t>
      </w:r>
      <w:r w:rsidR="00350B85">
        <w:rPr>
          <w:rFonts w:ascii="Arial" w:hAnsi="Arial" w:cs="Arial"/>
          <w:sz w:val="22"/>
          <w:szCs w:val="22"/>
        </w:rPr>
        <w:t xml:space="preserve"> </w:t>
      </w:r>
      <w:r w:rsidR="00B111CF">
        <w:rPr>
          <w:rFonts w:ascii="Arial" w:hAnsi="Arial" w:cs="Arial"/>
          <w:sz w:val="22"/>
          <w:szCs w:val="22"/>
        </w:rPr>
        <w:t>II zákona č. 185/2016 Sb.).</w:t>
      </w:r>
    </w:p>
    <w:p w14:paraId="0026759D" w14:textId="77777777" w:rsidR="00F47DA4" w:rsidRPr="000940B2" w:rsidRDefault="00F47DA4">
      <w:pPr>
        <w:pStyle w:val="vnitrniText"/>
        <w:widowControl/>
        <w:rPr>
          <w:rFonts w:ascii="Arial" w:hAnsi="Arial" w:cs="Arial"/>
          <w:sz w:val="22"/>
          <w:szCs w:val="22"/>
        </w:rPr>
      </w:pPr>
    </w:p>
    <w:p w14:paraId="5E7AC5B3" w14:textId="77777777" w:rsidR="00241D01" w:rsidRPr="000940B2" w:rsidRDefault="00241D01">
      <w:pPr>
        <w:pStyle w:val="vnitrniText"/>
        <w:widowControl/>
        <w:rPr>
          <w:rFonts w:ascii="Arial" w:hAnsi="Arial" w:cs="Arial"/>
          <w:sz w:val="22"/>
          <w:szCs w:val="22"/>
        </w:rPr>
      </w:pPr>
    </w:p>
    <w:p w14:paraId="26FF50AD"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III.</w:t>
      </w:r>
    </w:p>
    <w:p w14:paraId="2BC6CD3F" w14:textId="64EAE7DD"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w:t>
      </w:r>
      <w:r w:rsidR="00EF3713">
        <w:rPr>
          <w:rFonts w:ascii="Arial" w:hAnsi="Arial" w:cs="Arial"/>
          <w:sz w:val="22"/>
          <w:szCs w:val="22"/>
        </w:rPr>
        <w:t xml:space="preserve">                      </w:t>
      </w:r>
      <w:r w:rsidRPr="000940B2">
        <w:rPr>
          <w:rFonts w:ascii="Arial" w:hAnsi="Arial" w:cs="Arial"/>
          <w:sz w:val="22"/>
          <w:szCs w:val="22"/>
        </w:rPr>
        <w:t>v čl. I. této smlouvy a ten je do svého vlastnictví, ve stavu</w:t>
      </w:r>
      <w:r w:rsidR="00EF3713">
        <w:rPr>
          <w:rFonts w:ascii="Arial" w:hAnsi="Arial" w:cs="Arial"/>
          <w:sz w:val="22"/>
          <w:szCs w:val="22"/>
        </w:rPr>
        <w:t>,</w:t>
      </w:r>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 xml:space="preserve">smlouvy, přejímá. Vlastnické právo k pozemkům přechází na nabyvatele vkladem </w:t>
      </w:r>
      <w:r w:rsidR="00CD2D70">
        <w:rPr>
          <w:rFonts w:ascii="Arial" w:hAnsi="Arial" w:cs="Arial"/>
          <w:sz w:val="22"/>
          <w:szCs w:val="22"/>
        </w:rPr>
        <w:t xml:space="preserve">  </w:t>
      </w:r>
      <w:r w:rsidR="001A6D89">
        <w:rPr>
          <w:rFonts w:ascii="Arial" w:hAnsi="Arial" w:cs="Arial"/>
          <w:sz w:val="22"/>
          <w:szCs w:val="22"/>
        </w:rPr>
        <w:t xml:space="preserve">                  </w:t>
      </w:r>
      <w:r w:rsidR="00CD2D70">
        <w:rPr>
          <w:rFonts w:ascii="Arial" w:hAnsi="Arial" w:cs="Arial"/>
          <w:sz w:val="22"/>
          <w:szCs w:val="22"/>
        </w:rPr>
        <w:t xml:space="preserve">               </w:t>
      </w:r>
      <w:r w:rsidRPr="000940B2">
        <w:rPr>
          <w:rFonts w:ascii="Arial" w:hAnsi="Arial" w:cs="Arial"/>
          <w:sz w:val="22"/>
          <w:szCs w:val="22"/>
        </w:rPr>
        <w:t>do katastru nemovitostí na základě této smlouvy.</w:t>
      </w:r>
    </w:p>
    <w:p w14:paraId="04BCBFE9" w14:textId="77777777" w:rsidR="00F47DA4" w:rsidRPr="000940B2" w:rsidRDefault="00F47DA4">
      <w:pPr>
        <w:pStyle w:val="para"/>
        <w:widowControl/>
        <w:rPr>
          <w:rFonts w:ascii="Arial" w:hAnsi="Arial" w:cs="Arial"/>
          <w:sz w:val="22"/>
          <w:szCs w:val="22"/>
        </w:rPr>
      </w:pPr>
    </w:p>
    <w:p w14:paraId="581AEED6"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14:paraId="1C49737E"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14:paraId="48E063E4" w14:textId="122902D2" w:rsidR="00070980" w:rsidRPr="000940B2" w:rsidRDefault="00070980" w:rsidP="00CD2D70">
      <w:pPr>
        <w:pStyle w:val="vnintext0"/>
        <w:spacing w:before="12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r w:rsidR="00CA1F42">
        <w:rPr>
          <w:rFonts w:ascii="Arial" w:hAnsi="Arial" w:cs="Arial"/>
          <w:sz w:val="22"/>
          <w:szCs w:val="22"/>
        </w:rPr>
        <w:t xml:space="preserve"> </w:t>
      </w:r>
    </w:p>
    <w:p w14:paraId="636507BB" w14:textId="77777777"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14:paraId="0C349A41" w14:textId="77777777" w:rsidTr="00497819">
        <w:tc>
          <w:tcPr>
            <w:tcW w:w="2536" w:type="dxa"/>
          </w:tcPr>
          <w:p w14:paraId="35E66BF9"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63C8FD88" w14:textId="77777777" w:rsidR="00497819" w:rsidRPr="00497819" w:rsidRDefault="00497819" w:rsidP="00E32B55">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30B32E96" w14:textId="77777777"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14:paraId="650F04B6"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CD2D70" w14:paraId="4DC4CEF6" w14:textId="77777777" w:rsidTr="00497819">
        <w:tc>
          <w:tcPr>
            <w:tcW w:w="2536" w:type="dxa"/>
          </w:tcPr>
          <w:p w14:paraId="590E64D0" w14:textId="77777777" w:rsidR="00CD2D70" w:rsidRDefault="00CD2D70" w:rsidP="00CD2D70">
            <w:pPr>
              <w:pStyle w:val="vnintext0"/>
              <w:ind w:firstLine="0"/>
              <w:jc w:val="left"/>
              <w:rPr>
                <w:rFonts w:ascii="Arial" w:hAnsi="Arial" w:cs="Arial"/>
                <w:sz w:val="18"/>
                <w:szCs w:val="18"/>
              </w:rPr>
            </w:pPr>
            <w:proofErr w:type="spellStart"/>
            <w:r>
              <w:rPr>
                <w:rFonts w:ascii="Arial" w:hAnsi="Arial" w:cs="Arial"/>
                <w:sz w:val="18"/>
                <w:szCs w:val="18"/>
              </w:rPr>
              <w:t>Kamenka</w:t>
            </w:r>
            <w:proofErr w:type="spellEnd"/>
          </w:p>
        </w:tc>
        <w:tc>
          <w:tcPr>
            <w:tcW w:w="1559" w:type="dxa"/>
          </w:tcPr>
          <w:p w14:paraId="183E580E" w14:textId="77777777" w:rsidR="00CD2D70" w:rsidRDefault="00CD2D70" w:rsidP="00CD2D70">
            <w:pPr>
              <w:pStyle w:val="vnintext0"/>
              <w:ind w:firstLine="0"/>
              <w:jc w:val="left"/>
              <w:rPr>
                <w:rFonts w:ascii="Arial" w:hAnsi="Arial" w:cs="Arial"/>
                <w:sz w:val="18"/>
                <w:szCs w:val="18"/>
              </w:rPr>
            </w:pPr>
            <w:r>
              <w:rPr>
                <w:rFonts w:ascii="Arial" w:hAnsi="Arial" w:cs="Arial"/>
                <w:sz w:val="18"/>
                <w:szCs w:val="18"/>
              </w:rPr>
              <w:t>KN 47/2</w:t>
            </w:r>
          </w:p>
        </w:tc>
        <w:tc>
          <w:tcPr>
            <w:tcW w:w="2748" w:type="dxa"/>
          </w:tcPr>
          <w:p w14:paraId="2AC4D86B" w14:textId="638C26E0" w:rsidR="00CD2D70" w:rsidRPr="00CD2D70" w:rsidRDefault="00CD2D70" w:rsidP="00CD2D70">
            <w:pPr>
              <w:pStyle w:val="vnintext0"/>
              <w:ind w:firstLine="0"/>
              <w:jc w:val="center"/>
              <w:rPr>
                <w:rFonts w:ascii="Arial" w:hAnsi="Arial" w:cs="Arial"/>
                <w:sz w:val="18"/>
                <w:szCs w:val="18"/>
              </w:rPr>
            </w:pPr>
            <w:r w:rsidRPr="00CD2D70">
              <w:rPr>
                <w:rFonts w:ascii="Arial" w:hAnsi="Arial" w:cs="Arial"/>
                <w:sz w:val="18"/>
                <w:szCs w:val="18"/>
              </w:rPr>
              <w:t>plochy bydlení čisté BC</w:t>
            </w:r>
          </w:p>
        </w:tc>
        <w:tc>
          <w:tcPr>
            <w:tcW w:w="2672" w:type="dxa"/>
          </w:tcPr>
          <w:p w14:paraId="5CAF57B6" w14:textId="77777777" w:rsidR="00CD2D70" w:rsidRDefault="00CD2D70" w:rsidP="00CD2D70">
            <w:pPr>
              <w:pStyle w:val="vnintext0"/>
              <w:ind w:firstLine="0"/>
              <w:jc w:val="center"/>
              <w:rPr>
                <w:rFonts w:ascii="Arial" w:hAnsi="Arial" w:cs="Arial"/>
                <w:sz w:val="18"/>
                <w:szCs w:val="18"/>
              </w:rPr>
            </w:pPr>
            <w:r>
              <w:rPr>
                <w:rFonts w:ascii="Arial" w:hAnsi="Arial" w:cs="Arial"/>
                <w:sz w:val="18"/>
                <w:szCs w:val="18"/>
              </w:rPr>
              <w:t>8 777,73 Kč</w:t>
            </w:r>
          </w:p>
        </w:tc>
      </w:tr>
      <w:tr w:rsidR="00CD2D70" w14:paraId="1FF99DB7" w14:textId="77777777" w:rsidTr="00497819">
        <w:tc>
          <w:tcPr>
            <w:tcW w:w="2536" w:type="dxa"/>
          </w:tcPr>
          <w:p w14:paraId="12449826" w14:textId="77777777" w:rsidR="00CD2D70" w:rsidRDefault="00CD2D70" w:rsidP="00CD2D70">
            <w:pPr>
              <w:widowControl/>
              <w:rPr>
                <w:rFonts w:ascii="Arial" w:hAnsi="Arial" w:cs="Arial"/>
                <w:sz w:val="18"/>
                <w:szCs w:val="18"/>
                <w:lang w:eastAsia="en-US"/>
              </w:rPr>
            </w:pPr>
            <w:proofErr w:type="spellStart"/>
            <w:r>
              <w:rPr>
                <w:rFonts w:ascii="Arial" w:hAnsi="Arial" w:cs="Arial"/>
                <w:sz w:val="18"/>
                <w:szCs w:val="18"/>
                <w:lang w:eastAsia="en-US"/>
              </w:rPr>
              <w:t>Kamenka</w:t>
            </w:r>
            <w:proofErr w:type="spellEnd"/>
          </w:p>
        </w:tc>
        <w:tc>
          <w:tcPr>
            <w:tcW w:w="1559" w:type="dxa"/>
          </w:tcPr>
          <w:p w14:paraId="6C8DA90B" w14:textId="77777777" w:rsidR="00CD2D70" w:rsidRDefault="00CD2D70" w:rsidP="00CD2D70">
            <w:pPr>
              <w:widowControl/>
              <w:rPr>
                <w:rFonts w:ascii="Arial" w:hAnsi="Arial" w:cs="Arial"/>
                <w:sz w:val="18"/>
                <w:szCs w:val="18"/>
                <w:lang w:eastAsia="en-US"/>
              </w:rPr>
            </w:pPr>
            <w:r>
              <w:rPr>
                <w:rFonts w:ascii="Arial" w:hAnsi="Arial" w:cs="Arial"/>
                <w:sz w:val="18"/>
                <w:szCs w:val="18"/>
                <w:lang w:eastAsia="en-US"/>
              </w:rPr>
              <w:t>KN 47/3</w:t>
            </w:r>
          </w:p>
        </w:tc>
        <w:tc>
          <w:tcPr>
            <w:tcW w:w="2748" w:type="dxa"/>
          </w:tcPr>
          <w:p w14:paraId="119AF087" w14:textId="12BC4325" w:rsidR="00CD2D70" w:rsidRPr="00CD2D70" w:rsidRDefault="00CD2D70" w:rsidP="00CD2D70">
            <w:pPr>
              <w:widowControl/>
              <w:jc w:val="center"/>
              <w:rPr>
                <w:rFonts w:ascii="Arial" w:hAnsi="Arial" w:cs="Arial"/>
                <w:sz w:val="18"/>
                <w:szCs w:val="18"/>
                <w:lang w:eastAsia="en-US"/>
              </w:rPr>
            </w:pPr>
            <w:r w:rsidRPr="00CD2D70">
              <w:rPr>
                <w:rFonts w:ascii="Arial" w:hAnsi="Arial" w:cs="Arial"/>
                <w:sz w:val="18"/>
                <w:szCs w:val="18"/>
              </w:rPr>
              <w:t>plochy bydlení čisté BC</w:t>
            </w:r>
          </w:p>
        </w:tc>
        <w:tc>
          <w:tcPr>
            <w:tcW w:w="2672" w:type="dxa"/>
          </w:tcPr>
          <w:p w14:paraId="000A2351" w14:textId="77777777" w:rsidR="00CD2D70" w:rsidRDefault="00CD2D70" w:rsidP="00CD2D70">
            <w:pPr>
              <w:widowControl/>
              <w:jc w:val="center"/>
              <w:rPr>
                <w:rFonts w:ascii="Arial" w:hAnsi="Arial" w:cs="Arial"/>
                <w:sz w:val="18"/>
                <w:szCs w:val="18"/>
                <w:lang w:eastAsia="en-US"/>
              </w:rPr>
            </w:pPr>
            <w:r>
              <w:rPr>
                <w:rFonts w:ascii="Arial" w:hAnsi="Arial" w:cs="Arial"/>
                <w:sz w:val="18"/>
                <w:szCs w:val="18"/>
                <w:lang w:eastAsia="en-US"/>
              </w:rPr>
              <w:t>4 916,67 Kč</w:t>
            </w:r>
          </w:p>
        </w:tc>
      </w:tr>
      <w:tr w:rsidR="00CD2D70" w14:paraId="5A2901F8" w14:textId="77777777" w:rsidTr="00497819">
        <w:tc>
          <w:tcPr>
            <w:tcW w:w="2536" w:type="dxa"/>
          </w:tcPr>
          <w:p w14:paraId="46242D4E" w14:textId="77777777" w:rsidR="00CD2D70" w:rsidRDefault="00CD2D70" w:rsidP="00CD2D70">
            <w:pPr>
              <w:widowControl/>
              <w:rPr>
                <w:rFonts w:ascii="Arial" w:hAnsi="Arial" w:cs="Arial"/>
                <w:sz w:val="18"/>
                <w:szCs w:val="18"/>
                <w:lang w:eastAsia="en-US"/>
              </w:rPr>
            </w:pPr>
            <w:proofErr w:type="spellStart"/>
            <w:r>
              <w:rPr>
                <w:rFonts w:ascii="Arial" w:hAnsi="Arial" w:cs="Arial"/>
                <w:sz w:val="18"/>
                <w:szCs w:val="18"/>
                <w:lang w:eastAsia="en-US"/>
              </w:rPr>
              <w:t>Kamenka</w:t>
            </w:r>
            <w:proofErr w:type="spellEnd"/>
          </w:p>
        </w:tc>
        <w:tc>
          <w:tcPr>
            <w:tcW w:w="1559" w:type="dxa"/>
          </w:tcPr>
          <w:p w14:paraId="74EAD6CF" w14:textId="77777777" w:rsidR="00CD2D70" w:rsidRDefault="00CD2D70" w:rsidP="00CD2D70">
            <w:pPr>
              <w:widowControl/>
              <w:rPr>
                <w:rFonts w:ascii="Arial" w:hAnsi="Arial" w:cs="Arial"/>
                <w:sz w:val="18"/>
                <w:szCs w:val="18"/>
                <w:lang w:eastAsia="en-US"/>
              </w:rPr>
            </w:pPr>
            <w:r>
              <w:rPr>
                <w:rFonts w:ascii="Arial" w:hAnsi="Arial" w:cs="Arial"/>
                <w:sz w:val="18"/>
                <w:szCs w:val="18"/>
                <w:lang w:eastAsia="en-US"/>
              </w:rPr>
              <w:t>KN 175</w:t>
            </w:r>
          </w:p>
        </w:tc>
        <w:tc>
          <w:tcPr>
            <w:tcW w:w="2748" w:type="dxa"/>
          </w:tcPr>
          <w:p w14:paraId="703FBC5B" w14:textId="5B68A37A" w:rsidR="00CD2D70" w:rsidRPr="00CD2D70" w:rsidRDefault="00CD2D70" w:rsidP="00CD2D70">
            <w:pPr>
              <w:widowControl/>
              <w:jc w:val="center"/>
              <w:rPr>
                <w:rFonts w:ascii="Arial" w:hAnsi="Arial" w:cs="Arial"/>
                <w:sz w:val="18"/>
                <w:szCs w:val="18"/>
                <w:lang w:eastAsia="en-US"/>
              </w:rPr>
            </w:pPr>
            <w:r w:rsidRPr="00CD2D70">
              <w:rPr>
                <w:rFonts w:ascii="Arial" w:hAnsi="Arial" w:cs="Arial"/>
                <w:sz w:val="18"/>
                <w:szCs w:val="18"/>
              </w:rPr>
              <w:t>plochy bydlení čisté BC</w:t>
            </w:r>
          </w:p>
        </w:tc>
        <w:tc>
          <w:tcPr>
            <w:tcW w:w="2672" w:type="dxa"/>
          </w:tcPr>
          <w:p w14:paraId="5829E452" w14:textId="3DEFB632" w:rsidR="00CD2D70" w:rsidRDefault="00CD2D70" w:rsidP="00CD2D70">
            <w:pPr>
              <w:widowControl/>
              <w:jc w:val="center"/>
              <w:rPr>
                <w:rFonts w:ascii="Arial" w:hAnsi="Arial" w:cs="Arial"/>
                <w:sz w:val="18"/>
                <w:szCs w:val="18"/>
                <w:lang w:eastAsia="en-US"/>
              </w:rPr>
            </w:pPr>
            <w:r>
              <w:rPr>
                <w:rFonts w:ascii="Arial" w:hAnsi="Arial" w:cs="Arial"/>
                <w:sz w:val="18"/>
                <w:szCs w:val="18"/>
                <w:lang w:eastAsia="en-US"/>
              </w:rPr>
              <w:t xml:space="preserve">   502,74 Kč</w:t>
            </w:r>
          </w:p>
        </w:tc>
      </w:tr>
      <w:tr w:rsidR="00CD2D70" w14:paraId="10F7EC0A" w14:textId="77777777" w:rsidTr="00497819">
        <w:tc>
          <w:tcPr>
            <w:tcW w:w="2536" w:type="dxa"/>
          </w:tcPr>
          <w:p w14:paraId="723D5B4F" w14:textId="77777777" w:rsidR="00CD2D70" w:rsidRDefault="00CD2D70" w:rsidP="00CD2D70">
            <w:pPr>
              <w:widowControl/>
              <w:rPr>
                <w:rFonts w:ascii="Arial" w:hAnsi="Arial" w:cs="Arial"/>
                <w:sz w:val="18"/>
                <w:szCs w:val="18"/>
                <w:lang w:eastAsia="en-US"/>
              </w:rPr>
            </w:pPr>
            <w:proofErr w:type="spellStart"/>
            <w:r>
              <w:rPr>
                <w:rFonts w:ascii="Arial" w:hAnsi="Arial" w:cs="Arial"/>
                <w:sz w:val="18"/>
                <w:szCs w:val="18"/>
                <w:lang w:eastAsia="en-US"/>
              </w:rPr>
              <w:t>Kamenka</w:t>
            </w:r>
            <w:proofErr w:type="spellEnd"/>
          </w:p>
        </w:tc>
        <w:tc>
          <w:tcPr>
            <w:tcW w:w="1559" w:type="dxa"/>
          </w:tcPr>
          <w:p w14:paraId="36E4EC32" w14:textId="77777777" w:rsidR="00CD2D70" w:rsidRDefault="00CD2D70" w:rsidP="00CD2D70">
            <w:pPr>
              <w:widowControl/>
              <w:rPr>
                <w:rFonts w:ascii="Arial" w:hAnsi="Arial" w:cs="Arial"/>
                <w:sz w:val="18"/>
                <w:szCs w:val="18"/>
                <w:lang w:eastAsia="en-US"/>
              </w:rPr>
            </w:pPr>
            <w:r>
              <w:rPr>
                <w:rFonts w:ascii="Arial" w:hAnsi="Arial" w:cs="Arial"/>
                <w:sz w:val="18"/>
                <w:szCs w:val="18"/>
                <w:lang w:eastAsia="en-US"/>
              </w:rPr>
              <w:t>KN 177/1</w:t>
            </w:r>
          </w:p>
        </w:tc>
        <w:tc>
          <w:tcPr>
            <w:tcW w:w="2748" w:type="dxa"/>
          </w:tcPr>
          <w:p w14:paraId="074615CE" w14:textId="585472A2" w:rsidR="00CD2D70" w:rsidRPr="00CD2D70" w:rsidRDefault="00CD2D70" w:rsidP="00CD2D70">
            <w:pPr>
              <w:widowControl/>
              <w:jc w:val="center"/>
              <w:rPr>
                <w:rFonts w:ascii="Arial" w:hAnsi="Arial" w:cs="Arial"/>
                <w:sz w:val="18"/>
                <w:szCs w:val="18"/>
                <w:lang w:eastAsia="en-US"/>
              </w:rPr>
            </w:pPr>
            <w:r w:rsidRPr="00CD2D70">
              <w:rPr>
                <w:rFonts w:ascii="Arial" w:hAnsi="Arial" w:cs="Arial"/>
                <w:sz w:val="18"/>
                <w:szCs w:val="18"/>
              </w:rPr>
              <w:t>plochy bydlení čisté BC</w:t>
            </w:r>
          </w:p>
        </w:tc>
        <w:tc>
          <w:tcPr>
            <w:tcW w:w="2672" w:type="dxa"/>
          </w:tcPr>
          <w:p w14:paraId="26BF38EF" w14:textId="02BBD271" w:rsidR="00CD2D70" w:rsidRDefault="00CD2D70" w:rsidP="00CD2D70">
            <w:pPr>
              <w:widowControl/>
              <w:jc w:val="center"/>
              <w:rPr>
                <w:rFonts w:ascii="Arial" w:hAnsi="Arial" w:cs="Arial"/>
                <w:sz w:val="18"/>
                <w:szCs w:val="18"/>
                <w:lang w:eastAsia="en-US"/>
              </w:rPr>
            </w:pPr>
            <w:r>
              <w:rPr>
                <w:rFonts w:ascii="Arial" w:hAnsi="Arial" w:cs="Arial"/>
                <w:sz w:val="18"/>
                <w:szCs w:val="18"/>
                <w:lang w:eastAsia="en-US"/>
              </w:rPr>
              <w:t xml:space="preserve">   687,42 Kč</w:t>
            </w:r>
          </w:p>
        </w:tc>
      </w:tr>
    </w:tbl>
    <w:p w14:paraId="1226EC7D" w14:textId="77777777" w:rsidR="00070980" w:rsidRPr="007C590C" w:rsidRDefault="00070980" w:rsidP="00070980">
      <w:pPr>
        <w:pStyle w:val="vnintext0"/>
        <w:ind w:firstLine="0"/>
        <w:rPr>
          <w:rFonts w:ascii="Arial" w:hAnsi="Arial" w:cs="Arial"/>
          <w:sz w:val="18"/>
          <w:szCs w:val="18"/>
        </w:rPr>
      </w:pPr>
    </w:p>
    <w:p w14:paraId="7A4B3B5E" w14:textId="799EA1C7" w:rsidR="009E4506" w:rsidRPr="00123341" w:rsidRDefault="00F2113B" w:rsidP="009E4506">
      <w:pPr>
        <w:pStyle w:val="vnintext0"/>
        <w:ind w:firstLine="0"/>
        <w:rPr>
          <w:rFonts w:ascii="Arial" w:hAnsi="Arial" w:cs="Arial"/>
          <w:strike/>
          <w:sz w:val="22"/>
          <w:szCs w:val="22"/>
        </w:rPr>
      </w:pPr>
      <w:r w:rsidRPr="000940B2">
        <w:rPr>
          <w:rFonts w:ascii="Arial" w:hAnsi="Arial" w:cs="Arial"/>
          <w:sz w:val="22"/>
          <w:szCs w:val="22"/>
        </w:rPr>
        <w:t xml:space="preserve">2) </w:t>
      </w:r>
      <w:r w:rsidR="009E4506" w:rsidRPr="00123341">
        <w:rPr>
          <w:rFonts w:ascii="Arial" w:hAnsi="Arial" w:cs="Arial"/>
          <w:sz w:val="22"/>
          <w:szCs w:val="22"/>
          <w:lang w:eastAsia="cs-CZ"/>
        </w:rPr>
        <w:t xml:space="preserve">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w:t>
      </w:r>
      <w:r w:rsidR="00CD2D70">
        <w:rPr>
          <w:rFonts w:ascii="Arial" w:hAnsi="Arial" w:cs="Arial"/>
          <w:sz w:val="22"/>
          <w:szCs w:val="22"/>
          <w:lang w:eastAsia="cs-CZ"/>
        </w:rPr>
        <w:t xml:space="preserve"> </w:t>
      </w:r>
      <w:r w:rsidR="001A6D89">
        <w:rPr>
          <w:rFonts w:ascii="Arial" w:hAnsi="Arial" w:cs="Arial"/>
          <w:sz w:val="22"/>
          <w:szCs w:val="22"/>
          <w:lang w:eastAsia="cs-CZ"/>
        </w:rPr>
        <w:t xml:space="preserve">                   </w:t>
      </w:r>
      <w:r w:rsidR="00CD2D70">
        <w:rPr>
          <w:rFonts w:ascii="Arial" w:hAnsi="Arial" w:cs="Arial"/>
          <w:sz w:val="22"/>
          <w:szCs w:val="22"/>
          <w:lang w:eastAsia="cs-CZ"/>
        </w:rPr>
        <w:t xml:space="preserve">                 </w:t>
      </w:r>
      <w:r w:rsidR="009E4506" w:rsidRPr="00123341">
        <w:rPr>
          <w:rFonts w:ascii="Arial" w:hAnsi="Arial" w:cs="Arial"/>
          <w:sz w:val="22"/>
          <w:szCs w:val="22"/>
          <w:lang w:eastAsia="cs-CZ"/>
        </w:rPr>
        <w:t>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33317BB0" w14:textId="77777777" w:rsidR="00F47DA4" w:rsidRPr="000940B2" w:rsidRDefault="009E4506" w:rsidP="00CD2D70">
      <w:pPr>
        <w:pStyle w:val="vnintext0"/>
        <w:spacing w:before="120"/>
        <w:ind w:firstLine="0"/>
        <w:rPr>
          <w:rFonts w:ascii="Arial" w:hAnsi="Arial" w:cs="Arial"/>
          <w:sz w:val="22"/>
          <w:szCs w:val="22"/>
        </w:rPr>
      </w:pPr>
      <w:r w:rsidRPr="00123341">
        <w:rPr>
          <w:rFonts w:ascii="Arial" w:hAnsi="Arial" w:cs="Arial"/>
          <w:sz w:val="22"/>
          <w:szCs w:val="22"/>
        </w:rPr>
        <w:t>Tato povinnost platí po dobu 5 let ode dne provedení vkladu vlastnického práva</w:t>
      </w:r>
      <w:r w:rsidRPr="00123341">
        <w:rPr>
          <w:rFonts w:ascii="Arial" w:hAnsi="Arial" w:cs="Arial"/>
          <w:sz w:val="22"/>
          <w:szCs w:val="22"/>
        </w:rPr>
        <w:br/>
        <w:t>k zemědělským pozemkům do katastru nemovitostí ve prospěch obce.</w:t>
      </w:r>
    </w:p>
    <w:p w14:paraId="0C62D034" w14:textId="77777777" w:rsidR="00EA41B8" w:rsidRPr="000940B2" w:rsidRDefault="00EA41B8" w:rsidP="00CD2D70">
      <w:pPr>
        <w:pStyle w:val="vnitrniText"/>
        <w:widowControl/>
        <w:spacing w:before="120"/>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14:paraId="45DA1662" w14:textId="77777777" w:rsidR="00F47DA4" w:rsidRPr="000940B2" w:rsidRDefault="00F47DA4">
      <w:pPr>
        <w:pStyle w:val="vnitrniText"/>
        <w:widowControl/>
        <w:rPr>
          <w:rFonts w:ascii="Arial" w:hAnsi="Arial" w:cs="Arial"/>
          <w:sz w:val="22"/>
          <w:szCs w:val="22"/>
        </w:rPr>
      </w:pPr>
    </w:p>
    <w:p w14:paraId="5A998FFB"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50357CFB"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F087922" w14:textId="77777777" w:rsidR="0037738A" w:rsidRPr="000940B2" w:rsidRDefault="0037738A" w:rsidP="00CD2D70">
      <w:pPr>
        <w:pStyle w:val="vnitrniText"/>
        <w:widowControl/>
        <w:spacing w:before="120"/>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31BDFEB" w14:textId="56D20AB7" w:rsidR="00F47DA4" w:rsidRPr="000940B2" w:rsidRDefault="00F47DA4" w:rsidP="00CD2D70">
      <w:pPr>
        <w:pStyle w:val="vnitrniText"/>
        <w:widowControl/>
        <w:spacing w:before="120"/>
        <w:rPr>
          <w:rFonts w:ascii="Arial" w:hAnsi="Arial" w:cs="Arial"/>
          <w:sz w:val="22"/>
          <w:szCs w:val="22"/>
        </w:rPr>
      </w:pPr>
      <w:r w:rsidRPr="000940B2">
        <w:rPr>
          <w:rFonts w:ascii="Arial" w:hAnsi="Arial" w:cs="Arial"/>
          <w:sz w:val="22"/>
          <w:szCs w:val="22"/>
        </w:rPr>
        <w:t>2)  Převáděné pozemky nejsou zatíženy užívacími právy třetích osob</w:t>
      </w:r>
      <w:r w:rsidR="00CD2D70">
        <w:rPr>
          <w:rFonts w:ascii="Arial" w:hAnsi="Arial" w:cs="Arial"/>
          <w:sz w:val="22"/>
          <w:szCs w:val="22"/>
        </w:rPr>
        <w:t xml:space="preserve">, kromě užívání fyzickými osobami na základě </w:t>
      </w:r>
      <w:bookmarkStart w:id="0" w:name="_Hlk220652255"/>
      <w:r w:rsidR="00CD2D70" w:rsidRPr="006A7F97">
        <w:rPr>
          <w:rFonts w:ascii="Arial" w:hAnsi="Arial" w:cs="Arial"/>
          <w:sz w:val="22"/>
          <w:szCs w:val="22"/>
        </w:rPr>
        <w:t xml:space="preserve">nájemní smlouvy č. 76N0656 a č. </w:t>
      </w:r>
      <w:r w:rsidR="00E7096D" w:rsidRPr="006A7F97">
        <w:rPr>
          <w:rFonts w:ascii="Arial" w:hAnsi="Arial" w:cs="Arial"/>
          <w:sz w:val="22"/>
          <w:szCs w:val="22"/>
        </w:rPr>
        <w:t>84N06/56</w:t>
      </w:r>
      <w:bookmarkEnd w:id="0"/>
      <w:r w:rsidR="00CD2D70">
        <w:rPr>
          <w:rFonts w:ascii="Arial" w:hAnsi="Arial" w:cs="Arial"/>
          <w:sz w:val="22"/>
          <w:szCs w:val="22"/>
        </w:rPr>
        <w:t>, se kterými se nabyvatel seznámil před podpisem této smlouvy</w:t>
      </w:r>
      <w:r w:rsidR="0024443F">
        <w:rPr>
          <w:rFonts w:ascii="Arial" w:hAnsi="Arial" w:cs="Arial"/>
          <w:sz w:val="22"/>
          <w:szCs w:val="22"/>
        </w:rPr>
        <w:t>, což stvrzuje svým podpisem.</w:t>
      </w:r>
    </w:p>
    <w:p w14:paraId="0F6A4105" w14:textId="77777777" w:rsidR="00F47DA4" w:rsidRPr="000940B2" w:rsidRDefault="00634A5A" w:rsidP="00CD2D70">
      <w:pPr>
        <w:pStyle w:val="vnitrniText"/>
        <w:widowControl/>
        <w:spacing w:before="120"/>
        <w:rPr>
          <w:rFonts w:ascii="Arial" w:hAnsi="Arial" w:cs="Arial"/>
          <w:sz w:val="22"/>
          <w:szCs w:val="22"/>
        </w:rPr>
      </w:pPr>
      <w:r>
        <w:rPr>
          <w:rFonts w:ascii="Arial" w:hAnsi="Arial" w:cs="Arial"/>
          <w:sz w:val="22"/>
          <w:szCs w:val="22"/>
        </w:rPr>
        <w:t>3)</w:t>
      </w:r>
      <w:r w:rsidR="00FE48BE">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7A4D2006" w14:textId="77777777" w:rsidR="00F47DA4" w:rsidRPr="000940B2" w:rsidRDefault="00F47DA4">
      <w:pPr>
        <w:widowControl/>
        <w:jc w:val="both"/>
        <w:rPr>
          <w:rFonts w:ascii="Arial" w:hAnsi="Arial" w:cs="Arial"/>
          <w:sz w:val="22"/>
          <w:szCs w:val="22"/>
        </w:rPr>
      </w:pPr>
    </w:p>
    <w:p w14:paraId="7BD283C2"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VI.</w:t>
      </w:r>
    </w:p>
    <w:p w14:paraId="561593CC"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14D3EFB9" w14:textId="77777777" w:rsidR="00FD21B3" w:rsidRDefault="00FD21B3" w:rsidP="0024443F">
      <w:pPr>
        <w:pStyle w:val="vnintext0"/>
        <w:tabs>
          <w:tab w:val="clear" w:pos="709"/>
        </w:tabs>
        <w:spacing w:before="120"/>
        <w:ind w:firstLine="425"/>
        <w:rPr>
          <w:rFonts w:ascii="Arial" w:hAnsi="Arial" w:cs="Arial"/>
          <w:sz w:val="22"/>
          <w:szCs w:val="22"/>
        </w:rPr>
      </w:pPr>
      <w:bookmarkStart w:id="1" w:name="_Hlk152750585"/>
      <w:bookmarkStart w:id="2"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1A0544A" w14:textId="77777777" w:rsidR="00FD21B3" w:rsidRPr="0003365A" w:rsidRDefault="00FD21B3" w:rsidP="0024443F">
      <w:pPr>
        <w:pStyle w:val="vnintext0"/>
        <w:tabs>
          <w:tab w:val="clear" w:pos="709"/>
        </w:tabs>
        <w:spacing w:before="120"/>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1"/>
    </w:p>
    <w:bookmarkEnd w:id="2"/>
    <w:p w14:paraId="1ECE6AAF" w14:textId="77777777" w:rsidR="00FD21B3" w:rsidRPr="0003365A" w:rsidRDefault="00FD21B3" w:rsidP="0024443F">
      <w:pPr>
        <w:pStyle w:val="vnintext0"/>
        <w:spacing w:before="12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FDF8035" w14:textId="77777777" w:rsidR="00F47DA4" w:rsidRPr="000940B2" w:rsidRDefault="00F47DA4">
      <w:pPr>
        <w:pStyle w:val="vnitrniText"/>
        <w:widowControl/>
        <w:rPr>
          <w:rFonts w:ascii="Arial" w:hAnsi="Arial" w:cs="Arial"/>
          <w:b/>
          <w:bCs/>
          <w:sz w:val="22"/>
          <w:szCs w:val="22"/>
        </w:rPr>
      </w:pPr>
    </w:p>
    <w:p w14:paraId="6C4659C7"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61EF101E" w14:textId="3A7279AC"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1) Převádějící prohlašuje, že v souladu s § 6 zákona č. 503/2012 Sb., o Státním pozemkovém úřadu a o změně některých souvisejících zákonů, ve znění účinném ke dni </w:t>
      </w:r>
      <w:r w:rsidR="00B111CF" w:rsidRPr="00E20FA9">
        <w:rPr>
          <w:rFonts w:ascii="Arial" w:hAnsi="Arial" w:cs="Arial"/>
          <w:sz w:val="22"/>
          <w:szCs w:val="22"/>
        </w:rPr>
        <w:t>31.7.2016</w:t>
      </w:r>
      <w:r w:rsidRPr="000940B2">
        <w:rPr>
          <w:rFonts w:ascii="Arial" w:hAnsi="Arial" w:cs="Arial"/>
          <w:sz w:val="22"/>
          <w:szCs w:val="22"/>
        </w:rPr>
        <w:t>, prověřil převoditelnost převáděných pozemků a prohlašuje, že převáděné pozemky nejsou vyloučeny z převodu podle § 6 zákona č. 503/2012 Sb., o Státním pozemkovém úřadu</w:t>
      </w:r>
      <w:r w:rsidR="0024443F">
        <w:rPr>
          <w:rFonts w:ascii="Arial" w:hAnsi="Arial" w:cs="Arial"/>
          <w:sz w:val="22"/>
          <w:szCs w:val="22"/>
        </w:rPr>
        <w:t xml:space="preserve">     </w:t>
      </w:r>
      <w:r w:rsidRPr="000940B2">
        <w:rPr>
          <w:rFonts w:ascii="Arial" w:hAnsi="Arial" w:cs="Arial"/>
          <w:sz w:val="22"/>
          <w:szCs w:val="22"/>
        </w:rPr>
        <w:t xml:space="preserve"> a o změně některých souvisejících zákonů, ve znění účinném ke dni </w:t>
      </w:r>
      <w:r w:rsidR="00B111CF" w:rsidRPr="00E20FA9">
        <w:rPr>
          <w:rFonts w:ascii="Arial" w:hAnsi="Arial" w:cs="Arial"/>
          <w:sz w:val="22"/>
          <w:szCs w:val="22"/>
        </w:rPr>
        <w:t>31.7.2016</w:t>
      </w:r>
      <w:r w:rsidRPr="000940B2">
        <w:rPr>
          <w:rFonts w:ascii="Arial" w:hAnsi="Arial" w:cs="Arial"/>
          <w:sz w:val="22"/>
          <w:szCs w:val="22"/>
        </w:rPr>
        <w:t>.</w:t>
      </w:r>
    </w:p>
    <w:p w14:paraId="2B4A2D3C" w14:textId="6C3AE1F0"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w:t>
      </w:r>
      <w:r w:rsidRPr="001F15EC">
        <w:rPr>
          <w:rFonts w:ascii="Arial" w:hAnsi="Arial" w:cs="Arial"/>
          <w:sz w:val="22"/>
          <w:szCs w:val="22"/>
        </w:rPr>
        <w:t xml:space="preserve">§ 7 odst. 1 písmeno </w:t>
      </w:r>
      <w:proofErr w:type="spellStart"/>
      <w:proofErr w:type="gramStart"/>
      <w:r w:rsidR="000B03AF">
        <w:rPr>
          <w:rFonts w:ascii="Arial" w:hAnsi="Arial" w:cs="Arial"/>
          <w:sz w:val="22"/>
          <w:szCs w:val="22"/>
        </w:rPr>
        <w:t>a,b</w:t>
      </w:r>
      <w:proofErr w:type="gramEnd"/>
      <w:r w:rsidR="000B03AF">
        <w:rPr>
          <w:rFonts w:ascii="Arial" w:hAnsi="Arial" w:cs="Arial"/>
          <w:sz w:val="22"/>
          <w:szCs w:val="22"/>
        </w:rPr>
        <w:t>,c</w:t>
      </w:r>
      <w:proofErr w:type="spellEnd"/>
      <w:r w:rsidR="000B03AF" w:rsidRPr="00350B85">
        <w:rPr>
          <w:rFonts w:ascii="Arial" w:hAnsi="Arial" w:cs="Arial"/>
          <w:sz w:val="22"/>
          <w:szCs w:val="22"/>
        </w:rPr>
        <w:t>)</w:t>
      </w:r>
      <w:r w:rsidRPr="000940B2">
        <w:rPr>
          <w:rFonts w:ascii="Arial" w:hAnsi="Arial" w:cs="Arial"/>
          <w:sz w:val="22"/>
          <w:szCs w:val="22"/>
        </w:rPr>
        <w:t xml:space="preserve"> zákona </w:t>
      </w:r>
      <w:r w:rsidR="0024443F">
        <w:rPr>
          <w:rFonts w:ascii="Arial" w:hAnsi="Arial" w:cs="Arial"/>
          <w:sz w:val="22"/>
          <w:szCs w:val="22"/>
        </w:rPr>
        <w:t xml:space="preserve">                      </w:t>
      </w:r>
      <w:r w:rsidRPr="000940B2">
        <w:rPr>
          <w:rFonts w:ascii="Arial" w:hAnsi="Arial" w:cs="Arial"/>
          <w:sz w:val="22"/>
          <w:szCs w:val="22"/>
        </w:rPr>
        <w:t xml:space="preserve">č. 503/2012 Sb., o Státním pozemkovém úřadu a o změně některých souvisejících </w:t>
      </w:r>
      <w:proofErr w:type="gramStart"/>
      <w:r w:rsidRPr="000940B2">
        <w:rPr>
          <w:rFonts w:ascii="Arial" w:hAnsi="Arial" w:cs="Arial"/>
          <w:sz w:val="22"/>
          <w:szCs w:val="22"/>
        </w:rPr>
        <w:t xml:space="preserve">zákonů, </w:t>
      </w:r>
      <w:r w:rsidR="0024443F">
        <w:rPr>
          <w:rFonts w:ascii="Arial" w:hAnsi="Arial" w:cs="Arial"/>
          <w:sz w:val="22"/>
          <w:szCs w:val="22"/>
        </w:rPr>
        <w:t xml:space="preserve">  </w:t>
      </w:r>
      <w:proofErr w:type="gramEnd"/>
      <w:r w:rsidR="0024443F">
        <w:rPr>
          <w:rFonts w:ascii="Arial" w:hAnsi="Arial" w:cs="Arial"/>
          <w:sz w:val="22"/>
          <w:szCs w:val="22"/>
        </w:rPr>
        <w:t xml:space="preserve">                 </w:t>
      </w:r>
      <w:r w:rsidRPr="000940B2">
        <w:rPr>
          <w:rFonts w:ascii="Arial" w:hAnsi="Arial" w:cs="Arial"/>
          <w:sz w:val="22"/>
          <w:szCs w:val="22"/>
        </w:rPr>
        <w:t xml:space="preserve">ve znění účinném ke dni </w:t>
      </w:r>
      <w:r w:rsidR="00B111CF" w:rsidRPr="00E20FA9">
        <w:rPr>
          <w:rFonts w:ascii="Arial" w:hAnsi="Arial" w:cs="Arial"/>
          <w:sz w:val="22"/>
          <w:szCs w:val="22"/>
        </w:rPr>
        <w:t>31.7.2016</w:t>
      </w:r>
      <w:r w:rsidRPr="000940B2">
        <w:rPr>
          <w:rFonts w:ascii="Arial" w:hAnsi="Arial" w:cs="Arial"/>
          <w:sz w:val="22"/>
          <w:szCs w:val="22"/>
        </w:rPr>
        <w:t xml:space="preserve">, převedeny dle </w:t>
      </w:r>
      <w:r w:rsidR="00CF2346">
        <w:rPr>
          <w:rFonts w:ascii="Arial" w:hAnsi="Arial" w:cs="Arial"/>
          <w:sz w:val="22"/>
          <w:szCs w:val="22"/>
        </w:rPr>
        <w:t xml:space="preserve">aktuálně platného </w:t>
      </w:r>
      <w:r w:rsidRPr="000940B2">
        <w:rPr>
          <w:rFonts w:ascii="Arial" w:hAnsi="Arial" w:cs="Arial"/>
          <w:sz w:val="22"/>
          <w:szCs w:val="22"/>
        </w:rPr>
        <w:t xml:space="preserve">schváleného územního plánu </w:t>
      </w:r>
      <w:r w:rsidRPr="0038723F">
        <w:rPr>
          <w:rFonts w:ascii="Arial" w:hAnsi="Arial" w:cs="Arial"/>
          <w:sz w:val="22"/>
          <w:szCs w:val="22"/>
        </w:rPr>
        <w:t>ze dne</w:t>
      </w:r>
      <w:r w:rsidRPr="000940B2">
        <w:rPr>
          <w:rFonts w:ascii="Arial" w:hAnsi="Arial" w:cs="Arial"/>
          <w:sz w:val="22"/>
          <w:szCs w:val="22"/>
        </w:rPr>
        <w:t xml:space="preserve"> </w:t>
      </w:r>
      <w:r w:rsidR="007861BC" w:rsidRPr="007861BC">
        <w:rPr>
          <w:rFonts w:ascii="Arial" w:hAnsi="Arial" w:cs="Arial"/>
          <w:sz w:val="22"/>
          <w:szCs w:val="22"/>
        </w:rPr>
        <w:t>28.07.2020</w:t>
      </w:r>
      <w:r w:rsidR="007861BC">
        <w:rPr>
          <w:rFonts w:ascii="Arial" w:hAnsi="Arial" w:cs="Arial"/>
          <w:sz w:val="22"/>
          <w:szCs w:val="22"/>
        </w:rPr>
        <w:t>.</w:t>
      </w:r>
    </w:p>
    <w:p w14:paraId="57B62492" w14:textId="3461C482" w:rsidR="000D4012" w:rsidRDefault="000D4012" w:rsidP="0024443F">
      <w:pPr>
        <w:widowControl/>
        <w:spacing w:before="120"/>
        <w:ind w:firstLine="426"/>
        <w:jc w:val="both"/>
        <w:rPr>
          <w:rFonts w:ascii="Arial" w:hAnsi="Arial" w:cs="Arial"/>
          <w:sz w:val="22"/>
          <w:szCs w:val="22"/>
        </w:rPr>
      </w:pPr>
      <w:r w:rsidRPr="000940B2">
        <w:rPr>
          <w:rFonts w:ascii="Arial" w:hAnsi="Arial" w:cs="Arial"/>
          <w:sz w:val="22"/>
          <w:szCs w:val="22"/>
        </w:rPr>
        <w:t xml:space="preserve">Nabyvatel prohlašuje, že nabytí pozemků odsouhlasilo zastupitelstvo Města Odry </w:t>
      </w:r>
      <w:r w:rsidR="0024443F">
        <w:rPr>
          <w:rFonts w:ascii="Arial" w:hAnsi="Arial" w:cs="Arial"/>
          <w:sz w:val="22"/>
          <w:szCs w:val="22"/>
        </w:rPr>
        <w:t xml:space="preserve">                      </w:t>
      </w:r>
      <w:r w:rsidRPr="000940B2">
        <w:rPr>
          <w:rFonts w:ascii="Arial" w:hAnsi="Arial" w:cs="Arial"/>
          <w:sz w:val="22"/>
          <w:szCs w:val="22"/>
        </w:rPr>
        <w:t xml:space="preserve">dne </w:t>
      </w:r>
      <w:r w:rsidR="00170AC0">
        <w:rPr>
          <w:rFonts w:ascii="Arial" w:hAnsi="Arial" w:cs="Arial"/>
          <w:sz w:val="22"/>
          <w:szCs w:val="22"/>
        </w:rPr>
        <w:t>25.3.2026</w:t>
      </w:r>
      <w:r w:rsidRPr="000940B2">
        <w:rPr>
          <w:rFonts w:ascii="Arial" w:hAnsi="Arial" w:cs="Arial"/>
          <w:sz w:val="22"/>
          <w:szCs w:val="22"/>
        </w:rPr>
        <w:t xml:space="preserve"> usnesením č. </w:t>
      </w:r>
      <w:r w:rsidR="00170AC0">
        <w:rPr>
          <w:rFonts w:ascii="Arial" w:hAnsi="Arial" w:cs="Arial"/>
          <w:sz w:val="22"/>
          <w:szCs w:val="22"/>
        </w:rPr>
        <w:t>ZM/23/28/2026.</w:t>
      </w:r>
    </w:p>
    <w:p w14:paraId="01A5E3B6" w14:textId="5AB82263" w:rsidR="00D37B23" w:rsidRPr="00AC5134" w:rsidRDefault="00D37B23" w:rsidP="0024443F">
      <w:pPr>
        <w:pStyle w:val="vnintext0"/>
        <w:spacing w:before="120"/>
        <w:ind w:firstLine="425"/>
        <w:rPr>
          <w:rFonts w:ascii="Arial" w:hAnsi="Arial" w:cs="Arial"/>
          <w:bCs/>
          <w:sz w:val="22"/>
          <w:szCs w:val="22"/>
        </w:rPr>
      </w:pPr>
      <w:bookmarkStart w:id="3" w:name="_Hlk153889827"/>
      <w:r>
        <w:rPr>
          <w:rFonts w:ascii="Arial" w:hAnsi="Arial" w:cs="Arial"/>
          <w:bCs/>
          <w:sz w:val="22"/>
          <w:szCs w:val="22"/>
        </w:rPr>
        <w:t xml:space="preserve">Nabyvatel prohlašuje, že při tomto právním jednání postupuje v souladu se zákonem </w:t>
      </w:r>
      <w:r w:rsidR="0024443F">
        <w:rPr>
          <w:rFonts w:ascii="Arial" w:hAnsi="Arial" w:cs="Arial"/>
          <w:bCs/>
          <w:sz w:val="22"/>
          <w:szCs w:val="22"/>
        </w:rPr>
        <w:t xml:space="preserve">                    </w:t>
      </w:r>
      <w:r>
        <w:rPr>
          <w:rFonts w:ascii="Arial" w:hAnsi="Arial" w:cs="Arial"/>
          <w:bCs/>
          <w:sz w:val="22"/>
          <w:szCs w:val="22"/>
        </w:rPr>
        <w:t>č. 128/2000 Sb., ve znění pozdějších předpisů.</w:t>
      </w:r>
    </w:p>
    <w:bookmarkEnd w:id="3"/>
    <w:p w14:paraId="541D7B75" w14:textId="77777777" w:rsidR="000D4012" w:rsidRPr="000940B2" w:rsidRDefault="000D4012" w:rsidP="0024443F">
      <w:pPr>
        <w:widowControl/>
        <w:spacing w:before="120"/>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0A161625" w14:textId="2012BC91" w:rsidR="00DD193F" w:rsidRDefault="000D4012" w:rsidP="0024443F">
      <w:pPr>
        <w:widowControl/>
        <w:spacing w:before="120"/>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w:t>
      </w:r>
      <w:r w:rsidR="0024443F">
        <w:rPr>
          <w:rFonts w:ascii="Arial" w:hAnsi="Arial" w:cs="Arial"/>
          <w:sz w:val="22"/>
          <w:szCs w:val="22"/>
        </w:rPr>
        <w:t xml:space="preserve">                      </w:t>
      </w:r>
      <w:r w:rsidRPr="000940B2">
        <w:rPr>
          <w:rFonts w:ascii="Arial" w:hAnsi="Arial" w:cs="Arial"/>
          <w:sz w:val="22"/>
          <w:szCs w:val="22"/>
        </w:rPr>
        <w:t xml:space="preserve"> ve výše uvedeném prohlášení má za následek neplatnost této smlouvy od samého počátku.</w:t>
      </w:r>
    </w:p>
    <w:p w14:paraId="0C5C31D5" w14:textId="77777777" w:rsidR="00F47DA4" w:rsidRPr="000940B2" w:rsidRDefault="00F47DA4">
      <w:pPr>
        <w:widowControl/>
        <w:rPr>
          <w:rFonts w:ascii="Arial" w:hAnsi="Arial" w:cs="Arial"/>
          <w:sz w:val="22"/>
          <w:szCs w:val="22"/>
        </w:rPr>
      </w:pPr>
    </w:p>
    <w:p w14:paraId="47F0682F"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6CD9A891"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7524A62D" w14:textId="34BEA014" w:rsidR="000D4012" w:rsidRPr="000940B2" w:rsidRDefault="000D4012" w:rsidP="0024443F">
      <w:pPr>
        <w:pStyle w:val="vnitrniText"/>
        <w:widowControl/>
        <w:spacing w:before="120"/>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stejnopis a ostatní jsou určeny pro převádějícího.</w:t>
      </w:r>
    </w:p>
    <w:p w14:paraId="1A0814F2" w14:textId="77777777" w:rsidR="005C0BF4" w:rsidRDefault="005C0BF4" w:rsidP="0024443F">
      <w:pPr>
        <w:widowControl/>
        <w:spacing w:before="120"/>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318407C" w14:textId="77777777" w:rsidR="004B7072" w:rsidRDefault="004B7072" w:rsidP="004B7072">
      <w:pPr>
        <w:ind w:firstLine="426"/>
        <w:jc w:val="both"/>
        <w:rPr>
          <w:rFonts w:ascii="Arial" w:hAnsi="Arial" w:cs="Arial"/>
          <w:sz w:val="22"/>
          <w:szCs w:val="22"/>
          <w:lang w:val="en-US"/>
        </w:rPr>
      </w:pPr>
    </w:p>
    <w:p w14:paraId="146EB435" w14:textId="77777777" w:rsidR="00F47DA4" w:rsidRPr="000940B2" w:rsidRDefault="00F47DA4">
      <w:pPr>
        <w:widowControl/>
        <w:rPr>
          <w:rFonts w:ascii="Arial" w:hAnsi="Arial" w:cs="Arial"/>
          <w:sz w:val="22"/>
          <w:szCs w:val="22"/>
        </w:rPr>
      </w:pPr>
    </w:p>
    <w:p w14:paraId="760422F4"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IX.</w:t>
      </w:r>
    </w:p>
    <w:p w14:paraId="17BDD258"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83B3C6E" w14:textId="77777777" w:rsidR="00F47DA4" w:rsidRPr="000940B2" w:rsidRDefault="00F47DA4">
      <w:pPr>
        <w:widowControl/>
        <w:rPr>
          <w:rFonts w:ascii="Arial" w:hAnsi="Arial" w:cs="Arial"/>
          <w:sz w:val="22"/>
          <w:szCs w:val="22"/>
        </w:rPr>
      </w:pPr>
    </w:p>
    <w:p w14:paraId="438A2639" w14:textId="77777777" w:rsidR="00F47DA4" w:rsidRDefault="00F47DA4">
      <w:pPr>
        <w:widowControl/>
        <w:rPr>
          <w:rFonts w:ascii="Arial" w:hAnsi="Arial" w:cs="Arial"/>
          <w:sz w:val="22"/>
          <w:szCs w:val="22"/>
        </w:rPr>
      </w:pPr>
    </w:p>
    <w:p w14:paraId="6DB1B67B" w14:textId="77777777" w:rsidR="0024443F" w:rsidRDefault="0024443F">
      <w:pPr>
        <w:widowControl/>
        <w:rPr>
          <w:rFonts w:ascii="Arial" w:hAnsi="Arial" w:cs="Arial"/>
          <w:sz w:val="22"/>
          <w:szCs w:val="22"/>
        </w:rPr>
      </w:pPr>
    </w:p>
    <w:p w14:paraId="399AE2D7" w14:textId="77777777" w:rsidR="0024443F" w:rsidRPr="000940B2" w:rsidRDefault="0024443F">
      <w:pPr>
        <w:widowControl/>
        <w:rPr>
          <w:rFonts w:ascii="Arial" w:hAnsi="Arial" w:cs="Arial"/>
          <w:sz w:val="22"/>
          <w:szCs w:val="22"/>
        </w:rPr>
      </w:pPr>
    </w:p>
    <w:p w14:paraId="25E91F84" w14:textId="3131B073"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Ostravě dne </w:t>
      </w:r>
      <w:r w:rsidR="00170AC0">
        <w:rPr>
          <w:rFonts w:ascii="Arial" w:hAnsi="Arial" w:cs="Arial"/>
          <w:sz w:val="22"/>
          <w:szCs w:val="22"/>
        </w:rPr>
        <w:t>15.4.2026</w:t>
      </w:r>
      <w:r w:rsidRPr="000940B2">
        <w:rPr>
          <w:rFonts w:ascii="Arial" w:hAnsi="Arial" w:cs="Arial"/>
          <w:sz w:val="22"/>
          <w:szCs w:val="22"/>
        </w:rPr>
        <w:tab/>
        <w:t xml:space="preserve">V </w:t>
      </w:r>
      <w:r w:rsidR="00170AC0">
        <w:rPr>
          <w:rFonts w:ascii="Arial" w:hAnsi="Arial" w:cs="Arial"/>
          <w:sz w:val="22"/>
          <w:szCs w:val="22"/>
        </w:rPr>
        <w:t>Odrách</w:t>
      </w:r>
      <w:r w:rsidRPr="000940B2">
        <w:rPr>
          <w:rFonts w:ascii="Arial" w:hAnsi="Arial" w:cs="Arial"/>
          <w:sz w:val="22"/>
          <w:szCs w:val="22"/>
        </w:rPr>
        <w:t xml:space="preserve"> dne </w:t>
      </w:r>
      <w:r w:rsidR="00170AC0">
        <w:rPr>
          <w:rFonts w:ascii="Arial" w:hAnsi="Arial" w:cs="Arial"/>
          <w:sz w:val="22"/>
          <w:szCs w:val="22"/>
        </w:rPr>
        <w:t>1.4.2026</w:t>
      </w:r>
    </w:p>
    <w:p w14:paraId="7B6AD760" w14:textId="77777777" w:rsidR="00F47DA4" w:rsidRPr="000940B2" w:rsidRDefault="00F47DA4">
      <w:pPr>
        <w:pStyle w:val="adresa"/>
        <w:widowControl/>
        <w:rPr>
          <w:rFonts w:ascii="Arial" w:hAnsi="Arial" w:cs="Arial"/>
          <w:sz w:val="22"/>
          <w:szCs w:val="22"/>
        </w:rPr>
      </w:pPr>
    </w:p>
    <w:p w14:paraId="4CD58891" w14:textId="77777777" w:rsidR="00F47DA4" w:rsidRPr="000940B2" w:rsidRDefault="00F47DA4">
      <w:pPr>
        <w:pStyle w:val="adresa"/>
        <w:widowControl/>
        <w:rPr>
          <w:rFonts w:ascii="Arial" w:hAnsi="Arial" w:cs="Arial"/>
          <w:sz w:val="22"/>
          <w:szCs w:val="22"/>
        </w:rPr>
      </w:pPr>
    </w:p>
    <w:p w14:paraId="36E504E8" w14:textId="77777777" w:rsidR="00F47DA4" w:rsidRPr="000940B2" w:rsidRDefault="00F47DA4">
      <w:pPr>
        <w:pStyle w:val="adresa"/>
        <w:widowControl/>
        <w:rPr>
          <w:rFonts w:ascii="Arial" w:hAnsi="Arial" w:cs="Arial"/>
          <w:sz w:val="22"/>
          <w:szCs w:val="22"/>
        </w:rPr>
      </w:pPr>
    </w:p>
    <w:p w14:paraId="0AFA1725" w14:textId="77777777" w:rsidR="00F47DA4" w:rsidRDefault="00F47DA4">
      <w:pPr>
        <w:pStyle w:val="adresa"/>
        <w:widowControl/>
        <w:rPr>
          <w:rFonts w:ascii="Arial" w:hAnsi="Arial" w:cs="Arial"/>
          <w:sz w:val="22"/>
          <w:szCs w:val="22"/>
        </w:rPr>
      </w:pPr>
    </w:p>
    <w:p w14:paraId="3470C558" w14:textId="77777777" w:rsidR="0024443F" w:rsidRDefault="0024443F">
      <w:pPr>
        <w:pStyle w:val="adresa"/>
        <w:widowControl/>
        <w:rPr>
          <w:rFonts w:ascii="Arial" w:hAnsi="Arial" w:cs="Arial"/>
          <w:sz w:val="22"/>
          <w:szCs w:val="22"/>
        </w:rPr>
      </w:pPr>
    </w:p>
    <w:p w14:paraId="363E4A8D" w14:textId="77777777" w:rsidR="0024443F" w:rsidRDefault="0024443F">
      <w:pPr>
        <w:pStyle w:val="adresa"/>
        <w:widowControl/>
        <w:rPr>
          <w:rFonts w:ascii="Arial" w:hAnsi="Arial" w:cs="Arial"/>
          <w:sz w:val="22"/>
          <w:szCs w:val="22"/>
        </w:rPr>
      </w:pPr>
    </w:p>
    <w:p w14:paraId="4C5B932A" w14:textId="77777777" w:rsidR="0024443F" w:rsidRDefault="0024443F">
      <w:pPr>
        <w:pStyle w:val="adresa"/>
        <w:widowControl/>
        <w:rPr>
          <w:rFonts w:ascii="Arial" w:hAnsi="Arial" w:cs="Arial"/>
          <w:sz w:val="22"/>
          <w:szCs w:val="22"/>
        </w:rPr>
      </w:pPr>
    </w:p>
    <w:p w14:paraId="048051CD" w14:textId="77777777" w:rsidR="0024443F" w:rsidRDefault="0024443F">
      <w:pPr>
        <w:pStyle w:val="adresa"/>
        <w:widowControl/>
        <w:rPr>
          <w:rFonts w:ascii="Arial" w:hAnsi="Arial" w:cs="Arial"/>
          <w:sz w:val="22"/>
          <w:szCs w:val="22"/>
        </w:rPr>
      </w:pPr>
    </w:p>
    <w:p w14:paraId="206E280E" w14:textId="77777777" w:rsidR="0024443F" w:rsidRDefault="0024443F">
      <w:pPr>
        <w:pStyle w:val="adresa"/>
        <w:widowControl/>
        <w:rPr>
          <w:rFonts w:ascii="Arial" w:hAnsi="Arial" w:cs="Arial"/>
          <w:sz w:val="22"/>
          <w:szCs w:val="22"/>
        </w:rPr>
      </w:pPr>
    </w:p>
    <w:p w14:paraId="5A04F1AF" w14:textId="77777777" w:rsidR="0024443F" w:rsidRDefault="0024443F">
      <w:pPr>
        <w:pStyle w:val="adresa"/>
        <w:widowControl/>
        <w:rPr>
          <w:rFonts w:ascii="Arial" w:hAnsi="Arial" w:cs="Arial"/>
          <w:sz w:val="22"/>
          <w:szCs w:val="22"/>
        </w:rPr>
      </w:pPr>
    </w:p>
    <w:p w14:paraId="68D7A9B4" w14:textId="77777777" w:rsidR="0024443F" w:rsidRDefault="0024443F">
      <w:pPr>
        <w:pStyle w:val="adresa"/>
        <w:widowControl/>
        <w:rPr>
          <w:rFonts w:ascii="Arial" w:hAnsi="Arial" w:cs="Arial"/>
          <w:sz w:val="22"/>
          <w:szCs w:val="22"/>
        </w:rPr>
      </w:pPr>
    </w:p>
    <w:p w14:paraId="7B25C7E6" w14:textId="77777777" w:rsidR="0024443F" w:rsidRDefault="0024443F">
      <w:pPr>
        <w:pStyle w:val="adresa"/>
        <w:widowControl/>
        <w:rPr>
          <w:rFonts w:ascii="Arial" w:hAnsi="Arial" w:cs="Arial"/>
          <w:sz w:val="22"/>
          <w:szCs w:val="22"/>
        </w:rPr>
      </w:pPr>
    </w:p>
    <w:p w14:paraId="125918D0" w14:textId="77777777" w:rsidR="0024443F" w:rsidRDefault="0024443F">
      <w:pPr>
        <w:pStyle w:val="adresa"/>
        <w:widowControl/>
        <w:rPr>
          <w:rFonts w:ascii="Arial" w:hAnsi="Arial" w:cs="Arial"/>
          <w:sz w:val="22"/>
          <w:szCs w:val="22"/>
        </w:rPr>
      </w:pPr>
    </w:p>
    <w:p w14:paraId="15EC137A" w14:textId="77777777" w:rsidR="0024443F" w:rsidRPr="000940B2" w:rsidRDefault="0024443F">
      <w:pPr>
        <w:pStyle w:val="adresa"/>
        <w:widowControl/>
        <w:rPr>
          <w:rFonts w:ascii="Arial" w:hAnsi="Arial" w:cs="Arial"/>
          <w:sz w:val="22"/>
          <w:szCs w:val="22"/>
        </w:rPr>
      </w:pPr>
    </w:p>
    <w:p w14:paraId="37569845"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101C60E4"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Odry</w:t>
      </w:r>
    </w:p>
    <w:p w14:paraId="2BBDCBCB" w14:textId="0F0E65BC"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r w:rsidR="0024443F">
        <w:rPr>
          <w:rFonts w:ascii="Arial" w:hAnsi="Arial" w:cs="Arial"/>
          <w:color w:val="000000"/>
          <w:sz w:val="22"/>
          <w:szCs w:val="22"/>
        </w:rPr>
        <w:t>Ing. Libor Helis</w:t>
      </w:r>
    </w:p>
    <w:p w14:paraId="2B3FF0BB" w14:textId="3EADB1DB"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Moravskoslezský kraj</w:t>
      </w:r>
      <w:r w:rsidRPr="000940B2">
        <w:rPr>
          <w:rFonts w:ascii="Arial" w:hAnsi="Arial" w:cs="Arial"/>
          <w:sz w:val="22"/>
          <w:szCs w:val="22"/>
        </w:rPr>
        <w:tab/>
      </w:r>
      <w:r w:rsidR="0024443F">
        <w:rPr>
          <w:rFonts w:ascii="Arial" w:hAnsi="Arial" w:cs="Arial"/>
          <w:color w:val="000000"/>
          <w:sz w:val="22"/>
          <w:szCs w:val="22"/>
        </w:rPr>
        <w:t>starosta</w:t>
      </w:r>
    </w:p>
    <w:p w14:paraId="4F03026F" w14:textId="75960660" w:rsidR="00F47DA4" w:rsidRPr="000940B2" w:rsidRDefault="00F47DA4">
      <w:pPr>
        <w:widowControl/>
        <w:ind w:left="5104" w:hanging="5104"/>
        <w:rPr>
          <w:rFonts w:ascii="Arial" w:hAnsi="Arial" w:cs="Arial"/>
          <w:sz w:val="22"/>
          <w:szCs w:val="22"/>
        </w:rPr>
      </w:pPr>
      <w:r w:rsidRPr="000940B2">
        <w:rPr>
          <w:rFonts w:ascii="Arial" w:hAnsi="Arial" w:cs="Arial"/>
          <w:sz w:val="22"/>
          <w:szCs w:val="22"/>
        </w:rPr>
        <w:t>Ing. Kateřina Neumanová</w:t>
      </w:r>
      <w:r w:rsidRPr="000940B2">
        <w:rPr>
          <w:rFonts w:ascii="Arial" w:hAnsi="Arial" w:cs="Arial"/>
          <w:sz w:val="22"/>
          <w:szCs w:val="22"/>
        </w:rPr>
        <w:tab/>
      </w:r>
      <w:r w:rsidR="0024443F" w:rsidRPr="000940B2">
        <w:rPr>
          <w:rFonts w:ascii="Arial" w:hAnsi="Arial" w:cs="Arial"/>
          <w:sz w:val="22"/>
          <w:szCs w:val="22"/>
        </w:rPr>
        <w:t>nabyvatel</w:t>
      </w:r>
    </w:p>
    <w:p w14:paraId="4181479F"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17A57CCD" w14:textId="77777777" w:rsidR="00F47DA4" w:rsidRPr="000940B2" w:rsidRDefault="00F47DA4">
      <w:pPr>
        <w:widowControl/>
        <w:ind w:left="5104" w:hanging="5104"/>
        <w:rPr>
          <w:rFonts w:ascii="Arial" w:hAnsi="Arial" w:cs="Arial"/>
          <w:sz w:val="22"/>
          <w:szCs w:val="22"/>
        </w:rPr>
      </w:pPr>
    </w:p>
    <w:p w14:paraId="42B17660" w14:textId="77777777" w:rsidR="00F47DA4" w:rsidRDefault="00F47DA4">
      <w:pPr>
        <w:widowControl/>
        <w:rPr>
          <w:rFonts w:ascii="Arial" w:hAnsi="Arial" w:cs="Arial"/>
          <w:sz w:val="22"/>
          <w:szCs w:val="22"/>
        </w:rPr>
      </w:pPr>
    </w:p>
    <w:p w14:paraId="1624EC39" w14:textId="77777777" w:rsidR="0024443F" w:rsidRDefault="0024443F">
      <w:pPr>
        <w:widowControl/>
        <w:rPr>
          <w:rFonts w:ascii="Arial" w:hAnsi="Arial" w:cs="Arial"/>
          <w:sz w:val="22"/>
          <w:szCs w:val="22"/>
        </w:rPr>
      </w:pPr>
    </w:p>
    <w:p w14:paraId="6931B9AE" w14:textId="77777777" w:rsidR="0024443F" w:rsidRDefault="0024443F">
      <w:pPr>
        <w:widowControl/>
        <w:rPr>
          <w:rFonts w:ascii="Arial" w:hAnsi="Arial" w:cs="Arial"/>
          <w:sz w:val="22"/>
          <w:szCs w:val="22"/>
        </w:rPr>
      </w:pPr>
    </w:p>
    <w:p w14:paraId="19CB5BAA" w14:textId="77777777" w:rsidR="0024443F" w:rsidRDefault="0024443F">
      <w:pPr>
        <w:widowControl/>
        <w:rPr>
          <w:rFonts w:ascii="Arial" w:hAnsi="Arial" w:cs="Arial"/>
          <w:sz w:val="22"/>
          <w:szCs w:val="22"/>
        </w:rPr>
      </w:pPr>
    </w:p>
    <w:p w14:paraId="53274403" w14:textId="77777777" w:rsidR="0024443F" w:rsidRDefault="0024443F">
      <w:pPr>
        <w:widowControl/>
        <w:rPr>
          <w:rFonts w:ascii="Arial" w:hAnsi="Arial" w:cs="Arial"/>
          <w:sz w:val="22"/>
          <w:szCs w:val="22"/>
        </w:rPr>
      </w:pPr>
    </w:p>
    <w:p w14:paraId="6BBFD758" w14:textId="77777777" w:rsidR="0024443F" w:rsidRPr="000940B2" w:rsidRDefault="0024443F">
      <w:pPr>
        <w:widowControl/>
        <w:rPr>
          <w:rFonts w:ascii="Arial" w:hAnsi="Arial" w:cs="Arial"/>
          <w:sz w:val="22"/>
          <w:szCs w:val="22"/>
        </w:rPr>
      </w:pPr>
    </w:p>
    <w:p w14:paraId="2D1719AB" w14:textId="77777777"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w:t>
      </w:r>
      <w:r w:rsidR="00D05A93" w:rsidRPr="00486A24">
        <w:rPr>
          <w:rFonts w:ascii="Arial" w:hAnsi="Arial" w:cs="Arial"/>
          <w:sz w:val="22"/>
          <w:szCs w:val="22"/>
        </w:rPr>
        <w:t>nabízen</w:t>
      </w:r>
      <w:r w:rsidR="00D05A93">
        <w:rPr>
          <w:rFonts w:ascii="Arial" w:hAnsi="Arial" w:cs="Arial"/>
          <w:sz w:val="22"/>
          <w:szCs w:val="22"/>
        </w:rPr>
        <w:t>ých</w:t>
      </w:r>
      <w:r w:rsidR="00D05A93" w:rsidRPr="00486A24">
        <w:rPr>
          <w:rFonts w:ascii="Arial" w:hAnsi="Arial" w:cs="Arial"/>
          <w:sz w:val="22"/>
          <w:szCs w:val="22"/>
        </w:rPr>
        <w:t xml:space="preserve"> nemovitost</w:t>
      </w:r>
      <w:r w:rsidR="00D05A93">
        <w:rPr>
          <w:rFonts w:ascii="Arial" w:hAnsi="Arial" w:cs="Arial"/>
          <w:sz w:val="22"/>
          <w:szCs w:val="22"/>
        </w:rPr>
        <w:t>í</w:t>
      </w:r>
      <w:r w:rsidR="00D05A93" w:rsidRPr="000940B2">
        <w:rPr>
          <w:rFonts w:ascii="Arial" w:hAnsi="Arial" w:cs="Arial"/>
          <w:sz w:val="22"/>
          <w:szCs w:val="22"/>
        </w:rPr>
        <w:t xml:space="preserve"> </w:t>
      </w:r>
      <w:r w:rsidRPr="000940B2">
        <w:rPr>
          <w:rFonts w:ascii="Arial" w:hAnsi="Arial" w:cs="Arial"/>
          <w:sz w:val="22"/>
          <w:szCs w:val="22"/>
        </w:rPr>
        <w:t xml:space="preserve">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1516456, 2098756, 1525956, 1525856</w:t>
      </w:r>
      <w:r w:rsidRPr="000940B2">
        <w:rPr>
          <w:rFonts w:ascii="Arial" w:hAnsi="Arial" w:cs="Arial"/>
          <w:color w:val="000000"/>
          <w:sz w:val="22"/>
          <w:szCs w:val="22"/>
        </w:rPr>
        <w:br/>
      </w:r>
    </w:p>
    <w:p w14:paraId="6A4071F6" w14:textId="77777777" w:rsidR="00F47DA4" w:rsidRDefault="00F47DA4">
      <w:pPr>
        <w:widowControl/>
        <w:jc w:val="both"/>
        <w:rPr>
          <w:rFonts w:ascii="Arial" w:hAnsi="Arial" w:cs="Arial"/>
          <w:sz w:val="22"/>
          <w:szCs w:val="22"/>
        </w:rPr>
      </w:pPr>
    </w:p>
    <w:p w14:paraId="446B2300" w14:textId="77777777" w:rsidR="0024443F" w:rsidRDefault="0024443F">
      <w:pPr>
        <w:widowControl/>
        <w:jc w:val="both"/>
        <w:rPr>
          <w:rFonts w:ascii="Arial" w:hAnsi="Arial" w:cs="Arial"/>
          <w:sz w:val="22"/>
          <w:szCs w:val="22"/>
        </w:rPr>
      </w:pPr>
    </w:p>
    <w:p w14:paraId="46174D5D" w14:textId="77777777" w:rsidR="0024443F" w:rsidRDefault="0024443F">
      <w:pPr>
        <w:widowControl/>
        <w:jc w:val="both"/>
        <w:rPr>
          <w:rFonts w:ascii="Arial" w:hAnsi="Arial" w:cs="Arial"/>
          <w:sz w:val="22"/>
          <w:szCs w:val="22"/>
        </w:rPr>
      </w:pPr>
    </w:p>
    <w:p w14:paraId="3E2CE578" w14:textId="77777777" w:rsidR="0024443F" w:rsidRDefault="0024443F">
      <w:pPr>
        <w:widowControl/>
        <w:jc w:val="both"/>
        <w:rPr>
          <w:rFonts w:ascii="Arial" w:hAnsi="Arial" w:cs="Arial"/>
          <w:sz w:val="22"/>
          <w:szCs w:val="22"/>
        </w:rPr>
      </w:pPr>
    </w:p>
    <w:p w14:paraId="590EEFB4" w14:textId="77777777" w:rsidR="0024443F" w:rsidRDefault="0024443F">
      <w:pPr>
        <w:widowControl/>
        <w:jc w:val="both"/>
        <w:rPr>
          <w:rFonts w:ascii="Arial" w:hAnsi="Arial" w:cs="Arial"/>
          <w:sz w:val="22"/>
          <w:szCs w:val="22"/>
        </w:rPr>
      </w:pPr>
    </w:p>
    <w:p w14:paraId="2833DE47" w14:textId="77777777" w:rsidR="0024443F" w:rsidRDefault="0024443F">
      <w:pPr>
        <w:widowControl/>
        <w:jc w:val="both"/>
        <w:rPr>
          <w:rFonts w:ascii="Arial" w:hAnsi="Arial" w:cs="Arial"/>
          <w:sz w:val="22"/>
          <w:szCs w:val="22"/>
        </w:rPr>
      </w:pPr>
    </w:p>
    <w:p w14:paraId="1AFD1B44" w14:textId="77777777" w:rsidR="0024443F" w:rsidRPr="000940B2" w:rsidRDefault="0024443F">
      <w:pPr>
        <w:widowControl/>
        <w:jc w:val="both"/>
        <w:rPr>
          <w:rFonts w:ascii="Arial" w:hAnsi="Arial" w:cs="Arial"/>
          <w:sz w:val="22"/>
          <w:szCs w:val="22"/>
        </w:rPr>
      </w:pPr>
    </w:p>
    <w:p w14:paraId="4560D717"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3D286BBC" w14:textId="77777777" w:rsidR="003C22A7" w:rsidRPr="000940B2" w:rsidRDefault="003C22A7" w:rsidP="003C22A7">
      <w:pPr>
        <w:widowControl/>
        <w:rPr>
          <w:rFonts w:ascii="Arial" w:hAnsi="Arial" w:cs="Arial"/>
          <w:sz w:val="22"/>
          <w:szCs w:val="22"/>
        </w:rPr>
      </w:pPr>
    </w:p>
    <w:p w14:paraId="52B9D1F4"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3DB8627F"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65A76858" w14:textId="77777777" w:rsidR="003C22A7" w:rsidRPr="000940B2" w:rsidRDefault="003C22A7">
      <w:pPr>
        <w:widowControl/>
        <w:tabs>
          <w:tab w:val="left" w:pos="120"/>
        </w:tabs>
        <w:jc w:val="both"/>
        <w:rPr>
          <w:rFonts w:ascii="Arial" w:hAnsi="Arial" w:cs="Arial"/>
          <w:sz w:val="22"/>
          <w:szCs w:val="22"/>
        </w:rPr>
      </w:pPr>
    </w:p>
    <w:p w14:paraId="625AD960" w14:textId="7B0BD2A5"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p>
    <w:p w14:paraId="525216CF" w14:textId="77777777" w:rsidR="00F47DA4" w:rsidRPr="000940B2" w:rsidRDefault="00F47DA4">
      <w:pPr>
        <w:widowControl/>
        <w:jc w:val="both"/>
        <w:rPr>
          <w:rFonts w:ascii="Arial" w:hAnsi="Arial" w:cs="Arial"/>
          <w:sz w:val="22"/>
          <w:szCs w:val="22"/>
        </w:rPr>
      </w:pPr>
    </w:p>
    <w:p w14:paraId="3241E25C"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2495B120"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1DB8D9F7" w14:textId="77777777" w:rsidR="00F47DA4" w:rsidRPr="000940B2" w:rsidRDefault="00F47DA4">
      <w:pPr>
        <w:widowControl/>
        <w:rPr>
          <w:rFonts w:ascii="Arial" w:hAnsi="Arial" w:cs="Arial"/>
          <w:sz w:val="22"/>
          <w:szCs w:val="22"/>
        </w:rPr>
      </w:pPr>
    </w:p>
    <w:p w14:paraId="578E9B31" w14:textId="77777777" w:rsidR="009F3A0B" w:rsidRPr="000940B2" w:rsidRDefault="009F3A0B" w:rsidP="009F3A0B">
      <w:pPr>
        <w:widowControl/>
        <w:rPr>
          <w:rFonts w:ascii="Arial" w:hAnsi="Arial" w:cs="Arial"/>
          <w:sz w:val="22"/>
          <w:szCs w:val="22"/>
        </w:rPr>
      </w:pPr>
    </w:p>
    <w:p w14:paraId="14E48510" w14:textId="77777777" w:rsidR="009F3A0B" w:rsidRPr="000940B2" w:rsidRDefault="009F3A0B" w:rsidP="009F3A0B">
      <w:pPr>
        <w:widowControl/>
        <w:rPr>
          <w:rFonts w:ascii="Arial" w:hAnsi="Arial" w:cs="Arial"/>
          <w:sz w:val="22"/>
          <w:szCs w:val="22"/>
        </w:rPr>
      </w:pPr>
    </w:p>
    <w:p w14:paraId="1DD17D9F" w14:textId="77777777" w:rsidR="009F3A0B" w:rsidRPr="000940B2" w:rsidRDefault="009F3A0B" w:rsidP="009F3A0B">
      <w:pPr>
        <w:widowControl/>
        <w:jc w:val="both"/>
        <w:rPr>
          <w:rFonts w:ascii="Arial" w:hAnsi="Arial" w:cs="Arial"/>
          <w:sz w:val="22"/>
          <w:szCs w:val="22"/>
        </w:rPr>
      </w:pPr>
    </w:p>
    <w:p w14:paraId="3CE65AC4" w14:textId="3A7D7A8F"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w:t>
      </w:r>
      <w:r w:rsidR="0024443F">
        <w:rPr>
          <w:rFonts w:ascii="Arial" w:hAnsi="Arial" w:cs="Arial"/>
          <w:sz w:val="22"/>
          <w:szCs w:val="22"/>
        </w:rPr>
        <w:t> </w:t>
      </w:r>
      <w:r w:rsidR="00136DEB" w:rsidRPr="000940B2">
        <w:rPr>
          <w:rFonts w:ascii="Arial" w:hAnsi="Arial" w:cs="Arial"/>
          <w:sz w:val="22"/>
          <w:szCs w:val="22"/>
        </w:rPr>
        <w:t>Registru</w:t>
      </w:r>
      <w:r w:rsidR="0024443F">
        <w:rPr>
          <w:rFonts w:ascii="Arial" w:hAnsi="Arial" w:cs="Arial"/>
          <w:sz w:val="22"/>
          <w:szCs w:val="22"/>
        </w:rPr>
        <w:t xml:space="preserve"> </w:t>
      </w:r>
      <w:r w:rsidRPr="000940B2">
        <w:rPr>
          <w:rFonts w:ascii="Arial" w:hAnsi="Arial" w:cs="Arial"/>
          <w:sz w:val="22"/>
          <w:szCs w:val="22"/>
        </w:rPr>
        <w:t>smluv, vedeném dle zákona č. 340/2015 Sb.,</w:t>
      </w:r>
    </w:p>
    <w:p w14:paraId="6C34F35B"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14:paraId="4668E850" w14:textId="77777777" w:rsidR="009F3A0B" w:rsidRPr="000940B2" w:rsidRDefault="009F3A0B" w:rsidP="009F3A0B">
      <w:pPr>
        <w:jc w:val="both"/>
        <w:rPr>
          <w:rFonts w:ascii="Arial" w:hAnsi="Arial" w:cs="Arial"/>
          <w:sz w:val="22"/>
          <w:szCs w:val="22"/>
        </w:rPr>
      </w:pPr>
    </w:p>
    <w:p w14:paraId="41A52173"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w:t>
      </w:r>
    </w:p>
    <w:p w14:paraId="77011131"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14:paraId="7EFD6B86" w14:textId="77777777" w:rsidR="009F3A0B" w:rsidRPr="000940B2" w:rsidRDefault="009F3A0B" w:rsidP="009F3A0B">
      <w:pPr>
        <w:jc w:val="both"/>
        <w:rPr>
          <w:rFonts w:ascii="Arial" w:hAnsi="Arial" w:cs="Arial"/>
          <w:i/>
          <w:sz w:val="22"/>
          <w:szCs w:val="22"/>
        </w:rPr>
      </w:pPr>
    </w:p>
    <w:p w14:paraId="5B12F514" w14:textId="77777777" w:rsidR="007E4E19" w:rsidRPr="000940B2" w:rsidRDefault="007E4E19" w:rsidP="007E4E19">
      <w:pPr>
        <w:jc w:val="both"/>
        <w:rPr>
          <w:rFonts w:ascii="Arial" w:hAnsi="Arial" w:cs="Arial"/>
          <w:sz w:val="22"/>
          <w:szCs w:val="22"/>
        </w:rPr>
      </w:pPr>
      <w:r w:rsidRPr="000940B2">
        <w:rPr>
          <w:rFonts w:ascii="Arial" w:hAnsi="Arial" w:cs="Arial"/>
          <w:sz w:val="22"/>
          <w:szCs w:val="22"/>
        </w:rPr>
        <w:t>………………………</w:t>
      </w:r>
    </w:p>
    <w:p w14:paraId="0150F4C9" w14:textId="77777777"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14:paraId="19CB6171" w14:textId="77777777" w:rsidR="00642C49" w:rsidRDefault="00642C49" w:rsidP="00642C49">
      <w:pPr>
        <w:jc w:val="both"/>
        <w:rPr>
          <w:rFonts w:ascii="Arial" w:hAnsi="Arial" w:cs="Arial"/>
          <w:color w:val="FF0000"/>
          <w:sz w:val="22"/>
          <w:szCs w:val="22"/>
        </w:rPr>
      </w:pPr>
    </w:p>
    <w:p w14:paraId="2A65FC27" w14:textId="77777777" w:rsidR="00642C49" w:rsidRDefault="00642C49" w:rsidP="00642C49">
      <w:pPr>
        <w:jc w:val="both"/>
        <w:rPr>
          <w:rFonts w:ascii="Arial" w:hAnsi="Arial" w:cs="Arial"/>
          <w:sz w:val="22"/>
          <w:szCs w:val="22"/>
        </w:rPr>
      </w:pPr>
      <w:r>
        <w:rPr>
          <w:rFonts w:ascii="Arial" w:hAnsi="Arial" w:cs="Arial"/>
          <w:sz w:val="22"/>
          <w:szCs w:val="22"/>
        </w:rPr>
        <w:t>………………………</w:t>
      </w:r>
    </w:p>
    <w:p w14:paraId="258729D1" w14:textId="77777777" w:rsidR="00642C49" w:rsidRDefault="00642C49" w:rsidP="00642C49">
      <w:pPr>
        <w:jc w:val="both"/>
        <w:rPr>
          <w:rFonts w:ascii="Arial" w:hAnsi="Arial" w:cs="Arial"/>
          <w:sz w:val="22"/>
          <w:szCs w:val="22"/>
        </w:rPr>
      </w:pPr>
      <w:r>
        <w:rPr>
          <w:rFonts w:ascii="Arial" w:hAnsi="Arial" w:cs="Arial"/>
          <w:sz w:val="22"/>
          <w:szCs w:val="22"/>
        </w:rPr>
        <w:t>ID verze</w:t>
      </w:r>
    </w:p>
    <w:p w14:paraId="4D5BF740" w14:textId="77777777" w:rsidR="007E4E19" w:rsidRPr="000940B2" w:rsidRDefault="007E4E19" w:rsidP="007E4E19">
      <w:pPr>
        <w:jc w:val="both"/>
        <w:rPr>
          <w:rFonts w:ascii="Arial" w:hAnsi="Arial" w:cs="Arial"/>
          <w:sz w:val="22"/>
          <w:szCs w:val="22"/>
        </w:rPr>
      </w:pPr>
    </w:p>
    <w:p w14:paraId="5C293CE9" w14:textId="77777777" w:rsidR="007E4E19" w:rsidRPr="000940B2" w:rsidRDefault="007E4E19" w:rsidP="007E4E19">
      <w:pPr>
        <w:jc w:val="both"/>
        <w:rPr>
          <w:rFonts w:ascii="Arial" w:hAnsi="Arial" w:cs="Arial"/>
          <w:sz w:val="22"/>
          <w:szCs w:val="22"/>
        </w:rPr>
      </w:pPr>
      <w:r w:rsidRPr="000940B2">
        <w:rPr>
          <w:rFonts w:ascii="Arial" w:hAnsi="Arial" w:cs="Arial"/>
          <w:sz w:val="22"/>
          <w:szCs w:val="22"/>
        </w:rPr>
        <w:t>………………………</w:t>
      </w:r>
    </w:p>
    <w:p w14:paraId="351292F5" w14:textId="77777777"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p>
    <w:p w14:paraId="249C9274" w14:textId="77777777" w:rsidR="007E4E19" w:rsidRPr="000940B2" w:rsidRDefault="007E4E19" w:rsidP="007E4E19">
      <w:pPr>
        <w:jc w:val="both"/>
        <w:rPr>
          <w:rFonts w:ascii="Arial" w:hAnsi="Arial" w:cs="Arial"/>
          <w:sz w:val="22"/>
          <w:szCs w:val="22"/>
        </w:rPr>
      </w:pPr>
    </w:p>
    <w:p w14:paraId="25AB30A1" w14:textId="77777777" w:rsidR="007E4E19" w:rsidRPr="000940B2" w:rsidRDefault="007E4E19" w:rsidP="007E4E19">
      <w:pPr>
        <w:jc w:val="both"/>
        <w:rPr>
          <w:rFonts w:ascii="Arial" w:hAnsi="Arial" w:cs="Arial"/>
          <w:sz w:val="22"/>
          <w:szCs w:val="22"/>
        </w:rPr>
      </w:pPr>
    </w:p>
    <w:p w14:paraId="337544B7" w14:textId="16404890" w:rsidR="007E4E19" w:rsidRPr="000940B2" w:rsidRDefault="007E4E19" w:rsidP="007E4E19">
      <w:pPr>
        <w:jc w:val="both"/>
        <w:rPr>
          <w:rFonts w:ascii="Arial" w:hAnsi="Arial" w:cs="Arial"/>
          <w:sz w:val="22"/>
          <w:szCs w:val="22"/>
        </w:rPr>
      </w:pPr>
      <w:r w:rsidRPr="000940B2">
        <w:rPr>
          <w:rFonts w:ascii="Arial" w:hAnsi="Arial" w:cs="Arial"/>
          <w:sz w:val="22"/>
          <w:szCs w:val="22"/>
        </w:rPr>
        <w:t>V …………</w:t>
      </w:r>
      <w:proofErr w:type="gramStart"/>
      <w:r w:rsidRPr="000940B2">
        <w:rPr>
          <w:rFonts w:ascii="Arial" w:hAnsi="Arial" w:cs="Arial"/>
          <w:sz w:val="22"/>
          <w:szCs w:val="22"/>
        </w:rPr>
        <w:t>…….</w:t>
      </w:r>
      <w:proofErr w:type="gramEnd"/>
      <w:r w:rsidRPr="000940B2">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r>
      <w:r w:rsidR="0024443F">
        <w:rPr>
          <w:rFonts w:ascii="Arial" w:hAnsi="Arial" w:cs="Arial"/>
          <w:sz w:val="22"/>
          <w:szCs w:val="22"/>
        </w:rPr>
        <w:t xml:space="preserve">             </w:t>
      </w:r>
      <w:r w:rsidRPr="000940B2">
        <w:rPr>
          <w:rFonts w:ascii="Arial" w:hAnsi="Arial" w:cs="Arial"/>
          <w:sz w:val="22"/>
          <w:szCs w:val="22"/>
        </w:rPr>
        <w:t>……………………………….</w:t>
      </w:r>
    </w:p>
    <w:p w14:paraId="34D9EB1C" w14:textId="51FE88F6"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t>podpis odpovědného</w:t>
      </w:r>
      <w:r w:rsidR="0024443F">
        <w:rPr>
          <w:rFonts w:ascii="Arial" w:hAnsi="Arial" w:cs="Arial"/>
          <w:sz w:val="22"/>
          <w:szCs w:val="22"/>
        </w:rPr>
        <w:t xml:space="preserve"> </w:t>
      </w:r>
      <w:r w:rsidR="0024443F" w:rsidRPr="000940B2">
        <w:rPr>
          <w:rFonts w:ascii="Arial" w:hAnsi="Arial" w:cs="Arial"/>
          <w:sz w:val="22"/>
          <w:szCs w:val="22"/>
        </w:rPr>
        <w:t>zaměstnance</w:t>
      </w:r>
    </w:p>
    <w:p w14:paraId="271D67B7" w14:textId="6E2B6FD4"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ab/>
      </w:r>
    </w:p>
    <w:p w14:paraId="2E20A974" w14:textId="77777777" w:rsidR="009F3A0B" w:rsidRPr="000940B2" w:rsidRDefault="009F3A0B">
      <w:pPr>
        <w:widowControl/>
        <w:rPr>
          <w:rFonts w:ascii="Arial" w:hAnsi="Arial" w:cs="Arial"/>
          <w:sz w:val="22"/>
          <w:szCs w:val="22"/>
        </w:rPr>
      </w:pPr>
    </w:p>
    <w:sectPr w:rsidR="009F3A0B" w:rsidRPr="000940B2">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F5A6" w14:textId="77777777" w:rsidR="00797C88" w:rsidRDefault="00797C88">
      <w:r>
        <w:separator/>
      </w:r>
    </w:p>
  </w:endnote>
  <w:endnote w:type="continuationSeparator" w:id="0">
    <w:p w14:paraId="13D47CBE" w14:textId="77777777" w:rsidR="00797C88" w:rsidRDefault="0079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7C06" w14:textId="77777777" w:rsidR="00EF3713" w:rsidRDefault="00EF3713">
    <w:pPr>
      <w:pStyle w:val="Zpat"/>
      <w:jc w:val="center"/>
    </w:pPr>
    <w:r>
      <w:fldChar w:fldCharType="begin"/>
    </w:r>
    <w:r>
      <w:instrText>PAGE   \* MERGEFORMAT</w:instrText>
    </w:r>
    <w:r>
      <w:fldChar w:fldCharType="separate"/>
    </w:r>
    <w:r>
      <w:t>2</w:t>
    </w:r>
    <w:r>
      <w:fldChar w:fldCharType="end"/>
    </w:r>
  </w:p>
  <w:p w14:paraId="6046741B" w14:textId="77777777" w:rsidR="00EF3713" w:rsidRDefault="00EF37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1AB9" w14:textId="77777777" w:rsidR="00797C88" w:rsidRDefault="00797C88">
      <w:r>
        <w:separator/>
      </w:r>
    </w:p>
  </w:footnote>
  <w:footnote w:type="continuationSeparator" w:id="0">
    <w:p w14:paraId="6077EE83" w14:textId="77777777" w:rsidR="00797C88" w:rsidRDefault="0079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8BE0" w14:textId="4D37251C" w:rsidR="00EF3713" w:rsidRPr="00EF3713" w:rsidRDefault="00EF3713" w:rsidP="00EF3713">
    <w:pPr>
      <w:pStyle w:val="StylDoprava"/>
      <w:rPr>
        <w:rFonts w:cs="Arial"/>
        <w:i/>
        <w:iCs/>
        <w:sz w:val="18"/>
        <w:szCs w:val="18"/>
      </w:rPr>
    </w:pPr>
    <w:r w:rsidRPr="00EF3713">
      <w:rPr>
        <w:rFonts w:cs="Arial"/>
        <w:i/>
        <w:iCs/>
        <w:sz w:val="18"/>
        <w:szCs w:val="18"/>
      </w:rPr>
      <w:t>Č.j.: SPU 031350/2026/Val</w:t>
    </w:r>
  </w:p>
  <w:p w14:paraId="6033062C" w14:textId="6E444C7C" w:rsidR="00EF3713" w:rsidRPr="00EF3713" w:rsidRDefault="00EF3713" w:rsidP="00EF3713">
    <w:pPr>
      <w:pStyle w:val="Zhlav"/>
      <w:jc w:val="right"/>
      <w:rPr>
        <w:rFonts w:ascii="Arial" w:hAnsi="Arial" w:cs="Arial"/>
        <w:i/>
        <w:iCs/>
        <w:sz w:val="18"/>
        <w:szCs w:val="18"/>
      </w:rPr>
    </w:pPr>
    <w:r w:rsidRPr="00EF3713">
      <w:rPr>
        <w:rFonts w:ascii="Arial" w:hAnsi="Arial" w:cs="Arial"/>
        <w:i/>
        <w:iCs/>
        <w:sz w:val="18"/>
        <w:szCs w:val="18"/>
      </w:rPr>
      <w:t>UID: spuess9df447c1</w:t>
    </w:r>
  </w:p>
  <w:p w14:paraId="33C9DFA3"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25FE1"/>
    <w:rsid w:val="0003365A"/>
    <w:rsid w:val="00035303"/>
    <w:rsid w:val="00035BE1"/>
    <w:rsid w:val="00061AFD"/>
    <w:rsid w:val="00070980"/>
    <w:rsid w:val="000940B2"/>
    <w:rsid w:val="000A2B85"/>
    <w:rsid w:val="000A49FA"/>
    <w:rsid w:val="000B03AF"/>
    <w:rsid w:val="000B272B"/>
    <w:rsid w:val="000D4012"/>
    <w:rsid w:val="000E5F80"/>
    <w:rsid w:val="000F1BA4"/>
    <w:rsid w:val="00110AFF"/>
    <w:rsid w:val="0011277B"/>
    <w:rsid w:val="00123341"/>
    <w:rsid w:val="0013296F"/>
    <w:rsid w:val="00136DEB"/>
    <w:rsid w:val="00153962"/>
    <w:rsid w:val="001614C5"/>
    <w:rsid w:val="00170AC0"/>
    <w:rsid w:val="00175955"/>
    <w:rsid w:val="00177B9E"/>
    <w:rsid w:val="001A6D89"/>
    <w:rsid w:val="001F15EC"/>
    <w:rsid w:val="00207954"/>
    <w:rsid w:val="00210857"/>
    <w:rsid w:val="00241D01"/>
    <w:rsid w:val="0024443F"/>
    <w:rsid w:val="00261220"/>
    <w:rsid w:val="00277CC3"/>
    <w:rsid w:val="002942A6"/>
    <w:rsid w:val="0029620C"/>
    <w:rsid w:val="0029773B"/>
    <w:rsid w:val="002B0C02"/>
    <w:rsid w:val="002D73C2"/>
    <w:rsid w:val="002F40A8"/>
    <w:rsid w:val="00350B85"/>
    <w:rsid w:val="00365707"/>
    <w:rsid w:val="00372608"/>
    <w:rsid w:val="0037373B"/>
    <w:rsid w:val="0037738A"/>
    <w:rsid w:val="00381559"/>
    <w:rsid w:val="0038723F"/>
    <w:rsid w:val="003B3F05"/>
    <w:rsid w:val="003C22A7"/>
    <w:rsid w:val="003D53C8"/>
    <w:rsid w:val="003F64D6"/>
    <w:rsid w:val="00402472"/>
    <w:rsid w:val="004142AC"/>
    <w:rsid w:val="004637AD"/>
    <w:rsid w:val="00486A24"/>
    <w:rsid w:val="00495C9D"/>
    <w:rsid w:val="00497819"/>
    <w:rsid w:val="004A48BD"/>
    <w:rsid w:val="004B7072"/>
    <w:rsid w:val="004C572E"/>
    <w:rsid w:val="004D7D47"/>
    <w:rsid w:val="004F0287"/>
    <w:rsid w:val="004F7AA3"/>
    <w:rsid w:val="005123A9"/>
    <w:rsid w:val="00533D85"/>
    <w:rsid w:val="00546D7D"/>
    <w:rsid w:val="00572BB3"/>
    <w:rsid w:val="005859A3"/>
    <w:rsid w:val="005B051B"/>
    <w:rsid w:val="005C0BF4"/>
    <w:rsid w:val="005E232E"/>
    <w:rsid w:val="005E4968"/>
    <w:rsid w:val="006067AB"/>
    <w:rsid w:val="00617618"/>
    <w:rsid w:val="00634A5A"/>
    <w:rsid w:val="00637436"/>
    <w:rsid w:val="00642C49"/>
    <w:rsid w:val="00646237"/>
    <w:rsid w:val="006704D9"/>
    <w:rsid w:val="006A4BC2"/>
    <w:rsid w:val="006A7F97"/>
    <w:rsid w:val="006D2479"/>
    <w:rsid w:val="006F42BE"/>
    <w:rsid w:val="00710183"/>
    <w:rsid w:val="00760068"/>
    <w:rsid w:val="00766809"/>
    <w:rsid w:val="00767D00"/>
    <w:rsid w:val="007861BC"/>
    <w:rsid w:val="00797C88"/>
    <w:rsid w:val="007A41F0"/>
    <w:rsid w:val="007C3AA3"/>
    <w:rsid w:val="007C4BBA"/>
    <w:rsid w:val="007C590C"/>
    <w:rsid w:val="007E4E19"/>
    <w:rsid w:val="007F619C"/>
    <w:rsid w:val="008064DB"/>
    <w:rsid w:val="008512B8"/>
    <w:rsid w:val="00857A95"/>
    <w:rsid w:val="00864044"/>
    <w:rsid w:val="008C398A"/>
    <w:rsid w:val="00904129"/>
    <w:rsid w:val="00937554"/>
    <w:rsid w:val="0094379F"/>
    <w:rsid w:val="00955FD7"/>
    <w:rsid w:val="00977534"/>
    <w:rsid w:val="009915D2"/>
    <w:rsid w:val="009C7DD9"/>
    <w:rsid w:val="009E4506"/>
    <w:rsid w:val="009F3A0B"/>
    <w:rsid w:val="00A2112B"/>
    <w:rsid w:val="00A31C3B"/>
    <w:rsid w:val="00AC5134"/>
    <w:rsid w:val="00AD1CE9"/>
    <w:rsid w:val="00AE53D3"/>
    <w:rsid w:val="00AE5523"/>
    <w:rsid w:val="00AF080F"/>
    <w:rsid w:val="00B111CF"/>
    <w:rsid w:val="00B24CDF"/>
    <w:rsid w:val="00B63CDA"/>
    <w:rsid w:val="00B65785"/>
    <w:rsid w:val="00B841A6"/>
    <w:rsid w:val="00BE73B3"/>
    <w:rsid w:val="00C1237A"/>
    <w:rsid w:val="00C642B5"/>
    <w:rsid w:val="00C9419D"/>
    <w:rsid w:val="00CA1F42"/>
    <w:rsid w:val="00CB2E2A"/>
    <w:rsid w:val="00CD2D70"/>
    <w:rsid w:val="00CE066D"/>
    <w:rsid w:val="00CE7869"/>
    <w:rsid w:val="00CF2346"/>
    <w:rsid w:val="00D05A93"/>
    <w:rsid w:val="00D13F1C"/>
    <w:rsid w:val="00D150B4"/>
    <w:rsid w:val="00D37B23"/>
    <w:rsid w:val="00D71C34"/>
    <w:rsid w:val="00DB04A0"/>
    <w:rsid w:val="00DD193F"/>
    <w:rsid w:val="00DD2151"/>
    <w:rsid w:val="00DF2489"/>
    <w:rsid w:val="00E20FA9"/>
    <w:rsid w:val="00E32B55"/>
    <w:rsid w:val="00E45D55"/>
    <w:rsid w:val="00E7096D"/>
    <w:rsid w:val="00E9042E"/>
    <w:rsid w:val="00EA41B8"/>
    <w:rsid w:val="00EF3713"/>
    <w:rsid w:val="00F2113B"/>
    <w:rsid w:val="00F236C9"/>
    <w:rsid w:val="00F23DB4"/>
    <w:rsid w:val="00F27A8C"/>
    <w:rsid w:val="00F324E8"/>
    <w:rsid w:val="00F4236F"/>
    <w:rsid w:val="00F47DA4"/>
    <w:rsid w:val="00F5074E"/>
    <w:rsid w:val="00FA0709"/>
    <w:rsid w:val="00FC54B0"/>
    <w:rsid w:val="00FD21B3"/>
    <w:rsid w:val="00FE4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E4E81"/>
  <w14:defaultImageDpi w14:val="0"/>
  <w15:docId w15:val="{4B9B4244-0ABF-4474-A306-3318D34E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649351">
      <w:marLeft w:val="0"/>
      <w:marRight w:val="0"/>
      <w:marTop w:val="0"/>
      <w:marBottom w:val="0"/>
      <w:divBdr>
        <w:top w:val="none" w:sz="0" w:space="0" w:color="auto"/>
        <w:left w:val="none" w:sz="0" w:space="0" w:color="auto"/>
        <w:bottom w:val="none" w:sz="0" w:space="0" w:color="auto"/>
        <w:right w:val="none" w:sz="0" w:space="0" w:color="auto"/>
      </w:divBdr>
    </w:div>
    <w:div w:id="1550649352">
      <w:marLeft w:val="0"/>
      <w:marRight w:val="0"/>
      <w:marTop w:val="0"/>
      <w:marBottom w:val="0"/>
      <w:divBdr>
        <w:top w:val="none" w:sz="0" w:space="0" w:color="auto"/>
        <w:left w:val="none" w:sz="0" w:space="0" w:color="auto"/>
        <w:bottom w:val="none" w:sz="0" w:space="0" w:color="auto"/>
        <w:right w:val="none" w:sz="0" w:space="0" w:color="auto"/>
      </w:divBdr>
    </w:div>
    <w:div w:id="1550649353">
      <w:marLeft w:val="0"/>
      <w:marRight w:val="0"/>
      <w:marTop w:val="0"/>
      <w:marBottom w:val="0"/>
      <w:divBdr>
        <w:top w:val="none" w:sz="0" w:space="0" w:color="auto"/>
        <w:left w:val="none" w:sz="0" w:space="0" w:color="auto"/>
        <w:bottom w:val="none" w:sz="0" w:space="0" w:color="auto"/>
        <w:right w:val="none" w:sz="0" w:space="0" w:color="auto"/>
      </w:divBdr>
    </w:div>
    <w:div w:id="1550649354">
      <w:marLeft w:val="0"/>
      <w:marRight w:val="0"/>
      <w:marTop w:val="0"/>
      <w:marBottom w:val="0"/>
      <w:divBdr>
        <w:top w:val="none" w:sz="0" w:space="0" w:color="auto"/>
        <w:left w:val="none" w:sz="0" w:space="0" w:color="auto"/>
        <w:bottom w:val="none" w:sz="0" w:space="0" w:color="auto"/>
        <w:right w:val="none" w:sz="0" w:space="0" w:color="auto"/>
      </w:divBdr>
    </w:div>
    <w:div w:id="1550649355">
      <w:marLeft w:val="0"/>
      <w:marRight w:val="0"/>
      <w:marTop w:val="0"/>
      <w:marBottom w:val="0"/>
      <w:divBdr>
        <w:top w:val="none" w:sz="0" w:space="0" w:color="auto"/>
        <w:left w:val="none" w:sz="0" w:space="0" w:color="auto"/>
        <w:bottom w:val="none" w:sz="0" w:space="0" w:color="auto"/>
        <w:right w:val="none" w:sz="0" w:space="0" w:color="auto"/>
      </w:divBdr>
    </w:div>
    <w:div w:id="1550649356">
      <w:marLeft w:val="0"/>
      <w:marRight w:val="0"/>
      <w:marTop w:val="0"/>
      <w:marBottom w:val="0"/>
      <w:divBdr>
        <w:top w:val="none" w:sz="0" w:space="0" w:color="auto"/>
        <w:left w:val="none" w:sz="0" w:space="0" w:color="auto"/>
        <w:bottom w:val="none" w:sz="0" w:space="0" w:color="auto"/>
        <w:right w:val="none" w:sz="0" w:space="0" w:color="auto"/>
      </w:divBdr>
    </w:div>
    <w:div w:id="1550649357">
      <w:marLeft w:val="0"/>
      <w:marRight w:val="0"/>
      <w:marTop w:val="0"/>
      <w:marBottom w:val="0"/>
      <w:divBdr>
        <w:top w:val="none" w:sz="0" w:space="0" w:color="auto"/>
        <w:left w:val="none" w:sz="0" w:space="0" w:color="auto"/>
        <w:bottom w:val="none" w:sz="0" w:space="0" w:color="auto"/>
        <w:right w:val="none" w:sz="0" w:space="0" w:color="auto"/>
      </w:divBdr>
    </w:div>
    <w:div w:id="1550649358">
      <w:marLeft w:val="0"/>
      <w:marRight w:val="0"/>
      <w:marTop w:val="0"/>
      <w:marBottom w:val="0"/>
      <w:divBdr>
        <w:top w:val="none" w:sz="0" w:space="0" w:color="auto"/>
        <w:left w:val="none" w:sz="0" w:space="0" w:color="auto"/>
        <w:bottom w:val="none" w:sz="0" w:space="0" w:color="auto"/>
        <w:right w:val="none" w:sz="0" w:space="0" w:color="auto"/>
      </w:divBdr>
    </w:div>
    <w:div w:id="1550649359">
      <w:marLeft w:val="0"/>
      <w:marRight w:val="0"/>
      <w:marTop w:val="0"/>
      <w:marBottom w:val="0"/>
      <w:divBdr>
        <w:top w:val="none" w:sz="0" w:space="0" w:color="auto"/>
        <w:left w:val="none" w:sz="0" w:space="0" w:color="auto"/>
        <w:bottom w:val="none" w:sz="0" w:space="0" w:color="auto"/>
        <w:right w:val="none" w:sz="0" w:space="0" w:color="auto"/>
      </w:divBdr>
    </w:div>
    <w:div w:id="1550649360">
      <w:marLeft w:val="0"/>
      <w:marRight w:val="0"/>
      <w:marTop w:val="0"/>
      <w:marBottom w:val="0"/>
      <w:divBdr>
        <w:top w:val="none" w:sz="0" w:space="0" w:color="auto"/>
        <w:left w:val="none" w:sz="0" w:space="0" w:color="auto"/>
        <w:bottom w:val="none" w:sz="0" w:space="0" w:color="auto"/>
        <w:right w:val="none" w:sz="0" w:space="0" w:color="auto"/>
      </w:divBdr>
    </w:div>
    <w:div w:id="1550649361">
      <w:marLeft w:val="0"/>
      <w:marRight w:val="0"/>
      <w:marTop w:val="0"/>
      <w:marBottom w:val="0"/>
      <w:divBdr>
        <w:top w:val="none" w:sz="0" w:space="0" w:color="auto"/>
        <w:left w:val="none" w:sz="0" w:space="0" w:color="auto"/>
        <w:bottom w:val="none" w:sz="0" w:space="0" w:color="auto"/>
        <w:right w:val="none" w:sz="0" w:space="0" w:color="auto"/>
      </w:divBdr>
    </w:div>
    <w:div w:id="1550649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1416</Words>
  <Characters>8359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Maléřová Iva Ing.</dc:creator>
  <cp:keywords/>
  <dc:description/>
  <cp:lastModifiedBy>Maléřová Iva Ing.</cp:lastModifiedBy>
  <cp:revision>8</cp:revision>
  <cp:lastPrinted>2026-02-03T10:56:00Z</cp:lastPrinted>
  <dcterms:created xsi:type="dcterms:W3CDTF">2026-01-29T11:23:00Z</dcterms:created>
  <dcterms:modified xsi:type="dcterms:W3CDTF">2026-04-15T08:54:00Z</dcterms:modified>
</cp:coreProperties>
</file>