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8933" w14:textId="77777777" w:rsidR="0084506D" w:rsidRDefault="0077305F" w:rsidP="00773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 Č. 1</w:t>
      </w:r>
    </w:p>
    <w:p w14:paraId="055274AA" w14:textId="47525C66" w:rsidR="0084506D" w:rsidRDefault="0077305F" w:rsidP="00845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ke Smlouvě </w:t>
      </w:r>
      <w:r w:rsidR="008450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č. 0852/</w:t>
      </w:r>
      <w:proofErr w:type="gramStart"/>
      <w:r w:rsidR="008450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1S</w:t>
      </w:r>
      <w:proofErr w:type="gramEnd"/>
      <w:r w:rsidR="008450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/2025 </w:t>
      </w: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poskytnutí finančního příplatku mimo základní kapitál</w:t>
      </w:r>
    </w:p>
    <w:p w14:paraId="008DF5C4" w14:textId="641B45D2" w:rsidR="0077305F" w:rsidRPr="0077305F" w:rsidRDefault="0077305F" w:rsidP="00845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</w:t>
      </w: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zavřený ve smyslu § 163 zákona č. 90/2012 Sb., o obchodních korporacích, mezi:</w:t>
      </w:r>
    </w:p>
    <w:p w14:paraId="611A084A" w14:textId="43833A35" w:rsidR="0077305F" w:rsidRPr="0077305F" w:rsidRDefault="0077305F" w:rsidP="007730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Městem Aš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>, IČ 00254622, se sídlem Kamenná 52, 352 01 Aš, zastoupeným starostou p. Vít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>zslavem Kokosem, MBA (dále jen „Společník“)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bankovní spojení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3EBCDF8B" w14:textId="77777777" w:rsidR="0077305F" w:rsidRPr="0077305F" w:rsidRDefault="0077305F" w:rsidP="0077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</w:p>
    <w:p w14:paraId="6ED8A292" w14:textId="3DB154BA" w:rsidR="0077305F" w:rsidRPr="0077305F" w:rsidRDefault="0077305F" w:rsidP="007730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TEBYT 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</w:t>
      </w: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 s.r.o.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IČ 25217208, se sídlem Hlavní 25749, 352 01 Aš, zastoupenou Marií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>edivcovou, jednatelkou (dále jen „Společnost“)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bankovní spojení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07E1BB65" w14:textId="77777777" w:rsidR="0077305F" w:rsidRPr="0077305F" w:rsidRDefault="0077305F" w:rsidP="0077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(Společník a Společnost dále společně „Strany“)</w:t>
      </w:r>
    </w:p>
    <w:p w14:paraId="79DECB02" w14:textId="77777777" w:rsidR="0077305F" w:rsidRPr="0077305F" w:rsidRDefault="0077305F" w:rsidP="0077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Strany se dohodly takto:</w:t>
      </w:r>
    </w:p>
    <w:p w14:paraId="731F0A34" w14:textId="77777777" w:rsidR="0077305F" w:rsidRPr="0077305F" w:rsidRDefault="0077305F" w:rsidP="00773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I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dodatku</w:t>
      </w:r>
    </w:p>
    <w:p w14:paraId="08D75E1C" w14:textId="77777777" w:rsidR="0077305F" w:rsidRPr="0077305F" w:rsidRDefault="0077305F" w:rsidP="0077305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Dodatek upravuje částečné vrácení příplatku poskytnutého podle původní smlouvy ve výši 3 000 000 Kč (slovy: tři miliony korun českých), protože tato částka nebyla použita výhradně na účel uvedený v čl. I odst. 2 původní smlouvy (založení energetické divize a první rok provozu).</w:t>
      </w:r>
    </w:p>
    <w:p w14:paraId="49421D55" w14:textId="65173BCA" w:rsidR="0077305F" w:rsidRPr="0077305F" w:rsidRDefault="0077305F" w:rsidP="0077305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Zbývající část příplatku ve výši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1 00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0 000 Kč (slovy: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jeden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milion korun českých) zůstává v původní výši a podléhá původním podmínkám smlouvy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086C1276" w14:textId="77777777" w:rsidR="0077305F" w:rsidRPr="0077305F" w:rsidRDefault="0077305F" w:rsidP="00773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II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Vrácení příplatku</w:t>
      </w:r>
    </w:p>
    <w:p w14:paraId="350CDE68" w14:textId="32F1D284" w:rsidR="0077305F" w:rsidRPr="0077305F" w:rsidRDefault="0077305F" w:rsidP="007730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se zavazuje vrátit Společníkovi částku 3 000 000 Kč nejpozději do </w:t>
      </w:r>
      <w:r w:rsidR="00483C64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měsíc</w:t>
      </w:r>
      <w:r w:rsidR="00483C64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doručení písemné výzvy Společníka, a to bezhotovostním převodem na účet Společníka.</w:t>
      </w:r>
    </w:p>
    <w:p w14:paraId="49BD15B2" w14:textId="4B53A670" w:rsidR="0077305F" w:rsidRPr="0077305F" w:rsidRDefault="0077305F" w:rsidP="0077305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>Splnění této povinnosti potvrdí Společnost písemně do 5 pracovních dnů od provedení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5F6264D" w14:textId="77777777" w:rsidR="0077305F" w:rsidRPr="0077305F" w:rsidRDefault="0077305F" w:rsidP="00773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III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</w:p>
    <w:p w14:paraId="7F28539A" w14:textId="77777777" w:rsidR="0077305F" w:rsidRPr="0077305F" w:rsidRDefault="0077305F" w:rsidP="007730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Původní smlouva a tento Dodatek tvoří jeden nedělitelný celek. Ustanovení původní smlouvy, která nejsou změněna tímto Dodatkem, zůstávají v platnosti beze změny.</w:t>
      </w:r>
    </w:p>
    <w:p w14:paraId="45D945C4" w14:textId="545AE542" w:rsidR="0077305F" w:rsidRDefault="0077305F" w:rsidP="007730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Dodatek nabývá platnosti dnem jeho podpisu oběma Stranami a vyhotovuje se ve dvou stejných vyhotoveních, po jednom pro každou Stranu.</w:t>
      </w:r>
    </w:p>
    <w:p w14:paraId="3E19FACE" w14:textId="05B784E9" w:rsidR="00B17C15" w:rsidRDefault="00B17C15" w:rsidP="00B17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728A7A" w14:textId="01374E21" w:rsidR="00B17C15" w:rsidRDefault="00B17C15" w:rsidP="00B17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1BCF95E" w14:textId="77777777" w:rsidR="00B17C15" w:rsidRPr="0077305F" w:rsidRDefault="00B17C15" w:rsidP="00B17C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A3F0CD" w14:textId="77777777" w:rsidR="0077305F" w:rsidRDefault="0077305F" w:rsidP="00B17C1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V.</w:t>
      </w:r>
    </w:p>
    <w:p w14:paraId="19E3D219" w14:textId="04A7B3A8" w:rsidR="0077305F" w:rsidRPr="0077305F" w:rsidRDefault="0077305F" w:rsidP="00B17C1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Dolo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žk</w:t>
      </w: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platnosti právního jednání obce</w:t>
      </w:r>
    </w:p>
    <w:p w14:paraId="3888E649" w14:textId="3458F9F0" w:rsidR="0077305F" w:rsidRPr="0077305F" w:rsidRDefault="0077305F" w:rsidP="0077305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>1. Město Aš podle § 41 odst. 1 zákona č. 128/2000 Sb., o obcích (obecní zřízení), ve znění pozdějších předpisů, potvrzuje, že podmínky, které tento zákon stanoví pro platnost tohoto právního jednání, byly splněny.</w:t>
      </w:r>
    </w:p>
    <w:p w14:paraId="454FCDF3" w14:textId="4486466E" w:rsidR="0077305F" w:rsidRDefault="0077305F" w:rsidP="0077305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>2. Uzavření 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ohoto dodatku č. 1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bylo schváleno usnesením Zastupitelstva města Aše ze dne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</w:t>
      </w:r>
      <w:r w:rsidR="0044294C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>.2.202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77305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</w:t>
      </w:r>
      <w:r w:rsidR="004429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629. </w:t>
      </w:r>
    </w:p>
    <w:p w14:paraId="09794CAF" w14:textId="77777777" w:rsidR="0077305F" w:rsidRDefault="0077305F" w:rsidP="0077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51B3C3" w14:textId="016E8F3A" w:rsidR="0077305F" w:rsidRPr="0077305F" w:rsidRDefault="0077305F" w:rsidP="007730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7305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 Aši dne _________________</w:t>
      </w:r>
    </w:p>
    <w:p w14:paraId="2A9B5454" w14:textId="1C59A7DD" w:rsidR="00F87F77" w:rsidRDefault="00F87F77"/>
    <w:p w14:paraId="36899663" w14:textId="09B75987" w:rsidR="0077305F" w:rsidRDefault="0077305F"/>
    <w:p w14:paraId="59F24ED5" w14:textId="3FC72376" w:rsidR="00B17C15" w:rsidRDefault="00B17C15"/>
    <w:p w14:paraId="55A836CA" w14:textId="314AC3D1" w:rsidR="00B17C15" w:rsidRPr="00B17C15" w:rsidRDefault="00B17C15" w:rsidP="00B17C1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46FA00" w14:textId="57FAA56C" w:rsidR="00B17C15" w:rsidRPr="00B17C15" w:rsidRDefault="00B17C15" w:rsidP="00B17C1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C15">
        <w:rPr>
          <w:rFonts w:ascii="Times New Roman" w:eastAsia="Times New Roman" w:hAnsi="Times New Roman" w:cs="Times New Roman"/>
          <w:sz w:val="24"/>
          <w:szCs w:val="24"/>
          <w:lang w:eastAsia="cs-CZ"/>
        </w:rPr>
        <w:t>Vítězslav Kokoř, MBA</w:t>
      </w:r>
      <w:r w:rsidRPr="00B17C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17C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17C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17C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17C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Marie Šedivcová</w:t>
      </w:r>
    </w:p>
    <w:p w14:paraId="435D8F0C" w14:textId="6C8612C6" w:rsidR="00B17C15" w:rsidRDefault="00B17C15" w:rsidP="00B17C1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7C15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</w:t>
      </w:r>
      <w:r w:rsidRPr="00B17C1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7C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jednatelka </w:t>
      </w:r>
    </w:p>
    <w:p w14:paraId="4D3D087B" w14:textId="77777777" w:rsidR="00897B30" w:rsidRDefault="00897B30" w:rsidP="00B17C15">
      <w:pPr>
        <w:spacing w:before="100" w:beforeAutospacing="1" w:after="100" w:afterAutospacing="1" w:line="240" w:lineRule="auto"/>
        <w:ind w:left="360"/>
      </w:pPr>
    </w:p>
    <w:sectPr w:rsidR="00897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B71"/>
    <w:multiLevelType w:val="multilevel"/>
    <w:tmpl w:val="ED80E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45A76"/>
    <w:multiLevelType w:val="multilevel"/>
    <w:tmpl w:val="41FE1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123B84"/>
    <w:multiLevelType w:val="multilevel"/>
    <w:tmpl w:val="DA20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8157C"/>
    <w:multiLevelType w:val="multilevel"/>
    <w:tmpl w:val="C8447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391E77"/>
    <w:multiLevelType w:val="multilevel"/>
    <w:tmpl w:val="E266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103928">
    <w:abstractNumId w:val="2"/>
  </w:num>
  <w:num w:numId="2" w16cid:durableId="1742361109">
    <w:abstractNumId w:val="0"/>
  </w:num>
  <w:num w:numId="3" w16cid:durableId="300426295">
    <w:abstractNumId w:val="4"/>
  </w:num>
  <w:num w:numId="4" w16cid:durableId="837692431">
    <w:abstractNumId w:val="1"/>
  </w:num>
  <w:num w:numId="5" w16cid:durableId="113836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5F"/>
    <w:rsid w:val="0017577E"/>
    <w:rsid w:val="004065E8"/>
    <w:rsid w:val="0044294C"/>
    <w:rsid w:val="00460797"/>
    <w:rsid w:val="00483C64"/>
    <w:rsid w:val="00570670"/>
    <w:rsid w:val="0077305F"/>
    <w:rsid w:val="0084506D"/>
    <w:rsid w:val="00897B30"/>
    <w:rsid w:val="0091074A"/>
    <w:rsid w:val="00B17C15"/>
    <w:rsid w:val="00BE1394"/>
    <w:rsid w:val="00F8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C3AC"/>
  <w15:chartTrackingRefBased/>
  <w15:docId w15:val="{CA53ADFB-1F53-4FEF-80E2-F38B8FFE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730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7305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my-2">
    <w:name w:val="my-2"/>
    <w:basedOn w:val="Normln"/>
    <w:rsid w:val="00773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line-flex">
    <w:name w:val="inline-flex"/>
    <w:basedOn w:val="Standardnpsmoodstavce"/>
    <w:rsid w:val="0077305F"/>
  </w:style>
  <w:style w:type="character" w:styleId="Hypertextovodkaz">
    <w:name w:val="Hyperlink"/>
    <w:basedOn w:val="Standardnpsmoodstavce"/>
    <w:uiPriority w:val="99"/>
    <w:semiHidden/>
    <w:unhideWhenUsed/>
    <w:rsid w:val="0077305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305F"/>
    <w:rPr>
      <w:b/>
      <w:bCs/>
    </w:rPr>
  </w:style>
  <w:style w:type="paragraph" w:styleId="Normlnweb">
    <w:name w:val="Normal (Web)"/>
    <w:basedOn w:val="Normln"/>
    <w:uiPriority w:val="99"/>
    <w:unhideWhenUsed/>
    <w:rsid w:val="00897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Lucie Jakubeková</dc:creator>
  <cp:keywords/>
  <dc:description/>
  <cp:lastModifiedBy>Marek Myšák</cp:lastModifiedBy>
  <cp:revision>3</cp:revision>
  <dcterms:created xsi:type="dcterms:W3CDTF">2026-04-01T14:55:00Z</dcterms:created>
  <dcterms:modified xsi:type="dcterms:W3CDTF">2026-04-02T05:44:00Z</dcterms:modified>
</cp:coreProperties>
</file>