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323C" w14:textId="3986EC35" w:rsidR="00385F56" w:rsidRPr="00F4225F" w:rsidRDefault="00E3213B">
      <w:pPr>
        <w:pStyle w:val="Nadpis"/>
        <w:rPr>
          <w:color w:val="auto"/>
        </w:rPr>
      </w:pPr>
      <w:r w:rsidRPr="00F4225F">
        <w:rPr>
          <w:color w:val="auto"/>
        </w:rPr>
        <w:t xml:space="preserve">Smlouva o </w:t>
      </w:r>
      <w:r w:rsidR="00856676">
        <w:rPr>
          <w:color w:val="auto"/>
        </w:rPr>
        <w:t>dílo</w:t>
      </w:r>
    </w:p>
    <w:p w14:paraId="41740FDF" w14:textId="13CB0FD0" w:rsidR="00B8796F" w:rsidRPr="00F4225F" w:rsidRDefault="00385F56">
      <w:pPr>
        <w:pStyle w:val="Nadpis"/>
        <w:rPr>
          <w:color w:val="auto"/>
        </w:rPr>
      </w:pPr>
      <w:r w:rsidRPr="00F4225F">
        <w:rPr>
          <w:color w:val="auto"/>
        </w:rPr>
        <w:t>č</w:t>
      </w:r>
      <w:r w:rsidR="00F1015C">
        <w:rPr>
          <w:color w:val="auto"/>
        </w:rPr>
        <w:t xml:space="preserve">. </w:t>
      </w:r>
      <w:r w:rsidR="00583989">
        <w:rPr>
          <w:color w:val="auto"/>
        </w:rPr>
        <w:t>20260113</w:t>
      </w:r>
    </w:p>
    <w:p w14:paraId="1C91C364" w14:textId="77777777" w:rsidR="00B8796F" w:rsidRPr="00F4225F" w:rsidRDefault="00B8796F" w:rsidP="00163212">
      <w:pPr>
        <w:pStyle w:val="Zkladntext"/>
        <w:rPr>
          <w:color w:val="auto"/>
        </w:rPr>
      </w:pPr>
    </w:p>
    <w:p w14:paraId="1F01A3F4" w14:textId="77777777" w:rsidR="00B8796F" w:rsidRPr="00F4225F" w:rsidRDefault="00B8796F">
      <w:pPr>
        <w:pStyle w:val="Nadpis"/>
        <w:rPr>
          <w:color w:val="auto"/>
        </w:rPr>
      </w:pPr>
    </w:p>
    <w:p w14:paraId="1CFB8C34" w14:textId="77777777" w:rsidR="00B8796F" w:rsidRPr="00F4225F" w:rsidRDefault="00B8796F">
      <w:pPr>
        <w:pStyle w:val="Nadpis"/>
        <w:rPr>
          <w:color w:val="auto"/>
        </w:rPr>
      </w:pPr>
      <w:r w:rsidRPr="00F4225F">
        <w:rPr>
          <w:color w:val="auto"/>
        </w:rPr>
        <w:t xml:space="preserve">   </w:t>
      </w:r>
    </w:p>
    <w:p w14:paraId="793E6215" w14:textId="77777777" w:rsidR="00B8796F" w:rsidRPr="00F4225F" w:rsidRDefault="00B8796F">
      <w:pPr>
        <w:pStyle w:val="Nadpis1"/>
        <w:tabs>
          <w:tab w:val="left" w:pos="0"/>
        </w:tabs>
        <w:jc w:val="center"/>
        <w:rPr>
          <w:rFonts w:ascii="Arial" w:hAnsi="Arial" w:cs="Arial"/>
        </w:rPr>
      </w:pPr>
      <w:r w:rsidRPr="00F4225F">
        <w:rPr>
          <w:rFonts w:ascii="Arial" w:hAnsi="Arial" w:cs="Arial"/>
        </w:rPr>
        <w:t>mezi</w:t>
      </w:r>
    </w:p>
    <w:p w14:paraId="6945AC7F" w14:textId="77777777" w:rsidR="00B8796F" w:rsidRPr="00F4225F" w:rsidRDefault="00B8796F" w:rsidP="00163212">
      <w:pPr>
        <w:rPr>
          <w:color w:val="auto"/>
        </w:rPr>
      </w:pPr>
    </w:p>
    <w:p w14:paraId="30F7817E" w14:textId="77777777" w:rsidR="00B8796F" w:rsidRPr="00F4225F" w:rsidRDefault="00B8796F" w:rsidP="00163212">
      <w:pPr>
        <w:rPr>
          <w:color w:val="auto"/>
        </w:rPr>
      </w:pPr>
    </w:p>
    <w:p w14:paraId="222F9432" w14:textId="77777777" w:rsidR="00B8796F" w:rsidRPr="00F4225F" w:rsidRDefault="00B8796F" w:rsidP="00163212">
      <w:pPr>
        <w:rPr>
          <w:color w:val="auto"/>
        </w:rPr>
      </w:pPr>
    </w:p>
    <w:p w14:paraId="1654F857" w14:textId="77777777" w:rsidR="00B8796F" w:rsidRPr="00F4225F" w:rsidRDefault="00A83281" w:rsidP="00163212">
      <w:pPr>
        <w:rPr>
          <w:b/>
          <w:color w:val="auto"/>
        </w:rPr>
      </w:pPr>
      <w:r w:rsidRPr="00F4225F">
        <w:rPr>
          <w:b/>
          <w:color w:val="auto"/>
        </w:rPr>
        <w:t>Poskytovatelem</w:t>
      </w:r>
      <w:r w:rsidR="00B8796F" w:rsidRPr="00F4225F">
        <w:rPr>
          <w:b/>
          <w:color w:val="auto"/>
        </w:rPr>
        <w:t>:</w:t>
      </w:r>
      <w:r w:rsidR="00E3171D">
        <w:rPr>
          <w:b/>
          <w:color w:val="auto"/>
        </w:rPr>
        <w:t xml:space="preserve"> </w:t>
      </w:r>
      <w:r w:rsidR="006D6061" w:rsidRPr="006D6061">
        <w:rPr>
          <w:b/>
          <w:color w:val="auto"/>
        </w:rPr>
        <w:t>Altisima servis, s.r.o.</w:t>
      </w:r>
    </w:p>
    <w:p w14:paraId="54C7E198" w14:textId="77777777" w:rsidR="00B8796F" w:rsidRPr="00F4225F" w:rsidRDefault="00B8796F" w:rsidP="00163212">
      <w:pPr>
        <w:rPr>
          <w:b/>
          <w:color w:val="auto"/>
        </w:rPr>
      </w:pPr>
      <w:r w:rsidRPr="00F4225F">
        <w:rPr>
          <w:b/>
          <w:color w:val="auto"/>
        </w:rPr>
        <w:t xml:space="preserve">Adresa     </w:t>
      </w:r>
      <w:proofErr w:type="gramStart"/>
      <w:r w:rsidRPr="00F4225F">
        <w:rPr>
          <w:b/>
          <w:color w:val="auto"/>
        </w:rPr>
        <w:tab/>
      </w:r>
      <w:r w:rsidR="005A4C75">
        <w:rPr>
          <w:b/>
          <w:color w:val="auto"/>
        </w:rPr>
        <w:t xml:space="preserve"> </w:t>
      </w:r>
      <w:r w:rsidRPr="00F4225F">
        <w:rPr>
          <w:b/>
          <w:color w:val="auto"/>
        </w:rPr>
        <w:t>:</w:t>
      </w:r>
      <w:proofErr w:type="gramEnd"/>
      <w:r w:rsidRPr="00F4225F">
        <w:rPr>
          <w:b/>
          <w:color w:val="auto"/>
        </w:rPr>
        <w:t xml:space="preserve"> </w:t>
      </w:r>
      <w:r w:rsidR="006D6061" w:rsidRPr="006D6061">
        <w:rPr>
          <w:b/>
          <w:color w:val="auto"/>
        </w:rPr>
        <w:t>Branická 26/43</w:t>
      </w:r>
      <w:r w:rsidR="006D6061">
        <w:rPr>
          <w:b/>
          <w:color w:val="auto"/>
        </w:rPr>
        <w:t>, 147 00 Praha 4</w:t>
      </w:r>
    </w:p>
    <w:p w14:paraId="132662B5" w14:textId="77777777" w:rsidR="00895E74" w:rsidRPr="00895E74" w:rsidRDefault="00B8796F" w:rsidP="00895E74">
      <w:pPr>
        <w:ind w:left="1590"/>
        <w:rPr>
          <w:b/>
          <w:color w:val="auto"/>
        </w:rPr>
      </w:pPr>
      <w:r w:rsidRPr="00F4225F">
        <w:rPr>
          <w:b/>
          <w:color w:val="auto"/>
        </w:rPr>
        <w:t xml:space="preserve">Firma je zapsána v obchodním rejstříku u Městského soudu v Praze, </w:t>
      </w:r>
      <w:r w:rsidR="00895E74">
        <w:rPr>
          <w:b/>
          <w:color w:val="auto"/>
        </w:rPr>
        <w:t xml:space="preserve">oddíl </w:t>
      </w:r>
      <w:r w:rsidR="006D6061">
        <w:rPr>
          <w:b/>
          <w:color w:val="auto"/>
        </w:rPr>
        <w:t>C</w:t>
      </w:r>
      <w:r w:rsidR="00895E74">
        <w:rPr>
          <w:b/>
          <w:color w:val="auto"/>
        </w:rPr>
        <w:t>, vložka</w:t>
      </w:r>
      <w:r w:rsidR="00895E74" w:rsidRPr="00895E74">
        <w:rPr>
          <w:color w:val="auto"/>
        </w:rPr>
        <w:t> </w:t>
      </w:r>
      <w:r w:rsidR="006D6061">
        <w:rPr>
          <w:b/>
          <w:color w:val="auto"/>
        </w:rPr>
        <w:t>398979</w:t>
      </w:r>
    </w:p>
    <w:p w14:paraId="42A56F1A" w14:textId="77777777" w:rsidR="00B8796F" w:rsidRPr="00F4225F" w:rsidRDefault="00B8796F" w:rsidP="00163212">
      <w:pPr>
        <w:rPr>
          <w:b/>
          <w:color w:val="auto"/>
        </w:rPr>
      </w:pPr>
      <w:r w:rsidRPr="00F4225F">
        <w:rPr>
          <w:b/>
          <w:color w:val="auto"/>
        </w:rPr>
        <w:t xml:space="preserve">Zastoupený    </w:t>
      </w:r>
      <w:proofErr w:type="gramStart"/>
      <w:r w:rsidRPr="00F4225F">
        <w:rPr>
          <w:b/>
          <w:color w:val="auto"/>
        </w:rPr>
        <w:tab/>
      </w:r>
      <w:r w:rsidR="003819C7">
        <w:rPr>
          <w:b/>
          <w:color w:val="auto"/>
        </w:rPr>
        <w:t xml:space="preserve"> </w:t>
      </w:r>
      <w:r w:rsidR="00803854">
        <w:rPr>
          <w:b/>
          <w:color w:val="auto"/>
        </w:rPr>
        <w:t>:</w:t>
      </w:r>
      <w:proofErr w:type="gramEnd"/>
      <w:r w:rsidR="00441BF9">
        <w:rPr>
          <w:b/>
          <w:color w:val="auto"/>
        </w:rPr>
        <w:t xml:space="preserve"> </w:t>
      </w:r>
      <w:r w:rsidR="006D6061">
        <w:rPr>
          <w:b/>
          <w:color w:val="auto"/>
        </w:rPr>
        <w:t>jednateli firmy</w:t>
      </w:r>
      <w:r w:rsidR="00895E74">
        <w:rPr>
          <w:b/>
          <w:color w:val="auto"/>
        </w:rPr>
        <w:t xml:space="preserve"> </w:t>
      </w:r>
      <w:r w:rsidR="00441BF9">
        <w:rPr>
          <w:b/>
          <w:color w:val="auto"/>
        </w:rPr>
        <w:t>Robertem Čeňkem</w:t>
      </w:r>
      <w:r w:rsidR="006D6061">
        <w:rPr>
          <w:b/>
          <w:color w:val="auto"/>
        </w:rPr>
        <w:t xml:space="preserve"> nebo Janem Hamouzem</w:t>
      </w:r>
    </w:p>
    <w:p w14:paraId="5FA41EDF" w14:textId="77777777" w:rsidR="00B8796F" w:rsidRPr="00F4225F" w:rsidRDefault="00B8796F" w:rsidP="00163212">
      <w:pPr>
        <w:rPr>
          <w:b/>
          <w:color w:val="auto"/>
        </w:rPr>
      </w:pPr>
      <w:r w:rsidRPr="00F4225F">
        <w:rPr>
          <w:b/>
          <w:color w:val="auto"/>
        </w:rPr>
        <w:t xml:space="preserve">IČO           </w:t>
      </w:r>
      <w:proofErr w:type="gramStart"/>
      <w:r w:rsidRPr="00F4225F">
        <w:rPr>
          <w:b/>
          <w:color w:val="auto"/>
        </w:rPr>
        <w:tab/>
      </w:r>
      <w:r w:rsidR="003819C7">
        <w:rPr>
          <w:b/>
          <w:color w:val="auto"/>
        </w:rPr>
        <w:t xml:space="preserve"> </w:t>
      </w:r>
      <w:r w:rsidRPr="00F4225F">
        <w:rPr>
          <w:b/>
          <w:color w:val="auto"/>
        </w:rPr>
        <w:t>:</w:t>
      </w:r>
      <w:proofErr w:type="gramEnd"/>
      <w:r w:rsidRPr="00F4225F">
        <w:rPr>
          <w:b/>
          <w:color w:val="auto"/>
        </w:rPr>
        <w:t xml:space="preserve"> </w:t>
      </w:r>
      <w:r w:rsidR="006D6061" w:rsidRPr="006D6061">
        <w:rPr>
          <w:b/>
          <w:color w:val="auto"/>
        </w:rPr>
        <w:t>21282803</w:t>
      </w:r>
    </w:p>
    <w:p w14:paraId="36413677" w14:textId="77777777" w:rsidR="00B8796F" w:rsidRPr="00F4225F" w:rsidRDefault="00B8796F" w:rsidP="00163212">
      <w:pPr>
        <w:rPr>
          <w:b/>
          <w:color w:val="auto"/>
        </w:rPr>
      </w:pPr>
      <w:r w:rsidRPr="00F4225F">
        <w:rPr>
          <w:b/>
          <w:color w:val="auto"/>
        </w:rPr>
        <w:t xml:space="preserve">DIČ           </w:t>
      </w:r>
      <w:proofErr w:type="gramStart"/>
      <w:r w:rsidRPr="00F4225F">
        <w:rPr>
          <w:b/>
          <w:color w:val="auto"/>
        </w:rPr>
        <w:tab/>
      </w:r>
      <w:r w:rsidR="003819C7">
        <w:rPr>
          <w:b/>
          <w:color w:val="auto"/>
        </w:rPr>
        <w:t xml:space="preserve"> </w:t>
      </w:r>
      <w:r w:rsidRPr="00F4225F">
        <w:rPr>
          <w:b/>
          <w:color w:val="auto"/>
        </w:rPr>
        <w:t>:</w:t>
      </w:r>
      <w:proofErr w:type="gramEnd"/>
      <w:r w:rsidRPr="00F4225F">
        <w:rPr>
          <w:b/>
          <w:color w:val="auto"/>
        </w:rPr>
        <w:t xml:space="preserve"> </w:t>
      </w:r>
      <w:r w:rsidR="006D6061">
        <w:rPr>
          <w:b/>
          <w:color w:val="auto"/>
        </w:rPr>
        <w:t>Firma není plátcem DPH</w:t>
      </w:r>
    </w:p>
    <w:p w14:paraId="7ED34AD1" w14:textId="77777777" w:rsidR="005A4C75" w:rsidRPr="005A4C75" w:rsidRDefault="005A4C75" w:rsidP="005A4C75">
      <w:pPr>
        <w:rPr>
          <w:b/>
          <w:color w:val="auto"/>
        </w:rPr>
      </w:pPr>
      <w:r w:rsidRPr="005A4C75">
        <w:rPr>
          <w:b/>
          <w:color w:val="auto"/>
        </w:rPr>
        <w:t xml:space="preserve">Bank. </w:t>
      </w:r>
      <w:proofErr w:type="gramStart"/>
      <w:r w:rsidRPr="005A4C75">
        <w:rPr>
          <w:b/>
          <w:color w:val="auto"/>
        </w:rPr>
        <w:t xml:space="preserve">spojení </w:t>
      </w:r>
      <w:r>
        <w:rPr>
          <w:b/>
          <w:color w:val="auto"/>
        </w:rPr>
        <w:t xml:space="preserve"> </w:t>
      </w:r>
      <w:r w:rsidRPr="005A4C75">
        <w:rPr>
          <w:b/>
          <w:color w:val="auto"/>
        </w:rPr>
        <w:tab/>
      </w:r>
      <w:proofErr w:type="gramEnd"/>
      <w:r w:rsidR="00895E74">
        <w:rPr>
          <w:b/>
          <w:color w:val="auto"/>
        </w:rPr>
        <w:t xml:space="preserve"> </w:t>
      </w:r>
      <w:r w:rsidRPr="005A4C75">
        <w:rPr>
          <w:b/>
          <w:color w:val="auto"/>
        </w:rPr>
        <w:t xml:space="preserve">: </w:t>
      </w:r>
      <w:r w:rsidR="006D6061">
        <w:rPr>
          <w:b/>
          <w:color w:val="auto"/>
        </w:rPr>
        <w:t>Česká Spořitelna</w:t>
      </w:r>
    </w:p>
    <w:p w14:paraId="0AEA4118" w14:textId="77777777" w:rsidR="005A4C75" w:rsidRPr="005A4C75" w:rsidRDefault="005A4C75" w:rsidP="005A4C75">
      <w:pPr>
        <w:rPr>
          <w:b/>
          <w:color w:val="auto"/>
        </w:rPr>
      </w:pPr>
      <w:proofErr w:type="spellStart"/>
      <w:r w:rsidRPr="005A4C75">
        <w:rPr>
          <w:b/>
          <w:color w:val="auto"/>
        </w:rPr>
        <w:t>č.ú</w:t>
      </w:r>
      <w:proofErr w:type="spellEnd"/>
      <w:r w:rsidRPr="005A4C75">
        <w:rPr>
          <w:b/>
          <w:color w:val="auto"/>
        </w:rPr>
        <w:t>.</w:t>
      </w:r>
      <w:r w:rsidRPr="005A4C75">
        <w:rPr>
          <w:b/>
          <w:color w:val="auto"/>
        </w:rPr>
        <w:tab/>
      </w:r>
      <w:proofErr w:type="gramStart"/>
      <w:r w:rsidRPr="005A4C75">
        <w:rPr>
          <w:b/>
          <w:color w:val="auto"/>
        </w:rPr>
        <w:tab/>
      </w:r>
      <w:r w:rsidR="00895E74">
        <w:rPr>
          <w:b/>
          <w:color w:val="auto"/>
        </w:rPr>
        <w:t xml:space="preserve"> </w:t>
      </w:r>
      <w:r w:rsidRPr="005A4C75">
        <w:rPr>
          <w:b/>
          <w:color w:val="auto"/>
        </w:rPr>
        <w:t>:</w:t>
      </w:r>
      <w:proofErr w:type="gramEnd"/>
      <w:r w:rsidRPr="005A4C75">
        <w:rPr>
          <w:b/>
          <w:color w:val="auto"/>
        </w:rPr>
        <w:t xml:space="preserve"> </w:t>
      </w:r>
      <w:r w:rsidR="006D6061">
        <w:rPr>
          <w:b/>
          <w:color w:val="auto"/>
        </w:rPr>
        <w:t>6702814399/0800</w:t>
      </w:r>
    </w:p>
    <w:p w14:paraId="57CFF149" w14:textId="77777777" w:rsidR="00B8796F" w:rsidRPr="00F4225F" w:rsidRDefault="00B8796F" w:rsidP="00163212">
      <w:pPr>
        <w:rPr>
          <w:b/>
          <w:color w:val="auto"/>
        </w:rPr>
      </w:pPr>
    </w:p>
    <w:p w14:paraId="5F6866DE" w14:textId="77777777" w:rsidR="00B8796F" w:rsidRPr="00F4225F" w:rsidRDefault="00A83281" w:rsidP="00163212">
      <w:pPr>
        <w:rPr>
          <w:b/>
          <w:strike/>
          <w:color w:val="auto"/>
        </w:rPr>
      </w:pPr>
      <w:r w:rsidRPr="00F4225F">
        <w:rPr>
          <w:b/>
          <w:color w:val="auto"/>
        </w:rPr>
        <w:t>(</w:t>
      </w:r>
      <w:r w:rsidR="00B8796F" w:rsidRPr="00F4225F">
        <w:rPr>
          <w:b/>
          <w:color w:val="auto"/>
        </w:rPr>
        <w:t xml:space="preserve">dále jen </w:t>
      </w:r>
      <w:r w:rsidR="00990D62" w:rsidRPr="00F4225F">
        <w:rPr>
          <w:b/>
          <w:color w:val="auto"/>
        </w:rPr>
        <w:t>P</w:t>
      </w:r>
      <w:r w:rsidRPr="00F4225F">
        <w:rPr>
          <w:b/>
          <w:color w:val="auto"/>
        </w:rPr>
        <w:t>oskytovatel</w:t>
      </w:r>
      <w:r w:rsidR="00990D62" w:rsidRPr="00F4225F">
        <w:rPr>
          <w:b/>
          <w:color w:val="auto"/>
        </w:rPr>
        <w:t>)</w:t>
      </w:r>
    </w:p>
    <w:p w14:paraId="433F3B53" w14:textId="77777777" w:rsidR="00B8796F" w:rsidRPr="00F4225F" w:rsidRDefault="00B8796F" w:rsidP="00163212">
      <w:pPr>
        <w:rPr>
          <w:b/>
          <w:color w:val="auto"/>
        </w:rPr>
      </w:pPr>
    </w:p>
    <w:p w14:paraId="6BD3AF79" w14:textId="77777777" w:rsidR="00B8796F" w:rsidRPr="00F4225F" w:rsidRDefault="00B8796F" w:rsidP="00163212">
      <w:pPr>
        <w:rPr>
          <w:b/>
          <w:color w:val="auto"/>
        </w:rPr>
      </w:pPr>
    </w:p>
    <w:p w14:paraId="32FFAA5F" w14:textId="77777777" w:rsidR="00B8796F" w:rsidRPr="00F4225F" w:rsidRDefault="00B8796F" w:rsidP="00897002">
      <w:pPr>
        <w:jc w:val="center"/>
        <w:rPr>
          <w:b/>
          <w:color w:val="auto"/>
        </w:rPr>
      </w:pPr>
      <w:r w:rsidRPr="00F4225F">
        <w:rPr>
          <w:b/>
          <w:color w:val="auto"/>
        </w:rPr>
        <w:t>a</w:t>
      </w:r>
    </w:p>
    <w:p w14:paraId="1537CA44" w14:textId="77777777" w:rsidR="00B8796F" w:rsidRPr="00F4225F" w:rsidRDefault="00B8796F" w:rsidP="00163212">
      <w:pPr>
        <w:rPr>
          <w:b/>
          <w:color w:val="auto"/>
        </w:rPr>
      </w:pPr>
    </w:p>
    <w:p w14:paraId="18575EAF" w14:textId="77777777" w:rsidR="00B8796F" w:rsidRPr="00F4225F" w:rsidRDefault="00B8796F" w:rsidP="00163212">
      <w:pPr>
        <w:rPr>
          <w:b/>
          <w:color w:val="auto"/>
        </w:rPr>
      </w:pPr>
    </w:p>
    <w:p w14:paraId="6AD81A17" w14:textId="77777777" w:rsidR="00A83281" w:rsidRPr="00F4225F" w:rsidRDefault="00B8796F" w:rsidP="00163212">
      <w:pPr>
        <w:rPr>
          <w:b/>
          <w:color w:val="auto"/>
        </w:rPr>
      </w:pPr>
      <w:r w:rsidRPr="00F4225F">
        <w:rPr>
          <w:b/>
          <w:color w:val="auto"/>
        </w:rPr>
        <w:tab/>
      </w:r>
    </w:p>
    <w:p w14:paraId="7F6DDF3C" w14:textId="77777777" w:rsidR="00B05746" w:rsidRDefault="00A83281" w:rsidP="00F1015C">
      <w:pPr>
        <w:rPr>
          <w:b/>
          <w:color w:val="auto"/>
        </w:rPr>
      </w:pPr>
      <w:r w:rsidRPr="00F4225F">
        <w:rPr>
          <w:b/>
          <w:color w:val="auto"/>
        </w:rPr>
        <w:t>Uživatelem</w:t>
      </w:r>
      <w:proofErr w:type="gramStart"/>
      <w:r w:rsidR="000C435F">
        <w:rPr>
          <w:b/>
          <w:color w:val="auto"/>
        </w:rPr>
        <w:tab/>
      </w:r>
      <w:r w:rsidR="00B8796F" w:rsidRPr="00F4225F">
        <w:rPr>
          <w:b/>
          <w:color w:val="auto"/>
        </w:rPr>
        <w:t xml:space="preserve">:  </w:t>
      </w:r>
      <w:r w:rsidR="006D6061" w:rsidRPr="006D6061">
        <w:rPr>
          <w:b/>
          <w:color w:val="auto"/>
        </w:rPr>
        <w:t>Základní</w:t>
      </w:r>
      <w:proofErr w:type="gramEnd"/>
      <w:r w:rsidR="006D6061" w:rsidRPr="006D6061">
        <w:rPr>
          <w:b/>
          <w:color w:val="auto"/>
        </w:rPr>
        <w:t xml:space="preserve"> škola, Praha 3, Lupáčova 1/1200</w:t>
      </w:r>
    </w:p>
    <w:p w14:paraId="3519FCCE" w14:textId="77777777" w:rsidR="00F1015C" w:rsidRPr="00F1015C" w:rsidRDefault="00B05746" w:rsidP="00F1015C">
      <w:pPr>
        <w:rPr>
          <w:b/>
          <w:color w:val="auto"/>
        </w:rPr>
      </w:pPr>
      <w:r>
        <w:rPr>
          <w:b/>
          <w:color w:val="auto"/>
        </w:rPr>
        <w:t xml:space="preserve">Adresa        </w:t>
      </w:r>
      <w:proofErr w:type="gramStart"/>
      <w:r>
        <w:rPr>
          <w:b/>
          <w:color w:val="auto"/>
        </w:rPr>
        <w:tab/>
        <w:t xml:space="preserve">:  </w:t>
      </w:r>
      <w:r w:rsidR="006D6061">
        <w:rPr>
          <w:b/>
          <w:color w:val="auto"/>
        </w:rPr>
        <w:t>L</w:t>
      </w:r>
      <w:r w:rsidR="006D6061" w:rsidRPr="006D6061">
        <w:rPr>
          <w:b/>
          <w:color w:val="auto"/>
        </w:rPr>
        <w:t>upáčova</w:t>
      </w:r>
      <w:proofErr w:type="gramEnd"/>
      <w:r w:rsidR="006D6061" w:rsidRPr="006D6061">
        <w:rPr>
          <w:b/>
          <w:color w:val="auto"/>
        </w:rPr>
        <w:t xml:space="preserve"> 1200/1</w:t>
      </w:r>
      <w:r w:rsidR="006D6061">
        <w:rPr>
          <w:b/>
          <w:color w:val="auto"/>
        </w:rPr>
        <w:t>, 130 00 Praha 3</w:t>
      </w:r>
    </w:p>
    <w:p w14:paraId="410435FD" w14:textId="2ED64745" w:rsidR="00F1015C" w:rsidRPr="00F1015C" w:rsidRDefault="00B05746" w:rsidP="00F1015C">
      <w:pPr>
        <w:rPr>
          <w:b/>
          <w:color w:val="auto"/>
        </w:rPr>
      </w:pPr>
      <w:proofErr w:type="gramStart"/>
      <w:r>
        <w:rPr>
          <w:b/>
          <w:color w:val="auto"/>
        </w:rPr>
        <w:t xml:space="preserve">Zastoupený  </w:t>
      </w:r>
      <w:r>
        <w:rPr>
          <w:b/>
          <w:color w:val="auto"/>
        </w:rPr>
        <w:tab/>
      </w:r>
      <w:proofErr w:type="gramEnd"/>
      <w:r>
        <w:rPr>
          <w:b/>
          <w:color w:val="auto"/>
        </w:rPr>
        <w:t xml:space="preserve">:  </w:t>
      </w:r>
      <w:r w:rsidR="000125DB">
        <w:rPr>
          <w:b/>
          <w:color w:val="auto"/>
        </w:rPr>
        <w:t xml:space="preserve">ředitelem školy </w:t>
      </w:r>
      <w:r w:rsidR="00132D32">
        <w:rPr>
          <w:b/>
          <w:color w:val="auto"/>
        </w:rPr>
        <w:t>Mgr. Jiřím Kopeckým</w:t>
      </w:r>
    </w:p>
    <w:p w14:paraId="59980BDE" w14:textId="77777777" w:rsidR="00F1015C" w:rsidRPr="00F1015C" w:rsidRDefault="00B05746" w:rsidP="00F1015C">
      <w:pPr>
        <w:rPr>
          <w:b/>
          <w:color w:val="auto"/>
        </w:rPr>
      </w:pPr>
      <w:r>
        <w:rPr>
          <w:b/>
          <w:color w:val="auto"/>
        </w:rPr>
        <w:t xml:space="preserve">IČO           </w:t>
      </w:r>
      <w:proofErr w:type="gramStart"/>
      <w:r>
        <w:rPr>
          <w:b/>
          <w:color w:val="auto"/>
        </w:rPr>
        <w:tab/>
        <w:t xml:space="preserve">:  </w:t>
      </w:r>
      <w:r w:rsidR="006D6061" w:rsidRPr="006D6061">
        <w:rPr>
          <w:b/>
          <w:color w:val="auto"/>
        </w:rPr>
        <w:t>63831368</w:t>
      </w:r>
      <w:proofErr w:type="gramEnd"/>
    </w:p>
    <w:p w14:paraId="390C1F23" w14:textId="77777777" w:rsidR="00B8796F" w:rsidRPr="00F4225F" w:rsidRDefault="00B8796F" w:rsidP="00163212">
      <w:pPr>
        <w:rPr>
          <w:b/>
          <w:color w:val="auto"/>
        </w:rPr>
      </w:pPr>
    </w:p>
    <w:p w14:paraId="2113533D" w14:textId="77777777" w:rsidR="00B8796F" w:rsidRPr="00F4225F" w:rsidRDefault="00B8796F" w:rsidP="00163212">
      <w:pPr>
        <w:rPr>
          <w:b/>
          <w:color w:val="auto"/>
        </w:rPr>
      </w:pPr>
    </w:p>
    <w:p w14:paraId="7D6D169C" w14:textId="77777777" w:rsidR="00B8796F" w:rsidRPr="00F4225F" w:rsidRDefault="00A83281" w:rsidP="00163212">
      <w:pPr>
        <w:rPr>
          <w:b/>
          <w:color w:val="auto"/>
        </w:rPr>
      </w:pPr>
      <w:r w:rsidRPr="00F4225F">
        <w:rPr>
          <w:b/>
          <w:color w:val="auto"/>
        </w:rPr>
        <w:t>(</w:t>
      </w:r>
      <w:r w:rsidR="00B8796F" w:rsidRPr="00F4225F">
        <w:rPr>
          <w:b/>
          <w:color w:val="auto"/>
        </w:rPr>
        <w:t xml:space="preserve">dále jen </w:t>
      </w:r>
      <w:r w:rsidR="00990D62" w:rsidRPr="00F4225F">
        <w:rPr>
          <w:b/>
          <w:color w:val="auto"/>
        </w:rPr>
        <w:t>U</w:t>
      </w:r>
      <w:r w:rsidRPr="00F4225F">
        <w:rPr>
          <w:b/>
          <w:color w:val="auto"/>
        </w:rPr>
        <w:t>živatel</w:t>
      </w:r>
      <w:r w:rsidR="00990D62" w:rsidRPr="00F4225F">
        <w:rPr>
          <w:b/>
          <w:color w:val="auto"/>
        </w:rPr>
        <w:t>)</w:t>
      </w:r>
    </w:p>
    <w:p w14:paraId="5D095B80" w14:textId="77777777" w:rsidR="00B8796F" w:rsidRPr="00F4225F" w:rsidRDefault="00B8796F" w:rsidP="00163212">
      <w:pPr>
        <w:rPr>
          <w:color w:val="auto"/>
        </w:rPr>
      </w:pPr>
    </w:p>
    <w:p w14:paraId="4B082EDE" w14:textId="77777777" w:rsidR="00B8796F" w:rsidRPr="00F4225F" w:rsidRDefault="00B8796F" w:rsidP="00163212">
      <w:pPr>
        <w:rPr>
          <w:color w:val="auto"/>
        </w:rPr>
      </w:pPr>
    </w:p>
    <w:p w14:paraId="13FACDAC" w14:textId="77777777" w:rsidR="00B8796F" w:rsidRPr="00F4225F" w:rsidRDefault="00B8796F" w:rsidP="00163212">
      <w:pPr>
        <w:rPr>
          <w:color w:val="auto"/>
        </w:rPr>
      </w:pPr>
    </w:p>
    <w:p w14:paraId="17B0FCDA" w14:textId="77777777" w:rsidR="00B8796F" w:rsidRPr="00F4225F" w:rsidRDefault="00B8796F" w:rsidP="00163212">
      <w:pPr>
        <w:rPr>
          <w:color w:val="auto"/>
        </w:rPr>
      </w:pPr>
    </w:p>
    <w:p w14:paraId="7BE107F7" w14:textId="77777777" w:rsidR="00B8796F" w:rsidRPr="00F4225F" w:rsidRDefault="00B8796F" w:rsidP="00F97112">
      <w:pPr>
        <w:pStyle w:val="Nadpis2"/>
        <w:jc w:val="center"/>
        <w:rPr>
          <w:i w:val="0"/>
          <w:color w:val="auto"/>
        </w:rPr>
      </w:pPr>
      <w:r w:rsidRPr="00F4225F">
        <w:rPr>
          <w:i w:val="0"/>
          <w:color w:val="auto"/>
        </w:rPr>
        <w:t>I.</w:t>
      </w:r>
    </w:p>
    <w:p w14:paraId="02FB8798" w14:textId="77777777" w:rsidR="00B8796F" w:rsidRPr="00F4225F" w:rsidRDefault="00B8796F" w:rsidP="0048002F">
      <w:pPr>
        <w:jc w:val="center"/>
        <w:rPr>
          <w:b/>
          <w:color w:val="auto"/>
        </w:rPr>
      </w:pPr>
      <w:r w:rsidRPr="00F4225F">
        <w:rPr>
          <w:b/>
          <w:color w:val="auto"/>
        </w:rPr>
        <w:t>Předmět smlouvy:</w:t>
      </w:r>
    </w:p>
    <w:p w14:paraId="068D8540" w14:textId="77777777" w:rsidR="00B8796F" w:rsidRPr="00F4225F" w:rsidRDefault="00B8796F" w:rsidP="00163212">
      <w:pPr>
        <w:rPr>
          <w:color w:val="auto"/>
        </w:rPr>
      </w:pPr>
    </w:p>
    <w:p w14:paraId="7E3D901C" w14:textId="77777777" w:rsidR="00B8796F" w:rsidRPr="00F4225F" w:rsidRDefault="00B8796F" w:rsidP="0048002F">
      <w:pPr>
        <w:numPr>
          <w:ilvl w:val="0"/>
          <w:numId w:val="12"/>
        </w:numPr>
        <w:ind w:left="360"/>
        <w:rPr>
          <w:color w:val="auto"/>
        </w:rPr>
      </w:pPr>
      <w:r w:rsidRPr="00F4225F">
        <w:rPr>
          <w:color w:val="auto"/>
        </w:rPr>
        <w:t xml:space="preserve">Předmětem smlouvy je </w:t>
      </w:r>
      <w:r w:rsidR="00385F56" w:rsidRPr="00F4225F">
        <w:rPr>
          <w:color w:val="auto"/>
        </w:rPr>
        <w:t xml:space="preserve">poskytnutí </w:t>
      </w:r>
      <w:r w:rsidR="006D6061">
        <w:rPr>
          <w:color w:val="auto"/>
        </w:rPr>
        <w:t>stravovacího systému pro výdej a objednávku jídel</w:t>
      </w:r>
      <w:r w:rsidR="003D0207" w:rsidRPr="00F4225F">
        <w:rPr>
          <w:color w:val="auto"/>
        </w:rPr>
        <w:t xml:space="preserve"> (dále jen „S</w:t>
      </w:r>
      <w:r w:rsidR="006D6061">
        <w:rPr>
          <w:color w:val="auto"/>
        </w:rPr>
        <w:t>ystém</w:t>
      </w:r>
      <w:r w:rsidR="003D0207" w:rsidRPr="00F4225F">
        <w:rPr>
          <w:color w:val="auto"/>
        </w:rPr>
        <w:t>“)</w:t>
      </w:r>
      <w:r w:rsidR="006D6061">
        <w:rPr>
          <w:color w:val="auto"/>
        </w:rPr>
        <w:t>.</w:t>
      </w:r>
    </w:p>
    <w:p w14:paraId="1ACE8B4A" w14:textId="77777777" w:rsidR="0002545E" w:rsidRPr="00F4225F" w:rsidRDefault="0002545E" w:rsidP="0048002F">
      <w:pPr>
        <w:rPr>
          <w:color w:val="auto"/>
        </w:rPr>
      </w:pPr>
    </w:p>
    <w:p w14:paraId="00C25128" w14:textId="77777777" w:rsidR="00B8796F" w:rsidRPr="00F4225F" w:rsidRDefault="00B8796F" w:rsidP="00A614F2">
      <w:pPr>
        <w:pStyle w:val="Nadpis2"/>
        <w:jc w:val="center"/>
        <w:rPr>
          <w:i w:val="0"/>
          <w:color w:val="auto"/>
        </w:rPr>
      </w:pPr>
      <w:r w:rsidRPr="00F4225F">
        <w:rPr>
          <w:i w:val="0"/>
          <w:color w:val="auto"/>
        </w:rPr>
        <w:t>I</w:t>
      </w:r>
      <w:r w:rsidR="00EE2758" w:rsidRPr="00F4225F">
        <w:rPr>
          <w:i w:val="0"/>
          <w:color w:val="auto"/>
        </w:rPr>
        <w:t>I</w:t>
      </w:r>
      <w:r w:rsidRPr="00F4225F">
        <w:rPr>
          <w:i w:val="0"/>
          <w:color w:val="auto"/>
        </w:rPr>
        <w:t>.</w:t>
      </w:r>
    </w:p>
    <w:p w14:paraId="39B012A5" w14:textId="77777777" w:rsidR="00B8796F" w:rsidRPr="00F4225F" w:rsidRDefault="00B8796F" w:rsidP="00A614F2">
      <w:pPr>
        <w:jc w:val="center"/>
        <w:rPr>
          <w:b/>
          <w:color w:val="auto"/>
        </w:rPr>
      </w:pPr>
      <w:r w:rsidRPr="00F4225F">
        <w:rPr>
          <w:b/>
          <w:color w:val="auto"/>
        </w:rPr>
        <w:t xml:space="preserve">Termín </w:t>
      </w:r>
      <w:r w:rsidR="008249F8" w:rsidRPr="00F4225F">
        <w:rPr>
          <w:b/>
          <w:color w:val="auto"/>
        </w:rPr>
        <w:t xml:space="preserve">a místo </w:t>
      </w:r>
      <w:r w:rsidRPr="00F4225F">
        <w:rPr>
          <w:b/>
          <w:color w:val="auto"/>
        </w:rPr>
        <w:t>plnění:</w:t>
      </w:r>
    </w:p>
    <w:p w14:paraId="32C816BD" w14:textId="77777777" w:rsidR="006D6061" w:rsidRDefault="006D6061" w:rsidP="006D6061">
      <w:pPr>
        <w:ind w:left="426" w:hanging="426"/>
        <w:rPr>
          <w:color w:val="auto"/>
        </w:rPr>
      </w:pPr>
    </w:p>
    <w:p w14:paraId="411D2AF3" w14:textId="77777777" w:rsidR="00A614F2" w:rsidRPr="00F4225F" w:rsidRDefault="00932B86" w:rsidP="006D6061">
      <w:pPr>
        <w:ind w:left="426" w:hanging="426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="008249F8" w:rsidRPr="00F4225F">
        <w:rPr>
          <w:color w:val="auto"/>
        </w:rPr>
        <w:t>Poskytovatel</w:t>
      </w:r>
      <w:r w:rsidR="00B8796F" w:rsidRPr="00F4225F">
        <w:rPr>
          <w:color w:val="auto"/>
        </w:rPr>
        <w:t xml:space="preserve"> se zavazuje dodat</w:t>
      </w:r>
      <w:r w:rsidR="008249F8" w:rsidRPr="00F4225F">
        <w:rPr>
          <w:color w:val="auto"/>
        </w:rPr>
        <w:t xml:space="preserve">, </w:t>
      </w:r>
      <w:r w:rsidR="00B8796F" w:rsidRPr="00F4225F">
        <w:rPr>
          <w:color w:val="auto"/>
        </w:rPr>
        <w:t>nainstalovat</w:t>
      </w:r>
      <w:r w:rsidR="008249F8" w:rsidRPr="00F4225F">
        <w:rPr>
          <w:color w:val="auto"/>
        </w:rPr>
        <w:t xml:space="preserve"> a zprovoznit Software </w:t>
      </w:r>
      <w:r w:rsidR="0032098B" w:rsidRPr="00F4225F">
        <w:rPr>
          <w:color w:val="auto"/>
        </w:rPr>
        <w:t xml:space="preserve">a zajistit </w:t>
      </w:r>
      <w:r w:rsidR="008249F8" w:rsidRPr="00F4225F">
        <w:rPr>
          <w:color w:val="auto"/>
        </w:rPr>
        <w:t>proškolení obsluhy</w:t>
      </w:r>
      <w:r w:rsidR="0032098B" w:rsidRPr="00F4225F">
        <w:rPr>
          <w:color w:val="auto"/>
        </w:rPr>
        <w:t xml:space="preserve"> a asistenci (dle čl. I. </w:t>
      </w:r>
      <w:r w:rsidR="00A614F2" w:rsidRPr="00F4225F">
        <w:rPr>
          <w:color w:val="auto"/>
        </w:rPr>
        <w:t>t</w:t>
      </w:r>
      <w:r w:rsidR="0032098B" w:rsidRPr="00F4225F">
        <w:rPr>
          <w:color w:val="auto"/>
        </w:rPr>
        <w:t>éto smlouvy) v sídle Uživatele</w:t>
      </w:r>
      <w:r w:rsidR="008249F8" w:rsidRPr="00F4225F">
        <w:rPr>
          <w:color w:val="auto"/>
        </w:rPr>
        <w:t xml:space="preserve"> </w:t>
      </w:r>
      <w:r w:rsidR="00F1015C">
        <w:rPr>
          <w:color w:val="auto"/>
        </w:rPr>
        <w:t xml:space="preserve">do </w:t>
      </w:r>
      <w:r w:rsidR="006D6061">
        <w:rPr>
          <w:color w:val="auto"/>
        </w:rPr>
        <w:t>10.7.2026</w:t>
      </w:r>
    </w:p>
    <w:p w14:paraId="17058166" w14:textId="77777777" w:rsidR="00EE2758" w:rsidRDefault="00EE2758" w:rsidP="00163212">
      <w:pPr>
        <w:rPr>
          <w:color w:val="auto"/>
        </w:rPr>
      </w:pPr>
    </w:p>
    <w:p w14:paraId="3EE82B54" w14:textId="77777777" w:rsidR="00E03C64" w:rsidRPr="00F4225F" w:rsidRDefault="00E03C64" w:rsidP="00163212">
      <w:pPr>
        <w:rPr>
          <w:color w:val="auto"/>
        </w:rPr>
      </w:pPr>
    </w:p>
    <w:p w14:paraId="4941E6B8" w14:textId="77777777" w:rsidR="00B056C4" w:rsidRPr="00F4225F" w:rsidRDefault="00926062" w:rsidP="00EE2758">
      <w:pPr>
        <w:jc w:val="center"/>
        <w:rPr>
          <w:b/>
          <w:color w:val="auto"/>
        </w:rPr>
      </w:pPr>
      <w:r>
        <w:rPr>
          <w:b/>
          <w:color w:val="auto"/>
        </w:rPr>
        <w:lastRenderedPageBreak/>
        <w:t>III</w:t>
      </w:r>
      <w:r w:rsidR="00EE2758" w:rsidRPr="00F4225F">
        <w:rPr>
          <w:b/>
          <w:color w:val="auto"/>
        </w:rPr>
        <w:t>.</w:t>
      </w:r>
    </w:p>
    <w:p w14:paraId="003CF152" w14:textId="77777777" w:rsidR="00ED7085" w:rsidRPr="00F4225F" w:rsidRDefault="00ED7085" w:rsidP="00EE2758">
      <w:pPr>
        <w:jc w:val="center"/>
        <w:rPr>
          <w:b/>
          <w:color w:val="auto"/>
        </w:rPr>
      </w:pPr>
      <w:r w:rsidRPr="00F4225F">
        <w:rPr>
          <w:b/>
          <w:color w:val="auto"/>
        </w:rPr>
        <w:t>Předání a převzetí předmětu smlouvy</w:t>
      </w:r>
    </w:p>
    <w:p w14:paraId="3D028D6A" w14:textId="77777777" w:rsidR="00EE2758" w:rsidRPr="00F4225F" w:rsidRDefault="00EE2758" w:rsidP="00163212">
      <w:pPr>
        <w:rPr>
          <w:color w:val="auto"/>
        </w:rPr>
      </w:pPr>
    </w:p>
    <w:p w14:paraId="25F7DEF2" w14:textId="77777777" w:rsidR="00ED7085" w:rsidRPr="00F4225F" w:rsidRDefault="00990D62" w:rsidP="00E13BF4">
      <w:pPr>
        <w:numPr>
          <w:ilvl w:val="0"/>
          <w:numId w:val="13"/>
        </w:numPr>
        <w:spacing w:before="120"/>
        <w:ind w:left="357" w:hanging="357"/>
        <w:rPr>
          <w:color w:val="auto"/>
        </w:rPr>
      </w:pPr>
      <w:r w:rsidRPr="00F4225F">
        <w:rPr>
          <w:color w:val="auto"/>
        </w:rPr>
        <w:t xml:space="preserve">Poskytovatel </w:t>
      </w:r>
      <w:r w:rsidR="00ED7085" w:rsidRPr="00F4225F">
        <w:rPr>
          <w:color w:val="auto"/>
        </w:rPr>
        <w:t>splní svou povinnost řádně provést a dokončit předmět smlouvy tím, že ukončí veškeré činnosti související s</w:t>
      </w:r>
      <w:r w:rsidRPr="00F4225F">
        <w:rPr>
          <w:color w:val="auto"/>
        </w:rPr>
        <w:t xml:space="preserve"> </w:t>
      </w:r>
      <w:r w:rsidR="00ED7085" w:rsidRPr="00F4225F">
        <w:rPr>
          <w:color w:val="auto"/>
        </w:rPr>
        <w:t>předmětem plnění</w:t>
      </w:r>
      <w:r w:rsidRPr="00F4225F">
        <w:rPr>
          <w:color w:val="auto"/>
        </w:rPr>
        <w:t xml:space="preserve"> dle čl. I. této smlouvy</w:t>
      </w:r>
      <w:r w:rsidR="00ED7085" w:rsidRPr="00F4225F">
        <w:rPr>
          <w:color w:val="auto"/>
        </w:rPr>
        <w:t>, úspěšně provede všechny příslušné zkoušky</w:t>
      </w:r>
      <w:r w:rsidRPr="00F4225F">
        <w:rPr>
          <w:color w:val="auto"/>
        </w:rPr>
        <w:t xml:space="preserve"> </w:t>
      </w:r>
      <w:r w:rsidR="006D6061">
        <w:rPr>
          <w:color w:val="auto"/>
        </w:rPr>
        <w:t>systému</w:t>
      </w:r>
    </w:p>
    <w:p w14:paraId="3130BE0F" w14:textId="77777777" w:rsidR="00E13BF4" w:rsidRPr="00F4225F" w:rsidRDefault="00ED7085" w:rsidP="00E13BF4">
      <w:pPr>
        <w:numPr>
          <w:ilvl w:val="0"/>
          <w:numId w:val="13"/>
        </w:numPr>
        <w:spacing w:before="120"/>
        <w:ind w:left="357" w:hanging="357"/>
        <w:rPr>
          <w:color w:val="auto"/>
        </w:rPr>
      </w:pPr>
      <w:r w:rsidRPr="00F4225F">
        <w:rPr>
          <w:color w:val="auto"/>
        </w:rPr>
        <w:t xml:space="preserve">Jestliže </w:t>
      </w:r>
      <w:r w:rsidR="00990D62" w:rsidRPr="00F4225F">
        <w:rPr>
          <w:color w:val="auto"/>
        </w:rPr>
        <w:t xml:space="preserve">Poskytovatel zajistí předmět smlouvy </w:t>
      </w:r>
      <w:r w:rsidRPr="00F4225F">
        <w:rPr>
          <w:color w:val="auto"/>
        </w:rPr>
        <w:t>k odevzdání před dohodnutým termínem, zavazuje se </w:t>
      </w:r>
      <w:r w:rsidR="00990D62" w:rsidRPr="00F4225F">
        <w:rPr>
          <w:color w:val="auto"/>
        </w:rPr>
        <w:t xml:space="preserve">Uživatel předmět </w:t>
      </w:r>
      <w:r w:rsidRPr="00F4225F">
        <w:rPr>
          <w:color w:val="auto"/>
        </w:rPr>
        <w:t>převzít i v dřívějším nabídnutém termínu</w:t>
      </w:r>
      <w:r w:rsidR="006D6061">
        <w:rPr>
          <w:color w:val="auto"/>
        </w:rPr>
        <w:t>.</w:t>
      </w:r>
    </w:p>
    <w:p w14:paraId="35F81E9D" w14:textId="77777777" w:rsidR="00B8796F" w:rsidRPr="00F4225F" w:rsidRDefault="00926062" w:rsidP="00B71628">
      <w:pPr>
        <w:pStyle w:val="Nadpis2"/>
        <w:jc w:val="center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t>I</w:t>
      </w:r>
      <w:r w:rsidR="00737F3D" w:rsidRPr="00F4225F">
        <w:rPr>
          <w:i w:val="0"/>
          <w:color w:val="auto"/>
          <w:sz w:val="20"/>
        </w:rPr>
        <w:t>V</w:t>
      </w:r>
      <w:r w:rsidR="00B8796F" w:rsidRPr="00F4225F">
        <w:rPr>
          <w:i w:val="0"/>
          <w:color w:val="auto"/>
          <w:sz w:val="20"/>
        </w:rPr>
        <w:t>.</w:t>
      </w:r>
    </w:p>
    <w:p w14:paraId="0ABB4CB9" w14:textId="77777777" w:rsidR="00B8796F" w:rsidRPr="00F4225F" w:rsidRDefault="00B8796F" w:rsidP="00B71628">
      <w:pPr>
        <w:jc w:val="center"/>
        <w:rPr>
          <w:b/>
          <w:color w:val="auto"/>
        </w:rPr>
      </w:pPr>
      <w:r w:rsidRPr="00F4225F">
        <w:rPr>
          <w:b/>
          <w:color w:val="auto"/>
        </w:rPr>
        <w:t xml:space="preserve">Celková cena za předmět </w:t>
      </w:r>
      <w:r w:rsidR="00737F3D" w:rsidRPr="00F4225F">
        <w:rPr>
          <w:b/>
          <w:color w:val="auto"/>
        </w:rPr>
        <w:t>smlouvy</w:t>
      </w:r>
      <w:r w:rsidRPr="00F4225F">
        <w:rPr>
          <w:b/>
          <w:color w:val="auto"/>
        </w:rPr>
        <w:t xml:space="preserve"> </w:t>
      </w:r>
    </w:p>
    <w:p w14:paraId="4E7B06F5" w14:textId="77777777" w:rsidR="00A55313" w:rsidRPr="00F4225F" w:rsidRDefault="00A55313" w:rsidP="00163212">
      <w:pPr>
        <w:rPr>
          <w:color w:val="auto"/>
        </w:rPr>
      </w:pPr>
    </w:p>
    <w:p w14:paraId="60C6D638" w14:textId="77777777" w:rsidR="00B8796F" w:rsidRPr="00F4225F" w:rsidRDefault="00B8796F" w:rsidP="00737F3D">
      <w:pPr>
        <w:numPr>
          <w:ilvl w:val="0"/>
          <w:numId w:val="14"/>
        </w:numPr>
        <w:spacing w:before="120"/>
        <w:ind w:left="357" w:hanging="357"/>
        <w:rPr>
          <w:color w:val="auto"/>
        </w:rPr>
      </w:pPr>
      <w:r w:rsidRPr="00F4225F">
        <w:rPr>
          <w:color w:val="auto"/>
        </w:rPr>
        <w:t>C</w:t>
      </w:r>
      <w:r w:rsidR="00A55313" w:rsidRPr="00F4225F">
        <w:rPr>
          <w:color w:val="auto"/>
        </w:rPr>
        <w:t>elková c</w:t>
      </w:r>
      <w:r w:rsidRPr="00F4225F">
        <w:rPr>
          <w:color w:val="auto"/>
        </w:rPr>
        <w:t xml:space="preserve">ena </w:t>
      </w:r>
      <w:r w:rsidR="006D6061">
        <w:rPr>
          <w:color w:val="auto"/>
        </w:rPr>
        <w:t>Systému</w:t>
      </w:r>
      <w:r w:rsidR="00A55313" w:rsidRPr="00F4225F">
        <w:rPr>
          <w:color w:val="auto"/>
        </w:rPr>
        <w:t xml:space="preserve"> </w:t>
      </w:r>
      <w:r w:rsidR="00737F3D" w:rsidRPr="00F4225F">
        <w:rPr>
          <w:color w:val="auto"/>
        </w:rPr>
        <w:t xml:space="preserve">se sjednává jako cena pevná ve výši </w:t>
      </w:r>
      <w:r w:rsidR="006D6061">
        <w:rPr>
          <w:color w:val="auto"/>
        </w:rPr>
        <w:t>129.380</w:t>
      </w:r>
      <w:r w:rsidR="00A55313" w:rsidRPr="00F4225F">
        <w:rPr>
          <w:color w:val="auto"/>
        </w:rPr>
        <w:t xml:space="preserve"> Kč</w:t>
      </w:r>
      <w:r w:rsidR="00D7548F">
        <w:rPr>
          <w:color w:val="auto"/>
        </w:rPr>
        <w:t>.</w:t>
      </w:r>
      <w:r w:rsidR="00A55313" w:rsidRPr="00F4225F">
        <w:rPr>
          <w:color w:val="auto"/>
        </w:rPr>
        <w:t xml:space="preserve"> </w:t>
      </w:r>
      <w:r w:rsidR="006D6061">
        <w:rPr>
          <w:color w:val="auto"/>
        </w:rPr>
        <w:t>Specifikace jednotlivých položek</w:t>
      </w:r>
      <w:r w:rsidR="00926062">
        <w:rPr>
          <w:color w:val="auto"/>
        </w:rPr>
        <w:t xml:space="preserve"> Systému</w:t>
      </w:r>
      <w:r w:rsidR="006D6061">
        <w:rPr>
          <w:color w:val="auto"/>
        </w:rPr>
        <w:t xml:space="preserve"> je v příloze této smlouvy.</w:t>
      </w:r>
    </w:p>
    <w:p w14:paraId="47150DCA" w14:textId="77777777" w:rsidR="00737F3D" w:rsidRPr="00F4225F" w:rsidRDefault="00737F3D" w:rsidP="00737F3D">
      <w:pPr>
        <w:numPr>
          <w:ilvl w:val="0"/>
          <w:numId w:val="14"/>
        </w:numPr>
        <w:suppressAutoHyphens w:val="0"/>
        <w:spacing w:before="120"/>
        <w:rPr>
          <w:color w:val="auto"/>
        </w:rPr>
      </w:pPr>
      <w:r w:rsidRPr="00F4225F">
        <w:rPr>
          <w:color w:val="auto"/>
        </w:rPr>
        <w:t xml:space="preserve">Cena bude Poskytovateli uhrazena po </w:t>
      </w:r>
      <w:r w:rsidR="00D412F8" w:rsidRPr="00F4225F">
        <w:rPr>
          <w:color w:val="auto"/>
        </w:rPr>
        <w:t xml:space="preserve">splnění </w:t>
      </w:r>
      <w:r w:rsidRPr="00F4225F">
        <w:rPr>
          <w:color w:val="auto"/>
        </w:rPr>
        <w:t>předmětu smlouvy dle čl. IV. na základě faktury vystavené Poskytovatelem.</w:t>
      </w:r>
    </w:p>
    <w:p w14:paraId="0DBEEA5C" w14:textId="77777777" w:rsidR="00B8796F" w:rsidRPr="00F4225F" w:rsidRDefault="00B8796F" w:rsidP="00737F3D">
      <w:pPr>
        <w:numPr>
          <w:ilvl w:val="0"/>
          <w:numId w:val="14"/>
        </w:numPr>
        <w:spacing w:before="120"/>
        <w:ind w:left="357" w:hanging="357"/>
        <w:rPr>
          <w:color w:val="auto"/>
        </w:rPr>
      </w:pPr>
      <w:r w:rsidRPr="00F4225F">
        <w:rPr>
          <w:color w:val="auto"/>
        </w:rPr>
        <w:t xml:space="preserve">Do úplného zaplacení </w:t>
      </w:r>
      <w:r w:rsidR="00A55313" w:rsidRPr="00F4225F">
        <w:rPr>
          <w:color w:val="auto"/>
        </w:rPr>
        <w:t xml:space="preserve">ceny </w:t>
      </w:r>
      <w:r w:rsidRPr="00F4225F">
        <w:rPr>
          <w:color w:val="auto"/>
        </w:rPr>
        <w:t xml:space="preserve">je </w:t>
      </w:r>
      <w:r w:rsidR="00A55313" w:rsidRPr="00F4225F">
        <w:rPr>
          <w:color w:val="auto"/>
        </w:rPr>
        <w:t xml:space="preserve">předmět smlouvy </w:t>
      </w:r>
      <w:r w:rsidRPr="00F4225F">
        <w:rPr>
          <w:color w:val="auto"/>
        </w:rPr>
        <w:t xml:space="preserve">majetkem </w:t>
      </w:r>
      <w:r w:rsidR="00A55313" w:rsidRPr="00F4225F">
        <w:rPr>
          <w:color w:val="auto"/>
        </w:rPr>
        <w:t xml:space="preserve">Poskytovatele. </w:t>
      </w:r>
      <w:r w:rsidRPr="00F4225F">
        <w:rPr>
          <w:color w:val="auto"/>
        </w:rPr>
        <w:t xml:space="preserve"> </w:t>
      </w:r>
    </w:p>
    <w:p w14:paraId="70317514" w14:textId="77777777" w:rsidR="00B8796F" w:rsidRPr="00F4225F" w:rsidRDefault="00B8796F" w:rsidP="00163212">
      <w:pPr>
        <w:rPr>
          <w:color w:val="auto"/>
        </w:rPr>
      </w:pPr>
    </w:p>
    <w:p w14:paraId="3465802B" w14:textId="77777777" w:rsidR="00737F3D" w:rsidRPr="00F4225F" w:rsidRDefault="00737F3D" w:rsidP="00163212">
      <w:pPr>
        <w:rPr>
          <w:color w:val="auto"/>
        </w:rPr>
      </w:pPr>
    </w:p>
    <w:p w14:paraId="34F2CDDC" w14:textId="77777777" w:rsidR="00737F3D" w:rsidRPr="00F4225F" w:rsidRDefault="00737F3D" w:rsidP="00737F3D">
      <w:pPr>
        <w:jc w:val="center"/>
        <w:rPr>
          <w:b/>
          <w:color w:val="auto"/>
        </w:rPr>
      </w:pPr>
      <w:r w:rsidRPr="00F4225F">
        <w:rPr>
          <w:b/>
          <w:color w:val="auto"/>
        </w:rPr>
        <w:t>V.</w:t>
      </w:r>
    </w:p>
    <w:p w14:paraId="61D03B66" w14:textId="77777777" w:rsidR="00737F3D" w:rsidRPr="00F4225F" w:rsidRDefault="00737F3D" w:rsidP="00737F3D">
      <w:pPr>
        <w:jc w:val="center"/>
        <w:rPr>
          <w:b/>
          <w:color w:val="auto"/>
        </w:rPr>
      </w:pPr>
      <w:r w:rsidRPr="00F4225F">
        <w:rPr>
          <w:b/>
          <w:color w:val="auto"/>
        </w:rPr>
        <w:t>Platební podmínky</w:t>
      </w:r>
    </w:p>
    <w:p w14:paraId="0C83A707" w14:textId="77777777" w:rsidR="00737F3D" w:rsidRPr="00F4225F" w:rsidRDefault="00737F3D" w:rsidP="00737F3D">
      <w:pPr>
        <w:numPr>
          <w:ilvl w:val="0"/>
          <w:numId w:val="16"/>
        </w:numPr>
        <w:tabs>
          <w:tab w:val="left" w:pos="360"/>
        </w:tabs>
        <w:spacing w:before="120"/>
        <w:ind w:left="357" w:hanging="357"/>
        <w:rPr>
          <w:color w:val="auto"/>
        </w:rPr>
      </w:pPr>
      <w:r w:rsidRPr="00F4225F">
        <w:rPr>
          <w:color w:val="auto"/>
        </w:rPr>
        <w:t xml:space="preserve">Faktura musí obsahovat náležitosti stanovené zákonem č. 235/2004 </w:t>
      </w:r>
      <w:proofErr w:type="spellStart"/>
      <w:r w:rsidRPr="00F4225F">
        <w:rPr>
          <w:color w:val="auto"/>
        </w:rPr>
        <w:t>Sb</w:t>
      </w:r>
      <w:proofErr w:type="spellEnd"/>
      <w:r w:rsidRPr="00F4225F">
        <w:rPr>
          <w:color w:val="auto"/>
        </w:rPr>
        <w:t>, v opačném případě je Uživatel oprávněn fakturu vrátit.</w:t>
      </w:r>
    </w:p>
    <w:p w14:paraId="31AB6B65" w14:textId="77777777" w:rsidR="00737F3D" w:rsidRPr="00F4225F" w:rsidRDefault="00737F3D" w:rsidP="00737F3D">
      <w:pPr>
        <w:numPr>
          <w:ilvl w:val="0"/>
          <w:numId w:val="16"/>
        </w:numPr>
        <w:tabs>
          <w:tab w:val="left" w:pos="360"/>
        </w:tabs>
        <w:spacing w:before="120"/>
        <w:ind w:left="357" w:hanging="357"/>
        <w:rPr>
          <w:color w:val="auto"/>
        </w:rPr>
      </w:pPr>
      <w:r w:rsidRPr="00F4225F">
        <w:rPr>
          <w:color w:val="auto"/>
        </w:rPr>
        <w:t xml:space="preserve">Splatnost faktury je </w:t>
      </w:r>
      <w:r w:rsidR="000C435F">
        <w:rPr>
          <w:color w:val="auto"/>
        </w:rPr>
        <w:t>14</w:t>
      </w:r>
      <w:r w:rsidRPr="00F4225F">
        <w:rPr>
          <w:color w:val="auto"/>
        </w:rPr>
        <w:t xml:space="preserve"> dní ode dne jejího doručení Uživateli.</w:t>
      </w:r>
    </w:p>
    <w:p w14:paraId="1843CFD8" w14:textId="77777777" w:rsidR="00737F3D" w:rsidRPr="00F4225F" w:rsidRDefault="00737F3D" w:rsidP="00737F3D">
      <w:pPr>
        <w:numPr>
          <w:ilvl w:val="0"/>
          <w:numId w:val="16"/>
        </w:numPr>
        <w:tabs>
          <w:tab w:val="left" w:pos="360"/>
        </w:tabs>
        <w:spacing w:before="120"/>
        <w:ind w:left="357" w:hanging="357"/>
        <w:rPr>
          <w:color w:val="auto"/>
        </w:rPr>
      </w:pPr>
      <w:r w:rsidRPr="00F4225F">
        <w:rPr>
          <w:color w:val="auto"/>
        </w:rPr>
        <w:t>Faktura se považuje z</w:t>
      </w:r>
      <w:r w:rsidR="000C435F">
        <w:rPr>
          <w:color w:val="auto"/>
        </w:rPr>
        <w:t>a proplacenou okamžikem připsání fakturované částky na účet Poskytovatele</w:t>
      </w:r>
      <w:r w:rsidRPr="00F4225F">
        <w:rPr>
          <w:color w:val="auto"/>
        </w:rPr>
        <w:t>.</w:t>
      </w:r>
    </w:p>
    <w:p w14:paraId="7C895640" w14:textId="77777777" w:rsidR="00737F3D" w:rsidRDefault="00737F3D" w:rsidP="00163212">
      <w:pPr>
        <w:rPr>
          <w:color w:val="auto"/>
        </w:rPr>
      </w:pPr>
    </w:p>
    <w:p w14:paraId="3BBECBB6" w14:textId="77777777" w:rsidR="00F1015C" w:rsidRPr="00F4225F" w:rsidRDefault="00F1015C" w:rsidP="00163212">
      <w:pPr>
        <w:rPr>
          <w:color w:val="auto"/>
        </w:rPr>
      </w:pPr>
    </w:p>
    <w:p w14:paraId="2199E5B4" w14:textId="77777777" w:rsidR="00B8796F" w:rsidRPr="00F4225F" w:rsidRDefault="00B8796F" w:rsidP="00737F3D">
      <w:pPr>
        <w:pStyle w:val="Nadpis2"/>
        <w:jc w:val="center"/>
        <w:rPr>
          <w:i w:val="0"/>
          <w:color w:val="auto"/>
          <w:sz w:val="20"/>
        </w:rPr>
      </w:pPr>
      <w:r w:rsidRPr="00F4225F">
        <w:rPr>
          <w:i w:val="0"/>
          <w:color w:val="auto"/>
          <w:sz w:val="20"/>
        </w:rPr>
        <w:t>V</w:t>
      </w:r>
      <w:r w:rsidR="00E30C02" w:rsidRPr="00F4225F">
        <w:rPr>
          <w:i w:val="0"/>
          <w:color w:val="auto"/>
          <w:sz w:val="20"/>
        </w:rPr>
        <w:t>I</w:t>
      </w:r>
      <w:r w:rsidRPr="00F4225F">
        <w:rPr>
          <w:i w:val="0"/>
          <w:color w:val="auto"/>
          <w:sz w:val="20"/>
        </w:rPr>
        <w:t>.</w:t>
      </w:r>
    </w:p>
    <w:p w14:paraId="280DE30A" w14:textId="77777777" w:rsidR="00B8796F" w:rsidRPr="00F4225F" w:rsidRDefault="00A713DC" w:rsidP="00737F3D">
      <w:pPr>
        <w:jc w:val="center"/>
        <w:rPr>
          <w:b/>
          <w:color w:val="auto"/>
        </w:rPr>
      </w:pPr>
      <w:r w:rsidRPr="00F4225F">
        <w:rPr>
          <w:b/>
          <w:color w:val="auto"/>
        </w:rPr>
        <w:t>Smluvní pokuta</w:t>
      </w:r>
    </w:p>
    <w:p w14:paraId="37CBB666" w14:textId="77777777" w:rsidR="00737F3D" w:rsidRPr="00F4225F" w:rsidRDefault="00737F3D" w:rsidP="00163212">
      <w:pPr>
        <w:rPr>
          <w:color w:val="auto"/>
        </w:rPr>
      </w:pPr>
    </w:p>
    <w:p w14:paraId="1D2130A3" w14:textId="77777777" w:rsidR="00E30C02" w:rsidRPr="00F4225F" w:rsidRDefault="00E30C02" w:rsidP="00E30C02">
      <w:pPr>
        <w:pStyle w:val="slovanseznam"/>
        <w:spacing w:before="120"/>
        <w:ind w:left="357" w:hanging="357"/>
        <w:rPr>
          <w:rFonts w:ascii="Tahoma" w:hAnsi="Tahoma" w:cs="Tahoma"/>
          <w:color w:val="auto"/>
        </w:rPr>
      </w:pPr>
      <w:r w:rsidRPr="00F4225F">
        <w:rPr>
          <w:rFonts w:ascii="Tahoma" w:hAnsi="Tahoma" w:cs="Tahoma"/>
          <w:color w:val="auto"/>
        </w:rPr>
        <w:t xml:space="preserve">Pro případ prodlení Uživatele s placením ceny předmětu plnění byl stranami dohodnut úrok z prodlení ve výši </w:t>
      </w:r>
      <w:proofErr w:type="gramStart"/>
      <w:r w:rsidRPr="00F4225F">
        <w:rPr>
          <w:rFonts w:ascii="Tahoma" w:hAnsi="Tahoma" w:cs="Tahoma"/>
          <w:color w:val="auto"/>
        </w:rPr>
        <w:t>0,05%</w:t>
      </w:r>
      <w:proofErr w:type="gramEnd"/>
      <w:r w:rsidRPr="00F4225F">
        <w:rPr>
          <w:rFonts w:ascii="Tahoma" w:hAnsi="Tahoma" w:cs="Tahoma"/>
          <w:color w:val="auto"/>
        </w:rPr>
        <w:t xml:space="preserve"> z dlužné ceny předmětu plnění za každý den prodlení. </w:t>
      </w:r>
    </w:p>
    <w:p w14:paraId="1D539EEE" w14:textId="77777777" w:rsidR="00E30C02" w:rsidRPr="00F4225F" w:rsidRDefault="00E30C02" w:rsidP="00E30C02">
      <w:pPr>
        <w:pStyle w:val="slovanseznam"/>
        <w:numPr>
          <w:ilvl w:val="0"/>
          <w:numId w:val="0"/>
        </w:numPr>
        <w:spacing w:before="120"/>
        <w:ind w:left="357"/>
        <w:rPr>
          <w:rFonts w:ascii="Tahoma" w:hAnsi="Tahoma" w:cs="Tahoma"/>
          <w:color w:val="auto"/>
        </w:rPr>
      </w:pPr>
    </w:p>
    <w:p w14:paraId="2C04CF67" w14:textId="77777777" w:rsidR="00E30C02" w:rsidRPr="00F4225F" w:rsidRDefault="00E30C02" w:rsidP="00E30C02">
      <w:pPr>
        <w:pStyle w:val="slovanseznam"/>
        <w:spacing w:before="120"/>
        <w:ind w:left="357" w:hanging="357"/>
        <w:rPr>
          <w:rFonts w:ascii="Tahoma" w:hAnsi="Tahoma" w:cs="Tahoma"/>
          <w:color w:val="auto"/>
        </w:rPr>
      </w:pPr>
      <w:r w:rsidRPr="00F4225F">
        <w:rPr>
          <w:rFonts w:ascii="Tahoma" w:hAnsi="Tahoma" w:cs="Tahoma"/>
          <w:color w:val="auto"/>
        </w:rPr>
        <w:t xml:space="preserve">Za nedodržení sjednaného termínu plnění Poskytovatelem, které nebylo jednoznačně zaviněno Uživatelem, je stanovena smluvní pokuta ve výši </w:t>
      </w:r>
      <w:proofErr w:type="gramStart"/>
      <w:r w:rsidRPr="00F4225F">
        <w:rPr>
          <w:rFonts w:ascii="Tahoma" w:hAnsi="Tahoma" w:cs="Tahoma"/>
          <w:color w:val="auto"/>
        </w:rPr>
        <w:t>0,05%</w:t>
      </w:r>
      <w:proofErr w:type="gramEnd"/>
      <w:r w:rsidRPr="00F4225F">
        <w:rPr>
          <w:rFonts w:ascii="Tahoma" w:hAnsi="Tahoma" w:cs="Tahoma"/>
          <w:color w:val="auto"/>
        </w:rPr>
        <w:t xml:space="preserve"> z celkové ceny předmětu plnění za každý den prodlení. </w:t>
      </w:r>
      <w:r w:rsidR="0005544C" w:rsidRPr="00F4225F">
        <w:rPr>
          <w:rFonts w:ascii="Tahoma" w:hAnsi="Tahoma" w:cs="Tahoma"/>
          <w:color w:val="auto"/>
        </w:rPr>
        <w:t>Tí</w:t>
      </w:r>
      <w:r w:rsidR="009F79B7" w:rsidRPr="00F4225F">
        <w:rPr>
          <w:rFonts w:ascii="Tahoma" w:hAnsi="Tahoma" w:cs="Tahoma"/>
          <w:color w:val="auto"/>
        </w:rPr>
        <w:t>mto ujednáním není dotčeno právo</w:t>
      </w:r>
      <w:r w:rsidR="0005544C" w:rsidRPr="00F4225F">
        <w:rPr>
          <w:rFonts w:ascii="Tahoma" w:hAnsi="Tahoma" w:cs="Tahoma"/>
          <w:color w:val="auto"/>
        </w:rPr>
        <w:t xml:space="preserve"> Uživatele na náhradu škody. </w:t>
      </w:r>
    </w:p>
    <w:p w14:paraId="4F956C12" w14:textId="77777777" w:rsidR="00E30C02" w:rsidRPr="00F4225F" w:rsidRDefault="00E30C02" w:rsidP="00163212">
      <w:pPr>
        <w:rPr>
          <w:color w:val="auto"/>
        </w:rPr>
      </w:pPr>
    </w:p>
    <w:p w14:paraId="325FDD95" w14:textId="77777777" w:rsidR="00B8796F" w:rsidRPr="00F4225F" w:rsidRDefault="00B8796F" w:rsidP="00A954AF">
      <w:pPr>
        <w:pStyle w:val="Nadpis2"/>
        <w:jc w:val="center"/>
        <w:rPr>
          <w:i w:val="0"/>
          <w:color w:val="auto"/>
          <w:sz w:val="20"/>
        </w:rPr>
      </w:pPr>
      <w:r w:rsidRPr="00F4225F">
        <w:rPr>
          <w:i w:val="0"/>
          <w:color w:val="auto"/>
          <w:sz w:val="20"/>
        </w:rPr>
        <w:t>V</w:t>
      </w:r>
      <w:r w:rsidR="00D95AF5" w:rsidRPr="00F4225F">
        <w:rPr>
          <w:i w:val="0"/>
          <w:color w:val="auto"/>
          <w:sz w:val="20"/>
        </w:rPr>
        <w:t>II</w:t>
      </w:r>
      <w:r w:rsidRPr="00F4225F">
        <w:rPr>
          <w:i w:val="0"/>
          <w:color w:val="auto"/>
          <w:sz w:val="20"/>
        </w:rPr>
        <w:t>.</w:t>
      </w:r>
    </w:p>
    <w:p w14:paraId="22C47E50" w14:textId="77777777" w:rsidR="00B8796F" w:rsidRPr="00F4225F" w:rsidRDefault="00B8796F" w:rsidP="00A954AF">
      <w:pPr>
        <w:jc w:val="center"/>
        <w:rPr>
          <w:b/>
          <w:color w:val="auto"/>
        </w:rPr>
      </w:pPr>
      <w:r w:rsidRPr="00F4225F">
        <w:rPr>
          <w:b/>
          <w:color w:val="auto"/>
        </w:rPr>
        <w:t>Povinn</w:t>
      </w:r>
      <w:r w:rsidR="00385F56" w:rsidRPr="00F4225F">
        <w:rPr>
          <w:b/>
          <w:color w:val="auto"/>
        </w:rPr>
        <w:t xml:space="preserve">osti </w:t>
      </w:r>
      <w:r w:rsidR="00CF39A2" w:rsidRPr="00F4225F">
        <w:rPr>
          <w:b/>
          <w:color w:val="auto"/>
        </w:rPr>
        <w:t>uživatele</w:t>
      </w:r>
      <w:r w:rsidR="00385F56" w:rsidRPr="00F4225F">
        <w:rPr>
          <w:b/>
          <w:color w:val="auto"/>
        </w:rPr>
        <w:t xml:space="preserve"> </w:t>
      </w:r>
    </w:p>
    <w:p w14:paraId="672E8D17" w14:textId="77777777" w:rsidR="00B8796F" w:rsidRPr="00F4225F" w:rsidRDefault="00B8796F" w:rsidP="00163212">
      <w:pPr>
        <w:rPr>
          <w:color w:val="auto"/>
        </w:rPr>
      </w:pPr>
    </w:p>
    <w:p w14:paraId="7FE796E0" w14:textId="77777777" w:rsidR="006C6C32" w:rsidRPr="00F4225F" w:rsidRDefault="00CF39A2" w:rsidP="006C6C32">
      <w:pPr>
        <w:numPr>
          <w:ilvl w:val="0"/>
          <w:numId w:val="17"/>
        </w:numPr>
        <w:spacing w:before="120"/>
        <w:ind w:left="357" w:hanging="357"/>
        <w:rPr>
          <w:color w:val="auto"/>
        </w:rPr>
      </w:pPr>
      <w:r w:rsidRPr="00F4225F">
        <w:rPr>
          <w:color w:val="auto"/>
        </w:rPr>
        <w:t>Uživatel</w:t>
      </w:r>
      <w:r w:rsidR="00B8796F" w:rsidRPr="00F4225F">
        <w:rPr>
          <w:color w:val="auto"/>
        </w:rPr>
        <w:t xml:space="preserve"> zpřístupní </w:t>
      </w:r>
      <w:r w:rsidRPr="00F4225F">
        <w:rPr>
          <w:color w:val="auto"/>
        </w:rPr>
        <w:t xml:space="preserve">Poskytovateli </w:t>
      </w:r>
      <w:r w:rsidR="006C6C32" w:rsidRPr="00F4225F">
        <w:rPr>
          <w:color w:val="auto"/>
        </w:rPr>
        <w:t xml:space="preserve">technická </w:t>
      </w:r>
      <w:r w:rsidRPr="00F4225F">
        <w:rPr>
          <w:color w:val="auto"/>
        </w:rPr>
        <w:t xml:space="preserve">zařízení, na kterých bude </w:t>
      </w:r>
      <w:r w:rsidR="00926062">
        <w:rPr>
          <w:color w:val="auto"/>
        </w:rPr>
        <w:t>Systém</w:t>
      </w:r>
      <w:r w:rsidRPr="00F4225F">
        <w:rPr>
          <w:color w:val="auto"/>
        </w:rPr>
        <w:t xml:space="preserve"> instalován</w:t>
      </w:r>
      <w:r w:rsidR="006C6C32" w:rsidRPr="00F4225F">
        <w:rPr>
          <w:color w:val="auto"/>
        </w:rPr>
        <w:t>.</w:t>
      </w:r>
    </w:p>
    <w:p w14:paraId="72940250" w14:textId="77777777" w:rsidR="00D95AF5" w:rsidRPr="00F4225F" w:rsidRDefault="00D95AF5" w:rsidP="006C6C32">
      <w:pPr>
        <w:numPr>
          <w:ilvl w:val="0"/>
          <w:numId w:val="17"/>
        </w:numPr>
        <w:spacing w:before="120"/>
        <w:ind w:left="357" w:hanging="357"/>
        <w:rPr>
          <w:color w:val="auto"/>
        </w:rPr>
      </w:pPr>
      <w:r w:rsidRPr="00F4225F">
        <w:rPr>
          <w:color w:val="auto"/>
        </w:rPr>
        <w:t xml:space="preserve">Uživatel pověří příslušné zaměstnance, kteří budou provozovat </w:t>
      </w:r>
      <w:r w:rsidR="00926062">
        <w:rPr>
          <w:color w:val="auto"/>
        </w:rPr>
        <w:t>Systém</w:t>
      </w:r>
      <w:r w:rsidRPr="00F4225F">
        <w:rPr>
          <w:color w:val="auto"/>
        </w:rPr>
        <w:t>.</w:t>
      </w:r>
    </w:p>
    <w:p w14:paraId="3329A954" w14:textId="77777777" w:rsidR="00B8796F" w:rsidRPr="00F4225F" w:rsidRDefault="00926062" w:rsidP="00937202">
      <w:pPr>
        <w:pStyle w:val="Nadpis2"/>
        <w:jc w:val="center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t>VIII</w:t>
      </w:r>
      <w:r w:rsidR="00B8796F" w:rsidRPr="00F4225F">
        <w:rPr>
          <w:i w:val="0"/>
          <w:color w:val="auto"/>
          <w:sz w:val="20"/>
        </w:rPr>
        <w:t>.</w:t>
      </w:r>
    </w:p>
    <w:p w14:paraId="6051D581" w14:textId="77777777" w:rsidR="00B8796F" w:rsidRPr="00F4225F" w:rsidRDefault="00B8796F" w:rsidP="00937202">
      <w:pPr>
        <w:jc w:val="center"/>
        <w:rPr>
          <w:b/>
          <w:color w:val="auto"/>
        </w:rPr>
      </w:pPr>
      <w:r w:rsidRPr="00F4225F">
        <w:rPr>
          <w:b/>
          <w:color w:val="auto"/>
        </w:rPr>
        <w:t xml:space="preserve">Záruka </w:t>
      </w:r>
    </w:p>
    <w:p w14:paraId="3E789579" w14:textId="77777777" w:rsidR="00937202" w:rsidRPr="00F4225F" w:rsidRDefault="00926062" w:rsidP="000C21E3">
      <w:pPr>
        <w:pStyle w:val="slovanseznam"/>
        <w:numPr>
          <w:ilvl w:val="0"/>
          <w:numId w:val="19"/>
        </w:numPr>
        <w:suppressAutoHyphens w:val="0"/>
        <w:spacing w:before="120"/>
        <w:ind w:left="360"/>
        <w:contextualSpacing w:val="0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Poskytovatel poskytuje na hardwarové součásti Systému záruku v délce 24 měsíců.</w:t>
      </w:r>
    </w:p>
    <w:p w14:paraId="330B141B" w14:textId="77777777" w:rsidR="00937202" w:rsidRDefault="00937202" w:rsidP="000C21E3">
      <w:pPr>
        <w:rPr>
          <w:rFonts w:ascii="Tahoma" w:hAnsi="Tahoma" w:cs="Tahoma"/>
          <w:color w:val="auto"/>
        </w:rPr>
      </w:pPr>
    </w:p>
    <w:p w14:paraId="4CA1126B" w14:textId="77777777" w:rsidR="00E03C64" w:rsidRPr="00F4225F" w:rsidRDefault="00E03C64" w:rsidP="000C21E3">
      <w:pPr>
        <w:rPr>
          <w:rFonts w:ascii="Tahoma" w:hAnsi="Tahoma" w:cs="Tahoma"/>
          <w:color w:val="auto"/>
        </w:rPr>
      </w:pPr>
    </w:p>
    <w:p w14:paraId="4B0F1EC8" w14:textId="77777777" w:rsidR="000C21E3" w:rsidRPr="00F4225F" w:rsidRDefault="00926062" w:rsidP="000C21E3">
      <w:pPr>
        <w:pStyle w:val="Nadpis2"/>
        <w:jc w:val="center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lastRenderedPageBreak/>
        <w:t>I</w:t>
      </w:r>
      <w:r w:rsidR="000C21E3" w:rsidRPr="00F4225F">
        <w:rPr>
          <w:i w:val="0"/>
          <w:color w:val="auto"/>
          <w:sz w:val="20"/>
        </w:rPr>
        <w:t>X.</w:t>
      </w:r>
    </w:p>
    <w:p w14:paraId="1E1CC9BB" w14:textId="77777777" w:rsidR="000C21E3" w:rsidRPr="00F4225F" w:rsidRDefault="000C21E3" w:rsidP="000C21E3">
      <w:pPr>
        <w:pStyle w:val="Nadpis4"/>
        <w:rPr>
          <w:color w:val="auto"/>
        </w:rPr>
      </w:pPr>
      <w:r w:rsidRPr="00F4225F">
        <w:rPr>
          <w:color w:val="auto"/>
        </w:rPr>
        <w:t>Závěrečná ustanovení</w:t>
      </w:r>
    </w:p>
    <w:p w14:paraId="5173D410" w14:textId="77777777" w:rsidR="00B8796F" w:rsidRPr="00F4225F" w:rsidRDefault="00B8796F" w:rsidP="00163212">
      <w:pPr>
        <w:rPr>
          <w:color w:val="auto"/>
        </w:rPr>
      </w:pPr>
    </w:p>
    <w:p w14:paraId="639B4E70" w14:textId="77777777" w:rsidR="000C21E3" w:rsidRPr="00F4225F" w:rsidRDefault="000C21E3" w:rsidP="005B37F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rPr>
          <w:color w:val="auto"/>
        </w:rPr>
      </w:pPr>
      <w:r w:rsidRPr="00F4225F">
        <w:rPr>
          <w:color w:val="auto"/>
        </w:rPr>
        <w:t>Tato smlouva se řídí právním řádem České republiky.</w:t>
      </w:r>
    </w:p>
    <w:p w14:paraId="581D1CB7" w14:textId="77777777" w:rsidR="000C21E3" w:rsidRPr="00F4225F" w:rsidRDefault="000C21E3" w:rsidP="005B37F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rPr>
          <w:color w:val="auto"/>
        </w:rPr>
      </w:pPr>
      <w:r w:rsidRPr="00F4225F">
        <w:rPr>
          <w:color w:val="auto"/>
        </w:rPr>
        <w:t>Právní vztahy výslovně neupravené touto smlouvou se řídí ustanoveními Autorského zákona a Obchodního zákoníku v platném znění.</w:t>
      </w:r>
    </w:p>
    <w:p w14:paraId="6FE3863F" w14:textId="77777777" w:rsidR="000C21E3" w:rsidRPr="00F4225F" w:rsidRDefault="000C21E3" w:rsidP="005B37F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rPr>
          <w:color w:val="auto"/>
        </w:rPr>
      </w:pPr>
      <w:r w:rsidRPr="00F4225F">
        <w:rPr>
          <w:color w:val="auto"/>
        </w:rPr>
        <w:t>Tato smlouva nabývá platnosti a účinnosti dnem jejího podpisu oběma smluvními stranami.</w:t>
      </w:r>
    </w:p>
    <w:p w14:paraId="06A22310" w14:textId="77777777" w:rsidR="000C21E3" w:rsidRPr="00F4225F" w:rsidRDefault="000C21E3" w:rsidP="005B37F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rPr>
          <w:color w:val="auto"/>
        </w:rPr>
      </w:pPr>
      <w:r w:rsidRPr="00F4225F">
        <w:rPr>
          <w:color w:val="auto"/>
        </w:rPr>
        <w:t>Smluvní strany sjednaly, že v případě neplnění závazku z této smlouvy vyplývajících, jsou oprávněny smluvní strany odstoupit od této smlouvy. Smluvní strany se dohodly, že za podstatné porušení této smlouvy se považuje prodlení s plněním zá</w:t>
      </w:r>
      <w:r w:rsidR="000C435F">
        <w:rPr>
          <w:color w:val="auto"/>
        </w:rPr>
        <w:t>vazku z této smlouvy delší než 30</w:t>
      </w:r>
      <w:r w:rsidRPr="00F4225F">
        <w:rPr>
          <w:color w:val="auto"/>
        </w:rPr>
        <w:t xml:space="preserve"> dní.</w:t>
      </w:r>
    </w:p>
    <w:p w14:paraId="1527E02D" w14:textId="77777777" w:rsidR="000C21E3" w:rsidRPr="00F4225F" w:rsidRDefault="000C21E3" w:rsidP="005B37F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rPr>
          <w:color w:val="auto"/>
        </w:rPr>
      </w:pPr>
      <w:r w:rsidRPr="00F4225F">
        <w:rPr>
          <w:color w:val="auto"/>
        </w:rPr>
        <w:t>Ustanovení této smlouvy lze měnit a doplňovat pouze formou písemných dodatků podepsaných oběma smluvními stranami této smlouvy.</w:t>
      </w:r>
    </w:p>
    <w:p w14:paraId="35CFDD23" w14:textId="77777777" w:rsidR="000C21E3" w:rsidRPr="00F4225F" w:rsidRDefault="000C21E3" w:rsidP="005B37F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rPr>
          <w:color w:val="auto"/>
        </w:rPr>
      </w:pPr>
      <w:r w:rsidRPr="00F4225F">
        <w:rPr>
          <w:color w:val="auto"/>
        </w:rPr>
        <w:t>Tato smlouva se sepisuje ve 2 vyhotoveních s platností originálu, přičemž Uživatel a Poskytovatel obdrží po jednom vyhotovení smlouvy.</w:t>
      </w:r>
    </w:p>
    <w:p w14:paraId="026369CD" w14:textId="77777777" w:rsidR="00B8796F" w:rsidRPr="00F4225F" w:rsidRDefault="00B8796F" w:rsidP="005B37F9">
      <w:pPr>
        <w:rPr>
          <w:color w:val="auto"/>
        </w:rPr>
      </w:pPr>
    </w:p>
    <w:p w14:paraId="3ADE8808" w14:textId="77777777" w:rsidR="00B8796F" w:rsidRPr="00F4225F" w:rsidRDefault="00B8796F" w:rsidP="005B37F9">
      <w:pPr>
        <w:rPr>
          <w:color w:val="auto"/>
        </w:rPr>
      </w:pPr>
    </w:p>
    <w:p w14:paraId="06157B58" w14:textId="77777777" w:rsidR="00B8796F" w:rsidRPr="00F4225F" w:rsidRDefault="00B8796F" w:rsidP="005B37F9">
      <w:pPr>
        <w:rPr>
          <w:color w:val="auto"/>
        </w:rPr>
      </w:pPr>
    </w:p>
    <w:p w14:paraId="0129A0AF" w14:textId="77777777" w:rsidR="00B8796F" w:rsidRPr="00F4225F" w:rsidRDefault="00B8796F" w:rsidP="005B37F9">
      <w:pPr>
        <w:rPr>
          <w:color w:val="auto"/>
        </w:rPr>
      </w:pPr>
    </w:p>
    <w:p w14:paraId="35061884" w14:textId="457E36E7" w:rsidR="00B8796F" w:rsidRPr="00F4225F" w:rsidRDefault="000C435F" w:rsidP="005B37F9">
      <w:pPr>
        <w:rPr>
          <w:color w:val="auto"/>
        </w:rPr>
      </w:pPr>
      <w:r>
        <w:rPr>
          <w:color w:val="auto"/>
        </w:rPr>
        <w:t>V Praze dne:</w:t>
      </w:r>
      <w:r w:rsidR="005C713B">
        <w:rPr>
          <w:color w:val="auto"/>
        </w:rPr>
        <w:t xml:space="preserve"> </w:t>
      </w:r>
      <w:r w:rsidR="00AF23A2">
        <w:rPr>
          <w:color w:val="auto"/>
        </w:rPr>
        <w:t>13.4</w:t>
      </w:r>
      <w:r w:rsidR="00722047">
        <w:rPr>
          <w:color w:val="auto"/>
        </w:rPr>
        <w:t>.2026</w:t>
      </w:r>
      <w:r w:rsidR="00B8796F" w:rsidRPr="00F4225F">
        <w:rPr>
          <w:color w:val="auto"/>
        </w:rPr>
        <w:tab/>
        <w:t xml:space="preserve">            </w:t>
      </w:r>
    </w:p>
    <w:p w14:paraId="45E7499C" w14:textId="77777777" w:rsidR="00B8796F" w:rsidRPr="00F4225F" w:rsidRDefault="00B8796F" w:rsidP="005B37F9">
      <w:pPr>
        <w:rPr>
          <w:color w:val="auto"/>
        </w:rPr>
      </w:pPr>
    </w:p>
    <w:p w14:paraId="54FFB9DA" w14:textId="77777777" w:rsidR="00B8796F" w:rsidRPr="00F4225F" w:rsidRDefault="00B8796F" w:rsidP="005B37F9">
      <w:pPr>
        <w:rPr>
          <w:color w:val="auto"/>
        </w:rPr>
      </w:pPr>
    </w:p>
    <w:p w14:paraId="7189D010" w14:textId="77777777" w:rsidR="00B8796F" w:rsidRPr="00F4225F" w:rsidRDefault="00B8796F" w:rsidP="005B37F9">
      <w:pPr>
        <w:rPr>
          <w:color w:val="auto"/>
        </w:rPr>
      </w:pPr>
    </w:p>
    <w:p w14:paraId="4EFFD6EB" w14:textId="77777777" w:rsidR="00B8796F" w:rsidRDefault="00B8796F" w:rsidP="005B37F9">
      <w:pPr>
        <w:rPr>
          <w:color w:val="auto"/>
        </w:rPr>
      </w:pPr>
    </w:p>
    <w:p w14:paraId="4FBF0C57" w14:textId="77777777" w:rsidR="00781BED" w:rsidRDefault="00781BED" w:rsidP="005B37F9">
      <w:pPr>
        <w:rPr>
          <w:color w:val="auto"/>
        </w:rPr>
      </w:pPr>
    </w:p>
    <w:p w14:paraId="66701CF7" w14:textId="77777777" w:rsidR="00781BED" w:rsidRPr="00F4225F" w:rsidRDefault="00781BED" w:rsidP="005B37F9">
      <w:pPr>
        <w:rPr>
          <w:color w:val="auto"/>
        </w:rPr>
      </w:pPr>
    </w:p>
    <w:p w14:paraId="47E4DECC" w14:textId="77777777" w:rsidR="00B8796F" w:rsidRPr="00F4225F" w:rsidRDefault="00B8796F" w:rsidP="005B37F9">
      <w:pPr>
        <w:rPr>
          <w:color w:val="auto"/>
        </w:rPr>
      </w:pPr>
      <w:r w:rsidRPr="00F4225F">
        <w:rPr>
          <w:color w:val="auto"/>
        </w:rPr>
        <w:t xml:space="preserve">..................................................          </w:t>
      </w:r>
      <w:r w:rsidRPr="00F4225F">
        <w:rPr>
          <w:color w:val="auto"/>
        </w:rPr>
        <w:tab/>
      </w:r>
      <w:r w:rsidRPr="00F4225F">
        <w:rPr>
          <w:color w:val="auto"/>
        </w:rPr>
        <w:tab/>
      </w:r>
      <w:r w:rsidRPr="00F4225F">
        <w:rPr>
          <w:color w:val="auto"/>
        </w:rPr>
        <w:tab/>
        <w:t xml:space="preserve">           .....................................................</w:t>
      </w:r>
    </w:p>
    <w:p w14:paraId="32440164" w14:textId="693491D0" w:rsidR="005B37F9" w:rsidRPr="00F4225F" w:rsidRDefault="000C435F" w:rsidP="005B37F9">
      <w:pPr>
        <w:rPr>
          <w:color w:val="auto"/>
        </w:rPr>
      </w:pPr>
      <w:r>
        <w:rPr>
          <w:color w:val="auto"/>
        </w:rPr>
        <w:t xml:space="preserve">          </w:t>
      </w:r>
      <w:r w:rsidRPr="000C435F">
        <w:rPr>
          <w:color w:val="auto"/>
        </w:rPr>
        <w:t>Robert Čeněk</w:t>
      </w:r>
      <w:r w:rsidR="00B8796F" w:rsidRPr="00F4225F">
        <w:rPr>
          <w:color w:val="auto"/>
        </w:rPr>
        <w:tab/>
      </w:r>
      <w:r w:rsidR="00116C8B">
        <w:rPr>
          <w:color w:val="auto"/>
        </w:rPr>
        <w:tab/>
      </w:r>
      <w:r w:rsidR="00116C8B">
        <w:rPr>
          <w:color w:val="auto"/>
        </w:rPr>
        <w:tab/>
      </w:r>
      <w:r w:rsidR="00116C8B">
        <w:rPr>
          <w:color w:val="auto"/>
        </w:rPr>
        <w:tab/>
      </w:r>
      <w:r w:rsidR="00116C8B">
        <w:rPr>
          <w:color w:val="auto"/>
        </w:rPr>
        <w:tab/>
      </w:r>
      <w:r w:rsidR="00116C8B">
        <w:rPr>
          <w:color w:val="auto"/>
        </w:rPr>
        <w:tab/>
      </w:r>
      <w:r w:rsidR="00D9286E">
        <w:rPr>
          <w:color w:val="auto"/>
        </w:rPr>
        <w:tab/>
      </w:r>
      <w:r w:rsidR="00116C8B">
        <w:rPr>
          <w:color w:val="auto"/>
        </w:rPr>
        <w:t>Mgr. Jiří Kopecký</w:t>
      </w:r>
      <w:r w:rsidR="00B8796F" w:rsidRPr="00F4225F">
        <w:rPr>
          <w:color w:val="auto"/>
        </w:rPr>
        <w:tab/>
      </w:r>
      <w:r w:rsidR="00B8796F" w:rsidRPr="00F4225F">
        <w:rPr>
          <w:color w:val="auto"/>
        </w:rPr>
        <w:tab/>
      </w:r>
      <w:r w:rsidR="00B8796F" w:rsidRPr="00F4225F">
        <w:rPr>
          <w:color w:val="auto"/>
        </w:rPr>
        <w:tab/>
      </w:r>
      <w:r w:rsidR="00B8796F" w:rsidRPr="00F4225F">
        <w:rPr>
          <w:color w:val="auto"/>
        </w:rPr>
        <w:tab/>
      </w:r>
      <w:r w:rsidR="00B8796F" w:rsidRPr="00F4225F">
        <w:rPr>
          <w:color w:val="auto"/>
        </w:rPr>
        <w:tab/>
      </w:r>
      <w:r w:rsidR="00132487">
        <w:rPr>
          <w:color w:val="auto"/>
        </w:rPr>
        <w:t xml:space="preserve">        </w:t>
      </w:r>
    </w:p>
    <w:p w14:paraId="75F62587" w14:textId="77777777" w:rsidR="00B46AC3" w:rsidRDefault="00B46AC3" w:rsidP="00B46AC3">
      <w:pPr>
        <w:rPr>
          <w:color w:val="auto"/>
        </w:rPr>
      </w:pPr>
    </w:p>
    <w:p w14:paraId="7F0AA1D4" w14:textId="77777777" w:rsidR="00612113" w:rsidRDefault="00612113" w:rsidP="00B46AC3">
      <w:pPr>
        <w:rPr>
          <w:color w:val="auto"/>
        </w:rPr>
      </w:pPr>
    </w:p>
    <w:p w14:paraId="55EF3089" w14:textId="77777777" w:rsidR="00612113" w:rsidRDefault="00612113" w:rsidP="00B46AC3">
      <w:pPr>
        <w:rPr>
          <w:color w:val="auto"/>
        </w:rPr>
      </w:pPr>
    </w:p>
    <w:p w14:paraId="5425CE9C" w14:textId="77777777" w:rsidR="00612113" w:rsidRDefault="00612113" w:rsidP="00B46AC3">
      <w:pPr>
        <w:rPr>
          <w:color w:val="auto"/>
        </w:rPr>
      </w:pPr>
    </w:p>
    <w:p w14:paraId="49742484" w14:textId="77777777" w:rsidR="00612113" w:rsidRDefault="00612113" w:rsidP="00B46AC3">
      <w:pPr>
        <w:rPr>
          <w:color w:val="auto"/>
        </w:rPr>
      </w:pPr>
    </w:p>
    <w:p w14:paraId="07A9C0BC" w14:textId="77777777" w:rsidR="00612113" w:rsidRDefault="00612113" w:rsidP="00B46AC3">
      <w:pPr>
        <w:rPr>
          <w:color w:val="auto"/>
        </w:rPr>
      </w:pPr>
    </w:p>
    <w:p w14:paraId="1653AB8A" w14:textId="77777777" w:rsidR="00612113" w:rsidRPr="00F4225F" w:rsidRDefault="00612113" w:rsidP="00B46AC3">
      <w:pPr>
        <w:rPr>
          <w:color w:val="auto"/>
        </w:rPr>
      </w:pPr>
    </w:p>
    <w:p w14:paraId="22E88C4D" w14:textId="77777777" w:rsidR="00C3427C" w:rsidRDefault="00C3427C" w:rsidP="00B46AC3">
      <w:pPr>
        <w:rPr>
          <w:color w:val="auto"/>
        </w:rPr>
      </w:pPr>
    </w:p>
    <w:p w14:paraId="4E5B1E2B" w14:textId="77777777" w:rsidR="00C3427C" w:rsidRDefault="00C3427C" w:rsidP="00B46AC3">
      <w:pPr>
        <w:rPr>
          <w:color w:val="auto"/>
        </w:rPr>
      </w:pPr>
    </w:p>
    <w:p w14:paraId="18A13A4E" w14:textId="77777777" w:rsidR="00C3427C" w:rsidRDefault="00C3427C" w:rsidP="00B46AC3">
      <w:pPr>
        <w:rPr>
          <w:color w:val="auto"/>
        </w:rPr>
      </w:pPr>
    </w:p>
    <w:p w14:paraId="7C467E46" w14:textId="77777777" w:rsidR="00C3427C" w:rsidRDefault="00C3427C" w:rsidP="00B46AC3">
      <w:pPr>
        <w:rPr>
          <w:color w:val="auto"/>
        </w:rPr>
      </w:pPr>
    </w:p>
    <w:p w14:paraId="37674F9F" w14:textId="77777777" w:rsidR="00C3427C" w:rsidRDefault="00C3427C" w:rsidP="00B46AC3">
      <w:pPr>
        <w:rPr>
          <w:color w:val="auto"/>
        </w:rPr>
      </w:pPr>
    </w:p>
    <w:p w14:paraId="11665AE9" w14:textId="77777777" w:rsidR="00C3427C" w:rsidRDefault="00C3427C" w:rsidP="00B46AC3">
      <w:pPr>
        <w:rPr>
          <w:color w:val="auto"/>
        </w:rPr>
      </w:pPr>
    </w:p>
    <w:p w14:paraId="1EBA4F73" w14:textId="77777777" w:rsidR="00C3427C" w:rsidRDefault="00C3427C" w:rsidP="00B46AC3">
      <w:pPr>
        <w:rPr>
          <w:color w:val="auto"/>
        </w:rPr>
      </w:pPr>
    </w:p>
    <w:p w14:paraId="6C86A818" w14:textId="77777777" w:rsidR="00C3427C" w:rsidRDefault="00C3427C" w:rsidP="00B46AC3">
      <w:pPr>
        <w:rPr>
          <w:color w:val="auto"/>
        </w:rPr>
      </w:pPr>
    </w:p>
    <w:p w14:paraId="04EB9F34" w14:textId="77777777" w:rsidR="00C3427C" w:rsidRDefault="00C3427C" w:rsidP="00B46AC3">
      <w:pPr>
        <w:rPr>
          <w:color w:val="auto"/>
        </w:rPr>
      </w:pPr>
    </w:p>
    <w:p w14:paraId="5E473261" w14:textId="77777777" w:rsidR="00C3427C" w:rsidRDefault="00C3427C" w:rsidP="00B46AC3">
      <w:pPr>
        <w:rPr>
          <w:color w:val="auto"/>
        </w:rPr>
      </w:pPr>
    </w:p>
    <w:p w14:paraId="6C649EAF" w14:textId="77777777" w:rsidR="00C3427C" w:rsidRDefault="00C3427C" w:rsidP="00B46AC3">
      <w:pPr>
        <w:rPr>
          <w:color w:val="auto"/>
        </w:rPr>
      </w:pPr>
    </w:p>
    <w:p w14:paraId="6B288B8B" w14:textId="77777777" w:rsidR="00C3427C" w:rsidRDefault="00C3427C" w:rsidP="00B46AC3">
      <w:pPr>
        <w:rPr>
          <w:color w:val="auto"/>
        </w:rPr>
      </w:pPr>
    </w:p>
    <w:sectPr w:rsidR="00C3427C">
      <w:headerReference w:type="default" r:id="rId7"/>
      <w:footnotePr>
        <w:pos w:val="beneathText"/>
      </w:footnotePr>
      <w:pgSz w:w="11905" w:h="16837"/>
      <w:pgMar w:top="1418" w:right="1418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E53C" w14:textId="77777777" w:rsidR="00EC386E" w:rsidRDefault="00EC386E" w:rsidP="00163212">
      <w:r>
        <w:separator/>
      </w:r>
    </w:p>
  </w:endnote>
  <w:endnote w:type="continuationSeparator" w:id="0">
    <w:p w14:paraId="41531867" w14:textId="77777777" w:rsidR="00EC386E" w:rsidRDefault="00EC386E" w:rsidP="0016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vice Font 10cpi">
    <w:altName w:val="Arial"/>
    <w:charset w:val="00"/>
    <w:family w:val="moder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95D3" w14:textId="77777777" w:rsidR="00EC386E" w:rsidRDefault="00EC386E" w:rsidP="00163212">
      <w:r>
        <w:separator/>
      </w:r>
    </w:p>
  </w:footnote>
  <w:footnote w:type="continuationSeparator" w:id="0">
    <w:p w14:paraId="15851DCE" w14:textId="77777777" w:rsidR="00EC386E" w:rsidRDefault="00EC386E" w:rsidP="0016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8B12" w14:textId="77777777" w:rsidR="00F6322C" w:rsidRDefault="00F6322C" w:rsidP="00163212">
    <w:pPr>
      <w:pStyle w:val="Zhlav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149C5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3149C5">
      <w:rPr>
        <w:rStyle w:val="slostrnky"/>
        <w:noProof/>
      </w:rPr>
      <w:t>4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9449E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lvl w:ilvl="0">
      <w:numFmt w:val="bulle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/>
        <w:b w:val="0"/>
        <w:i w:val="0"/>
        <w:sz w:val="20"/>
        <w:u w:val="none"/>
      </w:rPr>
    </w:lvl>
  </w:abstractNum>
  <w:abstractNum w:abstractNumId="7" w15:restartNumberingAfterBreak="0">
    <w:nsid w:val="04027B95"/>
    <w:multiLevelType w:val="hybridMultilevel"/>
    <w:tmpl w:val="C1660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816A5"/>
    <w:multiLevelType w:val="hybridMultilevel"/>
    <w:tmpl w:val="CE16DD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A176D"/>
    <w:multiLevelType w:val="hybridMultilevel"/>
    <w:tmpl w:val="D6BC9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93470"/>
    <w:multiLevelType w:val="hybridMultilevel"/>
    <w:tmpl w:val="91D04FE4"/>
    <w:lvl w:ilvl="0" w:tplc="FFFFFFFF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206CF"/>
    <w:multiLevelType w:val="hybridMultilevel"/>
    <w:tmpl w:val="56988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F551B"/>
    <w:multiLevelType w:val="hybridMultilevel"/>
    <w:tmpl w:val="6B203288"/>
    <w:lvl w:ilvl="0" w:tplc="6A32BF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44CE0"/>
    <w:multiLevelType w:val="hybridMultilevel"/>
    <w:tmpl w:val="0882D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9BA5BE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7682"/>
    <w:multiLevelType w:val="hybridMultilevel"/>
    <w:tmpl w:val="74AEB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4E0D"/>
    <w:multiLevelType w:val="hybridMultilevel"/>
    <w:tmpl w:val="2A046A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A01F3"/>
    <w:multiLevelType w:val="hybridMultilevel"/>
    <w:tmpl w:val="E4144E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F62C1"/>
    <w:multiLevelType w:val="hybridMultilevel"/>
    <w:tmpl w:val="A89A8E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83B19"/>
    <w:multiLevelType w:val="hybridMultilevel"/>
    <w:tmpl w:val="C49C381C"/>
    <w:lvl w:ilvl="0" w:tplc="0405000F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D08"/>
    <w:multiLevelType w:val="singleLevel"/>
    <w:tmpl w:val="3488C912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0" w15:restartNumberingAfterBreak="0">
    <w:nsid w:val="739857B7"/>
    <w:multiLevelType w:val="hybridMultilevel"/>
    <w:tmpl w:val="0D3C3B3C"/>
    <w:lvl w:ilvl="0" w:tplc="BA304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299468">
    <w:abstractNumId w:val="1"/>
  </w:num>
  <w:num w:numId="2" w16cid:durableId="1780055280">
    <w:abstractNumId w:val="2"/>
  </w:num>
  <w:num w:numId="3" w16cid:durableId="1474757461">
    <w:abstractNumId w:val="3"/>
  </w:num>
  <w:num w:numId="4" w16cid:durableId="92867802">
    <w:abstractNumId w:val="4"/>
  </w:num>
  <w:num w:numId="5" w16cid:durableId="913513517">
    <w:abstractNumId w:val="5"/>
  </w:num>
  <w:num w:numId="6" w16cid:durableId="811140854">
    <w:abstractNumId w:val="6"/>
  </w:num>
  <w:num w:numId="7" w16cid:durableId="952590502">
    <w:abstractNumId w:val="12"/>
  </w:num>
  <w:num w:numId="8" w16cid:durableId="2067678056">
    <w:abstractNumId w:val="0"/>
  </w:num>
  <w:num w:numId="9" w16cid:durableId="505293865">
    <w:abstractNumId w:val="19"/>
  </w:num>
  <w:num w:numId="10" w16cid:durableId="1533686575">
    <w:abstractNumId w:val="18"/>
  </w:num>
  <w:num w:numId="11" w16cid:durableId="1404916332">
    <w:abstractNumId w:val="17"/>
  </w:num>
  <w:num w:numId="12" w16cid:durableId="901911365">
    <w:abstractNumId w:val="13"/>
  </w:num>
  <w:num w:numId="13" w16cid:durableId="1595437202">
    <w:abstractNumId w:val="11"/>
  </w:num>
  <w:num w:numId="14" w16cid:durableId="1537279450">
    <w:abstractNumId w:val="16"/>
  </w:num>
  <w:num w:numId="15" w16cid:durableId="603419548">
    <w:abstractNumId w:val="10"/>
  </w:num>
  <w:num w:numId="16" w16cid:durableId="1959219465">
    <w:abstractNumId w:val="15"/>
  </w:num>
  <w:num w:numId="17" w16cid:durableId="430200286">
    <w:abstractNumId w:val="7"/>
  </w:num>
  <w:num w:numId="18" w16cid:durableId="2141923896">
    <w:abstractNumId w:val="9"/>
  </w:num>
  <w:num w:numId="19" w16cid:durableId="1835147348">
    <w:abstractNumId w:val="14"/>
  </w:num>
  <w:num w:numId="20" w16cid:durableId="2140486086">
    <w:abstractNumId w:val="20"/>
  </w:num>
  <w:num w:numId="21" w16cid:durableId="644704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8F"/>
    <w:rsid w:val="00011953"/>
    <w:rsid w:val="000125DB"/>
    <w:rsid w:val="000210F5"/>
    <w:rsid w:val="000215B0"/>
    <w:rsid w:val="0002545E"/>
    <w:rsid w:val="00025FE0"/>
    <w:rsid w:val="0005544C"/>
    <w:rsid w:val="00066E8A"/>
    <w:rsid w:val="000B29DD"/>
    <w:rsid w:val="000C21E3"/>
    <w:rsid w:val="000C435F"/>
    <w:rsid w:val="000C5EF3"/>
    <w:rsid w:val="000C72DC"/>
    <w:rsid w:val="000E4C43"/>
    <w:rsid w:val="000E64FA"/>
    <w:rsid w:val="00113639"/>
    <w:rsid w:val="00116C8B"/>
    <w:rsid w:val="00122AF9"/>
    <w:rsid w:val="00126597"/>
    <w:rsid w:val="00132487"/>
    <w:rsid w:val="00132D32"/>
    <w:rsid w:val="00150A67"/>
    <w:rsid w:val="00155014"/>
    <w:rsid w:val="00163212"/>
    <w:rsid w:val="0016687F"/>
    <w:rsid w:val="00181327"/>
    <w:rsid w:val="001B04A2"/>
    <w:rsid w:val="001E1AFB"/>
    <w:rsid w:val="002850E8"/>
    <w:rsid w:val="00291429"/>
    <w:rsid w:val="002B18DF"/>
    <w:rsid w:val="002B3073"/>
    <w:rsid w:val="002D5103"/>
    <w:rsid w:val="002D7730"/>
    <w:rsid w:val="003149C5"/>
    <w:rsid w:val="0032098B"/>
    <w:rsid w:val="00331184"/>
    <w:rsid w:val="00332D48"/>
    <w:rsid w:val="003819C7"/>
    <w:rsid w:val="00385F56"/>
    <w:rsid w:val="003A386C"/>
    <w:rsid w:val="003C349C"/>
    <w:rsid w:val="003D0207"/>
    <w:rsid w:val="003F2BD2"/>
    <w:rsid w:val="003F4E4D"/>
    <w:rsid w:val="0043283E"/>
    <w:rsid w:val="00441BF9"/>
    <w:rsid w:val="00456177"/>
    <w:rsid w:val="00456DBF"/>
    <w:rsid w:val="00470D08"/>
    <w:rsid w:val="0048002F"/>
    <w:rsid w:val="00495816"/>
    <w:rsid w:val="004D3A88"/>
    <w:rsid w:val="00565C3D"/>
    <w:rsid w:val="00583989"/>
    <w:rsid w:val="005A4C75"/>
    <w:rsid w:val="005B1AAE"/>
    <w:rsid w:val="005B37F9"/>
    <w:rsid w:val="005B40EF"/>
    <w:rsid w:val="005C713B"/>
    <w:rsid w:val="005E2D0A"/>
    <w:rsid w:val="005F1F68"/>
    <w:rsid w:val="006072EA"/>
    <w:rsid w:val="00612113"/>
    <w:rsid w:val="00623083"/>
    <w:rsid w:val="0062568F"/>
    <w:rsid w:val="006576EF"/>
    <w:rsid w:val="00670661"/>
    <w:rsid w:val="006C26A3"/>
    <w:rsid w:val="006C6C32"/>
    <w:rsid w:val="006D6061"/>
    <w:rsid w:val="00711E66"/>
    <w:rsid w:val="00722047"/>
    <w:rsid w:val="00737F3D"/>
    <w:rsid w:val="00740D16"/>
    <w:rsid w:val="00744096"/>
    <w:rsid w:val="00760933"/>
    <w:rsid w:val="00766663"/>
    <w:rsid w:val="00772065"/>
    <w:rsid w:val="00781BED"/>
    <w:rsid w:val="00785EEE"/>
    <w:rsid w:val="00797905"/>
    <w:rsid w:val="007C126C"/>
    <w:rsid w:val="00803854"/>
    <w:rsid w:val="00803C19"/>
    <w:rsid w:val="008249F8"/>
    <w:rsid w:val="00856676"/>
    <w:rsid w:val="00865F22"/>
    <w:rsid w:val="0086729C"/>
    <w:rsid w:val="0089038F"/>
    <w:rsid w:val="00895D65"/>
    <w:rsid w:val="00895E74"/>
    <w:rsid w:val="00897002"/>
    <w:rsid w:val="008A30F8"/>
    <w:rsid w:val="008E1A2F"/>
    <w:rsid w:val="008F490E"/>
    <w:rsid w:val="009128BB"/>
    <w:rsid w:val="00926062"/>
    <w:rsid w:val="00932B86"/>
    <w:rsid w:val="00937202"/>
    <w:rsid w:val="00952C22"/>
    <w:rsid w:val="00961C08"/>
    <w:rsid w:val="00986946"/>
    <w:rsid w:val="00990D62"/>
    <w:rsid w:val="009E5484"/>
    <w:rsid w:val="009F0C7F"/>
    <w:rsid w:val="009F79B7"/>
    <w:rsid w:val="00A3634B"/>
    <w:rsid w:val="00A55313"/>
    <w:rsid w:val="00A614F2"/>
    <w:rsid w:val="00A6397B"/>
    <w:rsid w:val="00A651AA"/>
    <w:rsid w:val="00A713DC"/>
    <w:rsid w:val="00A83281"/>
    <w:rsid w:val="00A954AF"/>
    <w:rsid w:val="00AB5B8A"/>
    <w:rsid w:val="00AC4977"/>
    <w:rsid w:val="00AC6F16"/>
    <w:rsid w:val="00AE1637"/>
    <w:rsid w:val="00AF23A2"/>
    <w:rsid w:val="00B056C4"/>
    <w:rsid w:val="00B05746"/>
    <w:rsid w:val="00B46AC3"/>
    <w:rsid w:val="00B71628"/>
    <w:rsid w:val="00B8796F"/>
    <w:rsid w:val="00BE7AD3"/>
    <w:rsid w:val="00C27969"/>
    <w:rsid w:val="00C3427C"/>
    <w:rsid w:val="00C45FAB"/>
    <w:rsid w:val="00CF39A2"/>
    <w:rsid w:val="00D412F8"/>
    <w:rsid w:val="00D50E27"/>
    <w:rsid w:val="00D7548F"/>
    <w:rsid w:val="00D86EDD"/>
    <w:rsid w:val="00D9286E"/>
    <w:rsid w:val="00D95AF5"/>
    <w:rsid w:val="00DB1E25"/>
    <w:rsid w:val="00DF7CA4"/>
    <w:rsid w:val="00E00A21"/>
    <w:rsid w:val="00E03C64"/>
    <w:rsid w:val="00E13BF4"/>
    <w:rsid w:val="00E171BD"/>
    <w:rsid w:val="00E30C02"/>
    <w:rsid w:val="00E3171D"/>
    <w:rsid w:val="00E3213B"/>
    <w:rsid w:val="00E607DE"/>
    <w:rsid w:val="00E6659B"/>
    <w:rsid w:val="00E806AD"/>
    <w:rsid w:val="00E82DFB"/>
    <w:rsid w:val="00E83B6D"/>
    <w:rsid w:val="00EA4418"/>
    <w:rsid w:val="00EC26FF"/>
    <w:rsid w:val="00EC386E"/>
    <w:rsid w:val="00ED04D4"/>
    <w:rsid w:val="00ED7085"/>
    <w:rsid w:val="00EE2758"/>
    <w:rsid w:val="00EE2F09"/>
    <w:rsid w:val="00EE4D5E"/>
    <w:rsid w:val="00EF5DFF"/>
    <w:rsid w:val="00F006DE"/>
    <w:rsid w:val="00F1015C"/>
    <w:rsid w:val="00F134BA"/>
    <w:rsid w:val="00F4225F"/>
    <w:rsid w:val="00F6322C"/>
    <w:rsid w:val="00F7588A"/>
    <w:rsid w:val="00F97112"/>
    <w:rsid w:val="00FD085F"/>
    <w:rsid w:val="00FF1857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8988"/>
  <w15:chartTrackingRefBased/>
  <w15:docId w15:val="{058D5922-932C-F64A-B2F9-CC3887A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3212"/>
    <w:pPr>
      <w:suppressAutoHyphens/>
      <w:jc w:val="both"/>
    </w:pPr>
    <w:rPr>
      <w:rFonts w:ascii="Arial" w:hAnsi="Arial" w:cs="Arial"/>
      <w:color w:val="000000"/>
      <w:lang w:eastAsia="ar-SA"/>
    </w:rPr>
  </w:style>
  <w:style w:type="paragraph" w:styleId="Nadpis1">
    <w:name w:val="heading 1"/>
    <w:next w:val="Normln"/>
    <w:qFormat/>
    <w:pPr>
      <w:numPr>
        <w:numId w:val="1"/>
      </w:numPr>
      <w:suppressAutoHyphens/>
      <w:outlineLvl w:val="0"/>
    </w:pPr>
    <w:rPr>
      <w:rFonts w:eastAsia="Arial"/>
      <w:b/>
      <w:kern w:val="1"/>
      <w:sz w:val="28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cs="Arial Unicode MS"/>
      <w:b/>
      <w:bCs/>
      <w:sz w:val="16"/>
      <w:szCs w:val="1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left"/>
      <w:outlineLvl w:val="5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eastAsia="Times New Roman" w:hAnsi="Wingdings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Device Font 10cpi" w:hAnsi="Device Font 10cpi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3">
    <w:name w:val="WW8Num10z3"/>
    <w:rPr>
      <w:rFonts w:ascii="Wingdings" w:eastAsia="Times New Roman" w:hAnsi="Wingdings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eastAsia="Times New Roman" w:hAnsi="Wingdings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eastAsia="Times New Roman" w:hAnsi="Wingdings" w:cs="Times New Roman"/>
      <w:color w:val="auto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St4z0">
    <w:name w:val="WW8NumSt4z0"/>
    <w:rPr>
      <w:rFonts w:ascii="Wingdings" w:hAnsi="Wingdings"/>
      <w:b w:val="0"/>
      <w:i w:val="0"/>
      <w:sz w:val="20"/>
      <w:u w:val="none"/>
    </w:rPr>
  </w:style>
  <w:style w:type="character" w:customStyle="1" w:styleId="WW8NumSt5z0">
    <w:name w:val="WW8NumSt5z0"/>
    <w:rPr>
      <w:rFonts w:ascii="Symbol" w:hAnsi="Symbol"/>
      <w:b w:val="0"/>
      <w:i w:val="0"/>
      <w:sz w:val="20"/>
      <w:u w:val="none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next w:val="Zkladntext"/>
    <w:pPr>
      <w:keepNext/>
      <w:keepLines/>
      <w:suppressAutoHyphens/>
      <w:spacing w:before="144" w:after="72"/>
      <w:jc w:val="center"/>
    </w:pPr>
    <w:rPr>
      <w:rFonts w:ascii="Arial" w:eastAsia="Arial" w:hAnsi="Arial"/>
      <w:b/>
      <w:color w:val="000000"/>
      <w:sz w:val="36"/>
      <w:lang w:eastAsia="ar-SA"/>
    </w:rPr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Podpis">
    <w:name w:val="Signature"/>
    <w:basedOn w:val="Normln"/>
    <w:pPr>
      <w:ind w:left="4252"/>
    </w:pPr>
  </w:style>
  <w:style w:type="paragraph" w:customStyle="1" w:styleId="Podpis-funkce">
    <w:name w:val="Podpis - funkce"/>
    <w:basedOn w:val="Podpis"/>
    <w:next w:val="Normln"/>
    <w:pPr>
      <w:keepNext/>
      <w:spacing w:line="220" w:lineRule="atLeast"/>
      <w:ind w:left="0"/>
    </w:pPr>
    <w:rPr>
      <w:spacing w:val="-5"/>
    </w:rPr>
  </w:style>
  <w:style w:type="paragraph" w:customStyle="1" w:styleId="Podpis-jmno">
    <w:name w:val="Podpis - jméno"/>
    <w:basedOn w:val="Podpis"/>
    <w:next w:val="Podpis-funkce"/>
    <w:pPr>
      <w:keepNext/>
      <w:spacing w:before="880" w:line="220" w:lineRule="atLeast"/>
      <w:ind w:left="0"/>
      <w:jc w:val="left"/>
    </w:pPr>
    <w:rPr>
      <w:spacing w:val="-5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paragraph" w:customStyle="1" w:styleId="xl24">
    <w:name w:val="xl24"/>
    <w:basedOn w:val="Normln"/>
    <w:pP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25">
    <w:name w:val="xl25"/>
    <w:basedOn w:val="Normln"/>
    <w:pP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26">
    <w:name w:val="xl26"/>
    <w:basedOn w:val="Normln"/>
    <w:pPr>
      <w:pBdr>
        <w:top w:val="double" w:sz="1" w:space="0" w:color="000000"/>
        <w:left w:val="double" w:sz="1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27">
    <w:name w:val="xl27"/>
    <w:basedOn w:val="Normln"/>
    <w:pPr>
      <w:pBdr>
        <w:top w:val="double" w:sz="1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28">
    <w:name w:val="xl28"/>
    <w:basedOn w:val="Normln"/>
    <w:pPr>
      <w:pBdr>
        <w:top w:val="double" w:sz="1" w:space="0" w:color="000000"/>
        <w:bottom w:val="single" w:sz="4" w:space="0" w:color="000000"/>
        <w:right w:val="double" w:sz="1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double" w:sz="1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30">
    <w:name w:val="xl30"/>
    <w:basedOn w:val="Normln"/>
    <w:pPr>
      <w:pBdr>
        <w:top w:val="single" w:sz="4" w:space="0" w:color="000000"/>
        <w:bottom w:val="single" w:sz="4" w:space="0" w:color="000000"/>
        <w:right w:val="double" w:sz="1" w:space="0" w:color="000000"/>
      </w:pBdr>
      <w:spacing w:before="100" w:after="100"/>
      <w:jc w:val="right"/>
    </w:pPr>
    <w:rPr>
      <w:rFonts w:eastAsia="Arial Unicode MS" w:cs="Arial Unicode MS"/>
      <w:b/>
      <w:bCs/>
      <w:sz w:val="16"/>
      <w:szCs w:val="16"/>
    </w:rPr>
  </w:style>
  <w:style w:type="paragraph" w:customStyle="1" w:styleId="xl31">
    <w:name w:val="xl31"/>
    <w:basedOn w:val="Normln"/>
    <w:pPr>
      <w:pBdr>
        <w:left w:val="double" w:sz="1" w:space="0" w:color="000000"/>
      </w:pBdr>
      <w:spacing w:before="100" w:after="100"/>
      <w:jc w:val="left"/>
    </w:pPr>
    <w:rPr>
      <w:rFonts w:eastAsia="Arial Unicode MS" w:cs="Arial Unicode MS"/>
      <w:i/>
      <w:iCs/>
      <w:sz w:val="16"/>
      <w:szCs w:val="16"/>
      <w:u w:val="single"/>
    </w:rPr>
  </w:style>
  <w:style w:type="paragraph" w:customStyle="1" w:styleId="xl32">
    <w:name w:val="xl32"/>
    <w:basedOn w:val="Normln"/>
    <w:pPr>
      <w:pBdr>
        <w:right w:val="double" w:sz="1" w:space="0" w:color="000000"/>
      </w:pBd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33">
    <w:name w:val="xl33"/>
    <w:basedOn w:val="Normln"/>
    <w:pPr>
      <w:pBdr>
        <w:left w:val="double" w:sz="1" w:space="0" w:color="000000"/>
      </w:pBd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34">
    <w:name w:val="xl34"/>
    <w:basedOn w:val="Normln"/>
    <w:pPr>
      <w:pBdr>
        <w:left w:val="double" w:sz="1" w:space="0" w:color="000000"/>
      </w:pBd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35">
    <w:name w:val="xl35"/>
    <w:basedOn w:val="Normln"/>
    <w:pPr>
      <w:pBdr>
        <w:top w:val="double" w:sz="1" w:space="0" w:color="000000"/>
        <w:left w:val="double" w:sz="1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36">
    <w:name w:val="xl36"/>
    <w:basedOn w:val="Normln"/>
    <w:pPr>
      <w:pBdr>
        <w:top w:val="double" w:sz="1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37">
    <w:name w:val="xl37"/>
    <w:basedOn w:val="Normln"/>
    <w:pPr>
      <w:pBdr>
        <w:top w:val="double" w:sz="1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38">
    <w:name w:val="xl38"/>
    <w:basedOn w:val="Normln"/>
    <w:pPr>
      <w:pBdr>
        <w:top w:val="double" w:sz="1" w:space="0" w:color="000000"/>
        <w:bottom w:val="double" w:sz="1" w:space="0" w:color="000000"/>
        <w:right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39">
    <w:name w:val="xl39"/>
    <w:basedOn w:val="Normln"/>
    <w:pP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40">
    <w:name w:val="xl40"/>
    <w:basedOn w:val="Normln"/>
    <w:pPr>
      <w:pBdr>
        <w:top w:val="double" w:sz="1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41">
    <w:name w:val="xl41"/>
    <w:basedOn w:val="Normln"/>
    <w:pPr>
      <w:pBdr>
        <w:top w:val="double" w:sz="1" w:space="0" w:color="000000"/>
        <w:right w:val="double" w:sz="1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42">
    <w:name w:val="xl42"/>
    <w:basedOn w:val="Normln"/>
    <w:pPr>
      <w:pBdr>
        <w:top w:val="single" w:sz="4" w:space="0" w:color="000000"/>
        <w:left w:val="double" w:sz="1" w:space="0" w:color="000000"/>
        <w:bottom w:val="single" w:sz="4" w:space="0" w:color="000000"/>
      </w:pBdr>
      <w:spacing w:before="100" w:after="100"/>
      <w:jc w:val="right"/>
    </w:pPr>
    <w:rPr>
      <w:rFonts w:eastAsia="Arial Unicode MS" w:cs="Arial Unicode MS"/>
      <w:b/>
      <w:bCs/>
      <w:sz w:val="16"/>
      <w:szCs w:val="16"/>
    </w:rPr>
  </w:style>
  <w:style w:type="paragraph" w:customStyle="1" w:styleId="xl43">
    <w:name w:val="xl43"/>
    <w:basedOn w:val="Normln"/>
    <w:pPr>
      <w:pBdr>
        <w:top w:val="double" w:sz="1" w:space="0" w:color="000000"/>
        <w:left w:val="double" w:sz="1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44">
    <w:name w:val="xl44"/>
    <w:basedOn w:val="Normln"/>
    <w:pPr>
      <w:pBdr>
        <w:left w:val="double" w:sz="1" w:space="0" w:color="000000"/>
      </w:pBd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45">
    <w:name w:val="xl45"/>
    <w:basedOn w:val="Normln"/>
    <w:pPr>
      <w:pBdr>
        <w:left w:val="double" w:sz="1" w:space="0" w:color="000000"/>
      </w:pBd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46">
    <w:name w:val="xl46"/>
    <w:basedOn w:val="Normln"/>
    <w:pPr>
      <w:spacing w:before="100" w:after="100"/>
      <w:jc w:val="left"/>
    </w:pPr>
    <w:rPr>
      <w:rFonts w:eastAsia="Arial Unicode MS"/>
      <w:sz w:val="16"/>
      <w:szCs w:val="16"/>
    </w:rPr>
  </w:style>
  <w:style w:type="paragraph" w:customStyle="1" w:styleId="xl47">
    <w:name w:val="xl47"/>
    <w:basedOn w:val="Normln"/>
    <w:pPr>
      <w:pBdr>
        <w:left w:val="double" w:sz="1" w:space="0" w:color="000000"/>
      </w:pBdr>
      <w:spacing w:before="100" w:after="100"/>
      <w:jc w:val="left"/>
    </w:pPr>
    <w:rPr>
      <w:rFonts w:eastAsia="Arial Unicode MS"/>
      <w:sz w:val="16"/>
      <w:szCs w:val="16"/>
    </w:rPr>
  </w:style>
  <w:style w:type="paragraph" w:customStyle="1" w:styleId="xl48">
    <w:name w:val="xl48"/>
    <w:basedOn w:val="Normln"/>
    <w:pPr>
      <w:spacing w:before="100" w:after="100"/>
      <w:jc w:val="left"/>
    </w:pPr>
    <w:rPr>
      <w:rFonts w:eastAsia="Arial Unicode MS"/>
      <w:sz w:val="16"/>
      <w:szCs w:val="16"/>
    </w:rPr>
  </w:style>
  <w:style w:type="paragraph" w:customStyle="1" w:styleId="xl49">
    <w:name w:val="xl49"/>
    <w:basedOn w:val="Normln"/>
    <w:pPr>
      <w:pBdr>
        <w:left w:val="double" w:sz="1" w:space="0" w:color="000000"/>
      </w:pBdr>
      <w:spacing w:before="100" w:after="100"/>
      <w:jc w:val="left"/>
      <w:textAlignment w:val="top"/>
    </w:pPr>
    <w:rPr>
      <w:rFonts w:eastAsia="Arial Unicode MS"/>
      <w:sz w:val="16"/>
      <w:szCs w:val="16"/>
    </w:rPr>
  </w:style>
  <w:style w:type="paragraph" w:customStyle="1" w:styleId="xl50">
    <w:name w:val="xl50"/>
    <w:basedOn w:val="Normln"/>
    <w:pPr>
      <w:pBdr>
        <w:left w:val="double" w:sz="1" w:space="0" w:color="000000"/>
      </w:pBdr>
      <w:spacing w:before="100" w:after="100"/>
      <w:jc w:val="left"/>
      <w:textAlignment w:val="top"/>
    </w:pPr>
    <w:rPr>
      <w:rFonts w:eastAsia="Arial Unicode MS"/>
      <w:sz w:val="16"/>
      <w:szCs w:val="16"/>
    </w:rPr>
  </w:style>
  <w:style w:type="paragraph" w:customStyle="1" w:styleId="xl51">
    <w:name w:val="xl51"/>
    <w:basedOn w:val="Normln"/>
    <w:pPr>
      <w:pBdr>
        <w:top w:val="single" w:sz="4" w:space="0" w:color="000000"/>
        <w:left w:val="double" w:sz="1" w:space="0" w:color="000000"/>
        <w:bottom w:val="double" w:sz="1" w:space="0" w:color="000000"/>
      </w:pBdr>
      <w:spacing w:before="100" w:after="100"/>
      <w:jc w:val="left"/>
    </w:pPr>
    <w:rPr>
      <w:rFonts w:eastAsia="Arial Unicode MS"/>
      <w:sz w:val="16"/>
      <w:szCs w:val="16"/>
    </w:rPr>
  </w:style>
  <w:style w:type="paragraph" w:customStyle="1" w:styleId="xl52">
    <w:name w:val="xl52"/>
    <w:basedOn w:val="Normln"/>
    <w:pPr>
      <w:pBdr>
        <w:top w:val="single" w:sz="4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53">
    <w:name w:val="xl53"/>
    <w:basedOn w:val="Normln"/>
    <w:pPr>
      <w:pBdr>
        <w:top w:val="single" w:sz="4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54">
    <w:name w:val="xl54"/>
    <w:basedOn w:val="Normln"/>
    <w:pPr>
      <w:pBdr>
        <w:top w:val="single" w:sz="4" w:space="0" w:color="000000"/>
        <w:bottom w:val="double" w:sz="1" w:space="0" w:color="000000"/>
        <w:right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55">
    <w:name w:val="xl55"/>
    <w:basedOn w:val="Normln"/>
    <w:pPr>
      <w:pBdr>
        <w:top w:val="single" w:sz="4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56">
    <w:name w:val="xl56"/>
    <w:basedOn w:val="Normln"/>
    <w:pPr>
      <w:pBdr>
        <w:top w:val="single" w:sz="4" w:space="0" w:color="000000"/>
        <w:left w:val="single" w:sz="4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sz w:val="16"/>
      <w:szCs w:val="16"/>
    </w:rPr>
  </w:style>
  <w:style w:type="paragraph" w:customStyle="1" w:styleId="xl57">
    <w:name w:val="xl57"/>
    <w:basedOn w:val="Normln"/>
    <w:pPr>
      <w:pBdr>
        <w:top w:val="single" w:sz="4" w:space="0" w:color="000000"/>
        <w:left w:val="double" w:sz="1" w:space="0" w:color="000000"/>
        <w:bottom w:val="double" w:sz="1" w:space="0" w:color="000000"/>
      </w:pBdr>
      <w:spacing w:before="100" w:after="100"/>
      <w:jc w:val="left"/>
    </w:pPr>
    <w:rPr>
      <w:rFonts w:eastAsia="Arial Unicode MS" w:cs="Arial Unicode MS"/>
      <w:b/>
      <w:bCs/>
      <w:sz w:val="16"/>
      <w:szCs w:val="16"/>
    </w:rPr>
  </w:style>
  <w:style w:type="paragraph" w:customStyle="1" w:styleId="xl58">
    <w:name w:val="xl58"/>
    <w:basedOn w:val="Normln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9">
    <w:name w:val="xl59"/>
    <w:basedOn w:val="Normln"/>
    <w:pPr>
      <w:spacing w:before="100" w:after="100"/>
      <w:jc w:val="center"/>
    </w:pPr>
    <w:rPr>
      <w:rFonts w:eastAsia="Arial Unicode MS" w:cs="Arial Unicode MS"/>
      <w:sz w:val="16"/>
      <w:szCs w:val="16"/>
    </w:rPr>
  </w:style>
  <w:style w:type="paragraph" w:customStyle="1" w:styleId="Zkladntextodsazen21">
    <w:name w:val="Základní text odsazený 21"/>
    <w:basedOn w:val="Normln"/>
    <w:pPr>
      <w:ind w:left="708"/>
      <w:jc w:val="left"/>
    </w:pPr>
    <w:rPr>
      <w:sz w:val="24"/>
      <w:szCs w:val="24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font5">
    <w:name w:val="font5"/>
    <w:basedOn w:val="Normln"/>
    <w:pPr>
      <w:spacing w:before="100" w:after="100"/>
      <w:jc w:val="left"/>
    </w:pPr>
    <w:rPr>
      <w:rFonts w:eastAsia="Arial Unicode MS"/>
      <w:sz w:val="16"/>
      <w:szCs w:val="16"/>
    </w:rPr>
  </w:style>
  <w:style w:type="paragraph" w:customStyle="1" w:styleId="xl60">
    <w:name w:val="xl60"/>
    <w:basedOn w:val="Normln"/>
    <w:pPr>
      <w:pBdr>
        <w:bottom w:val="double" w:sz="1" w:space="0" w:color="000000"/>
        <w:right w:val="double" w:sz="1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1">
    <w:name w:val="xl61"/>
    <w:basedOn w:val="Normln"/>
    <w:pPr>
      <w:pBdr>
        <w:top w:val="double" w:sz="1" w:space="0" w:color="000000"/>
        <w:left w:val="double" w:sz="1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2">
    <w:name w:val="xl62"/>
    <w:basedOn w:val="Normln"/>
    <w:pPr>
      <w:pBdr>
        <w:left w:val="double" w:sz="1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3">
    <w:name w:val="xl63"/>
    <w:basedOn w:val="Normln"/>
    <w:pPr>
      <w:pBdr>
        <w:left w:val="double" w:sz="1" w:space="0" w:color="000000"/>
        <w:bottom w:val="double" w:sz="1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4">
    <w:name w:val="xl64"/>
    <w:basedOn w:val="Normln"/>
    <w:pPr>
      <w:pBdr>
        <w:top w:val="double" w:sz="1" w:space="0" w:color="000000"/>
        <w:bottom w:val="single" w:sz="4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5">
    <w:name w:val="xl65"/>
    <w:basedOn w:val="Normln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6">
    <w:name w:val="xl66"/>
    <w:basedOn w:val="Normln"/>
    <w:pPr>
      <w:spacing w:before="100" w:after="100"/>
      <w:jc w:val="center"/>
    </w:pPr>
    <w:rPr>
      <w:rFonts w:eastAsia="Arial Unicode MS"/>
      <w:sz w:val="16"/>
      <w:szCs w:val="16"/>
    </w:rPr>
  </w:style>
  <w:style w:type="paragraph" w:customStyle="1" w:styleId="xl67">
    <w:name w:val="xl67"/>
    <w:basedOn w:val="Normln"/>
    <w:pPr>
      <w:pBdr>
        <w:top w:val="single" w:sz="4" w:space="0" w:color="000000"/>
        <w:bottom w:val="double" w:sz="1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8">
    <w:name w:val="xl68"/>
    <w:basedOn w:val="Normln"/>
    <w:pPr>
      <w:pBdr>
        <w:top w:val="double" w:sz="1" w:space="0" w:color="000000"/>
      </w:pBd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customStyle="1" w:styleId="xl69">
    <w:name w:val="xl69"/>
    <w:basedOn w:val="Normln"/>
    <w:pPr>
      <w:spacing w:before="100" w:after="100"/>
      <w:jc w:val="center"/>
    </w:pPr>
    <w:rPr>
      <w:rFonts w:eastAsia="Arial Unicode MS"/>
      <w:b/>
      <w:bCs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8249F8"/>
    <w:pPr>
      <w:numPr>
        <w:numId w:val="8"/>
      </w:numPr>
      <w:contextualSpacing/>
    </w:pPr>
  </w:style>
  <w:style w:type="paragraph" w:styleId="Seznamsodrkami">
    <w:name w:val="List Bullet"/>
    <w:basedOn w:val="Zkladntext"/>
    <w:rsid w:val="008249F8"/>
    <w:pPr>
      <w:numPr>
        <w:numId w:val="9"/>
      </w:numPr>
      <w:suppressAutoHyphens w:val="0"/>
      <w:spacing w:before="120"/>
      <w:jc w:val="both"/>
    </w:pPr>
    <w:rPr>
      <w:b w:val="0"/>
      <w:bCs w:val="0"/>
      <w:lang w:eastAsia="cs-CZ"/>
    </w:rPr>
  </w:style>
  <w:style w:type="character" w:customStyle="1" w:styleId="apple-converted-space">
    <w:name w:val="apple-converted-space"/>
    <w:rsid w:val="0089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dodání, montáži a oživení docházkového  systému č</vt:lpstr>
    </vt:vector>
  </TitlesOfParts>
  <Company>Altisima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dodání, montáži a oživení docházkového  systému č</dc:title>
  <dc:subject/>
  <dc:creator>Antonin Skopec</dc:creator>
  <cp:keywords/>
  <cp:lastModifiedBy>Iveta Komrsová</cp:lastModifiedBy>
  <cp:revision>2</cp:revision>
  <cp:lastPrinted>2026-04-13T11:24:00Z</cp:lastPrinted>
  <dcterms:created xsi:type="dcterms:W3CDTF">2026-04-14T10:04:00Z</dcterms:created>
  <dcterms:modified xsi:type="dcterms:W3CDTF">2026-04-14T10:04:00Z</dcterms:modified>
</cp:coreProperties>
</file>