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8C9D" w14:textId="77777777" w:rsidR="005122B2" w:rsidRDefault="005122B2">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122B2" w14:paraId="7D87DF27" w14:textId="77777777">
        <w:trPr>
          <w:trHeight w:val="4371"/>
        </w:trPr>
        <w:tc>
          <w:tcPr>
            <w:tcW w:w="9062" w:type="dxa"/>
            <w:vAlign w:val="center"/>
          </w:tcPr>
          <w:p w14:paraId="491D2100" w14:textId="77777777" w:rsidR="005122B2" w:rsidRDefault="00623EE7">
            <w:pPr>
              <w:spacing w:after="0" w:line="240" w:lineRule="auto"/>
              <w:jc w:val="center"/>
            </w:pPr>
            <w:r>
              <w:rPr>
                <w:noProof/>
              </w:rPr>
              <w:drawing>
                <wp:inline distT="0" distB="0" distL="0" distR="0" wp14:anchorId="3E2420AF" wp14:editId="0B06A900">
                  <wp:extent cx="2790825"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5122B2" w14:paraId="7EFB0C2C" w14:textId="77777777">
        <w:tc>
          <w:tcPr>
            <w:tcW w:w="9062" w:type="dxa"/>
            <w:vAlign w:val="center"/>
          </w:tcPr>
          <w:p w14:paraId="7D09E09E" w14:textId="541F7DB7" w:rsidR="005122B2" w:rsidRDefault="00623EE7" w:rsidP="00574813">
            <w:pPr>
              <w:pStyle w:val="Nzev"/>
              <w:tabs>
                <w:tab w:val="left" w:pos="7797"/>
              </w:tabs>
              <w:spacing w:before="600" w:after="360"/>
              <w:contextualSpacing w:val="0"/>
            </w:pPr>
            <w:r>
              <w:t>Smlouva o dílo na projekční práce</w:t>
            </w:r>
          </w:p>
        </w:tc>
      </w:tr>
      <w:tr w:rsidR="005122B2" w14:paraId="388F8C23" w14:textId="77777777">
        <w:trPr>
          <w:trHeight w:val="5127"/>
        </w:trPr>
        <w:tc>
          <w:tcPr>
            <w:tcW w:w="9062" w:type="dxa"/>
            <w:vAlign w:val="center"/>
          </w:tcPr>
          <w:p w14:paraId="580E8D29" w14:textId="77777777" w:rsidR="009D78A0" w:rsidRDefault="00623EE7" w:rsidP="009D78A0">
            <w:pPr>
              <w:spacing w:before="240" w:after="40" w:line="240" w:lineRule="auto"/>
              <w:jc w:val="center"/>
              <w:rPr>
                <w:rFonts w:ascii="Times New Roman" w:eastAsia="Times New Roman" w:hAnsi="Times New Roman" w:cs="Times New Roman"/>
                <w:kern w:val="0"/>
                <w:sz w:val="24"/>
                <w:szCs w:val="24"/>
                <w:lang w:eastAsia="cs-CZ"/>
                <w14:ligatures w14:val="none"/>
              </w:rPr>
            </w:pPr>
            <w:r w:rsidRPr="003E1C3E">
              <w:rPr>
                <w:b/>
                <w:bCs/>
                <w:sz w:val="26"/>
                <w:szCs w:val="26"/>
              </w:rPr>
              <w:t xml:space="preserve">Ev. č. </w:t>
            </w:r>
            <w:r w:rsidR="00F02EFB" w:rsidRPr="003E1C3E">
              <w:rPr>
                <w:b/>
                <w:bCs/>
                <w:sz w:val="26"/>
                <w:szCs w:val="26"/>
              </w:rPr>
              <w:t xml:space="preserve">smlouvy </w:t>
            </w:r>
            <w:r w:rsidRPr="003E1C3E">
              <w:rPr>
                <w:b/>
                <w:bCs/>
                <w:sz w:val="26"/>
                <w:szCs w:val="26"/>
              </w:rPr>
              <w:t>Objednatele: SML-2026-0</w:t>
            </w:r>
            <w:r w:rsidR="00F02EFB" w:rsidRPr="003E1C3E">
              <w:rPr>
                <w:b/>
                <w:bCs/>
                <w:sz w:val="26"/>
                <w:szCs w:val="26"/>
              </w:rPr>
              <w:t>56</w:t>
            </w:r>
            <w:r w:rsidRPr="003E1C3E">
              <w:rPr>
                <w:b/>
                <w:bCs/>
                <w:sz w:val="26"/>
                <w:szCs w:val="26"/>
              </w:rPr>
              <w:t>-VZ</w:t>
            </w:r>
            <w:r w:rsidR="00574813">
              <w:rPr>
                <w:sz w:val="24"/>
                <w:szCs w:val="24"/>
              </w:rPr>
              <w:br/>
            </w:r>
            <w:r w:rsidRPr="009D78A0">
              <w:rPr>
                <w:rFonts w:asciiTheme="minorHAnsi" w:hAnsiTheme="minorHAnsi" w:cstheme="minorHAnsi"/>
                <w:sz w:val="24"/>
                <w:szCs w:val="24"/>
              </w:rPr>
              <w:t xml:space="preserve">Č. j. smlouvy Objednatele: </w:t>
            </w:r>
            <w:r w:rsidR="009D78A0" w:rsidRPr="009D78A0">
              <w:rPr>
                <w:rFonts w:asciiTheme="minorHAnsi" w:eastAsia="Times New Roman" w:hAnsiTheme="minorHAnsi" w:cstheme="minorHAnsi"/>
                <w:kern w:val="0"/>
                <w:sz w:val="24"/>
                <w:szCs w:val="24"/>
                <w:lang w:eastAsia="cs-CZ"/>
                <w14:ligatures w14:val="none"/>
              </w:rPr>
              <w:t>ŘVC/111/2026/OVZ-11</w:t>
            </w:r>
          </w:p>
          <w:p w14:paraId="22FBBBA1" w14:textId="321671F9" w:rsidR="005122B2" w:rsidRPr="003E1C3E" w:rsidRDefault="00623EE7" w:rsidP="009D78A0">
            <w:pPr>
              <w:spacing w:before="360" w:after="0" w:line="240" w:lineRule="auto"/>
              <w:jc w:val="center"/>
              <w:rPr>
                <w:rFonts w:asciiTheme="minorHAnsi" w:hAnsiTheme="minorHAnsi" w:cstheme="minorHAnsi"/>
                <w:b/>
                <w:bCs/>
                <w:sz w:val="26"/>
                <w:szCs w:val="26"/>
              </w:rPr>
            </w:pPr>
            <w:r w:rsidRPr="003E1C3E">
              <w:rPr>
                <w:rFonts w:asciiTheme="minorHAnsi" w:hAnsiTheme="minorHAnsi" w:cstheme="minorHAnsi"/>
                <w:b/>
                <w:bCs/>
                <w:sz w:val="26"/>
                <w:szCs w:val="26"/>
              </w:rPr>
              <w:t xml:space="preserve">Ev. č. Zhotovitele: </w:t>
            </w:r>
            <w:r w:rsidR="009D78A0" w:rsidRPr="003E1C3E">
              <w:rPr>
                <w:rFonts w:asciiTheme="minorHAnsi" w:hAnsiTheme="minorHAnsi" w:cstheme="minorHAnsi"/>
                <w:b/>
                <w:bCs/>
                <w:sz w:val="26"/>
                <w:szCs w:val="26"/>
              </w:rPr>
              <w:t>1783/2026</w:t>
            </w:r>
          </w:p>
          <w:p w14:paraId="2E59DAF1" w14:textId="77777777" w:rsidR="005122B2" w:rsidRDefault="00623EE7" w:rsidP="00574813">
            <w:pPr>
              <w:spacing w:before="240" w:after="0" w:line="240" w:lineRule="auto"/>
              <w:jc w:val="center"/>
            </w:pPr>
            <w:r>
              <w:t xml:space="preserve">Common Procurement Vocabulary (CPV): </w:t>
            </w:r>
          </w:p>
          <w:p w14:paraId="48312605" w14:textId="147B851C" w:rsidR="005122B2" w:rsidRDefault="00623EE7">
            <w:pPr>
              <w:spacing w:after="0" w:line="240" w:lineRule="auto"/>
              <w:jc w:val="center"/>
            </w:pPr>
            <w:r>
              <w:t>1320000-7 (Technické projektování)</w:t>
            </w:r>
          </w:p>
          <w:p w14:paraId="208C58D2" w14:textId="77777777" w:rsidR="005122B2" w:rsidRDefault="005122B2">
            <w:pPr>
              <w:spacing w:after="0" w:line="240" w:lineRule="auto"/>
              <w:jc w:val="center"/>
            </w:pPr>
          </w:p>
          <w:p w14:paraId="4338434F" w14:textId="77777777" w:rsidR="005122B2" w:rsidRDefault="005122B2">
            <w:pPr>
              <w:spacing w:after="0" w:line="240" w:lineRule="auto"/>
              <w:jc w:val="center"/>
            </w:pPr>
          </w:p>
          <w:p w14:paraId="6C5879BB" w14:textId="77777777" w:rsidR="005122B2" w:rsidRDefault="005122B2">
            <w:pPr>
              <w:spacing w:after="0" w:line="240" w:lineRule="auto"/>
              <w:jc w:val="center"/>
            </w:pPr>
          </w:p>
          <w:p w14:paraId="1942F3CC" w14:textId="1904AAA5" w:rsidR="005122B2" w:rsidRPr="00B5238C" w:rsidRDefault="00530571">
            <w:pPr>
              <w:spacing w:after="0" w:line="240" w:lineRule="auto"/>
              <w:jc w:val="center"/>
              <w:rPr>
                <w:b/>
                <w:sz w:val="36"/>
                <w:szCs w:val="36"/>
              </w:rPr>
            </w:pPr>
            <w:r w:rsidRPr="00B5238C">
              <w:rPr>
                <w:b/>
                <w:bCs/>
                <w:sz w:val="36"/>
                <w:szCs w:val="36"/>
              </w:rPr>
              <w:t>„</w:t>
            </w:r>
            <w:r w:rsidR="00623EE7" w:rsidRPr="00B5238C">
              <w:rPr>
                <w:b/>
                <w:bCs/>
                <w:sz w:val="36"/>
                <w:szCs w:val="36"/>
              </w:rPr>
              <w:t xml:space="preserve">Přístaviště </w:t>
            </w:r>
            <w:proofErr w:type="gramStart"/>
            <w:r w:rsidRPr="00B5238C">
              <w:rPr>
                <w:b/>
                <w:bCs/>
                <w:sz w:val="36"/>
                <w:szCs w:val="36"/>
              </w:rPr>
              <w:t xml:space="preserve">Rohatec </w:t>
            </w:r>
            <w:r w:rsidR="00574813" w:rsidRPr="00B5238C">
              <w:rPr>
                <w:b/>
                <w:bCs/>
                <w:sz w:val="36"/>
                <w:szCs w:val="36"/>
              </w:rPr>
              <w:t xml:space="preserve">- </w:t>
            </w:r>
            <w:r w:rsidRPr="00B5238C">
              <w:rPr>
                <w:b/>
                <w:bCs/>
                <w:sz w:val="36"/>
                <w:szCs w:val="36"/>
              </w:rPr>
              <w:t>sjezd</w:t>
            </w:r>
            <w:proofErr w:type="gramEnd"/>
            <w:r w:rsidRPr="00B5238C">
              <w:rPr>
                <w:b/>
                <w:bCs/>
                <w:sz w:val="36"/>
                <w:szCs w:val="36"/>
              </w:rPr>
              <w:t xml:space="preserve"> do vody a přípojka vody“</w:t>
            </w:r>
          </w:p>
        </w:tc>
      </w:tr>
    </w:tbl>
    <w:p w14:paraId="772150A3" w14:textId="77777777" w:rsidR="00574813" w:rsidRDefault="00574813"/>
    <w:p w14:paraId="05178C53" w14:textId="77777777" w:rsidR="00574813" w:rsidRDefault="00574813"/>
    <w:p w14:paraId="7598314D" w14:textId="1B0AD982" w:rsidR="005122B2" w:rsidRDefault="00623EE7" w:rsidP="00574813">
      <w:pPr>
        <w:jc w:val="center"/>
      </w:pPr>
      <w:r>
        <w:t xml:space="preserve">uzavřená podle </w:t>
      </w:r>
      <w:proofErr w:type="spellStart"/>
      <w:r>
        <w:t>ust</w:t>
      </w:r>
      <w:proofErr w:type="spellEnd"/>
      <w:r>
        <w:t>. § 2586 zákona č. 89/2012 Sb., občanského zákoníku, ve znění pozdějších předpisů (dále též jen „</w:t>
      </w:r>
      <w:r>
        <w:rPr>
          <w:b/>
          <w:bCs/>
        </w:rPr>
        <w:t>Občanský zákoník</w:t>
      </w:r>
      <w:r>
        <w:t>“), mezi níže uvedenými stranami a za níže definovaným účelem</w:t>
      </w:r>
      <w:r w:rsidR="00574813">
        <w:br/>
      </w:r>
      <w:r>
        <w:t xml:space="preserve"> (dále jen „</w:t>
      </w:r>
      <w:r>
        <w:rPr>
          <w:b/>
          <w:bCs/>
        </w:rPr>
        <w:t>Smlouva</w:t>
      </w:r>
      <w:r>
        <w:t>“)</w:t>
      </w:r>
    </w:p>
    <w:p w14:paraId="6AA84963" w14:textId="77777777" w:rsidR="005122B2" w:rsidRDefault="00623EE7">
      <w:pPr>
        <w:jc w:val="left"/>
      </w:pPr>
      <w:r>
        <w:br w:type="page"/>
      </w:r>
    </w:p>
    <w:p w14:paraId="0556FC33" w14:textId="77777777" w:rsidR="005122B2" w:rsidRDefault="00623EE7">
      <w:pPr>
        <w:pStyle w:val="Nadpis1"/>
      </w:pPr>
      <w:r>
        <w:lastRenderedPageBreak/>
        <w:t>Úvodní ujednání</w:t>
      </w:r>
    </w:p>
    <w:p w14:paraId="7515DC0F" w14:textId="77777777" w:rsidR="005122B2" w:rsidRDefault="00623EE7">
      <w:pPr>
        <w:pStyle w:val="Nadpis2"/>
      </w:pPr>
      <w:r>
        <w:t>Smluvní strany</w:t>
      </w:r>
    </w:p>
    <w:p w14:paraId="62A819BE" w14:textId="77777777" w:rsidR="005122B2" w:rsidRDefault="00623EE7" w:rsidP="006872A1">
      <w:pPr>
        <w:pStyle w:val="Nadpis3"/>
        <w:spacing w:before="120" w:line="21" w:lineRule="atLeast"/>
        <w:ind w:left="567" w:hanging="278"/>
      </w:pPr>
      <w:r>
        <w:t>Objednatel:</w:t>
      </w:r>
    </w:p>
    <w:p w14:paraId="65F0763F" w14:textId="77777777" w:rsidR="005122B2" w:rsidRDefault="00623EE7" w:rsidP="006872A1">
      <w:pPr>
        <w:pStyle w:val="Hlavika-smluvnstrany"/>
        <w:spacing w:before="80" w:line="21" w:lineRule="atLeast"/>
        <w:ind w:left="567"/>
        <w:rPr>
          <w:b/>
          <w:bCs/>
        </w:rPr>
      </w:pPr>
      <w:r>
        <w:rPr>
          <w:b/>
          <w:bCs/>
        </w:rPr>
        <w:t>Česká republika – Ředitelství vodních cest ČR</w:t>
      </w:r>
    </w:p>
    <w:p w14:paraId="54F54220" w14:textId="77777777" w:rsidR="005122B2" w:rsidRDefault="00623EE7" w:rsidP="006872A1">
      <w:pPr>
        <w:pStyle w:val="Hlavika-smluvnstrany"/>
        <w:spacing w:line="21" w:lineRule="atLeast"/>
        <w:ind w:left="567"/>
      </w:pPr>
      <w:r>
        <w:t>Organizační složka státu zřízená Ministerstvem dopravy České republiky, a to Rozhodnutím ministra dopravy a spojů České republiky č. 849/98-KM ze dne 12.3.1998 (Zřizovací listina č. 849/98-MM ze dne 12.3.1998, ve znění Dodatků č. 1, 2, 3, 4, 5, 6, 7, 8, 9, 10, 11 a 12)</w:t>
      </w:r>
    </w:p>
    <w:p w14:paraId="5FF6AD66" w14:textId="77777777" w:rsidR="005122B2" w:rsidRDefault="00623EE7" w:rsidP="003E1C3E">
      <w:pPr>
        <w:pStyle w:val="Hlavika-smluvnstrany"/>
        <w:spacing w:line="245" w:lineRule="auto"/>
        <w:ind w:left="567"/>
      </w:pPr>
      <w:r>
        <w:t>Sídlo: Praha 1, nábř. L. Svobody 1222/12, PSČ 110 15</w:t>
      </w:r>
    </w:p>
    <w:p w14:paraId="156711DA" w14:textId="77777777" w:rsidR="005122B2" w:rsidRDefault="00623EE7" w:rsidP="003E1C3E">
      <w:pPr>
        <w:pStyle w:val="Hlavika-smluvnstrany"/>
        <w:spacing w:line="245" w:lineRule="auto"/>
        <w:ind w:left="567"/>
      </w:pPr>
      <w:r>
        <w:t>IČO: 679 81 801</w:t>
      </w:r>
    </w:p>
    <w:p w14:paraId="2E248BF9" w14:textId="731D1157" w:rsidR="005122B2" w:rsidRDefault="00623EE7" w:rsidP="003E1C3E">
      <w:pPr>
        <w:pStyle w:val="Hlavika-smluvnstrany"/>
        <w:spacing w:line="245" w:lineRule="auto"/>
        <w:ind w:left="567"/>
      </w:pPr>
      <w:r>
        <w:t xml:space="preserve">Peněžní ústav: </w:t>
      </w:r>
      <w:proofErr w:type="spellStart"/>
      <w:r w:rsidR="00BD3E71">
        <w:t>xxxx</w:t>
      </w:r>
      <w:proofErr w:type="spellEnd"/>
      <w:r>
        <w:t xml:space="preserve">, pobočka </w:t>
      </w:r>
      <w:proofErr w:type="spellStart"/>
      <w:r w:rsidR="00BD3E71">
        <w:t>xxxx</w:t>
      </w:r>
      <w:proofErr w:type="spellEnd"/>
    </w:p>
    <w:p w14:paraId="4B1A96A3" w14:textId="60F49C35" w:rsidR="005122B2" w:rsidRDefault="00623EE7" w:rsidP="003E1C3E">
      <w:pPr>
        <w:pStyle w:val="Hlavika-smluvnstrany"/>
        <w:spacing w:line="245" w:lineRule="auto"/>
        <w:ind w:left="567"/>
      </w:pPr>
      <w:r>
        <w:t>Číslo účtu:</w:t>
      </w:r>
      <w:r w:rsidR="00574813">
        <w:t xml:space="preserve"> </w:t>
      </w:r>
      <w:proofErr w:type="spellStart"/>
      <w:r w:rsidR="00BD3E71">
        <w:t>xxxx</w:t>
      </w:r>
      <w:proofErr w:type="spellEnd"/>
    </w:p>
    <w:p w14:paraId="5611DA7B" w14:textId="77777777" w:rsidR="005122B2" w:rsidRDefault="00623EE7" w:rsidP="003E1C3E">
      <w:pPr>
        <w:pStyle w:val="Hlavika-smluvnstrany"/>
        <w:spacing w:line="245" w:lineRule="auto"/>
        <w:ind w:left="567"/>
      </w:pPr>
      <w:r>
        <w:t>ID datové schránky: ndn5skh</w:t>
      </w:r>
    </w:p>
    <w:p w14:paraId="05F796C6" w14:textId="78519AFA" w:rsidR="005122B2" w:rsidRDefault="00623EE7" w:rsidP="003E1C3E">
      <w:pPr>
        <w:pStyle w:val="Hlavika-smluvnstrany"/>
        <w:spacing w:line="245" w:lineRule="auto"/>
        <w:ind w:left="567"/>
      </w:pPr>
      <w:r>
        <w:t xml:space="preserve">Adresa elektronické podatelny: </w:t>
      </w:r>
      <w:proofErr w:type="spellStart"/>
      <w:r w:rsidR="00BD3E71">
        <w:t>xxxx</w:t>
      </w:r>
      <w:proofErr w:type="spellEnd"/>
    </w:p>
    <w:p w14:paraId="065FE799" w14:textId="77777777" w:rsidR="005122B2" w:rsidRDefault="00623EE7" w:rsidP="005F3F0D">
      <w:pPr>
        <w:pStyle w:val="Nadpis3"/>
        <w:numPr>
          <w:ilvl w:val="0"/>
          <w:numId w:val="0"/>
        </w:numPr>
        <w:ind w:left="567"/>
      </w:pPr>
      <w:r>
        <w:t>(dále jen „</w:t>
      </w:r>
      <w:r>
        <w:rPr>
          <w:b/>
          <w:bCs/>
        </w:rPr>
        <w:t>Objednatel</w:t>
      </w:r>
      <w:r>
        <w:t>“)</w:t>
      </w:r>
    </w:p>
    <w:p w14:paraId="28449EDE" w14:textId="77777777" w:rsidR="005122B2" w:rsidRDefault="00623EE7" w:rsidP="006872A1">
      <w:pPr>
        <w:pStyle w:val="Nadpis3"/>
        <w:spacing w:before="120" w:line="252" w:lineRule="auto"/>
        <w:ind w:left="567" w:hanging="278"/>
      </w:pPr>
      <w:r>
        <w:t>Zhotovitel</w:t>
      </w:r>
    </w:p>
    <w:p w14:paraId="6B8F6CA8" w14:textId="7BA8DC5C" w:rsidR="005122B2" w:rsidRDefault="00623EE7" w:rsidP="006872A1">
      <w:pPr>
        <w:pStyle w:val="Hlavika-smluvnstrany"/>
        <w:spacing w:before="80" w:line="252" w:lineRule="auto"/>
        <w:ind w:left="567"/>
      </w:pPr>
      <w:r>
        <w:t xml:space="preserve">Obchodní firma: </w:t>
      </w:r>
      <w:r w:rsidR="00AE6666" w:rsidRPr="00AE6666">
        <w:rPr>
          <w:b/>
        </w:rPr>
        <w:t>VH-TRES spol. s r.o</w:t>
      </w:r>
      <w:r w:rsidR="00AE6666" w:rsidRPr="00AE6666">
        <w:t>.</w:t>
      </w:r>
    </w:p>
    <w:p w14:paraId="78486A34" w14:textId="554BC18C" w:rsidR="005122B2" w:rsidRPr="00AE6666" w:rsidRDefault="00623EE7" w:rsidP="003E1C3E">
      <w:pPr>
        <w:pStyle w:val="Hlavika-smluvnstrany"/>
        <w:spacing w:line="245" w:lineRule="auto"/>
        <w:ind w:left="567"/>
        <w:rPr>
          <w:rFonts w:asciiTheme="minorHAnsi" w:hAnsiTheme="minorHAnsi" w:cstheme="minorHAnsi"/>
        </w:rPr>
      </w:pPr>
      <w:r w:rsidRPr="00AE6666">
        <w:rPr>
          <w:rFonts w:asciiTheme="minorHAnsi" w:hAnsiTheme="minorHAnsi" w:cstheme="minorHAnsi"/>
        </w:rPr>
        <w:t xml:space="preserve">Zapsána v obchodním rejstříku vedeném u </w:t>
      </w:r>
      <w:r w:rsidR="00AE6666" w:rsidRPr="003E1C3E">
        <w:rPr>
          <w:rFonts w:asciiTheme="minorHAnsi" w:hAnsiTheme="minorHAnsi" w:cstheme="minorHAnsi"/>
        </w:rPr>
        <w:t>Krajského soudu v Českých Budějovicích</w:t>
      </w:r>
      <w:r w:rsidR="00AE6666">
        <w:rPr>
          <w:rFonts w:asciiTheme="minorHAnsi" w:hAnsiTheme="minorHAnsi" w:cstheme="minorHAnsi"/>
        </w:rPr>
        <w:t xml:space="preserve">, </w:t>
      </w:r>
      <w:r w:rsidRPr="00AE6666">
        <w:rPr>
          <w:rFonts w:asciiTheme="minorHAnsi" w:hAnsiTheme="minorHAnsi" w:cstheme="minorHAnsi"/>
        </w:rPr>
        <w:t>oddíl</w:t>
      </w:r>
      <w:r w:rsidR="00AE6666">
        <w:rPr>
          <w:rFonts w:asciiTheme="minorHAnsi" w:hAnsiTheme="minorHAnsi" w:cstheme="minorHAnsi"/>
        </w:rPr>
        <w:t xml:space="preserve"> C, </w:t>
      </w:r>
      <w:r w:rsidRPr="00AE6666">
        <w:rPr>
          <w:rFonts w:asciiTheme="minorHAnsi" w:hAnsiTheme="minorHAnsi" w:cstheme="minorHAnsi"/>
        </w:rPr>
        <w:t xml:space="preserve">vložka </w:t>
      </w:r>
      <w:r w:rsidR="00AE6666" w:rsidRPr="00AE6666">
        <w:rPr>
          <w:rFonts w:asciiTheme="minorHAnsi" w:hAnsiTheme="minorHAnsi" w:cstheme="minorHAnsi"/>
        </w:rPr>
        <w:t>598</w:t>
      </w:r>
    </w:p>
    <w:p w14:paraId="0D1F52CA" w14:textId="119B95A5" w:rsidR="005122B2" w:rsidRPr="00AE6666" w:rsidRDefault="00623EE7" w:rsidP="003E1C3E">
      <w:pPr>
        <w:pStyle w:val="Hlavika-smluvnstrany"/>
        <w:spacing w:line="245" w:lineRule="auto"/>
        <w:ind w:left="567"/>
        <w:rPr>
          <w:rFonts w:asciiTheme="minorHAnsi" w:hAnsiTheme="minorHAnsi" w:cstheme="minorHAnsi"/>
        </w:rPr>
      </w:pPr>
      <w:r w:rsidRPr="00AE6666">
        <w:rPr>
          <w:rFonts w:asciiTheme="minorHAnsi" w:hAnsiTheme="minorHAnsi" w:cstheme="minorHAnsi"/>
        </w:rPr>
        <w:t xml:space="preserve">Sídlo: </w:t>
      </w:r>
      <w:r w:rsidR="00AE6666" w:rsidRPr="00AE6666">
        <w:rPr>
          <w:rFonts w:asciiTheme="minorHAnsi" w:hAnsiTheme="minorHAnsi" w:cstheme="minorHAnsi"/>
        </w:rPr>
        <w:t xml:space="preserve">Senovážné náměstí 240/1, </w:t>
      </w:r>
      <w:r w:rsidR="00AE6666" w:rsidRPr="00C35B7F">
        <w:rPr>
          <w:rFonts w:asciiTheme="minorHAnsi" w:eastAsia="Times New Roman" w:hAnsiTheme="minorHAnsi" w:cstheme="minorHAnsi"/>
          <w:iCs w:val="0"/>
          <w:kern w:val="0"/>
          <w:lang w:eastAsia="cs-CZ"/>
          <w14:ligatures w14:val="none"/>
        </w:rPr>
        <w:t>České Budějovice 6, 37001 České Budějovice</w:t>
      </w:r>
      <w:r w:rsidR="00AE6666" w:rsidRPr="00AE6666">
        <w:rPr>
          <w:rFonts w:asciiTheme="minorHAnsi" w:hAnsiTheme="minorHAnsi" w:cstheme="minorHAnsi"/>
          <w:highlight w:val="yellow"/>
        </w:rPr>
        <w:t xml:space="preserve"> </w:t>
      </w:r>
    </w:p>
    <w:p w14:paraId="05B7D9A4" w14:textId="24F9D8F0" w:rsidR="005122B2" w:rsidRPr="00AE6666" w:rsidRDefault="00623EE7" w:rsidP="003E1C3E">
      <w:pPr>
        <w:pStyle w:val="Hlavika-smluvnstrany"/>
        <w:spacing w:line="245" w:lineRule="auto"/>
        <w:ind w:left="567"/>
        <w:rPr>
          <w:rFonts w:asciiTheme="minorHAnsi" w:hAnsiTheme="minorHAnsi" w:cstheme="minorHAnsi"/>
        </w:rPr>
      </w:pPr>
      <w:r w:rsidRPr="00AE6666">
        <w:rPr>
          <w:rFonts w:asciiTheme="minorHAnsi" w:hAnsiTheme="minorHAnsi" w:cstheme="minorHAnsi"/>
        </w:rPr>
        <w:t xml:space="preserve">IČO: </w:t>
      </w:r>
      <w:r w:rsidR="00AE6666" w:rsidRPr="00AE6666">
        <w:rPr>
          <w:rFonts w:asciiTheme="minorHAnsi" w:hAnsiTheme="minorHAnsi" w:cstheme="minorHAnsi"/>
        </w:rPr>
        <w:t>15771822</w:t>
      </w:r>
    </w:p>
    <w:p w14:paraId="79251C47" w14:textId="7BAD4409" w:rsidR="005122B2" w:rsidRPr="00AE6666" w:rsidRDefault="00623EE7" w:rsidP="003E1C3E">
      <w:pPr>
        <w:pStyle w:val="Hlavika-smluvnstrany"/>
        <w:spacing w:line="245" w:lineRule="auto"/>
        <w:ind w:left="567"/>
        <w:rPr>
          <w:rFonts w:asciiTheme="minorHAnsi" w:hAnsiTheme="minorHAnsi" w:cstheme="minorHAnsi"/>
        </w:rPr>
      </w:pPr>
      <w:r w:rsidRPr="00AE6666">
        <w:rPr>
          <w:rFonts w:asciiTheme="minorHAnsi" w:hAnsiTheme="minorHAnsi" w:cstheme="minorHAnsi"/>
        </w:rPr>
        <w:t xml:space="preserve">DIČ: </w:t>
      </w:r>
      <w:r w:rsidR="00AE6666" w:rsidRPr="00AE6666">
        <w:rPr>
          <w:rFonts w:asciiTheme="minorHAnsi" w:hAnsiTheme="minorHAnsi" w:cstheme="minorHAnsi"/>
        </w:rPr>
        <w:t>CZ15771822</w:t>
      </w:r>
    </w:p>
    <w:p w14:paraId="1FBAB65F" w14:textId="0D28220B" w:rsidR="005122B2" w:rsidRPr="00AE6666" w:rsidRDefault="00623EE7" w:rsidP="003E1C3E">
      <w:pPr>
        <w:pStyle w:val="Hlavika-smluvnstrany"/>
        <w:spacing w:line="245" w:lineRule="auto"/>
        <w:ind w:left="567"/>
        <w:rPr>
          <w:rFonts w:asciiTheme="minorHAnsi" w:hAnsiTheme="minorHAnsi" w:cstheme="minorHAnsi"/>
        </w:rPr>
      </w:pPr>
      <w:r w:rsidRPr="00AE6666">
        <w:rPr>
          <w:rFonts w:asciiTheme="minorHAnsi" w:hAnsiTheme="minorHAnsi" w:cstheme="minorHAnsi"/>
        </w:rPr>
        <w:t xml:space="preserve">Peněžní ústav: </w:t>
      </w:r>
      <w:proofErr w:type="spellStart"/>
      <w:r w:rsidR="00BD3E71">
        <w:rPr>
          <w:rFonts w:asciiTheme="minorHAnsi" w:hAnsiTheme="minorHAnsi" w:cstheme="minorHAnsi"/>
        </w:rPr>
        <w:t>xxxx</w:t>
      </w:r>
      <w:proofErr w:type="spellEnd"/>
    </w:p>
    <w:p w14:paraId="58F3279D" w14:textId="5E8646A9" w:rsidR="005122B2" w:rsidRPr="00AE6666" w:rsidRDefault="00623EE7" w:rsidP="003E1C3E">
      <w:pPr>
        <w:pStyle w:val="Hlavika-smluvnstrany"/>
        <w:spacing w:line="245" w:lineRule="auto"/>
        <w:ind w:left="567"/>
        <w:rPr>
          <w:rFonts w:asciiTheme="minorHAnsi" w:hAnsiTheme="minorHAnsi" w:cstheme="minorHAnsi"/>
        </w:rPr>
      </w:pPr>
      <w:r w:rsidRPr="00AE6666">
        <w:rPr>
          <w:rFonts w:asciiTheme="minorHAnsi" w:hAnsiTheme="minorHAnsi" w:cstheme="minorHAnsi"/>
        </w:rPr>
        <w:t xml:space="preserve">Číslo účtu: </w:t>
      </w:r>
      <w:proofErr w:type="spellStart"/>
      <w:r w:rsidR="00BD3E71">
        <w:rPr>
          <w:rFonts w:asciiTheme="minorHAnsi" w:hAnsiTheme="minorHAnsi" w:cstheme="minorHAnsi"/>
        </w:rPr>
        <w:t>xxxx</w:t>
      </w:r>
      <w:proofErr w:type="spellEnd"/>
    </w:p>
    <w:p w14:paraId="0343885B" w14:textId="4FDEC0B1" w:rsidR="005122B2" w:rsidRPr="00AE6666" w:rsidRDefault="00623EE7" w:rsidP="003E1C3E">
      <w:pPr>
        <w:pStyle w:val="Hlavika-smluvnstrany"/>
        <w:spacing w:line="245" w:lineRule="auto"/>
        <w:ind w:left="567"/>
        <w:rPr>
          <w:rFonts w:asciiTheme="minorHAnsi" w:hAnsiTheme="minorHAnsi" w:cstheme="minorHAnsi"/>
        </w:rPr>
      </w:pPr>
      <w:r w:rsidRPr="00AE6666">
        <w:rPr>
          <w:rFonts w:asciiTheme="minorHAnsi" w:hAnsiTheme="minorHAnsi" w:cstheme="minorHAnsi"/>
        </w:rPr>
        <w:t xml:space="preserve">ID datové schránky: </w:t>
      </w:r>
      <w:r w:rsidR="00AE6666" w:rsidRPr="00AE6666">
        <w:rPr>
          <w:rFonts w:asciiTheme="minorHAnsi" w:hAnsiTheme="minorHAnsi" w:cstheme="minorHAnsi"/>
        </w:rPr>
        <w:t>4b2adjz</w:t>
      </w:r>
    </w:p>
    <w:p w14:paraId="50D2C820" w14:textId="77777777" w:rsidR="005122B2" w:rsidRDefault="00623EE7" w:rsidP="003E1C3E">
      <w:pPr>
        <w:pStyle w:val="Nadpis3"/>
        <w:numPr>
          <w:ilvl w:val="0"/>
          <w:numId w:val="0"/>
        </w:numPr>
        <w:spacing w:line="245" w:lineRule="auto"/>
        <w:ind w:left="567"/>
      </w:pPr>
      <w:r>
        <w:t>(dále jen „</w:t>
      </w:r>
      <w:r>
        <w:rPr>
          <w:b/>
          <w:bCs/>
        </w:rPr>
        <w:t>Zhotovitel</w:t>
      </w:r>
      <w:r>
        <w:t>“)</w:t>
      </w:r>
    </w:p>
    <w:p w14:paraId="41544EE4" w14:textId="77777777" w:rsidR="005122B2" w:rsidRDefault="00623EE7" w:rsidP="00574813">
      <w:pPr>
        <w:pStyle w:val="Nadpis3"/>
        <w:numPr>
          <w:ilvl w:val="0"/>
          <w:numId w:val="0"/>
        </w:numPr>
        <w:spacing w:line="252" w:lineRule="auto"/>
        <w:ind w:left="567"/>
      </w:pPr>
      <w:r>
        <w:t>(Objednatel a Zhotovitel dále společně jako „</w:t>
      </w:r>
      <w:r>
        <w:rPr>
          <w:b/>
          <w:bCs/>
        </w:rPr>
        <w:t>Smluvní strany</w:t>
      </w:r>
      <w:r>
        <w:t>“ nebo samostatně jako „</w:t>
      </w:r>
      <w:r>
        <w:rPr>
          <w:b/>
          <w:bCs/>
        </w:rPr>
        <w:t>Smluvní strana</w:t>
      </w:r>
      <w:r>
        <w:t>“)</w:t>
      </w:r>
    </w:p>
    <w:p w14:paraId="5A635472" w14:textId="77777777" w:rsidR="005122B2" w:rsidRDefault="00623EE7" w:rsidP="006872A1">
      <w:pPr>
        <w:pStyle w:val="Nadpis2"/>
        <w:spacing w:before="160"/>
        <w:ind w:left="578" w:hanging="289"/>
      </w:pPr>
      <w:r>
        <w:t>Zástupci Objednatele</w:t>
      </w:r>
    </w:p>
    <w:p w14:paraId="2FAB8E87" w14:textId="527A3F35" w:rsidR="005122B2" w:rsidRPr="007818F5" w:rsidRDefault="00623EE7" w:rsidP="00574813">
      <w:pPr>
        <w:pStyle w:val="Nadpis3"/>
        <w:spacing w:line="252" w:lineRule="auto"/>
        <w:ind w:left="567" w:hanging="279"/>
      </w:pPr>
      <w:bookmarkStart w:id="0" w:name="_Ref156145384"/>
      <w:r>
        <w:t>Ve věcech obchodních a smluvních:</w:t>
      </w:r>
      <w:r w:rsidR="006E4DAD">
        <w:tab/>
      </w:r>
      <w:r w:rsidRPr="007818F5">
        <w:t xml:space="preserve">Ing. Lubomír Fojtů, ředitel </w:t>
      </w:r>
      <w:bookmarkEnd w:id="0"/>
    </w:p>
    <w:p w14:paraId="6387A735" w14:textId="1A442A73" w:rsidR="005122B2" w:rsidRPr="007818F5" w:rsidRDefault="00623EE7" w:rsidP="006872A1">
      <w:pPr>
        <w:pStyle w:val="Nadpis3"/>
        <w:tabs>
          <w:tab w:val="left" w:pos="0"/>
          <w:tab w:val="left" w:pos="567"/>
        </w:tabs>
        <w:spacing w:line="252" w:lineRule="auto"/>
        <w:ind w:left="3544" w:hanging="3260"/>
      </w:pPr>
      <w:bookmarkStart w:id="1" w:name="_Ref158151880"/>
      <w:r w:rsidRPr="007818F5">
        <w:t xml:space="preserve">Ve věcech </w:t>
      </w:r>
      <w:r w:rsidRPr="007818F5">
        <w:rPr>
          <w:rFonts w:cs="Arial"/>
          <w:szCs w:val="22"/>
        </w:rPr>
        <w:t>technických a realizačních:</w:t>
      </w:r>
      <w:r w:rsidR="006E4DAD" w:rsidRPr="007818F5">
        <w:rPr>
          <w:rFonts w:cs="Arial"/>
          <w:szCs w:val="22"/>
        </w:rPr>
        <w:tab/>
      </w:r>
      <w:bookmarkEnd w:id="1"/>
      <w:proofErr w:type="spellStart"/>
      <w:r w:rsidR="00BD3E71">
        <w:rPr>
          <w:rFonts w:cs="Arial"/>
          <w:szCs w:val="22"/>
        </w:rPr>
        <w:t>xxxx</w:t>
      </w:r>
      <w:proofErr w:type="spellEnd"/>
      <w:r w:rsidR="00530571" w:rsidRPr="007818F5">
        <w:rPr>
          <w:rFonts w:cs="Arial"/>
          <w:szCs w:val="22"/>
        </w:rPr>
        <w:t>, vedoucí oddělení přípravy</w:t>
      </w:r>
    </w:p>
    <w:p w14:paraId="0FF1F031" w14:textId="27429E2D" w:rsidR="007E27B3" w:rsidRPr="007E27B3" w:rsidRDefault="00623EE7" w:rsidP="007E27B3">
      <w:pPr>
        <w:pStyle w:val="Nadpis3"/>
        <w:numPr>
          <w:ilvl w:val="0"/>
          <w:numId w:val="0"/>
        </w:numPr>
        <w:tabs>
          <w:tab w:val="left" w:pos="0"/>
          <w:tab w:val="left" w:pos="993"/>
        </w:tabs>
        <w:spacing w:before="0" w:line="252" w:lineRule="auto"/>
        <w:ind w:left="3543"/>
      </w:pPr>
      <w:r w:rsidRPr="007818F5">
        <w:t xml:space="preserve">            </w:t>
      </w:r>
      <w:r w:rsidR="0085314A" w:rsidRPr="007818F5">
        <w:t xml:space="preserve">  </w:t>
      </w:r>
      <w:r w:rsidR="006E4DAD" w:rsidRPr="007818F5">
        <w:tab/>
      </w:r>
      <w:r w:rsidRPr="007818F5">
        <w:t xml:space="preserve">kontaktní e-mail: </w:t>
      </w:r>
      <w:hyperlink r:id="rId9" w:history="1">
        <w:proofErr w:type="spellStart"/>
        <w:r w:rsidR="00BD3E71">
          <w:rPr>
            <w:rStyle w:val="Hypertextovodkaz"/>
            <w:color w:val="auto"/>
            <w:u w:val="none"/>
          </w:rPr>
          <w:t>xxx</w:t>
        </w:r>
      </w:hyperlink>
      <w:r w:rsidR="00BD3E71">
        <w:t>x</w:t>
      </w:r>
      <w:proofErr w:type="spellEnd"/>
    </w:p>
    <w:p w14:paraId="71A64DAD" w14:textId="07775CB9" w:rsidR="005122B2" w:rsidRPr="007818F5" w:rsidRDefault="00623EE7" w:rsidP="00574813">
      <w:pPr>
        <w:pStyle w:val="Nadpis3"/>
        <w:numPr>
          <w:ilvl w:val="0"/>
          <w:numId w:val="0"/>
        </w:numPr>
        <w:tabs>
          <w:tab w:val="left" w:pos="0"/>
          <w:tab w:val="left" w:pos="993"/>
        </w:tabs>
        <w:spacing w:before="0" w:line="252" w:lineRule="auto"/>
        <w:ind w:left="3543"/>
      </w:pPr>
      <w:r w:rsidRPr="007818F5">
        <w:t xml:space="preserve">            </w:t>
      </w:r>
      <w:r w:rsidR="0085314A" w:rsidRPr="007818F5">
        <w:t xml:space="preserve">  </w:t>
      </w:r>
      <w:r w:rsidR="006E4DAD" w:rsidRPr="007818F5">
        <w:tab/>
        <w:t>k</w:t>
      </w:r>
      <w:r w:rsidRPr="007818F5">
        <w:t>ontaktní telefon: +420 </w:t>
      </w:r>
      <w:proofErr w:type="spellStart"/>
      <w:r w:rsidR="00BD3E71">
        <w:rPr>
          <w:rFonts w:cs="Arial"/>
          <w:szCs w:val="22"/>
        </w:rPr>
        <w:t>xxxx</w:t>
      </w:r>
      <w:proofErr w:type="spellEnd"/>
    </w:p>
    <w:p w14:paraId="13FEC815" w14:textId="1763C376" w:rsidR="005122B2" w:rsidRPr="007818F5" w:rsidRDefault="00BD3E71" w:rsidP="006872A1">
      <w:pPr>
        <w:spacing w:before="40" w:after="0" w:line="252" w:lineRule="auto"/>
        <w:ind w:left="3538" w:firstLine="709"/>
      </w:pPr>
      <w:proofErr w:type="spellStart"/>
      <w:r>
        <w:t>xxxx</w:t>
      </w:r>
      <w:proofErr w:type="spellEnd"/>
      <w:r w:rsidR="00530571" w:rsidRPr="007818F5">
        <w:t>, referent oddělení přípravy</w:t>
      </w:r>
    </w:p>
    <w:p w14:paraId="304E8633" w14:textId="6BFF9C80" w:rsidR="005122B2" w:rsidRPr="007818F5" w:rsidRDefault="00623EE7" w:rsidP="00574813">
      <w:pPr>
        <w:spacing w:after="0" w:line="252" w:lineRule="auto"/>
        <w:ind w:left="4246" w:firstLine="2"/>
      </w:pPr>
      <w:r w:rsidRPr="007818F5">
        <w:t xml:space="preserve">kontaktní e-mail: </w:t>
      </w:r>
      <w:hyperlink r:id="rId10" w:history="1">
        <w:proofErr w:type="spellStart"/>
        <w:r w:rsidR="00BD3E71">
          <w:rPr>
            <w:rStyle w:val="Hypertextovodkaz"/>
            <w:color w:val="auto"/>
            <w:u w:val="none"/>
          </w:rPr>
          <w:t>xxxx</w:t>
        </w:r>
        <w:proofErr w:type="spellEnd"/>
      </w:hyperlink>
    </w:p>
    <w:p w14:paraId="4F7F31B0" w14:textId="20E7F555" w:rsidR="005122B2" w:rsidRPr="007818F5" w:rsidRDefault="00623EE7" w:rsidP="00574813">
      <w:pPr>
        <w:spacing w:after="0" w:line="252" w:lineRule="auto"/>
        <w:ind w:left="3538"/>
      </w:pPr>
      <w:r w:rsidRPr="007818F5">
        <w:t xml:space="preserve">            </w:t>
      </w:r>
      <w:r w:rsidR="006E4DAD" w:rsidRPr="007818F5">
        <w:tab/>
      </w:r>
      <w:r w:rsidRPr="007818F5">
        <w:t>kontaktní telefon: </w:t>
      </w:r>
      <w:proofErr w:type="spellStart"/>
      <w:r w:rsidR="00BD3E71">
        <w:t>xxxx</w:t>
      </w:r>
      <w:proofErr w:type="spellEnd"/>
    </w:p>
    <w:p w14:paraId="4C10F557" w14:textId="368FEA0C" w:rsidR="00530571" w:rsidRPr="007818F5" w:rsidRDefault="00BD3E71" w:rsidP="006872A1">
      <w:pPr>
        <w:spacing w:before="40" w:after="0" w:line="252" w:lineRule="auto"/>
        <w:ind w:left="3538" w:firstLine="709"/>
      </w:pPr>
      <w:proofErr w:type="spellStart"/>
      <w:r>
        <w:t>xxxx</w:t>
      </w:r>
      <w:proofErr w:type="spellEnd"/>
      <w:r w:rsidR="00530571" w:rsidRPr="007818F5">
        <w:t>, referent oddělení realizace</w:t>
      </w:r>
    </w:p>
    <w:p w14:paraId="41A0E81E" w14:textId="2D6200F1" w:rsidR="00530571" w:rsidRPr="007818F5" w:rsidRDefault="00530571" w:rsidP="00574813">
      <w:pPr>
        <w:spacing w:after="0" w:line="252" w:lineRule="auto"/>
        <w:ind w:left="4246" w:firstLine="2"/>
      </w:pPr>
      <w:r w:rsidRPr="007818F5">
        <w:t xml:space="preserve">kontaktní e-mail: </w:t>
      </w:r>
      <w:hyperlink r:id="rId11" w:history="1">
        <w:proofErr w:type="spellStart"/>
        <w:r w:rsidR="00BD3E71">
          <w:rPr>
            <w:rStyle w:val="Hypertextovodkaz"/>
            <w:color w:val="auto"/>
            <w:u w:val="none"/>
          </w:rPr>
          <w:t>xxxx</w:t>
        </w:r>
        <w:proofErr w:type="spellEnd"/>
      </w:hyperlink>
    </w:p>
    <w:p w14:paraId="35280E9D" w14:textId="762CAEF8" w:rsidR="00530571" w:rsidRPr="007818F5" w:rsidRDefault="00530571" w:rsidP="00574813">
      <w:pPr>
        <w:spacing w:line="252" w:lineRule="auto"/>
        <w:ind w:left="3540"/>
      </w:pPr>
      <w:r w:rsidRPr="007818F5">
        <w:t xml:space="preserve">            </w:t>
      </w:r>
      <w:r w:rsidRPr="007818F5">
        <w:tab/>
        <w:t>kontaktní telefon: +420 </w:t>
      </w:r>
      <w:proofErr w:type="spellStart"/>
      <w:r w:rsidR="00BD3E71">
        <w:t>xxxx</w:t>
      </w:r>
      <w:proofErr w:type="spellEnd"/>
    </w:p>
    <w:p w14:paraId="5DA1FAA3" w14:textId="77777777" w:rsidR="005122B2" w:rsidRDefault="00623EE7" w:rsidP="006872A1">
      <w:pPr>
        <w:pStyle w:val="Nadpis2"/>
        <w:spacing w:before="160"/>
        <w:ind w:left="578" w:hanging="289"/>
      </w:pPr>
      <w:r>
        <w:t>Zástupci Zhotovitele</w:t>
      </w:r>
    </w:p>
    <w:p w14:paraId="2A1926EB" w14:textId="0877DF9A" w:rsidR="005122B2" w:rsidRDefault="00623EE7" w:rsidP="00642B8E">
      <w:pPr>
        <w:pStyle w:val="Nadpis3"/>
        <w:ind w:left="567" w:hanging="279"/>
      </w:pPr>
      <w:r>
        <w:t xml:space="preserve">Ve věcech obchodních a smluvních: </w:t>
      </w:r>
      <w:r w:rsidR="007E27B3">
        <w:tab/>
      </w:r>
      <w:proofErr w:type="spellStart"/>
      <w:r w:rsidR="00BD3E71">
        <w:rPr>
          <w:rFonts w:asciiTheme="minorHAnsi" w:eastAsia="Times New Roman" w:hAnsiTheme="minorHAnsi" w:cstheme="minorHAnsi"/>
          <w:bCs/>
          <w:kern w:val="0"/>
          <w:szCs w:val="22"/>
          <w:lang w:eastAsia="cs-CZ"/>
          <w14:ligatures w14:val="none"/>
        </w:rPr>
        <w:t>xxxx</w:t>
      </w:r>
      <w:proofErr w:type="spellEnd"/>
      <w:r w:rsidR="007E27B3" w:rsidRPr="007E27B3">
        <w:rPr>
          <w:rFonts w:asciiTheme="minorHAnsi" w:eastAsia="Times New Roman" w:hAnsiTheme="minorHAnsi" w:cstheme="minorHAnsi"/>
          <w:bCs/>
          <w:kern w:val="0"/>
          <w:szCs w:val="22"/>
          <w:lang w:eastAsia="cs-CZ"/>
          <w14:ligatures w14:val="none"/>
        </w:rPr>
        <w:t>, jednatel</w:t>
      </w:r>
    </w:p>
    <w:p w14:paraId="3C93C39E" w14:textId="4321AC08" w:rsidR="006E4DAD" w:rsidRPr="007E27B3" w:rsidRDefault="00623EE7" w:rsidP="006872A1">
      <w:pPr>
        <w:pStyle w:val="Nadpis3"/>
        <w:spacing w:line="252" w:lineRule="auto"/>
        <w:ind w:left="567" w:hanging="278"/>
        <w:rPr>
          <w:rFonts w:asciiTheme="minorHAnsi" w:hAnsiTheme="minorHAnsi" w:cstheme="minorHAnsi"/>
          <w:szCs w:val="22"/>
        </w:rPr>
      </w:pPr>
      <w:r>
        <w:t xml:space="preserve">Ve věcech </w:t>
      </w:r>
      <w:r>
        <w:rPr>
          <w:rFonts w:cs="Arial"/>
          <w:szCs w:val="22"/>
        </w:rPr>
        <w:t xml:space="preserve">technických a realizačních </w:t>
      </w:r>
      <w:r>
        <w:t xml:space="preserve">(vedoucí týmu – manager projektu, odborník v oboru vodohospodářské </w:t>
      </w:r>
      <w:r w:rsidRPr="007E27B3">
        <w:rPr>
          <w:rFonts w:asciiTheme="minorHAnsi" w:hAnsiTheme="minorHAnsi" w:cstheme="minorHAnsi"/>
          <w:szCs w:val="22"/>
        </w:rPr>
        <w:t xml:space="preserve">stavby): </w:t>
      </w:r>
      <w:r w:rsidR="006E4DAD" w:rsidRPr="007E27B3">
        <w:rPr>
          <w:rFonts w:asciiTheme="minorHAnsi" w:hAnsiTheme="minorHAnsi" w:cstheme="minorHAnsi"/>
          <w:szCs w:val="22"/>
        </w:rPr>
        <w:tab/>
      </w:r>
      <w:r w:rsidR="006E4DAD" w:rsidRPr="007E27B3">
        <w:rPr>
          <w:rFonts w:asciiTheme="minorHAnsi" w:hAnsiTheme="minorHAnsi" w:cstheme="minorHAnsi"/>
          <w:szCs w:val="22"/>
        </w:rPr>
        <w:tab/>
      </w:r>
      <w:proofErr w:type="spellStart"/>
      <w:r w:rsidR="00BD3E71">
        <w:rPr>
          <w:rFonts w:asciiTheme="minorHAnsi" w:eastAsia="Times New Roman" w:hAnsiTheme="minorHAnsi" w:cstheme="minorHAnsi"/>
          <w:kern w:val="0"/>
          <w:szCs w:val="22"/>
          <w:lang w:eastAsia="cs-CZ"/>
          <w14:ligatures w14:val="none"/>
        </w:rPr>
        <w:t>xxxx</w:t>
      </w:r>
      <w:proofErr w:type="spellEnd"/>
    </w:p>
    <w:p w14:paraId="4D54C6F4" w14:textId="4238D67E" w:rsidR="007E27B3" w:rsidRDefault="00623EE7" w:rsidP="006872A1">
      <w:pPr>
        <w:pStyle w:val="Nadpis3"/>
        <w:numPr>
          <w:ilvl w:val="0"/>
          <w:numId w:val="0"/>
        </w:numPr>
        <w:spacing w:before="0" w:line="252" w:lineRule="auto"/>
        <w:ind w:left="3552" w:firstLine="696"/>
        <w:rPr>
          <w:rFonts w:asciiTheme="minorHAnsi" w:hAnsiTheme="minorHAnsi" w:cstheme="minorHAnsi"/>
          <w:szCs w:val="22"/>
        </w:rPr>
      </w:pPr>
      <w:r w:rsidRPr="007E27B3">
        <w:rPr>
          <w:rFonts w:asciiTheme="minorHAnsi" w:hAnsiTheme="minorHAnsi" w:cstheme="minorHAnsi"/>
          <w:szCs w:val="22"/>
        </w:rPr>
        <w:t>kontaktní e-mail</w:t>
      </w:r>
      <w:r w:rsidR="006E4DAD" w:rsidRPr="007E27B3">
        <w:rPr>
          <w:rFonts w:asciiTheme="minorHAnsi" w:hAnsiTheme="minorHAnsi" w:cstheme="minorHAnsi"/>
          <w:szCs w:val="22"/>
        </w:rPr>
        <w:t>:</w:t>
      </w:r>
      <w:r w:rsidRPr="007E27B3">
        <w:rPr>
          <w:rFonts w:asciiTheme="minorHAnsi" w:hAnsiTheme="minorHAnsi" w:cstheme="minorHAnsi"/>
          <w:szCs w:val="22"/>
        </w:rPr>
        <w:t xml:space="preserve"> </w:t>
      </w:r>
      <w:bookmarkStart w:id="2" w:name="_Hlk222408872"/>
      <w:r w:rsidR="007E27B3">
        <w:rPr>
          <w:rFonts w:asciiTheme="minorHAnsi" w:hAnsiTheme="minorHAnsi" w:cstheme="minorHAnsi"/>
          <w:szCs w:val="22"/>
        </w:rPr>
        <w:fldChar w:fldCharType="begin"/>
      </w:r>
      <w:r w:rsidR="007E27B3">
        <w:rPr>
          <w:rFonts w:asciiTheme="minorHAnsi" w:hAnsiTheme="minorHAnsi" w:cstheme="minorHAnsi"/>
          <w:szCs w:val="22"/>
        </w:rPr>
        <w:instrText>HYPERLINK "mailto:</w:instrText>
      </w:r>
      <w:r w:rsidR="007E27B3" w:rsidRPr="007E27B3">
        <w:rPr>
          <w:rFonts w:asciiTheme="minorHAnsi" w:hAnsiTheme="minorHAnsi" w:cstheme="minorHAnsi"/>
          <w:szCs w:val="22"/>
        </w:rPr>
        <w:instrText>vaclik@vhtres.cz</w:instrText>
      </w:r>
      <w:r w:rsidR="007E27B3">
        <w:rPr>
          <w:rFonts w:asciiTheme="minorHAnsi" w:hAnsiTheme="minorHAnsi" w:cstheme="minorHAnsi"/>
          <w:szCs w:val="22"/>
        </w:rPr>
        <w:instrText>"</w:instrText>
      </w:r>
      <w:r w:rsidR="007E27B3">
        <w:rPr>
          <w:rFonts w:asciiTheme="minorHAnsi" w:hAnsiTheme="minorHAnsi" w:cstheme="minorHAnsi"/>
          <w:szCs w:val="22"/>
        </w:rPr>
      </w:r>
      <w:r w:rsidR="007E27B3">
        <w:rPr>
          <w:rFonts w:asciiTheme="minorHAnsi" w:hAnsiTheme="minorHAnsi" w:cstheme="minorHAnsi"/>
          <w:szCs w:val="22"/>
        </w:rPr>
        <w:fldChar w:fldCharType="separate"/>
      </w:r>
      <w:bookmarkEnd w:id="2"/>
      <w:proofErr w:type="spellStart"/>
      <w:r w:rsidR="00BD3E71">
        <w:rPr>
          <w:rStyle w:val="Hypertextovodkaz"/>
          <w:rFonts w:asciiTheme="minorHAnsi" w:hAnsiTheme="minorHAnsi" w:cstheme="minorHAnsi"/>
          <w:szCs w:val="22"/>
        </w:rPr>
        <w:t>xxxx</w:t>
      </w:r>
      <w:proofErr w:type="spellEnd"/>
      <w:r w:rsidR="007E27B3">
        <w:rPr>
          <w:rFonts w:asciiTheme="minorHAnsi" w:hAnsiTheme="minorHAnsi" w:cstheme="minorHAnsi"/>
          <w:szCs w:val="22"/>
        </w:rPr>
        <w:fldChar w:fldCharType="end"/>
      </w:r>
    </w:p>
    <w:p w14:paraId="21F6C7D6" w14:textId="570C08A7" w:rsidR="005122B2" w:rsidRPr="007E27B3" w:rsidRDefault="00623EE7" w:rsidP="006872A1">
      <w:pPr>
        <w:pStyle w:val="Nadpis3"/>
        <w:numPr>
          <w:ilvl w:val="0"/>
          <w:numId w:val="0"/>
        </w:numPr>
        <w:spacing w:before="0" w:line="252" w:lineRule="auto"/>
        <w:ind w:left="3552" w:firstLine="696"/>
        <w:rPr>
          <w:rFonts w:asciiTheme="minorHAnsi" w:hAnsiTheme="minorHAnsi" w:cstheme="minorHAnsi"/>
          <w:szCs w:val="22"/>
        </w:rPr>
      </w:pPr>
      <w:r w:rsidRPr="007E27B3">
        <w:rPr>
          <w:rFonts w:asciiTheme="minorHAnsi" w:hAnsiTheme="minorHAnsi" w:cstheme="minorHAnsi"/>
          <w:szCs w:val="22"/>
        </w:rPr>
        <w:t>kontaktní telefon</w:t>
      </w:r>
      <w:r w:rsidR="006E4DAD" w:rsidRPr="007E27B3">
        <w:rPr>
          <w:rFonts w:asciiTheme="minorHAnsi" w:hAnsiTheme="minorHAnsi" w:cstheme="minorHAnsi"/>
          <w:szCs w:val="22"/>
        </w:rPr>
        <w:t>:</w:t>
      </w:r>
      <w:r w:rsidRPr="007E27B3">
        <w:rPr>
          <w:rFonts w:asciiTheme="minorHAnsi" w:hAnsiTheme="minorHAnsi" w:cstheme="minorHAnsi"/>
          <w:szCs w:val="22"/>
        </w:rPr>
        <w:t xml:space="preserve"> </w:t>
      </w:r>
      <w:r w:rsidR="007E27B3" w:rsidRPr="007E27B3">
        <w:rPr>
          <w:rFonts w:asciiTheme="minorHAnsi" w:hAnsiTheme="minorHAnsi" w:cstheme="minorHAnsi"/>
          <w:szCs w:val="22"/>
        </w:rPr>
        <w:t>+420 </w:t>
      </w:r>
      <w:proofErr w:type="spellStart"/>
      <w:r w:rsidR="00BD3E71">
        <w:rPr>
          <w:rFonts w:asciiTheme="minorHAnsi" w:hAnsiTheme="minorHAnsi" w:cstheme="minorHAnsi"/>
          <w:szCs w:val="22"/>
        </w:rPr>
        <w:t>xxxx</w:t>
      </w:r>
      <w:proofErr w:type="spellEnd"/>
    </w:p>
    <w:p w14:paraId="135D14A4" w14:textId="77777777" w:rsidR="005122B2" w:rsidRPr="007E27B3" w:rsidRDefault="00623EE7" w:rsidP="00AC5FE5">
      <w:pPr>
        <w:pStyle w:val="Nadpis3"/>
        <w:spacing w:after="40"/>
        <w:ind w:left="567" w:hanging="278"/>
        <w:rPr>
          <w:rFonts w:asciiTheme="minorHAnsi" w:hAnsiTheme="minorHAnsi" w:cstheme="minorHAnsi"/>
          <w:szCs w:val="22"/>
        </w:rPr>
      </w:pPr>
      <w:bookmarkStart w:id="3" w:name="_Ref156323367"/>
      <w:r w:rsidRPr="007E27B3">
        <w:rPr>
          <w:rFonts w:asciiTheme="minorHAnsi" w:hAnsiTheme="minorHAnsi" w:cstheme="minorHAnsi"/>
          <w:szCs w:val="22"/>
        </w:rPr>
        <w:lastRenderedPageBreak/>
        <w:t>Členové realizačního týmu:</w:t>
      </w:r>
      <w:bookmarkEnd w:id="3"/>
    </w:p>
    <w:p w14:paraId="506F695D" w14:textId="6C0D0030" w:rsidR="00AC5FE5" w:rsidRPr="007E27B3" w:rsidRDefault="00BD3E71" w:rsidP="007E27B3">
      <w:pPr>
        <w:pStyle w:val="Nadpis4"/>
        <w:spacing w:before="0" w:line="252" w:lineRule="auto"/>
        <w:ind w:left="568" w:hanging="284"/>
        <w:rPr>
          <w:rFonts w:asciiTheme="minorHAnsi" w:hAnsiTheme="minorHAnsi" w:cstheme="minorHAnsi"/>
        </w:rPr>
      </w:pPr>
      <w:proofErr w:type="spellStart"/>
      <w:proofErr w:type="gramStart"/>
      <w:r>
        <w:rPr>
          <w:rFonts w:asciiTheme="minorHAnsi" w:eastAsia="Times New Roman" w:hAnsiTheme="minorHAnsi" w:cstheme="minorHAnsi"/>
          <w:iCs w:val="0"/>
          <w:kern w:val="0"/>
          <w:lang w:eastAsia="cs-CZ"/>
          <w14:ligatures w14:val="none"/>
        </w:rPr>
        <w:t>xxxx</w:t>
      </w:r>
      <w:proofErr w:type="spellEnd"/>
      <w:r w:rsidR="007E27B3" w:rsidRPr="007E27B3">
        <w:rPr>
          <w:rFonts w:asciiTheme="minorHAnsi" w:eastAsia="Times New Roman" w:hAnsiTheme="minorHAnsi" w:cstheme="minorHAnsi"/>
          <w:iCs w:val="0"/>
          <w:kern w:val="0"/>
          <w:lang w:eastAsia="cs-CZ"/>
          <w14:ligatures w14:val="none"/>
        </w:rPr>
        <w:t xml:space="preserve"> </w:t>
      </w:r>
      <w:r w:rsidR="00AC5FE5" w:rsidRPr="007E27B3">
        <w:rPr>
          <w:rFonts w:asciiTheme="minorHAnsi" w:hAnsiTheme="minorHAnsi" w:cstheme="minorHAnsi"/>
        </w:rPr>
        <w:t>- odborník</w:t>
      </w:r>
      <w:proofErr w:type="gramEnd"/>
      <w:r w:rsidR="00AC5FE5" w:rsidRPr="007E27B3">
        <w:rPr>
          <w:rFonts w:asciiTheme="minorHAnsi" w:hAnsiTheme="minorHAnsi" w:cstheme="minorHAnsi"/>
        </w:rPr>
        <w:t xml:space="preserve"> v oboru dopravní stavby</w:t>
      </w:r>
    </w:p>
    <w:p w14:paraId="70C8DC19" w14:textId="1CD4EB5C" w:rsidR="00AC5FE5" w:rsidRPr="007E27B3" w:rsidRDefault="00AC5FE5" w:rsidP="009B5A08">
      <w:pPr>
        <w:pStyle w:val="Nadpis4"/>
        <w:numPr>
          <w:ilvl w:val="0"/>
          <w:numId w:val="0"/>
        </w:numPr>
        <w:spacing w:before="0" w:line="252" w:lineRule="auto"/>
        <w:ind w:left="567"/>
        <w:rPr>
          <w:rFonts w:asciiTheme="minorHAnsi" w:hAnsiTheme="minorHAnsi" w:cstheme="minorHAnsi"/>
        </w:rPr>
      </w:pPr>
      <w:r w:rsidRPr="007E27B3">
        <w:rPr>
          <w:rFonts w:asciiTheme="minorHAnsi" w:hAnsiTheme="minorHAnsi" w:cstheme="minorHAnsi"/>
        </w:rPr>
        <w:t xml:space="preserve">kontaktní e-mail: </w:t>
      </w:r>
      <w:hyperlink r:id="rId12" w:history="1">
        <w:proofErr w:type="spellStart"/>
        <w:r w:rsidR="00BD3E71">
          <w:rPr>
            <w:rStyle w:val="Hypertextovodkaz"/>
            <w:rFonts w:asciiTheme="minorHAnsi" w:hAnsiTheme="minorHAnsi" w:cstheme="minorHAnsi"/>
          </w:rPr>
          <w:t>xxxx</w:t>
        </w:r>
        <w:proofErr w:type="spellEnd"/>
      </w:hyperlink>
      <w:r w:rsidR="007E27B3">
        <w:rPr>
          <w:rFonts w:asciiTheme="minorHAnsi" w:hAnsiTheme="minorHAnsi" w:cstheme="minorHAnsi"/>
        </w:rPr>
        <w:t xml:space="preserve">, </w:t>
      </w:r>
      <w:r w:rsidRPr="007E27B3">
        <w:rPr>
          <w:rFonts w:asciiTheme="minorHAnsi" w:hAnsiTheme="minorHAnsi" w:cstheme="minorHAnsi"/>
        </w:rPr>
        <w:t xml:space="preserve">kontaktní telefon: </w:t>
      </w:r>
      <w:r w:rsidR="007E27B3" w:rsidRPr="007E27B3">
        <w:rPr>
          <w:rFonts w:asciiTheme="minorHAnsi" w:hAnsiTheme="minorHAnsi" w:cstheme="minorHAnsi"/>
        </w:rPr>
        <w:t>+420 </w:t>
      </w:r>
      <w:proofErr w:type="spellStart"/>
      <w:r w:rsidR="00BD3E71">
        <w:rPr>
          <w:rFonts w:asciiTheme="minorHAnsi" w:hAnsiTheme="minorHAnsi" w:cstheme="minorHAnsi"/>
        </w:rPr>
        <w:t>xxxx</w:t>
      </w:r>
      <w:proofErr w:type="spellEnd"/>
    </w:p>
    <w:p w14:paraId="4AE6B730" w14:textId="77777777" w:rsidR="005122B2" w:rsidRDefault="00623EE7">
      <w:pPr>
        <w:pStyle w:val="Nadpis2"/>
      </w:pPr>
      <w:r>
        <w:t>Předmět smlouvy</w:t>
      </w:r>
    </w:p>
    <w:p w14:paraId="100E8455" w14:textId="05BEB0F1" w:rsidR="005122B2" w:rsidRDefault="00623EE7" w:rsidP="00062C8E">
      <w:pPr>
        <w:pStyle w:val="Nadpis3"/>
        <w:spacing w:before="20" w:line="257" w:lineRule="auto"/>
        <w:ind w:left="567" w:hanging="278"/>
      </w:pPr>
      <w:r>
        <w:t xml:space="preserve">Touto Smlouvou se Zhotovitel zavazuje pro Objednatele provést řádně, včas, na svůj náklad a nebezpečí dílo blíže specifikované v čl. </w:t>
      </w:r>
      <w:r>
        <w:fldChar w:fldCharType="begin"/>
      </w:r>
      <w:r>
        <w:instrText xml:space="preserve"> REF _Ref141434787 \r \h  \* MERGEFORMAT </w:instrText>
      </w:r>
      <w:r>
        <w:fldChar w:fldCharType="separate"/>
      </w:r>
      <w:r w:rsidR="005B612F">
        <w:t>2.1</w:t>
      </w:r>
      <w:r>
        <w:fldChar w:fldCharType="end"/>
      </w:r>
      <w:r>
        <w:t xml:space="preserve"> Smlouvy (dále jen „</w:t>
      </w:r>
      <w:r>
        <w:rPr>
          <w:b/>
          <w:bCs/>
        </w:rPr>
        <w:t>Dílo</w:t>
      </w:r>
      <w:r>
        <w:t xml:space="preserve">“), Dílo Objednateli předat a Objednatel se zavazuje Dílo od Zhotovitele převzít a zaplatit Zhotoviteli cenu díla dle čl. </w:t>
      </w:r>
      <w:r>
        <w:fldChar w:fldCharType="begin"/>
      </w:r>
      <w:r>
        <w:instrText xml:space="preserve"> REF _Ref156158141 \r \h </w:instrText>
      </w:r>
      <w:r>
        <w:fldChar w:fldCharType="separate"/>
      </w:r>
      <w:r w:rsidR="005B612F">
        <w:t>2.3</w:t>
      </w:r>
      <w:r>
        <w:fldChar w:fldCharType="end"/>
      </w:r>
      <w:r>
        <w:t xml:space="preserve"> Smlouvy, to vše za podmínek ujednaných touto Smlouvou.</w:t>
      </w:r>
    </w:p>
    <w:p w14:paraId="17F766D4" w14:textId="24490DD8" w:rsidR="005122B2" w:rsidRDefault="00623EE7" w:rsidP="00062C8E">
      <w:pPr>
        <w:pStyle w:val="Nadpis3"/>
        <w:spacing w:line="257" w:lineRule="auto"/>
        <w:ind w:left="567" w:hanging="278"/>
      </w:pPr>
      <w:r>
        <w:t xml:space="preserve">Úprava vzájemných práv a povinností dle Smlouvy je členěna na Zvláštní část (část </w:t>
      </w:r>
      <w:r>
        <w:fldChar w:fldCharType="begin"/>
      </w:r>
      <w:r>
        <w:instrText xml:space="preserve"> REF _Ref141434941 \r \h  \* MERGEFORMAT </w:instrText>
      </w:r>
      <w:r>
        <w:fldChar w:fldCharType="separate"/>
      </w:r>
      <w:r w:rsidR="005B612F">
        <w:t>2</w:t>
      </w:r>
      <w:r>
        <w:fldChar w:fldCharType="end"/>
      </w:r>
      <w:r>
        <w:t xml:space="preserve">) a Obecnou část (část </w:t>
      </w:r>
      <w:r>
        <w:fldChar w:fldCharType="begin"/>
      </w:r>
      <w:r>
        <w:instrText xml:space="preserve"> REF _Ref150369336 \r \h  \* MERGEFORMAT </w:instrText>
      </w:r>
      <w:r>
        <w:fldChar w:fldCharType="separate"/>
      </w:r>
      <w:r w:rsidR="005B612F">
        <w:t>3</w:t>
      </w:r>
      <w:r>
        <w:fldChar w:fldCharType="end"/>
      </w:r>
      <w:r>
        <w:t>), přičemž v případě konfliktů ujednání ve Zvláštní části a Obecné části má přednost ujednání ve Zvláštní části.</w:t>
      </w:r>
    </w:p>
    <w:p w14:paraId="0930A477" w14:textId="6074ED49" w:rsidR="005122B2" w:rsidRDefault="00623EE7" w:rsidP="00062C8E">
      <w:pPr>
        <w:pStyle w:val="Nadpis3"/>
        <w:spacing w:line="257" w:lineRule="auto"/>
        <w:ind w:left="567" w:hanging="278"/>
      </w:pPr>
      <w:r>
        <w:t xml:space="preserve">Tato smlouva je uzavřena v návaznosti na výběrové řízení na veřejnou zakázku „Přístaviště </w:t>
      </w:r>
      <w:r w:rsidR="00C15A6A">
        <w:t>Rohatec – sjezd do vody a přípojka vody</w:t>
      </w:r>
      <w:r>
        <w:t xml:space="preserve"> – Projekční práce“ (dále jen „</w:t>
      </w:r>
      <w:r>
        <w:rPr>
          <w:b/>
          <w:bCs/>
        </w:rPr>
        <w:t>Veřejná zakázka</w:t>
      </w:r>
      <w:r>
        <w:t>“) zadávanou Objednatelem v režimu zákona č. 134/2016 Sb., o zadávání veřejných zakázek, v</w:t>
      </w:r>
      <w:r w:rsidR="007D0F20">
        <w:t> </w:t>
      </w:r>
      <w:r>
        <w:t>platném znění (dále též jen „</w:t>
      </w:r>
      <w:r>
        <w:rPr>
          <w:b/>
        </w:rPr>
        <w:t>ZZVZ</w:t>
      </w:r>
      <w:r>
        <w:t xml:space="preserve">“) a to na základě nabídky Zhotovitele ze dne </w:t>
      </w:r>
      <w:r w:rsidR="007E27B3">
        <w:t>11.03.2026</w:t>
      </w:r>
      <w:r>
        <w:t xml:space="preserve"> (dále jen „</w:t>
      </w:r>
      <w:r>
        <w:rPr>
          <w:b/>
          <w:bCs/>
        </w:rPr>
        <w:t>Nabídka</w:t>
      </w:r>
      <w:r>
        <w:t>“)</w:t>
      </w:r>
      <w:r w:rsidR="007D0F20">
        <w:t>.</w:t>
      </w:r>
    </w:p>
    <w:p w14:paraId="2A222DB7" w14:textId="77777777" w:rsidR="005122B2" w:rsidRDefault="00623EE7" w:rsidP="005B612F">
      <w:pPr>
        <w:pStyle w:val="Nadpis1"/>
        <w:spacing w:before="200"/>
        <w:ind w:left="431" w:hanging="142"/>
      </w:pPr>
      <w:bookmarkStart w:id="4" w:name="_Ref141434941"/>
      <w:r>
        <w:t>Zvláštní část</w:t>
      </w:r>
      <w:bookmarkEnd w:id="4"/>
    </w:p>
    <w:p w14:paraId="7C40A011" w14:textId="77777777" w:rsidR="005122B2" w:rsidRDefault="00623EE7">
      <w:pPr>
        <w:pStyle w:val="Nadpis2"/>
      </w:pPr>
      <w:bookmarkStart w:id="5" w:name="_Ref141434787"/>
      <w:r>
        <w:t>Předmět Díla</w:t>
      </w:r>
      <w:bookmarkEnd w:id="5"/>
    </w:p>
    <w:p w14:paraId="56499D2B" w14:textId="66ABBE0C" w:rsidR="005122B2" w:rsidRDefault="00623EE7" w:rsidP="00062C8E">
      <w:pPr>
        <w:pStyle w:val="Nadpis3"/>
        <w:spacing w:before="20" w:line="257" w:lineRule="auto"/>
        <w:ind w:left="567" w:hanging="278"/>
      </w:pPr>
      <w:r>
        <w:t>Dílem se rozumí zpracování projektové dokumentace (dále jen „</w:t>
      </w:r>
      <w:r>
        <w:rPr>
          <w:b/>
          <w:bCs/>
        </w:rPr>
        <w:t>PD</w:t>
      </w:r>
      <w:r>
        <w:t xml:space="preserve">“) ve smyslu </w:t>
      </w:r>
      <w:proofErr w:type="spellStart"/>
      <w:r>
        <w:t>ust</w:t>
      </w:r>
      <w:proofErr w:type="spellEnd"/>
      <w:r>
        <w:t>. § 157 odst. 1 zákona č. 283/2021 Sb., stavebního zákona, ve znění pozdějších předpisů (dále jen „</w:t>
      </w:r>
      <w:r>
        <w:rPr>
          <w:b/>
          <w:bCs/>
        </w:rPr>
        <w:t>Stavební zákon</w:t>
      </w:r>
      <w:r>
        <w:t>“) pro stavbu „</w:t>
      </w:r>
      <w:r>
        <w:rPr>
          <w:b/>
          <w:bCs/>
        </w:rPr>
        <w:t xml:space="preserve">Přístaviště </w:t>
      </w:r>
      <w:r w:rsidR="007D0F20">
        <w:rPr>
          <w:b/>
          <w:bCs/>
        </w:rPr>
        <w:t>Rohatec – sjezd do vody a přípojka vody</w:t>
      </w:r>
      <w:r>
        <w:t>“ (dále jen „</w:t>
      </w:r>
      <w:r>
        <w:rPr>
          <w:b/>
          <w:bCs/>
        </w:rPr>
        <w:t>Stavba</w:t>
      </w:r>
      <w:r>
        <w:t>“), která je podrobně specifikována v popise v čl. 2.2.1 a v podkladech uvedených v čl. </w:t>
      </w:r>
      <w:r w:rsidR="00302F7E">
        <w:t>2.2.2</w:t>
      </w:r>
      <w:r>
        <w:t xml:space="preserve"> Smlouvy. </w:t>
      </w:r>
    </w:p>
    <w:p w14:paraId="611F5129" w14:textId="77777777" w:rsidR="005122B2" w:rsidRDefault="00623EE7" w:rsidP="00062C8E">
      <w:pPr>
        <w:pStyle w:val="Nadpis3"/>
        <w:spacing w:line="257" w:lineRule="auto"/>
        <w:ind w:left="567" w:hanging="279"/>
      </w:pPr>
      <w:bookmarkStart w:id="6" w:name="_Ref144323406"/>
      <w:r>
        <w:t>Provádění Díla je rozděleno do následujících samostatných dílčích částí:</w:t>
      </w:r>
      <w:bookmarkEnd w:id="6"/>
    </w:p>
    <w:p w14:paraId="09798A3C" w14:textId="096E0594" w:rsidR="005122B2" w:rsidRDefault="00623EE7" w:rsidP="00062C8E">
      <w:pPr>
        <w:pStyle w:val="Nadpis4"/>
        <w:spacing w:line="257" w:lineRule="auto"/>
        <w:ind w:left="567" w:hanging="279"/>
      </w:pPr>
      <w:r>
        <w:t xml:space="preserve">Předprojektová příprava, podrobně definované v čl. </w:t>
      </w:r>
      <w:r>
        <w:fldChar w:fldCharType="begin"/>
      </w:r>
      <w:r>
        <w:instrText xml:space="preserve"> REF _Ref160042055 \r \h </w:instrText>
      </w:r>
      <w:r>
        <w:fldChar w:fldCharType="separate"/>
      </w:r>
      <w:r w:rsidR="005B612F">
        <w:t>2.8</w:t>
      </w:r>
      <w:r>
        <w:fldChar w:fldCharType="end"/>
      </w:r>
      <w:r>
        <w:t xml:space="preserve"> Smlouvy (dále též „</w:t>
      </w:r>
      <w:r>
        <w:rPr>
          <w:b/>
          <w:bCs/>
        </w:rPr>
        <w:t>Předprojektová příprava</w:t>
      </w:r>
      <w:r>
        <w:t>“);</w:t>
      </w:r>
    </w:p>
    <w:p w14:paraId="16B8C856" w14:textId="7EAB382B" w:rsidR="005122B2" w:rsidRDefault="00623EE7" w:rsidP="00062C8E">
      <w:pPr>
        <w:pStyle w:val="Nadpis4"/>
        <w:spacing w:line="257" w:lineRule="auto"/>
        <w:ind w:left="567" w:hanging="279"/>
      </w:pPr>
      <w:r>
        <w:t xml:space="preserve">Koncept PD, podrobně definované v čl. </w:t>
      </w:r>
      <w:r>
        <w:rPr>
          <w:highlight w:val="yellow"/>
        </w:rPr>
        <w:fldChar w:fldCharType="begin"/>
      </w:r>
      <w:r>
        <w:instrText xml:space="preserve"> REF _Ref150374079 \r \h </w:instrText>
      </w:r>
      <w:r>
        <w:rPr>
          <w:highlight w:val="yellow"/>
        </w:rPr>
        <w:instrText xml:space="preserve"> \* MERGEFORMAT </w:instrText>
      </w:r>
      <w:r>
        <w:rPr>
          <w:highlight w:val="yellow"/>
        </w:rPr>
      </w:r>
      <w:r>
        <w:rPr>
          <w:highlight w:val="yellow"/>
        </w:rPr>
        <w:fldChar w:fldCharType="separate"/>
      </w:r>
      <w:r w:rsidR="005B612F">
        <w:t>2.9</w:t>
      </w:r>
      <w:r>
        <w:rPr>
          <w:highlight w:val="yellow"/>
        </w:rPr>
        <w:fldChar w:fldCharType="end"/>
      </w:r>
      <w:r>
        <w:t xml:space="preserve"> Smlouvy (dále jen „</w:t>
      </w:r>
      <w:r>
        <w:rPr>
          <w:b/>
          <w:bCs/>
        </w:rPr>
        <w:t>Koncept PD</w:t>
      </w:r>
      <w:r>
        <w:t>“);</w:t>
      </w:r>
    </w:p>
    <w:p w14:paraId="49EA48FC" w14:textId="5DFF6CE8" w:rsidR="005122B2" w:rsidRDefault="00623EE7" w:rsidP="00062C8E">
      <w:pPr>
        <w:pStyle w:val="Nadpis4"/>
        <w:spacing w:line="257" w:lineRule="auto"/>
        <w:ind w:left="567" w:hanging="279"/>
      </w:pPr>
      <w:r>
        <w:t xml:space="preserve">Čistopis PD, podrobně definované v čl. </w:t>
      </w:r>
      <w:r>
        <w:rPr>
          <w:highlight w:val="yellow"/>
        </w:rPr>
        <w:fldChar w:fldCharType="begin"/>
      </w:r>
      <w:r>
        <w:instrText xml:space="preserve"> REF _Ref141444698 \r \h </w:instrText>
      </w:r>
      <w:r>
        <w:rPr>
          <w:highlight w:val="yellow"/>
        </w:rPr>
        <w:instrText xml:space="preserve"> \* MERGEFORMAT </w:instrText>
      </w:r>
      <w:r>
        <w:rPr>
          <w:highlight w:val="yellow"/>
        </w:rPr>
      </w:r>
      <w:r>
        <w:rPr>
          <w:highlight w:val="yellow"/>
        </w:rPr>
        <w:fldChar w:fldCharType="separate"/>
      </w:r>
      <w:r w:rsidR="005B612F">
        <w:t>2.10</w:t>
      </w:r>
      <w:r>
        <w:rPr>
          <w:highlight w:val="yellow"/>
        </w:rPr>
        <w:fldChar w:fldCharType="end"/>
      </w:r>
      <w:r>
        <w:t xml:space="preserve"> Smlouvy (dále jen „</w:t>
      </w:r>
      <w:r>
        <w:rPr>
          <w:b/>
          <w:bCs/>
        </w:rPr>
        <w:t>Čistopis PD</w:t>
      </w:r>
      <w:r>
        <w:t>“);</w:t>
      </w:r>
    </w:p>
    <w:p w14:paraId="3BFEB8CC" w14:textId="5467DD23" w:rsidR="005122B2" w:rsidRDefault="00623EE7" w:rsidP="00062C8E">
      <w:pPr>
        <w:pStyle w:val="Nadpis4"/>
        <w:spacing w:line="257" w:lineRule="auto"/>
        <w:ind w:left="567" w:hanging="279"/>
      </w:pPr>
      <w:r>
        <w:t xml:space="preserve">Povolení záměru, podrobně definované v čl. </w:t>
      </w:r>
      <w:r>
        <w:rPr>
          <w:highlight w:val="yellow"/>
        </w:rPr>
        <w:fldChar w:fldCharType="begin"/>
      </w:r>
      <w:r>
        <w:instrText xml:space="preserve"> REF _Ref141444705 \r \h </w:instrText>
      </w:r>
      <w:r>
        <w:rPr>
          <w:highlight w:val="yellow"/>
        </w:rPr>
        <w:instrText xml:space="preserve"> \* MERGEFORMAT </w:instrText>
      </w:r>
      <w:r>
        <w:rPr>
          <w:highlight w:val="yellow"/>
        </w:rPr>
      </w:r>
      <w:r>
        <w:rPr>
          <w:highlight w:val="yellow"/>
        </w:rPr>
        <w:fldChar w:fldCharType="separate"/>
      </w:r>
      <w:r w:rsidR="005B612F">
        <w:t>2.11</w:t>
      </w:r>
      <w:r>
        <w:rPr>
          <w:highlight w:val="yellow"/>
        </w:rPr>
        <w:fldChar w:fldCharType="end"/>
      </w:r>
      <w:r>
        <w:t xml:space="preserve"> Smlouvy (dále jen „</w:t>
      </w:r>
      <w:r>
        <w:rPr>
          <w:b/>
          <w:bCs/>
        </w:rPr>
        <w:t>Povolení záměru</w:t>
      </w:r>
      <w:r>
        <w:t>“);</w:t>
      </w:r>
    </w:p>
    <w:p w14:paraId="36044E5D" w14:textId="7A77F206" w:rsidR="005122B2" w:rsidRDefault="00623EE7" w:rsidP="00062C8E">
      <w:pPr>
        <w:pStyle w:val="Nadpis4"/>
        <w:spacing w:line="257" w:lineRule="auto"/>
        <w:ind w:left="567" w:hanging="279"/>
      </w:pPr>
      <w:r>
        <w:t xml:space="preserve">Následující části ZD, podrobně definované v čl. </w:t>
      </w:r>
      <w:r>
        <w:rPr>
          <w:highlight w:val="yellow"/>
        </w:rPr>
        <w:fldChar w:fldCharType="begin"/>
      </w:r>
      <w:r>
        <w:instrText xml:space="preserve"> REF _Ref164115448 \r \h </w:instrText>
      </w:r>
      <w:r>
        <w:rPr>
          <w:highlight w:val="yellow"/>
        </w:rPr>
      </w:r>
      <w:r>
        <w:rPr>
          <w:highlight w:val="yellow"/>
        </w:rPr>
        <w:fldChar w:fldCharType="separate"/>
      </w:r>
      <w:r w:rsidR="005B612F">
        <w:t>2.12</w:t>
      </w:r>
      <w:r>
        <w:rPr>
          <w:highlight w:val="yellow"/>
        </w:rPr>
        <w:fldChar w:fldCharType="end"/>
      </w:r>
      <w:r>
        <w:t xml:space="preserve"> Smlouvy (dále jen „</w:t>
      </w:r>
      <w:r>
        <w:rPr>
          <w:b/>
          <w:bCs/>
        </w:rPr>
        <w:t>Následující části ZD</w:t>
      </w:r>
      <w:r>
        <w:t>“);</w:t>
      </w:r>
    </w:p>
    <w:p w14:paraId="5E3F20F9" w14:textId="406890B3" w:rsidR="005122B2" w:rsidRDefault="00623EE7" w:rsidP="00062C8E">
      <w:pPr>
        <w:pStyle w:val="Nadpis4"/>
        <w:spacing w:line="257" w:lineRule="auto"/>
        <w:ind w:left="567" w:hanging="279"/>
      </w:pPr>
      <w:r>
        <w:t xml:space="preserve">Vytyčení základních vytyčovacích bodů stavby dle čl. </w:t>
      </w:r>
      <w:r>
        <w:fldChar w:fldCharType="begin"/>
      </w:r>
      <w:r>
        <w:instrText xml:space="preserve"> REF _Ref158063617 \r \h </w:instrText>
      </w:r>
      <w:r>
        <w:fldChar w:fldCharType="separate"/>
      </w:r>
      <w:r w:rsidR="005B612F">
        <w:t>2.13</w:t>
      </w:r>
      <w:r>
        <w:fldChar w:fldCharType="end"/>
      </w:r>
      <w:r>
        <w:t xml:space="preserve"> Smlouvy (dále jen „</w:t>
      </w:r>
      <w:r>
        <w:rPr>
          <w:b/>
          <w:bCs/>
        </w:rPr>
        <w:t>Vytyčení</w:t>
      </w:r>
      <w:r>
        <w:t>“),</w:t>
      </w:r>
    </w:p>
    <w:p w14:paraId="36E0CC78" w14:textId="110FBC3F" w:rsidR="005122B2" w:rsidRDefault="00623EE7" w:rsidP="00062C8E">
      <w:pPr>
        <w:pStyle w:val="Nadpis4"/>
        <w:spacing w:line="257" w:lineRule="auto"/>
        <w:ind w:left="567" w:hanging="279"/>
      </w:pPr>
      <w:r>
        <w:t xml:space="preserve">Provádění činnosti Autorského dozoru během realizace Stavby v souladu s čl. </w:t>
      </w:r>
      <w:r>
        <w:fldChar w:fldCharType="begin"/>
      </w:r>
      <w:r>
        <w:instrText xml:space="preserve"> REF _Ref164115528 \r \h </w:instrText>
      </w:r>
      <w:r>
        <w:fldChar w:fldCharType="separate"/>
      </w:r>
      <w:r w:rsidR="005B612F">
        <w:t>2.14</w:t>
      </w:r>
      <w:r>
        <w:fldChar w:fldCharType="end"/>
      </w:r>
      <w:r>
        <w:t xml:space="preserve"> Smlouvy (dále jen „</w:t>
      </w:r>
      <w:r>
        <w:rPr>
          <w:b/>
          <w:bCs/>
        </w:rPr>
        <w:t>Činnost Autorského dozoru</w:t>
      </w:r>
      <w:r>
        <w:t>“).</w:t>
      </w:r>
    </w:p>
    <w:p w14:paraId="6910F387" w14:textId="77777777" w:rsidR="005122B2" w:rsidRDefault="00623EE7" w:rsidP="00062C8E">
      <w:pPr>
        <w:pStyle w:val="Nadpis4"/>
        <w:numPr>
          <w:ilvl w:val="0"/>
          <w:numId w:val="0"/>
        </w:numPr>
        <w:spacing w:line="257" w:lineRule="auto"/>
        <w:ind w:left="851" w:hanging="284"/>
      </w:pPr>
      <w:r>
        <w:t>(dále jen souhrnně „</w:t>
      </w:r>
      <w:r>
        <w:rPr>
          <w:b/>
          <w:bCs/>
        </w:rPr>
        <w:t>Dílčí části</w:t>
      </w:r>
      <w:r>
        <w:t>“)</w:t>
      </w:r>
    </w:p>
    <w:p w14:paraId="4A5B7D60" w14:textId="240CA3C4" w:rsidR="005122B2" w:rsidRDefault="00623EE7" w:rsidP="00062C8E">
      <w:pPr>
        <w:pStyle w:val="Nadpis3"/>
        <w:spacing w:line="257" w:lineRule="auto"/>
        <w:ind w:left="567" w:hanging="279"/>
      </w:pPr>
      <w:bookmarkStart w:id="7" w:name="_Ref164203266"/>
      <w:r>
        <w:t xml:space="preserve">Zhotovitel se zavazuje v průběhu provádění Díla vyhodnocovat veškeré podklady předané Objednatelem a/nebo získaných Zhotovitelem v souvislosti s prováděním Díla, zejména informací poskytnutých Objednatelem v souladu s čl. </w:t>
      </w:r>
      <w:r>
        <w:fldChar w:fldCharType="begin"/>
      </w:r>
      <w:r>
        <w:instrText xml:space="preserve"> REF _Ref160042501 \r \h </w:instrText>
      </w:r>
      <w:r>
        <w:fldChar w:fldCharType="separate"/>
      </w:r>
      <w:r w:rsidR="005B612F">
        <w:t>3.8.12</w:t>
      </w:r>
      <w:r>
        <w:fldChar w:fldCharType="end"/>
      </w:r>
      <w:r>
        <w:t xml:space="preserve">, </w:t>
      </w:r>
      <w:r>
        <w:fldChar w:fldCharType="begin"/>
      </w:r>
      <w:r>
        <w:instrText xml:space="preserve"> REF _Ref160024337 \r \h </w:instrText>
      </w:r>
      <w:r>
        <w:fldChar w:fldCharType="separate"/>
      </w:r>
      <w:r w:rsidR="005B612F">
        <w:t>3.8.13</w:t>
      </w:r>
      <w:r>
        <w:fldChar w:fldCharType="end"/>
      </w:r>
      <w:r>
        <w:t xml:space="preserve"> a </w:t>
      </w:r>
      <w:r>
        <w:fldChar w:fldCharType="begin"/>
      </w:r>
      <w:r>
        <w:instrText xml:space="preserve"> REF _Ref160024368 \r \h </w:instrText>
      </w:r>
      <w:r>
        <w:fldChar w:fldCharType="separate"/>
      </w:r>
      <w:r w:rsidR="005B612F">
        <w:t>3.8.14</w:t>
      </w:r>
      <w:r>
        <w:fldChar w:fldCharType="end"/>
      </w:r>
      <w:r>
        <w:t xml:space="preserve"> Smlouvy (dále jen „</w:t>
      </w:r>
      <w:r>
        <w:rPr>
          <w:b/>
          <w:bCs/>
        </w:rPr>
        <w:t>Vyhodnocování podkladů</w:t>
      </w:r>
      <w:r>
        <w:t xml:space="preserve">“) a v souladu s čl. </w:t>
      </w:r>
      <w:r>
        <w:fldChar w:fldCharType="begin"/>
      </w:r>
      <w:r>
        <w:instrText xml:space="preserve"> REF _Ref159872549 \r \h </w:instrText>
      </w:r>
      <w:r>
        <w:fldChar w:fldCharType="separate"/>
      </w:r>
      <w:r w:rsidR="005B612F">
        <w:t>2.5</w:t>
      </w:r>
      <w:r>
        <w:fldChar w:fldCharType="end"/>
      </w:r>
      <w:r>
        <w:t xml:space="preserve"> a </w:t>
      </w:r>
      <w:r>
        <w:fldChar w:fldCharType="begin"/>
      </w:r>
      <w:r>
        <w:instrText xml:space="preserve"> REF _Ref150370387 \r \h </w:instrText>
      </w:r>
      <w:r>
        <w:fldChar w:fldCharType="separate"/>
      </w:r>
      <w:r w:rsidR="005B612F">
        <w:t>3.3</w:t>
      </w:r>
      <w:r>
        <w:fldChar w:fldCharType="end"/>
      </w:r>
      <w:r>
        <w:t xml:space="preserve"> Smlouvy předkládat Objednateli níže definované Situační zprávy.</w:t>
      </w:r>
      <w:bookmarkEnd w:id="7"/>
    </w:p>
    <w:p w14:paraId="32E5A4F7" w14:textId="77777777" w:rsidR="005122B2" w:rsidRDefault="00623EE7" w:rsidP="00062C8E">
      <w:pPr>
        <w:pStyle w:val="Nadpis3"/>
        <w:spacing w:line="257" w:lineRule="auto"/>
        <w:ind w:left="567" w:hanging="279"/>
      </w:pPr>
      <w:r>
        <w:t>Zhotovitel bere na vědomí, že Dílo je financováno z prostředků Státního fondu dopravní infrastruktury.</w:t>
      </w:r>
    </w:p>
    <w:p w14:paraId="2EF67072" w14:textId="77777777" w:rsidR="005122B2" w:rsidRDefault="00623EE7">
      <w:pPr>
        <w:pStyle w:val="Nadpis2"/>
      </w:pPr>
      <w:bookmarkStart w:id="8" w:name="_Ref160030171"/>
      <w:bookmarkStart w:id="9" w:name="_Ref141434881"/>
      <w:r>
        <w:t>Specifikace Stavb</w:t>
      </w:r>
      <w:bookmarkEnd w:id="8"/>
      <w:r>
        <w:t>y</w:t>
      </w:r>
    </w:p>
    <w:p w14:paraId="46FA4E26" w14:textId="4D9D8B95" w:rsidR="005122B2" w:rsidRPr="005654D1" w:rsidRDefault="007A48CF" w:rsidP="00062C8E">
      <w:pPr>
        <w:pStyle w:val="Nadpis3"/>
        <w:spacing w:before="20" w:line="257" w:lineRule="auto"/>
        <w:ind w:left="567" w:hanging="278"/>
      </w:pPr>
      <w:bookmarkStart w:id="10" w:name="_Ref158065054"/>
      <w:bookmarkStart w:id="11" w:name="_Ref160029291"/>
      <w:r w:rsidRPr="00B11165">
        <w:t xml:space="preserve">Účelem Stavby je </w:t>
      </w:r>
      <w:r w:rsidR="00E837BD">
        <w:t xml:space="preserve">zabezpečit </w:t>
      </w:r>
      <w:r w:rsidRPr="00B11165">
        <w:t>realizac</w:t>
      </w:r>
      <w:r w:rsidR="00E837BD">
        <w:t>i sjezdu do vody pro malá rekreační plavidla v lokalitě obce Rohatec, na pravém břehu řeky Moravy v návaznosti na stávají, resp. upravované přístaviště v</w:t>
      </w:r>
      <w:r w:rsidR="003A2058">
        <w:t xml:space="preserve"> ř. km cca 107,3, který bude součástí sítě veřejných sjezdů do vody na Moravské vodní cestě. </w:t>
      </w:r>
      <w:r w:rsidR="003A2058">
        <w:lastRenderedPageBreak/>
        <w:t>Sjezd bude umístěn mimo pozemek parc. č. 3760 v k. ú. Rohatec ve vlastnictví obce Rohatec. Nedílnou součástí sjezdu je i jeho pozemní část v podobě manipulačních a odstavných ploch a napojení na stávající dopravní infrastrukturu (veřejná komunikace).</w:t>
      </w:r>
      <w:r w:rsidRPr="00B11165">
        <w:t xml:space="preserve"> </w:t>
      </w:r>
      <w:r w:rsidR="003A2058">
        <w:t xml:space="preserve">Součástí </w:t>
      </w:r>
      <w:r w:rsidR="00D74BAC">
        <w:t>Stavby je dále i realizace přípojky pitné vody pro stávající přístaviště Rohatec, které bude napojeno ze stávajícího veřejného vodovodního řadu.</w:t>
      </w:r>
    </w:p>
    <w:p w14:paraId="0B94D06A" w14:textId="77777777" w:rsidR="005122B2" w:rsidRPr="007A48CF" w:rsidRDefault="00623EE7" w:rsidP="00062C8E">
      <w:pPr>
        <w:pStyle w:val="Nadpis3"/>
        <w:spacing w:line="257" w:lineRule="auto"/>
        <w:ind w:left="567" w:hanging="279"/>
      </w:pPr>
      <w:bookmarkStart w:id="12" w:name="_Ref219993746"/>
      <w:r>
        <w:t>Objednatel poskytl před uzavřením Smlouvy Zhotoviteli následující dokumenty</w:t>
      </w:r>
      <w:bookmarkEnd w:id="10"/>
      <w:r>
        <w:t>:</w:t>
      </w:r>
      <w:bookmarkEnd w:id="11"/>
      <w:bookmarkEnd w:id="12"/>
    </w:p>
    <w:p w14:paraId="593EC060" w14:textId="3810FDD7" w:rsidR="00D74BAC" w:rsidRPr="00D74BAC" w:rsidRDefault="00D74BAC" w:rsidP="00062C8E">
      <w:pPr>
        <w:pStyle w:val="Nadpis4"/>
        <w:spacing w:line="257" w:lineRule="auto"/>
        <w:ind w:left="567" w:hanging="279"/>
        <w:rPr>
          <w:rFonts w:asciiTheme="minorHAnsi" w:hAnsiTheme="minorHAnsi" w:cstheme="minorHAnsi"/>
        </w:rPr>
      </w:pPr>
      <w:r w:rsidRPr="00D74BAC">
        <w:rPr>
          <w:rFonts w:asciiTheme="minorHAnsi" w:hAnsiTheme="minorHAnsi" w:cstheme="minorHAnsi"/>
          <w:bCs/>
          <w:szCs w:val="24"/>
        </w:rPr>
        <w:t>geodetické zaměření, Sweco Hydroprojekt a.s., 10/2019</w:t>
      </w:r>
      <w:r w:rsidRPr="00D74BAC">
        <w:rPr>
          <w:rFonts w:asciiTheme="minorHAnsi" w:hAnsiTheme="minorHAnsi" w:cstheme="minorHAnsi"/>
        </w:rPr>
        <w:t>,</w:t>
      </w:r>
    </w:p>
    <w:p w14:paraId="670C265B" w14:textId="7293F625" w:rsidR="005122B2" w:rsidRPr="00D74BAC" w:rsidRDefault="00EC122D" w:rsidP="00062C8E">
      <w:pPr>
        <w:pStyle w:val="Nadpis4"/>
        <w:spacing w:line="257" w:lineRule="auto"/>
        <w:ind w:left="567" w:hanging="279"/>
        <w:rPr>
          <w:rFonts w:asciiTheme="minorHAnsi" w:hAnsiTheme="minorHAnsi" w:cstheme="minorHAnsi"/>
        </w:rPr>
      </w:pPr>
      <w:r>
        <w:rPr>
          <w:rFonts w:asciiTheme="minorHAnsi" w:hAnsiTheme="minorHAnsi" w:cstheme="minorHAnsi"/>
          <w:szCs w:val="24"/>
        </w:rPr>
        <w:t xml:space="preserve">koordinační situační výkres „Přístaviště Rohatec“, </w:t>
      </w:r>
      <w:r w:rsidR="00D74BAC" w:rsidRPr="00D74BAC">
        <w:rPr>
          <w:rFonts w:asciiTheme="minorHAnsi" w:hAnsiTheme="minorHAnsi" w:cstheme="minorHAnsi"/>
          <w:bCs/>
          <w:szCs w:val="24"/>
        </w:rPr>
        <w:t>Sweco Hydroprojekt a.s., 12/20</w:t>
      </w:r>
      <w:r>
        <w:rPr>
          <w:rFonts w:asciiTheme="minorHAnsi" w:hAnsiTheme="minorHAnsi" w:cstheme="minorHAnsi"/>
          <w:bCs/>
          <w:szCs w:val="24"/>
        </w:rPr>
        <w:t>25</w:t>
      </w:r>
      <w:r w:rsidR="00623EE7" w:rsidRPr="00D74BAC">
        <w:rPr>
          <w:rFonts w:asciiTheme="minorHAnsi" w:hAnsiTheme="minorHAnsi" w:cstheme="minorHAnsi"/>
        </w:rPr>
        <w:t>.</w:t>
      </w:r>
    </w:p>
    <w:p w14:paraId="58286592" w14:textId="77777777" w:rsidR="005122B2" w:rsidRDefault="00623EE7" w:rsidP="00062C8E">
      <w:pPr>
        <w:pStyle w:val="Nadpis3"/>
        <w:numPr>
          <w:ilvl w:val="0"/>
          <w:numId w:val="0"/>
        </w:numPr>
        <w:spacing w:line="257" w:lineRule="auto"/>
        <w:ind w:firstLine="567"/>
      </w:pPr>
      <w:r>
        <w:t>(dále jen souhrnně „</w:t>
      </w:r>
      <w:r>
        <w:rPr>
          <w:b/>
          <w:bCs/>
        </w:rPr>
        <w:t>Podkladové dokumenty</w:t>
      </w:r>
      <w:r>
        <w:t>“).</w:t>
      </w:r>
    </w:p>
    <w:p w14:paraId="20CD7D30" w14:textId="77777777" w:rsidR="005122B2" w:rsidRDefault="00623EE7" w:rsidP="00062C8E">
      <w:pPr>
        <w:pStyle w:val="Nadpis3"/>
        <w:spacing w:line="257" w:lineRule="auto"/>
        <w:ind w:left="567" w:hanging="279"/>
      </w:pPr>
      <w:r>
        <w:t>Podkladové dokumenty tvoří závazný popis Díla a jsou součástí této Smlouvy. Zhotovitel výslovně prohlašuje, že se s uvedenými Podkladovými dokumenty seznámil.</w:t>
      </w:r>
    </w:p>
    <w:p w14:paraId="06486A8A" w14:textId="26F3614D" w:rsidR="005122B2" w:rsidRPr="005654D1" w:rsidRDefault="00D74BAC" w:rsidP="00062C8E">
      <w:pPr>
        <w:pStyle w:val="Nadpis3"/>
        <w:spacing w:line="257" w:lineRule="auto"/>
        <w:ind w:left="567" w:hanging="279"/>
      </w:pPr>
      <w:bookmarkStart w:id="13" w:name="_Ref150371215"/>
      <w:bookmarkStart w:id="14" w:name="_Ref164115736"/>
      <w:bookmarkStart w:id="15" w:name="_Ref150371219"/>
      <w:r w:rsidRPr="0021507D">
        <w:t>Objednatel poskytne</w:t>
      </w:r>
      <w:r w:rsidR="00EC122D">
        <w:t xml:space="preserve"> Zhotoviteli</w:t>
      </w:r>
      <w:r w:rsidRPr="0021507D">
        <w:t xml:space="preserve"> nejpozději v den vstupního výrobního výboru následující dokumenty</w:t>
      </w:r>
      <w:bookmarkEnd w:id="13"/>
      <w:r w:rsidR="00623EE7" w:rsidRPr="005654D1">
        <w:t>:</w:t>
      </w:r>
      <w:bookmarkStart w:id="16" w:name="_Ref158155911"/>
      <w:bookmarkStart w:id="17" w:name="_Ref150371270"/>
      <w:bookmarkEnd w:id="14"/>
    </w:p>
    <w:p w14:paraId="232BEA47" w14:textId="566F8FC5" w:rsidR="005122B2" w:rsidRPr="005654D1" w:rsidRDefault="00EC122D" w:rsidP="00062C8E">
      <w:pPr>
        <w:pStyle w:val="Nadpis4"/>
        <w:spacing w:line="257" w:lineRule="auto"/>
        <w:ind w:left="567" w:hanging="279"/>
      </w:pPr>
      <w:r w:rsidRPr="00D74BAC">
        <w:rPr>
          <w:rFonts w:asciiTheme="minorHAnsi" w:hAnsiTheme="minorHAnsi" w:cstheme="minorHAnsi"/>
          <w:szCs w:val="24"/>
        </w:rPr>
        <w:t xml:space="preserve">dokumentace pro vydání společného povolení „Přístaviště Rohatec“, </w:t>
      </w:r>
      <w:r w:rsidRPr="00D74BAC">
        <w:rPr>
          <w:rFonts w:asciiTheme="minorHAnsi" w:hAnsiTheme="minorHAnsi" w:cstheme="minorHAnsi"/>
          <w:bCs/>
          <w:szCs w:val="24"/>
        </w:rPr>
        <w:t>Sweco Hydroprojekt a.s., 12/2019</w:t>
      </w:r>
      <w:r>
        <w:rPr>
          <w:rFonts w:asciiTheme="minorHAnsi" w:hAnsiTheme="minorHAnsi" w:cstheme="minorHAnsi"/>
          <w:bCs/>
          <w:szCs w:val="24"/>
        </w:rPr>
        <w:t xml:space="preserve"> (součástí dokumentace je i sjezd do vody, nicméně tento sjezd nemá žádnou vazbu na zpracování Díla dle této Smlouvy)</w:t>
      </w:r>
      <w:r w:rsidRPr="00D74BAC">
        <w:rPr>
          <w:rFonts w:asciiTheme="minorHAnsi" w:hAnsiTheme="minorHAnsi" w:cstheme="minorHAnsi"/>
        </w:rPr>
        <w:t>.</w:t>
      </w:r>
      <w:r w:rsidR="007A44FA" w:rsidRPr="005654D1">
        <w:t xml:space="preserve"> </w:t>
      </w:r>
    </w:p>
    <w:p w14:paraId="66C77DD5" w14:textId="05A3911A" w:rsidR="005122B2" w:rsidRDefault="00623EE7" w:rsidP="00062C8E">
      <w:pPr>
        <w:pStyle w:val="Nadpis3"/>
        <w:spacing w:line="257" w:lineRule="auto"/>
        <w:ind w:left="567" w:hanging="279"/>
      </w:pPr>
      <w:r>
        <w:t>Zhotovitel bere na vědomí, že nad rámec dokumentů uvedených v čl.</w:t>
      </w:r>
      <w:r w:rsidR="00237AAB">
        <w:t xml:space="preserve"> </w:t>
      </w:r>
      <w:r w:rsidR="00237AAB">
        <w:fldChar w:fldCharType="begin"/>
      </w:r>
      <w:r w:rsidR="00237AAB">
        <w:instrText xml:space="preserve"> REF _Ref219993746 \r \h </w:instrText>
      </w:r>
      <w:r w:rsidR="00237AAB">
        <w:fldChar w:fldCharType="separate"/>
      </w:r>
      <w:r w:rsidR="005B612F">
        <w:t>2.2.2</w:t>
      </w:r>
      <w:r w:rsidR="00237AAB">
        <w:fldChar w:fldCharType="end"/>
      </w:r>
      <w:r w:rsidR="00237AAB">
        <w:t xml:space="preserve"> </w:t>
      </w:r>
      <w:r>
        <w:t xml:space="preserve">a </w:t>
      </w:r>
      <w:r w:rsidR="00237AAB">
        <w:fldChar w:fldCharType="begin"/>
      </w:r>
      <w:r w:rsidR="00237AAB">
        <w:instrText xml:space="preserve"> REF _Ref164115736 \r \h </w:instrText>
      </w:r>
      <w:r w:rsidR="00237AAB">
        <w:fldChar w:fldCharType="separate"/>
      </w:r>
      <w:r w:rsidR="005B612F">
        <w:t>2.2.4</w:t>
      </w:r>
      <w:r w:rsidR="00237AAB">
        <w:fldChar w:fldCharType="end"/>
      </w:r>
      <w:r>
        <w:t xml:space="preserve"> Smlouvy Objednatel nedisponuje dalšími vstupními dokumenty.</w:t>
      </w:r>
      <w:bookmarkEnd w:id="15"/>
      <w:bookmarkEnd w:id="16"/>
      <w:bookmarkEnd w:id="17"/>
      <w:r>
        <w:t xml:space="preserve"> </w:t>
      </w:r>
    </w:p>
    <w:p w14:paraId="0E333EA1" w14:textId="7986510D" w:rsidR="005122B2" w:rsidRDefault="00623EE7" w:rsidP="00062C8E">
      <w:pPr>
        <w:pStyle w:val="Nadpis3"/>
        <w:spacing w:line="257" w:lineRule="auto"/>
        <w:ind w:left="567" w:hanging="279"/>
      </w:pPr>
      <w:r>
        <w:t xml:space="preserve">Objednatel dále může poskytnout Zhotoviteli další dokumenty a informace, které se dozvěděl po uzavření této Smlouvy a/nebo které získal v souvislosti obstarávání Dodatečných podkladů ve smyslu čl. </w:t>
      </w:r>
      <w:r>
        <w:fldChar w:fldCharType="begin"/>
      </w:r>
      <w:r>
        <w:instrText xml:space="preserve"> REF _Ref160031234 \r \h  \* MERGEFORMAT </w:instrText>
      </w:r>
      <w:r>
        <w:fldChar w:fldCharType="separate"/>
      </w:r>
      <w:r w:rsidR="005B612F">
        <w:t>3.8.16</w:t>
      </w:r>
      <w:r>
        <w:fldChar w:fldCharType="end"/>
      </w:r>
      <w:r>
        <w:t xml:space="preserve"> Smlouvy.</w:t>
      </w:r>
    </w:p>
    <w:p w14:paraId="5EF66FB1" w14:textId="7CEF8B04" w:rsidR="005122B2" w:rsidRDefault="00623EE7" w:rsidP="00062C8E">
      <w:pPr>
        <w:pStyle w:val="Nadpis3"/>
        <w:spacing w:line="257" w:lineRule="auto"/>
        <w:ind w:left="567" w:hanging="279"/>
      </w:pPr>
      <w:r>
        <w:t xml:space="preserve">Dokumenty uvedené v čl. </w:t>
      </w:r>
      <w:r>
        <w:fldChar w:fldCharType="begin"/>
      </w:r>
      <w:r>
        <w:instrText xml:space="preserve"> REF _Ref150371270 \r \h  \* MERGEFORMAT </w:instrText>
      </w:r>
      <w:r>
        <w:fldChar w:fldCharType="separate"/>
      </w:r>
      <w:r w:rsidR="005B612F">
        <w:t>2.2.4</w:t>
      </w:r>
      <w:r>
        <w:fldChar w:fldCharType="end"/>
      </w:r>
      <w:r>
        <w:t xml:space="preserve"> Smlouvy dále doplňují informace obsažené v Podkladových dokumentech a Objednatel je Zhotoviteli poskytuje v souladu s </w:t>
      </w:r>
      <w:proofErr w:type="spellStart"/>
      <w:r>
        <w:t>ust</w:t>
      </w:r>
      <w:proofErr w:type="spellEnd"/>
      <w:r>
        <w:t xml:space="preserve">. § 2597 odst. 1 Občanského zákoníku; vlastnické právo k těmto dokumentům nepřechází na Zhotovitele. Ustanovení § 2597 odst. 2 Občanského zákoníku se nepoužije. Informace obsažené v dokumentech uvedených v čl. </w:t>
      </w:r>
      <w:r>
        <w:fldChar w:fldCharType="begin"/>
      </w:r>
      <w:r>
        <w:instrText xml:space="preserve"> REF _Ref150371270 \r \h  \* MERGEFORMAT </w:instrText>
      </w:r>
      <w:r>
        <w:fldChar w:fldCharType="separate"/>
      </w:r>
      <w:r w:rsidR="005B612F">
        <w:t>2.2.4</w:t>
      </w:r>
      <w:r>
        <w:fldChar w:fldCharType="end"/>
      </w:r>
      <w:r>
        <w:t xml:space="preserve"> Smlouvy jsou pro Zhotovitele závazné.</w:t>
      </w:r>
    </w:p>
    <w:p w14:paraId="2F27C4E6" w14:textId="18047370" w:rsidR="005122B2" w:rsidRDefault="00623EE7" w:rsidP="00642B8E">
      <w:pPr>
        <w:pStyle w:val="Nadpis3"/>
        <w:numPr>
          <w:ilvl w:val="0"/>
          <w:numId w:val="0"/>
        </w:numPr>
        <w:ind w:left="567"/>
      </w:pPr>
      <w:r>
        <w:t xml:space="preserve">(Podkladové dokumenty a dokumenty uvedené v čl. </w:t>
      </w:r>
      <w:r>
        <w:fldChar w:fldCharType="begin"/>
      </w:r>
      <w:r>
        <w:instrText xml:space="preserve"> REF _Ref150371270 \r \h  \* MERGEFORMAT </w:instrText>
      </w:r>
      <w:r>
        <w:fldChar w:fldCharType="separate"/>
      </w:r>
      <w:r w:rsidR="005B612F">
        <w:t>2.2.4</w:t>
      </w:r>
      <w:r>
        <w:fldChar w:fldCharType="end"/>
      </w:r>
      <w:r>
        <w:t xml:space="preserve"> Smlouvy dále jako „</w:t>
      </w:r>
      <w:r>
        <w:rPr>
          <w:b/>
          <w:bCs/>
        </w:rPr>
        <w:t>Podklady pro provedení Díla</w:t>
      </w:r>
      <w:r>
        <w:t>“)</w:t>
      </w:r>
    </w:p>
    <w:p w14:paraId="23B97F1A" w14:textId="77777777" w:rsidR="005122B2" w:rsidRDefault="00623EE7">
      <w:pPr>
        <w:pStyle w:val="Nadpis2"/>
      </w:pPr>
      <w:bookmarkStart w:id="18" w:name="_Ref156158141"/>
      <w:r>
        <w:t>Cena Díla</w:t>
      </w:r>
      <w:bookmarkEnd w:id="9"/>
      <w:bookmarkEnd w:id="18"/>
    </w:p>
    <w:p w14:paraId="1E4DD03B" w14:textId="77777777" w:rsidR="005122B2" w:rsidRDefault="00623EE7" w:rsidP="00062C8E">
      <w:pPr>
        <w:pStyle w:val="Nadpis3"/>
        <w:spacing w:after="80" w:line="257" w:lineRule="auto"/>
        <w:ind w:left="567" w:hanging="278"/>
      </w:pPr>
      <w:bookmarkStart w:id="19" w:name="_Ref144464654"/>
      <w:r>
        <w:t>Objednatel se za řádně provedené Dílo zavazuje Zhotoviteli zaplatit cenu díla (dále jen „</w:t>
      </w:r>
      <w:r>
        <w:rPr>
          <w:b/>
          <w:bCs/>
        </w:rPr>
        <w:t>Cena Díla</w:t>
      </w:r>
      <w:r>
        <w:t>“), která je jakožto součet jednotlivých složek Ceny Díla ujednána následovně:</w:t>
      </w:r>
      <w:bookmarkEnd w:id="19"/>
    </w:p>
    <w:tbl>
      <w:tblPr>
        <w:tblStyle w:val="Mkatabulky"/>
        <w:tblW w:w="8505" w:type="dxa"/>
        <w:tblInd w:w="562" w:type="dxa"/>
        <w:tblLook w:val="04A0" w:firstRow="1" w:lastRow="0" w:firstColumn="1" w:lastColumn="0" w:noHBand="0" w:noVBand="1"/>
      </w:tblPr>
      <w:tblGrid>
        <w:gridCol w:w="2405"/>
        <w:gridCol w:w="6100"/>
      </w:tblGrid>
      <w:tr w:rsidR="005122B2" w14:paraId="19CF2E29" w14:textId="77777777" w:rsidTr="00574813">
        <w:trPr>
          <w:trHeight w:val="283"/>
        </w:trPr>
        <w:tc>
          <w:tcPr>
            <w:tcW w:w="2405" w:type="dxa"/>
            <w:vAlign w:val="center"/>
          </w:tcPr>
          <w:p w14:paraId="2A3A1B5C" w14:textId="77777777" w:rsidR="005122B2" w:rsidRDefault="00623EE7">
            <w:pPr>
              <w:spacing w:after="0" w:line="240" w:lineRule="auto"/>
            </w:pPr>
            <w:r>
              <w:t>Cena Díla bez DPH:</w:t>
            </w:r>
          </w:p>
        </w:tc>
        <w:tc>
          <w:tcPr>
            <w:tcW w:w="6100" w:type="dxa"/>
            <w:vAlign w:val="center"/>
          </w:tcPr>
          <w:p w14:paraId="12386D8B" w14:textId="2F5C7D10" w:rsidR="005122B2" w:rsidRPr="001151D4" w:rsidRDefault="001151D4">
            <w:pPr>
              <w:spacing w:after="0" w:line="240" w:lineRule="auto"/>
              <w:rPr>
                <w:b/>
                <w:bCs/>
              </w:rPr>
            </w:pPr>
            <w:r>
              <w:t xml:space="preserve">   </w:t>
            </w:r>
            <w:r w:rsidR="00C77692" w:rsidRPr="001151D4">
              <w:rPr>
                <w:b/>
                <w:bCs/>
              </w:rPr>
              <w:t>890 000,00 Kč</w:t>
            </w:r>
          </w:p>
        </w:tc>
      </w:tr>
      <w:tr w:rsidR="005122B2" w14:paraId="46AD8C26" w14:textId="77777777" w:rsidTr="00574813">
        <w:trPr>
          <w:trHeight w:val="283"/>
        </w:trPr>
        <w:tc>
          <w:tcPr>
            <w:tcW w:w="2405" w:type="dxa"/>
            <w:vAlign w:val="center"/>
          </w:tcPr>
          <w:p w14:paraId="3C2AAB5E" w14:textId="77777777" w:rsidR="005122B2" w:rsidRPr="002854A1" w:rsidRDefault="00623EE7">
            <w:pPr>
              <w:spacing w:after="0" w:line="240" w:lineRule="auto"/>
            </w:pPr>
            <w:r w:rsidRPr="002854A1">
              <w:t>DPH (21 %):</w:t>
            </w:r>
          </w:p>
        </w:tc>
        <w:tc>
          <w:tcPr>
            <w:tcW w:w="6100" w:type="dxa"/>
            <w:vAlign w:val="center"/>
          </w:tcPr>
          <w:p w14:paraId="4BFD1222" w14:textId="5BF209D8" w:rsidR="005122B2" w:rsidRPr="002854A1" w:rsidRDefault="001151D4">
            <w:pPr>
              <w:spacing w:after="0" w:line="240" w:lineRule="auto"/>
            </w:pPr>
            <w:r w:rsidRPr="002854A1">
              <w:rPr>
                <w:b/>
                <w:bCs/>
              </w:rPr>
              <w:t xml:space="preserve">   </w:t>
            </w:r>
            <w:r w:rsidRPr="002854A1">
              <w:t>186 900,00 Kč</w:t>
            </w:r>
          </w:p>
        </w:tc>
      </w:tr>
      <w:tr w:rsidR="005122B2" w14:paraId="2778ABC0" w14:textId="77777777" w:rsidTr="00574813">
        <w:trPr>
          <w:trHeight w:val="283"/>
        </w:trPr>
        <w:tc>
          <w:tcPr>
            <w:tcW w:w="2405" w:type="dxa"/>
            <w:vAlign w:val="center"/>
          </w:tcPr>
          <w:p w14:paraId="0AE679EE" w14:textId="77777777" w:rsidR="005122B2" w:rsidRDefault="00623EE7">
            <w:pPr>
              <w:spacing w:after="0" w:line="240" w:lineRule="auto"/>
            </w:pPr>
            <w:r>
              <w:t>Cena Díla včetně DPH:</w:t>
            </w:r>
          </w:p>
        </w:tc>
        <w:tc>
          <w:tcPr>
            <w:tcW w:w="6100" w:type="dxa"/>
            <w:vAlign w:val="center"/>
          </w:tcPr>
          <w:p w14:paraId="46E0570F" w14:textId="72DA7C6C" w:rsidR="005122B2" w:rsidRPr="001151D4" w:rsidRDefault="00C77692">
            <w:pPr>
              <w:spacing w:after="0" w:line="240" w:lineRule="auto"/>
              <w:rPr>
                <w:b/>
                <w:bCs/>
              </w:rPr>
            </w:pPr>
            <w:r w:rsidRPr="001151D4">
              <w:rPr>
                <w:b/>
                <w:bCs/>
              </w:rPr>
              <w:t>1 076 900,00 Kč</w:t>
            </w:r>
          </w:p>
        </w:tc>
      </w:tr>
    </w:tbl>
    <w:p w14:paraId="5B619B4C" w14:textId="471D8DDA" w:rsidR="005122B2" w:rsidRDefault="00623EE7" w:rsidP="00062C8E">
      <w:pPr>
        <w:pStyle w:val="Nadpis3"/>
        <w:spacing w:before="80" w:line="257" w:lineRule="auto"/>
        <w:ind w:left="567" w:hanging="278"/>
      </w:pPr>
      <w:bookmarkStart w:id="20" w:name="_Ref158066611"/>
      <w:r>
        <w:t xml:space="preserve">Cena Díla uvedená v čl. </w:t>
      </w:r>
      <w:r>
        <w:fldChar w:fldCharType="begin"/>
      </w:r>
      <w:r>
        <w:instrText xml:space="preserve"> REF _Ref144464654 \r \h  \* MERGEFORMAT </w:instrText>
      </w:r>
      <w:r>
        <w:fldChar w:fldCharType="separate"/>
      </w:r>
      <w:r w:rsidR="005B612F">
        <w:t>2.3.1</w:t>
      </w:r>
      <w:r>
        <w:fldChar w:fldCharType="end"/>
      </w:r>
      <w:r>
        <w:t xml:space="preserve"> Smlouvy je s výhradou změn výslovně ujednaných touto Smlouvou ujednána jako cena paušální, která kryje veškeré náklady Zhotovitele spojené s prováděním Díla a je platná po celou dobu realizace Díla. Cena Díla se skládá z následujících dílčích částí:</w:t>
      </w:r>
      <w:bookmarkEnd w:id="20"/>
    </w:p>
    <w:p w14:paraId="4A8F9571" w14:textId="2A33B577" w:rsidR="005122B2" w:rsidRDefault="00623EE7" w:rsidP="005B612F">
      <w:pPr>
        <w:pStyle w:val="Nadpis4"/>
        <w:spacing w:line="252" w:lineRule="auto"/>
        <w:ind w:left="567" w:hanging="278"/>
      </w:pPr>
      <w:bookmarkStart w:id="21" w:name="_Ref156324961"/>
      <w:r>
        <w:t>Předprojektová příprava:</w:t>
      </w:r>
      <w:r w:rsidR="00642B8E">
        <w:tab/>
      </w:r>
      <w:r>
        <w:tab/>
      </w:r>
      <w:proofErr w:type="spellStart"/>
      <w:r w:rsidR="00BD3E71">
        <w:t>xxxx</w:t>
      </w:r>
      <w:proofErr w:type="spellEnd"/>
      <w:r w:rsidR="001151D4">
        <w:t xml:space="preserve"> Kč </w:t>
      </w:r>
      <w:r>
        <w:t>bez DPH</w:t>
      </w:r>
      <w:bookmarkEnd w:id="21"/>
    </w:p>
    <w:p w14:paraId="0164D9EF" w14:textId="633B73D9" w:rsidR="005122B2" w:rsidRDefault="00623EE7" w:rsidP="005B612F">
      <w:pPr>
        <w:pStyle w:val="Nadpis4"/>
        <w:spacing w:line="252" w:lineRule="auto"/>
        <w:ind w:left="567" w:hanging="278"/>
      </w:pPr>
      <w:bookmarkStart w:id="22" w:name="_Ref156324987"/>
      <w:r>
        <w:t>Koncept PD:</w:t>
      </w:r>
      <w:r>
        <w:tab/>
      </w:r>
      <w:r>
        <w:tab/>
      </w:r>
      <w:r>
        <w:tab/>
      </w:r>
      <w:proofErr w:type="spellStart"/>
      <w:r w:rsidR="00BD3E71">
        <w:t>xxxx</w:t>
      </w:r>
      <w:proofErr w:type="spellEnd"/>
      <w:r w:rsidR="001151D4">
        <w:t xml:space="preserve"> Kč </w:t>
      </w:r>
      <w:r>
        <w:t>bez DPH</w:t>
      </w:r>
      <w:bookmarkEnd w:id="22"/>
    </w:p>
    <w:p w14:paraId="15095D0D" w14:textId="0646A323" w:rsidR="005122B2" w:rsidRDefault="00623EE7" w:rsidP="005B612F">
      <w:pPr>
        <w:pStyle w:val="Nadpis4"/>
        <w:spacing w:line="252" w:lineRule="auto"/>
        <w:ind w:left="567" w:hanging="278"/>
      </w:pPr>
      <w:bookmarkStart w:id="23" w:name="_Ref156324999"/>
      <w:bookmarkStart w:id="24" w:name="_Ref164199393"/>
      <w:r>
        <w:t>Čistopis PD:</w:t>
      </w:r>
      <w:r>
        <w:tab/>
      </w:r>
      <w:r>
        <w:tab/>
      </w:r>
      <w:r>
        <w:tab/>
        <w:t>10 % z Ceny Díla bez DPH</w:t>
      </w:r>
      <w:bookmarkEnd w:id="23"/>
      <w:r>
        <w:t xml:space="preserve">, tedy </w:t>
      </w:r>
      <w:proofErr w:type="spellStart"/>
      <w:r w:rsidR="00BD3E71">
        <w:t>xxxx</w:t>
      </w:r>
      <w:proofErr w:type="spellEnd"/>
      <w:r w:rsidR="001151D4">
        <w:t xml:space="preserve"> Kč </w:t>
      </w:r>
      <w:r>
        <w:t>bez DPH</w:t>
      </w:r>
      <w:bookmarkEnd w:id="24"/>
    </w:p>
    <w:p w14:paraId="23436A2E" w14:textId="60F73984" w:rsidR="005122B2" w:rsidRDefault="00623EE7" w:rsidP="005B612F">
      <w:pPr>
        <w:pStyle w:val="Nadpis4"/>
        <w:spacing w:line="252" w:lineRule="auto"/>
        <w:ind w:left="567" w:hanging="278"/>
      </w:pPr>
      <w:bookmarkStart w:id="25" w:name="_Ref164199033"/>
      <w:bookmarkStart w:id="26" w:name="_Ref156325019"/>
      <w:bookmarkStart w:id="27" w:name="_Ref164199395"/>
      <w:bookmarkStart w:id="28" w:name="_Ref156325011"/>
      <w:r>
        <w:t>Povolení záměru:</w:t>
      </w:r>
      <w:r>
        <w:tab/>
      </w:r>
      <w:r>
        <w:tab/>
      </w:r>
      <w:r w:rsidR="00642B8E">
        <w:tab/>
      </w:r>
      <w:r>
        <w:t>5 % z Ceny Díla bez DPH</w:t>
      </w:r>
      <w:bookmarkEnd w:id="25"/>
      <w:bookmarkEnd w:id="26"/>
      <w:r>
        <w:t xml:space="preserve">, tedy </w:t>
      </w:r>
      <w:proofErr w:type="spellStart"/>
      <w:r w:rsidR="00BD3E71">
        <w:t>xxxx</w:t>
      </w:r>
      <w:proofErr w:type="spellEnd"/>
      <w:r w:rsidR="001151D4">
        <w:t xml:space="preserve"> Kč</w:t>
      </w:r>
      <w:r>
        <w:t xml:space="preserve"> bez DPH</w:t>
      </w:r>
      <w:bookmarkEnd w:id="27"/>
    </w:p>
    <w:p w14:paraId="6C4D3D5D" w14:textId="6168EC64" w:rsidR="005122B2" w:rsidRDefault="00623EE7" w:rsidP="005B612F">
      <w:pPr>
        <w:pStyle w:val="Nadpis4"/>
        <w:spacing w:line="252" w:lineRule="auto"/>
        <w:ind w:left="567" w:hanging="278"/>
      </w:pPr>
      <w:bookmarkStart w:id="29" w:name="_Ref160034772"/>
      <w:r>
        <w:t>Následující části ZD:</w:t>
      </w:r>
      <w:r>
        <w:tab/>
      </w:r>
      <w:r>
        <w:tab/>
      </w:r>
      <w:proofErr w:type="spellStart"/>
      <w:r w:rsidR="00BD3E71">
        <w:t>xxxx</w:t>
      </w:r>
      <w:proofErr w:type="spellEnd"/>
      <w:r w:rsidR="001151D4">
        <w:t xml:space="preserve"> Kč </w:t>
      </w:r>
      <w:r>
        <w:t>bez DPH</w:t>
      </w:r>
      <w:bookmarkEnd w:id="28"/>
      <w:bookmarkEnd w:id="29"/>
    </w:p>
    <w:p w14:paraId="6A380863" w14:textId="160F4E48" w:rsidR="005122B2" w:rsidRDefault="00623EE7" w:rsidP="005B612F">
      <w:pPr>
        <w:pStyle w:val="Nadpis4"/>
        <w:spacing w:line="252" w:lineRule="auto"/>
        <w:ind w:left="567" w:hanging="278"/>
      </w:pPr>
      <w:r>
        <w:t>Vytyčení</w:t>
      </w:r>
      <w:r>
        <w:tab/>
      </w:r>
      <w:r>
        <w:tab/>
      </w:r>
      <w:r>
        <w:tab/>
      </w:r>
      <w:r w:rsidR="00642B8E">
        <w:tab/>
      </w:r>
      <w:proofErr w:type="spellStart"/>
      <w:r w:rsidR="00BD3E71">
        <w:t>xxxx</w:t>
      </w:r>
      <w:proofErr w:type="spellEnd"/>
      <w:r w:rsidR="001151D4">
        <w:t xml:space="preserve"> Kč</w:t>
      </w:r>
      <w:r>
        <w:t xml:space="preserve"> bez DPH</w:t>
      </w:r>
    </w:p>
    <w:p w14:paraId="02A6C045" w14:textId="1B1544F2" w:rsidR="005122B2" w:rsidRDefault="00623EE7" w:rsidP="005B612F">
      <w:pPr>
        <w:pStyle w:val="Nadpis4"/>
        <w:spacing w:line="252" w:lineRule="auto"/>
        <w:ind w:left="567" w:hanging="278"/>
      </w:pPr>
      <w:r>
        <w:t>Činnost Autorského dozoru:</w:t>
      </w:r>
      <w:r>
        <w:tab/>
      </w:r>
      <w:proofErr w:type="spellStart"/>
      <w:r w:rsidR="00BD3E71">
        <w:t>xxxx</w:t>
      </w:r>
      <w:proofErr w:type="spellEnd"/>
      <w:r w:rsidR="001151D4">
        <w:t xml:space="preserve"> Kč</w:t>
      </w:r>
      <w:r>
        <w:t xml:space="preserve"> bez DPH</w:t>
      </w:r>
    </w:p>
    <w:p w14:paraId="522AC5AC" w14:textId="77777777" w:rsidR="005122B2" w:rsidRDefault="00623EE7" w:rsidP="00062C8E">
      <w:pPr>
        <w:spacing w:before="20" w:after="0"/>
        <w:ind w:left="567"/>
      </w:pPr>
      <w:r>
        <w:t>(dále též jednotlivě „</w:t>
      </w:r>
      <w:r>
        <w:rPr>
          <w:b/>
          <w:bCs/>
        </w:rPr>
        <w:t>Cena Dílčí části</w:t>
      </w:r>
      <w:r>
        <w:t>“ nebo souhrnně „</w:t>
      </w:r>
      <w:r>
        <w:rPr>
          <w:b/>
          <w:bCs/>
        </w:rPr>
        <w:t>Ceny Dílčích částí</w:t>
      </w:r>
      <w:r>
        <w:t>“)</w:t>
      </w:r>
    </w:p>
    <w:p w14:paraId="4DEE3093" w14:textId="467906B2" w:rsidR="005122B2" w:rsidRDefault="00623EE7" w:rsidP="00642B8E">
      <w:pPr>
        <w:pStyle w:val="Nadpis3"/>
        <w:numPr>
          <w:ilvl w:val="0"/>
          <w:numId w:val="0"/>
        </w:numPr>
        <w:ind w:left="567"/>
      </w:pPr>
      <w:r>
        <w:lastRenderedPageBreak/>
        <w:t xml:space="preserve">Smluvní strany výslovně uvádí, že Ceny Dílčích částí dle čl. </w:t>
      </w:r>
      <w:r>
        <w:fldChar w:fldCharType="begin"/>
      </w:r>
      <w:r>
        <w:instrText xml:space="preserve"> REF _Ref156324999 \r \h </w:instrText>
      </w:r>
      <w:r>
        <w:fldChar w:fldCharType="separate"/>
      </w:r>
      <w:r w:rsidR="005B612F">
        <w:t>2.3.2.3</w:t>
      </w:r>
      <w:r>
        <w:fldChar w:fldCharType="end"/>
      </w:r>
      <w:r>
        <w:t xml:space="preserve"> a </w:t>
      </w:r>
      <w:r>
        <w:fldChar w:fldCharType="begin"/>
      </w:r>
      <w:r>
        <w:instrText xml:space="preserve"> REF _Ref164199033 \r \h </w:instrText>
      </w:r>
      <w:r>
        <w:fldChar w:fldCharType="separate"/>
      </w:r>
      <w:r w:rsidR="005B612F">
        <w:t>2.3.2.4</w:t>
      </w:r>
      <w:r>
        <w:fldChar w:fldCharType="end"/>
      </w:r>
      <w:r>
        <w:t xml:space="preserve"> Smlouvy jsou na základě dohody Smluvních stran ujednány procentuální částí Ceny Díla ve výši ke dni uzavření této Smlouvy. V případě změny výše Ceny Díla má přednost ujednání o výši Ceny těchto dílčích částí vyjádřené v Korunách českých. V případě nutnosti změnit výše Ceny Dílčích částí </w:t>
      </w:r>
      <w:r>
        <w:fldChar w:fldCharType="begin"/>
      </w:r>
      <w:r>
        <w:instrText xml:space="preserve"> REF _Ref164199393 \r \h </w:instrText>
      </w:r>
      <w:r>
        <w:fldChar w:fldCharType="separate"/>
      </w:r>
      <w:r w:rsidR="005B612F">
        <w:t>2.3.2.3</w:t>
      </w:r>
      <w:r>
        <w:fldChar w:fldCharType="end"/>
      </w:r>
      <w:r>
        <w:t xml:space="preserve"> a </w:t>
      </w:r>
      <w:r>
        <w:fldChar w:fldCharType="begin"/>
      </w:r>
      <w:r>
        <w:instrText xml:space="preserve"> REF _Ref164199395 \r \h </w:instrText>
      </w:r>
      <w:r>
        <w:fldChar w:fldCharType="separate"/>
      </w:r>
      <w:r w:rsidR="005B612F">
        <w:t>2.3.2.4</w:t>
      </w:r>
      <w:r>
        <w:fldChar w:fldCharType="end"/>
      </w:r>
      <w:r>
        <w:t xml:space="preserve"> Smlouvy a/nebo Ceny Díla se Smluvní strany zavazují procentuální vyjádření z uvedených článků vypustit a ponechat pouze výši Ceny Dílčích částí v Korunách českých. Smluvní strany výslovně ujednávají, že odměna za provedení prací neuvedených v čl. </w:t>
      </w:r>
      <w:r>
        <w:fldChar w:fldCharType="begin"/>
      </w:r>
      <w:r>
        <w:instrText xml:space="preserve"> REF _Ref158066611 \r \h </w:instrText>
      </w:r>
      <w:r>
        <w:fldChar w:fldCharType="separate"/>
      </w:r>
      <w:r w:rsidR="005B612F">
        <w:t>2.3.2</w:t>
      </w:r>
      <w:r>
        <w:fldChar w:fldCharType="end"/>
      </w:r>
      <w:r>
        <w:t xml:space="preserve"> Smlouvy, zejména pravidelné zpracování situačních zpráv vč. vyhodnocování podkladů je agregována do Ceny díla, respektive jednotlivých Cen Dílčích částí.</w:t>
      </w:r>
    </w:p>
    <w:p w14:paraId="3ACAAB9F" w14:textId="77777777" w:rsidR="00B8373D" w:rsidRDefault="00B8373D" w:rsidP="00642B8E">
      <w:pPr>
        <w:pStyle w:val="Nadpis3"/>
        <w:ind w:left="567" w:hanging="279"/>
      </w:pPr>
      <w:bookmarkStart w:id="30" w:name="_Ref207973913"/>
      <w:r>
        <w:t xml:space="preserve">Smluvní strany </w:t>
      </w:r>
      <w:r w:rsidRPr="0025144F">
        <w:t>si v souladu s § 100 odst. 1 ZZVZ vyhrazují změnu závazku ze Smlouvy, a to konkrétně v</w:t>
      </w:r>
      <w:r>
        <w:t> </w:t>
      </w:r>
      <w:r w:rsidRPr="0025144F">
        <w:t xml:space="preserve">rozsahu Ceny </w:t>
      </w:r>
      <w:r>
        <w:t xml:space="preserve">Díla sjednané </w:t>
      </w:r>
      <w:r w:rsidRPr="0025144F">
        <w:t xml:space="preserve">v čl. </w:t>
      </w:r>
      <w:r>
        <w:t xml:space="preserve">2.3 </w:t>
      </w:r>
      <w:r w:rsidRPr="0025144F">
        <w:t>této Smlouvy</w:t>
      </w:r>
      <w:r>
        <w:t>, resp. Cen Dílčích částí</w:t>
      </w:r>
      <w:r w:rsidRPr="0025144F">
        <w:t xml:space="preserve">. Podmínky pro takovou změnu Ceny </w:t>
      </w:r>
      <w:r>
        <w:t xml:space="preserve">Díla </w:t>
      </w:r>
      <w:r w:rsidRPr="0025144F">
        <w:t xml:space="preserve">a její obsah se jednoznačně vymezují níže. Objednatel pro úplnost konstatuje, že taková změna Ceny </w:t>
      </w:r>
      <w:r>
        <w:t xml:space="preserve">Díla </w:t>
      </w:r>
      <w:r w:rsidRPr="0025144F">
        <w:t>nemění celkovou povahu veřejné zakázky a že může nabývat hodnot kladných i záporných.</w:t>
      </w:r>
      <w:bookmarkEnd w:id="30"/>
    </w:p>
    <w:p w14:paraId="0C26B740" w14:textId="77777777" w:rsidR="00B8373D" w:rsidRDefault="00B8373D" w:rsidP="00642B8E">
      <w:pPr>
        <w:spacing w:before="40" w:after="0"/>
        <w:ind w:left="567"/>
        <w:rPr>
          <w:rFonts w:eastAsiaTheme="majorEastAsia" w:cstheme="majorBidi"/>
          <w:szCs w:val="24"/>
        </w:rPr>
      </w:pPr>
      <w:r>
        <w:t>Smluvní s</w:t>
      </w:r>
      <w:r w:rsidRPr="000D675B">
        <w:rPr>
          <w:rFonts w:eastAsiaTheme="majorEastAsia" w:cstheme="majorBidi"/>
          <w:szCs w:val="24"/>
        </w:rPr>
        <w:t>trany si vyhrazují inflační doložku, na jejímž základě jsou obě S</w:t>
      </w:r>
      <w:r>
        <w:t>mluvní s</w:t>
      </w:r>
      <w:r w:rsidRPr="000D675B">
        <w:rPr>
          <w:rFonts w:eastAsiaTheme="majorEastAsia" w:cstheme="majorBidi"/>
          <w:szCs w:val="24"/>
        </w:rPr>
        <w:t>trany oprávněny na základě předchozího písemného schválení upravit sjednanou část Ceny</w:t>
      </w:r>
      <w:r>
        <w:t xml:space="preserve"> Díla, resp. Cenu Dílčí části</w:t>
      </w:r>
      <w:r w:rsidRPr="000D675B">
        <w:rPr>
          <w:rFonts w:eastAsiaTheme="majorEastAsia" w:cstheme="majorBidi"/>
          <w:szCs w:val="24"/>
        </w:rPr>
        <w:t xml:space="preserve">, jež je fakturována za konkrétní okamžik fakturace ve smyslu </w:t>
      </w:r>
      <w:r>
        <w:t xml:space="preserve">čl. 2.3.2 </w:t>
      </w:r>
      <w:r w:rsidRPr="0025144F">
        <w:t>této Smlouvy</w:t>
      </w:r>
      <w:r w:rsidRPr="000D675B">
        <w:rPr>
          <w:rFonts w:eastAsiaTheme="majorEastAsia" w:cstheme="majorBidi"/>
          <w:szCs w:val="24"/>
        </w:rPr>
        <w:t>, o míru vývoje inflace v</w:t>
      </w:r>
      <w:r>
        <w:rPr>
          <w:rFonts w:eastAsiaTheme="majorEastAsia" w:cstheme="majorBidi"/>
          <w:szCs w:val="24"/>
        </w:rPr>
        <w:t> </w:t>
      </w:r>
      <w:r w:rsidRPr="000D675B">
        <w:rPr>
          <w:rFonts w:eastAsiaTheme="majorEastAsia" w:cstheme="majorBidi"/>
          <w:szCs w:val="24"/>
        </w:rPr>
        <w:t xml:space="preserve">segmentu příslušných služeb, která je do Ceny </w:t>
      </w:r>
      <w:r>
        <w:t xml:space="preserve">Díla </w:t>
      </w:r>
      <w:r w:rsidRPr="000D675B">
        <w:rPr>
          <w:rFonts w:eastAsiaTheme="majorEastAsia" w:cstheme="majorBidi"/>
          <w:szCs w:val="24"/>
        </w:rPr>
        <w:t>promítnuta na základě indexů cen v tržních službách v odvětví M 71 Architektonické a inženýrské služby; technické zkoušky a analýzy (dále jen „</w:t>
      </w:r>
      <w:r w:rsidRPr="000D675B">
        <w:rPr>
          <w:rFonts w:eastAsiaTheme="majorEastAsia" w:cstheme="majorBidi"/>
          <w:b/>
          <w:bCs/>
          <w:szCs w:val="24"/>
        </w:rPr>
        <w:t>Index</w:t>
      </w:r>
      <w:r w:rsidRPr="000D675B">
        <w:rPr>
          <w:rFonts w:eastAsiaTheme="majorEastAsia" w:cstheme="majorBidi"/>
          <w:szCs w:val="24"/>
        </w:rPr>
        <w:t>“)</w:t>
      </w:r>
      <w:r>
        <w:rPr>
          <w:rStyle w:val="Znakapoznpodarou"/>
        </w:rPr>
        <w:footnoteReference w:id="1"/>
      </w:r>
      <w:r>
        <w:t xml:space="preserve"> </w:t>
      </w:r>
      <w:r w:rsidRPr="000D675B">
        <w:rPr>
          <w:rFonts w:eastAsiaTheme="majorEastAsia" w:cstheme="majorBidi"/>
          <w:szCs w:val="24"/>
        </w:rPr>
        <w:t>zveřejňovaných Českým statistickým úřadem, a to následujícím výpočtem:</w:t>
      </w:r>
    </w:p>
    <w:p w14:paraId="4450C67A" w14:textId="7F9421DE" w:rsidR="00B8373D" w:rsidRDefault="00B8373D" w:rsidP="00642B8E">
      <w:pPr>
        <w:pStyle w:val="Nadpis4"/>
        <w:ind w:left="567" w:hanging="279"/>
      </w:pPr>
      <w:bookmarkStart w:id="31" w:name="_Ref207973868"/>
      <w:r>
        <w:t xml:space="preserve">částka sjednaná za konkrétní okamžik fakturace dle čl. </w:t>
      </w:r>
      <w:r>
        <w:fldChar w:fldCharType="begin"/>
      </w:r>
      <w:r>
        <w:instrText xml:space="preserve"> REF _Ref158066611 \r \h </w:instrText>
      </w:r>
      <w:r>
        <w:fldChar w:fldCharType="separate"/>
      </w:r>
      <w:r w:rsidR="005B612F">
        <w:t>2.3.2</w:t>
      </w:r>
      <w:r>
        <w:fldChar w:fldCharType="end"/>
      </w:r>
      <w:r>
        <w:t xml:space="preserve"> této Smlouvy je vynásobena Indexem uváděným v procentech za měsíc následující po měsíci podpisu Smlouvy;</w:t>
      </w:r>
      <w:bookmarkEnd w:id="31"/>
    </w:p>
    <w:p w14:paraId="69DB00F2" w14:textId="7E8B87B4" w:rsidR="00B8373D" w:rsidRDefault="00B8373D" w:rsidP="00642B8E">
      <w:pPr>
        <w:pStyle w:val="Nadpis4"/>
        <w:ind w:left="567" w:hanging="279"/>
      </w:pPr>
      <w:r>
        <w:t xml:space="preserve">vypočítaná hodnota </w:t>
      </w:r>
      <w:r>
        <w:fldChar w:fldCharType="begin"/>
      </w:r>
      <w:r>
        <w:instrText xml:space="preserve"> REF _Ref207973868 \r \h </w:instrText>
      </w:r>
      <w:r>
        <w:fldChar w:fldCharType="separate"/>
      </w:r>
      <w:r w:rsidR="005B612F">
        <w:t>2.3.3.1</w:t>
      </w:r>
      <w:r>
        <w:fldChar w:fldCharType="end"/>
      </w:r>
      <w:r>
        <w:t xml:space="preserve"> bude dále vynásobena Indexem za další následující měsíc, přičemž tento postup je opakován až do měsíce předcházejícího konkrétního okamžiku fakturace;</w:t>
      </w:r>
    </w:p>
    <w:p w14:paraId="11C040D3" w14:textId="77777777" w:rsidR="00B8373D" w:rsidRDefault="00B8373D" w:rsidP="00642B8E">
      <w:pPr>
        <w:pStyle w:val="Nadpis4"/>
        <w:ind w:left="567" w:hanging="279"/>
      </w:pPr>
      <w:r w:rsidRPr="00B47114">
        <w:t>pro účely fakturace je posledním uvažovaným indexem index za měsíc předcházející měsíci, v</w:t>
      </w:r>
      <w:r>
        <w:t> </w:t>
      </w:r>
      <w:r w:rsidRPr="00B47114">
        <w:t>němž je odevzdáno fakturované plnění (není-li index za tento měsíc v době fakturace zveřejněn, bude posledním uvažovaným index za předcházející měsíc);</w:t>
      </w:r>
    </w:p>
    <w:p w14:paraId="17838A43" w14:textId="77777777" w:rsidR="00B8373D" w:rsidRPr="00B47114" w:rsidRDefault="00B8373D" w:rsidP="00642B8E">
      <w:pPr>
        <w:pStyle w:val="Nadpis4"/>
        <w:ind w:left="567" w:hanging="279"/>
      </w:pPr>
      <w:r w:rsidRPr="00B47114">
        <w:t xml:space="preserve">pokud výše uvedeným výpočtem byla zjištěna částka, jež se odlišuje od Ceny </w:t>
      </w:r>
      <w:r>
        <w:t xml:space="preserve">Díla, resp. Ceny Dílčí části, </w:t>
      </w:r>
      <w:r w:rsidRPr="00B47114">
        <w:t xml:space="preserve">sjednané v </w:t>
      </w:r>
      <w:r>
        <w:t xml:space="preserve">čl. 2.3.2 této Smlouvy </w:t>
      </w:r>
      <w:r w:rsidRPr="00B47114">
        <w:t>o méně než 3</w:t>
      </w:r>
      <w:r>
        <w:t>,5</w:t>
      </w:r>
      <w:r w:rsidRPr="00B47114">
        <w:t xml:space="preserve"> % ročně, S</w:t>
      </w:r>
      <w:r>
        <w:t>mluvní s</w:t>
      </w:r>
      <w:r w:rsidRPr="00B47114">
        <w:t xml:space="preserve">trany nejsou oprávněny uplatnit změnu Ceny </w:t>
      </w:r>
      <w:r>
        <w:t>Díla, resp. Ceny Dílčí části;</w:t>
      </w:r>
    </w:p>
    <w:p w14:paraId="2C5BFB3E" w14:textId="7BE02F1B" w:rsidR="00B8373D" w:rsidRDefault="00B8373D" w:rsidP="00642B8E">
      <w:pPr>
        <w:pStyle w:val="Nadpis4"/>
        <w:ind w:left="567" w:hanging="279"/>
      </w:pPr>
      <w:r>
        <w:t xml:space="preserve">v opačném případě, tedy liší-li se zjištěná částka od částky sjednané </w:t>
      </w:r>
      <w:r w:rsidRPr="00B47114">
        <w:t xml:space="preserve">v </w:t>
      </w:r>
      <w:r>
        <w:t xml:space="preserve">čl. 2.3.2 této Smlouvy o 3,5 % ročně a více, jsou Strany oprávněny uplatnit změnu </w:t>
      </w:r>
      <w:r w:rsidRPr="00B47114">
        <w:t xml:space="preserve">Ceny </w:t>
      </w:r>
      <w:r>
        <w:t xml:space="preserve">Díla, resp. Ceny Dílčí části, dle čl. </w:t>
      </w:r>
      <w:r>
        <w:fldChar w:fldCharType="begin"/>
      </w:r>
      <w:r>
        <w:instrText xml:space="preserve"> REF _Ref207973913 \r \h </w:instrText>
      </w:r>
      <w:r>
        <w:fldChar w:fldCharType="separate"/>
      </w:r>
      <w:r w:rsidR="005B612F">
        <w:t>2.3.3</w:t>
      </w:r>
      <w:r>
        <w:fldChar w:fldCharType="end"/>
      </w:r>
      <w:r>
        <w:t xml:space="preserve"> Smlouvy;</w:t>
      </w:r>
    </w:p>
    <w:p w14:paraId="5FC23743" w14:textId="77777777" w:rsidR="00B8373D" w:rsidRDefault="00B8373D" w:rsidP="00642B8E">
      <w:pPr>
        <w:pStyle w:val="Nadpis4"/>
        <w:ind w:left="567" w:hanging="279"/>
      </w:pPr>
      <w:r>
        <w:t xml:space="preserve">v případě, že na základě změny </w:t>
      </w:r>
      <w:r w:rsidRPr="00B47114">
        <w:t xml:space="preserve">Ceny </w:t>
      </w:r>
      <w:r>
        <w:t xml:space="preserve">Díla, resp. Ceny Dílčí části, dojde ke změně fakturované částky o více než 10 % Ceny sjednané </w:t>
      </w:r>
      <w:r w:rsidRPr="00B47114">
        <w:t xml:space="preserve">v </w:t>
      </w:r>
      <w:r>
        <w:t xml:space="preserve">čl. 2.3.2 této Smlouvy, Smluvní strany nejsou oprávněny uplatnit změnu </w:t>
      </w:r>
      <w:r w:rsidRPr="00B47114">
        <w:t xml:space="preserve">Ceny </w:t>
      </w:r>
      <w:r>
        <w:t>Díla, resp. Ceny Dílčí části dle tohoto článku Smlouvy.</w:t>
      </w:r>
    </w:p>
    <w:p w14:paraId="38CEF8F4" w14:textId="77777777" w:rsidR="00B8373D" w:rsidRDefault="00B8373D" w:rsidP="00642B8E">
      <w:pPr>
        <w:pStyle w:val="Nadpis3"/>
        <w:numPr>
          <w:ilvl w:val="0"/>
          <w:numId w:val="0"/>
        </w:numPr>
        <w:ind w:left="567"/>
      </w:pPr>
      <w:r>
        <w:t>V případě, že dojde k nahrazení příslušného cenového indexu novým (jiným) Indexem vyhlašovaným Českým statistickým úřadem, bude jako cenový index od jeho nahrazení použitý tento nový index. V případě, že bude Index zrušen a nebude nahrazen novým (jiným) indexem, Smluvní strany uzavřou dodatek ke Smlouvě, kterým se dohodnou na nahrazení zrušeného Indexu. Zhotovitel nemá právo uplatnit postup dle tohoto článku Smlouvy za konkrétní období (měsíc), kdy je v prodlení s předáním příslušné Části Díla z důvodu na straně Zhotovitele.</w:t>
      </w:r>
    </w:p>
    <w:p w14:paraId="77318CE4" w14:textId="77777777" w:rsidR="00B8373D" w:rsidRDefault="00B8373D" w:rsidP="00642B8E">
      <w:pPr>
        <w:spacing w:before="40" w:after="0"/>
        <w:ind w:left="567"/>
      </w:pPr>
      <w:r>
        <w:lastRenderedPageBreak/>
        <w:t>Smluvní strany se dále dohodly, že úprava Ceny Díla, resp. Ceny Dílčí části, postupem dle čl. 2.3.3 je možná pouze za situace, dojde-li ke změně Doby pro provedení Díla, resp. dojde-li k posunu termínu dokončení milníku dle čl. 2.4.2 této Smlouvy o více než 18 měsíců oproti touto Smlouvou předpokládanému termínu daného milníku pro řádné dokončení příslušní Dílčí části Díla. V případě, že k dokončení milníku došlo z důvodu prodlení na straně Zhotovitele, úprava Ceny Díla, resp. Ceny Dílčí části, postupem dle čl. 2.3.3 této Smlouvy se nepoužije. V případě, že změna termínu milníku dle čl. 2.4.2 této Smlouvy byla Smluvními stranami upravena uzavřením dodatku k této Smlouvě, jímž došlo současně k úpravě Ceny Díla, resp. Ceny Dílčích částí Díla doposud nedokončených a nefakturovaných, postup dle čl. 2.3.3 této Smlouvy se nepoužije.</w:t>
      </w:r>
    </w:p>
    <w:p w14:paraId="41F2F442" w14:textId="756BDDCC" w:rsidR="00B8373D" w:rsidRPr="00B8373D" w:rsidRDefault="00B8373D" w:rsidP="00642B8E">
      <w:pPr>
        <w:spacing w:after="0"/>
        <w:ind w:left="567"/>
      </w:pPr>
      <w:r>
        <w:t>Smluvní strany se dohodly, že postup dle čl. 2.3.3 této Smlouvy se ve vztahu k Ceně Dílčí částí – Činnost Autorského dozoru dle čl. 2.3.2.7 použije v případě, že k zahájení poskytování služeb Autorského dozoru dle čl. 2.14 této Smlouvy, resp. k zahájení stavební realizace Stavby, nedojde ani do 5 let ode dne právní moci Povolení záměru.</w:t>
      </w:r>
    </w:p>
    <w:p w14:paraId="45CA671F" w14:textId="77777777" w:rsidR="005122B2" w:rsidRDefault="00623EE7" w:rsidP="00642B8E">
      <w:pPr>
        <w:pStyle w:val="Nadpis3"/>
        <w:ind w:left="567" w:hanging="279"/>
      </w:pPr>
      <w:r>
        <w:t>Všechny daně, cla, pojištění a další poplatky placené Zhotovitelem během realizace Díla jsou zahrnuty do Ceny Díla.</w:t>
      </w:r>
    </w:p>
    <w:p w14:paraId="00E2E370" w14:textId="6D119111" w:rsidR="005122B2" w:rsidRDefault="00623EE7" w:rsidP="00642B8E">
      <w:pPr>
        <w:pStyle w:val="Nadpis3"/>
        <w:ind w:left="567" w:hanging="279"/>
      </w:pPr>
      <w:r>
        <w:t xml:space="preserve">Pokud se během provádění Díla vyskytne potřeba provést určité práce nebo zajistit určité dodávky, které nejsou touto Smlouvou výslovně předvídány, avšak jejich provedení nebo zajištění je nezbytné pro řádné splnění Díla, budou provedeny nebo zajištěny Zhotovitelem, a to bez nároku na změnu Ceny Díla nebo úhradu jakýchkoliv nákladů s tím spojených; ustanovení čl. </w:t>
      </w:r>
      <w:r>
        <w:fldChar w:fldCharType="begin"/>
      </w:r>
      <w:r>
        <w:instrText xml:space="preserve"> REF _Ref144845367 \r \h  \* MERGEFORMAT </w:instrText>
      </w:r>
      <w:r>
        <w:fldChar w:fldCharType="separate"/>
      </w:r>
      <w:r w:rsidR="005B612F">
        <w:t>2.3.6</w:t>
      </w:r>
      <w:r>
        <w:fldChar w:fldCharType="end"/>
      </w:r>
      <w:r>
        <w:t xml:space="preserve">, čl. </w:t>
      </w:r>
      <w:r>
        <w:rPr>
          <w:highlight w:val="yellow"/>
        </w:rPr>
        <w:fldChar w:fldCharType="begin"/>
      </w:r>
      <w:r>
        <w:instrText xml:space="preserve"> REF _Ref156145725 \r \h </w:instrText>
      </w:r>
      <w:r>
        <w:rPr>
          <w:highlight w:val="yellow"/>
        </w:rPr>
      </w:r>
      <w:r>
        <w:rPr>
          <w:highlight w:val="yellow"/>
        </w:rPr>
        <w:fldChar w:fldCharType="separate"/>
      </w:r>
      <w:r w:rsidR="005B612F">
        <w:t>3.4</w:t>
      </w:r>
      <w:r>
        <w:rPr>
          <w:highlight w:val="yellow"/>
        </w:rPr>
        <w:fldChar w:fldCharType="end"/>
      </w:r>
      <w:r>
        <w:t xml:space="preserve"> a čl. </w:t>
      </w:r>
      <w:r>
        <w:fldChar w:fldCharType="begin"/>
      </w:r>
      <w:r>
        <w:instrText xml:space="preserve"> REF _Ref156148556 \r \h </w:instrText>
      </w:r>
      <w:r>
        <w:fldChar w:fldCharType="separate"/>
      </w:r>
      <w:r w:rsidR="005B612F">
        <w:t>3.8</w:t>
      </w:r>
      <w:r>
        <w:fldChar w:fldCharType="end"/>
      </w:r>
      <w:r>
        <w:t xml:space="preserve"> Smlouvy tímto nejsou dotčena. V takovém případě bude rozsah prací a dodávek Smluvními stranami projednán a Objednatelem písemně odsouhlasen.</w:t>
      </w:r>
    </w:p>
    <w:p w14:paraId="1B3BE4A1" w14:textId="77777777" w:rsidR="005122B2" w:rsidRDefault="00623EE7" w:rsidP="00642B8E">
      <w:pPr>
        <w:pStyle w:val="Nadpis3"/>
        <w:ind w:left="567" w:hanging="279"/>
      </w:pPr>
      <w:bookmarkStart w:id="32" w:name="_Ref144845367"/>
      <w:r>
        <w:t>Jestliže v průběhu trvání této Smlouvy dojde ke změně zákonné sazby DPH, zavazují se Smluvní strany uzavřít dodatek k této Smlouvě tak, aby byl zajištěn její soulad s platnými a účinnými daňovými předpisy. Změna Smluvní ceny nebo kterékoliv její části bez DPH je v souvislosti se změnou zákonné sazby DPH vyloučena.</w:t>
      </w:r>
      <w:bookmarkEnd w:id="32"/>
      <w:r>
        <w:t xml:space="preserve"> </w:t>
      </w:r>
    </w:p>
    <w:p w14:paraId="63BEBD05" w14:textId="77777777" w:rsidR="005122B2" w:rsidRDefault="00623EE7" w:rsidP="00642B8E">
      <w:pPr>
        <w:pStyle w:val="Nadpis3"/>
        <w:ind w:left="567" w:hanging="279"/>
      </w:pPr>
      <w:r>
        <w:t>Objednatel platí Zhotoviteli Cenu Díla bezhotovostně. Podkladem pro zaplacení Ceny Díla nebo jeho části je faktura – daňový doklad (dále jen „</w:t>
      </w:r>
      <w:r>
        <w:rPr>
          <w:b/>
          <w:bCs/>
        </w:rPr>
        <w:t>Faktura</w:t>
      </w:r>
      <w:r>
        <w:t>“). Splatnost Faktury je šedesát (60) dnů ode dne, kdy byla Objednateli prokazatelně doručena.</w:t>
      </w:r>
    </w:p>
    <w:p w14:paraId="27664791" w14:textId="77777777" w:rsidR="005122B2" w:rsidRDefault="00623EE7" w:rsidP="00642B8E">
      <w:pPr>
        <w:pStyle w:val="Nadpis3"/>
        <w:ind w:left="567" w:hanging="279"/>
      </w:pPr>
      <w:r>
        <w:t>Z každé platby Ceny Dílčí části může být ze strany Objednatele odečteno zádržné (tzv. pozastávka, dále jen „</w:t>
      </w:r>
      <w:r>
        <w:rPr>
          <w:b/>
        </w:rPr>
        <w:t>Zádržné</w:t>
      </w:r>
      <w:r>
        <w:t>“) ve výši 5,0 % z fakturované částky bez DPH. Zádržné bude Zhotoviteli za každou Dílčí část uvolněno ve lhůtě 14 dní po provedení příslušné Dílčí části včetně odstranění vad a nedodělků a protokolárním předání příslušné Dílčí části.</w:t>
      </w:r>
    </w:p>
    <w:p w14:paraId="19D44046" w14:textId="6EC2C349" w:rsidR="005122B2" w:rsidRDefault="00623EE7" w:rsidP="00642B8E">
      <w:pPr>
        <w:pStyle w:val="Nadpis3"/>
        <w:ind w:left="567" w:hanging="279"/>
      </w:pPr>
      <w:bookmarkStart w:id="33" w:name="_Ref158067085"/>
      <w:r>
        <w:t>Zhotovitel bere na vědomí, že Ceny Dílčích částí jsou hrazeny z následujícího zdroje:</w:t>
      </w:r>
      <w:bookmarkEnd w:id="33"/>
    </w:p>
    <w:p w14:paraId="4D0A4EA3" w14:textId="26A9C02C" w:rsidR="005122B2" w:rsidRPr="005654D1" w:rsidRDefault="00237AAB" w:rsidP="00642B8E">
      <w:pPr>
        <w:pStyle w:val="Nadpis4"/>
        <w:ind w:left="567" w:hanging="279"/>
      </w:pPr>
      <w:r>
        <w:t>globální položka „</w:t>
      </w:r>
      <w:r w:rsidR="005A214A" w:rsidRPr="005654D1">
        <w:t>Investiční akce s RN do 100 mil. Kč</w:t>
      </w:r>
      <w:r>
        <w:t>“</w:t>
      </w:r>
      <w:r w:rsidR="005A214A" w:rsidRPr="005654D1">
        <w:t>, číslo ISPROFOND 500 554 0002</w:t>
      </w:r>
      <w:r w:rsidR="00D74BAC">
        <w:t>,</w:t>
      </w:r>
      <w:r w:rsidR="005A214A" w:rsidRPr="005654D1">
        <w:t xml:space="preserve"> položka </w:t>
      </w:r>
      <w:r w:rsidR="00D74BAC">
        <w:t>„</w:t>
      </w:r>
      <w:r w:rsidR="004B647C" w:rsidRPr="004B647C">
        <w:t>Zvýšení přístavní kapacity ve zdrži jezu Hodonín</w:t>
      </w:r>
      <w:r w:rsidR="00D74BAC">
        <w:t>“</w:t>
      </w:r>
      <w:r w:rsidR="0085314A" w:rsidRPr="005654D1">
        <w:t xml:space="preserve">, číslo projektu </w:t>
      </w:r>
      <w:r w:rsidR="004B647C" w:rsidRPr="004B647C">
        <w:t>562 553 0013</w:t>
      </w:r>
      <w:r w:rsidR="0085314A" w:rsidRPr="005654D1">
        <w:t>.</w:t>
      </w:r>
    </w:p>
    <w:p w14:paraId="1F779616" w14:textId="77777777" w:rsidR="005122B2" w:rsidRDefault="00623EE7">
      <w:pPr>
        <w:pStyle w:val="Nadpis2"/>
      </w:pPr>
      <w:r>
        <w:t>Doba pro provedení Díla</w:t>
      </w:r>
    </w:p>
    <w:p w14:paraId="49C59FC9" w14:textId="77777777" w:rsidR="005122B2" w:rsidRDefault="00623EE7" w:rsidP="00642B8E">
      <w:pPr>
        <w:pStyle w:val="Nadpis3"/>
        <w:ind w:left="567" w:hanging="279"/>
      </w:pPr>
      <w:r>
        <w:t>Dílo bude Zhotovitelem řádně provedeno v níže ujednané době, která je ujednaná zvlášť pro každou Dílčí část (dále souhrnně též „</w:t>
      </w:r>
      <w:r>
        <w:rPr>
          <w:b/>
          <w:bCs/>
        </w:rPr>
        <w:t>Doba pro provedení Díla</w:t>
      </w:r>
      <w:r>
        <w:t>“).</w:t>
      </w:r>
    </w:p>
    <w:p w14:paraId="3D8FBB09" w14:textId="77777777" w:rsidR="005122B2" w:rsidRDefault="00623EE7" w:rsidP="00642B8E">
      <w:pPr>
        <w:pStyle w:val="Nadpis3"/>
        <w:ind w:left="567" w:hanging="279"/>
      </w:pPr>
      <w:bookmarkStart w:id="34" w:name="_Ref164200124"/>
      <w:r>
        <w:t>Smluvní strany ujednávají následující postupné závazné milníky pro provedení díla:</w:t>
      </w:r>
      <w:bookmarkEnd w:id="34"/>
    </w:p>
    <w:p w14:paraId="4E071A04" w14:textId="724E8D75" w:rsidR="005122B2" w:rsidRDefault="00623EE7" w:rsidP="00642B8E">
      <w:pPr>
        <w:pStyle w:val="Nadpis4"/>
        <w:ind w:left="567" w:hanging="279"/>
      </w:pPr>
      <w:bookmarkStart w:id="35" w:name="_Ref156324657"/>
      <w:r>
        <w:t xml:space="preserve">Provedení Díla v rozsahu Předprojektové přípravy </w:t>
      </w:r>
      <w:r w:rsidR="004B647C" w:rsidRPr="00642B8E">
        <w:rPr>
          <w:b/>
          <w:bCs/>
        </w:rPr>
        <w:t xml:space="preserve">do </w:t>
      </w:r>
      <w:r w:rsidR="00D76CB7" w:rsidRPr="00642B8E">
        <w:rPr>
          <w:b/>
          <w:bCs/>
        </w:rPr>
        <w:t>6</w:t>
      </w:r>
      <w:r w:rsidR="004B647C" w:rsidRPr="00642B8E">
        <w:rPr>
          <w:b/>
          <w:bCs/>
        </w:rPr>
        <w:t>0 dní</w:t>
      </w:r>
      <w:r w:rsidR="004B647C" w:rsidRPr="00B65E7E">
        <w:t xml:space="preserve"> od uzavření Smlouvy;</w:t>
      </w:r>
      <w:bookmarkEnd w:id="35"/>
    </w:p>
    <w:p w14:paraId="017DEBD1" w14:textId="551BF1DA" w:rsidR="005122B2" w:rsidRPr="005654D1" w:rsidRDefault="004B647C" w:rsidP="00642B8E">
      <w:pPr>
        <w:pStyle w:val="Nadpis4"/>
        <w:ind w:left="567" w:hanging="279"/>
        <w:rPr>
          <w:color w:val="EE0000"/>
        </w:rPr>
      </w:pPr>
      <w:bookmarkStart w:id="36" w:name="_Ref156324730"/>
      <w:r w:rsidRPr="00B65E7E">
        <w:t xml:space="preserve">Provedení Díla v rozsahu vypracování Konceptu PD </w:t>
      </w:r>
      <w:r w:rsidRPr="00642B8E">
        <w:rPr>
          <w:b/>
          <w:bCs/>
        </w:rPr>
        <w:t xml:space="preserve">do </w:t>
      </w:r>
      <w:r w:rsidR="00D76CB7" w:rsidRPr="00642B8E">
        <w:rPr>
          <w:b/>
          <w:bCs/>
        </w:rPr>
        <w:t>120</w:t>
      </w:r>
      <w:r w:rsidRPr="00642B8E">
        <w:rPr>
          <w:b/>
          <w:bCs/>
        </w:rPr>
        <w:t xml:space="preserve"> dní</w:t>
      </w:r>
      <w:r w:rsidRPr="00B65E7E">
        <w:t xml:space="preserve"> od uzavření Smlouvy</w:t>
      </w:r>
      <w:r>
        <w:t>;</w:t>
      </w:r>
      <w:bookmarkEnd w:id="36"/>
    </w:p>
    <w:p w14:paraId="56CC54AA" w14:textId="5E3EC682" w:rsidR="005122B2" w:rsidRPr="005654D1" w:rsidRDefault="004B647C" w:rsidP="00642B8E">
      <w:pPr>
        <w:pStyle w:val="Nadpis4"/>
        <w:ind w:left="567" w:hanging="279"/>
        <w:rPr>
          <w:color w:val="EE0000"/>
        </w:rPr>
      </w:pPr>
      <w:bookmarkStart w:id="37" w:name="_Ref156324755"/>
      <w:r w:rsidRPr="00B65E7E">
        <w:t xml:space="preserve">Provedení Díla v rozsahu Čistopisu PD </w:t>
      </w:r>
      <w:r w:rsidRPr="00642B8E">
        <w:rPr>
          <w:b/>
          <w:bCs/>
        </w:rPr>
        <w:t>do 120 dní</w:t>
      </w:r>
      <w:r w:rsidRPr="00B65E7E">
        <w:t xml:space="preserve"> od </w:t>
      </w:r>
      <w:r>
        <w:t>pokynu Objednatele</w:t>
      </w:r>
      <w:r w:rsidRPr="00B65E7E">
        <w:t>;</w:t>
      </w:r>
      <w:bookmarkEnd w:id="37"/>
    </w:p>
    <w:p w14:paraId="77D8F03F" w14:textId="77777777" w:rsidR="005122B2" w:rsidRPr="005654D1" w:rsidRDefault="00623EE7" w:rsidP="00642B8E">
      <w:pPr>
        <w:pStyle w:val="Nadpis4"/>
        <w:ind w:left="567" w:hanging="279"/>
      </w:pPr>
      <w:bookmarkStart w:id="38" w:name="_Ref156324806"/>
      <w:bookmarkStart w:id="39" w:name="_Ref160025824"/>
      <w:bookmarkStart w:id="40" w:name="_Ref156324781"/>
      <w:r w:rsidRPr="005654D1">
        <w:t xml:space="preserve">V souvislosti s Povolením záměru Zhotovitel podá na příslušný stavební úřad úplnou a formálně i materiálně perfektní žádost o povolení záměru </w:t>
      </w:r>
      <w:r w:rsidRPr="00642B8E">
        <w:rPr>
          <w:b/>
          <w:bCs/>
        </w:rPr>
        <w:t>do 10 dnů</w:t>
      </w:r>
      <w:r w:rsidRPr="005654D1">
        <w:t xml:space="preserve"> od pokynu Objednatele</w:t>
      </w:r>
      <w:bookmarkEnd w:id="38"/>
      <w:r w:rsidRPr="005654D1">
        <w:t>;</w:t>
      </w:r>
      <w:bookmarkEnd w:id="39"/>
    </w:p>
    <w:p w14:paraId="58859B2B" w14:textId="6302B6B3" w:rsidR="005122B2" w:rsidRPr="005654D1" w:rsidRDefault="004B647C" w:rsidP="00642B8E">
      <w:pPr>
        <w:pStyle w:val="Nadpis4"/>
        <w:ind w:left="567" w:hanging="279"/>
      </w:pPr>
      <w:bookmarkStart w:id="41" w:name="_Ref160034743"/>
      <w:r w:rsidRPr="00B65E7E">
        <w:t xml:space="preserve">Provedení Díla v rozsahu Následujících částí ZD </w:t>
      </w:r>
      <w:r w:rsidRPr="00642B8E">
        <w:rPr>
          <w:b/>
          <w:bCs/>
        </w:rPr>
        <w:t>do 60 dní</w:t>
      </w:r>
      <w:r w:rsidRPr="00B65E7E">
        <w:t xml:space="preserve"> od pokynu Objednatele, který je Objednatel oprávněn dát ne dříve, než </w:t>
      </w:r>
      <w:r>
        <w:t>po dokončení Čistopisu PD</w:t>
      </w:r>
      <w:r w:rsidR="00623EE7" w:rsidRPr="005654D1">
        <w:t>;</w:t>
      </w:r>
      <w:bookmarkEnd w:id="40"/>
      <w:bookmarkEnd w:id="41"/>
    </w:p>
    <w:p w14:paraId="189EAB3F" w14:textId="77777777" w:rsidR="005122B2" w:rsidRPr="005654D1" w:rsidRDefault="00623EE7" w:rsidP="00E3140F">
      <w:pPr>
        <w:pStyle w:val="Nadpis4"/>
        <w:ind w:left="567" w:hanging="279"/>
      </w:pPr>
      <w:r w:rsidRPr="005654D1">
        <w:lastRenderedPageBreak/>
        <w:t xml:space="preserve">Provedení Díla v rozsahu Vytyčení </w:t>
      </w:r>
      <w:r w:rsidRPr="00642B8E">
        <w:rPr>
          <w:b/>
          <w:bCs/>
        </w:rPr>
        <w:t>do 30 dnů</w:t>
      </w:r>
      <w:r w:rsidRPr="005654D1">
        <w:t xml:space="preserve"> od pokynu Objednatele. </w:t>
      </w:r>
    </w:p>
    <w:p w14:paraId="1A1C5593" w14:textId="77777777" w:rsidR="005122B2" w:rsidRPr="005654D1" w:rsidRDefault="00623EE7" w:rsidP="00E3140F">
      <w:pPr>
        <w:pStyle w:val="Nadpis4"/>
        <w:ind w:left="567" w:hanging="279"/>
      </w:pPr>
      <w:r w:rsidRPr="005654D1">
        <w:t>Provedení Díla v rozsahu Činnosti Autorského dozoru po dobu realizace Stavby až do vydání pravomocného rozhodnutí o kolaudaci Stavby.</w:t>
      </w:r>
    </w:p>
    <w:p w14:paraId="4C0B9908" w14:textId="77777777" w:rsidR="005122B2" w:rsidRDefault="00623EE7">
      <w:pPr>
        <w:pStyle w:val="Nadpis2"/>
      </w:pPr>
      <w:bookmarkStart w:id="42" w:name="_Ref159872549"/>
      <w:r>
        <w:t>Situační zprávy</w:t>
      </w:r>
      <w:bookmarkEnd w:id="42"/>
    </w:p>
    <w:p w14:paraId="73FA9D52" w14:textId="049B3B71" w:rsidR="005122B2" w:rsidRDefault="00623EE7" w:rsidP="00E3140F">
      <w:pPr>
        <w:pStyle w:val="Nadpis3"/>
        <w:ind w:left="567" w:hanging="279"/>
      </w:pPr>
      <w:r>
        <w:t>Zhotovitel je v souvislosti s prováděním Díla povinen Objednateli předkládat situační zprávy, ve kterých bude Objednatele podrobně a úplně informovat o průběhu provádění Díla (dále jen „</w:t>
      </w:r>
      <w:r>
        <w:rPr>
          <w:b/>
          <w:bCs/>
        </w:rPr>
        <w:t>Situační zprávy</w:t>
      </w:r>
      <w:r>
        <w:t xml:space="preserve">“). Formální a obsahové náležitosti Situačních zpráv jsou upraveny čl. </w:t>
      </w:r>
      <w:r>
        <w:fldChar w:fldCharType="begin"/>
      </w:r>
      <w:r>
        <w:instrText xml:space="preserve"> REF _Ref150370387 \r \h  \* MERGEFORMAT </w:instrText>
      </w:r>
      <w:r>
        <w:fldChar w:fldCharType="separate"/>
      </w:r>
      <w:r w:rsidR="005B612F">
        <w:t>3.3</w:t>
      </w:r>
      <w:r>
        <w:fldChar w:fldCharType="end"/>
      </w:r>
      <w:r>
        <w:t xml:space="preserve"> Smlouvy.</w:t>
      </w:r>
    </w:p>
    <w:p w14:paraId="707255B0" w14:textId="77777777" w:rsidR="005122B2" w:rsidRDefault="00623EE7" w:rsidP="00E3140F">
      <w:pPr>
        <w:pStyle w:val="Nadpis3"/>
        <w:ind w:left="567" w:hanging="279"/>
      </w:pPr>
      <w:r>
        <w:t>Situační zprávy bude Zhotovitel Objednateli předkládat vždy zpětně za každý kalendářní měsíc, kdy je Dílo prováděno, a to vždy nejpozději do 15. dne měsíce následujícím po měsíci, za který je příslušná Situační zpráva vyhotovena.</w:t>
      </w:r>
    </w:p>
    <w:p w14:paraId="6D4E275D" w14:textId="77777777" w:rsidR="005122B2" w:rsidRDefault="00623EE7" w:rsidP="00E3140F">
      <w:pPr>
        <w:pStyle w:val="Nadpis3"/>
        <w:ind w:left="567" w:hanging="279"/>
      </w:pPr>
      <w:bookmarkStart w:id="43" w:name="_Ref158067741"/>
      <w:r>
        <w:t>V případě prodlení Zhotovitele s předáním Situační zprávy nebo Situačních zpráv je Objednatel oprávněn pozastavit úhradu Ceny Díla, a to až do okamžiku předložení veškerých Situačních zpráv, s jejichž předložením je Zhotovitel v prodlení.</w:t>
      </w:r>
      <w:bookmarkEnd w:id="43"/>
    </w:p>
    <w:p w14:paraId="6A490050" w14:textId="77777777" w:rsidR="005122B2" w:rsidRDefault="00623EE7">
      <w:pPr>
        <w:pStyle w:val="Nadpis2"/>
      </w:pPr>
      <w:r>
        <w:t>Smluvní pokuty za prodlení s prováděním Díla</w:t>
      </w:r>
    </w:p>
    <w:p w14:paraId="0D9DDBB3" w14:textId="77777777" w:rsidR="005122B2" w:rsidRDefault="00623EE7" w:rsidP="00E3140F">
      <w:pPr>
        <w:pStyle w:val="Nadpis3"/>
        <w:ind w:left="567" w:hanging="279"/>
      </w:pPr>
      <w:bookmarkStart w:id="44" w:name="_Ref164200144"/>
      <w:r>
        <w:t>Při prodlení Zhotovitele s provedením a předáním Díla:</w:t>
      </w:r>
      <w:bookmarkEnd w:id="44"/>
    </w:p>
    <w:p w14:paraId="7C02254F" w14:textId="22B6569D" w:rsidR="005122B2" w:rsidRDefault="00623EE7" w:rsidP="00E3140F">
      <w:pPr>
        <w:pStyle w:val="Nadpis4"/>
        <w:ind w:left="567" w:hanging="279"/>
      </w:pPr>
      <w:r>
        <w:t xml:space="preserve">V rozsahu Předprojektové přípravy v době dle čl. </w:t>
      </w:r>
      <w:r>
        <w:rPr>
          <w:highlight w:val="green"/>
        </w:rPr>
        <w:fldChar w:fldCharType="begin"/>
      </w:r>
      <w:r>
        <w:instrText xml:space="preserve"> REF _Ref156324657 \r \h </w:instrText>
      </w:r>
      <w:r>
        <w:rPr>
          <w:highlight w:val="green"/>
        </w:rPr>
      </w:r>
      <w:r>
        <w:rPr>
          <w:highlight w:val="green"/>
        </w:rPr>
        <w:fldChar w:fldCharType="separate"/>
      </w:r>
      <w:r w:rsidR="005B612F">
        <w:t>2.4.2.1</w:t>
      </w:r>
      <w:r>
        <w:rPr>
          <w:highlight w:val="green"/>
        </w:rPr>
        <w:fldChar w:fldCharType="end"/>
      </w:r>
      <w:r>
        <w:t xml:space="preserve"> této Smlouvy, zaplatí Zhotovitel Objednateli smluvní pokutu ve výši 0,05 % z částky uvedené v čl. </w:t>
      </w:r>
      <w:r>
        <w:rPr>
          <w:highlight w:val="green"/>
        </w:rPr>
        <w:fldChar w:fldCharType="begin"/>
      </w:r>
      <w:r>
        <w:instrText xml:space="preserve"> REF _Ref156324961 \r \h </w:instrText>
      </w:r>
      <w:r>
        <w:rPr>
          <w:highlight w:val="green"/>
        </w:rPr>
      </w:r>
      <w:r>
        <w:rPr>
          <w:highlight w:val="green"/>
        </w:rPr>
        <w:fldChar w:fldCharType="separate"/>
      </w:r>
      <w:r w:rsidR="005B612F">
        <w:t>2.3.2.1</w:t>
      </w:r>
      <w:r>
        <w:rPr>
          <w:highlight w:val="green"/>
        </w:rPr>
        <w:fldChar w:fldCharType="end"/>
      </w:r>
      <w:r>
        <w:t xml:space="preserve"> této Smlouvy za každý započatý den prodlení;</w:t>
      </w:r>
    </w:p>
    <w:p w14:paraId="795E4C3F" w14:textId="12B2771A" w:rsidR="005122B2" w:rsidRDefault="00623EE7" w:rsidP="00E3140F">
      <w:pPr>
        <w:pStyle w:val="Nadpis4"/>
        <w:ind w:left="567" w:hanging="279"/>
      </w:pPr>
      <w:r>
        <w:t xml:space="preserve">V rozsahu vypracování Konceptu PD v době dle čl. </w:t>
      </w:r>
      <w:r>
        <w:rPr>
          <w:highlight w:val="green"/>
        </w:rPr>
        <w:fldChar w:fldCharType="begin"/>
      </w:r>
      <w:r>
        <w:instrText xml:space="preserve"> REF _Ref156324730 \r \h </w:instrText>
      </w:r>
      <w:r>
        <w:rPr>
          <w:highlight w:val="green"/>
        </w:rPr>
      </w:r>
      <w:r>
        <w:rPr>
          <w:highlight w:val="green"/>
        </w:rPr>
        <w:fldChar w:fldCharType="separate"/>
      </w:r>
      <w:r w:rsidR="005B612F">
        <w:t>2.4.2.2</w:t>
      </w:r>
      <w:r>
        <w:rPr>
          <w:highlight w:val="green"/>
        </w:rPr>
        <w:fldChar w:fldCharType="end"/>
      </w:r>
      <w:r>
        <w:t xml:space="preserve"> této Smlouvy, zaplatí Zhotovitel Objednateli smluvní pokutu ve výši 0,05 % z částky uvedené v čl. </w:t>
      </w:r>
      <w:r>
        <w:fldChar w:fldCharType="begin"/>
      </w:r>
      <w:r>
        <w:instrText xml:space="preserve"> REF _Ref156324987 \r \h  \* MERGEFORMAT </w:instrText>
      </w:r>
      <w:r>
        <w:fldChar w:fldCharType="separate"/>
      </w:r>
      <w:r w:rsidR="005B612F">
        <w:t>2.3.2.2</w:t>
      </w:r>
      <w:r>
        <w:fldChar w:fldCharType="end"/>
      </w:r>
      <w:r>
        <w:t xml:space="preserve"> této Smlouvy za každý započatý den prodlení;</w:t>
      </w:r>
    </w:p>
    <w:p w14:paraId="319FF32A" w14:textId="223B92B2" w:rsidR="005122B2" w:rsidRDefault="00623EE7" w:rsidP="00E3140F">
      <w:pPr>
        <w:pStyle w:val="Nadpis4"/>
        <w:ind w:left="567" w:hanging="279"/>
      </w:pPr>
      <w:r>
        <w:t xml:space="preserve">V rozsahu Čistopisu PD v době dle čl. </w:t>
      </w:r>
      <w:r>
        <w:fldChar w:fldCharType="begin"/>
      </w:r>
      <w:r>
        <w:instrText xml:space="preserve"> REF _Ref156324755 \r \h  \* MERGEFORMAT </w:instrText>
      </w:r>
      <w:r>
        <w:fldChar w:fldCharType="separate"/>
      </w:r>
      <w:r w:rsidR="005B612F">
        <w:t>2.4.2.3</w:t>
      </w:r>
      <w:r>
        <w:fldChar w:fldCharType="end"/>
      </w:r>
      <w:r>
        <w:t xml:space="preserve"> této Smlouvy, zaplatí Zhotovitel Objednateli smluvní pokutu ve výši 0,05 % z částky uvedené v čl. </w:t>
      </w:r>
      <w:r>
        <w:fldChar w:fldCharType="begin"/>
      </w:r>
      <w:r>
        <w:instrText xml:space="preserve"> REF _Ref156324999 \r \h  \* MERGEFORMAT </w:instrText>
      </w:r>
      <w:r>
        <w:fldChar w:fldCharType="separate"/>
      </w:r>
      <w:r w:rsidR="005B612F">
        <w:t>2.3.2.3</w:t>
      </w:r>
      <w:r>
        <w:fldChar w:fldCharType="end"/>
      </w:r>
      <w:r>
        <w:t xml:space="preserve"> této Smlouvy za každý započatý den prodlení;</w:t>
      </w:r>
    </w:p>
    <w:p w14:paraId="604069D9" w14:textId="78D9994E" w:rsidR="005122B2" w:rsidRDefault="00623EE7" w:rsidP="00E3140F">
      <w:pPr>
        <w:pStyle w:val="Nadpis4"/>
        <w:ind w:left="567" w:hanging="279"/>
      </w:pPr>
      <w:r>
        <w:t xml:space="preserve">V rozsahu na příslušný stavební úřad úplnou a formálně i materiálně perfektní žádost o povolení záměru v době dle čl. </w:t>
      </w:r>
      <w:r>
        <w:fldChar w:fldCharType="begin"/>
      </w:r>
      <w:r>
        <w:instrText xml:space="preserve"> REF _Ref156324806 \r \h  \* MERGEFORMAT </w:instrText>
      </w:r>
      <w:r>
        <w:fldChar w:fldCharType="separate"/>
      </w:r>
      <w:r w:rsidR="005B612F">
        <w:t>2.4.2.4</w:t>
      </w:r>
      <w:r>
        <w:fldChar w:fldCharType="end"/>
      </w:r>
      <w:r>
        <w:t xml:space="preserve"> této Smlouvy, zaplatí Zhotovitel Objednateli smluvní pokutu ve výši 0,05 % z částky uvedené v čl. </w:t>
      </w:r>
      <w:r>
        <w:fldChar w:fldCharType="begin"/>
      </w:r>
      <w:r>
        <w:instrText xml:space="preserve"> REF _Ref156325019 \r \h  \* MERGEFORMAT </w:instrText>
      </w:r>
      <w:r>
        <w:fldChar w:fldCharType="separate"/>
      </w:r>
      <w:r w:rsidR="005B612F">
        <w:t>2.3.2.4</w:t>
      </w:r>
      <w:r>
        <w:fldChar w:fldCharType="end"/>
      </w:r>
      <w:r>
        <w:t xml:space="preserve"> této Smlouvy za každý započatý den prodlení;</w:t>
      </w:r>
    </w:p>
    <w:p w14:paraId="222990A3" w14:textId="4CDB62C3" w:rsidR="005122B2" w:rsidRDefault="00623EE7" w:rsidP="00E3140F">
      <w:pPr>
        <w:pStyle w:val="Nadpis4"/>
        <w:ind w:left="567" w:hanging="279"/>
      </w:pPr>
      <w:r>
        <w:t xml:space="preserve">V rozsahu vypracování Následujících částí ZD v době dle čl. </w:t>
      </w:r>
      <w:r>
        <w:fldChar w:fldCharType="begin"/>
      </w:r>
      <w:r>
        <w:instrText xml:space="preserve"> REF _Ref160034743 \r \h  \* MERGEFORMAT </w:instrText>
      </w:r>
      <w:r>
        <w:fldChar w:fldCharType="separate"/>
      </w:r>
      <w:r w:rsidR="005B612F">
        <w:t>2.4.2.5</w:t>
      </w:r>
      <w:r>
        <w:fldChar w:fldCharType="end"/>
      </w:r>
      <w:r>
        <w:t xml:space="preserve"> této Smlouvy, zaplatí Zhotovitel Objednateli smluvní pokutu ve výši 0,05 % z částky uvedené v čl. </w:t>
      </w:r>
      <w:r>
        <w:fldChar w:fldCharType="begin"/>
      </w:r>
      <w:r>
        <w:instrText xml:space="preserve"> REF _Ref160034772 \r \h </w:instrText>
      </w:r>
      <w:r>
        <w:fldChar w:fldCharType="separate"/>
      </w:r>
      <w:r w:rsidR="005B612F">
        <w:t>2.3.2.5</w:t>
      </w:r>
      <w:r>
        <w:fldChar w:fldCharType="end"/>
      </w:r>
      <w:r>
        <w:t xml:space="preserve"> této Smlouvy za každý započatý den prodlení;</w:t>
      </w:r>
    </w:p>
    <w:p w14:paraId="2F9E78C9" w14:textId="77777777" w:rsidR="005122B2" w:rsidRDefault="00623EE7" w:rsidP="00E3140F">
      <w:pPr>
        <w:pStyle w:val="Nadpis3"/>
        <w:ind w:left="567" w:hanging="279"/>
      </w:pPr>
      <w:r>
        <w:t xml:space="preserve">V případě prodlení Zhotovitele s odstraněním vad dle této Smlouvy zaplatí Zhotovitel Objednateli smluvní pokutu ve výši </w:t>
      </w:r>
      <w:proofErr w:type="gramStart"/>
      <w:r>
        <w:t>3.000,-</w:t>
      </w:r>
      <w:proofErr w:type="gramEnd"/>
      <w:r>
        <w:t xml:space="preserve"> Kč za každou jednotlivou vadu a za každý započatý den prodlení s odstraněním této vady.</w:t>
      </w:r>
    </w:p>
    <w:p w14:paraId="6D8C7A01" w14:textId="77777777" w:rsidR="005122B2" w:rsidRDefault="00623EE7" w:rsidP="00E3140F">
      <w:pPr>
        <w:pStyle w:val="Nadpis3"/>
        <w:ind w:left="567" w:hanging="279"/>
      </w:pPr>
      <w:r>
        <w:t>V případě prodlení Zhotovitele s předáním Situační zprávy nebo Situačních zpráv zaplatí Zhotovitel Objednateli smluvní pokutu ve výši 500,- Kč za každý započatý den prodlení s předáním každé jednotlivé Situační zprávy.</w:t>
      </w:r>
    </w:p>
    <w:p w14:paraId="4131610A" w14:textId="2819A557" w:rsidR="005122B2" w:rsidRDefault="00623EE7" w:rsidP="00E3140F">
      <w:pPr>
        <w:pStyle w:val="Nadpis3"/>
        <w:ind w:left="567" w:hanging="279"/>
      </w:pPr>
      <w:r>
        <w:t xml:space="preserve">Další smluvní pokuty, způsob uplatňování smluvních pokut jakož i další práva a povinnosti Smluvních stran spojené se Smluvními pokutami jsou upraveny v čl. </w:t>
      </w:r>
      <w:r>
        <w:fldChar w:fldCharType="begin"/>
      </w:r>
      <w:r>
        <w:instrText xml:space="preserve"> REF _Ref144842562 \r \h  \* MERGEFORMAT </w:instrText>
      </w:r>
      <w:r>
        <w:fldChar w:fldCharType="separate"/>
      </w:r>
      <w:r w:rsidR="005B612F">
        <w:t>3.18</w:t>
      </w:r>
      <w:r>
        <w:fldChar w:fldCharType="end"/>
      </w:r>
      <w:r>
        <w:t xml:space="preserve"> této Smlouvy.</w:t>
      </w:r>
    </w:p>
    <w:p w14:paraId="1E648D09" w14:textId="77777777" w:rsidR="005122B2" w:rsidRDefault="00623EE7">
      <w:pPr>
        <w:pStyle w:val="Nadpis2"/>
      </w:pPr>
      <w:bookmarkStart w:id="45" w:name="_Ref156320765"/>
      <w:r>
        <w:t>Pojištění Zhotovitele</w:t>
      </w:r>
      <w:bookmarkEnd w:id="45"/>
    </w:p>
    <w:p w14:paraId="128341ED" w14:textId="77777777" w:rsidR="005122B2" w:rsidRDefault="00623EE7" w:rsidP="00E3140F">
      <w:pPr>
        <w:pStyle w:val="Nadpis3"/>
        <w:ind w:left="567" w:hanging="279"/>
      </w:pPr>
      <w:r>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alespoň </w:t>
      </w:r>
      <w:proofErr w:type="gramStart"/>
      <w:r>
        <w:t>10.000.000,-</w:t>
      </w:r>
      <w:proofErr w:type="gramEnd"/>
      <w:r>
        <w:t xml:space="preserve"> Kč (včetně pojištění finanční škody). Maximální spoluúčast Zhotovitele na pojistné události může dle této pojistné smlouvy činit nejvýše </w:t>
      </w:r>
      <w:proofErr w:type="gramStart"/>
      <w:r>
        <w:t>100.000,-</w:t>
      </w:r>
      <w:proofErr w:type="gramEnd"/>
      <w:r>
        <w:t xml:space="preserve"> Kč. Zhotovitel je povinen udržovat toto pojištění v platnosti až do kolaudace Stavby a odstranění všech jejích vad a nedodělků. Objednatel je oprávněn kdykoliv </w:t>
      </w:r>
      <w:r>
        <w:lastRenderedPageBreak/>
        <w:t>během doby uvedené v předchozí větě požadovat, aby Zhotovitel prokázal splnění povinností dle tohoto odstavce, a Zhotovitel je povinen této žádosti bez zbytečného odkladu vyhovět.</w:t>
      </w:r>
    </w:p>
    <w:p w14:paraId="5084E8A7" w14:textId="77777777" w:rsidR="005122B2" w:rsidRDefault="00623EE7">
      <w:pPr>
        <w:pStyle w:val="Nadpis1"/>
        <w:numPr>
          <w:ilvl w:val="0"/>
          <w:numId w:val="0"/>
        </w:numPr>
      </w:pPr>
      <w:bookmarkStart w:id="46" w:name="_Ref144374623"/>
      <w:bookmarkStart w:id="47" w:name="_Ref141444688"/>
      <w:bookmarkStart w:id="48" w:name="_Ref141434963"/>
      <w:r>
        <w:t>Popis jednotlivých Dílčích částí</w:t>
      </w:r>
    </w:p>
    <w:p w14:paraId="15DE3A6B" w14:textId="77777777" w:rsidR="005122B2" w:rsidRPr="00A92731" w:rsidRDefault="00623EE7">
      <w:pPr>
        <w:pStyle w:val="Nadpis2"/>
      </w:pPr>
      <w:bookmarkStart w:id="49" w:name="_Ref160042055"/>
      <w:r>
        <w:t>Předprojektová příprava</w:t>
      </w:r>
      <w:bookmarkEnd w:id="49"/>
    </w:p>
    <w:p w14:paraId="49765827" w14:textId="14623E8C" w:rsidR="007A44FA" w:rsidRPr="00A92731" w:rsidRDefault="00623EE7" w:rsidP="004B647C">
      <w:pPr>
        <w:spacing w:after="40"/>
        <w:ind w:left="567"/>
      </w:pPr>
      <w:r w:rsidRPr="00A92731">
        <w:t>Předprojektová příprava zahrnuje zejména následující činnosti:</w:t>
      </w:r>
      <w:bookmarkEnd w:id="46"/>
    </w:p>
    <w:p w14:paraId="32DC77DD" w14:textId="509186DB" w:rsidR="005122B2" w:rsidRPr="00A92731" w:rsidRDefault="004B647C" w:rsidP="00E3140F">
      <w:pPr>
        <w:pStyle w:val="Nadpis3"/>
        <w:ind w:left="567" w:hanging="279"/>
      </w:pPr>
      <w:r>
        <w:t>Sjezd do vody</w:t>
      </w:r>
    </w:p>
    <w:p w14:paraId="4883A310" w14:textId="77777777" w:rsidR="005E54EE" w:rsidRDefault="005E54EE" w:rsidP="00E3140F">
      <w:pPr>
        <w:pStyle w:val="Nadpis4"/>
        <w:ind w:left="567" w:hanging="279"/>
      </w:pPr>
      <w:bookmarkStart w:id="50" w:name="_Hlk219878721"/>
      <w:r>
        <w:t>Zpracování variantního návrhu technického a hmotového řešení sjezdu v rozsahu:</w:t>
      </w:r>
    </w:p>
    <w:p w14:paraId="38D5BBB8" w14:textId="3F03BCA8" w:rsidR="005E54EE" w:rsidRDefault="005E54EE" w:rsidP="00E3140F">
      <w:pPr>
        <w:pStyle w:val="Nadpis5"/>
        <w:ind w:left="567" w:hanging="1049"/>
      </w:pPr>
      <w:r>
        <w:t>technická zpráva,</w:t>
      </w:r>
    </w:p>
    <w:p w14:paraId="2293D14C" w14:textId="72B76C45" w:rsidR="005E54EE" w:rsidRDefault="005E54EE" w:rsidP="00E3140F">
      <w:pPr>
        <w:pStyle w:val="Nadpis5"/>
        <w:ind w:left="567" w:hanging="1049"/>
      </w:pPr>
      <w:r>
        <w:t>situace,</w:t>
      </w:r>
    </w:p>
    <w:p w14:paraId="76FFB50E" w14:textId="77777777" w:rsidR="005E54EE" w:rsidRDefault="005E54EE" w:rsidP="00E3140F">
      <w:pPr>
        <w:pStyle w:val="Nadpis5"/>
        <w:ind w:left="567" w:hanging="1049"/>
      </w:pPr>
      <w:r>
        <w:t>půdorys,</w:t>
      </w:r>
    </w:p>
    <w:p w14:paraId="7B39B687" w14:textId="77777777" w:rsidR="005E54EE" w:rsidRDefault="005E54EE" w:rsidP="00E3140F">
      <w:pPr>
        <w:pStyle w:val="Nadpis5"/>
        <w:ind w:left="567" w:hanging="1049"/>
      </w:pPr>
      <w:r>
        <w:t>charakteristické příčné řezy,</w:t>
      </w:r>
    </w:p>
    <w:p w14:paraId="0232C2D2" w14:textId="77777777" w:rsidR="005E54EE" w:rsidRDefault="005E54EE" w:rsidP="00E3140F">
      <w:pPr>
        <w:pStyle w:val="Nadpis5"/>
        <w:ind w:left="567" w:hanging="1049"/>
      </w:pPr>
      <w:r>
        <w:t>podélný řez,</w:t>
      </w:r>
    </w:p>
    <w:p w14:paraId="76D94EE1" w14:textId="45B7C949" w:rsidR="00254BB0" w:rsidRPr="00A92731" w:rsidRDefault="005E54EE" w:rsidP="00E3140F">
      <w:pPr>
        <w:pStyle w:val="Nadpis5"/>
        <w:ind w:left="567" w:hanging="1049"/>
      </w:pPr>
      <w:r>
        <w:t xml:space="preserve">odborný odhad investičních </w:t>
      </w:r>
      <w:r w:rsidRPr="00B70400">
        <w:t>nákladů.</w:t>
      </w:r>
    </w:p>
    <w:p w14:paraId="065E7D3B" w14:textId="6CAE09DE" w:rsidR="00254BB0" w:rsidRDefault="005E54EE" w:rsidP="00E3140F">
      <w:pPr>
        <w:pStyle w:val="Nadpis4"/>
        <w:ind w:left="567" w:hanging="279"/>
        <w:rPr>
          <w:rFonts w:cs="Calibri"/>
        </w:rPr>
      </w:pPr>
      <w:r w:rsidRPr="00E3140F">
        <w:t>Návrh</w:t>
      </w:r>
      <w:r w:rsidRPr="00AF1B1A">
        <w:rPr>
          <w:rFonts w:cs="Calibri"/>
        </w:rPr>
        <w:t xml:space="preserve"> </w:t>
      </w:r>
      <w:r w:rsidR="000C6ECF">
        <w:rPr>
          <w:rFonts w:cs="Calibri"/>
        </w:rPr>
        <w:t xml:space="preserve">sjezdu </w:t>
      </w:r>
      <w:r w:rsidRPr="00AF1B1A">
        <w:rPr>
          <w:rFonts w:cs="Calibri"/>
        </w:rPr>
        <w:t xml:space="preserve">bude zpracován pro 2 </w:t>
      </w:r>
      <w:r w:rsidR="000C6ECF">
        <w:rPr>
          <w:rFonts w:cs="Calibri"/>
        </w:rPr>
        <w:t xml:space="preserve">návrhové </w:t>
      </w:r>
      <w:r w:rsidRPr="00AF1B1A">
        <w:rPr>
          <w:rFonts w:cs="Calibri"/>
        </w:rPr>
        <w:t>varianty</w:t>
      </w:r>
      <w:r>
        <w:rPr>
          <w:rFonts w:cs="Calibri"/>
        </w:rPr>
        <w:t>:</w:t>
      </w:r>
    </w:p>
    <w:p w14:paraId="625C0410" w14:textId="29FC2773" w:rsidR="000C6ECF" w:rsidRDefault="000C6ECF" w:rsidP="00E3140F">
      <w:pPr>
        <w:pStyle w:val="Nadpis5"/>
        <w:ind w:left="567" w:hanging="1049"/>
      </w:pPr>
      <w:r>
        <w:t>plavidlo délky do 5 m (velikost plavidla 5x2,35 m, délka soupravy 11,71 m (auto + přívěs)),</w:t>
      </w:r>
    </w:p>
    <w:p w14:paraId="689BB569" w14:textId="203AEE9D" w:rsidR="005E54EE" w:rsidRPr="005E54EE" w:rsidRDefault="000C6ECF" w:rsidP="00E3140F">
      <w:pPr>
        <w:pStyle w:val="Nadpis5"/>
        <w:ind w:left="567" w:hanging="1049"/>
      </w:pPr>
      <w:r>
        <w:t>plavidlo délky do 10 m (velikost plavidla 10x3,75 m, délka soupravy 16,71 m (auto + přívěs)).</w:t>
      </w:r>
    </w:p>
    <w:bookmarkEnd w:id="50"/>
    <w:p w14:paraId="3D8F38D8" w14:textId="15D39FE5" w:rsidR="000C6ECF" w:rsidRDefault="000C6ECF" w:rsidP="00E3140F">
      <w:pPr>
        <w:pStyle w:val="Nadpis4"/>
        <w:ind w:left="567" w:hanging="279"/>
      </w:pPr>
      <w:r>
        <w:t>Pro každou variantu bude zpracováno:</w:t>
      </w:r>
    </w:p>
    <w:p w14:paraId="760780AB" w14:textId="739D587B" w:rsidR="000C6ECF" w:rsidRDefault="000C6ECF" w:rsidP="00E3140F">
      <w:pPr>
        <w:pStyle w:val="Nadpis5"/>
        <w:ind w:left="567" w:hanging="1049"/>
        <w:rPr>
          <w:rFonts w:cs="Arial"/>
        </w:rPr>
      </w:pPr>
      <w:r w:rsidRPr="00E3140F">
        <w:t>vyhodnocení</w:t>
      </w:r>
      <w:r>
        <w:rPr>
          <w:rFonts w:cs="Arial"/>
        </w:rPr>
        <w:t xml:space="preserve"> průjezdu a manipulace návrhové soupravy,</w:t>
      </w:r>
    </w:p>
    <w:p w14:paraId="3811088E" w14:textId="396D0BCB" w:rsidR="000C6ECF" w:rsidRDefault="000C6ECF" w:rsidP="00E3140F">
      <w:pPr>
        <w:pStyle w:val="Nadpis5"/>
        <w:ind w:left="567" w:hanging="1049"/>
        <w:rPr>
          <w:rFonts w:cs="Arial"/>
        </w:rPr>
      </w:pPr>
      <w:r w:rsidRPr="00E3140F">
        <w:t>vyhodnocení</w:t>
      </w:r>
      <w:r w:rsidRPr="003D65C8">
        <w:rPr>
          <w:rFonts w:cs="Arial"/>
        </w:rPr>
        <w:t xml:space="preserve"> šířkových parametrů na základě obalových křivek</w:t>
      </w:r>
      <w:r>
        <w:rPr>
          <w:rFonts w:cs="Arial"/>
        </w:rPr>
        <w:t xml:space="preserve"> návrhové soupravy,</w:t>
      </w:r>
    </w:p>
    <w:p w14:paraId="337F9889" w14:textId="33327052" w:rsidR="000C6ECF" w:rsidRDefault="000C6ECF" w:rsidP="00E3140F">
      <w:pPr>
        <w:pStyle w:val="Nadpis5"/>
        <w:ind w:left="567" w:hanging="1049"/>
        <w:rPr>
          <w:rFonts w:cs="Arial"/>
        </w:rPr>
      </w:pPr>
      <w:r w:rsidRPr="00E3140F">
        <w:t>vyhodnocení</w:t>
      </w:r>
      <w:r w:rsidRPr="003D65C8">
        <w:rPr>
          <w:rFonts w:cs="Arial"/>
        </w:rPr>
        <w:t xml:space="preserve"> směrových a rozhledových poměrů</w:t>
      </w:r>
      <w:r>
        <w:rPr>
          <w:rFonts w:cs="Arial"/>
        </w:rPr>
        <w:t>,</w:t>
      </w:r>
    </w:p>
    <w:p w14:paraId="2AD17B0C" w14:textId="21960E4B" w:rsidR="000C6ECF" w:rsidRPr="000C6ECF" w:rsidRDefault="000C6ECF" w:rsidP="00E3140F">
      <w:pPr>
        <w:pStyle w:val="Nadpis5"/>
        <w:ind w:left="567" w:hanging="1049"/>
      </w:pPr>
      <w:r w:rsidRPr="00E3140F">
        <w:t>vyhodnocení</w:t>
      </w:r>
      <w:r w:rsidRPr="00CE0850">
        <w:rPr>
          <w:rFonts w:cs="Arial"/>
        </w:rPr>
        <w:t xml:space="preserve"> podélného sklonu nivelety sjezdu</w:t>
      </w:r>
      <w:r>
        <w:rPr>
          <w:rFonts w:cs="Arial"/>
        </w:rPr>
        <w:t>.</w:t>
      </w:r>
    </w:p>
    <w:p w14:paraId="1B456600" w14:textId="3B28E74D" w:rsidR="000C6ECF" w:rsidRDefault="000C6ECF" w:rsidP="00E3140F">
      <w:pPr>
        <w:pStyle w:val="Nadpis4"/>
        <w:ind w:left="567" w:hanging="279"/>
      </w:pPr>
      <w:r>
        <w:t xml:space="preserve">Dílčí plnění dle čl. 2.8.1 bude zpracováno </w:t>
      </w:r>
      <w:r w:rsidRPr="006A7B6C">
        <w:t>Člen</w:t>
      </w:r>
      <w:r>
        <w:t>y</w:t>
      </w:r>
      <w:r w:rsidRPr="006A7B6C">
        <w:t xml:space="preserve"> realizačního týmu</w:t>
      </w:r>
      <w:r>
        <w:t xml:space="preserve"> uvedenými v čl. 1.3.2 a 1.3.3.</w:t>
      </w:r>
      <w:r w:rsidR="00B93CD6">
        <w:t>1</w:t>
      </w:r>
      <w:r>
        <w:t>.</w:t>
      </w:r>
    </w:p>
    <w:p w14:paraId="59CF1218" w14:textId="14AF11AA" w:rsidR="0066139D" w:rsidRPr="00A92731" w:rsidRDefault="004B647C" w:rsidP="00E3140F">
      <w:pPr>
        <w:pStyle w:val="Nadpis3"/>
        <w:ind w:left="567" w:hanging="279"/>
      </w:pPr>
      <w:r>
        <w:t>Přípojka vody</w:t>
      </w:r>
    </w:p>
    <w:p w14:paraId="76411999" w14:textId="64C723C1" w:rsidR="0066139D" w:rsidRDefault="00B93CD6" w:rsidP="00E3140F">
      <w:pPr>
        <w:pStyle w:val="Nadpis4"/>
        <w:ind w:left="567" w:hanging="279"/>
        <w:rPr>
          <w:rFonts w:cs="Calibri"/>
        </w:rPr>
      </w:pPr>
      <w:r>
        <w:t>Zpracování návrhu technického řešení připojení stávajícího přístaviště na pitnou vodu z veřejného vodovodního řadu v </w:t>
      </w:r>
      <w:r w:rsidRPr="00051245">
        <w:rPr>
          <w:rFonts w:cs="Calibri"/>
        </w:rPr>
        <w:t>rozsahu</w:t>
      </w:r>
      <w:r>
        <w:rPr>
          <w:rFonts w:cs="Calibri"/>
        </w:rPr>
        <w:t>:</w:t>
      </w:r>
    </w:p>
    <w:p w14:paraId="5453914E" w14:textId="2182E9D4" w:rsidR="00B93CD6" w:rsidRDefault="00B93CD6" w:rsidP="00E3140F">
      <w:pPr>
        <w:pStyle w:val="Nadpis5"/>
        <w:ind w:left="567" w:hanging="1049"/>
        <w:rPr>
          <w:rFonts w:cs="Calibri"/>
        </w:rPr>
      </w:pPr>
      <w:r w:rsidRPr="00E3140F">
        <w:t>technická</w:t>
      </w:r>
      <w:r>
        <w:rPr>
          <w:rFonts w:cs="Calibri"/>
        </w:rPr>
        <w:t xml:space="preserve"> zpráva,</w:t>
      </w:r>
    </w:p>
    <w:p w14:paraId="619D342B" w14:textId="2FA48403" w:rsidR="00B93CD6" w:rsidRPr="00E3140F" w:rsidRDefault="00B93CD6" w:rsidP="00E3140F">
      <w:pPr>
        <w:pStyle w:val="Nadpis5"/>
        <w:ind w:left="567" w:hanging="1049"/>
      </w:pPr>
      <w:r w:rsidRPr="00E3140F">
        <w:t>situace,</w:t>
      </w:r>
    </w:p>
    <w:p w14:paraId="40297070" w14:textId="034EC3CA" w:rsidR="00B93CD6" w:rsidRPr="00E3140F" w:rsidRDefault="00B93CD6" w:rsidP="00E3140F">
      <w:pPr>
        <w:pStyle w:val="Nadpis5"/>
        <w:ind w:left="567" w:hanging="1049"/>
      </w:pPr>
      <w:r w:rsidRPr="00E3140F">
        <w:t>charakteristické příčné řezy,</w:t>
      </w:r>
    </w:p>
    <w:p w14:paraId="146B337D" w14:textId="1688A77F" w:rsidR="00B93CD6" w:rsidRPr="00E3140F" w:rsidRDefault="00B93CD6" w:rsidP="00E3140F">
      <w:pPr>
        <w:pStyle w:val="Nadpis5"/>
        <w:ind w:left="567" w:hanging="1049"/>
      </w:pPr>
      <w:r w:rsidRPr="00E3140F">
        <w:t>podélný profil,</w:t>
      </w:r>
    </w:p>
    <w:p w14:paraId="57EF731F" w14:textId="074DEFA5" w:rsidR="00B93CD6" w:rsidRDefault="00B93CD6" w:rsidP="00E3140F">
      <w:pPr>
        <w:pStyle w:val="Nadpis5"/>
        <w:ind w:left="567" w:hanging="1049"/>
        <w:rPr>
          <w:rFonts w:cs="Calibri"/>
        </w:rPr>
      </w:pPr>
      <w:r w:rsidRPr="00E3140F">
        <w:t>odborný</w:t>
      </w:r>
      <w:r w:rsidRPr="00051245">
        <w:rPr>
          <w:rFonts w:cs="Calibri"/>
        </w:rPr>
        <w:t xml:space="preserve"> odhad investičních nákladů</w:t>
      </w:r>
      <w:r>
        <w:rPr>
          <w:rFonts w:cs="Calibri"/>
        </w:rPr>
        <w:t>.</w:t>
      </w:r>
    </w:p>
    <w:p w14:paraId="1B144B3B" w14:textId="27AA20F0" w:rsidR="00B93CD6" w:rsidRPr="00B93CD6" w:rsidRDefault="00B93CD6" w:rsidP="00E3140F">
      <w:pPr>
        <w:pStyle w:val="Nadpis4"/>
        <w:ind w:left="567" w:hanging="279"/>
      </w:pPr>
      <w:r>
        <w:rPr>
          <w:rFonts w:cs="Calibri"/>
        </w:rPr>
        <w:t>Součástí technické zprávy bude i popis úprav, které bude nezbytné v souvislosti se zřízením přípojky pitné vody udělat v rámci stávajícího přístaviště Rohatec.</w:t>
      </w:r>
    </w:p>
    <w:p w14:paraId="695E188C" w14:textId="77777777" w:rsidR="005122B2" w:rsidRDefault="00623EE7">
      <w:pPr>
        <w:pStyle w:val="Nadpis2"/>
      </w:pPr>
      <w:bookmarkStart w:id="51" w:name="_Ref150374079"/>
      <w:r>
        <w:t>Koncept PD</w:t>
      </w:r>
      <w:bookmarkEnd w:id="51"/>
      <w:r>
        <w:t xml:space="preserve"> </w:t>
      </w:r>
    </w:p>
    <w:p w14:paraId="59E09FE1" w14:textId="77777777" w:rsidR="005122B2" w:rsidRDefault="00623EE7" w:rsidP="004B647C">
      <w:pPr>
        <w:pStyle w:val="Nadpis3"/>
        <w:numPr>
          <w:ilvl w:val="0"/>
          <w:numId w:val="0"/>
        </w:numPr>
        <w:ind w:left="567"/>
      </w:pPr>
      <w:r>
        <w:t>Zhotovitel zpracuje Koncept PD v souladu s následujícími ujednáními:</w:t>
      </w:r>
      <w:bookmarkEnd w:id="47"/>
    </w:p>
    <w:p w14:paraId="19625F98" w14:textId="77777777" w:rsidR="005122B2" w:rsidRDefault="00623EE7" w:rsidP="00E3140F">
      <w:pPr>
        <w:pStyle w:val="Nadpis3"/>
        <w:ind w:left="567" w:hanging="279"/>
      </w:pPr>
      <w:r>
        <w:t>Zhotovitel se zavazuje zhotovit Koncept PD pro povolení záměru v souladu s </w:t>
      </w:r>
      <w:proofErr w:type="spellStart"/>
      <w:r>
        <w:t>ust</w:t>
      </w:r>
      <w:proofErr w:type="spellEnd"/>
      <w:r>
        <w:t>. § 158 Stavebního zákona.</w:t>
      </w:r>
    </w:p>
    <w:p w14:paraId="6DFA106D" w14:textId="4C094630" w:rsidR="005122B2" w:rsidRDefault="00623EE7" w:rsidP="00E3140F">
      <w:pPr>
        <w:pStyle w:val="Nadpis3"/>
        <w:ind w:left="567" w:hanging="279"/>
      </w:pPr>
      <w:r>
        <w:t>Pokud to bude možné a účelné, bude Zhotovitelem v maximální možné míře důsledně respektováno dispoziční, konstrukční</w:t>
      </w:r>
      <w:r w:rsidR="00B93CD6">
        <w:t xml:space="preserve"> a</w:t>
      </w:r>
      <w:r>
        <w:t xml:space="preserve"> technické řešení Stavby obsažené u</w:t>
      </w:r>
      <w:r w:rsidR="00B93CD6">
        <w:t xml:space="preserve"> Objednatelem</w:t>
      </w:r>
      <w:r w:rsidR="000C0440">
        <w:t xml:space="preserve"> </w:t>
      </w:r>
      <w:r w:rsidR="000C0440" w:rsidRPr="00542540">
        <w:t>vybrané</w:t>
      </w:r>
      <w:r w:rsidRPr="00542540">
        <w:t xml:space="preserve"> varianty</w:t>
      </w:r>
      <w:r w:rsidR="000C0440" w:rsidRPr="00542540">
        <w:t xml:space="preserve"> </w:t>
      </w:r>
      <w:r w:rsidR="00B93CD6">
        <w:t>dle</w:t>
      </w:r>
      <w:r>
        <w:t xml:space="preserve"> Dílčí části Díla Předprojektová příprava dle čl. </w:t>
      </w:r>
      <w:r>
        <w:fldChar w:fldCharType="begin"/>
      </w:r>
      <w:r>
        <w:instrText xml:space="preserve"> REF _Ref160042055 \r \h </w:instrText>
      </w:r>
      <w:r>
        <w:fldChar w:fldCharType="separate"/>
      </w:r>
      <w:r w:rsidR="005B612F">
        <w:t>2.8</w:t>
      </w:r>
      <w:r>
        <w:fldChar w:fldCharType="end"/>
      </w:r>
      <w:r>
        <w:t>. V případě vynucených odchylek a změn budou tyto jednoznačně Zhotovitelem zdůvodněny.</w:t>
      </w:r>
    </w:p>
    <w:p w14:paraId="2D550702" w14:textId="539E7AE6" w:rsidR="005122B2" w:rsidRPr="00CE2E55" w:rsidRDefault="00CE2E55" w:rsidP="00E3140F">
      <w:pPr>
        <w:pStyle w:val="Nadpis3"/>
        <w:ind w:left="567" w:hanging="279"/>
      </w:pPr>
      <w:r w:rsidRPr="006A7B6C">
        <w:t xml:space="preserve">V Konceptu PD budou zohledněny a zapracovány veškeré požadavky vyplývající </w:t>
      </w:r>
      <w:r>
        <w:t>ze Zhotoviteli známých stanovisek a rozhodnutí správních orgánů, které jsou součástí Podkladů pro provedení Díla,</w:t>
      </w:r>
      <w:r w:rsidRPr="006A7B6C">
        <w:t xml:space="preserve"> a rovněž budou řešeny přeložky inženýrských sítí, které budou v dispoziční kolizi se Stavbou</w:t>
      </w:r>
      <w:r w:rsidRPr="00CA24E9">
        <w:t xml:space="preserve">; </w:t>
      </w:r>
      <w:r w:rsidRPr="00CA24E9">
        <w:lastRenderedPageBreak/>
        <w:t>dále veškeré statické výpočty pro možnost zpracování dalších stupňů PD</w:t>
      </w:r>
      <w:r>
        <w:t xml:space="preserve"> </w:t>
      </w:r>
      <w:r w:rsidR="00022512" w:rsidRPr="00CE2E55">
        <w:t>a posouzení vlivu záměru na odtokové poměry a zájmy daných Plánem pro zvládání povodňových rizik v</w:t>
      </w:r>
      <w:r>
        <w:t> </w:t>
      </w:r>
      <w:r w:rsidR="00022512" w:rsidRPr="00CE2E55">
        <w:t>povodí</w:t>
      </w:r>
      <w:r w:rsidR="00623EE7" w:rsidRPr="00CE2E55">
        <w:t>.</w:t>
      </w:r>
    </w:p>
    <w:p w14:paraId="31FA904C" w14:textId="77777777" w:rsidR="005122B2" w:rsidRDefault="00623EE7" w:rsidP="00E3140F">
      <w:pPr>
        <w:pStyle w:val="Nadpis3"/>
        <w:ind w:left="567" w:hanging="279"/>
      </w:pPr>
      <w:r>
        <w:t>Koncept PD bude Zhotovitelem zpracován vždy samostatně dle místní a věcné příslušnosti stavebních úřadů podle ustanovení § 15 až 37 Stavebního zákona, příslušných k vydání povolení záměru dle Stavebního zákona na jednotlivé stavební objekty (dále též jen „</w:t>
      </w:r>
      <w:r>
        <w:rPr>
          <w:b/>
        </w:rPr>
        <w:t>SO</w:t>
      </w:r>
      <w:r>
        <w:t>“), inženýrské objekty (dále též jen „</w:t>
      </w:r>
      <w:r>
        <w:rPr>
          <w:b/>
        </w:rPr>
        <w:t>IO</w:t>
      </w:r>
      <w:r>
        <w:t>“) a provozní soubory (dále též jen „</w:t>
      </w:r>
      <w:r>
        <w:rPr>
          <w:b/>
        </w:rPr>
        <w:t>PS</w:t>
      </w:r>
      <w:r>
        <w:t>“).</w:t>
      </w:r>
    </w:p>
    <w:p w14:paraId="747E92C4" w14:textId="77777777" w:rsidR="005122B2" w:rsidRDefault="00623EE7" w:rsidP="00E3140F">
      <w:pPr>
        <w:pStyle w:val="Nadpis3"/>
        <w:ind w:left="567" w:hanging="279"/>
      </w:pPr>
      <w:r>
        <w:t>Zhotovitel v Konceptu PD rovněž vymezí rozhraní mezi těmi částmi Stavby, které je vhodné a účelné zadávat na základě technických podmínek stanovených:</w:t>
      </w:r>
    </w:p>
    <w:p w14:paraId="36D15D45" w14:textId="77777777" w:rsidR="005122B2" w:rsidRDefault="00623EE7" w:rsidP="00E3140F">
      <w:pPr>
        <w:pStyle w:val="Nadpis4"/>
        <w:ind w:left="567" w:hanging="279"/>
      </w:pPr>
      <w:bookmarkStart w:id="52" w:name="_Ref164200946"/>
      <w:r>
        <w:t xml:space="preserve">formou dokumentace pro provádění stavby a soupisu stavebních prací, dodávek a služeb s výkazem výměr podle </w:t>
      </w:r>
      <w:proofErr w:type="spellStart"/>
      <w:r>
        <w:t>ust</w:t>
      </w:r>
      <w:proofErr w:type="spellEnd"/>
      <w:r>
        <w:t>. § 92 odst. 1 písm. a) ZZVZ, nebo naopak;</w:t>
      </w:r>
      <w:bookmarkEnd w:id="52"/>
    </w:p>
    <w:p w14:paraId="18F3E17B" w14:textId="6EC2295B" w:rsidR="005122B2" w:rsidRDefault="00623EE7" w:rsidP="00E3140F">
      <w:pPr>
        <w:pStyle w:val="Nadpis4"/>
        <w:ind w:left="567" w:hanging="279"/>
      </w:pPr>
      <w:bookmarkStart w:id="53" w:name="_Ref150376919"/>
      <w:r>
        <w:t xml:space="preserve">formou požadavků na výkon nebo funkci ve smyslu </w:t>
      </w:r>
      <w:proofErr w:type="spellStart"/>
      <w:r>
        <w:t>ust</w:t>
      </w:r>
      <w:proofErr w:type="spellEnd"/>
      <w:r>
        <w:t>. § 92 odst. 1 písm. b) ZZVZ, tedy tzv. Design &amp; Build (dále též jen „</w:t>
      </w:r>
      <w:r>
        <w:rPr>
          <w:b/>
        </w:rPr>
        <w:t>DB</w:t>
      </w:r>
      <w:r>
        <w:t>“) metodou</w:t>
      </w:r>
      <w:bookmarkEnd w:id="53"/>
      <w:r w:rsidR="00E3140F">
        <w:t xml:space="preserve"> </w:t>
      </w:r>
    </w:p>
    <w:p w14:paraId="5F1DF51D" w14:textId="77777777" w:rsidR="005122B2" w:rsidRDefault="00623EE7" w:rsidP="003616C9">
      <w:pPr>
        <w:pStyle w:val="Nadpis3"/>
        <w:numPr>
          <w:ilvl w:val="0"/>
          <w:numId w:val="0"/>
        </w:numPr>
        <w:ind w:left="567"/>
      </w:pPr>
      <w:r>
        <w:t>a vymezené rozhraní doprovodí náležitým zhodnocením a odůvodněním. K uvedenému rozhraní Zhotovitel navrhne vhodné rozdělení záměru do sekcí, přičemž toto rozhraní, resp. rozdělení podléhá schválení Objednatele. Objednatel může rovněž určit, že určitá část Stavby nebo celá Stavba bude provedena jedním ze způsobu uvedených výše v tomto článku. Zhotovitel musí získat souhlas Objednatele s navrženým rozhraním, resp. rozdělením v dostatečném předstihu před uplynutím milníku pro provedení Konceptu PD.</w:t>
      </w:r>
    </w:p>
    <w:p w14:paraId="1B5133AD" w14:textId="77777777" w:rsidR="005122B2" w:rsidRDefault="00623EE7" w:rsidP="003616C9">
      <w:pPr>
        <w:pStyle w:val="Nadpis3"/>
        <w:ind w:left="567" w:hanging="279"/>
      </w:pPr>
      <w:bookmarkStart w:id="54" w:name="_Ref150375077"/>
      <w:r>
        <w:t>Součástí Konceptu PD bude zpracování provozního, povodňového a havarijního řádu Stavby.</w:t>
      </w:r>
      <w:bookmarkEnd w:id="54"/>
      <w:r>
        <w:t xml:space="preserve">  </w:t>
      </w:r>
    </w:p>
    <w:p w14:paraId="545E874F" w14:textId="072C3162" w:rsidR="00542540" w:rsidRPr="00542540" w:rsidRDefault="00542540" w:rsidP="003616C9">
      <w:pPr>
        <w:pStyle w:val="Nadpis3"/>
        <w:ind w:left="567" w:hanging="279"/>
      </w:pPr>
      <w:r w:rsidRPr="00542540">
        <w:t xml:space="preserve">Součástí Konceptu PD bude zpracování počítačové fotorealistické vizualizace záměru v počtu </w:t>
      </w:r>
      <w:r w:rsidR="0037550E">
        <w:t>tří</w:t>
      </w:r>
      <w:r w:rsidRPr="00542540">
        <w:t xml:space="preserve"> (</w:t>
      </w:r>
      <w:r w:rsidR="00CE2E55">
        <w:t>3</w:t>
      </w:r>
      <w:r w:rsidRPr="00542540">
        <w:t>) ks zákresů do fotografie, které komplexně zachytí celé zájmové území</w:t>
      </w:r>
      <w:r w:rsidR="0037550E">
        <w:t xml:space="preserve"> včetně stávajícího přístaviště</w:t>
      </w:r>
      <w:r w:rsidRPr="00542540">
        <w:t>. Dále bude vyhotoven zákres do ortofotomapy v počtu 1 ks, který bude zahrnovat souhrnně celé zájmové území s popisem záměru a jeho návazností.</w:t>
      </w:r>
    </w:p>
    <w:p w14:paraId="293D6AD0" w14:textId="77777777" w:rsidR="005122B2" w:rsidRDefault="00623EE7" w:rsidP="003616C9">
      <w:pPr>
        <w:pStyle w:val="Nadpis3"/>
        <w:ind w:left="567" w:hanging="279"/>
      </w:pPr>
      <w:r>
        <w:t>Součástí Konceptu PD bude zpracování komplexních podkladů pro posouzení vlivu záměru na životní prostředí, zejména formou jednotného environmentálního stanoviska v souladu se zákonem č. 148/2023 Sb., o jednotném environmentálním stanovisku, v účinném znění, případně společného rozhodnutí dle § 83 odst. 9 zákona č. 114/1992 Sb., o ochraně přírody a krajiny v platném znění (dále též jen „</w:t>
      </w:r>
      <w:r>
        <w:rPr>
          <w:b/>
        </w:rPr>
        <w:t>ZOPK</w:t>
      </w:r>
      <w:r>
        <w:t>“); tyto podklady budou rovněž zahrnovat následující:</w:t>
      </w:r>
    </w:p>
    <w:p w14:paraId="34377D4A" w14:textId="20C6B7E4" w:rsidR="005122B2" w:rsidRDefault="00623EE7" w:rsidP="003616C9">
      <w:pPr>
        <w:pStyle w:val="Nadpis4"/>
        <w:ind w:left="567" w:hanging="279"/>
      </w:pPr>
      <w:r>
        <w:t>v souladu s </w:t>
      </w:r>
      <w:proofErr w:type="spellStart"/>
      <w:r>
        <w:t>ust</w:t>
      </w:r>
      <w:proofErr w:type="spellEnd"/>
      <w:r>
        <w:t xml:space="preserve">. § 67 ZOPK </w:t>
      </w:r>
      <w:r w:rsidRPr="00A92731">
        <w:t xml:space="preserve">bude </w:t>
      </w:r>
      <w:r w:rsidRPr="00542540">
        <w:t>provedeno</w:t>
      </w:r>
      <w:r w:rsidR="00A92731" w:rsidRPr="00A92731">
        <w:t xml:space="preserve"> </w:t>
      </w:r>
      <w:r w:rsidRPr="00A92731">
        <w:t xml:space="preserve">hodnocení </w:t>
      </w:r>
      <w:r>
        <w:t>vlivu zamýšleného zásahu na zájmy chráněné podle částí druhé, třetí a páté ZOPK, jehož součástí bude návrh opatření k vyloučení nebo zmírnění negativního vlivu na chráněné části přírody nebo návrh náhradních opatření; nedílnou součástí hodnocení je i zajištění veškerých potřebných podkladových materiálů, které jsou nezbytné pro zpracování tohoto hodnocení.</w:t>
      </w:r>
    </w:p>
    <w:p w14:paraId="4FCE3D8C" w14:textId="504B94A6" w:rsidR="005122B2" w:rsidRDefault="00623EE7" w:rsidP="003616C9">
      <w:pPr>
        <w:pStyle w:val="Nadpis4"/>
        <w:ind w:left="567" w:hanging="279"/>
      </w:pPr>
      <w:r>
        <w:t>doložení, konkretizace a kvantitativní specifikace převahy veřejného zájmu nad zájmy na ochraně přírody, případně v zájmu ochrany přírody, ve vztahu ke konkrétně posuzovanému záměru, resp. dotčenému území, a to zejména v zájmu dle § 56 odst. 2 písm. b) a c) ZOPK, včetně případného</w:t>
      </w:r>
      <w:r w:rsidR="003616C9">
        <w:t xml:space="preserve"> </w:t>
      </w:r>
      <w:r>
        <w:t>doložení neexistence jiného uspokojivého řešení, nebo posouzení jiných variant řešení.</w:t>
      </w:r>
    </w:p>
    <w:p w14:paraId="361C1082" w14:textId="77777777" w:rsidR="005122B2" w:rsidRDefault="00623EE7" w:rsidP="003616C9">
      <w:pPr>
        <w:pStyle w:val="Nadpis3"/>
        <w:ind w:left="567" w:hanging="279"/>
      </w:pPr>
      <w:bookmarkStart w:id="55" w:name="_Ref150375136"/>
      <w:r>
        <w:t>Součástí Konceptu PD je i zpracování:</w:t>
      </w:r>
      <w:bookmarkEnd w:id="55"/>
    </w:p>
    <w:p w14:paraId="6DB20D3C" w14:textId="77777777" w:rsidR="005122B2" w:rsidRDefault="00623EE7" w:rsidP="003616C9">
      <w:pPr>
        <w:pStyle w:val="Nadpis4"/>
        <w:ind w:left="567" w:hanging="279"/>
      </w:pPr>
      <w:r>
        <w:t>kalkulace objemů stavebních prací a stavebních nákladů v podrobnosti dle Konceptu PD, která bude členěna dle jednotlivých SO, IO a PS a dále na položky odpovídající kategorizaci stavebních prací dle aktuálního oborového třídníku stavebních prací (OTSKP) vydávaného Státním fondem dopravní infrastruktury (dále též jen „</w:t>
      </w:r>
      <w:r>
        <w:rPr>
          <w:b/>
        </w:rPr>
        <w:t>SFDI</w:t>
      </w:r>
      <w:r>
        <w:t>“), v případě neexistence vhodné položky navržení jiné vhodné položky. Kalkulace stavebních nákladů bude pokrývat veškeré náklady potřebné na uvedení dané Stavby do provozu;</w:t>
      </w:r>
    </w:p>
    <w:p w14:paraId="62B2B7F9" w14:textId="77777777" w:rsidR="005122B2" w:rsidRDefault="00623EE7" w:rsidP="003616C9">
      <w:pPr>
        <w:pStyle w:val="Nadpis4"/>
        <w:ind w:left="567" w:hanging="279"/>
      </w:pPr>
      <w:r>
        <w:t xml:space="preserve">výčtu/struktury možných provozních nákladů v tabulkovém formátu včetně jejich kalkulace. </w:t>
      </w:r>
    </w:p>
    <w:p w14:paraId="7D48AAFD" w14:textId="77777777" w:rsidR="005122B2" w:rsidRDefault="00623EE7">
      <w:pPr>
        <w:pStyle w:val="Nadpis2"/>
      </w:pPr>
      <w:bookmarkStart w:id="56" w:name="_Ref179295239"/>
      <w:bookmarkStart w:id="57" w:name="_Ref141444698"/>
      <w:r>
        <w:lastRenderedPageBreak/>
        <w:t>Čistopis PD</w:t>
      </w:r>
      <w:bookmarkEnd w:id="56"/>
    </w:p>
    <w:p w14:paraId="67D49C73" w14:textId="66090056" w:rsidR="005122B2" w:rsidRDefault="00623EE7" w:rsidP="003616C9">
      <w:pPr>
        <w:pStyle w:val="Nadpis3"/>
        <w:ind w:left="567" w:hanging="279"/>
      </w:pPr>
      <w:r>
        <w:t xml:space="preserve">Zhotovitel se zavazuje zhotovit čistopis PD pro vydání povolení záměru; čistopis PD je Koncept PD se zapracováním a vypořádáním všech připomínek, podmínek a požadavků dle příslušných vyjádření, stanovisek, rozhodnutí a povolení dle čl. </w:t>
      </w:r>
      <w:r>
        <w:fldChar w:fldCharType="begin"/>
      </w:r>
      <w:r>
        <w:instrText xml:space="preserve"> REF _Ref150374997 \r \h </w:instrText>
      </w:r>
      <w:r>
        <w:fldChar w:fldCharType="separate"/>
      </w:r>
      <w:r w:rsidR="005B612F">
        <w:t>2.10.3</w:t>
      </w:r>
      <w:r>
        <w:fldChar w:fldCharType="end"/>
      </w:r>
      <w:r>
        <w:t xml:space="preserve"> a </w:t>
      </w:r>
      <w:r>
        <w:fldChar w:fldCharType="begin"/>
      </w:r>
      <w:r>
        <w:instrText xml:space="preserve"> REF _Ref160042799 \r \h </w:instrText>
      </w:r>
      <w:r>
        <w:fldChar w:fldCharType="separate"/>
      </w:r>
      <w:r w:rsidR="005B612F">
        <w:t>2.10.5</w:t>
      </w:r>
      <w:r>
        <w:fldChar w:fldCharType="end"/>
      </w:r>
      <w:r>
        <w:t xml:space="preserve"> Smlouvy a dalších aktuálních průzkumů a podkladů zajištěných Objednatelem.</w:t>
      </w:r>
    </w:p>
    <w:p w14:paraId="6282E162" w14:textId="77777777" w:rsidR="005122B2" w:rsidRDefault="00623EE7" w:rsidP="003616C9">
      <w:pPr>
        <w:pStyle w:val="Nadpis3"/>
        <w:ind w:left="567" w:hanging="279"/>
      </w:pPr>
      <w:bookmarkStart w:id="58" w:name="_Ref158155233"/>
      <w:r>
        <w:t>Součástí Čistopisu PD je příprava formálně i materiálně perfektní žádosti o povolení záměru Stavby ve smyslu § 184 Stavebního zákona.</w:t>
      </w:r>
      <w:bookmarkEnd w:id="58"/>
    </w:p>
    <w:p w14:paraId="520D653C" w14:textId="77777777" w:rsidR="005122B2" w:rsidRDefault="00623EE7" w:rsidP="003616C9">
      <w:pPr>
        <w:pStyle w:val="Nadpis3"/>
        <w:ind w:left="567" w:hanging="279"/>
      </w:pPr>
      <w:bookmarkStart w:id="59" w:name="_Ref150374997"/>
      <w:r>
        <w:t xml:space="preserve">Zhotovitel se zavazuje projednat a zajistit veškeré podklady, stanoviska dotčených orgánů státní správy, správců inženýrských sítí, účastníků správního řízení a další související stanoviska, rozhodnutí a povolení nezbytná pro podání žádosti o povolení záměru dle </w:t>
      </w:r>
      <w:proofErr w:type="spellStart"/>
      <w:r>
        <w:t>ust</w:t>
      </w:r>
      <w:proofErr w:type="spellEnd"/>
      <w:r>
        <w:t>. § 182 až 200 Stavebního zákona, a zajištění přístupu na staveniště (např.: DIO na dopravních trasách na staveniště a v blízkosti staveniště pro všechny fáze výstavby, povolení ke zvláštnímu užívání komunikací), a to včetně přípravy všech žádostí a komunikace s třetími osobami a státními orgány. Činnosti dle předchozí věty je Zhotovitel povinen zajistit v těsné součinnosti s Objednatelem, kterou je povinen si od Objednatele sám včas vyžádat.</w:t>
      </w:r>
      <w:bookmarkEnd w:id="59"/>
    </w:p>
    <w:p w14:paraId="66F19991" w14:textId="0C038CB4" w:rsidR="005122B2" w:rsidRDefault="00623EE7" w:rsidP="003616C9">
      <w:pPr>
        <w:pStyle w:val="Nadpis3"/>
        <w:ind w:left="567" w:hanging="279"/>
      </w:pPr>
      <w:r>
        <w:t xml:space="preserve">Zhotovitel se zavazuje vypracovat hmotný výstup – přehled o zapracování a vypořádání připomínek, podmínek a požadavků dle příslušných vyjádření, stanovisek, rozhodnutí a povolení zajištěných v souladu s čl. </w:t>
      </w:r>
      <w:r>
        <w:fldChar w:fldCharType="begin"/>
      </w:r>
      <w:r>
        <w:instrText xml:space="preserve"> REF _Ref150374997 \r \h </w:instrText>
      </w:r>
      <w:r>
        <w:fldChar w:fldCharType="separate"/>
      </w:r>
      <w:r w:rsidR="005B612F">
        <w:t>2.10.3</w:t>
      </w:r>
      <w:r>
        <w:fldChar w:fldCharType="end"/>
      </w:r>
      <w:r>
        <w:t xml:space="preserve"> Smlouvy a tento dokument včetně všech příslušných vyjádření, stanovisek, rozhodnutí a povolení předložit Objednateli. </w:t>
      </w:r>
    </w:p>
    <w:p w14:paraId="5D9D49A8" w14:textId="77777777" w:rsidR="005122B2" w:rsidRDefault="00623EE7" w:rsidP="003616C9">
      <w:pPr>
        <w:pStyle w:val="Nadpis3"/>
        <w:ind w:left="567" w:hanging="279"/>
      </w:pPr>
      <w:bookmarkStart w:id="60" w:name="_Ref160042799"/>
      <w:r>
        <w:t>Dále je Zhotovitel povinen zajistit smluvní zajištění dotčených pozemků Stavbou (trvalý zábor), pozemků nezbytných pro realizaci Stavby a přístupu na staveniště (dočasný zábor). U pozemků dotčených Stavbou, které bude nezbytné vykoupit, nebo na nich zřídit právo služebnosti, bude zajištěno zpracování znaleckých posudků na kupní cenu / cenu za zřízení služebnosti dle zákona č. 151/1997 Sb., o oceňování majetku a o změně některých zákonů (zákon o oceňování majetku), ve znění pozdějších předpisů a vyhlášky Ministerstva financí č. 441/2013 Sb., k provedení zákona o oceňování majetku (oceňovací vyhláška), ve znění pozdějších předpisů, s případnou aplikací zákona č. 416/2009 Sb., o urychlení výstavby strategicky významné infrastruktury ve znění pozdějších předpisů; v případě nutnosti dělení pozemků Zhotovitel zajistí vyhotovení geometrického plánu s náležitostmi vyžadovanými právními předpisy a zajistí souhlas příslušného stavebního úřadu s rozdělením těchto pozemků. Součástí předmětu Díla je i zpracování návrhu příslušných smluv dle předchozí věty Zhotovitelem, jejich předložení Objednateli k odsouhlasení, jejich projednání s vlastníky pozemků a zajištění jejich podpisu. Znění uvedených smluv podléhá schválení Objednatelem, musí být připraveno osobou oprávněnou k výkonu advokacie v souladu se zákonem č. 85/1996 Sb., o advokacii, ve znění pozdějších předpisů a nesmí být pro Objednatele nevýhodné. Součástí předmětu Díla je i zajištění podpisu vlastníků Stavbou dotčených pozemků na situačním výkresu Zhotovitelem vyhotovené PD.</w:t>
      </w:r>
      <w:bookmarkEnd w:id="60"/>
    </w:p>
    <w:p w14:paraId="761FA724" w14:textId="77777777" w:rsidR="005122B2" w:rsidRDefault="00623EE7">
      <w:pPr>
        <w:pStyle w:val="Nadpis2"/>
      </w:pPr>
      <w:bookmarkStart w:id="61" w:name="_Ref179295242"/>
      <w:bookmarkStart w:id="62" w:name="_Ref141444705"/>
      <w:bookmarkEnd w:id="57"/>
      <w:r>
        <w:t>Povolení Záměru</w:t>
      </w:r>
      <w:bookmarkEnd w:id="61"/>
    </w:p>
    <w:p w14:paraId="375C0C9C" w14:textId="0341901B" w:rsidR="005122B2" w:rsidRDefault="00623EE7" w:rsidP="003616C9">
      <w:pPr>
        <w:pStyle w:val="Nadpis3"/>
        <w:ind w:left="567" w:hanging="279"/>
      </w:pPr>
      <w:r>
        <w:t xml:space="preserve">Zhotovitel ve lhůtě uvedené v čl. </w:t>
      </w:r>
      <w:r>
        <w:fldChar w:fldCharType="begin"/>
      </w:r>
      <w:r>
        <w:instrText xml:space="preserve"> REF _Ref160025824 \r \h </w:instrText>
      </w:r>
      <w:r>
        <w:fldChar w:fldCharType="separate"/>
      </w:r>
      <w:r w:rsidR="005B612F">
        <w:t>2.4.2.4</w:t>
      </w:r>
      <w:r>
        <w:fldChar w:fldCharType="end"/>
      </w:r>
      <w:r>
        <w:t xml:space="preserve"> podá na věcně a místně příslušný stavební úřad formálně i materiálně perfektní žádost o vydání povolení záměru v souladu s § 184 Stavebního zákona.</w:t>
      </w:r>
    </w:p>
    <w:p w14:paraId="615C9250" w14:textId="77777777" w:rsidR="005122B2" w:rsidRDefault="00623EE7" w:rsidP="003616C9">
      <w:pPr>
        <w:pStyle w:val="Nadpis3"/>
        <w:ind w:left="567" w:hanging="279"/>
      </w:pPr>
      <w:r>
        <w:t>Objednatel zplnomocní Zhotovitele k zastupování Objednatele v řízení o povolení záměru. Zhotovitel bude v tomto řízení zastupovat Objednatele, chránit jeho zájmy a činit takové kroku a opatření, která povedou k vydání pravomocného povolení záměru v souladu s podmínkami ujednanými touto Smlouvou. Pokud Objednatel dá Zhotoviteli v souvislosti se správním řízením o vydání povolení záměru příkaz týkající se zejména, nikoliv však výlučně učinění konkrétního procesního úkonu nebo jiného souvisejícího jednání, je Zhotovitel povinen se takovým příkazem Objednatele řídit.</w:t>
      </w:r>
    </w:p>
    <w:p w14:paraId="3765F881" w14:textId="77777777" w:rsidR="005122B2" w:rsidRDefault="00623EE7" w:rsidP="003616C9">
      <w:pPr>
        <w:pStyle w:val="Nadpis3"/>
        <w:ind w:left="567" w:hanging="279"/>
      </w:pPr>
      <w:r>
        <w:lastRenderedPageBreak/>
        <w:t>Zhotovitel se zavazuje zajistit pravomocné povolení záměru Stavby v souladu ustanovením § 197 Stavebního zákona.</w:t>
      </w:r>
      <w:bookmarkEnd w:id="62"/>
    </w:p>
    <w:p w14:paraId="5DFB46DA" w14:textId="77777777" w:rsidR="005122B2" w:rsidRDefault="00623EE7">
      <w:pPr>
        <w:pStyle w:val="Nadpis2"/>
      </w:pPr>
      <w:bookmarkStart w:id="63" w:name="_Ref164115448"/>
      <w:bookmarkStart w:id="64" w:name="_Ref156321082"/>
      <w:bookmarkStart w:id="65" w:name="_Ref141444709"/>
      <w:r>
        <w:t>Následující části ZD</w:t>
      </w:r>
      <w:bookmarkEnd w:id="63"/>
      <w:bookmarkEnd w:id="64"/>
    </w:p>
    <w:p w14:paraId="0BD9F8CF" w14:textId="77777777" w:rsidR="005122B2" w:rsidRDefault="00623EE7" w:rsidP="003616C9">
      <w:pPr>
        <w:pStyle w:val="Nadpis3"/>
        <w:numPr>
          <w:ilvl w:val="0"/>
          <w:numId w:val="0"/>
        </w:numPr>
        <w:ind w:left="567"/>
      </w:pPr>
      <w:r>
        <w:t>Za účelem realizace stavby Zhotovitel pro Objednatele vyhotoví následující dokumenty:</w:t>
      </w:r>
    </w:p>
    <w:p w14:paraId="442AC7FC" w14:textId="77777777" w:rsidR="005122B2" w:rsidRDefault="00623EE7" w:rsidP="003616C9">
      <w:pPr>
        <w:pStyle w:val="Nadpis3"/>
        <w:ind w:left="567" w:hanging="279"/>
      </w:pPr>
      <w:r>
        <w:t>Podklady pro zadání realizace Stavby za užití smluvních vzorů FIDIC:</w:t>
      </w:r>
    </w:p>
    <w:p w14:paraId="3846DD86" w14:textId="31702509" w:rsidR="005122B2" w:rsidRDefault="00623EE7" w:rsidP="003616C9">
      <w:pPr>
        <w:pStyle w:val="Nadpis4"/>
        <w:ind w:left="567" w:hanging="279"/>
      </w:pPr>
      <w:r>
        <w:t xml:space="preserve">Smluvní strany ujednávají, že Dílo bude v rozsahu dle čl. </w:t>
      </w:r>
      <w:r>
        <w:fldChar w:fldCharType="begin"/>
      </w:r>
      <w:r>
        <w:instrText xml:space="preserve"> REF _Ref164200946 \r \h  \* MERGEFORMAT </w:instrText>
      </w:r>
      <w:r>
        <w:fldChar w:fldCharType="separate"/>
      </w:r>
      <w:r w:rsidR="005B612F">
        <w:t>2.9.5.1</w:t>
      </w:r>
      <w:r>
        <w:fldChar w:fldCharType="end"/>
      </w:r>
      <w:r>
        <w:t xml:space="preserve"> použito pro provedení Stavby projektované objednatelem, tedy v režimu tzv. Zelené knihy FIDIC, vydání 1999 (český překlad z roku 2015, CACE; dále též jen „</w:t>
      </w:r>
      <w:r>
        <w:rPr>
          <w:b/>
        </w:rPr>
        <w:t>Zelená</w:t>
      </w:r>
      <w:r>
        <w:t xml:space="preserve"> </w:t>
      </w:r>
      <w:r>
        <w:rPr>
          <w:b/>
        </w:rPr>
        <w:t>kniha</w:t>
      </w:r>
      <w:r>
        <w:t xml:space="preserve"> </w:t>
      </w:r>
      <w:r>
        <w:rPr>
          <w:b/>
        </w:rPr>
        <w:t>FIDIC</w:t>
      </w:r>
      <w:r>
        <w:t>“), tedy smluvních podmínek pro stavby menšího rozsahu – Obecné podmínky ve znění Zvláštních podmínek dostupných na webových stránkách Objednatele. Dílo tedy musí být zpracováno v takovém rozsahu, aby bylo vyhovující pro provedení Stavby tímto způsobem. Smluvní strany ujednávají, že Dílo musí vždy odpovídat aktuálnímu znění Zvláštních podmínek Zelené knihy FIDIC dostupné na webových stránkách Objednatele.</w:t>
      </w:r>
    </w:p>
    <w:p w14:paraId="11AD2264" w14:textId="3F273A81" w:rsidR="005122B2" w:rsidRDefault="00623EE7" w:rsidP="003616C9">
      <w:pPr>
        <w:pStyle w:val="Nadpis4"/>
        <w:ind w:left="567" w:hanging="279"/>
      </w:pPr>
      <w:r>
        <w:t xml:space="preserve">Smluvní strany ujednávají, že část Díla vhodná k zadání metodou DB  v souladu s čl. </w:t>
      </w:r>
      <w:r>
        <w:fldChar w:fldCharType="begin"/>
      </w:r>
      <w:r>
        <w:instrText xml:space="preserve"> REF _Ref150376919 \r \h  \* MERGEFORMAT </w:instrText>
      </w:r>
      <w:r>
        <w:fldChar w:fldCharType="separate"/>
      </w:r>
      <w:r w:rsidR="005B612F">
        <w:t>2.9.5.2</w:t>
      </w:r>
      <w:r>
        <w:fldChar w:fldCharType="end"/>
      </w:r>
      <w:r>
        <w:t xml:space="preserve"> Smlouvy bude zpracována odlišným způsobem, a to sice tak, aby popis jednotlivých položek rozpočtu </w:t>
      </w:r>
      <w:r w:rsidRPr="00A92731">
        <w:t>odpovídal tzv. Požadavkům objednatele (dále jen „</w:t>
      </w:r>
      <w:r w:rsidRPr="00A92731">
        <w:rPr>
          <w:b/>
          <w:bCs/>
        </w:rPr>
        <w:t>Požadavky objednatele</w:t>
      </w:r>
      <w:r w:rsidRPr="00A92731">
        <w:t xml:space="preserve">“) ve smyslu pod-článku </w:t>
      </w:r>
      <w:r w:rsidRPr="00542540">
        <w:t xml:space="preserve">1.1.1.5 </w:t>
      </w:r>
      <w:r w:rsidRPr="00A92731">
        <w:t xml:space="preserve">a souvisejících pod-článků Smluvních podmínek pro dodávku technologických zařízení a projektování – výstavbu elektro- a strojně-technologického díla a pozemních a inženýrských staveb projektovaných </w:t>
      </w:r>
      <w:r>
        <w:t xml:space="preserve">zhotovitelem, obecných podmínek (tzv. Žluté knihy FIDIC, vydání 1999, český překlad z roku 2016, CACE; dále též jen „ </w:t>
      </w:r>
      <w:r>
        <w:rPr>
          <w:b/>
        </w:rPr>
        <w:t>Žlutá</w:t>
      </w:r>
      <w:r>
        <w:t xml:space="preserve"> </w:t>
      </w:r>
      <w:r>
        <w:rPr>
          <w:b/>
        </w:rPr>
        <w:t>kniha</w:t>
      </w:r>
      <w:r>
        <w:t xml:space="preserve"> </w:t>
      </w:r>
      <w:r>
        <w:rPr>
          <w:b/>
        </w:rPr>
        <w:t>FIDIC</w:t>
      </w:r>
      <w:r>
        <w:t>“).</w:t>
      </w:r>
    </w:p>
    <w:p w14:paraId="3A0D1F75" w14:textId="5087E19A" w:rsidR="005122B2" w:rsidRDefault="00623EE7" w:rsidP="003616C9">
      <w:pPr>
        <w:pStyle w:val="Nadpis4"/>
        <w:ind w:left="567" w:hanging="279"/>
      </w:pPr>
      <w:r>
        <w:t xml:space="preserve">Zhotovitel prohlašuje, že jsou mu uvedené smluvní podmínky, tedy Zelená kniha FIDIC a Žlutá kniha FIDIC, známy. </w:t>
      </w:r>
    </w:p>
    <w:p w14:paraId="247CB022" w14:textId="77777777" w:rsidR="005122B2" w:rsidRDefault="00623EE7" w:rsidP="003616C9">
      <w:pPr>
        <w:pStyle w:val="Nadpis4"/>
        <w:ind w:left="567" w:hanging="278"/>
      </w:pPr>
      <w:bookmarkStart w:id="66" w:name="_Ref164201419"/>
      <w:r>
        <w:t>Pro části Stavby, které budou realizovány DB metodou a u kterých bude tento postup s Objednatelem projednán a dohodnut, se Zhotovitel zavazuje zpracovat příslušné části Požadavků objednatele formou požadavků na výkon nebo funkci ve smyslu ustanovení § 92 odst. 1 písm. b) ZZVZ a v souladu s následujícími podmínkami:</w:t>
      </w:r>
      <w:bookmarkEnd w:id="66"/>
    </w:p>
    <w:p w14:paraId="5E7DE004" w14:textId="77777777" w:rsidR="005122B2" w:rsidRDefault="00623EE7" w:rsidP="003616C9">
      <w:pPr>
        <w:pStyle w:val="Nadpis5"/>
        <w:ind w:left="539" w:hanging="1134"/>
      </w:pPr>
      <w:r>
        <w:t>Zhotovitel vymezí jen ty charakteristiky plnění, které jsou pro Objednatele podstatné z hlediska účelu Stavby a jejího využití.</w:t>
      </w:r>
    </w:p>
    <w:p w14:paraId="1E07E73A" w14:textId="77777777" w:rsidR="005122B2" w:rsidRDefault="00623EE7" w:rsidP="003616C9">
      <w:pPr>
        <w:pStyle w:val="Nadpis5"/>
        <w:ind w:left="539" w:hanging="1134"/>
      </w:pPr>
      <w:r>
        <w:t>Zhotovitel nesmí neopodstatněně určovat budoucí technologické či stavební řešení, neboť to bude teprve předmětem projektování a dodávky Stavby vybraným zhotovitelem.</w:t>
      </w:r>
    </w:p>
    <w:p w14:paraId="303E5385" w14:textId="77777777" w:rsidR="005122B2" w:rsidRDefault="00623EE7" w:rsidP="003616C9">
      <w:pPr>
        <w:pStyle w:val="Nadpis5"/>
        <w:ind w:left="539" w:hanging="1134"/>
      </w:pPr>
      <w:r>
        <w:t>Zhotovitel tam, kde to je možné, stanoví podmínky prostřednictvím výkonových a funkčních požadavků na výsledné očekávané/požadované plnění; stanoví, jakého výkonu či funkce má plnění dosahovat, nikoli způsob, jakým má být výkonu či funkce dosaženo.</w:t>
      </w:r>
    </w:p>
    <w:p w14:paraId="6216D8AD" w14:textId="77777777" w:rsidR="005122B2" w:rsidRDefault="00623EE7" w:rsidP="006872A1">
      <w:pPr>
        <w:pStyle w:val="Nadpis4"/>
        <w:widowControl w:val="0"/>
        <w:ind w:left="567" w:hanging="278"/>
      </w:pPr>
      <w:bookmarkStart w:id="67" w:name="_Ref164201423"/>
      <w:r>
        <w:t>Pro části Stavby, u kterých bude zadání DB metodou  odsouhlaseno  Objednatelem se Zhotovitel zavazuje Požadavky objednatele zpracovat v podrobnosti a rozsahu dokumentace pro provádění stavby v souladu s § 92 odst. 1 písm. a) ZZVZ ve spojení s § 2 vyhlášky č. 169/2016 Sb., o stanovení rozsahu dokumentace veřejné zakázky na stavební práce a soupisu stavebních prací, dodávek a služeb s výkazem výměr, v platném znění (dále též jen „</w:t>
      </w:r>
      <w:r>
        <w:rPr>
          <w:b/>
        </w:rPr>
        <w:t>Vyhláška 169/2016“)</w:t>
      </w:r>
      <w:r>
        <w:t xml:space="preserve"> (dále též jen souhrnně „</w:t>
      </w:r>
      <w:r>
        <w:rPr>
          <w:b/>
        </w:rPr>
        <w:t>Prováděcí</w:t>
      </w:r>
      <w:r>
        <w:t xml:space="preserve"> </w:t>
      </w:r>
      <w:r>
        <w:rPr>
          <w:b/>
        </w:rPr>
        <w:t>dokumentace</w:t>
      </w:r>
      <w:r>
        <w:t>“).</w:t>
      </w:r>
      <w:bookmarkEnd w:id="67"/>
    </w:p>
    <w:p w14:paraId="21834A01" w14:textId="77777777" w:rsidR="005122B2" w:rsidRDefault="00623EE7" w:rsidP="006872A1">
      <w:pPr>
        <w:pStyle w:val="Nadpis5"/>
        <w:keepNext/>
        <w:keepLines w:val="0"/>
        <w:ind w:left="539" w:hanging="1134"/>
      </w:pPr>
      <w:r>
        <w:t xml:space="preserve">Takové části Prováděcí dokumentace budou obsahovat výkresy umístění konstrukcí obsahující půdorysy a modulovou síť, řezy a pohledy jednoznačně určující nosné konstrukce s označením průřezů všech konstrukčních prvků a podrobností konstrukce a jejího kotvení; rozměrový/obrysový výkres prefabrikovaných stavebních dílců; výkres uspořádání vyztužení monolitických betonových konstrukcí obsahující pohledy a dostatečné množství příčných řezů jednoznačně určujících kvalitu betonu a oceli, polohu a průřezovou plochu, případně počet vložek příslušného profilu výztuže a další případné výkresy jako jednoznačný podklad pro zpracování </w:t>
      </w:r>
      <w:r>
        <w:lastRenderedPageBreak/>
        <w:t>dodavatelské dokumentace; dále veškeré statické výpočty pro možnost zpracování dalších stupňů PD.</w:t>
      </w:r>
    </w:p>
    <w:p w14:paraId="44BAC415" w14:textId="77777777" w:rsidR="005122B2" w:rsidRDefault="00623EE7" w:rsidP="003616C9">
      <w:pPr>
        <w:pStyle w:val="Nadpis5"/>
        <w:ind w:left="539" w:hanging="1134"/>
      </w:pPr>
      <w:r>
        <w:t>Takové části Prováděcí dokumentace budou pro každý SO, IO a PS obsahovat přehledný výkres výkazu výměr, který bude jednoznačně specifikovat objemy materiálů a konstrukčních prvků.</w:t>
      </w:r>
    </w:p>
    <w:p w14:paraId="4C012A8D" w14:textId="0D0359CF" w:rsidR="005122B2" w:rsidRDefault="00623EE7" w:rsidP="003616C9">
      <w:pPr>
        <w:pStyle w:val="Nadpis4"/>
        <w:ind w:left="567" w:hanging="279"/>
      </w:pPr>
      <w:r>
        <w:t xml:space="preserve">Požadavky objednatele budou Zhotovitelem vyhotoveny v souladu s čl. </w:t>
      </w:r>
      <w:r>
        <w:fldChar w:fldCharType="begin"/>
      </w:r>
      <w:r>
        <w:instrText xml:space="preserve"> REF _Ref156148556 \r \h </w:instrText>
      </w:r>
      <w:r>
        <w:fldChar w:fldCharType="separate"/>
      </w:r>
      <w:r w:rsidR="005B612F">
        <w:t>3.8</w:t>
      </w:r>
      <w:r>
        <w:fldChar w:fldCharType="end"/>
      </w:r>
      <w:r>
        <w:t>. této Smlouvy.</w:t>
      </w:r>
    </w:p>
    <w:p w14:paraId="63CA43A7" w14:textId="77777777" w:rsidR="005122B2" w:rsidRDefault="00623EE7" w:rsidP="003616C9">
      <w:pPr>
        <w:pStyle w:val="Nadpis4"/>
        <w:ind w:left="567" w:hanging="279"/>
      </w:pPr>
      <w:r>
        <w:t>Do Požadavků objednatele budou Zhotovitelem zapracovány veškeré požadavky obsažené v dokladové části Čistopisu PD a podmínek Povolení Záměru, včetně specifikace způsobu jejich vypořádání, pokud Objednatel nevydá dřívější pokyn na zpracování; Objednatel v takovém pokynu rovněž může specifikovat rozsah zpracování Požadavků objednatele.</w:t>
      </w:r>
    </w:p>
    <w:p w14:paraId="6192551A" w14:textId="77777777" w:rsidR="005122B2" w:rsidRDefault="00623EE7" w:rsidP="003616C9">
      <w:pPr>
        <w:pStyle w:val="Nadpis4"/>
        <w:ind w:left="567" w:hanging="279"/>
      </w:pPr>
      <w:r>
        <w:t>Technické podmínky Požadavků objednatele musí být Zhotovitelem zpracovány v souladu s následujícími požadavky:</w:t>
      </w:r>
    </w:p>
    <w:p w14:paraId="45D7B4D1" w14:textId="77777777" w:rsidR="005122B2" w:rsidRDefault="00623EE7" w:rsidP="003616C9">
      <w:pPr>
        <w:pStyle w:val="Nadpis5"/>
        <w:ind w:left="539" w:hanging="1134"/>
      </w:pPr>
      <w:r>
        <w:t>Hodnoty jednotlivých technických podmínek musí být zásadně stanoveny jako minimální, maximální, příp. rozsahem. Jen tam, kde Objednatel z objektivního důvodu vyžaduje naplnění přesné hodnoty, může tuto uvést (např. rozměry území pro umístění Stavby, vnitřních dispozic stavebních objektů, jsou-li jejich rozměry z objektivních důvodů pro realizaci závazné atp.).</w:t>
      </w:r>
    </w:p>
    <w:p w14:paraId="7F407EC1" w14:textId="77777777" w:rsidR="005122B2" w:rsidRDefault="00623EE7" w:rsidP="003616C9">
      <w:pPr>
        <w:pStyle w:val="Nadpis5"/>
        <w:ind w:left="539" w:hanging="1134"/>
      </w:pPr>
      <w:r>
        <w:t>Zhotovitel nesmí stanovit technické podmínky tak, aby bez objektivního důvodu odpovídaly jedinému dodavateli či výrobci, resp. nesmí jimi být specifikováno jediné možné plnění.</w:t>
      </w:r>
    </w:p>
    <w:p w14:paraId="684BA13B" w14:textId="77777777" w:rsidR="005122B2" w:rsidRDefault="00623EE7" w:rsidP="003616C9">
      <w:pPr>
        <w:pStyle w:val="Nadpis5"/>
        <w:ind w:left="539" w:hanging="1134"/>
      </w:pPr>
      <w:r>
        <w:t xml:space="preserve">Zhotovitel v zásadě nesmí technické podmínky vymezovat obchodními názvy či jinými odkazy na konkrétní dodávky, služby, stavební práce či dodavatele; takový odkaz lze připustit jen výjimečně, a </w:t>
      </w:r>
      <w:proofErr w:type="gramStart"/>
      <w:r>
        <w:t>to</w:t>
      </w:r>
      <w:proofErr w:type="gramEnd"/>
      <w:r>
        <w:t xml:space="preserve"> pokud je to odůvodněno předmětem veřejné zakázky, příp. pokud předmět veřejné zakázky objektivně nelze dostatečně přesně a srozumitelně popsat jinak. Uvedené platí i pro jiné než slovní vyjádření, např. fotografie či nákresy.</w:t>
      </w:r>
    </w:p>
    <w:p w14:paraId="38753CA9" w14:textId="77777777" w:rsidR="005122B2" w:rsidRDefault="00623EE7" w:rsidP="003616C9">
      <w:pPr>
        <w:pStyle w:val="Nadpis5"/>
        <w:ind w:left="539" w:hanging="1134"/>
      </w:pPr>
      <w:r>
        <w:t>Zhotovitel rovněž technické podmínky v zásadě vymezuje tak, aby tím nebyla bezdůvodně omezena kvalita (technická úroveň) plnění (např. stanovením nosnosti zdviže „1000 kg“ (bez dalšího) nebo „do 1000 kg“ je chybné, správně má být „min. 1000 kg“). Nastavením technických podmínek tak nesmí dojít k bezdůvodnému vyloučení plnění, které je v dané technické podmínce kvalitnější než jím požadované.</w:t>
      </w:r>
    </w:p>
    <w:p w14:paraId="04A4EC46" w14:textId="77777777" w:rsidR="005122B2" w:rsidRDefault="00623EE7" w:rsidP="003616C9">
      <w:pPr>
        <w:pStyle w:val="Nadpis5"/>
        <w:ind w:left="539" w:hanging="1134"/>
      </w:pPr>
      <w:r>
        <w:t>Zhotovitel v zásadě nesmí technické podmínky vymezovat uvozením „cca“, „dostatečně“, „ideálně“ apod., příp. za pomocí výrazů jako třeba „kvalitně“, „snadně“, „jednoduše“, „dostatečně“…, neboť jsou díky nekonkrétnosti těžko vymahatelné a z tohoto důvodu chybné.</w:t>
      </w:r>
    </w:p>
    <w:p w14:paraId="4608FAD8" w14:textId="77777777" w:rsidR="005122B2" w:rsidRDefault="00623EE7" w:rsidP="00C47E93">
      <w:pPr>
        <w:pStyle w:val="Nadpis5"/>
        <w:ind w:left="539" w:hanging="1134"/>
      </w:pPr>
      <w:r>
        <w:t>Zhotovitel zásadně nerozpracovává smluvní/obchodní ani jiné zadávací podmínky, neboť ty budou přesně a vyčerpávajícím způsobem upraveny výhradně v dokumentech k tomu určených, zejm. v zadávací dokumentaci, návrhu smlouvy či jiných obchodních podmínkách.</w:t>
      </w:r>
    </w:p>
    <w:p w14:paraId="618BF9E6" w14:textId="2406448C" w:rsidR="005122B2" w:rsidRDefault="00623EE7" w:rsidP="00C47E93">
      <w:pPr>
        <w:pStyle w:val="Nadpis4"/>
        <w:ind w:left="567" w:hanging="279"/>
      </w:pPr>
      <w:r>
        <w:t>Zhotovitel v Požadavcích objednatele zpracuje rovněž údaje, skutečnosti a otázky zmiňované v relevantních ustanoveních Žluté knihy FIDIC, resp. ustanoveních, která Požadavky objednatele zmiňují. Zhotovitel zároveň bere na vědomí, že Požadavky objednatele slouží k zadání části Díla v režimu DB ve smyslu Pod-čl. 5.1 Zelené knihy FIDIC.</w:t>
      </w:r>
    </w:p>
    <w:p w14:paraId="51FEC6B1" w14:textId="77777777" w:rsidR="005122B2" w:rsidRDefault="00623EE7" w:rsidP="00C47E93">
      <w:pPr>
        <w:pStyle w:val="Nadpis4"/>
        <w:ind w:left="567" w:hanging="279"/>
      </w:pPr>
      <w:r>
        <w:t>Nedílnou součástí Požadavků objednatele bude pro každý SO, IO a PS harmonogram svázaný s podmínkami zahájení prací a uvedení Stavby do provozu s vyznačením vazeb pro hlavní druhy a objemy prací, vyznačením kritické cesty a finančním plánem, případně definovaných sekcí Stavby, včetně rizikové analýzy vyhodnocující rizika a opatření pro řízení a zmírnění následků rizik pro období před zahájením provádění stavebních prací a v průběhu provádění stavebních prací.</w:t>
      </w:r>
    </w:p>
    <w:p w14:paraId="361961D9" w14:textId="77777777" w:rsidR="005122B2" w:rsidRDefault="00623EE7" w:rsidP="000E107C">
      <w:pPr>
        <w:pStyle w:val="Nadpis4"/>
        <w:ind w:left="567" w:hanging="279"/>
      </w:pPr>
      <w:r>
        <w:t>Zhotovitel se jako součást Požadavků objednatele zavazuje vypracovat kontrolní knihu stavby, která bude provázána s Kontrolním rozpočtem, a to v podobě konkrétních položek, včetně položek agregovaných (dále jen „</w:t>
      </w:r>
      <w:r>
        <w:rPr>
          <w:b/>
        </w:rPr>
        <w:t>Kontrolní</w:t>
      </w:r>
      <w:r>
        <w:t xml:space="preserve"> </w:t>
      </w:r>
      <w:r>
        <w:rPr>
          <w:b/>
        </w:rPr>
        <w:t>kniha</w:t>
      </w:r>
      <w:r>
        <w:t xml:space="preserve"> </w:t>
      </w:r>
      <w:r>
        <w:rPr>
          <w:b/>
        </w:rPr>
        <w:t>stavby</w:t>
      </w:r>
      <w:r>
        <w:t xml:space="preserve">“). V Kontrolní knize stavby bude Zhotovitelem zpracován postup a metodika potvrzování kvality, případně množství (u měřených položek) při dílčím měsíčním plnění a při kompletním dokončení dané položky. V Kontrolní knize </w:t>
      </w:r>
      <w:r>
        <w:lastRenderedPageBreak/>
        <w:t>stavby budou Zhotovitelem dále specifikovány rozsah a forma zkoušek a měření, které zabezpečí zhotovitel Stavby a forma potvrzení správnosti správcem stavby, resp. TDS.</w:t>
      </w:r>
    </w:p>
    <w:p w14:paraId="06CB8ABE" w14:textId="77777777" w:rsidR="005122B2" w:rsidRDefault="00623EE7" w:rsidP="000E107C">
      <w:pPr>
        <w:pStyle w:val="Nadpis4"/>
        <w:ind w:left="567" w:hanging="279"/>
      </w:pPr>
      <w:r>
        <w:t>Zhotovitel jako součást Požadavků objednatele zpracuje rovněž požadavky na projektování zhotovitelem Stavby, resp. dokumentace pro realizaci Stavby projektované zhotovitelem Stavby (dále jen „</w:t>
      </w:r>
      <w:r>
        <w:rPr>
          <w:b/>
        </w:rPr>
        <w:t>Realizační</w:t>
      </w:r>
      <w:r>
        <w:t xml:space="preserve"> </w:t>
      </w:r>
      <w:r>
        <w:rPr>
          <w:b/>
        </w:rPr>
        <w:t>dokumentace</w:t>
      </w:r>
      <w:r>
        <w:t>“).</w:t>
      </w:r>
    </w:p>
    <w:p w14:paraId="49964462" w14:textId="77777777" w:rsidR="005122B2" w:rsidRDefault="00623EE7" w:rsidP="000E107C">
      <w:pPr>
        <w:pStyle w:val="Nadpis3"/>
        <w:ind w:left="567" w:hanging="279"/>
      </w:pPr>
      <w:bookmarkStart w:id="68" w:name="_Ref160043957"/>
      <w:r>
        <w:t>Kontrolní rozpočet</w:t>
      </w:r>
      <w:bookmarkEnd w:id="68"/>
    </w:p>
    <w:p w14:paraId="24CA47A2" w14:textId="16C1AEC5" w:rsidR="005122B2" w:rsidRDefault="00623EE7" w:rsidP="000E107C">
      <w:pPr>
        <w:pStyle w:val="Nadpis4"/>
        <w:ind w:left="567" w:hanging="279"/>
      </w:pPr>
      <w:r>
        <w:t xml:space="preserve">Zhotovitel se zavazuje pro Objednatele vypracovat soupis stavebních prací, dodávek a služeb s výkazem výměr rozklíčovaný do úrovně detailních položek </w:t>
      </w:r>
      <w:r w:rsidR="0056358E">
        <w:t xml:space="preserve">odpovídající kategorizaci stavebních prací dle aktuálního oborového třídníku stavebních prací (OTSKP) vydávaného SFDI, přičemž pouze v případě neexistence vhodné položky </w:t>
      </w:r>
      <w:r w:rsidR="00C14927">
        <w:t xml:space="preserve">dle OTSKP </w:t>
      </w:r>
      <w:r w:rsidR="0056358E">
        <w:t>může Zhotovitel</w:t>
      </w:r>
      <w:r w:rsidR="00C14927">
        <w:t xml:space="preserve"> použít</w:t>
      </w:r>
      <w:r w:rsidR="0056358E">
        <w:t xml:space="preserve"> </w:t>
      </w:r>
      <w:r>
        <w:t>JKSO a oceněn</w:t>
      </w:r>
      <w:r w:rsidR="00C14927">
        <w:t>í</w:t>
      </w:r>
      <w:r>
        <w:t xml:space="preserve"> oceňovacími nástroji dle ÚRS Praha, nebo jiné srovnatelné cenové soustavy (dále jen „</w:t>
      </w:r>
      <w:r>
        <w:rPr>
          <w:b/>
        </w:rPr>
        <w:t>Kontrolní rozpočet</w:t>
      </w:r>
      <w:r>
        <w:t xml:space="preserve">“). Pokud příslušná položka existovat v ceníku ÚRS nebude, bude zkalkulována jako R-položka s uvedením všech zdrojů, z nichž byla zkalkulována, a přesného výpočtu kalkulace. </w:t>
      </w:r>
    </w:p>
    <w:p w14:paraId="7F2AD821" w14:textId="77777777" w:rsidR="005122B2" w:rsidRDefault="00623EE7" w:rsidP="000E107C">
      <w:pPr>
        <w:pStyle w:val="Nadpis4"/>
        <w:ind w:left="567" w:hanging="279"/>
      </w:pPr>
      <w:r>
        <w:t xml:space="preserve">Detailní soupis prací bude dále převeden do formy agregovaných položek na jednotlivé stavební konstrukce tzv. vertikální agregací (tj. agregováno bude provedení celé dílčí konstrukce charakteru stavebního prvku, kdy nebudou samostatně uváděny jednotlivé dílčí práce typu bednění, výztuže, betonáže, podpůrné konstrukce, lešení a práce budou na sebe technologicky navazovat). Agregace ale nebude provedena napříč stavebními a inženýrskými objekty a provozními soubory nebo časově a věcně bezprostředně nenavazujícími pracemi. Bude obsahovat veškeré stavební práce, dodávky a služby nezbytné pro uvedení Stavby do trvalého provozu. </w:t>
      </w:r>
    </w:p>
    <w:p w14:paraId="29B278BA" w14:textId="77777777" w:rsidR="005122B2" w:rsidRDefault="00623EE7" w:rsidP="000E107C">
      <w:pPr>
        <w:pStyle w:val="Nadpis4"/>
        <w:ind w:left="567" w:hanging="279"/>
      </w:pPr>
      <w:r>
        <w:t>Použití položek soupisu stavebních prací, dodávek a služeb musí být v souladu se zásadou řádného finančního řízení, to jest se zásadami hospodárnosti, účinnosti a efektivity. Uplatnění těchto zásad znamená, že způsobilé výdaje projektu jsou sníženy o výnos (příjem) z vykázaného výzisku. Podrobnou identifikaci všech výzisků, včetně předpokládaného množství a charakteru vyzískaného materiálu provede, Zhotovitel dle metodického postupu ŘVC ČR formou samostatného listu výkazu výměr.</w:t>
      </w:r>
    </w:p>
    <w:p w14:paraId="3ECE5275" w14:textId="77777777" w:rsidR="005122B2" w:rsidRDefault="00623EE7" w:rsidP="000E107C">
      <w:pPr>
        <w:pStyle w:val="Nadpis4"/>
        <w:ind w:left="567" w:hanging="279"/>
      </w:pPr>
      <w:r>
        <w:t>V Kontrolním rozpočtu bude podrobná identifikace všech výzisků ve smyslu výkazu výměr oceněna Zhotovitelem dle metodického postupu ŘVC ČR tak, že hodnota položek výzisků v podobě reprodukční pořizovací ceny bude vyčíslena znaleckým posudkem.</w:t>
      </w:r>
    </w:p>
    <w:p w14:paraId="0C3E3902" w14:textId="77777777" w:rsidR="005122B2" w:rsidRDefault="00623EE7" w:rsidP="000E107C">
      <w:pPr>
        <w:pStyle w:val="Nadpis4"/>
        <w:ind w:left="567" w:hanging="279"/>
      </w:pPr>
      <w:r>
        <w:t>V rámci zpracování Kontrolního rozpočtu budou Zhotovitelem specifikovány jednotlivé položky majetku, případně soubory majetku ve smyslu zákona č. 563/1991 Sb., o účetnictví, v platném znění (stanovení odpisových skupin).</w:t>
      </w:r>
    </w:p>
    <w:p w14:paraId="4A1DC7C9" w14:textId="10076801" w:rsidR="005122B2" w:rsidRDefault="00623EE7" w:rsidP="000E107C">
      <w:pPr>
        <w:pStyle w:val="Nadpis4"/>
        <w:ind w:left="567" w:hanging="279"/>
      </w:pPr>
      <w:r>
        <w:t xml:space="preserve">Pro část Díla prováděnou DB metodou dle čl. </w:t>
      </w:r>
      <w:r>
        <w:fldChar w:fldCharType="begin"/>
      </w:r>
      <w:r>
        <w:instrText xml:space="preserve"> REF _Ref150376919 \r \h  \* MERGEFORMAT </w:instrText>
      </w:r>
      <w:r>
        <w:fldChar w:fldCharType="separate"/>
      </w:r>
      <w:r w:rsidR="005B612F">
        <w:t>2.9.5.2</w:t>
      </w:r>
      <w:r>
        <w:fldChar w:fldCharType="end"/>
      </w:r>
      <w:r>
        <w:t xml:space="preserve"> Smlouvy vypracuje Zhotovitel Kontrolní rozpočet agregovaný do položek odpovídajících míře detailu dle návrhu Požadavků objednatele.</w:t>
      </w:r>
    </w:p>
    <w:p w14:paraId="73863D7D" w14:textId="77777777" w:rsidR="005122B2" w:rsidRDefault="00623EE7" w:rsidP="000E107C">
      <w:pPr>
        <w:pStyle w:val="Nadpis3"/>
        <w:ind w:left="567" w:hanging="279"/>
      </w:pPr>
      <w:r>
        <w:t>Soupis stavebních prací</w:t>
      </w:r>
    </w:p>
    <w:p w14:paraId="7FF1CB95" w14:textId="495C932B" w:rsidR="005122B2" w:rsidRDefault="00623EE7" w:rsidP="000E107C">
      <w:pPr>
        <w:pStyle w:val="Nadpis4"/>
        <w:ind w:left="567" w:hanging="279"/>
      </w:pPr>
      <w:r>
        <w:t>Soupis stavebních prací, dodávek a služeb s výkazem výměr dle § 92 odst. 1 písm. b) zákona č.</w:t>
      </w:r>
      <w:r w:rsidR="00553DB4">
        <w:t> </w:t>
      </w:r>
      <w:r>
        <w:t>134/2016 Sb., o zadávání veřejných zakázek, v platném znění a v rozsahu dle vyhlášky č. 169/2016 Sb.</w:t>
      </w:r>
    </w:p>
    <w:p w14:paraId="7A1C17F9" w14:textId="77777777" w:rsidR="005122B2" w:rsidRDefault="00623EE7" w:rsidP="00553DB4">
      <w:pPr>
        <w:pStyle w:val="Nadpis4"/>
        <w:ind w:left="567" w:hanging="279"/>
      </w:pPr>
      <w:r>
        <w:t>Zhotovitel se zavazuje Kontrolní rozpočet v podobě agregovaných položek převést formou vypuštění jednotkových cen těchto agregovaných položek, případně procentních sazeb, na výkaz výměr. Zhotovitel se zavazuje u každé položky uvedené ve výkazu výměr specifikovat, zda se jedná o položku měřenou či o položku paušální. Zhotovitel se ve všech položkách vyvaruje označení konkrétních komerčních výrobků (např. jméno výrobce a typ výrobku, katalogové číslo apod.). Součástí výkazu výměr nesmí být rezerva na nepředvídané náklady nebo položky bez konkrétního vymezení s množstvím v procentech nákladů.</w:t>
      </w:r>
    </w:p>
    <w:p w14:paraId="22D0AD9C" w14:textId="77777777" w:rsidR="005122B2" w:rsidRDefault="00623EE7" w:rsidP="00553DB4">
      <w:pPr>
        <w:pStyle w:val="Nadpis4"/>
        <w:ind w:left="567" w:hanging="279"/>
      </w:pPr>
      <w:r>
        <w:lastRenderedPageBreak/>
        <w:t>U každé položky týkající se části Stavby zpracované v Prováděcí dokumentaci Stavby bude doložen odkaz na konkrétní část této dokumentace, kde je množství vypočteno. Pokud je uvedeno ve více částech dokumentace, musí být u položky uveden i konkrétní výpočet množství z jednotlivých složek.</w:t>
      </w:r>
    </w:p>
    <w:p w14:paraId="3AA100C8" w14:textId="77777777" w:rsidR="005122B2" w:rsidRDefault="00623EE7" w:rsidP="00553DB4">
      <w:pPr>
        <w:pStyle w:val="Nadpis4"/>
        <w:ind w:left="567" w:hanging="279"/>
      </w:pPr>
      <w:r>
        <w:t xml:space="preserve">Výkaz výměr bude obsahovat podrobnou identifikaci všech výzisků včetně předpokládaného množství a charakteru vyzískaného materiálu s uvedením minimální hodnoty ocenění ve výši reprodukční pořizovací ceny výzisku. </w:t>
      </w:r>
    </w:p>
    <w:p w14:paraId="4DA7BA98" w14:textId="7D36404F" w:rsidR="005122B2" w:rsidRDefault="00623EE7" w:rsidP="00553DB4">
      <w:pPr>
        <w:pStyle w:val="Nadpis4"/>
        <w:ind w:left="567" w:hanging="279"/>
      </w:pPr>
      <w:r>
        <w:t xml:space="preserve">Při zpracování soupisu stavebních prací dle odst. 2.12.3 je Zhotovitel povinen zohlednit materiály s obsahem druhotných surovin dle Katalogu výrobků a materiálů s obsahem druhotných surovin pro použití ve stavebnictví, pokud je použití těchto materiálů možné, účelné a jejich kvalitativní vlastnosti jsou v rámci realizace Stavby přibližně srovnatelné s materiály bez obsahu druhotných surovin. Využití materiálů s obsahem druhotných surovin bude Zhotovitelem vyhodnoceno v souladu s čl. </w:t>
      </w:r>
      <w:r>
        <w:fldChar w:fldCharType="begin"/>
      </w:r>
      <w:r>
        <w:instrText xml:space="preserve"> REF _Ref179294378 \r \h </w:instrText>
      </w:r>
      <w:r>
        <w:fldChar w:fldCharType="separate"/>
      </w:r>
      <w:r w:rsidR="005B612F">
        <w:t>3.8.26</w:t>
      </w:r>
      <w:r>
        <w:fldChar w:fldCharType="end"/>
      </w:r>
      <w:r>
        <w:t>.</w:t>
      </w:r>
    </w:p>
    <w:p w14:paraId="36AE2D10" w14:textId="77777777" w:rsidR="005122B2" w:rsidRDefault="00623EE7" w:rsidP="00553DB4">
      <w:pPr>
        <w:pStyle w:val="Nadpis3"/>
        <w:ind w:left="567" w:hanging="279"/>
      </w:pPr>
      <w:r>
        <w:t>Technické podmínky</w:t>
      </w:r>
    </w:p>
    <w:p w14:paraId="5303A277" w14:textId="77777777" w:rsidR="005122B2" w:rsidRDefault="00623EE7" w:rsidP="00553DB4">
      <w:pPr>
        <w:pStyle w:val="Nadpis4"/>
        <w:ind w:left="567" w:hanging="279"/>
      </w:pPr>
      <w:r>
        <w:t>Zhotovitel se zavazuje, že každá agregovaná položka výkazu výměr bude mít přiřazeny detailní technické specifikace (obsahující specifikaci obsahu agregované položky a návrhových kvalitativních parametrů) a aplikaci kontrolních postupů množství a kvality ve smyslu „Kontrolní knihy stavby“ definované níže, specifikující požadované zkoušky a měření dokladující při provádění prací splnění parametrů jako jsou poloha, tvar, rozměry, jakost a ostatní charakteristiky dle požadavků dokumentace stavby, TKP a případně dalších dokumentů a závazných předpisů.</w:t>
      </w:r>
    </w:p>
    <w:p w14:paraId="4D7C9F66" w14:textId="77777777" w:rsidR="005122B2" w:rsidRDefault="00623EE7" w:rsidP="00553DB4">
      <w:pPr>
        <w:pStyle w:val="Nadpis3"/>
        <w:ind w:left="567" w:hanging="279"/>
      </w:pPr>
      <w:r>
        <w:t>Kontrolní kniha stavby</w:t>
      </w:r>
    </w:p>
    <w:p w14:paraId="40FBE2AC" w14:textId="77777777" w:rsidR="005122B2" w:rsidRDefault="00623EE7" w:rsidP="00553DB4">
      <w:pPr>
        <w:pStyle w:val="Nadpis4"/>
        <w:ind w:left="567" w:hanging="279"/>
      </w:pPr>
      <w:r>
        <w:t>Zhotovitel se zavazuje vypracovat Kontrolní knihu stavby, která bude provázána s výkazem výměr a s technickými specifikacemi, a to v podobě konkrétních položek, přičemž postupy kontrol budou zobecněny a parametry budou uvedeny formou odkazu na výkaz výměr a technické specifikace (budou-li k dispozici) (dále jen „</w:t>
      </w:r>
      <w:r>
        <w:rPr>
          <w:b/>
        </w:rPr>
        <w:t>Kontrolní kniha stavby</w:t>
      </w:r>
      <w:r>
        <w:t>“). V Kontrolní knize stavby bude Zhotovitelem dále zpracován i postup a metodika potvrzování kvality a množství při dílčím měsíčním plnění a při kompletním dokončení dané položky. V Kontrolní knize stavby budou Zhotovitelem dále specifikovány rozsah a forma zkoušek a měření, které zabezpečí Zhotovitel, a forma potvrzení správnosti správcem Stavby, resp. TDS.</w:t>
      </w:r>
    </w:p>
    <w:p w14:paraId="1A33B96D" w14:textId="77777777" w:rsidR="005122B2" w:rsidRDefault="00623EE7" w:rsidP="00553DB4">
      <w:pPr>
        <w:pStyle w:val="Nadpis4"/>
        <w:ind w:left="567" w:hanging="279"/>
      </w:pPr>
      <w:r>
        <w:t>Objednatel se zavazuje Zhotoviteli předložit vzorovou Kontrolní knihu stavby, přičemž Zhotovitel se zavazuje provést její aplikaci na podmínky dané Stavby, a pokud předložená vzorová Kontrolní kniha stavby nebude obsahovat odpovídající položku, zajistí její vypracování ve formě a rozsahu dle vzorové Kontrolní knihy stavby.</w:t>
      </w:r>
    </w:p>
    <w:p w14:paraId="4D5D5560" w14:textId="77777777" w:rsidR="005122B2" w:rsidRDefault="00623EE7">
      <w:pPr>
        <w:pStyle w:val="Nadpis2"/>
      </w:pPr>
      <w:bookmarkStart w:id="69" w:name="_Ref158063617"/>
      <w:r>
        <w:t>Provedení vytyčení základních vytyčovacích bodů Stavby</w:t>
      </w:r>
      <w:bookmarkEnd w:id="69"/>
    </w:p>
    <w:p w14:paraId="10A1285B" w14:textId="77777777" w:rsidR="005122B2" w:rsidRDefault="00623EE7" w:rsidP="00553DB4">
      <w:pPr>
        <w:pStyle w:val="Nadpis3"/>
        <w:ind w:left="567" w:hanging="279"/>
      </w:pPr>
      <w:r>
        <w:t>Zhotovitel se zavazuje před zahájením stavebních prací provést vytyčení základních vytyčovacích bodů Stavby. Vytyčení bude provedeno oprávněným geodetem v rozsahu bodů na staveništi nebo u staveniště tak, aby bylo možné provést následné jednoznačné vytyčení polohy i výškové úrovně Stavby Zhotovitelem stavby na základě těchto základních vytyčovacích bodů ve smyslu projektové dokumentace, a to při zachování odpovídající přesnosti. Stávající pevné body budou v terénu zvýrazněny a zdokumentovány, nově vysazené body budou provedeny tak, aby jejich životnost nebyla kratší než očekávaná doba výstavby a nebyly výstavbou zničeny a rovněž budou zdokumentovány.</w:t>
      </w:r>
    </w:p>
    <w:p w14:paraId="1195F4CB" w14:textId="77777777" w:rsidR="005122B2" w:rsidRDefault="00623EE7">
      <w:pPr>
        <w:pStyle w:val="Nadpis2"/>
      </w:pPr>
      <w:bookmarkStart w:id="70" w:name="_Ref150376668"/>
      <w:bookmarkStart w:id="71" w:name="_Ref164115528"/>
      <w:bookmarkEnd w:id="65"/>
      <w:r>
        <w:t>Činnost Autorského dozor</w:t>
      </w:r>
      <w:bookmarkEnd w:id="70"/>
      <w:r>
        <w:t>u</w:t>
      </w:r>
      <w:bookmarkEnd w:id="71"/>
    </w:p>
    <w:p w14:paraId="40DCB908" w14:textId="0D185B9B" w:rsidR="005122B2" w:rsidRDefault="00623EE7" w:rsidP="00553DB4">
      <w:pPr>
        <w:pStyle w:val="Nadpis3"/>
        <w:ind w:left="567" w:hanging="279"/>
      </w:pPr>
      <w:r>
        <w:t xml:space="preserve">Zhotovitel se zavazuje provádět dozor </w:t>
      </w:r>
      <w:r w:rsidR="00F31B73">
        <w:t xml:space="preserve">týmu </w:t>
      </w:r>
      <w:r>
        <w:t xml:space="preserve">projektanta po dobu realizace Stavby nad souladem prováděné Stavby s ověřenou Prováděcí dokumentací ve smyslu </w:t>
      </w:r>
      <w:proofErr w:type="spellStart"/>
      <w:r>
        <w:t>ust</w:t>
      </w:r>
      <w:proofErr w:type="spellEnd"/>
      <w:r>
        <w:t>. § 161 odst. 2 Stavebního zákona (dále jen „</w:t>
      </w:r>
      <w:r>
        <w:rPr>
          <w:b/>
          <w:bCs/>
        </w:rPr>
        <w:t>Autorský dozor</w:t>
      </w:r>
      <w:r>
        <w:t xml:space="preserve">“). Autorský dozor je prováděn v rozsahu, v jakém bude Stavba </w:t>
      </w:r>
      <w:r>
        <w:lastRenderedPageBreak/>
        <w:t>realizována na základě Prováděcí dokumentace, tedy vyjma částí projektovaných zhotovitelem Stavby.</w:t>
      </w:r>
    </w:p>
    <w:p w14:paraId="6EB344F7" w14:textId="77777777" w:rsidR="005122B2" w:rsidRDefault="00623EE7" w:rsidP="00553DB4">
      <w:pPr>
        <w:pStyle w:val="Nadpis3"/>
        <w:ind w:left="567" w:hanging="279"/>
      </w:pPr>
      <w:r>
        <w:t xml:space="preserve">V rámci vykonávání Autorského dozoru bude Zhotovitel vykonávat zejména níže uvedené činnosti: </w:t>
      </w:r>
    </w:p>
    <w:p w14:paraId="6E69A87F" w14:textId="77777777" w:rsidR="005122B2" w:rsidRDefault="00623EE7" w:rsidP="00553DB4">
      <w:pPr>
        <w:pStyle w:val="Nadpis4"/>
        <w:ind w:left="567" w:hanging="279"/>
      </w:pPr>
      <w:r>
        <w:t>účastnit se předání a převzetí staveniště zhotovitelem Stavby;</w:t>
      </w:r>
    </w:p>
    <w:p w14:paraId="6671F836" w14:textId="77777777" w:rsidR="005122B2" w:rsidRDefault="00623EE7" w:rsidP="00553DB4">
      <w:pPr>
        <w:pStyle w:val="Nadpis4"/>
        <w:ind w:left="567" w:hanging="279"/>
      </w:pPr>
      <w:r>
        <w:t>dohlížet na soulad zhotovované Stavby s PD pro povolení záměru ověřenou v řízení o povolení záměru a Požadavky objednatele, sledovat a kontrolovat postup realizace Stavby ve vztahu k Prováděcí dokumentaci;</w:t>
      </w:r>
    </w:p>
    <w:p w14:paraId="3D4C14FF" w14:textId="2354AD87" w:rsidR="005122B2" w:rsidRDefault="00623EE7" w:rsidP="00553DB4">
      <w:pPr>
        <w:pStyle w:val="Nadpis4"/>
        <w:ind w:left="567" w:hanging="279"/>
      </w:pPr>
      <w:r>
        <w:t>sledovat postup výstavby z technického</w:t>
      </w:r>
      <w:r w:rsidR="00F31B73">
        <w:t xml:space="preserve"> </w:t>
      </w:r>
      <w:r>
        <w:t>hlediska;</w:t>
      </w:r>
    </w:p>
    <w:p w14:paraId="2ACE4B43" w14:textId="1DB91A8B" w:rsidR="005122B2" w:rsidRDefault="00623EE7" w:rsidP="00553DB4">
      <w:pPr>
        <w:pStyle w:val="Nadpis4"/>
        <w:ind w:left="567" w:hanging="279"/>
      </w:pPr>
      <w:r>
        <w:t>účastnit se bezodkladně na výzvu Objednatele či zhotovitele Stavby kontrolních dnů, zásadních zkoušek a měření</w:t>
      </w:r>
      <w:r w:rsidR="00AA1245">
        <w:t xml:space="preserve"> a</w:t>
      </w:r>
      <w:r>
        <w:t xml:space="preserve"> vydávat stanoviska k jejich výsledkům;</w:t>
      </w:r>
    </w:p>
    <w:p w14:paraId="472A0DE6" w14:textId="77777777" w:rsidR="005122B2" w:rsidRDefault="00623EE7" w:rsidP="00553DB4">
      <w:pPr>
        <w:pStyle w:val="Nadpis4"/>
        <w:ind w:left="567" w:hanging="279"/>
      </w:pPr>
      <w:r>
        <w:t>podávat nutná vysvětlení k Prováděcí dokumentaci, která je podkladem pro výkon Autorského dozoru a spolupracovat při odstraňování důsledků nedostatků zjištěných v této dokumentaci;</w:t>
      </w:r>
    </w:p>
    <w:p w14:paraId="3364121D" w14:textId="76BDDDBE" w:rsidR="005122B2" w:rsidRDefault="00623EE7" w:rsidP="00553DB4">
      <w:pPr>
        <w:pStyle w:val="Nadpis4"/>
        <w:ind w:left="567" w:hanging="279"/>
      </w:pPr>
      <w:r>
        <w:t>posuzovat návrhy na změny Stavby, na odchylky od schválené Prováděcí dokumentace, které byly vyvolány vlivem okolností vzniklých v průběhu realizace Stavb</w:t>
      </w:r>
      <w:r w:rsidR="00AA1245">
        <w:t>y</w:t>
      </w:r>
      <w:r>
        <w:t>;</w:t>
      </w:r>
    </w:p>
    <w:p w14:paraId="2117A90B" w14:textId="177E40EC" w:rsidR="005122B2" w:rsidRDefault="00623EE7" w:rsidP="00553DB4">
      <w:pPr>
        <w:pStyle w:val="Nadpis4"/>
        <w:ind w:left="567" w:hanging="279"/>
      </w:pPr>
      <w:r>
        <w:t>na žádost Objednatele provést posouzení a odsouhlasení případných návrhů zhotovitele Stavby na změny schválené Prováděcí dokumentace a na odchylky od ní, které byly vyvolány vlivem okolností vzniklých v průběhu realizace Stavby;</w:t>
      </w:r>
    </w:p>
    <w:p w14:paraId="23BCE1EA" w14:textId="77777777" w:rsidR="005122B2" w:rsidRDefault="00623EE7" w:rsidP="00553DB4">
      <w:pPr>
        <w:pStyle w:val="Nadpis4"/>
        <w:ind w:left="567" w:hanging="279"/>
      </w:pPr>
      <w:r>
        <w:t>účastnit se jednání o změnách Stavby;</w:t>
      </w:r>
    </w:p>
    <w:p w14:paraId="20339C76" w14:textId="77777777" w:rsidR="005122B2" w:rsidRDefault="00623EE7" w:rsidP="00553DB4">
      <w:pPr>
        <w:pStyle w:val="Nadpis4"/>
        <w:ind w:left="567" w:hanging="279"/>
      </w:pPr>
      <w:r>
        <w:t>poskytovat součinnost správci Stavby;</w:t>
      </w:r>
    </w:p>
    <w:p w14:paraId="77061529" w14:textId="77777777" w:rsidR="005122B2" w:rsidRDefault="00623EE7" w:rsidP="00553DB4">
      <w:pPr>
        <w:pStyle w:val="Nadpis4"/>
        <w:ind w:left="567" w:hanging="279"/>
      </w:pPr>
      <w:r>
        <w:t>sledovat dodržování podmínek pro Stavbu tak, jak jsou určeny povolením záměru a stanovisky dotčených účastníků výstavby, jsou-li v povolení záměru stanovena jako závazná;</w:t>
      </w:r>
    </w:p>
    <w:p w14:paraId="3F66ABDF" w14:textId="77777777" w:rsidR="005122B2" w:rsidRDefault="00623EE7" w:rsidP="00553DB4">
      <w:pPr>
        <w:pStyle w:val="Nadpis4"/>
        <w:ind w:left="567" w:hanging="279"/>
      </w:pPr>
      <w:r>
        <w:t>zaznamenávat svá zjištění, požadavky a návrhy do stavebního deníku;</w:t>
      </w:r>
    </w:p>
    <w:p w14:paraId="60DC6C17" w14:textId="77777777" w:rsidR="005122B2" w:rsidRDefault="00623EE7" w:rsidP="00553DB4">
      <w:pPr>
        <w:pStyle w:val="Nadpis4"/>
        <w:ind w:left="567" w:hanging="279"/>
      </w:pPr>
      <w:r>
        <w:t>aktivně se účastnit přebírání Stavby Objednatelem od zhotovitele Stavby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w:t>
      </w:r>
    </w:p>
    <w:p w14:paraId="032BA5A5" w14:textId="77777777" w:rsidR="005122B2" w:rsidRDefault="00623EE7" w:rsidP="00553DB4">
      <w:pPr>
        <w:pStyle w:val="Nadpis4"/>
        <w:ind w:left="567" w:hanging="279"/>
      </w:pPr>
      <w:r>
        <w:t>aktivně se účastnit kolaudace a kontroly odstranění kolaudačních závad;</w:t>
      </w:r>
    </w:p>
    <w:p w14:paraId="3C7E6503" w14:textId="77777777" w:rsidR="005122B2" w:rsidRDefault="00623EE7" w:rsidP="00553DB4">
      <w:pPr>
        <w:pStyle w:val="Nadpis4"/>
        <w:ind w:left="567" w:hanging="279"/>
      </w:pPr>
      <w:r>
        <w:t>posuzovat a dávat písemná závazná vyjádření k dokumentaci skutečného provedení Stavby;</w:t>
      </w:r>
    </w:p>
    <w:p w14:paraId="57F5F52A" w14:textId="33B5C1F8" w:rsidR="005122B2" w:rsidRDefault="00623EE7" w:rsidP="00553DB4">
      <w:pPr>
        <w:pStyle w:val="Nadpis4"/>
        <w:ind w:left="567" w:hanging="279"/>
      </w:pPr>
      <w:r>
        <w:t>po dokončení Stavby vyhotovit zprávu o souladu zhotovené Stavby s ověřenou projektovou dokumentací.</w:t>
      </w:r>
    </w:p>
    <w:p w14:paraId="11CB2B45" w14:textId="77777777" w:rsidR="005122B2" w:rsidRDefault="00623EE7" w:rsidP="00553DB4">
      <w:pPr>
        <w:pStyle w:val="Nadpis3"/>
        <w:ind w:left="567" w:hanging="279"/>
      </w:pPr>
      <w:bookmarkStart w:id="72" w:name="_Ref158144170"/>
      <w:r>
        <w:t>Pro vyloučení pochybností Smluvní strany ujednávají, že povinnost výkonu autorského dozoru není z povahy věci časově omezena a přesné trvání provádění činností Autorského dozoru závisí na skutečném časovém průběhu realizace Stavby. Zhotovitel započne s prováděním Autorského dozoru na výzvu Objednatele.</w:t>
      </w:r>
      <w:bookmarkEnd w:id="72"/>
    </w:p>
    <w:p w14:paraId="3A47B5D5" w14:textId="77777777" w:rsidR="005122B2" w:rsidRDefault="00623EE7">
      <w:pPr>
        <w:pStyle w:val="Nadpis1"/>
      </w:pPr>
      <w:bookmarkStart w:id="73" w:name="_Ref150369336"/>
      <w:r>
        <w:t>Obecná část</w:t>
      </w:r>
      <w:bookmarkEnd w:id="48"/>
      <w:bookmarkEnd w:id="73"/>
    </w:p>
    <w:p w14:paraId="6C1775F5" w14:textId="77777777" w:rsidR="005122B2" w:rsidRDefault="00623EE7">
      <w:pPr>
        <w:pStyle w:val="Nadpis2"/>
      </w:pPr>
      <w:r>
        <w:t>Harmonogram</w:t>
      </w:r>
    </w:p>
    <w:p w14:paraId="5B152014" w14:textId="77777777" w:rsidR="005122B2" w:rsidRDefault="00623EE7" w:rsidP="00C4585C">
      <w:pPr>
        <w:pStyle w:val="Nadpis3"/>
        <w:ind w:left="567" w:hanging="279"/>
      </w:pPr>
      <w:r>
        <w:t>Do deseti (10) pracovních dnů od uzavření této Smlouvy předloží Zhotovitel Objednateli Harmonogram prací v členění na týdny, z kterého budou zřejmé vazby provádění jednotlivých Dílčích částí (dále též jen „</w:t>
      </w:r>
      <w:r>
        <w:rPr>
          <w:b/>
          <w:bCs/>
        </w:rPr>
        <w:t>Harmonogram</w:t>
      </w:r>
      <w:r>
        <w:t xml:space="preserve">“). </w:t>
      </w:r>
    </w:p>
    <w:p w14:paraId="547C84A5" w14:textId="77777777" w:rsidR="005122B2" w:rsidRDefault="00623EE7" w:rsidP="00C4585C">
      <w:pPr>
        <w:pStyle w:val="Nadpis3"/>
        <w:ind w:left="567" w:hanging="279"/>
      </w:pPr>
      <w:r>
        <w:t xml:space="preserve">Pro vyloučení pochybností Smluvní strany výslovně ujednávají, že ujednání této Smlouvy mají přednost před uvedením jakýchkoliv termínů v Harmonogramu a že odsouhlasení Harmonogramu s termíny odlišnými od termínů sjednaných touto Smlouvu nedochází ke změně </w:t>
      </w:r>
      <w:r>
        <w:lastRenderedPageBreak/>
        <w:t>termínů plnění dle této Smlouvy a rovněž nejsou dotčena práva Objednatele, která mu plynou z titulu prodlení Zhotovitele.</w:t>
      </w:r>
    </w:p>
    <w:p w14:paraId="47F97E90" w14:textId="3D9E0703" w:rsidR="005122B2" w:rsidRDefault="00623EE7" w:rsidP="00C4585C">
      <w:pPr>
        <w:pStyle w:val="Nadpis3"/>
        <w:ind w:left="567" w:hanging="279"/>
      </w:pPr>
      <w:bookmarkStart w:id="74" w:name="_Ref158144840"/>
      <w:r>
        <w:t xml:space="preserve">Zhotovitel je v případě, kdy bude v souladu s čl. </w:t>
      </w:r>
      <w:r>
        <w:fldChar w:fldCharType="begin"/>
      </w:r>
      <w:r>
        <w:instrText xml:space="preserve"> REF _Ref158144747 \r \h </w:instrText>
      </w:r>
      <w:r>
        <w:fldChar w:fldCharType="separate"/>
      </w:r>
      <w:r w:rsidR="005B612F">
        <w:t>3.5</w:t>
      </w:r>
      <w:r>
        <w:fldChar w:fldCharType="end"/>
      </w:r>
      <w:r>
        <w:t xml:space="preserve"> změněna Doba pro plnění Díla, povinen předložit Objednateli aktualizovaný Harmonogram.</w:t>
      </w:r>
      <w:bookmarkEnd w:id="74"/>
    </w:p>
    <w:p w14:paraId="4979453C" w14:textId="77777777" w:rsidR="005122B2" w:rsidRDefault="00623EE7">
      <w:pPr>
        <w:pStyle w:val="Nadpis2"/>
      </w:pPr>
      <w:r>
        <w:t>Splatnost ceny Díla a podmínky fakturace</w:t>
      </w:r>
    </w:p>
    <w:p w14:paraId="4C61F05A" w14:textId="77777777" w:rsidR="005122B2" w:rsidRDefault="00623EE7" w:rsidP="00C4585C">
      <w:pPr>
        <w:pStyle w:val="Nadpis3"/>
        <w:ind w:left="567" w:hanging="279"/>
      </w:pPr>
      <w:r>
        <w:t>Cena Díla bude hrazena vždy v rozsahu Ceny Dílčí Části po dokončení příslušné Dílčí části a po jejím protokolárním předání Objednateli.</w:t>
      </w:r>
    </w:p>
    <w:p w14:paraId="644E9990" w14:textId="77777777" w:rsidR="005122B2" w:rsidRDefault="00623EE7" w:rsidP="00C4585C">
      <w:pPr>
        <w:pStyle w:val="Nadpis3"/>
        <w:ind w:left="567" w:hanging="279"/>
      </w:pPr>
      <w:bookmarkStart w:id="75" w:name="_Ref158068837"/>
      <w:r>
        <w:t>Smluvní strany výslovně ujednávají, že Objednatel je oprávněn k zadržení jakýchkoliv plateb Ceny Díla, a to v následujících případech:</w:t>
      </w:r>
      <w:bookmarkEnd w:id="75"/>
    </w:p>
    <w:p w14:paraId="36662698" w14:textId="77777777" w:rsidR="005122B2" w:rsidRDefault="00623EE7" w:rsidP="00C4585C">
      <w:pPr>
        <w:pStyle w:val="Nadpis4"/>
        <w:ind w:left="567" w:hanging="279"/>
      </w:pPr>
      <w:r>
        <w:t>v případě prodlení Zhotovitele s předáním s prováděním jakékoliv části Díla oproti Harmonogramu, a to až do:</w:t>
      </w:r>
    </w:p>
    <w:p w14:paraId="07E363AC" w14:textId="77777777" w:rsidR="005122B2" w:rsidRDefault="00623EE7" w:rsidP="00C4585C">
      <w:pPr>
        <w:pStyle w:val="Nadpis5"/>
        <w:ind w:left="567" w:hanging="1049"/>
      </w:pPr>
      <w:r>
        <w:t>okamžiku, kdy Zhotovitel bude opět postupovat v souladu s Harmonogramem, nebo</w:t>
      </w:r>
    </w:p>
    <w:p w14:paraId="397377C8" w14:textId="77777777" w:rsidR="005122B2" w:rsidRDefault="00623EE7" w:rsidP="00C4585C">
      <w:pPr>
        <w:pStyle w:val="Nadpis5"/>
        <w:ind w:left="567" w:hanging="1049"/>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1DC6F346" w14:textId="77777777" w:rsidR="005122B2" w:rsidRDefault="00623EE7" w:rsidP="00C4585C">
      <w:pPr>
        <w:pStyle w:val="Nadpis4"/>
        <w:ind w:left="567" w:hanging="279"/>
      </w:pPr>
      <w:r>
        <w:t>v případě zjištění podstatných kvalitativních nedostatků prováděného Díla, a to až do jejich odstranění;</w:t>
      </w:r>
    </w:p>
    <w:p w14:paraId="746F8012" w14:textId="2ED62843" w:rsidR="005122B2" w:rsidRDefault="00623EE7" w:rsidP="00C4585C">
      <w:pPr>
        <w:pStyle w:val="Nadpis4"/>
        <w:ind w:left="567" w:hanging="279"/>
      </w:pPr>
      <w:r>
        <w:t xml:space="preserve">v případě, kdy Zhotovitel nebude zajišťovat odbornou praxi v souladu s čl. </w:t>
      </w:r>
      <w:r>
        <w:fldChar w:fldCharType="begin"/>
      </w:r>
      <w:r>
        <w:instrText xml:space="preserve"> REF _Ref156158678 \r \h </w:instrText>
      </w:r>
      <w:r>
        <w:fldChar w:fldCharType="separate"/>
      </w:r>
      <w:r w:rsidR="005B612F">
        <w:t>3.6</w:t>
      </w:r>
      <w:r>
        <w:fldChar w:fldCharType="end"/>
      </w:r>
      <w:r>
        <w:t xml:space="preserve"> této Smlouvy, a to až do zjednání nápravy;</w:t>
      </w:r>
    </w:p>
    <w:p w14:paraId="749122DB" w14:textId="77777777" w:rsidR="005122B2" w:rsidRDefault="00623EE7" w:rsidP="00C4585C">
      <w:pPr>
        <w:pStyle w:val="Nadpis4"/>
        <w:ind w:left="567" w:hanging="279"/>
      </w:pPr>
      <w:r>
        <w:t>v případě hrubého porušování Smlouvy ze strany Zhotovitele, a to až do zjednání nápravy;</w:t>
      </w:r>
    </w:p>
    <w:p w14:paraId="7EF3102F" w14:textId="77777777" w:rsidR="005122B2" w:rsidRDefault="00623EE7" w:rsidP="00C4585C">
      <w:pPr>
        <w:pStyle w:val="Nadpis3"/>
        <w:numPr>
          <w:ilvl w:val="0"/>
          <w:numId w:val="0"/>
        </w:numPr>
        <w:ind w:left="567"/>
      </w:pPr>
      <w:r>
        <w:t>přičemž Smluvní strany výslovně ujednávají, že zadržení plateb podle tohoto článku Smlouvy je uplatněním zadržovacího práva ve smyslu § 1393 Občanského zákoníku a není prodloužením splatnosti dotčených faktur.</w:t>
      </w:r>
    </w:p>
    <w:p w14:paraId="4DC0D92E" w14:textId="77777777" w:rsidR="005122B2" w:rsidRDefault="00623EE7" w:rsidP="00C4585C">
      <w:pPr>
        <w:pStyle w:val="Nadpis3"/>
        <w:ind w:left="567" w:hanging="279"/>
      </w:pPr>
      <w:r>
        <w:t>Místem plnění je Česká republika – Ředitelství vodních cest ČR, Praha 1, nábř. L. Svobody 1222/12, PSČ 110 15.</w:t>
      </w:r>
    </w:p>
    <w:p w14:paraId="7A588828" w14:textId="77777777" w:rsidR="005122B2" w:rsidRDefault="00623EE7" w:rsidP="00C4585C">
      <w:pPr>
        <w:pStyle w:val="Nadpis3"/>
        <w:ind w:left="567" w:hanging="279"/>
      </w:pPr>
      <w:bookmarkStart w:id="76" w:name="_Ref156325091"/>
      <w:r>
        <w:t>Faktura musí splňovat náležitosti dle § 435 Občanského zákoníku,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Faktury, razítko Zhotovitele. V příloze Faktury bude přiložen doklad prokazující splnění podmínky pro vystavení Faktury dle Smlouvy. Objednatel není v prodlení se zaplacením Faktury, pokud nejpozději v poslední den její splatnosti byla částka odeslána z účtu Objednatele ve prospěch účtu Zhotovitele.</w:t>
      </w:r>
      <w:bookmarkEnd w:id="76"/>
    </w:p>
    <w:p w14:paraId="316C6D8E" w14:textId="77777777" w:rsidR="005122B2" w:rsidRDefault="00623EE7" w:rsidP="00C4585C">
      <w:pPr>
        <w:pStyle w:val="Nadpis3"/>
        <w:ind w:left="567" w:hanging="279"/>
      </w:pPr>
      <w:r>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w:t>
      </w:r>
      <w:proofErr w:type="spellStart"/>
      <w:r>
        <w:t>eIDAS</w:t>
      </w:r>
      <w:proofErr w:type="spellEnd"/>
      <w:r>
        <w:t>) na adresu elektronické podatelny Objednatele.</w:t>
      </w:r>
    </w:p>
    <w:p w14:paraId="27B3A05A" w14:textId="0FD34A71" w:rsidR="005122B2" w:rsidRDefault="00623EE7" w:rsidP="00C4585C">
      <w:pPr>
        <w:pStyle w:val="Nadpis3"/>
        <w:ind w:left="567" w:hanging="279"/>
      </w:pPr>
      <w:r>
        <w:t>Objednatel je oprávněn vrátit Zhotoviteli před dnem splatnosti bez zaplacení takovou Fakturu, která nemá náležitosti uvedené v </w:t>
      </w:r>
      <w:r>
        <w:rPr>
          <w:highlight w:val="yellow"/>
        </w:rPr>
        <w:fldChar w:fldCharType="begin"/>
      </w:r>
      <w:r>
        <w:instrText xml:space="preserve"> REF _Ref156325091 \r \h </w:instrText>
      </w:r>
      <w:r>
        <w:rPr>
          <w:highlight w:val="yellow"/>
        </w:rPr>
      </w:r>
      <w:r>
        <w:rPr>
          <w:highlight w:val="yellow"/>
        </w:rPr>
        <w:fldChar w:fldCharType="separate"/>
      </w:r>
      <w:r w:rsidR="005B612F">
        <w:t>3.2.4</w:t>
      </w:r>
      <w:r>
        <w:rPr>
          <w:highlight w:val="yellow"/>
        </w:rPr>
        <w:fldChar w:fldCharType="end"/>
      </w:r>
      <w:r>
        <w:t xml:space="preserve"> této Smlouvy nebo má jiné závady v obsahu s uvedením důvodu vrácení. Vrácenou Fakturu je Zhotovitel povinen opravit nebo nově vyhotovit. Oprávněným vrácením Faktury přestává běžet původní lhůta splatnosti. Nová lhůta splatnosti běží znovu ode dne doručení opravené nebo nově vyhotovené Faktury.</w:t>
      </w:r>
    </w:p>
    <w:p w14:paraId="311B6647" w14:textId="47804711" w:rsidR="005122B2" w:rsidRDefault="00623EE7" w:rsidP="00C4585C">
      <w:pPr>
        <w:pStyle w:val="Nadpis3"/>
        <w:ind w:left="567" w:hanging="279"/>
      </w:pPr>
      <w:r>
        <w:lastRenderedPageBreak/>
        <w:t xml:space="preserve">V případě neproplacení bezvadné Faktury do termínu splatnosti je Zhotovitel oprávněn účtovat Objednateli úrok z prodlení v zákonné výši z dlužné částky za každý započatý den prodlení, s výjimkou případu dle čl. </w:t>
      </w:r>
      <w:r>
        <w:fldChar w:fldCharType="begin"/>
      </w:r>
      <w:r>
        <w:instrText xml:space="preserve"> REF _Ref158068837 \r \h </w:instrText>
      </w:r>
      <w:r>
        <w:fldChar w:fldCharType="separate"/>
      </w:r>
      <w:r w:rsidR="005B612F">
        <w:t>3.2.2</w:t>
      </w:r>
      <w:r>
        <w:fldChar w:fldCharType="end"/>
      </w:r>
      <w:r>
        <w:t xml:space="preserve"> a </w:t>
      </w:r>
      <w:r>
        <w:fldChar w:fldCharType="begin"/>
      </w:r>
      <w:r>
        <w:instrText xml:space="preserve"> REF _Ref144465475 \r \h </w:instrText>
      </w:r>
      <w:r>
        <w:fldChar w:fldCharType="separate"/>
      </w:r>
      <w:r w:rsidR="005B612F">
        <w:t>3.2.8</w:t>
      </w:r>
      <w:r>
        <w:fldChar w:fldCharType="end"/>
      </w:r>
      <w:r>
        <w:t xml:space="preserve"> Smlouvy.</w:t>
      </w:r>
    </w:p>
    <w:p w14:paraId="032F7382" w14:textId="77777777" w:rsidR="005122B2" w:rsidRDefault="00623EE7" w:rsidP="00C4585C">
      <w:pPr>
        <w:pStyle w:val="Nadpis3"/>
        <w:ind w:left="567" w:hanging="279"/>
      </w:pPr>
      <w:bookmarkStart w:id="77" w:name="_Ref144465475"/>
      <w:r>
        <w:t>V případě, že je Dílo hrazeno z prostředků SFDI vyhrazuje si Objednatel právo úhrady Faktur až po uvolnění finančních prostředků ze strany SFDI. Do této doby uvolnění prostředků z fondu SFDI není Objednatel v prodlení s placením Faktury a ze strany Zhotovitele nelze uplatnit vůči Objednateli úrok z prodlení.</w:t>
      </w:r>
      <w:bookmarkEnd w:id="77"/>
    </w:p>
    <w:p w14:paraId="4E6F012A" w14:textId="77777777" w:rsidR="005122B2" w:rsidRDefault="00623EE7">
      <w:pPr>
        <w:pStyle w:val="Nadpis2"/>
      </w:pPr>
      <w:bookmarkStart w:id="78" w:name="_Ref150370387"/>
      <w:r>
        <w:t>Formální a obsahové náležitosti Situačních zpráv</w:t>
      </w:r>
      <w:bookmarkEnd w:id="78"/>
    </w:p>
    <w:p w14:paraId="138C9848" w14:textId="37449B36" w:rsidR="005122B2" w:rsidRDefault="00623EE7" w:rsidP="00697960">
      <w:pPr>
        <w:pStyle w:val="Nadpis3"/>
        <w:ind w:left="567" w:hanging="279"/>
      </w:pPr>
      <w:r>
        <w:t xml:space="preserve">Závazný vzor Situační zprávy je uveden na internetových stránkách Objednatele </w:t>
      </w:r>
      <w:r w:rsidR="00096B50" w:rsidRPr="00542540">
        <w:rPr>
          <w:i/>
          <w:iCs/>
        </w:rPr>
        <w:t>https://www.rvc.gov.cz/verejne-zakazky/vzorove-dokumenty-pro-projektovani-a-realizaci.</w:t>
      </w:r>
      <w:r w:rsidR="000C0440">
        <w:rPr>
          <w:i/>
          <w:iCs/>
          <w:color w:val="EE0000"/>
        </w:rPr>
        <w:t xml:space="preserve"> </w:t>
      </w:r>
      <w:r>
        <w:t>Každá Situační zpráva bude obsahovat informace o činnosti Zhotovitele s uvedením podrobností v takovém rozsahu, aby přezkoumatelným způsobem umožnil kontrolu provádění Díla Objednatelem. Zhotovitel v každé Situační zprávě uvede zejména následující informace:</w:t>
      </w:r>
    </w:p>
    <w:p w14:paraId="13BABB7B" w14:textId="77777777" w:rsidR="005122B2" w:rsidRDefault="00623EE7" w:rsidP="00697960">
      <w:pPr>
        <w:pStyle w:val="Nadpis4"/>
        <w:ind w:left="567" w:hanging="279"/>
      </w:pPr>
      <w:r>
        <w:t>aktuální stav rozpracovanosti Dílčích částí Díla;</w:t>
      </w:r>
    </w:p>
    <w:p w14:paraId="7DB70F6F" w14:textId="77777777" w:rsidR="005122B2" w:rsidRDefault="00623EE7" w:rsidP="00697960">
      <w:pPr>
        <w:pStyle w:val="Nadpis4"/>
        <w:ind w:left="567" w:hanging="279"/>
      </w:pPr>
      <w:r>
        <w:t>porovnání skutečného postupu prací s Harmonogramem;</w:t>
      </w:r>
    </w:p>
    <w:p w14:paraId="72D8068A" w14:textId="77777777" w:rsidR="005122B2" w:rsidRDefault="00623EE7" w:rsidP="00697960">
      <w:pPr>
        <w:pStyle w:val="Nadpis4"/>
        <w:ind w:left="567" w:hanging="279"/>
      </w:pPr>
      <w:bookmarkStart w:id="79" w:name="_Ref158154343"/>
      <w:r>
        <w:t>přehled všech potřebných stanovisek a rozhodnutí nutných pro zajištění povolení záměru, zpracován do přehledné tabulky, stav jejich vyřizování, respektive obstarávání a dále předpokládaný termín jejich zajištění a termín podání příslušných žádostí; informace dle tohoto článku bude předložena nejpozději v Situační zprávě za třetí měsíc provádění Díla a následně bude v každé Situační zprávě aktualizována;</w:t>
      </w:r>
      <w:bookmarkEnd w:id="79"/>
    </w:p>
    <w:p w14:paraId="647FC7A7" w14:textId="77777777" w:rsidR="005122B2" w:rsidRDefault="00623EE7" w:rsidP="00697960">
      <w:pPr>
        <w:pStyle w:val="Nadpis4"/>
        <w:ind w:left="567" w:hanging="279"/>
      </w:pPr>
      <w:r>
        <w:t>odhad celkových investičních nákladů Stavby, a to buď formou prohlášení, zda vývoj projekčních prací nenasvědčuje navýšení investičních nákladů Stavby, nebo předložení odhadu navýšení předpokládaných investičních nákladů Stavby s uvedením jejich výše;</w:t>
      </w:r>
    </w:p>
    <w:p w14:paraId="151B44B0" w14:textId="77777777" w:rsidR="005122B2" w:rsidRDefault="00623EE7" w:rsidP="00697960">
      <w:pPr>
        <w:pStyle w:val="Nadpis4"/>
        <w:ind w:left="567" w:hanging="279"/>
      </w:pPr>
      <w:r>
        <w:t>výsledky vyhodnocování veškerých podkladů, včetně dodatečných, zahrnující zejména, nikoliv však výlučně vyhodnocení potenciálních dopadů na cenu a možnost provádění Stavby jakož i na provádění Díla Zhotovitelem; toto vyhodnocení bude vždy součástí nejpozději Situační zprávy bezprostředně následující po uplynutí lhůty pro vypracování příslušného vyhodnocení;</w:t>
      </w:r>
    </w:p>
    <w:p w14:paraId="5226C072" w14:textId="77777777" w:rsidR="005122B2" w:rsidRDefault="00623EE7" w:rsidP="00697960">
      <w:pPr>
        <w:pStyle w:val="Nadpis4"/>
        <w:ind w:left="567" w:hanging="279"/>
      </w:pPr>
      <w:r>
        <w:t>identifikace potenciálních rizik, které by mohly ovlivnit rozsah, cenu a možnost provádění Stavby jakož i na provádění Díla Zhotovitelem;</w:t>
      </w:r>
    </w:p>
    <w:p w14:paraId="33B1AB35" w14:textId="77777777" w:rsidR="005122B2" w:rsidRDefault="00623EE7" w:rsidP="00697960">
      <w:pPr>
        <w:pStyle w:val="Nadpis4"/>
        <w:ind w:left="567" w:hanging="279"/>
      </w:pPr>
      <w:bookmarkStart w:id="80" w:name="_Ref158154367"/>
      <w:r>
        <w:t>informace o plnění smluvních povinností Zhotovitele vůči jeho podzhotovitelům participujícím na provádění Díla;</w:t>
      </w:r>
      <w:bookmarkEnd w:id="80"/>
    </w:p>
    <w:p w14:paraId="4201E945" w14:textId="0B8D0560" w:rsidR="005122B2" w:rsidRDefault="00623EE7" w:rsidP="00697960">
      <w:pPr>
        <w:pStyle w:val="Nadpis4"/>
        <w:ind w:left="567" w:hanging="279"/>
      </w:pPr>
      <w:bookmarkStart w:id="81" w:name="_Ref158145965"/>
      <w:r>
        <w:t xml:space="preserve">plnění povinnosti zajištění odborné praxe dle čl. </w:t>
      </w:r>
      <w:r>
        <w:fldChar w:fldCharType="begin"/>
      </w:r>
      <w:r>
        <w:instrText xml:space="preserve"> REF _Ref156158678 \r \h </w:instrText>
      </w:r>
      <w:r>
        <w:fldChar w:fldCharType="separate"/>
      </w:r>
      <w:r w:rsidR="005B612F">
        <w:t>3.6</w:t>
      </w:r>
      <w:r>
        <w:fldChar w:fldCharType="end"/>
      </w:r>
      <w:r>
        <w:t xml:space="preserve"> Smlouvy.</w:t>
      </w:r>
      <w:bookmarkEnd w:id="81"/>
    </w:p>
    <w:p w14:paraId="5E5ECDD0" w14:textId="77777777" w:rsidR="005122B2" w:rsidRDefault="00623EE7">
      <w:pPr>
        <w:pStyle w:val="Nadpis2"/>
      </w:pPr>
      <w:bookmarkStart w:id="82" w:name="_Ref156145725"/>
      <w:r>
        <w:t>Změny Ceny Díla</w:t>
      </w:r>
      <w:bookmarkEnd w:id="82"/>
    </w:p>
    <w:p w14:paraId="760A84EB" w14:textId="77777777" w:rsidR="005122B2" w:rsidRDefault="00623EE7" w:rsidP="00697960">
      <w:pPr>
        <w:pStyle w:val="Nadpis3"/>
        <w:ind w:left="567" w:hanging="279"/>
      </w:pPr>
      <w:r>
        <w:t xml:space="preserve">Jestliže je na základě dříve neznámých požadavků stavebního úřadu, jiných správních orgánů nebo účastníků řízení o povolení záměru,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k porušení povinností Zhotovitele dle této Smlouvy nebo k Vadám díla dle této Smlouvy,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 Zhotoviteli řízení o změně závazku ze smlouvy, s tím, že Zhotovitelem předložená nabídková cena za provedení těchto dodatečných prací nesmí být vyšší, než je cena v daném čase a místě obvyklá a musí korespondovat ceně příslušných částí </w:t>
      </w:r>
      <w:r>
        <w:lastRenderedPageBreak/>
        <w:t>Díla dle této Smlouvy a současně skutečná cena dodatečných prací bez DPH nepřesáhne limity stanovené ZZVZ.</w:t>
      </w:r>
    </w:p>
    <w:p w14:paraId="0C9A1BD8" w14:textId="3696798F" w:rsidR="005122B2" w:rsidRDefault="00623EE7" w:rsidP="00697960">
      <w:pPr>
        <w:pStyle w:val="Nadpis3"/>
        <w:ind w:left="567" w:hanging="279"/>
      </w:pPr>
      <w:r>
        <w:t xml:space="preserve">Pokud v průběhu plnění Díla dle této Smlouvy bude ze strany Objednatele vznesen požadavek na neuskutečnění některých činností dle čl. </w:t>
      </w:r>
      <w:r>
        <w:fldChar w:fldCharType="begin"/>
      </w:r>
      <w:r>
        <w:instrText xml:space="preserve"> REF _Ref160042055 \r \h </w:instrText>
      </w:r>
      <w:r>
        <w:fldChar w:fldCharType="separate"/>
      </w:r>
      <w:r w:rsidR="005B612F">
        <w:t>2.8</w:t>
      </w:r>
      <w:r>
        <w:fldChar w:fldCharType="end"/>
      </w:r>
      <w:r>
        <w:t xml:space="preserve">, </w:t>
      </w:r>
      <w:r>
        <w:fldChar w:fldCharType="begin"/>
      </w:r>
      <w:r>
        <w:instrText xml:space="preserve"> REF _Ref150374079 \r \h </w:instrText>
      </w:r>
      <w:r>
        <w:fldChar w:fldCharType="separate"/>
      </w:r>
      <w:r w:rsidR="005B612F">
        <w:t>2.9</w:t>
      </w:r>
      <w:r>
        <w:fldChar w:fldCharType="end"/>
      </w:r>
      <w:r>
        <w:t xml:space="preserve">, </w:t>
      </w:r>
      <w:r>
        <w:fldChar w:fldCharType="begin"/>
      </w:r>
      <w:r>
        <w:instrText xml:space="preserve"> REF _Ref179295239 \r \h </w:instrText>
      </w:r>
      <w:r>
        <w:fldChar w:fldCharType="separate"/>
      </w:r>
      <w:r w:rsidR="005B612F">
        <w:t>2.10</w:t>
      </w:r>
      <w:r>
        <w:fldChar w:fldCharType="end"/>
      </w:r>
      <w:r>
        <w:t xml:space="preserve">, </w:t>
      </w:r>
      <w:r>
        <w:fldChar w:fldCharType="begin"/>
      </w:r>
      <w:r>
        <w:instrText xml:space="preserve"> REF _Ref179295242 \r \h </w:instrText>
      </w:r>
      <w:r>
        <w:fldChar w:fldCharType="separate"/>
      </w:r>
      <w:r w:rsidR="005B612F">
        <w:t>2.11</w:t>
      </w:r>
      <w:r>
        <w:fldChar w:fldCharType="end"/>
      </w:r>
      <w:r>
        <w:t xml:space="preserve">, </w:t>
      </w:r>
      <w:r>
        <w:fldChar w:fldCharType="begin"/>
      </w:r>
      <w:r>
        <w:instrText xml:space="preserve"> REF _Ref156321082 \r \h </w:instrText>
      </w:r>
      <w:r>
        <w:fldChar w:fldCharType="separate"/>
      </w:r>
      <w:r w:rsidR="005B612F">
        <w:t>2.12</w:t>
      </w:r>
      <w:r>
        <w:fldChar w:fldCharType="end"/>
      </w:r>
      <w:r>
        <w:t xml:space="preserve">, </w:t>
      </w:r>
      <w:r>
        <w:fldChar w:fldCharType="begin"/>
      </w:r>
      <w:r>
        <w:instrText xml:space="preserve"> REF _Ref158063617 \r \h </w:instrText>
      </w:r>
      <w:r>
        <w:fldChar w:fldCharType="separate"/>
      </w:r>
      <w:r w:rsidR="005B612F">
        <w:t>2.13</w:t>
      </w:r>
      <w:r>
        <w:fldChar w:fldCharType="end"/>
      </w:r>
      <w:r>
        <w:t xml:space="preserve"> a </w:t>
      </w:r>
      <w:r>
        <w:fldChar w:fldCharType="begin"/>
      </w:r>
      <w:r>
        <w:instrText xml:space="preserve"> REF _Ref164115528 \r \h </w:instrText>
      </w:r>
      <w:r>
        <w:fldChar w:fldCharType="separate"/>
      </w:r>
      <w:r w:rsidR="005B612F">
        <w:t>2.14</w:t>
      </w:r>
      <w:r>
        <w:fldChar w:fldCharType="end"/>
      </w:r>
      <w:r>
        <w:t>, jejichž důvodem budou skutečnosti, které nebyly Objednateli známy při uzavírání této Smlouvy, je Zhotovitel povinen na základě takového oprávněného požadavku Objednatele tyto práce nevykonat a jejich cenu odečíst z Ceny Díla.</w:t>
      </w:r>
    </w:p>
    <w:p w14:paraId="0F2AD350" w14:textId="77777777" w:rsidR="005122B2" w:rsidRDefault="00623EE7">
      <w:pPr>
        <w:pStyle w:val="Nadpis2"/>
      </w:pPr>
      <w:bookmarkStart w:id="83" w:name="_Ref158144747"/>
      <w:r>
        <w:t>Změny Doby pro provedení Díla</w:t>
      </w:r>
      <w:bookmarkEnd w:id="83"/>
    </w:p>
    <w:p w14:paraId="78F94D1F" w14:textId="77777777" w:rsidR="005122B2" w:rsidRDefault="00623EE7" w:rsidP="00697960">
      <w:pPr>
        <w:pStyle w:val="Nadpis3"/>
        <w:ind w:left="567" w:hanging="279"/>
      </w:pPr>
      <w:bookmarkStart w:id="84" w:name="_Ref156135114"/>
      <w:r>
        <w:t>V případě prodlení na straně orgánu státní správy v rámci řízení dle Stavebního zákona a souvisejících předpisů, které není prokazatelně způsobeno opomenutím Zhotovitele, je možné písemným dodatkem k této Smlouvě o dobu prodlení správního úřadu prodloužit termín plnění.</w:t>
      </w:r>
    </w:p>
    <w:p w14:paraId="0F108CC9" w14:textId="77777777" w:rsidR="005122B2" w:rsidRDefault="00623EE7" w:rsidP="00697960">
      <w:pPr>
        <w:pStyle w:val="Nadpis3"/>
        <w:ind w:left="567" w:hanging="279"/>
      </w:pPr>
      <w:r>
        <w:t>Jestliže je na základě dříve neznámých požadavků stavebního úřadu, jiných správních orgánů nebo účastníků řízení o povolení záměru,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k porušení povinností Zhotovitele dle této Smlouvy nebo k Vadám díla dle této Smlouvy, nezbytné zajistit určité dodatečné informace, podklady nebo průzkumy, v důsledku čehož objektivně není možno dodržet termín pro splnění Dílčí části sjednaný v této Smlouvě, prodlouží se termín pro splnění dotčené části Díla o dobu, o kterou zajištění dodatečné informace, podkladu nebo průzkumu a provedení z nich vyplývajících dodatečných projekčních prací objektivně vede ke zpoždění ve zhotovení dotčené části Díla, nejdéle však o dobu nezbytnou pro zajištění takových nezbytných informací, podkladů nebo průzkumů a provedení z nich vyplývajících dodatečných projekčních prací.</w:t>
      </w:r>
    </w:p>
    <w:p w14:paraId="08F5AB80" w14:textId="77777777" w:rsidR="005122B2" w:rsidRDefault="00623EE7" w:rsidP="00697960">
      <w:pPr>
        <w:pStyle w:val="Nadpis3"/>
        <w:ind w:left="567" w:hanging="279"/>
      </w:pPr>
      <w:r>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53C114FB" w14:textId="77777777" w:rsidR="005122B2" w:rsidRDefault="00623EE7">
      <w:pPr>
        <w:pStyle w:val="Nadpis2"/>
      </w:pPr>
      <w:bookmarkStart w:id="85" w:name="_Ref156158678"/>
      <w:r>
        <w:t>Zajištění odborné praxe</w:t>
      </w:r>
      <w:bookmarkEnd w:id="84"/>
      <w:bookmarkEnd w:id="85"/>
    </w:p>
    <w:p w14:paraId="385B369F" w14:textId="6B1E9646" w:rsidR="005122B2" w:rsidRPr="00542540" w:rsidRDefault="000C0440" w:rsidP="00697960">
      <w:pPr>
        <w:pStyle w:val="Nadpis3"/>
        <w:numPr>
          <w:ilvl w:val="0"/>
          <w:numId w:val="0"/>
        </w:numPr>
        <w:tabs>
          <w:tab w:val="left" w:pos="567"/>
        </w:tabs>
        <w:ind w:left="567" w:hanging="709"/>
      </w:pPr>
      <w:r>
        <w:t xml:space="preserve">3.6.1      </w:t>
      </w:r>
      <w:r w:rsidRPr="00542540">
        <w:t>Neobsazeno.</w:t>
      </w:r>
    </w:p>
    <w:p w14:paraId="1E4B5053" w14:textId="77777777" w:rsidR="005122B2" w:rsidRDefault="00623EE7">
      <w:pPr>
        <w:pStyle w:val="Nadpis2"/>
      </w:pPr>
      <w:r>
        <w:t>Obecné povinnosti Zhotovitele</w:t>
      </w:r>
    </w:p>
    <w:p w14:paraId="4A553C78" w14:textId="77777777" w:rsidR="005122B2" w:rsidRDefault="00623EE7" w:rsidP="00697960">
      <w:pPr>
        <w:pStyle w:val="Nadpis3"/>
        <w:ind w:left="567" w:hanging="279"/>
      </w:pPr>
      <w:bookmarkStart w:id="86" w:name="_Ref156320174"/>
      <w:r>
        <w:t>Zhotovitel je povinen při plnění této Smlouvy postupovat vždy v souladu s oprávněnými zájmy Objednatele, které zná nebo s přihlédnutím ke všem okolnostem mohl znát, a řídit se příkazy a požadavky Objednatele ve smyslu § 2592 Občanského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86"/>
    </w:p>
    <w:p w14:paraId="42FDA9E6" w14:textId="77777777" w:rsidR="005122B2" w:rsidRDefault="00623EE7" w:rsidP="00697960">
      <w:pPr>
        <w:pStyle w:val="Nadpis3"/>
        <w:ind w:left="567" w:hanging="279"/>
      </w:pPr>
      <w:bookmarkStart w:id="87" w:name="_Ref156321533"/>
      <w:r>
        <w:t>Při plnění této Smlouvy je Zhotovitel povinen za všech okolností postupovat s odbornou péčí a splnění této povinnosti Objednateli na jeho výzvu doložit. 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87"/>
    </w:p>
    <w:p w14:paraId="186BC263" w14:textId="4704CA2B" w:rsidR="005122B2" w:rsidRDefault="00623EE7" w:rsidP="00697960">
      <w:pPr>
        <w:pStyle w:val="Nadpis3"/>
        <w:ind w:left="567" w:hanging="279"/>
      </w:pPr>
      <w:bookmarkStart w:id="88" w:name="_Ref156322728"/>
      <w:r>
        <w:lastRenderedPageBreak/>
        <w:t xml:space="preserve">Veškeré dokumentace a výstupy, které Zhotovitel vypracuje dle této Smlouvy včetně jakýchkoliv žádostí musí být před tím, než budou předloženy příslušným orgánům k vyjádření či rozhodnutí nebo jinak zveřejněny, nebo předány Objednateli, předem písemně odsouhlaseny osobou uvedenou v čl. </w:t>
      </w:r>
      <w:r>
        <w:fldChar w:fldCharType="begin"/>
      </w:r>
      <w:r>
        <w:instrText xml:space="preserve"> REF _Ref158151880 \r \h </w:instrText>
      </w:r>
      <w:r>
        <w:fldChar w:fldCharType="separate"/>
      </w:r>
      <w:r w:rsidR="005B612F">
        <w:t>1.2.2</w:t>
      </w:r>
      <w:r>
        <w:fldChar w:fldCharType="end"/>
      </w:r>
      <w:r>
        <w:t xml:space="preserve"> Smlouvy. Písemné odsouhlasení Objednatele dle předchozí věty tohoto odstavce není převzetím Díla ve smyslu § 2605 Občanského zákoníku a pro vyloučení všech pochybností smluvní strany vylučují aplikaci § 2605 odst. 1, věta druhá a § 2605 odst. 2 Občanského zákoníku. Dokumentace a další podklady se Zhotovitel zavazuje předložit Objednateli v dostatečném předstihu ve formě tištěné pracovní verze, doplněné o vodotisk „</w:t>
      </w:r>
      <w:r>
        <w:rPr>
          <w:i/>
          <w:iCs/>
        </w:rPr>
        <w:t>pracovní verze</w:t>
      </w:r>
      <w:r>
        <w:t>“, v plném rozsahu dle této Smlouvy, přičemž si Objednatel vyhrazuje minimální lhůtu patnáct (15) pracovních dní na jejich kontrolu. Vypořádání připomínek Objednatele k předložené dokumentaci a dalším podkladům zpracuje Zhotovitel formou vypořádací tabulky.</w:t>
      </w:r>
      <w:bookmarkEnd w:id="88"/>
    </w:p>
    <w:p w14:paraId="790CFDAB" w14:textId="77777777" w:rsidR="005122B2" w:rsidRDefault="00623EE7">
      <w:pPr>
        <w:pStyle w:val="Nadpis2"/>
      </w:pPr>
      <w:bookmarkStart w:id="89" w:name="_Ref156148556"/>
      <w:r>
        <w:t>Požadavky na provádění Díla</w:t>
      </w:r>
      <w:bookmarkEnd w:id="89"/>
    </w:p>
    <w:p w14:paraId="026C81AF" w14:textId="77777777" w:rsidR="005122B2" w:rsidRDefault="00623EE7" w:rsidP="00697960">
      <w:pPr>
        <w:pStyle w:val="Nadpis3"/>
        <w:ind w:left="567" w:hanging="279"/>
      </w:pPr>
      <w:bookmarkStart w:id="90" w:name="_Ref156320969"/>
      <w:r>
        <w:t>Zhotovitel je povinen postupovat tak, aby v navazujících stupních projektové dokumentace, resp. při realizaci Stavby, nedocházelo k nárůstu Zhotovitelem odhadovaných nebo skutečných nákladů Stavby oproti stupňům předchozím. Za porušení této povinnosti Zhotovitel nebude odpovídat do té míry, do jaké bude nárůst předpokládaných nákladů prokazatelně vyvolán:</w:t>
      </w:r>
      <w:bookmarkEnd w:id="90"/>
    </w:p>
    <w:p w14:paraId="17B7D418" w14:textId="77777777" w:rsidR="005122B2" w:rsidRDefault="00623EE7" w:rsidP="00697960">
      <w:pPr>
        <w:pStyle w:val="Nadpis4"/>
        <w:ind w:left="567" w:hanging="279"/>
      </w:pPr>
      <w:bookmarkStart w:id="91" w:name="_Ref156321186"/>
      <w:r>
        <w:t>požadavky Objednatele, které dříve Zhotoviteli nebyly známy a ani při vynaložení odborné péče mu dříve známy být nemohly (povinnost Zhotovitele neustále dbát na to, aby měl včas k dispozici všechny informace, podklady a aby provedl všechny průzkumy nezbytné pro řádné plnění předmětu této Smlouvy dle této Smlouvy tímto není dotčena);</w:t>
      </w:r>
      <w:bookmarkEnd w:id="91"/>
    </w:p>
    <w:p w14:paraId="02505512" w14:textId="77777777" w:rsidR="005122B2" w:rsidRPr="00C14927" w:rsidRDefault="00623EE7" w:rsidP="00697960">
      <w:pPr>
        <w:pStyle w:val="Nadpis4"/>
        <w:ind w:left="567" w:hanging="279"/>
      </w:pPr>
      <w:r w:rsidRPr="00C14927">
        <w:t>změnami obecně závazných právních předpisů nebo závazných technických či oborových předpisů majících vliv na změnu předpokládaných nákladů Stavby;</w:t>
      </w:r>
    </w:p>
    <w:p w14:paraId="5EDC4E6E" w14:textId="29A93BB4" w:rsidR="005122B2" w:rsidRPr="00C14927" w:rsidRDefault="00623EE7" w:rsidP="00697960">
      <w:pPr>
        <w:pStyle w:val="Nadpis4"/>
        <w:ind w:left="567" w:hanging="279"/>
      </w:pPr>
      <w:r w:rsidRPr="00C14927">
        <w:t xml:space="preserve">změnou ocenění stavebních prací v důsledku plynutí času, jestliže Zhotovitel prokazatelně doloží důvodnosti rozdílu mezi dřívějším oceněním a následným oceněním prostřednictvím materiálů obvykle používaných v České republice pro oceňování stavebních prací (např. </w:t>
      </w:r>
      <w:r w:rsidR="00C14927" w:rsidRPr="00C14927">
        <w:t xml:space="preserve">OTSKP a </w:t>
      </w:r>
      <w:r w:rsidRPr="00C14927">
        <w:t>ceníku stavebních prací ÚRS);</w:t>
      </w:r>
    </w:p>
    <w:p w14:paraId="44B9C953" w14:textId="1F5A7051" w:rsidR="005122B2" w:rsidRDefault="00623EE7" w:rsidP="00697960">
      <w:pPr>
        <w:pStyle w:val="Nadpis4"/>
        <w:ind w:left="567" w:hanging="279"/>
      </w:pPr>
      <w:r w:rsidRPr="00C14927">
        <w:t>rozdílem mezi tržní cenou</w:t>
      </w:r>
      <w:r>
        <w:t xml:space="preserve"> příslušných stavebních prací nabídnutou zhotovitelem Stavby a oceněním stavebních prací Zhotovitelem, jestliže Zhotovitel prokazatelně doloží důvodnost rozdílu mezi tržní cenou a cenou uváděnou v materiálech obvykle používaných v České republice pro oceňování stavebních prací (např. </w:t>
      </w:r>
      <w:r w:rsidR="00C14927">
        <w:t xml:space="preserve">OTSKP a </w:t>
      </w:r>
      <w:r>
        <w:t>ceníku stavebních prací ÚRS apod.);</w:t>
      </w:r>
    </w:p>
    <w:p w14:paraId="266D4D32" w14:textId="77777777" w:rsidR="005122B2" w:rsidRDefault="00623EE7" w:rsidP="00697960">
      <w:pPr>
        <w:pStyle w:val="Nadpis4"/>
        <w:ind w:left="567" w:hanging="279"/>
      </w:pPr>
      <w:r>
        <w:t>dříve neznámými požadavky příslušného stavebního úřadu, jiných správních orgánů nebo účastníků řízení o povolení záměru, pokud tyto požadavky kogentně nevyplývají z platných právních předpisů, ČSN, vzorových listů infrastruktury vodních cest, technických kvalitativních podmínek staveb nebo jakýchkoliv závazných technických či oborových předpisů, jejichž nedodržení by vedlo k porušení povinností Zhotovitele dle této Smlouvy nebo k Vadám díla dle této Smlouvy;</w:t>
      </w:r>
    </w:p>
    <w:p w14:paraId="4A373B0C" w14:textId="77777777" w:rsidR="005122B2" w:rsidRDefault="00623EE7" w:rsidP="00697960">
      <w:pPr>
        <w:pStyle w:val="Nadpis4"/>
        <w:ind w:left="567" w:hanging="279"/>
      </w:pPr>
      <w:r>
        <w:t>nově zjištěnými skutečnostmi, které nebyly a ani při vynaložení odborné péče nemohly být Zhotovitelem dříve zjištěny;</w:t>
      </w:r>
    </w:p>
    <w:p w14:paraId="43E12AED" w14:textId="77777777" w:rsidR="005122B2" w:rsidRDefault="00623EE7" w:rsidP="00697960">
      <w:pPr>
        <w:pStyle w:val="Nadpis4"/>
        <w:ind w:left="567" w:hanging="279"/>
      </w:pPr>
      <w:bookmarkStart w:id="92" w:name="_Ref156321244"/>
      <w:r>
        <w:t>vyšší mocí, kterou se pro účely tohoto odstavce rozumí skutečnost, jež nastala nezávisle na vůli Zhotovitele a nelze rozumně předpokládat, že by Zhotovitel tuto skutečnost nebo její následky odvrátil nebo překonal, a dále, že by v době uzavření Smlouvy tuto skutečnost předvídal.</w:t>
      </w:r>
      <w:bookmarkEnd w:id="92"/>
    </w:p>
    <w:p w14:paraId="3038B1B2" w14:textId="77777777" w:rsidR="005122B2" w:rsidRDefault="00623EE7" w:rsidP="00697960">
      <w:pPr>
        <w:pStyle w:val="Nadpis3"/>
        <w:ind w:left="567" w:hanging="279"/>
      </w:pPr>
      <w:r>
        <w:t>Zhotovitel je povinen zajistit, že jednotlivé části Díla včetně projektové dokumentace určitého stupně, zejména její textové části, výkresové části a výkazy výměr budou vzájemně plně konzistentní a nebudou si žádným způsobem odporovat ani nebudou vykazovat jakékoliv chyby či nedodělky, které by vedly k jakýmkoli pochybnostem o jejich úplnosti, správnosti či vzájemné úplné provázanosti.</w:t>
      </w:r>
    </w:p>
    <w:p w14:paraId="0A05CD36" w14:textId="77777777" w:rsidR="005122B2" w:rsidRDefault="00623EE7" w:rsidP="00697960">
      <w:pPr>
        <w:pStyle w:val="Nadpis3"/>
        <w:ind w:left="567" w:hanging="279"/>
      </w:pPr>
      <w:bookmarkStart w:id="93" w:name="_Ref156320982"/>
      <w:r>
        <w:lastRenderedPageBreak/>
        <w:t>Zhotovitel je povinen vypracovat projektovou dokumentaci každého stupně tak, aby zahrnovala veškeré práce nezbytné k řádnému provedení Stavby a aby kalkulace objemů stavebních prací a odhad stavebních nákladů byly co možná nejvěrnějším odhadem skutečných budoucích parametrů a stavebních nákladů Stavby; do odhadu stavebních nákladů Stavby není Zhotovitel oprávněn zahrnovat žádnou položku pro rezervu ani žádnou jinou položku s obdobným významem. Za porušení povinnosti podle první věty tohoto odstavce se nebude považovat, pokud Zhotovitel při vypracování projektové dokumentace daného stupně nezbytnost určité práce při vynaložení veškeré odborné péče nepředvídal a ani s přihlédnutím ke všem okolnostem nemohl předvídat. Zhotovitel je však povinen vždy sdělit Objednateli nezbytnost obstarání takových informací, podkladů a průzkumů nebo obstarat takové informace, podklady a průzkumy postupem dle této Smlouvy v takové podrobnosti, aby bylo zajištěno, že v průběhu provádění Stavby nebudou zjištěny žádné nové skutečnosti způsobující zvýšení ceny Stavby než ty, které lze s ohledem na míru podrobnosti příslušného stupně dokumentace nebo jejích částí předpokládat. Porušení povinnosti dle tohoto článku bude považováno za porušení povinnosti Zhotovitele postupovat s odbornou péčí.</w:t>
      </w:r>
      <w:bookmarkEnd w:id="93"/>
    </w:p>
    <w:p w14:paraId="1B9E5867" w14:textId="77777777" w:rsidR="005122B2" w:rsidRDefault="00623EE7" w:rsidP="00697960">
      <w:pPr>
        <w:pStyle w:val="Nadpis3"/>
        <w:ind w:left="567" w:hanging="279"/>
      </w:pPr>
      <w:r>
        <w:t>Je-li součástí projektové dokumentace určitého stupně výkaz výměr, je Zhotovitel povinen vyvinout maximální úsilí, aby výkaz výměr přesně a správně vymezoval jednotlivé položky stavebních prací a obsahoval přesné kalkulace objemů těchto stavebních prací. Pokud vyjde najevo, že výkaz výměr vyhotovený Zhotovitelem obsahuje chybně stanovené nebo nepřesné položky stavebních prací, vůbec neobsahuje nezbytné položky stavebních prací, obsahuje nadbytečné položky stavebních prací nebo obsahuje chyby v kalkulovaných objemech položek stavebních prací, bude se jednat o porušení této Smlouvy a vadu díla. Popsaná povinnost se přiměřeně použije i v případě, kdy je součástí dokumentace soupis prací.</w:t>
      </w:r>
    </w:p>
    <w:p w14:paraId="24B21B58" w14:textId="77777777" w:rsidR="005122B2" w:rsidRDefault="00623EE7" w:rsidP="00697960">
      <w:pPr>
        <w:pStyle w:val="Nadpis3"/>
        <w:ind w:left="567" w:hanging="279"/>
      </w:pPr>
      <w:r>
        <w:t>Povinností Zhotovitele je zajistit veškeré doklady potřebné pro realizaci Stavby, tj. nejen doklady nutné pro vlastní veřejnoprávní povolení Stavby, ale také další nezbytné doklady pro Objednatele pro zahájení Stavby, vyjma dokladů, u nichž Objednatel výslovně uvedl, že je zajistí nebo je zajistil jinou formou mimo tuto Smlouvu.</w:t>
      </w:r>
    </w:p>
    <w:p w14:paraId="5FCFD416" w14:textId="77777777" w:rsidR="005122B2" w:rsidRDefault="00623EE7" w:rsidP="00697960">
      <w:pPr>
        <w:pStyle w:val="Nadpis3"/>
        <w:ind w:left="567" w:hanging="279"/>
      </w:pPr>
      <w:bookmarkStart w:id="94" w:name="_Ref156320440"/>
      <w:r>
        <w:t>Zhotovitel je povinen zajistit, že jím vypracované projektové dokumentace všech stupňů i ostatní části Díla budou v souladu s:</w:t>
      </w:r>
      <w:bookmarkEnd w:id="94"/>
      <w:r>
        <w:t xml:space="preserve"> </w:t>
      </w:r>
    </w:p>
    <w:p w14:paraId="43083705" w14:textId="77777777" w:rsidR="005122B2" w:rsidRDefault="00623EE7" w:rsidP="00697960">
      <w:pPr>
        <w:pStyle w:val="Nadpis4"/>
        <w:ind w:left="567" w:hanging="279"/>
      </w:pPr>
      <w:bookmarkStart w:id="95" w:name="_Ref156321623"/>
      <w:r>
        <w:t>veškerými platnými a účinnými právními předpisy;</w:t>
      </w:r>
      <w:bookmarkEnd w:id="95"/>
    </w:p>
    <w:p w14:paraId="2D338B4A" w14:textId="77777777" w:rsidR="005122B2" w:rsidRDefault="00623EE7" w:rsidP="00697960">
      <w:pPr>
        <w:pStyle w:val="Nadpis4"/>
        <w:ind w:left="567" w:hanging="279"/>
      </w:pPr>
      <w:r>
        <w:t>veškerými platnými a závaznými ČSN;</w:t>
      </w:r>
    </w:p>
    <w:p w14:paraId="2D7372DF" w14:textId="77777777" w:rsidR="005122B2" w:rsidRDefault="00623EE7" w:rsidP="00697960">
      <w:pPr>
        <w:pStyle w:val="Nadpis4"/>
        <w:ind w:left="567" w:hanging="279"/>
      </w:pPr>
      <w:bookmarkStart w:id="96" w:name="_Ref156321639"/>
      <w:r>
        <w:t>veškerými platnými a závaznými technickými či oborovými předpisy;</w:t>
      </w:r>
      <w:bookmarkEnd w:id="96"/>
    </w:p>
    <w:p w14:paraId="410A9873" w14:textId="77777777" w:rsidR="005122B2" w:rsidRDefault="00623EE7" w:rsidP="00697960">
      <w:pPr>
        <w:pStyle w:val="Nadpis4"/>
        <w:ind w:left="567" w:hanging="279"/>
      </w:pPr>
      <w:bookmarkStart w:id="97" w:name="_Ref156148002"/>
      <w:r>
        <w:t>veškerými platnými vzorovými listy infrastruktury vodních cest;</w:t>
      </w:r>
      <w:bookmarkEnd w:id="97"/>
    </w:p>
    <w:p w14:paraId="4E873989" w14:textId="77777777" w:rsidR="005122B2" w:rsidRDefault="00623EE7" w:rsidP="00697960">
      <w:pPr>
        <w:pStyle w:val="Nadpis4"/>
        <w:ind w:left="567" w:hanging="279"/>
      </w:pPr>
      <w:r>
        <w:t xml:space="preserve">veškerými platnými technickými kvalitativními podmínkami staveb ŘVC ČR; </w:t>
      </w:r>
    </w:p>
    <w:p w14:paraId="34B71ABB" w14:textId="77777777" w:rsidR="005122B2" w:rsidRDefault="00623EE7" w:rsidP="00697960">
      <w:pPr>
        <w:pStyle w:val="Nadpis4"/>
        <w:ind w:left="567" w:hanging="279"/>
      </w:pPr>
      <w:r>
        <w:t>veškerými platnými vzorovými listy a technickými podmínkami pro pozemní komunikace, vydanými Ministerstvem dopravy ČR a Ředitelstvím silnic a dálnic;</w:t>
      </w:r>
    </w:p>
    <w:p w14:paraId="6F89493A" w14:textId="77777777" w:rsidR="005122B2" w:rsidRDefault="00623EE7" w:rsidP="00697960">
      <w:pPr>
        <w:pStyle w:val="Nadpis4"/>
        <w:ind w:left="567" w:hanging="279"/>
      </w:pPr>
      <w:bookmarkStart w:id="98" w:name="_Ref156148016"/>
      <w:r>
        <w:t>veškerými platnými, avšak nezávaznými ČSN;</w:t>
      </w:r>
      <w:bookmarkEnd w:id="98"/>
    </w:p>
    <w:p w14:paraId="00CB3959" w14:textId="77777777" w:rsidR="005122B2" w:rsidRDefault="00623EE7" w:rsidP="00697960">
      <w:pPr>
        <w:pStyle w:val="Nadpis4"/>
        <w:ind w:left="567" w:hanging="279"/>
      </w:pPr>
      <w:r>
        <w:t xml:space="preserve">pokyny a metodikami zveřejněnými na stránkách Státního fondu dopravní infrastruktury; </w:t>
      </w:r>
    </w:p>
    <w:p w14:paraId="0F63C7CD" w14:textId="77777777" w:rsidR="005122B2" w:rsidRDefault="00623EE7" w:rsidP="00697960">
      <w:pPr>
        <w:pStyle w:val="Nadpis4"/>
        <w:ind w:left="567" w:hanging="279"/>
      </w:pPr>
      <w:r>
        <w:t>požadavky Objednatele;</w:t>
      </w:r>
    </w:p>
    <w:p w14:paraId="01F4CD5B" w14:textId="77777777" w:rsidR="005122B2" w:rsidRDefault="00623EE7" w:rsidP="00697960">
      <w:pPr>
        <w:pStyle w:val="Nadpis3"/>
        <w:numPr>
          <w:ilvl w:val="0"/>
          <w:numId w:val="0"/>
        </w:numPr>
        <w:ind w:left="567"/>
      </w:pPr>
      <w:r>
        <w:t xml:space="preserve">přičemž v případě rozporů mezi požadavky výše uvedenými platí jejich priorita v sestupném pořadí, tedy platné a účinné právní předpisy mají nejvyšší prioritu a požadavky Objednatele mají nejnižší prioritu. </w:t>
      </w:r>
    </w:p>
    <w:p w14:paraId="2776DEC9" w14:textId="77777777" w:rsidR="005122B2" w:rsidRDefault="00623EE7" w:rsidP="00697960">
      <w:pPr>
        <w:pStyle w:val="Nadpis3"/>
        <w:ind w:left="567" w:hanging="279"/>
      </w:pPr>
      <w:r>
        <w:t>Projektová dokumentace všech stupňů a další hmotné výstupy z předmětu Díla musí být zpracovány v českém jazyce tak, aby byly logické, přehledné, věcné, srozumitelné, komplexní a jazykově správné.</w:t>
      </w:r>
    </w:p>
    <w:p w14:paraId="164D8221" w14:textId="24263429" w:rsidR="005122B2" w:rsidRDefault="00623EE7" w:rsidP="00697960">
      <w:pPr>
        <w:pStyle w:val="Nadpis3"/>
        <w:ind w:left="567" w:hanging="279"/>
      </w:pPr>
      <w:bookmarkStart w:id="99" w:name="_Ref156321722"/>
      <w:r>
        <w:lastRenderedPageBreak/>
        <w:t xml:space="preserve">Jestliže kdykoliv v průběhu plnění Smlouvy vyjde najevo, že postup dle kteréhokoliv z dokumentů uvedených výše pod čl. </w:t>
      </w:r>
      <w:r>
        <w:fldChar w:fldCharType="begin"/>
      </w:r>
      <w:r>
        <w:instrText xml:space="preserve"> REF _Ref156148002 \r \h </w:instrText>
      </w:r>
      <w:r>
        <w:fldChar w:fldCharType="separate"/>
      </w:r>
      <w:r w:rsidR="005B612F">
        <w:t>3.8.6.4</w:t>
      </w:r>
      <w:r>
        <w:fldChar w:fldCharType="end"/>
      </w:r>
      <w:r>
        <w:t xml:space="preserve"> až </w:t>
      </w:r>
      <w:r>
        <w:fldChar w:fldCharType="begin"/>
      </w:r>
      <w:r>
        <w:instrText xml:space="preserve"> REF _Ref156148016 \r \h </w:instrText>
      </w:r>
      <w:r>
        <w:fldChar w:fldCharType="separate"/>
      </w:r>
      <w:r w:rsidR="005B612F">
        <w:t>3.8.6.7</w:t>
      </w:r>
      <w:r>
        <w:fldChar w:fldCharType="end"/>
      </w:r>
      <w:r>
        <w:t xml:space="preserve"> Smlouvy, který není obecně závazný, by mohl vést ke zvýšení ceny Stavby oproti situaci, kdy by nebylo postupováno podle takového obecně nezávazného dokumentu, je Zhotovitel povinen Objednatele bez zbytečného odkladu poté, kdy tuto skutečnost zjistil nebo při vynaložení odborné péče měl zjistit, podrobně informovat, v čem spočívá daný postup dle příslušného obecně nezávazného dokumentu, jaký vliv by na Stavbu mělo jeho provedení či neprovedení a s jakými stavebními náklady by jeho provedení či neprovedení bylo spojeno. Objednatel v návaznosti na informaci poskytnutou Zhotovitelem dle předchozí věty rozhodne, zda má Zhotovitel v daném případě dle příslušného dokumentu postupovat, či zda se od něj má odchýlit. Pro vyloučení jakýchkoliv pochybností se stanoví, že Zhotovitel má tuto povinnost od samého počátku plnění této Smlouvy.</w:t>
      </w:r>
      <w:bookmarkEnd w:id="99"/>
    </w:p>
    <w:p w14:paraId="3685E832" w14:textId="77777777" w:rsidR="005122B2" w:rsidRDefault="00623EE7" w:rsidP="00697960">
      <w:pPr>
        <w:pStyle w:val="Nadpis3"/>
        <w:ind w:left="567" w:hanging="279"/>
      </w:pPr>
      <w:r>
        <w:t xml:space="preserve">Není-li v této Smlouvě výslovně stanoveno jinak, je Zhotovitel povinen obstarat veškerá rozhodnutí, povolení, stanoviska, souhlasy, vyjádření a jiné úkony příslušných správních orgánů a třetích osob (včetně případného schválení projektové dokumentace Plavebním úřadem, resp. Státní plavební správou či uznanou expertní organizací pro konstrukci a inspekci plavidel vnitrozemské plavby) potřebná k řádnému provedení Díla, k vydání povolení záměru a úspěšné realizaci Stavby. Tato rozhodnutí, povolení, stanoviska, souhlasy, vyjádření a jiné úkony je Zhotovitel povinen plně zohlednit v jím vypracovávané projektové dokumentaci příslušného stupně; v případě pochybností Zhotovitele o nutnosti nebo vhodnosti zohlednění určitého rozhodnutí, povolení, stanoviska, souhlasu, vyjádření nebo jiného úkonu je Zhotovitel povinen vyžádat si pokyn Objednatele. </w:t>
      </w:r>
    </w:p>
    <w:p w14:paraId="4A298AD6" w14:textId="77777777" w:rsidR="005122B2" w:rsidRDefault="00623EE7" w:rsidP="00697960">
      <w:pPr>
        <w:pStyle w:val="Nadpis3"/>
        <w:ind w:left="567" w:hanging="279"/>
      </w:pPr>
      <w:r>
        <w:t>Pro vyloučení jakýchkoliv pochybností Smluvní strany výslovně sjednávají, že Zhotovitel je povinen v projektové dokumentaci příslušného stupně vypracovávané dle této Smlouvy vhodným způsobem vyřešit i veškeré Stavbou vyvolané investice. Vyvolanými investicemi se pro účely předchozí věty rozumí takové stavby či stavební objekty, které nejsou ani součástí nebo příslušenstvím Stavby, ani s ní nebo její výstavbou bezprostředně nesouvisejí, avšak jejich realizace je podmínkou pro provedení Stavby nebo její užívání nebo pro vydání jakéhokoliv rozhodnutí, povolení, stanoviska, souhlasu, vyjádření nebo jiného úkonu správního orgánu nezbytného k provedení Stavby nebo její části (může se kupříkladu jednat o přeložky stávajících inženýrských sítí, pozemních komunikací apod.).</w:t>
      </w:r>
    </w:p>
    <w:p w14:paraId="36C00C9C" w14:textId="77777777" w:rsidR="005122B2" w:rsidRDefault="00623EE7" w:rsidP="00697960">
      <w:pPr>
        <w:pStyle w:val="Nadpis3"/>
        <w:ind w:left="567" w:hanging="279"/>
      </w:pPr>
      <w:r>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dle této Smlouvy, požádá Zhotovitel bez zbytečného odkladu Objednatele o poskytnutí takové informace nebo podkladu nebo zajištění takového průzkumu. </w:t>
      </w:r>
    </w:p>
    <w:p w14:paraId="00B0807C" w14:textId="4C7A3C3E" w:rsidR="005122B2" w:rsidRDefault="00623EE7" w:rsidP="00697960">
      <w:pPr>
        <w:pStyle w:val="Nadpis3"/>
        <w:ind w:left="567" w:hanging="279"/>
      </w:pPr>
      <w:bookmarkStart w:id="100" w:name="_Ref160042501"/>
      <w:r>
        <w:t>Zhotovitel je povinen vyhodnotit veškeré informace a poklady, které od Objednatele převzal v souladu s čl</w:t>
      </w:r>
      <w:r w:rsidRPr="00C969DF">
        <w:t xml:space="preserve">. </w:t>
      </w:r>
      <w:r w:rsidRPr="00C969DF">
        <w:fldChar w:fldCharType="begin"/>
      </w:r>
      <w:r w:rsidRPr="00C969DF">
        <w:instrText xml:space="preserve"> REF _Ref160029291 \r \h </w:instrText>
      </w:r>
      <w:r w:rsidRPr="00C969DF">
        <w:fldChar w:fldCharType="separate"/>
      </w:r>
      <w:r w:rsidR="005B612F">
        <w:t>2.2.1</w:t>
      </w:r>
      <w:r w:rsidRPr="00C969DF">
        <w:fldChar w:fldCharType="end"/>
      </w:r>
      <w:r>
        <w:t xml:space="preserve"> Smlouvy.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 v souladu s čl. </w:t>
      </w:r>
      <w:r>
        <w:fldChar w:fldCharType="begin"/>
      </w:r>
      <w:r>
        <w:instrText xml:space="preserve"> REF _Ref160030961 \r \h </w:instrText>
      </w:r>
      <w:r>
        <w:fldChar w:fldCharType="separate"/>
      </w:r>
      <w:r w:rsidR="005B612F">
        <w:t>3.8.16</w:t>
      </w:r>
      <w:r>
        <w:fldChar w:fldCharType="end"/>
      </w:r>
      <w:r>
        <w:t xml:space="preserve"> Smlouvy, a to včetně povinnosti oznámení jejich případné nedostatečnosti nebo jiných vad.</w:t>
      </w:r>
      <w:bookmarkEnd w:id="100"/>
    </w:p>
    <w:p w14:paraId="0E3DD749" w14:textId="5D948ED9" w:rsidR="005122B2" w:rsidRDefault="00623EE7" w:rsidP="00697960">
      <w:pPr>
        <w:pStyle w:val="Nadpis3"/>
        <w:ind w:left="567" w:hanging="279"/>
      </w:pPr>
      <w:bookmarkStart w:id="101" w:name="_Ref160024337"/>
      <w:r>
        <w:t xml:space="preserve">Objednatel je povinen v souladu s čl. </w:t>
      </w:r>
      <w:r>
        <w:fldChar w:fldCharType="begin"/>
      </w:r>
      <w:r>
        <w:instrText xml:space="preserve"> REF _Ref158155911 \r \h </w:instrText>
      </w:r>
      <w:r>
        <w:fldChar w:fldCharType="separate"/>
      </w:r>
      <w:r w:rsidR="005B612F">
        <w:t>2.2.4</w:t>
      </w:r>
      <w:r>
        <w:fldChar w:fldCharType="end"/>
      </w:r>
      <w:r>
        <w:t xml:space="preserve"> Smlouvy předat Zhotoviteli (i) veškeré do té doby zajištěné informace, podklady a průzkumy, (</w:t>
      </w:r>
      <w:proofErr w:type="spellStart"/>
      <w:r>
        <w:t>ii</w:t>
      </w:r>
      <w:proofErr w:type="spellEnd"/>
      <w:r>
        <w:t>) veškeré informace o zadání probíhajících prací na pořízení informací, podkladů a průzkumů včetně informací o stavu jejich rozpracovanosti,  (</w:t>
      </w:r>
      <w:proofErr w:type="spellStart"/>
      <w:r>
        <w:t>iii</w:t>
      </w:r>
      <w:proofErr w:type="spellEnd"/>
      <w:r>
        <w:t>) veškeré informace o zamýšleném zadání dosud nezahájených prací na pořízení informací, podkladů a průzkumů a (</w:t>
      </w:r>
      <w:proofErr w:type="spellStart"/>
      <w:r>
        <w:t>iv</w:t>
      </w:r>
      <w:proofErr w:type="spellEnd"/>
      <w:r>
        <w:t xml:space="preserve">) jakékoliv další informace nebo podklady, které Objednatel v souvislosti s prováděním Díla zjistí po uzavření této Smlouvy.  Vyhodnocení všech podkladů </w:t>
      </w:r>
      <w:r>
        <w:lastRenderedPageBreak/>
        <w:t xml:space="preserve">předaných mu Objednatelem ve shora uvedeném smyslu provede Zhotovitel z toho hlediska, zda jsou svým věcným obsahem a mírou podrobnosti dostatečné pro zhotovení Díla dle této Smlouvy a řádný výkon dalších činností Zhotovitele dle této Smlouvy v souladu s čl. </w:t>
      </w:r>
      <w:r>
        <w:fldChar w:fldCharType="begin"/>
      </w:r>
      <w:r>
        <w:instrText xml:space="preserve"> REF _Ref160030961 \r \h </w:instrText>
      </w:r>
      <w:r>
        <w:fldChar w:fldCharType="separate"/>
      </w:r>
      <w:r w:rsidR="005B612F">
        <w:t>3.8.16</w:t>
      </w:r>
      <w:r>
        <w:fldChar w:fldCharType="end"/>
      </w:r>
      <w:r>
        <w:t xml:space="preserve"> Smlouvy, a to včetně povinnosti oznámení jejich případné nedostatečnosti nebo jiných vad. </w:t>
      </w:r>
      <w:bookmarkEnd w:id="101"/>
    </w:p>
    <w:p w14:paraId="7578D4DF" w14:textId="2ED34C21" w:rsidR="005122B2" w:rsidRDefault="00623EE7" w:rsidP="00697960">
      <w:pPr>
        <w:pStyle w:val="Nadpis3"/>
        <w:ind w:left="567" w:hanging="279"/>
      </w:pPr>
      <w:bookmarkStart w:id="102" w:name="_Ref160024368"/>
      <w:r>
        <w:t xml:space="preserve">V průběhu zajišťování informací, podkladů nebo průzkumů uvedených v čl. </w:t>
      </w:r>
      <w:r>
        <w:fldChar w:fldCharType="begin"/>
      </w:r>
      <w:r>
        <w:instrText xml:space="preserve"> REF _Ref150371270 \r \h </w:instrText>
      </w:r>
      <w:r>
        <w:fldChar w:fldCharType="separate"/>
      </w:r>
      <w:r w:rsidR="005B612F">
        <w:t>2.2.4</w:t>
      </w:r>
      <w:r>
        <w:fldChar w:fldCharType="end"/>
      </w:r>
      <w:r>
        <w:t xml:space="preserve"> této Smlouvy, které není k datu uzavření této Smlouvy dosud dokončeno, je Zhotovitel povinen průběžně a bez zbytečného odkladu uplatňovat své připomínky a požadavky tak, aby tyto Objednatelem zajišťované informace, podklady a průzkumy svým věcným obsahem a mírou podrobnosti Zhotoviteli umožnily řádné plnění této Smlouvy. V případě, že vyjde najevo nezbytnost provést určitou změnu nebo doplňkovou práci v rámci Objednatelem zajišťovaných informací, podkladů nebo průzkumů, je Zhotovitel povinen postupovat dle čl. </w:t>
      </w:r>
      <w:r>
        <w:fldChar w:fldCharType="begin"/>
      </w:r>
      <w:r>
        <w:instrText xml:space="preserve"> REF _Ref160031234 \r \h </w:instrText>
      </w:r>
      <w:r>
        <w:fldChar w:fldCharType="separate"/>
      </w:r>
      <w:r w:rsidR="005B612F">
        <w:t>3.8.16</w:t>
      </w:r>
      <w:r>
        <w:fldChar w:fldCharType="end"/>
      </w:r>
      <w:r>
        <w:t xml:space="preserve"> Smlouvy.</w:t>
      </w:r>
      <w:bookmarkEnd w:id="102"/>
    </w:p>
    <w:p w14:paraId="378B740C" w14:textId="77777777" w:rsidR="005122B2" w:rsidRDefault="00623EE7" w:rsidP="00697960">
      <w:pPr>
        <w:pStyle w:val="Nadpis3"/>
        <w:ind w:left="567" w:hanging="279"/>
      </w:pPr>
      <w:bookmarkStart w:id="103" w:name="_Ref160024371"/>
      <w:r>
        <w:t>V souvislosti se zajišťováním jakýchkoliv podkladů pro provádění Díla, zejména správních rozhodnutí, závazných stanovisek, vyjádření vlastníků pozemku, správců inženýrských sítí a správců vodních toků  dle této Smlouvy je Zhotovitel ve lhůtě do deseti (10) dnů od doručení takového podkladu povinen Objednateli předat prostou kopii takového podkladu, přičemž prostá kopie každého takového podkladu bude rovněž přiložena k nejbližší následující Situační zprávě, a nejpozději pět (5) pracovních dní před právní mocí jakéhokoliv rozhodnutí nebo závazného stanoviska doručit Objednateli jeho podrobný rozbor včetně specifikace z něj případně vyplývající nezbytnosti zajistit určité doplňkové informace, podklady nebo průzkumy, a to v podrobnostech umožňujících jednoznačné zadání těchto prací ze strany Objednatele ve smyslu ZZVZ, a zdůvodnění jejich nezbytnosti. Nezbytné doplňkové informace, podklady a průzkumy specifikované Zhotovitelem ve lhůtě dle předchozí věty zajistí na vlastní náklad Objednatel.</w:t>
      </w:r>
      <w:bookmarkEnd w:id="103"/>
      <w:r>
        <w:t xml:space="preserve"> </w:t>
      </w:r>
    </w:p>
    <w:p w14:paraId="7BEFCA58" w14:textId="77777777" w:rsidR="005122B2" w:rsidRDefault="00623EE7" w:rsidP="00697960">
      <w:pPr>
        <w:pStyle w:val="Nadpis3"/>
        <w:ind w:left="567" w:hanging="279"/>
      </w:pPr>
      <w:bookmarkStart w:id="104" w:name="_Ref160030550"/>
      <w:bookmarkStart w:id="105" w:name="_Ref160030961"/>
      <w:bookmarkStart w:id="106" w:name="_Ref160031234"/>
      <w:r>
        <w:t>V případě, kdy má Zhotovitel povinnost vyhodnotit jakýkoliv dokument dodaný Objednatelem nebo získaný jinak v souvislosti s prováděním Díla nebo za účelem provádění Díla, provést jakékoliv jiné vyhodnocení podkladů včetně obecně známých skutečností nebo postupů Objednatele, provede Zhotovitel takové vyhodnocení bezodkladně, nejpozději však ve lhůtě patnáct (10) kalendářních dnů od okamžiku, kdy příslušný dokument, podklad nebo informaci získal. V případě, kdy Zhotovitel v souvislosti s takovým vyhodnocováním nebo jinak v souvislosti se smlouvou zjistí potřebu obstarání doplňkových informací, podkladů a průzkumů, jejichž obstarání je nezbytné pro provedení Díla dle této Smlouvy (dále jen „</w:t>
      </w:r>
      <w:r>
        <w:rPr>
          <w:b/>
          <w:bCs/>
        </w:rPr>
        <w:t>Dodatečné podklady</w:t>
      </w:r>
      <w:r>
        <w:t>“), vyhotoví Zhotovitel přesnou specifikaci Dodatečných podkladů v podrobnostech umožňujících jednoznačné obstarání takových Dodatečných podkladů Objednatelem postupem v režimu ZZVZ včetně zdůvodnění nezbytnosti takových Dodatečných podkladů pro provedení Díla dle této Smlouvy a řádný výkon dalších činností Zhotovitele dle této Smlouvy.</w:t>
      </w:r>
      <w:bookmarkEnd w:id="104"/>
      <w:r>
        <w:t xml:space="preserve"> Pokud tato Smlouva v konkrétním případě nestanoví něco jiného, platí, že o zjištění potřeby obstarání Dodatečných podkladů informuje Zhotovitel Objednatele co nejdříve, jak to bude možné, nejpozději však do deseti (10) kalendářních dnů od okamžiku, kdy se mohl nebo měl o potřebě zajištění Dodatečných podkladů dozvědět. Podrobná specifikace Dodatečných podkladů bude Zhotovitelem vypracována do dvaceti (20) kalendářních dnů a bude vždy součástí Situační zprávy, bezprostředně následující po uplynutí této lhůty.</w:t>
      </w:r>
      <w:bookmarkEnd w:id="105"/>
      <w:r>
        <w:t xml:space="preserve"> Dodatečné podklady oznámené v souladu s tímto článkem Smlouvy zajistí na vlastní náklad Objednatel.</w:t>
      </w:r>
      <w:bookmarkEnd w:id="106"/>
    </w:p>
    <w:p w14:paraId="393297F1" w14:textId="6CFEAA3C" w:rsidR="005122B2" w:rsidRDefault="00623EE7" w:rsidP="00697960">
      <w:pPr>
        <w:pStyle w:val="Nadpis3"/>
        <w:ind w:left="567" w:hanging="279"/>
      </w:pPr>
      <w:r>
        <w:t xml:space="preserve">Veškeré informace, podklady nebo průzkumy, které jsou nezbytné pro řádné plnění Smlouvy Zhotovitelem a které není v souladu s výše uvedeným povinen zajistit Objednatel, tedy informace, podklady nebo průzkumy, jejichž obstarání či provedení Zhotovitel neoznámil Objednateli v souladu s čl. </w:t>
      </w:r>
      <w:r>
        <w:fldChar w:fldCharType="begin"/>
      </w:r>
      <w:r>
        <w:instrText xml:space="preserve"> REF _Ref160030550 \r \h </w:instrText>
      </w:r>
      <w:r>
        <w:fldChar w:fldCharType="separate"/>
      </w:r>
      <w:r w:rsidR="005B612F">
        <w:t>3.8.16</w:t>
      </w:r>
      <w:r>
        <w:fldChar w:fldCharType="end"/>
      </w:r>
      <w:r>
        <w:t xml:space="preserve"> Smlouvy, je Zhotovitel povinen bez zbytečného odkladu zajistit na své vlastní náklady. </w:t>
      </w:r>
    </w:p>
    <w:p w14:paraId="64FBC9B2" w14:textId="77777777" w:rsidR="005122B2" w:rsidRDefault="00623EE7" w:rsidP="00697960">
      <w:pPr>
        <w:pStyle w:val="Nadpis3"/>
        <w:ind w:left="567" w:hanging="290"/>
      </w:pPr>
      <w:bookmarkStart w:id="107" w:name="_Ref160024381"/>
      <w:r>
        <w:t xml:space="preserve">Jestliže kdykoliv v průběhu plnění této Smlouvy vyjde najevo, že by nad rámec informací, podkladů nebo průzkumů nezbytných pro řádné plnění předmětu této Smlouvy bylo možné zjistit </w:t>
      </w:r>
      <w:r>
        <w:lastRenderedPageBreak/>
        <w:t>další informaci, obstarat dodatečný podklad nebo provést doplňkový průzkum, které by mohly vést ke snížení rizika změn skutečné ceny Stavby oproti ceně odhadnuté Zhotovitelem v souladu s touto Smlouvou, je o této skutečnosti Zhotovitel povinen informovat Objednatele, a to bez zbytečného odkladu poté, kdy Zhotovitel zjistí nebo při vynaložení odborné péče měl zjistit možnost zajištění takové další informace, dodatečného podkladu nebo doplňkového průzkumu. Zhotovitel je povinen v rámci informace pro Objednatele podrobně zdůvodnit, jaký vliv by skutečnosti případně zjištěné prostřednictvím dané informace, dodatečného podkladu či doplňkového průzkumu mohly mít na riziko změny skutečné ceny Stavby oproti ceně odhadnuté Zhotovitelem v souladu s touto Smlouvou, kvantifikovat pravděpodobnost zjištění nových skutečností majících vliv na změnu skutečné ceny Stavby a uvést předpokládané náklady spojené se získáním takové informace nebo podkladu nebo s provedením takového průzkumu; tyto informace Zhotovitel zároveň uvede v nejbližší následující Situační zprávě. O tom, zda má být Zhotovitelem navržená další informace, dodatečný podklad nebo doplňkový průzkum zajištěn, rozhodne s konečnou platností Objednatel. Jestliže Objednatel rozhodne o zajištění takové informace, podkladu nebo průzkumu, zajistí jej sám na vlastní náklad. Zhotovitel je v takovém případě povinen specifikovat další informaci, dodatečný podklad nebo doplňkový průzkum v podrobnostech umožňujících jednoznačné zadání těchto prací ze strany Objednatele ve smyslu ZZVZ. Jestliže Zhotovitel nebude Objednatele informovat o možnosti zjistit další informaci, obstarat dodatečný podklad nebo provést doplňkový průzkum, které by mohly vést ke snížení rizika změn skutečné ceny Stavby oproti ceně odhadnuté Zhotovitelem v souladu s touto Smlouvou, bude Objednateli odpovídat za navýšení skutečné ceny Stavby oproti ceně odhadnuté Zhotovitelem v souladu s touto Smlouvou, kterému mohlo být zabráněno, kdyby Zhotovitel svou povinnost dle tohoto čl. řádně splnil.</w:t>
      </w:r>
      <w:bookmarkEnd w:id="107"/>
    </w:p>
    <w:p w14:paraId="2A75A701" w14:textId="227B9A07" w:rsidR="005122B2" w:rsidRDefault="00623EE7" w:rsidP="00697960">
      <w:pPr>
        <w:pStyle w:val="Nadpis3"/>
        <w:ind w:left="567" w:hanging="279"/>
      </w:pPr>
      <w:r>
        <w:t xml:space="preserve">Pro vyloučení pochybností se stanoví, že jakékoliv dodatečné doplnění informací, podkladů nebo průzkumů je běžným upřesněním specifikace Díla typické pro projekční činnost, Smluvní strany jsou s pravděpodobností výskytu dodatečných informací upřesňujících Dílo srozuměny a jakékoliv dodatečné doplnění informací, podkladů nebo průzkumů nemá vliv na změnu předmětu Smlouvy. Jakékoliv doplnění informací, podkladů nebo průzkumů nemá vliv na změnu termínů pro splnění Dílčích částí Díla ani Smluvní ceny Díla, není-li níže v čl. </w:t>
      </w:r>
      <w:r>
        <w:fldChar w:fldCharType="begin"/>
      </w:r>
      <w:r>
        <w:instrText xml:space="preserve"> REF _Ref156148556 \r \h </w:instrText>
      </w:r>
      <w:r>
        <w:fldChar w:fldCharType="separate"/>
      </w:r>
      <w:r w:rsidR="005B612F">
        <w:t>3.8</w:t>
      </w:r>
      <w:r>
        <w:fldChar w:fldCharType="end"/>
      </w:r>
      <w:r>
        <w:t xml:space="preserve"> Smlouvy uvedeno jinak.</w:t>
      </w:r>
    </w:p>
    <w:p w14:paraId="7E949612" w14:textId="77777777" w:rsidR="005122B2" w:rsidRDefault="00623EE7" w:rsidP="00697960">
      <w:pPr>
        <w:pStyle w:val="Nadpis3"/>
        <w:ind w:left="567" w:hanging="279"/>
      </w:pPr>
      <w:r>
        <w:t>Jestliže informace, podklady nebo průzkumy, které Zhotovitel bude mít k dispozici, z objektivních důvodů nebudou moci být dostatečně podrobné tak, aby Zhotoviteli umožňovaly zvolit konkrétní řešení stavebních prací (např. určitou technologii), je Zhotovitel povinen popsat všechny v úvahu přicházející varianty řešení příslušných stavebních prací.</w:t>
      </w:r>
    </w:p>
    <w:p w14:paraId="254E2009" w14:textId="338C6404" w:rsidR="005122B2" w:rsidRDefault="00623EE7" w:rsidP="00697960">
      <w:pPr>
        <w:pStyle w:val="Nadpis3"/>
        <w:ind w:left="567" w:hanging="279"/>
      </w:pPr>
      <w:bookmarkStart w:id="108" w:name="_Ref156149341"/>
      <w:r>
        <w:t xml:space="preserve">Zhotovitel zajistí, aby se na provádění Díla v rozsahu své funkce v souladu se zadávací dokumentací Zadávacího řízení podílely osoby jmenované v Nabídce, nebo osoby, kterými byly osoby jmenované v 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 Zadávacím řízení provedeno. V případě dlouhodobého nahrazení vedoucího týmu Objednatel dále nevydá takový souhlas, pokud byla Nabídka hodnocena v Zadávacím řízení a zároveň nebylo provedeno hodnocení podle čl. </w:t>
      </w:r>
      <w:r>
        <w:fldChar w:fldCharType="begin"/>
      </w:r>
      <w:r>
        <w:instrText xml:space="preserve"> REF _Ref156165666 \r \h  \* MERGEFORMAT </w:instrText>
      </w:r>
      <w:r>
        <w:fldChar w:fldCharType="separate"/>
      </w:r>
      <w:r w:rsidR="005B612F">
        <w:t>3.8.23</w:t>
      </w:r>
      <w:r>
        <w:fldChar w:fldCharType="end"/>
      </w:r>
      <w:r>
        <w:t xml:space="preserve"> Smlouvy. Dlouhodobé nahrazení dotčené osoby v rozporu s tímto článkem je podstatným porušením této Smlouvy.</w:t>
      </w:r>
      <w:bookmarkEnd w:id="108"/>
    </w:p>
    <w:p w14:paraId="412FB789" w14:textId="36249BBE" w:rsidR="005122B2" w:rsidRDefault="00623EE7" w:rsidP="00697960">
      <w:pPr>
        <w:pStyle w:val="Nadpis3"/>
        <w:ind w:left="567" w:hanging="279"/>
      </w:pPr>
      <w:r>
        <w:t xml:space="preserve">Bez ohledu na čl. </w:t>
      </w:r>
      <w:r>
        <w:fldChar w:fldCharType="begin"/>
      </w:r>
      <w:r>
        <w:instrText xml:space="preserve"> REF _Ref156149341 \r \h </w:instrText>
      </w:r>
      <w:r>
        <w:fldChar w:fldCharType="separate"/>
      </w:r>
      <w:r w:rsidR="005B612F">
        <w:t>3.8.21</w:t>
      </w:r>
      <w:r>
        <w:fldChar w:fldCharType="end"/>
      </w:r>
      <w:r>
        <w:t xml:space="preserve"> Smlouvy může Zhotovitel z důvodů hodných zvláštního zřetele ležících mimo jeho vůli, pro které není schopen krátkodobě zajistit účast dotčené osoby na provádění </w:t>
      </w:r>
      <w:r>
        <w:lastRenderedPageBreak/>
        <w:t>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5EA0DA6F" w14:textId="77777777" w:rsidR="005122B2" w:rsidRDefault="00623EE7" w:rsidP="00697960">
      <w:pPr>
        <w:pStyle w:val="Nadpis3"/>
        <w:ind w:left="567" w:hanging="279"/>
      </w:pPr>
      <w:bookmarkStart w:id="109" w:name="_Ref156165666"/>
      <w:r>
        <w:t>Pokud byla Nabídka hodnocena v Zadávacím řízení a</w:t>
      </w:r>
      <w:bookmarkEnd w:id="109"/>
    </w:p>
    <w:p w14:paraId="5BE8C218" w14:textId="77777777" w:rsidR="005122B2" w:rsidRDefault="00623EE7" w:rsidP="00697960">
      <w:pPr>
        <w:pStyle w:val="Nadpis4"/>
        <w:ind w:left="567" w:hanging="279"/>
      </w:pPr>
      <w:r>
        <w:t>Zhotovitel nepostupuje nebo nepostupoval při provádění Díla v souladu s hodnotami a údaji, které byly v Nabídce uvedeny pro účely jejího hodnocení, a nezjedná nápravu ani bez zbytečného odkladu poté, co jej k tomu vyzval Objednatel, nebo</w:t>
      </w:r>
    </w:p>
    <w:p w14:paraId="0B6AF088" w14:textId="77777777" w:rsidR="005122B2" w:rsidRDefault="00623EE7" w:rsidP="00697960">
      <w:pPr>
        <w:pStyle w:val="Nadpis4"/>
        <w:ind w:left="567" w:hanging="279"/>
      </w:pPr>
      <w:r>
        <w:t>Zhotovitel hodlá dlouhodobě nahradit dosavadního vedoucího týmu jinou osobou,</w:t>
      </w:r>
    </w:p>
    <w:p w14:paraId="209A54C5" w14:textId="77777777" w:rsidR="005122B2" w:rsidRDefault="00623EE7" w:rsidP="00697960">
      <w:pPr>
        <w:pStyle w:val="Nadpis3"/>
        <w:numPr>
          <w:ilvl w:val="0"/>
          <w:numId w:val="0"/>
        </w:numPr>
        <w:ind w:left="567"/>
      </w:pPr>
      <w:r>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5BB2C85B" w14:textId="77777777" w:rsidR="005122B2" w:rsidRDefault="00623EE7" w:rsidP="00697960">
      <w:pPr>
        <w:pStyle w:val="Nadpis3"/>
        <w:ind w:left="567" w:hanging="279"/>
      </w:pPr>
      <w:r>
        <w:t>Jakákoliv projektová dokumentace bude nad rámec zákonných požadavků, resp. požadavků účinných prováděcích právních předpisů, obsahovat zejména hranice staveniště a staveb zařízení staveniště, přívod vody a energií na staveniště, jejich odběrová místa, vjezdy a výjezdy na staveniště včetně napojení na veřejné komunikace, odvodnění staveniště, schéma postupu výstavby a harmonogram prací.</w:t>
      </w:r>
    </w:p>
    <w:p w14:paraId="74BD2D23" w14:textId="77777777" w:rsidR="005122B2" w:rsidRDefault="00623EE7" w:rsidP="00697960">
      <w:pPr>
        <w:pStyle w:val="Nadpis3"/>
        <w:ind w:left="567" w:hanging="279"/>
      </w:pPr>
      <w:bookmarkStart w:id="110" w:name="_Hlk179797710"/>
      <w:r>
        <w:t>Zhotovitel zpracuje podrobné stanovení vnějších vlivů a z nich vyplývajících základních charakteristik provedené podle předpisů a norem platných v době zpracování a přepokládaného uvedení do provozu. Pokud v určitém stupni projektové dokumentace není k dispozici dostatek informací a podkladů k jednoznačnému určení a vyhodnocení vnějších vlivů, musí být na tuto situaci v rámci plnění Díla upozorněno a protokol o určení vnějších vlivů musí být doplněn v rámci zpracování dalšího stupně projektové dokumentace.</w:t>
      </w:r>
    </w:p>
    <w:p w14:paraId="18798F01" w14:textId="77777777" w:rsidR="005122B2" w:rsidRDefault="00623EE7" w:rsidP="00697960">
      <w:pPr>
        <w:pStyle w:val="Nadpis3"/>
        <w:ind w:left="567" w:hanging="279"/>
      </w:pPr>
      <w:bookmarkStart w:id="111" w:name="_Ref179294378"/>
      <w:bookmarkStart w:id="112" w:name="_Hlk179797720"/>
      <w:bookmarkEnd w:id="110"/>
      <w:r>
        <w:t xml:space="preserve">Zhotovitel je při provádění Díla povinen postupovat tak, aby v maximální možné míře zohlednil principy cirkulární ekonomiky. </w:t>
      </w:r>
      <w:bookmarkEnd w:id="111"/>
      <w:r>
        <w:t>Využití materiálů s obsahem druhotných surovin dle Katalogu výrobků a materiálů s obsahem druhotných surovin pro použití ve stavebnictví je Zhotovitel povinen projednat s Objednatelem v rámci výrobního výboru při zpracování Následujících částí ZD. Po odsouhlasení rozsahu využití materiálů s obsahem druhotných surovin Objednatelem Zhotovitel přehledným způsobem označí jednotlivé položky obsahující tyto materiály v soupisu stavebních prací. V případě, že použití materiálů s obsahem druhotných surovin není v rámci realizace Stavby možné nebo účelné, sdělí Zhotovitel tuto skutečnost písemně formou Situační zprávy Objednateli společně s uvedením zdůvodnění nemožnosti či neúčelnosti využití. Obsahem tohoto zdůvodnění budou konkrétní skutečnosti vylučující či omezující využití materiálů s obsahem druhotných surovin.</w:t>
      </w:r>
    </w:p>
    <w:p w14:paraId="0A6FD370" w14:textId="77777777" w:rsidR="005122B2" w:rsidRDefault="00623EE7" w:rsidP="00697960">
      <w:pPr>
        <w:pStyle w:val="Nadpis3"/>
        <w:ind w:left="567" w:hanging="279"/>
      </w:pPr>
      <w:bookmarkStart w:id="113" w:name="_Hlk179797727"/>
      <w:bookmarkEnd w:id="112"/>
      <w:r>
        <w:t xml:space="preserve">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 </w:t>
      </w:r>
    </w:p>
    <w:bookmarkEnd w:id="113"/>
    <w:p w14:paraId="7F0F1A65" w14:textId="77777777" w:rsidR="005122B2" w:rsidRDefault="00623EE7">
      <w:pPr>
        <w:pStyle w:val="Nadpis2"/>
      </w:pPr>
      <w:r>
        <w:t>Formální požadavky na zpracování Díla</w:t>
      </w:r>
    </w:p>
    <w:p w14:paraId="01748311" w14:textId="77777777" w:rsidR="005122B2" w:rsidRDefault="00623EE7" w:rsidP="00697960">
      <w:pPr>
        <w:pStyle w:val="Nadpis3"/>
        <w:ind w:left="567" w:hanging="279"/>
      </w:pPr>
      <w:r>
        <w:t>Titulní strana</w:t>
      </w:r>
    </w:p>
    <w:p w14:paraId="6DD4C5B7" w14:textId="77777777" w:rsidR="005122B2" w:rsidRDefault="00623EE7" w:rsidP="00697960">
      <w:pPr>
        <w:pStyle w:val="Nadpis4"/>
        <w:ind w:left="567" w:hanging="279"/>
      </w:pPr>
      <w:r>
        <w:t>Titulní strana dokumentace nebo čelní strana hlavních desek musí obsahovat následující údaje:</w:t>
      </w:r>
    </w:p>
    <w:p w14:paraId="16B1F392" w14:textId="77777777" w:rsidR="005122B2" w:rsidRDefault="00623EE7" w:rsidP="00697960">
      <w:pPr>
        <w:pStyle w:val="Nadpis5"/>
        <w:ind w:left="567" w:hanging="1049"/>
      </w:pPr>
      <w:r>
        <w:t>Celý název investiční akce (Díla)</w:t>
      </w:r>
    </w:p>
    <w:p w14:paraId="43D9F13E" w14:textId="77777777" w:rsidR="005122B2" w:rsidRDefault="00623EE7" w:rsidP="00697960">
      <w:pPr>
        <w:pStyle w:val="Nadpis5"/>
        <w:ind w:left="567" w:hanging="1049"/>
      </w:pPr>
      <w:r>
        <w:t>Číslo projektu</w:t>
      </w:r>
    </w:p>
    <w:p w14:paraId="1B08C31F" w14:textId="77777777" w:rsidR="005122B2" w:rsidRDefault="00623EE7" w:rsidP="00697960">
      <w:pPr>
        <w:pStyle w:val="Nadpis5"/>
        <w:ind w:left="567" w:hanging="1049"/>
      </w:pPr>
      <w:r>
        <w:t>Název dokumentace</w:t>
      </w:r>
    </w:p>
    <w:p w14:paraId="3A324FCF" w14:textId="77777777" w:rsidR="005122B2" w:rsidRDefault="00623EE7" w:rsidP="00697960">
      <w:pPr>
        <w:pStyle w:val="Nadpis5"/>
        <w:ind w:left="567" w:hanging="1049"/>
      </w:pPr>
      <w:r>
        <w:t>Stupeň dokumentace</w:t>
      </w:r>
    </w:p>
    <w:p w14:paraId="372C7FFB" w14:textId="77777777" w:rsidR="005122B2" w:rsidRDefault="00623EE7" w:rsidP="00697960">
      <w:pPr>
        <w:pStyle w:val="Nadpis5"/>
        <w:ind w:left="567" w:hanging="1049"/>
      </w:pPr>
      <w:r>
        <w:lastRenderedPageBreak/>
        <w:t xml:space="preserve">V případě rozhodnutí o financování Stavby z EU bude na základě písemného pokynu Objednatele uvedena informace o financování ve znění dle vzoru ŘVC ČR </w:t>
      </w:r>
    </w:p>
    <w:p w14:paraId="41369A79" w14:textId="5AD7C2B7" w:rsidR="005122B2" w:rsidRDefault="00623EE7" w:rsidP="00697960">
      <w:pPr>
        <w:pStyle w:val="Nadpis5"/>
        <w:ind w:left="567" w:hanging="1049"/>
      </w:pPr>
      <w:r>
        <w:t>Objednatel:</w:t>
      </w:r>
      <w:r w:rsidR="00697960">
        <w:t xml:space="preserve"> </w:t>
      </w:r>
      <w:r>
        <w:t>Česká republika – Ředitelství vodních cest ČR + logo</w:t>
      </w:r>
    </w:p>
    <w:p w14:paraId="66D0E913" w14:textId="4E3301CC" w:rsidR="005122B2" w:rsidRDefault="00623EE7" w:rsidP="00697960">
      <w:pPr>
        <w:pStyle w:val="Nadpis5"/>
        <w:ind w:left="567" w:hanging="1049"/>
      </w:pPr>
      <w:r>
        <w:t>Zhotovitel:</w:t>
      </w:r>
      <w:r w:rsidR="00697960">
        <w:t xml:space="preserve"> </w:t>
      </w:r>
      <w:r>
        <w:t>Název společnosti + logo</w:t>
      </w:r>
    </w:p>
    <w:p w14:paraId="778A64ED" w14:textId="3A14B344" w:rsidR="005122B2" w:rsidRDefault="00623EE7" w:rsidP="00697960">
      <w:pPr>
        <w:pStyle w:val="Nadpis5"/>
        <w:ind w:left="567" w:hanging="1049"/>
      </w:pPr>
      <w:r>
        <w:t>Vypracoval:</w:t>
      </w:r>
      <w:r w:rsidR="00697960">
        <w:t xml:space="preserve"> </w:t>
      </w:r>
      <w:r>
        <w:t>Jména projektantů, u širšího týmu pouze zodpovědný projektant</w:t>
      </w:r>
    </w:p>
    <w:p w14:paraId="134ECEF0" w14:textId="4E246A81" w:rsidR="005122B2" w:rsidRDefault="00623EE7" w:rsidP="00697960">
      <w:pPr>
        <w:pStyle w:val="Nadpis5"/>
        <w:ind w:left="567" w:hanging="1049"/>
      </w:pPr>
      <w:r>
        <w:t>Datum:</w:t>
      </w:r>
      <w:r w:rsidR="00697960">
        <w:t xml:space="preserve"> </w:t>
      </w:r>
      <w:r>
        <w:t>měsíc, rok</w:t>
      </w:r>
    </w:p>
    <w:p w14:paraId="516583F6" w14:textId="77777777" w:rsidR="005122B2" w:rsidRDefault="00623EE7" w:rsidP="00697960">
      <w:pPr>
        <w:pStyle w:val="Nadpis4"/>
        <w:ind w:left="567" w:hanging="279"/>
      </w:pPr>
      <w:r>
        <w:t>Titulní strany dílčích částí dokumentace musí obsahovat kromě těchto údajů také název příslušné části dokumentace (textová část, výkresová část apod.).</w:t>
      </w:r>
    </w:p>
    <w:p w14:paraId="3E8445BD" w14:textId="77777777" w:rsidR="005122B2" w:rsidRDefault="00623EE7" w:rsidP="00697960">
      <w:pPr>
        <w:pStyle w:val="Nadpis4"/>
        <w:ind w:left="567" w:hanging="279"/>
      </w:pPr>
      <w:r>
        <w:t>Na rubové straně čelního listu každých desek musí být uveden seznam příloh vložených do těchto desek. Pokud budou uvnitř těchto desek desky další, uvádí se zde pouze název vložených dílčích částí dokumentace.</w:t>
      </w:r>
    </w:p>
    <w:p w14:paraId="73744789" w14:textId="77777777" w:rsidR="005122B2" w:rsidRDefault="00623EE7" w:rsidP="00697960">
      <w:pPr>
        <w:pStyle w:val="Nadpis4"/>
        <w:ind w:left="567" w:hanging="279"/>
      </w:pPr>
      <w:r>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4EE957D7" w14:textId="77777777" w:rsidR="005122B2" w:rsidRDefault="00623EE7" w:rsidP="00697960">
      <w:pPr>
        <w:pStyle w:val="Nadpis4"/>
        <w:ind w:left="567" w:hanging="279"/>
      </w:pPr>
      <w:r>
        <w:t>Desky a přílohy musí být označeny číslem pare.</w:t>
      </w:r>
    </w:p>
    <w:p w14:paraId="68DBC3B8" w14:textId="77777777" w:rsidR="005122B2" w:rsidRDefault="00623EE7" w:rsidP="00697960">
      <w:pPr>
        <w:pStyle w:val="Nadpis3"/>
        <w:ind w:left="567" w:hanging="279"/>
      </w:pPr>
      <w:r>
        <w:t>Textová část</w:t>
      </w:r>
    </w:p>
    <w:p w14:paraId="51F06A45" w14:textId="77777777" w:rsidR="005122B2" w:rsidRDefault="00623EE7" w:rsidP="00697960">
      <w:pPr>
        <w:pStyle w:val="Nadpis4"/>
        <w:ind w:left="567" w:hanging="279"/>
      </w:pPr>
      <w:r>
        <w:t xml:space="preserve">Jednotlivé kapitoly textové části musí být označeny a očíslovány v souladu s prováděcím předpisem dle § 158 odst. 5 Stavebního zákona, stránky budou číslovány, v záhlaví stránky bude uváděn název investiční akce včetně názvu dokumentace, v zápatí Česká </w:t>
      </w:r>
      <w:proofErr w:type="gramStart"/>
      <w:r>
        <w:t>republika - Ředitelství</w:t>
      </w:r>
      <w:proofErr w:type="gramEnd"/>
      <w:r>
        <w:t xml:space="preserve"> vodních cest ČR, název zhotovitele a číslo stránky. </w:t>
      </w:r>
    </w:p>
    <w:p w14:paraId="0F29BFA6" w14:textId="77777777" w:rsidR="005122B2" w:rsidRDefault="00623EE7" w:rsidP="00697960">
      <w:pPr>
        <w:pStyle w:val="Nadpis4"/>
        <w:ind w:left="567" w:hanging="279"/>
      </w:pPr>
      <w:r>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4FA9E9F8" w14:textId="77777777" w:rsidR="005122B2" w:rsidRDefault="00623EE7" w:rsidP="00697960">
      <w:pPr>
        <w:pStyle w:val="Nadpis3"/>
        <w:ind w:left="567" w:hanging="279"/>
      </w:pPr>
      <w:r>
        <w:t>Výkresy</w:t>
      </w:r>
    </w:p>
    <w:p w14:paraId="44819E71" w14:textId="77777777" w:rsidR="005122B2" w:rsidRDefault="00623EE7" w:rsidP="00697960">
      <w:pPr>
        <w:pStyle w:val="Nadpis4"/>
        <w:ind w:left="567" w:hanging="279"/>
      </w:pPr>
      <w:r>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BA83C9A" w14:textId="77777777" w:rsidR="005122B2" w:rsidRDefault="00623EE7" w:rsidP="00697960">
      <w:pPr>
        <w:pStyle w:val="Nadpis4"/>
        <w:ind w:left="567" w:hanging="279"/>
      </w:pPr>
      <w:r>
        <w:t>Jako souřadnicový systém u situací musí být používána pouze soustava S-JTSK, výškový systém Balt po vyrovnání. Tyto údaje musí být uvedeny na každém výkrese u rozpisky. Každý situační výkres musí obsahovat severku.</w:t>
      </w:r>
    </w:p>
    <w:p w14:paraId="4029BAD5" w14:textId="77777777" w:rsidR="005122B2" w:rsidRDefault="00623EE7" w:rsidP="00697960">
      <w:pPr>
        <w:pStyle w:val="Nadpis4"/>
        <w:ind w:left="567" w:hanging="279"/>
      </w:pPr>
      <w:r>
        <w:t>Ostatní požadavky vycházejí z ustanovení platných ČSN.</w:t>
      </w:r>
    </w:p>
    <w:p w14:paraId="1BF163E2" w14:textId="77777777" w:rsidR="005122B2" w:rsidRDefault="00623EE7" w:rsidP="00697960">
      <w:pPr>
        <w:pStyle w:val="Nadpis3"/>
        <w:ind w:left="567" w:hanging="279"/>
      </w:pPr>
      <w:r>
        <w:t>Digitální forma dokumentace</w:t>
      </w:r>
    </w:p>
    <w:p w14:paraId="16919B2A" w14:textId="77777777" w:rsidR="005122B2" w:rsidRDefault="00623EE7" w:rsidP="00697960">
      <w:pPr>
        <w:pStyle w:val="Nadpis4"/>
        <w:ind w:left="567" w:hanging="279"/>
      </w:pPr>
      <w:r>
        <w:t>Digitální forma předávané projektové dokumentace všech stupňů je zcela rovnocenná její tištěné verzi a musí obsahovat celý text včetně všech příloh a výkresů. Soubory musí být zaznamenány na nosiči CD-ROM nebo DVD, názvy příslušných souborů musí být výstižné a musí být zřejmý jejich obsah a umístění v dokumentaci. Pokud je dokumentace rozsáhlá, tj. má velký počet souborů, musí Zhotovitel přiložit rovněž textový soubor „readme.txt“, ve kterém je specifikace obsahu přiložených souborů a vazba na seznam příloh.</w:t>
      </w:r>
    </w:p>
    <w:p w14:paraId="6AFA475D" w14:textId="77777777" w:rsidR="005122B2" w:rsidRDefault="00623EE7" w:rsidP="00697960">
      <w:pPr>
        <w:pStyle w:val="Nadpis4"/>
        <w:ind w:left="567" w:hanging="279"/>
      </w:pPr>
      <w:r>
        <w:t>Všechny digitální výkresové soubory budou zpracovány a odevzdány ve formátu „</w:t>
      </w:r>
      <w:proofErr w:type="spellStart"/>
      <w:r>
        <w:t>Shapefile</w:t>
      </w:r>
      <w:proofErr w:type="spellEnd"/>
      <w:r>
        <w:t xml:space="preserve"> (</w:t>
      </w:r>
      <w:proofErr w:type="spellStart"/>
      <w:r>
        <w:t>shp</w:t>
      </w:r>
      <w:proofErr w:type="spellEnd"/>
      <w:r>
        <w:t>)“, zároveň Zhotovitel předá výkresové soubory ve formátu *.</w:t>
      </w:r>
      <w:proofErr w:type="spellStart"/>
      <w:r>
        <w:t>dgn</w:t>
      </w:r>
      <w:proofErr w:type="spellEnd"/>
      <w:r>
        <w:t>, *.</w:t>
      </w:r>
      <w:proofErr w:type="spellStart"/>
      <w:r>
        <w:t>dxf</w:t>
      </w:r>
      <w:proofErr w:type="spellEnd"/>
      <w:r>
        <w:t>, popř. *.</w:t>
      </w:r>
      <w:proofErr w:type="spellStart"/>
      <w:r>
        <w:t>dwg</w:t>
      </w:r>
      <w:proofErr w:type="spellEnd"/>
      <w:r>
        <w:t>. V případě souborů *.</w:t>
      </w:r>
      <w:proofErr w:type="spellStart"/>
      <w:r>
        <w:t>shp</w:t>
      </w:r>
      <w:proofErr w:type="spellEnd"/>
      <w:r>
        <w:t xml:space="preserve"> budou vytvořeny také sumarizační soubory vždy pro příslušný vodní tok či vodní plochu. Veškeré výstupy budou předány dále ve formátu *.</w:t>
      </w:r>
      <w:proofErr w:type="spellStart"/>
      <w:r>
        <w:t>pdf</w:t>
      </w:r>
      <w:proofErr w:type="spellEnd"/>
      <w:r>
        <w:t xml:space="preserve"> v podobě analogické </w:t>
      </w:r>
      <w:r>
        <w:lastRenderedPageBreak/>
        <w:t>s tištěným vyhotovením. Dále budou zpracovány geodetické podklady pro digitální technickou mapu.</w:t>
      </w:r>
    </w:p>
    <w:p w14:paraId="1E90A1F7" w14:textId="77777777" w:rsidR="005122B2" w:rsidRDefault="00623EE7" w:rsidP="00697960">
      <w:pPr>
        <w:pStyle w:val="Nadpis4"/>
        <w:ind w:left="567" w:hanging="279"/>
      </w:pPr>
      <w:r>
        <w:t>Soubory prostorových dat vytvořené v rámci Předmětu Díla budou předány ve formátu „</w:t>
      </w:r>
      <w:proofErr w:type="spellStart"/>
      <w:r>
        <w:t>shapefile</w:t>
      </w:r>
      <w:proofErr w:type="spellEnd"/>
      <w:r>
        <w:t xml:space="preserve"> (</w:t>
      </w:r>
      <w:proofErr w:type="spellStart"/>
      <w:r>
        <w:t>shp</w:t>
      </w:r>
      <w:proofErr w:type="spellEnd"/>
      <w:r>
        <w:t>)“, budou opatřeny metadaty a budou v souladu se směrnicí č. 2007/2/EC INSPIRE o vybudování evropské infrastruktury prostorových informací a příslušnými nařízeními a technickými pokyny (</w:t>
      </w:r>
      <w:proofErr w:type="spellStart"/>
      <w:r>
        <w:t>Technical</w:t>
      </w:r>
      <w:proofErr w:type="spellEnd"/>
      <w:r>
        <w:t xml:space="preserve"> </w:t>
      </w:r>
      <w:proofErr w:type="spellStart"/>
      <w:r>
        <w:t>Guidelines</w:t>
      </w:r>
      <w:proofErr w:type="spellEnd"/>
      <w:r>
        <w:t>) v platném znění, které se váží ke směrnici INSPIRE, především pak s:</w:t>
      </w:r>
    </w:p>
    <w:p w14:paraId="2DA238DA" w14:textId="77777777" w:rsidR="005122B2" w:rsidRDefault="00623EE7" w:rsidP="00697960">
      <w:pPr>
        <w:pStyle w:val="Nadpis5"/>
        <w:ind w:left="567" w:hanging="1049"/>
      </w:pPr>
      <w:r>
        <w:t>Nařízením Komise (ES) č. 1205/2008 ze dne 3. prosince 2008, kterým se provádí směrnice Evropského parlamentu a Rady 2007/2/ES týkající se metadat.</w:t>
      </w:r>
    </w:p>
    <w:p w14:paraId="436BDEE8" w14:textId="77777777" w:rsidR="005122B2" w:rsidRDefault="00623EE7" w:rsidP="00697960">
      <w:pPr>
        <w:pStyle w:val="Nadpis5"/>
        <w:ind w:left="567" w:hanging="1049"/>
      </w:pPr>
      <w:r>
        <w:t>Nařízením Komise (EU) č. 1089/2010 ze dne 23. listopadu 2010, kterým se provádí směrnice Evropského parlamentu a Rady 2007/2/ES, pokud jde o interoperabilitu sad prostorových dat a služeb prostorových dat.</w:t>
      </w:r>
    </w:p>
    <w:p w14:paraId="1C5350B6" w14:textId="77777777" w:rsidR="005122B2" w:rsidRDefault="00623EE7" w:rsidP="00697960">
      <w:pPr>
        <w:pStyle w:val="Nadpis5"/>
        <w:ind w:left="567" w:hanging="1049"/>
      </w:pPr>
      <w:r>
        <w:t>Nařízením Komise (EU) č. 102/2011 ze dne 4. února 2011, kterým se mění nařízení (EU) č. 1089/2010, kterým se provádí směrnice Evropského parlamentu a Rady 2007/2/ES, pokud jde o interoperabilitu sad prostorových dat a služeb prostorových dat.</w:t>
      </w:r>
    </w:p>
    <w:p w14:paraId="434C1535" w14:textId="77777777" w:rsidR="005122B2" w:rsidRDefault="00623EE7" w:rsidP="00697960">
      <w:pPr>
        <w:pStyle w:val="Nadpis4"/>
        <w:ind w:left="567" w:hanging="279"/>
      </w:pPr>
      <w:r>
        <w:t>Metadata budou rovněž v souladu s Metadatovým profilem ČR pro soubory prostorových dat, sérií souborů prostorových dat a služeb založených na prostorových datech.</w:t>
      </w:r>
    </w:p>
    <w:p w14:paraId="58D669D8" w14:textId="77777777" w:rsidR="005122B2" w:rsidRDefault="00623EE7" w:rsidP="00697960">
      <w:pPr>
        <w:pStyle w:val="Nadpis3"/>
        <w:ind w:left="567" w:hanging="279"/>
      </w:pPr>
      <w:r>
        <w:t>Titulní strana CD-</w:t>
      </w:r>
      <w:proofErr w:type="spellStart"/>
      <w:r>
        <w:t>ROMu</w:t>
      </w:r>
      <w:proofErr w:type="spellEnd"/>
      <w:r>
        <w:t xml:space="preserve"> nebo DVD</w:t>
      </w:r>
    </w:p>
    <w:p w14:paraId="34A76A45" w14:textId="77777777" w:rsidR="005122B2" w:rsidRDefault="00623EE7" w:rsidP="00697960">
      <w:pPr>
        <w:pStyle w:val="Nadpis4"/>
        <w:ind w:left="567" w:hanging="279"/>
      </w:pPr>
      <w:r>
        <w:t>Vrchní strana nosiče CD-ROM nebo DVD musí obsahovat minimálně zkrácený název dokumentace, který bude uveden na nalepeném CD-labelu nebo bude napsán hůlkovým písmem přímo na nosič měkkým fixem.</w:t>
      </w:r>
    </w:p>
    <w:p w14:paraId="15A4BB00" w14:textId="77777777" w:rsidR="005122B2" w:rsidRDefault="00623EE7" w:rsidP="00697960">
      <w:pPr>
        <w:pStyle w:val="Nadpis4"/>
        <w:ind w:left="567" w:hanging="279"/>
      </w:pPr>
      <w:r>
        <w:t xml:space="preserve">Nosič musí být uložen v plastovém CD Boxu (tlustý). Do </w:t>
      </w:r>
      <w:proofErr w:type="spellStart"/>
      <w:r>
        <w:t>slimboxu</w:t>
      </w:r>
      <w:proofErr w:type="spellEnd"/>
      <w:r>
        <w:t xml:space="preserve"> (tenký) není dovoleno ukládat CD-ROM nebo DVD s projektovou dokumentací. Pokud je nutné uložit data na dva nosiče, je třeba použít box na 2 CD.</w:t>
      </w:r>
    </w:p>
    <w:p w14:paraId="6BA6B1FC" w14:textId="77777777" w:rsidR="005122B2" w:rsidRDefault="00623EE7" w:rsidP="00B06B09">
      <w:pPr>
        <w:pStyle w:val="Nadpis4"/>
        <w:ind w:left="567" w:hanging="279"/>
      </w:pPr>
      <w:r>
        <w:t>Titulní strana CD Boxu musí obsahovat následující údaje:</w:t>
      </w:r>
    </w:p>
    <w:p w14:paraId="7506F938" w14:textId="77777777" w:rsidR="005122B2" w:rsidRDefault="00623EE7" w:rsidP="00B06B09">
      <w:pPr>
        <w:pStyle w:val="Nadpis5"/>
        <w:ind w:left="567" w:hanging="1049"/>
      </w:pPr>
      <w:r>
        <w:t>Celý název investiční akce</w:t>
      </w:r>
    </w:p>
    <w:p w14:paraId="2793D01B" w14:textId="77777777" w:rsidR="005122B2" w:rsidRDefault="00623EE7" w:rsidP="00B06B09">
      <w:pPr>
        <w:pStyle w:val="Nadpis5"/>
        <w:ind w:left="567" w:hanging="1049"/>
      </w:pPr>
      <w:r>
        <w:t>Název dokumentace</w:t>
      </w:r>
    </w:p>
    <w:p w14:paraId="6CA371E6" w14:textId="77777777" w:rsidR="005122B2" w:rsidRDefault="00623EE7" w:rsidP="00B06B09">
      <w:pPr>
        <w:pStyle w:val="Nadpis5"/>
        <w:ind w:left="567" w:hanging="1049"/>
      </w:pPr>
      <w:r>
        <w:t xml:space="preserve">V případě rozhodnutí o financování Stavby z EU bude na základě písemného pokynu Objednatele uvedena informace o financování ve znění dle vzoru ŘVC ČR </w:t>
      </w:r>
    </w:p>
    <w:p w14:paraId="55557971" w14:textId="77777777" w:rsidR="005122B2" w:rsidRDefault="00623EE7" w:rsidP="00B06B09">
      <w:pPr>
        <w:pStyle w:val="Nadpis5"/>
        <w:ind w:left="567" w:hanging="1049"/>
      </w:pPr>
      <w:r>
        <w:t>Stupeň dokumentace</w:t>
      </w:r>
    </w:p>
    <w:p w14:paraId="4B20CBAD" w14:textId="6A0F1060" w:rsidR="005122B2" w:rsidRDefault="00623EE7" w:rsidP="00B06B09">
      <w:pPr>
        <w:pStyle w:val="Nadpis5"/>
        <w:ind w:left="567" w:hanging="1049"/>
      </w:pPr>
      <w:r>
        <w:t>Objednatel:</w:t>
      </w:r>
      <w:r w:rsidR="00B06B09">
        <w:t xml:space="preserve"> </w:t>
      </w:r>
      <w:r>
        <w:t xml:space="preserve">Česká </w:t>
      </w:r>
      <w:proofErr w:type="gramStart"/>
      <w:r>
        <w:t>republika - Ředitelství</w:t>
      </w:r>
      <w:proofErr w:type="gramEnd"/>
      <w:r>
        <w:t xml:space="preserve"> vodních cest ČR + logo</w:t>
      </w:r>
    </w:p>
    <w:p w14:paraId="44328DB4" w14:textId="558CC3A6" w:rsidR="005122B2" w:rsidRDefault="00623EE7" w:rsidP="00B06B09">
      <w:pPr>
        <w:pStyle w:val="Nadpis5"/>
        <w:ind w:left="567" w:hanging="1049"/>
      </w:pPr>
      <w:r>
        <w:t>Zhotovitel:</w:t>
      </w:r>
      <w:r w:rsidR="00B06B09">
        <w:t xml:space="preserve"> </w:t>
      </w:r>
      <w:r>
        <w:t>Název společnosti + logo</w:t>
      </w:r>
    </w:p>
    <w:p w14:paraId="627314C5" w14:textId="2793F675" w:rsidR="005122B2" w:rsidRDefault="00623EE7" w:rsidP="00B06B09">
      <w:pPr>
        <w:pStyle w:val="Nadpis5"/>
        <w:ind w:left="567" w:hanging="1049"/>
      </w:pPr>
      <w:r>
        <w:t>Datum:</w:t>
      </w:r>
      <w:r w:rsidR="00B06B09">
        <w:t xml:space="preserve"> </w:t>
      </w:r>
      <w:r>
        <w:t>měsíc rok</w:t>
      </w:r>
    </w:p>
    <w:p w14:paraId="73F0B65C" w14:textId="77777777" w:rsidR="005122B2" w:rsidRDefault="00623EE7" w:rsidP="00B06B09">
      <w:pPr>
        <w:pStyle w:val="Nadpis4"/>
        <w:ind w:left="567" w:hanging="279"/>
      </w:pPr>
      <w:r>
        <w:t xml:space="preserve">Hřbet CD Boxu musí obsahovat název řešené investiční akce, název dokumentace a stupeň dokumentace, přičemž text lze zkrátit tak, aby byl v jednom </w:t>
      </w:r>
      <w:proofErr w:type="gramStart"/>
      <w:r>
        <w:t>řádku</w:t>
      </w:r>
      <w:proofErr w:type="gramEnd"/>
      <w:r>
        <w:t xml:space="preserve"> a přitom byl dostatečně výstižný.</w:t>
      </w:r>
    </w:p>
    <w:p w14:paraId="7490DDBB" w14:textId="77777777" w:rsidR="005122B2" w:rsidRDefault="00623EE7" w:rsidP="00B06B09">
      <w:pPr>
        <w:pStyle w:val="Nadpis3"/>
        <w:ind w:left="567" w:hanging="279"/>
      </w:pPr>
      <w:r>
        <w:t>Povolené datové formáty</w:t>
      </w:r>
    </w:p>
    <w:p w14:paraId="749747F1" w14:textId="77777777" w:rsidR="005122B2" w:rsidRDefault="00623EE7" w:rsidP="00B06B09">
      <w:pPr>
        <w:pStyle w:val="Nadpis4"/>
        <w:ind w:left="567" w:hanging="279"/>
      </w:pPr>
      <w:r>
        <w:t>Texty a obrázky:</w:t>
      </w:r>
    </w:p>
    <w:p w14:paraId="6AAFCFE0" w14:textId="77777777" w:rsidR="005122B2" w:rsidRDefault="00623EE7" w:rsidP="00B06B09">
      <w:pPr>
        <w:pStyle w:val="Nadpis5"/>
        <w:numPr>
          <w:ilvl w:val="0"/>
          <w:numId w:val="0"/>
        </w:numPr>
        <w:ind w:left="567"/>
      </w:pPr>
      <w:r>
        <w:t>*.</w:t>
      </w:r>
      <w:proofErr w:type="spellStart"/>
      <w:r>
        <w:t>docx</w:t>
      </w:r>
      <w:proofErr w:type="spellEnd"/>
      <w:r>
        <w:t xml:space="preserve"> - Microsoft Word 2007 až 2016</w:t>
      </w:r>
    </w:p>
    <w:p w14:paraId="75C6B0CB" w14:textId="77777777" w:rsidR="005122B2" w:rsidRDefault="00623EE7" w:rsidP="00B06B09">
      <w:pPr>
        <w:pStyle w:val="Nadpis5"/>
        <w:ind w:left="567" w:hanging="1049"/>
      </w:pPr>
      <w:r>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2795594" w14:textId="77777777" w:rsidR="005122B2" w:rsidRDefault="00623EE7" w:rsidP="00B06B09">
      <w:pPr>
        <w:pStyle w:val="Nadpis5"/>
        <w:numPr>
          <w:ilvl w:val="0"/>
          <w:numId w:val="0"/>
        </w:numPr>
        <w:ind w:left="567"/>
      </w:pPr>
      <w:r>
        <w:t>*.</w:t>
      </w:r>
      <w:proofErr w:type="spellStart"/>
      <w:r>
        <w:t>rtf</w:t>
      </w:r>
      <w:proofErr w:type="spellEnd"/>
      <w:r>
        <w:t xml:space="preserve"> - </w:t>
      </w:r>
      <w:proofErr w:type="spellStart"/>
      <w:r>
        <w:t>Rich</w:t>
      </w:r>
      <w:proofErr w:type="spellEnd"/>
      <w:r>
        <w:t xml:space="preserve"> text </w:t>
      </w:r>
      <w:proofErr w:type="spellStart"/>
      <w:r>
        <w:t>format</w:t>
      </w:r>
      <w:proofErr w:type="spellEnd"/>
    </w:p>
    <w:p w14:paraId="63D4F617" w14:textId="77777777" w:rsidR="005122B2" w:rsidRDefault="00623EE7" w:rsidP="00B06B09">
      <w:pPr>
        <w:pStyle w:val="Nadpis5"/>
        <w:ind w:left="567" w:hanging="1049"/>
      </w:pPr>
      <w:r>
        <w:lastRenderedPageBreak/>
        <w:t>stejné podmínky jako u formátu *.</w:t>
      </w:r>
      <w:proofErr w:type="spellStart"/>
      <w:r>
        <w:t>docx</w:t>
      </w:r>
      <w:proofErr w:type="spellEnd"/>
    </w:p>
    <w:p w14:paraId="7BF1BCB3" w14:textId="77777777" w:rsidR="005122B2" w:rsidRDefault="00623EE7" w:rsidP="00B06B09">
      <w:pPr>
        <w:pStyle w:val="Nadpis5"/>
        <w:numPr>
          <w:ilvl w:val="0"/>
          <w:numId w:val="0"/>
        </w:numPr>
        <w:ind w:left="567"/>
      </w:pPr>
      <w:r>
        <w:t>*.</w:t>
      </w:r>
      <w:proofErr w:type="spellStart"/>
      <w:r>
        <w:t>xlsx</w:t>
      </w:r>
      <w:proofErr w:type="spellEnd"/>
      <w:r>
        <w:t xml:space="preserve"> - Microsoft Excel 2007 až 2016</w:t>
      </w:r>
    </w:p>
    <w:p w14:paraId="03E111E5" w14:textId="77777777" w:rsidR="005122B2" w:rsidRDefault="00623EE7" w:rsidP="00B06B09">
      <w:pPr>
        <w:pStyle w:val="Nadpis5"/>
        <w:ind w:left="567" w:hanging="1049"/>
      </w:pPr>
      <w:r>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6C784333" w14:textId="77777777" w:rsidR="005122B2" w:rsidRDefault="00623EE7" w:rsidP="00B06B09">
      <w:pPr>
        <w:pStyle w:val="Nadpis5"/>
        <w:numPr>
          <w:ilvl w:val="0"/>
          <w:numId w:val="0"/>
        </w:numPr>
        <w:ind w:left="567"/>
      </w:pPr>
      <w:r>
        <w:t>*.</w:t>
      </w:r>
      <w:proofErr w:type="spellStart"/>
      <w:r>
        <w:t>txt</w:t>
      </w:r>
      <w:proofErr w:type="spellEnd"/>
      <w:r>
        <w:t xml:space="preserve"> - text ve formátu ANSI</w:t>
      </w:r>
    </w:p>
    <w:p w14:paraId="5CB6E087" w14:textId="77777777" w:rsidR="005122B2" w:rsidRDefault="00623EE7" w:rsidP="00B06B09">
      <w:pPr>
        <w:pStyle w:val="Nadpis5"/>
        <w:ind w:left="567" w:hanging="1049"/>
      </w:pPr>
      <w:r>
        <w:t>Formát *.</w:t>
      </w:r>
      <w:proofErr w:type="spellStart"/>
      <w:r>
        <w:t>txt</w:t>
      </w:r>
      <w:proofErr w:type="spellEnd"/>
      <w:r>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6ED0958C" w14:textId="77777777" w:rsidR="005122B2" w:rsidRDefault="00623EE7" w:rsidP="00B06B09">
      <w:pPr>
        <w:pStyle w:val="Nadpis5"/>
        <w:numPr>
          <w:ilvl w:val="0"/>
          <w:numId w:val="0"/>
        </w:numPr>
        <w:ind w:left="567"/>
      </w:pPr>
      <w:r>
        <w:t>*.</w:t>
      </w:r>
      <w:proofErr w:type="spellStart"/>
      <w:r>
        <w:t>tif</w:t>
      </w:r>
      <w:proofErr w:type="spellEnd"/>
      <w:r>
        <w:t xml:space="preserve"> - Tage Image </w:t>
      </w:r>
      <w:proofErr w:type="spellStart"/>
      <w:r>
        <w:t>File</w:t>
      </w:r>
      <w:proofErr w:type="spellEnd"/>
      <w:r>
        <w:t xml:space="preserve"> </w:t>
      </w:r>
      <w:proofErr w:type="spellStart"/>
      <w:r>
        <w:t>Format</w:t>
      </w:r>
      <w:proofErr w:type="spellEnd"/>
    </w:p>
    <w:p w14:paraId="53061B63" w14:textId="77777777" w:rsidR="005122B2" w:rsidRDefault="00623EE7" w:rsidP="00B06B09">
      <w:pPr>
        <w:pStyle w:val="Nadpis5"/>
        <w:ind w:left="567" w:hanging="1049"/>
      </w:pPr>
      <w:r>
        <w:t xml:space="preserve">Formát je doporučen pro všechny typy obrázků. Přílohy, které nejsou Zhotoviteli k dispozici v digitální formě, musí být </w:t>
      </w:r>
      <w:proofErr w:type="spellStart"/>
      <w:r>
        <w:t>nascanovány</w:t>
      </w:r>
      <w:proofErr w:type="spellEnd"/>
      <w:r>
        <w:t xml:space="preserve"> a zaznamenány na CD-ROM rovněž ve formátu *.</w:t>
      </w:r>
      <w:proofErr w:type="spellStart"/>
      <w:r>
        <w:t>tif</w:t>
      </w:r>
      <w:proofErr w:type="spellEnd"/>
      <w:r>
        <w:t xml:space="preserve">. Rozlišení obrázků a fotografií je min. 300 dpi v </w:t>
      </w:r>
      <w:proofErr w:type="spellStart"/>
      <w:r>
        <w:t>True</w:t>
      </w:r>
      <w:proofErr w:type="spellEnd"/>
      <w:r>
        <w:t xml:space="preserve"> </w:t>
      </w:r>
      <w:proofErr w:type="spellStart"/>
      <w:r>
        <w:t>color</w:t>
      </w:r>
      <w:proofErr w:type="spellEnd"/>
      <w:r>
        <w:t xml:space="preserve"> 24 bit, čistý text 100 dpi v barvě RGB.</w:t>
      </w:r>
    </w:p>
    <w:p w14:paraId="2C5584CD" w14:textId="77777777" w:rsidR="005122B2" w:rsidRDefault="00623EE7" w:rsidP="00B06B09">
      <w:pPr>
        <w:pStyle w:val="Nadpis5"/>
        <w:numPr>
          <w:ilvl w:val="0"/>
          <w:numId w:val="0"/>
        </w:numPr>
        <w:ind w:left="567"/>
      </w:pPr>
      <w:r>
        <w:t>*.</w:t>
      </w:r>
      <w:proofErr w:type="spellStart"/>
      <w:r>
        <w:t>jpg</w:t>
      </w:r>
      <w:proofErr w:type="spellEnd"/>
      <w:r>
        <w:t xml:space="preserve"> - JPEG</w:t>
      </w:r>
    </w:p>
    <w:p w14:paraId="67D46C29" w14:textId="77777777" w:rsidR="005122B2" w:rsidRDefault="00623EE7" w:rsidP="00B06B09">
      <w:pPr>
        <w:pStyle w:val="Nadpis5"/>
        <w:ind w:left="567" w:hanging="1049"/>
      </w:pPr>
      <w:r>
        <w:t>Ve formátu *.</w:t>
      </w:r>
      <w:proofErr w:type="spellStart"/>
      <w:r>
        <w:t>jpg</w:t>
      </w:r>
      <w:proofErr w:type="spellEnd"/>
      <w:r>
        <w:t xml:space="preserve"> je přípustné ukládat pouze fotografie. Rozlišení obrázků je min. 600 dpi v </w:t>
      </w:r>
      <w:proofErr w:type="spellStart"/>
      <w:r>
        <w:t>True</w:t>
      </w:r>
      <w:proofErr w:type="spellEnd"/>
      <w:r>
        <w:t xml:space="preserve"> </w:t>
      </w:r>
      <w:proofErr w:type="spellStart"/>
      <w:r>
        <w:t>color</w:t>
      </w:r>
      <w:proofErr w:type="spellEnd"/>
      <w:r>
        <w:t xml:space="preserve"> 24 bit, komprese je max. 50 %, doporučená je komprese minimální.</w:t>
      </w:r>
    </w:p>
    <w:p w14:paraId="5B4649DE" w14:textId="77777777" w:rsidR="005122B2" w:rsidRDefault="00623EE7" w:rsidP="00B06B09">
      <w:pPr>
        <w:pStyle w:val="Nadpis5"/>
        <w:numPr>
          <w:ilvl w:val="0"/>
          <w:numId w:val="0"/>
        </w:numPr>
        <w:ind w:left="567"/>
      </w:pPr>
      <w:r>
        <w:t>*.</w:t>
      </w:r>
      <w:proofErr w:type="spellStart"/>
      <w:r>
        <w:t>pdf</w:t>
      </w:r>
      <w:proofErr w:type="spellEnd"/>
      <w:r>
        <w:t xml:space="preserve"> - Adobe Acrobat dokument</w:t>
      </w:r>
    </w:p>
    <w:p w14:paraId="328CB5D9" w14:textId="77777777" w:rsidR="005122B2" w:rsidRDefault="00623EE7" w:rsidP="00B06B09">
      <w:pPr>
        <w:pStyle w:val="Nadpis5"/>
        <w:ind w:left="567" w:hanging="1049"/>
      </w:pPr>
      <w:r>
        <w:t>Ve formátu *.</w:t>
      </w:r>
      <w:proofErr w:type="spellStart"/>
      <w:r>
        <w:t>pdf</w:t>
      </w:r>
      <w:proofErr w:type="spellEnd"/>
      <w:r>
        <w:t xml:space="preserve"> je Zhotovitel povinen ukládat veškeré části projektové dokumentace v podobě identické s tištěným provedením. Zároveň je však Zhotovitel povinen zaznamenat kompletní dokument na CD-ROM nebo DVD rovněž v některém z výše uvedených kompatibilních formátů (*.</w:t>
      </w:r>
      <w:proofErr w:type="spellStart"/>
      <w:r>
        <w:t>docx</w:t>
      </w:r>
      <w:proofErr w:type="spellEnd"/>
      <w:r>
        <w:t>, *.</w:t>
      </w:r>
      <w:proofErr w:type="spellStart"/>
      <w:r>
        <w:t>rtf</w:t>
      </w:r>
      <w:proofErr w:type="spellEnd"/>
      <w:r>
        <w:t>, *.</w:t>
      </w:r>
      <w:proofErr w:type="spellStart"/>
      <w:r>
        <w:t>xlsx</w:t>
      </w:r>
      <w:proofErr w:type="spellEnd"/>
      <w:r>
        <w:t>, *.</w:t>
      </w:r>
      <w:proofErr w:type="spellStart"/>
      <w:r>
        <w:t>txt</w:t>
      </w:r>
      <w:proofErr w:type="spellEnd"/>
      <w:r>
        <w:t>, *.</w:t>
      </w:r>
      <w:proofErr w:type="spellStart"/>
      <w:r>
        <w:t>tif</w:t>
      </w:r>
      <w:proofErr w:type="spellEnd"/>
      <w:r>
        <w:t>, *.</w:t>
      </w:r>
      <w:proofErr w:type="spellStart"/>
      <w:r>
        <w:t>jpg</w:t>
      </w:r>
      <w:proofErr w:type="spellEnd"/>
      <w:r>
        <w:t>). Výjimka z tohoto ustanovení je možná pouze v případě datových výstupů ze specializovaného softwaru, které jsou pouze podkladem pro další v dokumentaci uvedenou analýzu.</w:t>
      </w:r>
    </w:p>
    <w:p w14:paraId="5B290465" w14:textId="77777777" w:rsidR="005122B2" w:rsidRDefault="00623EE7" w:rsidP="00B06B09">
      <w:pPr>
        <w:pStyle w:val="Nadpis4"/>
        <w:ind w:left="567" w:hanging="279"/>
      </w:pPr>
      <w:r>
        <w:t>Výkresy:</w:t>
      </w:r>
    </w:p>
    <w:p w14:paraId="4F9A8A3B" w14:textId="77777777" w:rsidR="005122B2" w:rsidRDefault="00623EE7" w:rsidP="00B06B09">
      <w:pPr>
        <w:pStyle w:val="Nadpis5"/>
        <w:ind w:left="567" w:hanging="1049"/>
      </w:pPr>
      <w:r>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t>layerů</w:t>
      </w:r>
      <w:proofErr w:type="spellEnd"/>
      <w:r>
        <w:t>) dle jejich skutečné funkce (hrany stavebních konstrukcí, inženýrské sítě, popis) a dle charakteru jejich zobrazení v tiskovém výstupu (plná, čárkovaná apod.)</w:t>
      </w:r>
    </w:p>
    <w:p w14:paraId="76B5D6B7" w14:textId="77777777" w:rsidR="005122B2" w:rsidRDefault="00623EE7" w:rsidP="00B06B09">
      <w:pPr>
        <w:pStyle w:val="Nadpis5"/>
        <w:ind w:left="567" w:hanging="1049"/>
      </w:pPr>
      <w:r>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38FB3027" w14:textId="77777777" w:rsidR="005122B2" w:rsidRDefault="00623EE7" w:rsidP="00B06B09">
      <w:pPr>
        <w:pStyle w:val="Nadpis5"/>
        <w:ind w:left="567" w:hanging="1049"/>
      </w:pPr>
      <w:r>
        <w:t>*.</w:t>
      </w:r>
      <w:proofErr w:type="spellStart"/>
      <w:r>
        <w:t>dwg</w:t>
      </w:r>
      <w:proofErr w:type="spellEnd"/>
      <w:r>
        <w:t xml:space="preserve"> - </w:t>
      </w:r>
      <w:proofErr w:type="spellStart"/>
      <w:r>
        <w:t>AutoCAD</w:t>
      </w:r>
      <w:proofErr w:type="spellEnd"/>
      <w:r>
        <w:t xml:space="preserve"> 2012 až nejaktuálnější verze</w:t>
      </w:r>
    </w:p>
    <w:p w14:paraId="177323CF" w14:textId="77777777" w:rsidR="005122B2" w:rsidRDefault="00623EE7" w:rsidP="006872A1">
      <w:pPr>
        <w:pStyle w:val="Nadpis5"/>
        <w:keepLines w:val="0"/>
        <w:widowControl w:val="0"/>
        <w:numPr>
          <w:ilvl w:val="0"/>
          <w:numId w:val="0"/>
        </w:numPr>
        <w:ind w:left="567"/>
      </w:pPr>
      <w:r>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w:t>
      </w:r>
      <w:r>
        <w:lastRenderedPageBreak/>
        <w:t xml:space="preserve">výkresu přidat legendu (vrstva-barva-tloušťka). Zhotovitel by měl přednostně volit standardní písma </w:t>
      </w:r>
      <w:proofErr w:type="spellStart"/>
      <w:r>
        <w:t>AutoCAD</w:t>
      </w:r>
      <w:proofErr w:type="spellEnd"/>
      <w:r>
        <w:t xml:space="preserve">, při užití </w:t>
      </w:r>
      <w:proofErr w:type="spellStart"/>
      <w:r>
        <w:t>TrueType</w:t>
      </w:r>
      <w:proofErr w:type="spellEnd"/>
      <w:r>
        <w:t xml:space="preserve"> fontů musí Zhotovitel uložit tyto texty do samostatné vrstvy a do souboru readme.txt přidat legendu (vrstva + font). Soubor nesmí obsahovat makra. </w:t>
      </w:r>
    </w:p>
    <w:p w14:paraId="3731754C" w14:textId="77777777" w:rsidR="005122B2" w:rsidRDefault="00623EE7">
      <w:pPr>
        <w:pStyle w:val="Nadpis2"/>
      </w:pPr>
      <w:r>
        <w:t>Hmotné výstupy</w:t>
      </w:r>
    </w:p>
    <w:p w14:paraId="7F6DA7D1" w14:textId="487B391D" w:rsidR="005122B2" w:rsidRDefault="00623EE7" w:rsidP="00B06B09">
      <w:pPr>
        <w:pStyle w:val="Nadpis3"/>
        <w:ind w:left="567" w:hanging="279"/>
      </w:pPr>
      <w:r>
        <w:t xml:space="preserve">Předprojektovou přípravu v souladu s čl. </w:t>
      </w:r>
      <w:r>
        <w:fldChar w:fldCharType="begin"/>
      </w:r>
      <w:r>
        <w:instrText xml:space="preserve"> REF _Ref160042055 \r \h </w:instrText>
      </w:r>
      <w:r>
        <w:fldChar w:fldCharType="separate"/>
      </w:r>
      <w:r w:rsidR="005B612F">
        <w:t>2.8</w:t>
      </w:r>
      <w:r>
        <w:fldChar w:fldCharType="end"/>
      </w:r>
      <w:r>
        <w:t xml:space="preserve"> se Zhotovitel zavazuje Objednateli předat 2x v tištěné podobě a dále 2x ve formě elektronické (na CD-ROM nebo DVD).</w:t>
      </w:r>
    </w:p>
    <w:p w14:paraId="2CCBFA82" w14:textId="77777777" w:rsidR="005122B2" w:rsidRDefault="00623EE7" w:rsidP="00B06B09">
      <w:pPr>
        <w:pStyle w:val="Nadpis3"/>
        <w:ind w:left="567" w:hanging="279"/>
      </w:pPr>
      <w:r>
        <w:t>Koncept PD se Zhotovitel zavazuje Objednateli předat 2x v tištěné podobě a dále 2x ve formě elektronické (na CD-ROM nebo DVD). Dále se Zhotovitel zavazuje vyhotovit počet pare dle požadavků příslušných dotčených úřadů.</w:t>
      </w:r>
    </w:p>
    <w:p w14:paraId="28561130" w14:textId="77777777" w:rsidR="005122B2" w:rsidRDefault="00623EE7" w:rsidP="00B06B09">
      <w:pPr>
        <w:pStyle w:val="Nadpis3"/>
        <w:ind w:left="567" w:hanging="279"/>
      </w:pPr>
      <w:r>
        <w:t>Čistopis PD se Zhotovitel zavazuje Objednateli předat 4x v tištěné podobě, z toho 1x s ověřením stavebním úřadem a dále 2x ve formě elektronické (na CD-ROM nebo DVD), přičemž kalkulace objemů stavebních prací a stavebních nákladů bude rovněž ve formátu *.</w:t>
      </w:r>
      <w:proofErr w:type="spellStart"/>
      <w:r>
        <w:t>xlsx</w:t>
      </w:r>
      <w:proofErr w:type="spellEnd"/>
      <w:r>
        <w:t xml:space="preserve"> - Microsoft Excel 2000 a formátu odpovídajícímu datovému předpisu XC4 (https://www.xc4.cz/?p=sp). Dále se Zhotovitel zavazuje vyhotovit počet pare dle požadavků příslušných dotčených úřadů. Dokladovou část stávající se zejména z rozhodnutí, usnesení, závazných stanovisek, vyjádření nebo jakýchkoliv jiných pokladů vydaných správními úřady, účastníky správních řízení nebo jinými osobami se Zhotovitel zavazuje Objednateli předat jako originály, kopie budou obsaženy v každém výtisku Čistopisu PD.</w:t>
      </w:r>
    </w:p>
    <w:p w14:paraId="08DE2E9D" w14:textId="77777777" w:rsidR="005122B2" w:rsidRDefault="00623EE7" w:rsidP="00B06B09">
      <w:pPr>
        <w:pStyle w:val="Nadpis3"/>
        <w:ind w:left="567" w:hanging="279"/>
      </w:pPr>
      <w:r>
        <w:t>Následující části ZD se Zhotovitel zavazuje Objednateli předat 4x v tištěné podobě a dále 4x ve formě elektronické (na CD-ROM nebo DVD), přičemž dvě CD budou obsahovat kompletní digitální dokumentaci a 2 CD pouze kompletně (bez rozpočtu) v *.</w:t>
      </w:r>
      <w:proofErr w:type="spellStart"/>
      <w:r>
        <w:t>pdf</w:t>
      </w:r>
      <w:proofErr w:type="spellEnd"/>
      <w:r>
        <w:t xml:space="preserve"> - Adobe Acrobat a soupis stavebních prací, dodávek a služeb s výkazem výměr v *.</w:t>
      </w:r>
      <w:proofErr w:type="spellStart"/>
      <w:r>
        <w:t>xlsx</w:t>
      </w:r>
      <w:proofErr w:type="spellEnd"/>
      <w:r>
        <w:t xml:space="preserve"> - Microsoft Excel 2000 a rovněž ve formátu odpovídajícímu datovému předpisu XC4 (https://www.xc4.cz/?p=sp).</w:t>
      </w:r>
    </w:p>
    <w:p w14:paraId="4EAEFE26" w14:textId="77777777" w:rsidR="005122B2" w:rsidRDefault="00623EE7" w:rsidP="00B06B09">
      <w:pPr>
        <w:pStyle w:val="Nadpis3"/>
        <w:ind w:left="567" w:hanging="279"/>
      </w:pPr>
      <w:r>
        <w:t>Situační zprávy Zhotovitel předá Objednateli ve formě tištěných kopií, zašle elektronicky e-mailem a uloží do Společného datové prostředí.</w:t>
      </w:r>
    </w:p>
    <w:p w14:paraId="2A58CBBA" w14:textId="77777777" w:rsidR="005122B2" w:rsidRDefault="00623EE7">
      <w:pPr>
        <w:pStyle w:val="Nadpis2"/>
      </w:pPr>
      <w:r>
        <w:t xml:space="preserve">Společné datové prostředí a požadavky na provádění Díla </w:t>
      </w:r>
    </w:p>
    <w:p w14:paraId="2B8C62D5" w14:textId="77777777" w:rsidR="005122B2" w:rsidRDefault="00623EE7" w:rsidP="00B06B09">
      <w:pPr>
        <w:pStyle w:val="Nadpis3"/>
        <w:ind w:left="567" w:hanging="279"/>
      </w:pPr>
      <w:r>
        <w:t>Smluvní strany ujednávají, že Objednatel může příkazem objednatele ve smyslu § 2592 Občanského zákoníku určit, že k předání Díla v elektronické podobě bude použito společné datové prostředí – ASPE HUB zajištěné Objednatelem.</w:t>
      </w:r>
    </w:p>
    <w:p w14:paraId="43B84B10" w14:textId="77777777" w:rsidR="005122B2" w:rsidRDefault="00623EE7" w:rsidP="00B06B09">
      <w:pPr>
        <w:pStyle w:val="Nadpis3"/>
        <w:ind w:left="567" w:hanging="279"/>
      </w:pPr>
      <w:r>
        <w:t>Pokud Objednatel rozhodne o užití společného datového prostředí, pak platí, že veškeré výsledky poskytnutých služeb, dokumenty, průzkumy, zaměření, doklady budou Zhotovitelem uloženy ve společném datovém prostředí, které Objednatel Zhotoviteli poskytne, pokud Objednatel výslovně neurčí jinak.</w:t>
      </w:r>
    </w:p>
    <w:p w14:paraId="6316A32B" w14:textId="77777777" w:rsidR="005122B2" w:rsidRDefault="00623EE7">
      <w:pPr>
        <w:pStyle w:val="Nadpis2"/>
      </w:pPr>
      <w:r>
        <w:t>Předání Díla</w:t>
      </w:r>
    </w:p>
    <w:p w14:paraId="767E9710" w14:textId="77777777" w:rsidR="005122B2" w:rsidRDefault="00623EE7" w:rsidP="00B06B09">
      <w:pPr>
        <w:pStyle w:val="Nadpis3"/>
        <w:ind w:left="567" w:hanging="279"/>
      </w:pPr>
      <w:r>
        <w:t>Dílo bude Zhotovitelem předáváno postupně po dokončení každé Dílčí části Díla. Postupné vkládání či úpravy Díla v elektronickém prostředí nejsou samy o sobě považovány za předání Díla Objednateli, a to ani v případě, kdy může Objednatel s Dílem disponovat.</w:t>
      </w:r>
    </w:p>
    <w:p w14:paraId="717636F9" w14:textId="77777777" w:rsidR="005122B2" w:rsidRDefault="00623EE7" w:rsidP="00B06B09">
      <w:pPr>
        <w:pStyle w:val="Nadpis3"/>
        <w:ind w:left="567" w:hanging="279"/>
      </w:pPr>
      <w:r>
        <w:t>Dílo, resp. dílčí část Díla, se považuje za provedené jeho dokončením a protokolárním předáním Objednateli. Podmínka předání je splněna, je-li Dílo předáno v Objednatelem předepsané elektronické podobě. Pokud není výslovně uvedeno jinak, považuje se příslušná Dílčí část za dokončenou protokolárním předáním Díla.</w:t>
      </w:r>
    </w:p>
    <w:p w14:paraId="5F27D987" w14:textId="77777777" w:rsidR="005122B2" w:rsidRDefault="00623EE7" w:rsidP="00B06B09">
      <w:pPr>
        <w:pStyle w:val="Nadpis3"/>
        <w:ind w:left="567" w:hanging="279"/>
      </w:pPr>
      <w:r>
        <w:t>Protokol o předání Dílčí části bude Objednatelem potvrzen na žádost Zhotovitele do patnácti (15) pracovních dní po obdržení žádosti Zhotovitele o protokolární předání Dílčí části. Součástí takové žádosti budou doklady o splnění příslušné Dílčí části a Zhotovitelem podepsaný návrh předávacího protokolu.</w:t>
      </w:r>
    </w:p>
    <w:p w14:paraId="16D0FF9D" w14:textId="77777777" w:rsidR="005122B2" w:rsidRDefault="00623EE7" w:rsidP="00B06B09">
      <w:pPr>
        <w:pStyle w:val="Nadpis3"/>
        <w:ind w:left="567" w:hanging="279"/>
      </w:pPr>
      <w:r>
        <w:lastRenderedPageBreak/>
        <w:t xml:space="preserve">Pokud má Dílo odstranitelné vady, má Objednatel právo odmítnout převzít Dílo do jejich odstranění. </w:t>
      </w:r>
      <w:proofErr w:type="spellStart"/>
      <w:r>
        <w:t>Ust</w:t>
      </w:r>
      <w:proofErr w:type="spellEnd"/>
      <w:r>
        <w:t>. § 2605 odst. 1, věta druhá a § 2605 odst. 2 Občanského zákoníku se nepoužije.</w:t>
      </w:r>
    </w:p>
    <w:p w14:paraId="6AEAEF44" w14:textId="671999DB" w:rsidR="005122B2" w:rsidRDefault="00623EE7" w:rsidP="00B06B09">
      <w:pPr>
        <w:pStyle w:val="Nadpis3"/>
        <w:ind w:left="567" w:hanging="279"/>
      </w:pPr>
      <w:r>
        <w:t xml:space="preserve">K podpisu předávacího protokolu jsou na straně Objednatele oprávněni osoby uvedené v čl. </w:t>
      </w:r>
      <w:r>
        <w:fldChar w:fldCharType="begin"/>
      </w:r>
      <w:r>
        <w:instrText xml:space="preserve"> REF _Ref158151880 \r \h </w:instrText>
      </w:r>
      <w:r>
        <w:fldChar w:fldCharType="separate"/>
      </w:r>
      <w:r w:rsidR="005B612F">
        <w:t>1.2.2</w:t>
      </w:r>
      <w:r>
        <w:fldChar w:fldCharType="end"/>
      </w:r>
      <w:r>
        <w:t xml:space="preserve"> Smlouvy.</w:t>
      </w:r>
    </w:p>
    <w:p w14:paraId="51E9FD9C" w14:textId="77777777" w:rsidR="005122B2" w:rsidRDefault="00623EE7" w:rsidP="00B06B09">
      <w:pPr>
        <w:pStyle w:val="Nadpis3"/>
        <w:ind w:left="567" w:hanging="279"/>
      </w:pPr>
      <w:r>
        <w:t>Nebezpečí škody na rozpracovaném Díle včetně nebezpečí zcizení, poškození a zničení materiálu, zařízení, mechanismů a pomůcek nese až do předání Díla, resp. Dílčí části Díla Zhotovitel.</w:t>
      </w:r>
    </w:p>
    <w:p w14:paraId="18B337E5" w14:textId="77777777" w:rsidR="005122B2" w:rsidRDefault="00623EE7" w:rsidP="00B06B09">
      <w:pPr>
        <w:pStyle w:val="Nadpis3"/>
        <w:ind w:left="567" w:hanging="279"/>
      </w:pPr>
      <w:r>
        <w:t xml:space="preserve">Smluvní strany se dohodly, že Dílo, resp. dílčí části Díla se předáním stává vlastnictvím Objednatele, který má neomezené právo užívat Dílo k účelu zajištění investičního záměru, uvedeného v této Smlouvě. </w:t>
      </w:r>
    </w:p>
    <w:p w14:paraId="2E740716" w14:textId="77777777" w:rsidR="005122B2" w:rsidRDefault="00623EE7">
      <w:pPr>
        <w:pStyle w:val="Nadpis2"/>
      </w:pPr>
      <w:r>
        <w:t>Autorská práva, vlastnické právo k Dílu a nebezpečí škody na Díle</w:t>
      </w:r>
    </w:p>
    <w:p w14:paraId="3440A7FE" w14:textId="77777777" w:rsidR="005122B2" w:rsidRDefault="00623EE7" w:rsidP="00B06B09">
      <w:pPr>
        <w:pStyle w:val="Nadpis3"/>
        <w:ind w:left="567" w:hanging="279"/>
      </w:pPr>
      <w:r>
        <w:t>Pro případ, že na základě Díla vznikne nehmotný statek, jenž je předmětem úpravy zákona č. 121/2000 Sb., autorského zákona, ve znění pozdějších předpisů (dále jen „</w:t>
      </w:r>
      <w:r>
        <w:rPr>
          <w:b/>
        </w:rPr>
        <w:t>Nehmotný</w:t>
      </w:r>
      <w:r>
        <w:t xml:space="preserve"> </w:t>
      </w:r>
      <w:r>
        <w:rPr>
          <w:b/>
        </w:rPr>
        <w:t>statek</w:t>
      </w:r>
      <w:r>
        <w:t>“), poskytuje Zhotovitel Objednateli a jemu zmocněným osobám k takovému Nehmotnému statku výhradní neomezenou licenci k užití takového Nehmotného statku, tj. licenci neomezenou časově, územně, množstevně, způsoby, technologií užití ani jinak, a Objednatel tuto licenci přijímá. Objednatel není povinen licenci využít.</w:t>
      </w:r>
    </w:p>
    <w:p w14:paraId="2F797C50" w14:textId="77777777" w:rsidR="005122B2" w:rsidRDefault="00623EE7" w:rsidP="00B06B09">
      <w:pPr>
        <w:pStyle w:val="Nadpis3"/>
        <w:ind w:left="567" w:hanging="279"/>
      </w:pPr>
      <w:r>
        <w:t>Součástí licence jsou zejména následující oprávnění:</w:t>
      </w:r>
    </w:p>
    <w:p w14:paraId="62A2D603" w14:textId="77777777" w:rsidR="005122B2" w:rsidRDefault="00623EE7" w:rsidP="00B06B09">
      <w:pPr>
        <w:pStyle w:val="Nadpis4"/>
        <w:ind w:left="567" w:hanging="279"/>
      </w:pPr>
      <w:r>
        <w:t>oprávnění k pořízení kopií Nehmotného statku a jejich distribuce na akcích souvisejících s prezentací a propagací investičního záměru Objednatele;</w:t>
      </w:r>
    </w:p>
    <w:p w14:paraId="1BF91FD6" w14:textId="77777777" w:rsidR="005122B2" w:rsidRDefault="00623EE7" w:rsidP="00B06B09">
      <w:pPr>
        <w:pStyle w:val="Nadpis4"/>
        <w:ind w:left="567" w:hanging="279"/>
      </w:pPr>
      <w:r>
        <w:t>oprávnění Nehmotný statek v rozsahu účelu Smlouvy užít všemi známými způsoby, zejména jej dále zpracovat, upravovat, spojit s jiným dílem, rozmnožovat jej a sdělovat veřejnosti;</w:t>
      </w:r>
    </w:p>
    <w:p w14:paraId="3F471A0D" w14:textId="77777777" w:rsidR="005122B2" w:rsidRDefault="00623EE7" w:rsidP="00B06B09">
      <w:pPr>
        <w:pStyle w:val="Nadpis4"/>
        <w:ind w:left="567" w:hanging="279"/>
      </w:pPr>
      <w:r>
        <w:t>udělování sublicencí a postoupení licence bez souhlasu Zhotovitele.</w:t>
      </w:r>
    </w:p>
    <w:p w14:paraId="25BF3F3D" w14:textId="77777777" w:rsidR="005122B2" w:rsidRDefault="00623EE7" w:rsidP="00B06B09">
      <w:pPr>
        <w:pStyle w:val="Nadpis3"/>
        <w:numPr>
          <w:ilvl w:val="0"/>
          <w:numId w:val="0"/>
        </w:numPr>
        <w:ind w:left="567"/>
      </w:pPr>
      <w:r>
        <w:t xml:space="preserve">Smluvní strany vylučují aplikaci </w:t>
      </w:r>
      <w:proofErr w:type="spellStart"/>
      <w:r>
        <w:t>ust</w:t>
      </w:r>
      <w:proofErr w:type="spellEnd"/>
      <w:r>
        <w:t xml:space="preserve">. § 2370, § 2378 a </w:t>
      </w:r>
      <w:proofErr w:type="spellStart"/>
      <w:r>
        <w:t>ust</w:t>
      </w:r>
      <w:proofErr w:type="spellEnd"/>
      <w:r>
        <w:t>. § 2382 Občanského zákoníku na Smlouvu.</w:t>
      </w:r>
    </w:p>
    <w:p w14:paraId="34E9CAD2" w14:textId="77777777" w:rsidR="005122B2" w:rsidRDefault="00623EE7" w:rsidP="00B06B09">
      <w:pPr>
        <w:pStyle w:val="Nadpis3"/>
        <w:ind w:left="567" w:hanging="279"/>
      </w:pPr>
      <w:r>
        <w:t xml:space="preserve">Zhotovitel není oprávněn umožnit užívání Díla třetím osobám, ani Dílo sám užívat nebo jakkoli publikovat bez písemného souhlasu Objednatele. Zhotovitel nesmí poskytnout nebo zpřístupnit výsledek své činnosti, která je předmětem Díla podle této Smlouvy, jiným osobám než Objednateli.     </w:t>
      </w:r>
    </w:p>
    <w:p w14:paraId="0816B4F5" w14:textId="77777777" w:rsidR="005122B2" w:rsidRDefault="00623EE7" w:rsidP="00B06B09">
      <w:pPr>
        <w:pStyle w:val="Nadpis3"/>
        <w:ind w:left="567" w:hanging="279"/>
      </w:pPr>
      <w:r>
        <w:t>Vlastnické právo k Předmětu Díla nebo jeho části a nebezpečí škody na něm přechází ze Zhotovitele na Objednatele předáním Díla nebo jeho části způsobem uvedeným ve Smlouvě, pokud není dohodnuto ve Smlouvě jinak. Objednatel nebo třetí osoba, Objednatelem k tomu zmocněná, je oprávněn Dílo používat ke stanovenému účelu, provádět jeho změny a úpravy bez jakéhokoli dalšího souhlasu Zhotovitele.</w:t>
      </w:r>
    </w:p>
    <w:p w14:paraId="6A28C63C" w14:textId="77777777" w:rsidR="005122B2" w:rsidRDefault="00623EE7">
      <w:pPr>
        <w:pStyle w:val="Nadpis2"/>
      </w:pPr>
      <w:bookmarkStart w:id="114" w:name="_Ref156322762"/>
      <w:r>
        <w:t>Provádění Díla subdodavatelem</w:t>
      </w:r>
      <w:bookmarkEnd w:id="114"/>
    </w:p>
    <w:p w14:paraId="3949E495" w14:textId="43A48966" w:rsidR="005122B2" w:rsidRDefault="00623EE7" w:rsidP="00B06B09">
      <w:pPr>
        <w:pStyle w:val="Nadpis3"/>
        <w:ind w:left="567" w:hanging="279"/>
      </w:pPr>
      <w:r>
        <w:t xml:space="preserve">Zhotovitel je oprávněn při provádění Díla použít subdodavatele, a to za podmínek stanovených v zadávací dokumentaci Veřejné zakázky, a v rozsahu uvedeném v Nabídce. Změnu subdodavatele může Zhotovitel provést pouze s předchozím písemným souhlasem Objednatele, který Zhotovitel získá před jakoukoliv změnou v osobě subdodavatele a/nebo změnou rozsahu či podmínek provádění Díla prostřednictvím subdodavatele. V případě změny subdodavatele, jehož prostřednictvím Zhotovitel prokázal část kvalifikace v zadávacím řízení Veřejné zakázky, Objednatel nevydá takový souhlas, pokud Zhotovitel neprokáže, že nový subdodavatel splňuje dotčené podmínky kvalifikace stanovené v zadávací dokumentaci Veřejné zakázky alespoň v rozsahu, v jakém je splnil nahrazovaný subdodavatel v zadávacím řízení Veřejné zakázky. V případě, že je změna subdodavatele zároveň spojena s dlouhodobým nahrazením vedoucího týmu nebo člena týmu, Objednatel dále nevydá takový souhlas, pokud nejsou splněny podmínky </w:t>
      </w:r>
      <w:r>
        <w:lastRenderedPageBreak/>
        <w:t xml:space="preserve">podle čl. </w:t>
      </w:r>
      <w:r>
        <w:fldChar w:fldCharType="begin"/>
      </w:r>
      <w:r>
        <w:instrText xml:space="preserve"> REF _Ref156165666 \r \h  \* MERGEFORMAT </w:instrText>
      </w:r>
      <w:r>
        <w:fldChar w:fldCharType="separate"/>
      </w:r>
      <w:r w:rsidR="005B612F">
        <w:t>3.8.23</w:t>
      </w:r>
      <w:r>
        <w:fldChar w:fldCharType="end"/>
      </w:r>
      <w:r>
        <w:t xml:space="preserve"> Smlouvy. Provedení změny subdodavatele v rozporu s tímto odstavcem je podstatným porušením Smlouvy.</w:t>
      </w:r>
    </w:p>
    <w:p w14:paraId="62D2FA79" w14:textId="77777777" w:rsidR="005122B2" w:rsidRDefault="00623EE7" w:rsidP="00B06B09">
      <w:pPr>
        <w:pStyle w:val="Nadpis3"/>
        <w:ind w:left="567" w:hanging="279"/>
      </w:pPr>
      <w:r>
        <w:t>Zhotovitel je povinen uhradit plnění veškerá finanční plnění za provedení díla Subdodavateli těmto subdodavatelům nejpozději do deseti (10) pracovních dnů od připsání platby za dotčenou Dílčí část Díla na účet Zhotovitele.</w:t>
      </w:r>
    </w:p>
    <w:p w14:paraId="52DFE5B3" w14:textId="77777777" w:rsidR="005122B2" w:rsidRDefault="00623EE7">
      <w:pPr>
        <w:pStyle w:val="Nadpis2"/>
      </w:pPr>
      <w:r>
        <w:t>Kontrola provádění Díla</w:t>
      </w:r>
    </w:p>
    <w:p w14:paraId="727BD386" w14:textId="77777777" w:rsidR="005122B2" w:rsidRPr="00A92731" w:rsidRDefault="00623EE7" w:rsidP="00B06B09">
      <w:pPr>
        <w:pStyle w:val="Nadpis3"/>
        <w:ind w:left="567" w:hanging="279"/>
      </w:pPr>
      <w:r>
        <w:t xml:space="preserve">Výrobní výbory, popřípadě Kontrolní dny, svolávané Zhotovitelem budou probíhat v souladu s Harmonogramem, minimálně však 2x pro každou Dílčí část Díla. Pozvánky na výrobní výbory musí být rozeslány minimálně týden před jednáním. Náklady na tato jednání nese Zhotovitel. Zápisy z jednání zpracovává Zhotovitel a schvaluje Objednatel. V případě potřeby může Objednatel svolat kontrolní den nebo výrobní výbor z vlastní iniciativy; v takovém případě Objednatel vyzve k účasti na mimořádném kontrolním dnu nebo výrobním výboru v předstihu alespoň pět (5) </w:t>
      </w:r>
      <w:r w:rsidRPr="00A92731">
        <w:t>pracovních dní.</w:t>
      </w:r>
    </w:p>
    <w:p w14:paraId="136EB12C" w14:textId="06B7C653" w:rsidR="005122B2" w:rsidRPr="00A92731" w:rsidRDefault="00623EE7" w:rsidP="00B06B09">
      <w:pPr>
        <w:pStyle w:val="Nadpis3"/>
        <w:ind w:left="567" w:hanging="279"/>
      </w:pPr>
      <w:r w:rsidRPr="00A92731">
        <w:t>V průběhu provádění Díla se Zhotovitel zavazuje řešení konzultovat s Objednatelem a dále dle pokynů Objednatele s </w:t>
      </w:r>
      <w:r w:rsidRPr="00542540">
        <w:t xml:space="preserve">Povodím </w:t>
      </w:r>
      <w:r w:rsidR="005F3F0D">
        <w:t>Moravy</w:t>
      </w:r>
      <w:r w:rsidRPr="00542540">
        <w:t>, s</w:t>
      </w:r>
      <w:r w:rsidR="005F3F0D">
        <w:t>. p.</w:t>
      </w:r>
      <w:r w:rsidRPr="00542540">
        <w:t xml:space="preserve">, Státní plavební správou, </w:t>
      </w:r>
      <w:r w:rsidR="005F3F0D">
        <w:t>obcí</w:t>
      </w:r>
      <w:r w:rsidRPr="00542540">
        <w:t xml:space="preserve"> </w:t>
      </w:r>
      <w:r w:rsidR="005F3F0D">
        <w:t>Rohatec</w:t>
      </w:r>
      <w:r w:rsidRPr="00A92731">
        <w:t>, případně dalšími Objednatelem určenými subjekty, majiteli dotčených pozemků, orgány ochrany přírody, dotčenými orgány státní správy a dalšími dotčenými subjekty. Výstupem těchto konzultací bude záznam či zápis z jednání, který se Zhotovitel zavazuje zpracovat.</w:t>
      </w:r>
    </w:p>
    <w:p w14:paraId="188F9145" w14:textId="77777777" w:rsidR="005122B2" w:rsidRDefault="00623EE7" w:rsidP="00B06B09">
      <w:pPr>
        <w:pStyle w:val="Nadpis3"/>
        <w:ind w:left="567" w:hanging="279"/>
      </w:pPr>
      <w:r>
        <w:t>V souladu s § 2593 Občanského zákoníku bude Objednatelem určen zaměstnanec pověřený výkonem průběžné kontroly realizace Díla. Tento zaměstnanec bude sledovat vlastní realizaci Díla, zejména to, zda jsou práce prováděny dle Smlouvy, technických norem a ostatních závazných předpisů. 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 Provádění kontroly dle tohoto článku Smlouvy Objednatelem nezbavuje Zhotovitele odpovědnosti za vady Díla.</w:t>
      </w:r>
    </w:p>
    <w:p w14:paraId="56C4C4F4" w14:textId="77777777" w:rsidR="005122B2" w:rsidRDefault="00623EE7">
      <w:pPr>
        <w:pStyle w:val="Nadpis2"/>
      </w:pPr>
      <w:r>
        <w:t>Práva z vadného plnění</w:t>
      </w:r>
    </w:p>
    <w:p w14:paraId="55C4AA05" w14:textId="77777777" w:rsidR="005122B2" w:rsidRDefault="00623EE7" w:rsidP="00B06B09">
      <w:pPr>
        <w:pStyle w:val="Nadpis3"/>
        <w:ind w:left="567" w:hanging="279"/>
      </w:pPr>
      <w:r>
        <w:t>Dílo má vady, jestliže provedení Díla není v souladu se Smlouvou, neodpovídá účelu jeho použití, popřípadě nemá vlastnosti výslovně ujednané Smlouvou a obecně závaznými předpisy, popř. stanovené závaznými nebo dohodnutými technickými normami, podle nichž má být Dílo provedeno.</w:t>
      </w:r>
    </w:p>
    <w:p w14:paraId="74BB5270" w14:textId="77777777" w:rsidR="005122B2" w:rsidRDefault="00623EE7" w:rsidP="00B06B09">
      <w:pPr>
        <w:pStyle w:val="Nadpis3"/>
        <w:ind w:left="567" w:hanging="279"/>
      </w:pPr>
      <w:r>
        <w:t>Zhotovitel odpovídá za vady Díla, které budou zjištěny v době šedesáti (60) kalendářních měsíců ode dne jeho předání Objednateli, pokud není ve Smlouvě stanoveno jinak. Je-li Dílo určeno k využití při realizaci stavby, pak Zhotovitel odpovídá za vady Díla po stejnou dobu, po kterou trvá podle obecné právní úpravy odpovědnost dodavatele za vady staveb ve vztahu ke konkrétní stavbě.</w:t>
      </w:r>
    </w:p>
    <w:p w14:paraId="51567D9C" w14:textId="77777777" w:rsidR="005122B2" w:rsidRDefault="00623EE7" w:rsidP="00B06B09">
      <w:pPr>
        <w:pStyle w:val="Nadpis3"/>
        <w:ind w:left="567" w:hanging="279"/>
      </w:pPr>
      <w:r>
        <w:t>Oznámení vad musí být zasláno Zhotoviteli písemně bez zbytečného odkladu po jejich zjištění. V pochybnostech se má za to, že oznámení vad bylo Zhotoviteli doručeno třetího dne po odeslání.</w:t>
      </w:r>
    </w:p>
    <w:p w14:paraId="7E1DAB4D" w14:textId="77777777" w:rsidR="005122B2" w:rsidRDefault="00623EE7" w:rsidP="00B06B09">
      <w:pPr>
        <w:pStyle w:val="Nadpis3"/>
        <w:ind w:left="567" w:hanging="279"/>
      </w:pPr>
      <w:r>
        <w:t>Při zjištění, že Dílo vykazuje vady, má Objednatel právo:</w:t>
      </w:r>
    </w:p>
    <w:p w14:paraId="53419CD0" w14:textId="77777777" w:rsidR="005122B2" w:rsidRDefault="00623EE7" w:rsidP="00B06B09">
      <w:pPr>
        <w:pStyle w:val="Nadpis4"/>
        <w:ind w:left="567" w:hanging="279"/>
      </w:pPr>
      <w:r>
        <w:t>požadovat odstranění vady poskytnutím nového plnění v přiměřené lhůtě, jedná-li se o vady, jež činí Dílo nepoužitelným,</w:t>
      </w:r>
    </w:p>
    <w:p w14:paraId="1729AA83" w14:textId="77777777" w:rsidR="005122B2" w:rsidRDefault="00623EE7" w:rsidP="00B06B09">
      <w:pPr>
        <w:pStyle w:val="Nadpis4"/>
        <w:ind w:left="567" w:hanging="279"/>
      </w:pPr>
      <w:r>
        <w:t>požadovat odstranění vady poskytnutím nového plnění v rozsahu vadné části, vadu je povinen Zhotovitel odstranit bez zbytečného odkladu, nejpozději do patnácti (15) dnů ode dne doručení oznámení vady Zhotoviteli, pokud strany nedohodnou v konkrétním případě lhůtu delší,</w:t>
      </w:r>
    </w:p>
    <w:p w14:paraId="347F19FD" w14:textId="77777777" w:rsidR="005122B2" w:rsidRDefault="00623EE7" w:rsidP="00B06B09">
      <w:pPr>
        <w:pStyle w:val="Nadpis4"/>
        <w:ind w:left="567" w:hanging="279"/>
      </w:pPr>
      <w:r>
        <w:lastRenderedPageBreak/>
        <w:t>požadovat přiměřenou slevu z Ceny Díla,</w:t>
      </w:r>
    </w:p>
    <w:p w14:paraId="0B14D3CF" w14:textId="77777777" w:rsidR="005122B2" w:rsidRDefault="00623EE7" w:rsidP="00B06B09">
      <w:pPr>
        <w:pStyle w:val="Nadpis4"/>
        <w:ind w:left="567" w:hanging="279"/>
      </w:pPr>
      <w:r>
        <w:t>odstoupit od Smlouvy.</w:t>
      </w:r>
    </w:p>
    <w:p w14:paraId="390E57F5" w14:textId="77777777" w:rsidR="005122B2" w:rsidRDefault="00623EE7" w:rsidP="00B06B09">
      <w:pPr>
        <w:pStyle w:val="Nadpis3"/>
        <w:numPr>
          <w:ilvl w:val="0"/>
          <w:numId w:val="0"/>
        </w:numPr>
        <w:ind w:left="567"/>
      </w:pPr>
      <w:r>
        <w:t>přičemž Objednatel svou volbu práva z vadného plnění sdělí Zhotoviteli společně s oznámením vady.</w:t>
      </w:r>
    </w:p>
    <w:p w14:paraId="76512ED6" w14:textId="77777777" w:rsidR="005122B2" w:rsidRDefault="00623EE7" w:rsidP="00B06B09">
      <w:pPr>
        <w:pStyle w:val="Nadpis3"/>
        <w:ind w:left="567" w:hanging="279"/>
      </w:pPr>
      <w:r>
        <w:t>Splnění povinnosti z vadného plnění Zhotovitelem nemá vliv na nárok Objednatele na zaplacení Smluvní pokuty a na náhradu škody.</w:t>
      </w:r>
    </w:p>
    <w:p w14:paraId="237EC9F8" w14:textId="77777777" w:rsidR="005122B2" w:rsidRDefault="00623EE7" w:rsidP="00B06B09">
      <w:pPr>
        <w:pStyle w:val="Nadpis3"/>
        <w:ind w:left="567" w:hanging="279"/>
      </w:pPr>
      <w:r>
        <w:t>Od oznámení vady Díla do jejího odstranění neběží záruční doba Díla.</w:t>
      </w:r>
    </w:p>
    <w:p w14:paraId="5216FD3E" w14:textId="77777777" w:rsidR="005122B2" w:rsidRDefault="00623EE7" w:rsidP="00B06B09">
      <w:pPr>
        <w:pStyle w:val="Nadpis3"/>
        <w:ind w:left="567" w:hanging="279"/>
      </w:pPr>
      <w:r>
        <w:t>O odevzdání nového bezvadného plnění po odstranění vad a o odpovědnosti za vady plnění platí ustanovení Smlouvy týkající se místa a způsobu předání Díla.</w:t>
      </w:r>
    </w:p>
    <w:p w14:paraId="56FE1EAB" w14:textId="77777777" w:rsidR="005122B2" w:rsidRDefault="00623EE7">
      <w:pPr>
        <w:pStyle w:val="Nadpis2"/>
      </w:pPr>
      <w:bookmarkStart w:id="115" w:name="_Ref156320194"/>
      <w:r>
        <w:t>Důvěrné informace a dokumenty</w:t>
      </w:r>
      <w:bookmarkEnd w:id="115"/>
    </w:p>
    <w:p w14:paraId="6DEB7C95" w14:textId="77777777" w:rsidR="005122B2" w:rsidRDefault="00623EE7" w:rsidP="006169EA">
      <w:pPr>
        <w:pStyle w:val="Nadpis3"/>
        <w:ind w:left="567" w:hanging="279"/>
      </w:pPr>
      <w:r>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proofErr w:type="spellStart"/>
      <w:r>
        <w:t>ust</w:t>
      </w:r>
      <w:proofErr w:type="spellEnd"/>
      <w:r>
        <w:t>. § 219 ZZVZ, resp. v souladu se zákonem č. 340/2015 Sb., o registru smluv.</w:t>
      </w:r>
    </w:p>
    <w:p w14:paraId="7E1740A2" w14:textId="77777777" w:rsidR="005122B2" w:rsidRDefault="00623EE7" w:rsidP="006169EA">
      <w:pPr>
        <w:pStyle w:val="Nadpis3"/>
        <w:ind w:left="567" w:hanging="279"/>
      </w:pPr>
      <w:r>
        <w:t xml:space="preserve">Bez ohledu na výše uvedené, Zhotovitel může předat svému subdodavateli (subdodavatelům) takové dokumenty, údaje nebo jiné informace, které obdrží od Objednatele, a to v rozsahu, který potřebuje subdodavatel (subdodavatelé) na realizaci svých prací v rámci Smlouvy. V tomto případě Zhotovitel je povinen získat od subdodavatele (subdodavatelů) závazek důvěrnosti se stejným rozsahem, kterému podléhá Zhotovitel podle tohoto článku. Zhotovitel však odpovídá za případné porušení povinností subdodavatelem tak, jako kdyby je plnil sám. </w:t>
      </w:r>
    </w:p>
    <w:p w14:paraId="5D178541" w14:textId="77777777" w:rsidR="005122B2" w:rsidRDefault="00623EE7" w:rsidP="006169EA">
      <w:pPr>
        <w:pStyle w:val="Nadpis3"/>
        <w:ind w:left="567" w:hanging="279"/>
      </w:pPr>
      <w:r>
        <w:t>Závazek Smluvní strany uvedený výše, se nevztahuje na ty informace, které:</w:t>
      </w:r>
    </w:p>
    <w:p w14:paraId="6A5FF8EF" w14:textId="77777777" w:rsidR="005122B2" w:rsidRDefault="00623EE7" w:rsidP="006169EA">
      <w:pPr>
        <w:pStyle w:val="Nadpis4"/>
        <w:ind w:left="567" w:hanging="279"/>
      </w:pPr>
      <w:r>
        <w:t>nyní nebo později se staly veřejně známými bez zavinění příslušné Smluvní strany;</w:t>
      </w:r>
    </w:p>
    <w:p w14:paraId="7EDDDF5B" w14:textId="77777777" w:rsidR="005122B2" w:rsidRDefault="00623EE7" w:rsidP="006169EA">
      <w:pPr>
        <w:pStyle w:val="Nadpis4"/>
        <w:ind w:left="567" w:hanging="279"/>
      </w:pPr>
      <w:r>
        <w:t>se dostanou jiným zákonným způsobem k dispozici příslušné Smluvní straně od třetí strany mimo jakýkoli závazek důvěrnosti;</w:t>
      </w:r>
    </w:p>
    <w:p w14:paraId="20CEB3E6" w14:textId="77777777" w:rsidR="005122B2" w:rsidRDefault="00623EE7" w:rsidP="006169EA">
      <w:pPr>
        <w:pStyle w:val="Nadpis4"/>
        <w:ind w:left="567" w:hanging="279"/>
      </w:pPr>
      <w:r>
        <w:t>byly poskytnuty státnímu orgánu nebo jiné třetí osobě na základě pravomocného rozhodnutí nebo na základě právního předpisu.</w:t>
      </w:r>
    </w:p>
    <w:p w14:paraId="34D8528D" w14:textId="77777777" w:rsidR="005122B2" w:rsidRDefault="00623EE7" w:rsidP="006169EA">
      <w:pPr>
        <w:pStyle w:val="Nadpis3"/>
        <w:ind w:left="567" w:hanging="279"/>
      </w:pPr>
      <w:r>
        <w:t>Všechny podklady, které Objednatel předal nebo předá Zhotoviteli pro provádění Díla, zůstávají ve vlastnictví Objednatele a Zhotovitel je musí po předání Díla vrátit Objednateli včetně všech kopií. O předání podkladů sepíše Zhotovitel předávací protokol. Digitální podklady na záznamových prostředcích Zhotovitele musí být smazány s výjimkou podkladů, které jsou nedílnou součástí originálů hmotných výstupů ze zpracování Díla.</w:t>
      </w:r>
    </w:p>
    <w:p w14:paraId="69E3B673" w14:textId="77777777" w:rsidR="005122B2" w:rsidRDefault="00623EE7" w:rsidP="006169EA">
      <w:pPr>
        <w:pStyle w:val="Nadpis3"/>
        <w:ind w:left="567" w:hanging="279"/>
      </w:pPr>
      <w:r>
        <w:t>Předmětem ochrany jsou i veškeré projektové dokumentace včetně dokumentů souvisejících s 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5FDB41B4" w14:textId="77777777" w:rsidR="005122B2" w:rsidRDefault="00623EE7" w:rsidP="006169EA">
      <w:pPr>
        <w:pStyle w:val="Nadpis3"/>
        <w:ind w:left="567" w:hanging="279"/>
      </w:pPr>
      <w:r>
        <w:t>Výše uvedená ustanovení tohoto článku nemění žádným způsobem jakýkoli převzatý závazek důvěrnosti daný kteroukoliv ze Smluvních stran před podpisem této Smlouvy.</w:t>
      </w:r>
    </w:p>
    <w:p w14:paraId="79746DC1" w14:textId="77777777" w:rsidR="005122B2" w:rsidRDefault="00623EE7" w:rsidP="006169EA">
      <w:pPr>
        <w:pStyle w:val="Nadpis3"/>
        <w:ind w:left="567" w:hanging="279"/>
      </w:pPr>
      <w:r>
        <w:t>Práva a povinnosti vyplývající z tohoto článku Smlouvy zavazují Smluvní strany i po skončení Smlouvy, ať už k němu dojde z jakéhokoli důvodu.</w:t>
      </w:r>
    </w:p>
    <w:p w14:paraId="02A37D61" w14:textId="77777777" w:rsidR="005122B2" w:rsidRDefault="00623EE7" w:rsidP="006169EA">
      <w:pPr>
        <w:pStyle w:val="Nadpis3"/>
        <w:ind w:left="567" w:hanging="279"/>
      </w:pPr>
      <w:r>
        <w:t xml:space="preserve">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w:t>
      </w:r>
      <w:r>
        <w:lastRenderedPageBreak/>
        <w:t xml:space="preserve">know-how, s výjimkou povinnosti poskytovat informace podle zvláštních předpisů. Tímto ustanovením však není dotčeno právo, resp. zákonná povinnost Objednatele zveřejnit Smlouvu v souladu s ustanovením § 219 ZZVZ, resp. v souladu se zákonem č. 340/2015 Sb., o registru smluv. </w:t>
      </w:r>
    </w:p>
    <w:p w14:paraId="550D93E1" w14:textId="77777777" w:rsidR="005122B2" w:rsidRDefault="00623EE7" w:rsidP="006169EA">
      <w:pPr>
        <w:pStyle w:val="Nadpis3"/>
        <w:ind w:left="567" w:hanging="279"/>
      </w:pPr>
      <w:r>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04EF0DF0" w14:textId="77777777" w:rsidR="005122B2" w:rsidRDefault="00623EE7" w:rsidP="006169EA">
      <w:pPr>
        <w:pStyle w:val="Nadpis3"/>
        <w:ind w:left="567" w:hanging="279"/>
      </w:pPr>
      <w:r>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61F66995" w14:textId="77777777" w:rsidR="005122B2" w:rsidRDefault="00623EE7" w:rsidP="006169EA">
      <w:pPr>
        <w:pStyle w:val="Nadpis3"/>
        <w:ind w:left="567" w:hanging="279"/>
      </w:pPr>
      <w:r>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453D5837" w14:textId="77777777" w:rsidR="005122B2" w:rsidRDefault="00623EE7" w:rsidP="006169EA">
      <w:pPr>
        <w:pStyle w:val="Nadpis3"/>
        <w:ind w:left="567" w:hanging="279"/>
      </w:pPr>
      <w:r>
        <w:t>Získání práva na využívání těchto předmětů průmyslového vlastnictví k účelu vyplývajícímu ze Smlouvy, je zahrnuto v ceně Díla, dohodnuté ve Smlouvě.</w:t>
      </w:r>
    </w:p>
    <w:p w14:paraId="5D6DFCB6" w14:textId="77777777" w:rsidR="005122B2" w:rsidRDefault="00623EE7" w:rsidP="006169EA">
      <w:pPr>
        <w:pStyle w:val="Nadpis3"/>
        <w:ind w:left="567" w:hanging="279"/>
      </w:pPr>
      <w:r>
        <w:t>Zhotovitel odpovídá za porušení práva jiné osoby z průmyslového nebo jiného duševního vlastnictví v důsledku využití nebo použití předmětu Díla, jestliže k tomuto porušení dojde podle právního řádu České republiky nebo právního řádu státu, kde má být předmět Díla využit.</w:t>
      </w:r>
    </w:p>
    <w:p w14:paraId="5F84BDF0" w14:textId="77777777" w:rsidR="005122B2" w:rsidRDefault="00623EE7" w:rsidP="006169EA">
      <w:pPr>
        <w:pStyle w:val="Nadpis3"/>
        <w:ind w:left="567" w:hanging="279"/>
      </w:pPr>
      <w:r>
        <w:t>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Díle. Tato povinnost se vztahuje i na řešení, vytvořená zaměstnanci Zhotovitele při provádění Díla, u nichž Zhotovitel pouze uplatnil právo na patent nebo právo na užitný vzor.</w:t>
      </w:r>
    </w:p>
    <w:p w14:paraId="027788A4" w14:textId="77777777" w:rsidR="005122B2" w:rsidRDefault="00623EE7" w:rsidP="006169EA">
      <w:pPr>
        <w:pStyle w:val="Nadpis3"/>
        <w:ind w:left="567" w:hanging="279"/>
      </w:pPr>
      <w:r>
        <w:t>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Ceny Díla. Nevýlučnou licencí je míněna licence zahrnující právo nabyvatele (Zhotovitele), poskytnout sublicenci Objednateli Díla.</w:t>
      </w:r>
    </w:p>
    <w:p w14:paraId="3EC1B6FF" w14:textId="77777777" w:rsidR="005122B2" w:rsidRDefault="00623EE7" w:rsidP="006169EA">
      <w:pPr>
        <w:pStyle w:val="Nadpis3"/>
        <w:ind w:left="567" w:hanging="279"/>
      </w:pPr>
      <w:r>
        <w:t>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Občanského zákoníku.</w:t>
      </w:r>
    </w:p>
    <w:p w14:paraId="2896300E" w14:textId="77777777" w:rsidR="005122B2" w:rsidRDefault="00623EE7" w:rsidP="006169EA">
      <w:pPr>
        <w:pStyle w:val="Nadpis3"/>
        <w:ind w:left="567" w:hanging="279"/>
      </w:pPr>
      <w:r>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24BE4448" w14:textId="77777777" w:rsidR="005122B2" w:rsidRDefault="00623EE7" w:rsidP="006169EA">
      <w:pPr>
        <w:pStyle w:val="Nadpis3"/>
        <w:ind w:left="567" w:hanging="279"/>
      </w:pPr>
      <w:r>
        <w:t>Při publikování výsledků prací musí být vždy uvedeno, že informace vznikly v rámci smluvního vztahu s Objednatelem. Tato informace bude uvedena ve formátu – přesný název akce, zpracováno pro Českou republiku – Ředitelství vodních cest ČR, měsíc, rok.</w:t>
      </w:r>
    </w:p>
    <w:p w14:paraId="324E44AA" w14:textId="77777777" w:rsidR="005122B2" w:rsidRDefault="00623EE7">
      <w:pPr>
        <w:pStyle w:val="Nadpis2"/>
      </w:pPr>
      <w:bookmarkStart w:id="116" w:name="_Ref144842562"/>
      <w:bookmarkStart w:id="117" w:name="_Ref156166573"/>
      <w:r>
        <w:t>Smluvní pokuty</w:t>
      </w:r>
      <w:bookmarkEnd w:id="116"/>
      <w:r>
        <w:t xml:space="preserve"> a náhrada škody</w:t>
      </w:r>
      <w:bookmarkEnd w:id="117"/>
    </w:p>
    <w:p w14:paraId="7FAD04AC" w14:textId="77777777" w:rsidR="005122B2" w:rsidRDefault="00623EE7" w:rsidP="006169EA">
      <w:pPr>
        <w:pStyle w:val="Nadpis3"/>
        <w:ind w:left="567" w:hanging="279"/>
      </w:pPr>
      <w:r>
        <w:t xml:space="preserve">Za každou vadu Díla, </w:t>
      </w:r>
    </w:p>
    <w:p w14:paraId="2B992F4D" w14:textId="77777777" w:rsidR="005122B2" w:rsidRDefault="00623EE7" w:rsidP="006169EA">
      <w:pPr>
        <w:pStyle w:val="Nadpis4"/>
        <w:ind w:left="567" w:hanging="279"/>
      </w:pPr>
      <w:bookmarkStart w:id="118" w:name="_Ref156322842"/>
      <w:r>
        <w:lastRenderedPageBreak/>
        <w:t>která bude mít za následek (i) vznik dodatečných nákladů na straně Objednatele ve výši 50.000,- až 200.000,- Kč nebo (</w:t>
      </w:r>
      <w:proofErr w:type="spellStart"/>
      <w:r>
        <w:t>ii</w:t>
      </w:r>
      <w:proofErr w:type="spellEnd"/>
      <w:r>
        <w:t>) prodloužení délky zadávacího řízení na výběr zhotovitele Stavby (např. z důvodu prodloužení lhůty pro podání nabídek) nebo odklad okamžiku, kdy bude Objednatel objektivně schopen zahájit zadávací řízení na výběr zhotovitele  Stavby nebo provést jakýkoliv úkon související se zadáním zakázky na výběr zhotovitele Stavby, o 10 až 30 dnů, nebo (</w:t>
      </w:r>
      <w:proofErr w:type="spellStart"/>
      <w:r>
        <w:t>iii</w:t>
      </w:r>
      <w:proofErr w:type="spellEnd"/>
      <w:r>
        <w:t>) odklad zahájení plnění smlouvy zhotovitelem Stavby o 10 až 30 dnů, zaplatí Zhotovitel Objednateli smluvní pokutu ve výši 10.000,- Kč v případě výskytu každé takové vady;</w:t>
      </w:r>
      <w:bookmarkEnd w:id="118"/>
      <w:r>
        <w:t xml:space="preserve"> </w:t>
      </w:r>
    </w:p>
    <w:p w14:paraId="2EB85758" w14:textId="77777777" w:rsidR="005122B2" w:rsidRDefault="00623EE7" w:rsidP="006169EA">
      <w:pPr>
        <w:pStyle w:val="Nadpis4"/>
        <w:ind w:left="567" w:hanging="279"/>
      </w:pPr>
      <w:r>
        <w:t>která bude mít za následek (i) vznik dodatečných nákladů na straně Objednatele ve výši 200.001,- až 2.000.000,- Kč nebo (</w:t>
      </w:r>
      <w:proofErr w:type="spellStart"/>
      <w:r>
        <w:t>ii</w:t>
      </w:r>
      <w:proofErr w:type="spellEnd"/>
      <w:r>
        <w:t>) prodloužení délky zadávacího řízení na výběr zhotovitele Stavby (např. z důvodu prodloužení lhůty pro podání nabídek) nebo odklad okamžiku, kdy bude Objednatel objektivně schopen zahájit zadávací řízení na výběr zhotovitele Stavby nebo provést jakýkoliv úkon související se zadáním zakázky na výběr zhotovitele Stavby, o 31 až 60 dnů, nebo (</w:t>
      </w:r>
      <w:proofErr w:type="spellStart"/>
      <w:r>
        <w:t>iii</w:t>
      </w:r>
      <w:proofErr w:type="spellEnd"/>
      <w:r>
        <w:t xml:space="preserve">) odklad zahájení plnění smlouvy zhotovitelem o 31 až 60 dnů, zaplatí Zhotovitel Objednateli smluvní pokutu ve výši 20.000,- Kč v případě výskytu každé takové vady; </w:t>
      </w:r>
    </w:p>
    <w:p w14:paraId="70FB918C" w14:textId="77777777" w:rsidR="005122B2" w:rsidRDefault="00623EE7" w:rsidP="006169EA">
      <w:pPr>
        <w:pStyle w:val="Nadpis4"/>
        <w:ind w:left="567" w:hanging="279"/>
      </w:pPr>
      <w:bookmarkStart w:id="119" w:name="_Ref156322844"/>
      <w:r>
        <w:t>která bude mít za následek (i) vznik dodatečných nákladů na straně Objednatele ve výši přesahující 2.000.000,- Kč nebo (</w:t>
      </w:r>
      <w:proofErr w:type="spellStart"/>
      <w:r>
        <w:t>ii</w:t>
      </w:r>
      <w:proofErr w:type="spellEnd"/>
      <w:r>
        <w:t>) prodloužení délky zadávacího řízení na výběr zhotovitele Stavby (např. z důvodu prodloužení lhůty pro podání nabídek) nebo odklad okamžiku, kdy bude Objednatel objektivně schopen zahájit zadávací řízení na výběr zhotovitele Stavby nebo provést jakýkoliv úkon související se zadáním zakázky na výběr zhotovitele Stavby, o více než 60 dnů, nebo (</w:t>
      </w:r>
      <w:proofErr w:type="spellStart"/>
      <w:r>
        <w:t>iii</w:t>
      </w:r>
      <w:proofErr w:type="spellEnd"/>
      <w:r>
        <w:t>) odklad zahájení plnění smlouvy zhotovitelem Stavby o více než 60 dnů, zaplatí Zhotovitel Objednateli smluvní pokutu ve výši 50.000,- Kč v případě výskytu každé takové vady.</w:t>
      </w:r>
      <w:bookmarkEnd w:id="119"/>
    </w:p>
    <w:p w14:paraId="7E0BAC1B" w14:textId="6B7228C3" w:rsidR="005122B2" w:rsidRDefault="00623EE7" w:rsidP="006169EA">
      <w:pPr>
        <w:pStyle w:val="Nadpis3"/>
        <w:ind w:left="567" w:hanging="279"/>
      </w:pPr>
      <w:bookmarkStart w:id="120" w:name="_Ref158155379"/>
      <w:r>
        <w:t xml:space="preserve">V případě, kdy žádost o povolení záměru vypracovaná Zhotovitelem v souladu s čl. </w:t>
      </w:r>
      <w:r>
        <w:fldChar w:fldCharType="begin"/>
      </w:r>
      <w:r>
        <w:instrText xml:space="preserve"> REF _Ref158155233 \r \h </w:instrText>
      </w:r>
      <w:r>
        <w:fldChar w:fldCharType="separate"/>
      </w:r>
      <w:r w:rsidR="005B612F">
        <w:t>2.10.2</w:t>
      </w:r>
      <w:r>
        <w:fldChar w:fldCharType="end"/>
      </w:r>
      <w:r>
        <w:t xml:space="preserve"> Smlouvy bude vykazovat vady, zejména vady žádosti ve smyslu § 185 Stavebního zákona, zaplatí Zhotovitel Objednateli smluvní pokutu ve výši 5.000,- Kč za každou jednotlivou vadu žádosti, nejvýše však v úhrnu částku </w:t>
      </w:r>
      <w:proofErr w:type="gramStart"/>
      <w:r>
        <w:t>20.000,-</w:t>
      </w:r>
      <w:proofErr w:type="gramEnd"/>
      <w:r>
        <w:t xml:space="preserve"> Kč.</w:t>
      </w:r>
      <w:bookmarkEnd w:id="120"/>
    </w:p>
    <w:p w14:paraId="20D67894" w14:textId="55E5B969" w:rsidR="005122B2" w:rsidRDefault="00623EE7" w:rsidP="006169EA">
      <w:pPr>
        <w:pStyle w:val="Nadpis3"/>
        <w:ind w:left="567" w:hanging="279"/>
      </w:pPr>
      <w:r>
        <w:t xml:space="preserve">Pokud by Zhotovitel odmítl vykonávat povinnosti Autorského dozoru dle čl. </w:t>
      </w:r>
      <w:r>
        <w:fldChar w:fldCharType="begin"/>
      </w:r>
      <w:r>
        <w:instrText xml:space="preserve"> REF _Ref150376668 \r \h </w:instrText>
      </w:r>
      <w:r>
        <w:fldChar w:fldCharType="separate"/>
      </w:r>
      <w:r w:rsidR="005B612F">
        <w:t>2.14</w:t>
      </w:r>
      <w:r>
        <w:fldChar w:fldCharType="end"/>
      </w:r>
      <w:r>
        <w:t xml:space="preserve"> Smlouvy nebo pokud by tyto povinnosti vykonával v rozporu s čl. </w:t>
      </w:r>
      <w:r>
        <w:fldChar w:fldCharType="begin"/>
      </w:r>
      <w:r>
        <w:instrText xml:space="preserve"> REF _Ref150376668 \r \h </w:instrText>
      </w:r>
      <w:r>
        <w:fldChar w:fldCharType="separate"/>
      </w:r>
      <w:r w:rsidR="005B612F">
        <w:t>2.14</w:t>
      </w:r>
      <w:r>
        <w:fldChar w:fldCharType="end"/>
      </w:r>
      <w:r>
        <w:t xml:space="preserve"> Smlouvy, zaplatí Zhotovitel Objednateli smluvní pokutu ve výši </w:t>
      </w:r>
      <w:proofErr w:type="gramStart"/>
      <w:r>
        <w:t>5.000,-</w:t>
      </w:r>
      <w:proofErr w:type="gramEnd"/>
      <w:r>
        <w:t xml:space="preserve"> Kč za každý jednotlivý případ porušení uvedené povinnosti.</w:t>
      </w:r>
    </w:p>
    <w:p w14:paraId="5EDC877A" w14:textId="095ED508" w:rsidR="005122B2" w:rsidRDefault="00623EE7" w:rsidP="006169EA">
      <w:pPr>
        <w:pStyle w:val="Nadpis3"/>
        <w:ind w:left="567" w:hanging="279"/>
      </w:pPr>
      <w:r>
        <w:t xml:space="preserve">Jestliže Zhotovitel poruší některou ze svých povinností uvedených v článku </w:t>
      </w:r>
      <w:r>
        <w:fldChar w:fldCharType="begin"/>
      </w:r>
      <w:r>
        <w:instrText xml:space="preserve"> REF _Ref156320194 \r \h  \* MERGEFORMAT </w:instrText>
      </w:r>
      <w:r>
        <w:fldChar w:fldCharType="separate"/>
      </w:r>
      <w:r w:rsidR="005B612F">
        <w:t>3.17</w:t>
      </w:r>
      <w:r>
        <w:fldChar w:fldCharType="end"/>
      </w:r>
      <w:r>
        <w:t xml:space="preserve"> Smlouvy nebo některou ze svých povinností uvedených v čl. </w:t>
      </w:r>
      <w:r>
        <w:fldChar w:fldCharType="begin"/>
      </w:r>
      <w:r>
        <w:instrText xml:space="preserve"> REF _Ref156320174 \r \h  \* MERGEFORMAT </w:instrText>
      </w:r>
      <w:r>
        <w:fldChar w:fldCharType="separate"/>
      </w:r>
      <w:r w:rsidR="005B612F">
        <w:t>3.7.1</w:t>
      </w:r>
      <w:r>
        <w:fldChar w:fldCharType="end"/>
      </w:r>
      <w:r>
        <w:t xml:space="preserve"> Smlouvy, zaplatí Zhotovitel Objednateli smluvní pokutu ve výši </w:t>
      </w:r>
      <w:proofErr w:type="gramStart"/>
      <w:r>
        <w:t>10.000,-</w:t>
      </w:r>
      <w:proofErr w:type="gramEnd"/>
      <w:r>
        <w:t xml:space="preserve"> Kč za každý jednotlivý případ porušení. </w:t>
      </w:r>
    </w:p>
    <w:p w14:paraId="4D46389F" w14:textId="4C04A99D" w:rsidR="005122B2" w:rsidRDefault="00623EE7" w:rsidP="006169EA">
      <w:pPr>
        <w:pStyle w:val="Nadpis3"/>
        <w:ind w:left="567" w:hanging="279"/>
      </w:pPr>
      <w:r>
        <w:t xml:space="preserve">Jestliže Zhotovitel poruší svou povinnost mít ke všem činnostem prováděným dle této Smlouvy potřebná oprávnění podle článku </w:t>
      </w:r>
      <w:r>
        <w:fldChar w:fldCharType="begin"/>
      </w:r>
      <w:r>
        <w:instrText xml:space="preserve"> REF _Ref156321533 \r \h </w:instrText>
      </w:r>
      <w:r>
        <w:fldChar w:fldCharType="separate"/>
      </w:r>
      <w:r w:rsidR="005B612F">
        <w:t>3.7.2</w:t>
      </w:r>
      <w:r>
        <w:fldChar w:fldCharType="end"/>
      </w:r>
      <w:r>
        <w:t xml:space="preserve"> Smlouvy a porušení této povinnosti způsobí prodlení Zhotovitele se splněním dílčí části Díla nebo bude mít jakýkoliv jiný negativní vliv na Objednatele a využitelnost jednotlivých částí Díla Objednatelem, zaplatí Zhotovitel Objednateli smluvní pokutu ve výši </w:t>
      </w:r>
      <w:proofErr w:type="gramStart"/>
      <w:r>
        <w:t>50.000,-</w:t>
      </w:r>
      <w:proofErr w:type="gramEnd"/>
      <w:r>
        <w:t xml:space="preserve"> Kč za každý jednotlivý případ porušení. </w:t>
      </w:r>
    </w:p>
    <w:p w14:paraId="19F71BC8" w14:textId="163826DC" w:rsidR="005122B2" w:rsidRDefault="00623EE7" w:rsidP="006169EA">
      <w:pPr>
        <w:pStyle w:val="Nadpis3"/>
        <w:ind w:left="567" w:hanging="279"/>
      </w:pPr>
      <w:r>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fldChar w:fldCharType="begin"/>
      </w:r>
      <w:r>
        <w:instrText xml:space="preserve"> REF _Ref156320765 \r \h  \* MERGEFORMAT </w:instrText>
      </w:r>
      <w:r>
        <w:fldChar w:fldCharType="separate"/>
      </w:r>
      <w:r w:rsidR="005B612F">
        <w:t>2.7</w:t>
      </w:r>
      <w:r>
        <w:fldChar w:fldCharType="end"/>
      </w:r>
      <w:r>
        <w:t xml:space="preserve"> Smlouvy, má Objednatel právo na zaplacení smluvní pokuty ve výši </w:t>
      </w:r>
      <w:proofErr w:type="gramStart"/>
      <w:r>
        <w:t>3.000,-</w:t>
      </w:r>
      <w:proofErr w:type="gramEnd"/>
      <w:r>
        <w:t xml:space="preserve"> Kč za každý den prodlení s plněním této povinnosti.</w:t>
      </w:r>
    </w:p>
    <w:p w14:paraId="37F19056" w14:textId="615B56A3" w:rsidR="005122B2" w:rsidRDefault="00623EE7" w:rsidP="006169EA">
      <w:pPr>
        <w:pStyle w:val="Nadpis3"/>
        <w:ind w:left="567" w:hanging="279"/>
      </w:pPr>
      <w:r>
        <w:t xml:space="preserve">Jestliže Zhotovitel poruší svoji povinnost dle čl. </w:t>
      </w:r>
      <w:r>
        <w:fldChar w:fldCharType="begin"/>
      </w:r>
      <w:r>
        <w:instrText xml:space="preserve"> REF _Ref156320969 \r \h </w:instrText>
      </w:r>
      <w:r>
        <w:fldChar w:fldCharType="separate"/>
      </w:r>
      <w:r w:rsidR="005B612F">
        <w:t>3.8.1</w:t>
      </w:r>
      <w:r>
        <w:fldChar w:fldCharType="end"/>
      </w:r>
      <w:r>
        <w:t xml:space="preserve"> případně ve spojení s čl. </w:t>
      </w:r>
      <w:r>
        <w:fldChar w:fldCharType="begin"/>
      </w:r>
      <w:r>
        <w:instrText xml:space="preserve"> REF _Ref156320982 \r \h </w:instrText>
      </w:r>
      <w:r>
        <w:fldChar w:fldCharType="separate"/>
      </w:r>
      <w:r w:rsidR="005B612F">
        <w:t>3.8.3</w:t>
      </w:r>
      <w:r>
        <w:fldChar w:fldCharType="end"/>
      </w:r>
      <w:r>
        <w:t xml:space="preserve"> Smlouvy a v průběhu plnění této Smlouvy nebo provádění Stavby dojde k takovému nárůstu celkových skutečných nebo celkových předpokládaných nákladů Stavby oproti celkovým nákladům Stavby odhadnutým podle čl. </w:t>
      </w:r>
      <w:r>
        <w:fldChar w:fldCharType="begin"/>
      </w:r>
      <w:r>
        <w:instrText xml:space="preserve"> REF _Ref160043957 \r \h </w:instrText>
      </w:r>
      <w:r>
        <w:fldChar w:fldCharType="separate"/>
      </w:r>
      <w:r w:rsidR="005B612F">
        <w:t>2.12.2</w:t>
      </w:r>
      <w:r>
        <w:fldChar w:fldCharType="end"/>
      </w:r>
      <w:r>
        <w:t xml:space="preserve"> Smlouvy, že výše shora uvedeného nárůstu nákladů (do níž se nezapočítává zvýšení odhadovaných nákladů prokazatelně způsobeného skutečnostmi uvedenými v čl. </w:t>
      </w:r>
      <w:r>
        <w:fldChar w:fldCharType="begin"/>
      </w:r>
      <w:r>
        <w:instrText xml:space="preserve"> REF _Ref156321186 \r \h </w:instrText>
      </w:r>
      <w:r>
        <w:fldChar w:fldCharType="separate"/>
      </w:r>
      <w:r w:rsidR="005B612F">
        <w:t>3.8.1.1</w:t>
      </w:r>
      <w:r>
        <w:fldChar w:fldCharType="end"/>
      </w:r>
      <w:r>
        <w:t xml:space="preserve"> až </w:t>
      </w:r>
      <w:r>
        <w:fldChar w:fldCharType="begin"/>
      </w:r>
      <w:r>
        <w:instrText xml:space="preserve"> REF _Ref156321244 \r \h </w:instrText>
      </w:r>
      <w:r>
        <w:fldChar w:fldCharType="separate"/>
      </w:r>
      <w:r w:rsidR="005B612F">
        <w:t>3.8.1.7</w:t>
      </w:r>
      <w:r>
        <w:fldChar w:fldCharType="end"/>
      </w:r>
      <w:r>
        <w:t xml:space="preserve"> Smlouvy) činí více než 5% celkových nákladů Stavby </w:t>
      </w:r>
      <w:r>
        <w:lastRenderedPageBreak/>
        <w:t xml:space="preserve">odhadovaných podle čl. </w:t>
      </w:r>
      <w:r>
        <w:fldChar w:fldCharType="begin"/>
      </w:r>
      <w:r>
        <w:instrText xml:space="preserve"> REF _Ref156321082 \r \h </w:instrText>
      </w:r>
      <w:r>
        <w:fldChar w:fldCharType="separate"/>
      </w:r>
      <w:r w:rsidR="005B612F">
        <w:t>2.12</w:t>
      </w:r>
      <w:r>
        <w:fldChar w:fldCharType="end"/>
      </w:r>
      <w:r>
        <w:t xml:space="preserve"> Smlouvy, zaplatí Zhotovitel Objednateli smluvní pokutu ve výši odpovídající jedné třetině částky, o kterou celkové skutečné nebo celkové předpokládané náklady Stavby převýší celkové náklady Stavby odhadnuté podle čl. </w:t>
      </w:r>
      <w:r>
        <w:fldChar w:fldCharType="begin"/>
      </w:r>
      <w:r>
        <w:instrText xml:space="preserve"> REF _Ref156321082 \r \h </w:instrText>
      </w:r>
      <w:r>
        <w:fldChar w:fldCharType="separate"/>
      </w:r>
      <w:r w:rsidR="005B612F">
        <w:t>2.12</w:t>
      </w:r>
      <w:r>
        <w:fldChar w:fldCharType="end"/>
      </w:r>
      <w:r>
        <w:t xml:space="preserve"> Smlouvy zvýšené o 5%.</w:t>
      </w:r>
    </w:p>
    <w:p w14:paraId="493B146D" w14:textId="4E78255F" w:rsidR="005122B2" w:rsidRDefault="00623EE7" w:rsidP="006169EA">
      <w:pPr>
        <w:pStyle w:val="Nadpis3"/>
        <w:ind w:left="567" w:hanging="279"/>
      </w:pPr>
      <w:r>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fldChar w:fldCharType="begin"/>
      </w:r>
      <w:r>
        <w:instrText xml:space="preserve"> REF _Ref156321623 \r \h </w:instrText>
      </w:r>
      <w:r>
        <w:fldChar w:fldCharType="separate"/>
      </w:r>
      <w:r w:rsidR="005B612F">
        <w:t>3.8.6.1</w:t>
      </w:r>
      <w:r>
        <w:fldChar w:fldCharType="end"/>
      </w:r>
      <w:r>
        <w:t xml:space="preserve"> až </w:t>
      </w:r>
      <w:r>
        <w:fldChar w:fldCharType="begin"/>
      </w:r>
      <w:r>
        <w:instrText xml:space="preserve"> REF _Ref156321639 \r \h </w:instrText>
      </w:r>
      <w:r>
        <w:fldChar w:fldCharType="separate"/>
      </w:r>
      <w:r w:rsidR="005B612F">
        <w:t>3.8.6.3</w:t>
      </w:r>
      <w:r>
        <w:fldChar w:fldCharType="end"/>
      </w:r>
      <w:r>
        <w:t xml:space="preserve"> Smlouvy, zaplatí Zhotovitel Objednateli smluvní pokutu ve výši </w:t>
      </w:r>
      <w:proofErr w:type="gramStart"/>
      <w:r>
        <w:t>50.000,-</w:t>
      </w:r>
      <w:proofErr w:type="gramEnd"/>
      <w:r>
        <w:t xml:space="preserve"> Kč za každý jednotlivý případ porušení.</w:t>
      </w:r>
    </w:p>
    <w:p w14:paraId="7A8B63A0" w14:textId="5D5ADA07" w:rsidR="005122B2" w:rsidRDefault="00623EE7" w:rsidP="006169EA">
      <w:pPr>
        <w:pStyle w:val="Nadpis3"/>
        <w:ind w:left="567" w:hanging="279"/>
      </w:pPr>
      <w:r>
        <w:t xml:space="preserve">Jestliže Zhotovitel poruší svou povinnost podle čl. </w:t>
      </w:r>
      <w:r>
        <w:fldChar w:fldCharType="begin"/>
      </w:r>
      <w:r>
        <w:instrText xml:space="preserve"> REF _Ref156321722 \r \h  \* MERGEFORMAT </w:instrText>
      </w:r>
      <w:r>
        <w:fldChar w:fldCharType="separate"/>
      </w:r>
      <w:r w:rsidR="005B612F">
        <w:t>3.8.8</w:t>
      </w:r>
      <w:r>
        <w:fldChar w:fldCharType="end"/>
      </w:r>
      <w:r>
        <w:t xml:space="preserve"> Smlouvy podrobně informovat Objednatele, v čem spočívá postup dle kteréhokoliv z dokumentů uvedených v čl. </w:t>
      </w:r>
      <w:r>
        <w:fldChar w:fldCharType="begin"/>
      </w:r>
      <w:r>
        <w:instrText xml:space="preserve"> REF _Ref156148002 \r \h  \* MERGEFORMAT </w:instrText>
      </w:r>
      <w:r>
        <w:fldChar w:fldCharType="separate"/>
      </w:r>
      <w:r w:rsidR="005B612F">
        <w:t>3.8.6.4</w:t>
      </w:r>
      <w:r>
        <w:fldChar w:fldCharType="end"/>
      </w:r>
      <w:r>
        <w:t xml:space="preserve"> až </w:t>
      </w:r>
      <w:r>
        <w:fldChar w:fldCharType="begin"/>
      </w:r>
      <w:r>
        <w:instrText xml:space="preserve"> REF _Ref156148016 \r \h  \* MERGEFORMAT </w:instrText>
      </w:r>
      <w:r>
        <w:fldChar w:fldCharType="separate"/>
      </w:r>
      <w:r w:rsidR="005B612F">
        <w:t>3.8.6.7</w:t>
      </w:r>
      <w:r>
        <w:fldChar w:fldCharType="end"/>
      </w:r>
      <w:r>
        <w:t xml:space="preserve">, který není obecně závazný a který by mohl vést ke zvýšení ceny Stavby oproti situaci, kdy by nebylo postupováno podle takového obecně nezávazného dokumentu, jaký vliv by na Stavbu mělo jeho provedení či neprovedení a s jakými stavebními náklady by jeho provedení či neprovedení bylo spojeno, zaplatí Zhotovitel Objednateli smluvní pokutu ve výši jedné třetiny rozdílu mezi (i) skutečnými náklady vyvolanými postupem provedeným podle daného obecně nezávazného dokumentu uvedeného v čl. </w:t>
      </w:r>
      <w:r>
        <w:fldChar w:fldCharType="begin"/>
      </w:r>
      <w:r>
        <w:instrText xml:space="preserve"> REF _Ref156148002 \r \h  \* MERGEFORMAT </w:instrText>
      </w:r>
      <w:r>
        <w:fldChar w:fldCharType="separate"/>
      </w:r>
      <w:r w:rsidR="005B612F">
        <w:t>3.8.6.4</w:t>
      </w:r>
      <w:r>
        <w:fldChar w:fldCharType="end"/>
      </w:r>
      <w:r>
        <w:t xml:space="preserve"> až </w:t>
      </w:r>
      <w:r>
        <w:fldChar w:fldCharType="begin"/>
      </w:r>
      <w:r>
        <w:instrText xml:space="preserve"> REF _Ref156148016 \r \h  \* MERGEFORMAT </w:instrText>
      </w:r>
      <w:r>
        <w:fldChar w:fldCharType="separate"/>
      </w:r>
      <w:r w:rsidR="005B612F">
        <w:t>3.8.6.7</w:t>
      </w:r>
      <w:r>
        <w:fldChar w:fldCharType="end"/>
      </w:r>
      <w:r>
        <w:t xml:space="preserve"> Smlouvy, a (</w:t>
      </w:r>
      <w:proofErr w:type="spellStart"/>
      <w:r>
        <w:t>ii</w:t>
      </w:r>
      <w:proofErr w:type="spellEnd"/>
      <w:r>
        <w:t>) náklady, které by byly spojeny s neprovedením takového postupu.</w:t>
      </w:r>
    </w:p>
    <w:p w14:paraId="5079DCA5" w14:textId="05930DC4" w:rsidR="005122B2" w:rsidRDefault="00623EE7" w:rsidP="006169EA">
      <w:pPr>
        <w:pStyle w:val="Nadpis3"/>
        <w:ind w:left="567" w:hanging="279"/>
      </w:pPr>
      <w:r>
        <w:t xml:space="preserve">Jestliže Zhotovitel poruší svoji povinnost předložení žádostí, dokumentací nebo výstupů před jejich předložením příslušným orgánům k vyjádření či rozhodnutí nebo před jejich zveřejnění Objednateli ve lhůtě a způsobem dle čl. </w:t>
      </w:r>
      <w:r>
        <w:rPr>
          <w:highlight w:val="yellow"/>
        </w:rPr>
        <w:fldChar w:fldCharType="begin"/>
      </w:r>
      <w:r>
        <w:instrText xml:space="preserve"> REF _Ref156322728 \r \h </w:instrText>
      </w:r>
      <w:r>
        <w:rPr>
          <w:highlight w:val="yellow"/>
        </w:rPr>
      </w:r>
      <w:r>
        <w:rPr>
          <w:highlight w:val="yellow"/>
        </w:rPr>
        <w:fldChar w:fldCharType="separate"/>
      </w:r>
      <w:r w:rsidR="005B612F">
        <w:t>3.7.3</w:t>
      </w:r>
      <w:r>
        <w:rPr>
          <w:highlight w:val="yellow"/>
        </w:rPr>
        <w:fldChar w:fldCharType="end"/>
      </w:r>
      <w:r>
        <w:t xml:space="preserve"> Smlouvy, bude mít Objednatel vůči Zhotoviteli nárok na zaplacení Smluvní pokuty ve výši </w:t>
      </w:r>
      <w:proofErr w:type="gramStart"/>
      <w:r>
        <w:t>10.000,-</w:t>
      </w:r>
      <w:proofErr w:type="gramEnd"/>
      <w:r>
        <w:t xml:space="preserve"> Kč za každý jednotlivý případ takového porušení.</w:t>
      </w:r>
    </w:p>
    <w:p w14:paraId="6E1298F4" w14:textId="5E9F330E" w:rsidR="005122B2" w:rsidRDefault="00623EE7" w:rsidP="006169EA">
      <w:pPr>
        <w:pStyle w:val="Nadpis3"/>
        <w:ind w:left="567" w:hanging="279"/>
      </w:pPr>
      <w:r>
        <w:t xml:space="preserve">Jestliže Zhotovitel poruší svou povinnost podle čl. </w:t>
      </w:r>
      <w:r>
        <w:fldChar w:fldCharType="begin"/>
      </w:r>
      <w:r>
        <w:instrText xml:space="preserve"> REF _Ref156322762 \r \h  \* MERGEFORMAT </w:instrText>
      </w:r>
      <w:r>
        <w:fldChar w:fldCharType="separate"/>
      </w:r>
      <w:r w:rsidR="005B612F">
        <w:t>3.14</w:t>
      </w:r>
      <w:r>
        <w:fldChar w:fldCharType="end"/>
      </w:r>
      <w:r>
        <w:t xml:space="preserve"> Smlouvy získat předchozí souhlas Objednatele se změnami v osobě subdodavatele nebo rozsahu či podmínek provádění Díla prostřednictvím subdodavatele, bude mít Objednatel vůči Zhotoviteli nárok na zaplacení smluvní pokuty ve výši </w:t>
      </w:r>
      <w:proofErr w:type="gramStart"/>
      <w:r>
        <w:t>500.000,-</w:t>
      </w:r>
      <w:proofErr w:type="gramEnd"/>
      <w:r>
        <w:t xml:space="preserve"> Kč za každý jednotlivý případ porušení.</w:t>
      </w:r>
    </w:p>
    <w:p w14:paraId="5A82C1E0" w14:textId="550DC88C" w:rsidR="005122B2" w:rsidRDefault="00623EE7" w:rsidP="006169EA">
      <w:pPr>
        <w:pStyle w:val="Nadpis3"/>
        <w:ind w:left="567" w:hanging="279"/>
      </w:pPr>
      <w:r>
        <w:t xml:space="preserve">Smluvní pokutu za vady Díla </w:t>
      </w:r>
      <w:r>
        <w:fldChar w:fldCharType="begin"/>
      </w:r>
      <w:r>
        <w:instrText xml:space="preserve"> REF _Ref156322842 \r \h  \* MERGEFORMAT </w:instrText>
      </w:r>
      <w:r>
        <w:fldChar w:fldCharType="separate"/>
      </w:r>
      <w:r w:rsidR="005B612F">
        <w:t>3.18.1.1</w:t>
      </w:r>
      <w:r>
        <w:fldChar w:fldCharType="end"/>
      </w:r>
      <w:r>
        <w:t xml:space="preserve"> až </w:t>
      </w:r>
      <w:r>
        <w:fldChar w:fldCharType="begin"/>
      </w:r>
      <w:r>
        <w:instrText xml:space="preserve"> REF _Ref156322844 \r \h  \* MERGEFORMAT </w:instrText>
      </w:r>
      <w:r>
        <w:fldChar w:fldCharType="separate"/>
      </w:r>
      <w:r w:rsidR="005B612F">
        <w:t>3.18.1.3</w:t>
      </w:r>
      <w:r>
        <w:fldChar w:fldCharType="end"/>
      </w:r>
      <w:r>
        <w:t xml:space="preserve"> Smlouvy lze uplatnit ve vztahu k vadám zjištěným kdykoliv před koncem záruční doby.</w:t>
      </w:r>
    </w:p>
    <w:p w14:paraId="65548451" w14:textId="77777777" w:rsidR="005122B2" w:rsidRDefault="00623EE7" w:rsidP="006169EA">
      <w:pPr>
        <w:pStyle w:val="Nadpis3"/>
        <w:ind w:left="567" w:hanging="279"/>
      </w:pPr>
      <w:bookmarkStart w:id="121" w:name="_Ref156323296"/>
      <w:r>
        <w:t>Jestliže vznikne Objednateli vůči Zhotoviteli právo na zaplacení smluvní pokuty, je Objednatel oprávněn dle svého uvážení:</w:t>
      </w:r>
      <w:bookmarkEnd w:id="121"/>
      <w:r>
        <w:t xml:space="preserve"> </w:t>
      </w:r>
    </w:p>
    <w:p w14:paraId="7664FE60" w14:textId="77777777" w:rsidR="005122B2" w:rsidRDefault="00623EE7" w:rsidP="006169EA">
      <w:pPr>
        <w:pStyle w:val="Nadpis4"/>
        <w:ind w:left="567" w:hanging="279"/>
      </w:pPr>
      <w:r>
        <w:t>jednostranně započíst smluvní pokutu vůči splatné nebo nesplatné pohledávce Zhotovitele bez jeho předchozího souhlasu;</w:t>
      </w:r>
    </w:p>
    <w:p w14:paraId="1B7F98BF" w14:textId="77777777" w:rsidR="005122B2" w:rsidRDefault="00623EE7" w:rsidP="006169EA">
      <w:pPr>
        <w:pStyle w:val="Nadpis4"/>
        <w:ind w:left="567" w:hanging="279"/>
      </w:pPr>
      <w:r>
        <w:t>vyzvat Zhotovitele k zaplacení příslušné smluvní pokuty na účet Objednatele;</w:t>
      </w:r>
    </w:p>
    <w:p w14:paraId="09139236" w14:textId="77777777" w:rsidR="005122B2" w:rsidRDefault="00623EE7" w:rsidP="006169EA">
      <w:pPr>
        <w:pStyle w:val="Nadpis3"/>
        <w:numPr>
          <w:ilvl w:val="0"/>
          <w:numId w:val="0"/>
        </w:numPr>
        <w:ind w:firstLine="567"/>
      </w:pPr>
      <w:r>
        <w:t>a o kterékoli z těchto skutečností bez zbytečného odkladu informovat Zhotovitele.</w:t>
      </w:r>
    </w:p>
    <w:p w14:paraId="4EDCC548" w14:textId="3A982ACE" w:rsidR="005122B2" w:rsidRDefault="00623EE7" w:rsidP="006169EA">
      <w:pPr>
        <w:pStyle w:val="Nadpis3"/>
        <w:ind w:left="567" w:hanging="279"/>
      </w:pPr>
      <w:r>
        <w:t>Pokud vyúčtovaná Smluvní pokuta dosáhne jednotlivě nebo v souhrnné výši patnácti procent (15</w:t>
      </w:r>
      <w:r w:rsidR="006169EA">
        <w:t> </w:t>
      </w:r>
      <w:r>
        <w:t>%) Ceny Díla (bez DPH), má Objednatel právo od této Smlouvy odstoupit, aniž by tím omezil jakákoliv svá jiná práva podle této Smlouvy, včetně nároku na náhradu škody Zhotovitelem.</w:t>
      </w:r>
    </w:p>
    <w:p w14:paraId="068946AF" w14:textId="27465FD7" w:rsidR="005122B2" w:rsidRDefault="00623EE7" w:rsidP="006169EA">
      <w:pPr>
        <w:pStyle w:val="Nadpis3"/>
        <w:ind w:left="567" w:hanging="279"/>
      </w:pPr>
      <w:r>
        <w:t>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w:t>
      </w:r>
      <w:r w:rsidR="006169EA">
        <w:t> </w:t>
      </w:r>
      <w:r>
        <w:t>2050 a § 2051 Občanského zákoníku.</w:t>
      </w:r>
    </w:p>
    <w:p w14:paraId="5B694DC9" w14:textId="2949A65B" w:rsidR="005122B2" w:rsidRDefault="00623EE7" w:rsidP="006169EA">
      <w:pPr>
        <w:pStyle w:val="Nadpis3"/>
        <w:ind w:left="567" w:hanging="279"/>
      </w:pPr>
      <w:bookmarkStart w:id="122" w:name="_Ref156323257"/>
      <w:r>
        <w:t xml:space="preserve">Pokud z hodnocení provedeného podle čl. </w:t>
      </w:r>
      <w:r>
        <w:fldChar w:fldCharType="begin"/>
      </w:r>
      <w:r>
        <w:instrText xml:space="preserve"> REF _Ref156165666 \r \h  \* MERGEFORMAT </w:instrText>
      </w:r>
      <w:r>
        <w:fldChar w:fldCharType="separate"/>
      </w:r>
      <w:r w:rsidR="005B612F">
        <w:t>3.8.23</w:t>
      </w:r>
      <w:r>
        <w:fldChar w:fldCharType="end"/>
      </w:r>
      <w:r>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122"/>
    </w:p>
    <w:p w14:paraId="71DA0A48" w14:textId="5B4998A8" w:rsidR="005122B2" w:rsidRDefault="00623EE7" w:rsidP="006169EA">
      <w:pPr>
        <w:pStyle w:val="Nadpis3"/>
        <w:ind w:left="567" w:hanging="279"/>
      </w:pPr>
      <w:bookmarkStart w:id="123" w:name="_Ref156323258"/>
      <w:r>
        <w:lastRenderedPageBreak/>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fldChar w:fldCharType="begin"/>
      </w:r>
      <w:r>
        <w:instrText xml:space="preserve"> REF _Ref156165666 \r \h </w:instrText>
      </w:r>
      <w:r>
        <w:fldChar w:fldCharType="separate"/>
      </w:r>
      <w:r w:rsidR="005B612F">
        <w:t>3.8.23</w:t>
      </w:r>
      <w:r>
        <w:fldChar w:fldCharType="end"/>
      </w:r>
      <w:r>
        <w:t xml:space="preserve"> 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123"/>
    </w:p>
    <w:p w14:paraId="54C96C6F" w14:textId="0B8DEE9D" w:rsidR="005122B2" w:rsidRDefault="00623EE7" w:rsidP="006169EA">
      <w:pPr>
        <w:pStyle w:val="Nadpis3"/>
        <w:ind w:left="567" w:hanging="279"/>
      </w:pPr>
      <w:r>
        <w:t xml:space="preserve">Finanční kompenzace podle čl. </w:t>
      </w:r>
      <w:r>
        <w:fldChar w:fldCharType="begin"/>
      </w:r>
      <w:r>
        <w:instrText xml:space="preserve"> REF _Ref156323257 \r \h  \* MERGEFORMAT </w:instrText>
      </w:r>
      <w:r>
        <w:fldChar w:fldCharType="separate"/>
      </w:r>
      <w:r w:rsidR="005B612F">
        <w:t>3.18.16</w:t>
      </w:r>
      <w:r>
        <w:fldChar w:fldCharType="end"/>
      </w:r>
      <w:r>
        <w:t xml:space="preserve"> až </w:t>
      </w:r>
      <w:r>
        <w:fldChar w:fldCharType="begin"/>
      </w:r>
      <w:r>
        <w:instrText xml:space="preserve"> REF _Ref156323258 \r \h  \* MERGEFORMAT </w:instrText>
      </w:r>
      <w:r>
        <w:fldChar w:fldCharType="separate"/>
      </w:r>
      <w:r w:rsidR="005B612F">
        <w:t>3.18.17</w:t>
      </w:r>
      <w:r>
        <w:fldChar w:fldCharType="end"/>
      </w:r>
      <w:r>
        <w:t xml:space="preserve"> Smlouvy je splatná do třiceti (30)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smluvní pokutě podle čl. </w:t>
      </w:r>
      <w:r>
        <w:fldChar w:fldCharType="begin"/>
      </w:r>
      <w:r>
        <w:instrText xml:space="preserve"> REF _Ref156323296 \r \h  \* MERGEFORMAT </w:instrText>
      </w:r>
      <w:r>
        <w:fldChar w:fldCharType="separate"/>
      </w:r>
      <w:r w:rsidR="005B612F">
        <w:t>3.18.13</w:t>
      </w:r>
      <w:r>
        <w:fldChar w:fldCharType="end"/>
      </w:r>
      <w:r>
        <w:t xml:space="preserve"> Smlouvy.</w:t>
      </w:r>
    </w:p>
    <w:p w14:paraId="4E51B6F7" w14:textId="44D7A597" w:rsidR="005122B2" w:rsidRDefault="00623EE7" w:rsidP="006169EA">
      <w:pPr>
        <w:pStyle w:val="Nadpis3"/>
        <w:ind w:left="567" w:hanging="279"/>
      </w:pPr>
      <w:r>
        <w:t xml:space="preserve">Pokud Zhotovitel obsadí bez souhlasu Objednatele pozice realizačního týmu při provádění Díla odlišně, než je uvedeno v čl. </w:t>
      </w:r>
      <w:r>
        <w:fldChar w:fldCharType="begin"/>
      </w:r>
      <w:r>
        <w:instrText xml:space="preserve"> REF _Ref156323367 \r \h  \* MERGEFORMAT </w:instrText>
      </w:r>
      <w:r>
        <w:fldChar w:fldCharType="separate"/>
      </w:r>
      <w:r w:rsidR="005B612F">
        <w:t>1.3.3</w:t>
      </w:r>
      <w:r>
        <w:fldChar w:fldCharType="end"/>
      </w:r>
      <w:r>
        <w:t xml:space="preserve"> Smlouvy, zaplatí Zhotovitel Objednateli smluvní pokutu ve výši </w:t>
      </w:r>
      <w:proofErr w:type="gramStart"/>
      <w:r>
        <w:t>100.000,-</w:t>
      </w:r>
      <w:proofErr w:type="gramEnd"/>
      <w:r>
        <w:t> Kč za každý jednotlivý případ takového porušení.</w:t>
      </w:r>
    </w:p>
    <w:p w14:paraId="2FE4F700" w14:textId="77777777" w:rsidR="005122B2" w:rsidRDefault="00623EE7" w:rsidP="006169EA">
      <w:pPr>
        <w:pStyle w:val="Nadpis3"/>
        <w:ind w:left="567" w:hanging="279"/>
      </w:pPr>
      <w:r>
        <w:t xml:space="preserve">Smluvní strany se zavazují vzájemně informovat o všech náležitostech týkajících se této Smlouvy, které by mohly ohrozit plnění povinností a práv vyplývajících z této Smlouvy, a </w:t>
      </w:r>
      <w:proofErr w:type="gramStart"/>
      <w:r>
        <w:t>to</w:t>
      </w:r>
      <w:proofErr w:type="gramEnd"/>
      <w:r>
        <w:t xml:space="preserve"> jakmile se o nich dozvědí.</w:t>
      </w:r>
    </w:p>
    <w:p w14:paraId="7DE48999" w14:textId="77777777" w:rsidR="005122B2" w:rsidRDefault="00623EE7" w:rsidP="006169EA">
      <w:pPr>
        <w:pStyle w:val="Nadpis3"/>
        <w:ind w:left="567" w:hanging="279"/>
      </w:pPr>
      <w:r>
        <w:t xml:space="preserve">Zhotovitel si je vědom, že odpovídá za škodu podle Občanského zákoníku včetně škody způsobené provozní činností podle </w:t>
      </w:r>
      <w:proofErr w:type="spellStart"/>
      <w:r>
        <w:t>ust</w:t>
      </w:r>
      <w:proofErr w:type="spellEnd"/>
      <w:r>
        <w:t xml:space="preserve">. § 2924 Občanského zákoníku a škody způsobené věcí podle </w:t>
      </w:r>
      <w:proofErr w:type="spellStart"/>
      <w:r>
        <w:t>ust</w:t>
      </w:r>
      <w:proofErr w:type="spellEnd"/>
      <w:r>
        <w:t>. § 2936 a násl. Občanského zákoníku.</w:t>
      </w:r>
    </w:p>
    <w:p w14:paraId="437FA12D" w14:textId="77777777" w:rsidR="005122B2" w:rsidRDefault="00623EE7" w:rsidP="006169EA">
      <w:pPr>
        <w:pStyle w:val="Nadpis3"/>
        <w:ind w:left="567" w:hanging="279"/>
      </w:pPr>
      <w:r>
        <w:t>Objednatel je oprávněn požadovat na Zhotoviteli a Zhotovitel je povinen poskytnout Objednateli v plné výši náhradu škody nebo jiné újmy, kterou Zhotovitel nebo jeho subdodavatelé způsobili Objednateli porušením povinnosti daných touto Smlouvou, včetně případu, kdy je s porušením takové povinnosti spojeno právo Objednatele na zaplacení smluvní pokuty. Náhrada škody zahrnuje skutečnou škodu a ušlý zisk.</w:t>
      </w:r>
    </w:p>
    <w:p w14:paraId="12571916" w14:textId="77777777" w:rsidR="005122B2" w:rsidRDefault="00623EE7">
      <w:pPr>
        <w:pStyle w:val="Nadpis2"/>
      </w:pPr>
      <w:r>
        <w:t>Odstoupení od Smlouvy a ukončení smlouvy výpovědí</w:t>
      </w:r>
    </w:p>
    <w:p w14:paraId="326A1D63" w14:textId="77777777" w:rsidR="005122B2" w:rsidRDefault="00623EE7" w:rsidP="006169EA">
      <w:pPr>
        <w:pStyle w:val="Nadpis3"/>
        <w:ind w:left="567" w:hanging="279"/>
      </w:pPr>
      <w:r>
        <w:t>Objednatel je oprávněn odstoupit od Smlouvy z jakéhokoli z níže uvedených důvodů:</w:t>
      </w:r>
    </w:p>
    <w:p w14:paraId="2BF621E1" w14:textId="77777777" w:rsidR="005122B2" w:rsidRDefault="00623EE7" w:rsidP="006169EA">
      <w:pPr>
        <w:pStyle w:val="Nadpis4"/>
        <w:ind w:left="567" w:hanging="279"/>
      </w:pPr>
      <w:r>
        <w:t xml:space="preserve">z důvodu vady Díla postupem podle </w:t>
      </w:r>
      <w:proofErr w:type="spellStart"/>
      <w:r>
        <w:t>ust</w:t>
      </w:r>
      <w:proofErr w:type="spellEnd"/>
      <w:r>
        <w:t xml:space="preserve">. § 2615 Občanského zákoníku, v návaznosti </w:t>
      </w:r>
      <w:proofErr w:type="spellStart"/>
      <w:r>
        <w:t>ust</w:t>
      </w:r>
      <w:proofErr w:type="spellEnd"/>
      <w:r>
        <w:t xml:space="preserve">. § 2106 odst. 1 písm. d) a odst. 2 a </w:t>
      </w:r>
      <w:proofErr w:type="spellStart"/>
      <w:r>
        <w:t>ust</w:t>
      </w:r>
      <w:proofErr w:type="spellEnd"/>
      <w:r>
        <w:t>. § 2107 odst. 3 Občanského zákoníku;</w:t>
      </w:r>
    </w:p>
    <w:p w14:paraId="1C7E7016" w14:textId="17D56283" w:rsidR="005122B2" w:rsidRDefault="00623EE7" w:rsidP="006169EA">
      <w:pPr>
        <w:pStyle w:val="Nadpis4"/>
        <w:ind w:left="567" w:hanging="279"/>
      </w:pPr>
      <w:r>
        <w:t xml:space="preserve">pokud Objednatelem vyúčtovaná smluvní pokuta v souladu s čl. </w:t>
      </w:r>
      <w:r>
        <w:fldChar w:fldCharType="begin"/>
      </w:r>
      <w:r>
        <w:instrText xml:space="preserve"> REF _Ref156166573 \r \h </w:instrText>
      </w:r>
      <w:r>
        <w:fldChar w:fldCharType="separate"/>
      </w:r>
      <w:r w:rsidR="005B612F">
        <w:t>3.18</w:t>
      </w:r>
      <w:r>
        <w:fldChar w:fldCharType="end"/>
      </w:r>
      <w:r>
        <w:t xml:space="preserve"> Smlouvy dosáhne jednotlivě nebo v souhrnné výši patnácti procent (15 %) Ceny Díla (bez DPH);</w:t>
      </w:r>
    </w:p>
    <w:p w14:paraId="399EAA13" w14:textId="77777777" w:rsidR="005122B2" w:rsidRDefault="00623EE7" w:rsidP="006169EA">
      <w:pPr>
        <w:pStyle w:val="Nadpis4"/>
        <w:ind w:left="567" w:hanging="279"/>
      </w:pPr>
      <w:r>
        <w:t>pro podstatné porušení Smlouvy, za které se považuje zejména:</w:t>
      </w:r>
    </w:p>
    <w:p w14:paraId="16EF6994" w14:textId="77777777" w:rsidR="005122B2" w:rsidRDefault="00623EE7" w:rsidP="006169EA">
      <w:pPr>
        <w:pStyle w:val="Nadpis5"/>
        <w:ind w:left="567" w:hanging="1162"/>
      </w:pPr>
      <w:r>
        <w:t>prodlení Zhotovitele s předáním Díla nebo Dílčí části Díla delší než třicet (30) dnů;</w:t>
      </w:r>
    </w:p>
    <w:p w14:paraId="79B221F6" w14:textId="77777777" w:rsidR="005122B2" w:rsidRDefault="00623EE7" w:rsidP="006169EA">
      <w:pPr>
        <w:pStyle w:val="Nadpis5"/>
        <w:ind w:left="567" w:hanging="1162"/>
      </w:pPr>
      <w:r>
        <w:t>prodlení Zhotovitele s odstraněním vad Díla nebo Dílčí části Díla delší než třicet (30) dnů;</w:t>
      </w:r>
    </w:p>
    <w:p w14:paraId="41CDDA58" w14:textId="21F3DDF8" w:rsidR="005122B2" w:rsidRDefault="00623EE7" w:rsidP="006169EA">
      <w:pPr>
        <w:pStyle w:val="Nadpis5"/>
        <w:ind w:left="567" w:hanging="1162"/>
      </w:pPr>
      <w:r>
        <w:t xml:space="preserve">porušení povinností uvedených v čl. </w:t>
      </w:r>
      <w:r>
        <w:fldChar w:fldCharType="begin"/>
      </w:r>
      <w:r>
        <w:instrText xml:space="preserve"> REF _Ref156320194 \r \h </w:instrText>
      </w:r>
      <w:r>
        <w:fldChar w:fldCharType="separate"/>
      </w:r>
      <w:r w:rsidR="005B612F">
        <w:t>3.17</w:t>
      </w:r>
      <w:r>
        <w:fldChar w:fldCharType="end"/>
      </w:r>
      <w:r>
        <w:t xml:space="preserve"> této Smlouvy ze strany Zhotovitele;</w:t>
      </w:r>
    </w:p>
    <w:p w14:paraId="113E451A" w14:textId="77777777" w:rsidR="005122B2" w:rsidRDefault="00623EE7" w:rsidP="006169EA">
      <w:pPr>
        <w:pStyle w:val="Nadpis5"/>
        <w:ind w:left="567" w:hanging="1162"/>
      </w:pPr>
      <w:r>
        <w:t>neumožnění kontroly provádění Díla a postupu prací na něm v souladu se Smlouvou;</w:t>
      </w:r>
    </w:p>
    <w:p w14:paraId="1CEDB5D6" w14:textId="77777777" w:rsidR="005122B2" w:rsidRDefault="00623EE7" w:rsidP="006169EA">
      <w:pPr>
        <w:pStyle w:val="Nadpis5"/>
        <w:ind w:left="567" w:hanging="1162"/>
      </w:pPr>
      <w:r>
        <w:t>jakékoli jiné porušení povinností Zhotovitele dle Smlouvy, které Smlouva nebo platná právní úprava za podstatné považuje;</w:t>
      </w:r>
    </w:p>
    <w:p w14:paraId="66659FD7" w14:textId="77777777" w:rsidR="005122B2" w:rsidRDefault="00623EE7" w:rsidP="006169EA">
      <w:pPr>
        <w:pStyle w:val="Nadpis4"/>
        <w:ind w:left="567" w:hanging="279"/>
      </w:pPr>
      <w:r>
        <w:t>pokud bude soudem zjištěn úpadek Zhotovitele;</w:t>
      </w:r>
    </w:p>
    <w:p w14:paraId="63B1F7C9" w14:textId="77777777" w:rsidR="005122B2" w:rsidRDefault="00623EE7" w:rsidP="006169EA">
      <w:pPr>
        <w:pStyle w:val="Nadpis4"/>
        <w:ind w:left="567" w:hanging="279"/>
      </w:pPr>
      <w:r>
        <w:lastRenderedPageBreak/>
        <w:t>pokud bude Zhotovitel pravomocně odsouzen pro úmyslný trestný čin;</w:t>
      </w:r>
    </w:p>
    <w:p w14:paraId="3D7BBD73" w14:textId="77777777" w:rsidR="005122B2" w:rsidRDefault="00623EE7" w:rsidP="006169EA">
      <w:pPr>
        <w:pStyle w:val="Nadpis4"/>
        <w:ind w:left="567" w:hanging="279"/>
      </w:pPr>
      <w:r>
        <w:t>z důvodu pro odstoupení podle Občanského zákoníku.</w:t>
      </w:r>
    </w:p>
    <w:p w14:paraId="4F1FC00A" w14:textId="77777777" w:rsidR="005122B2" w:rsidRDefault="00623EE7" w:rsidP="006169EA">
      <w:pPr>
        <w:pStyle w:val="Nadpis3"/>
        <w:ind w:left="567" w:hanging="279"/>
      </w:pPr>
      <w:r>
        <w:t>Zhotovitel je oprávněn odstoupit od Smlouvy, pokud by Objednatel byl v prodlení s úhradou jakékoliv platby delším, než sto dvacet (120) dní.</w:t>
      </w:r>
    </w:p>
    <w:p w14:paraId="1017229E" w14:textId="77777777" w:rsidR="005122B2" w:rsidRDefault="00623EE7" w:rsidP="006169EA">
      <w:pPr>
        <w:pStyle w:val="Nadpis3"/>
        <w:ind w:left="567" w:hanging="279"/>
      </w:pPr>
      <w:r>
        <w:t>Dojde-li k odstoupení od Smlouvy v době provádění Díla z důvodů na straně Zhotovitele, a Zhotovitel již částečně provedl Dílo, či provedl Dílčí část Díla, přičemž částečné plnění Díla či splněná Dílčí část Díla mají samy o sobě pro Objednatele význam, je Objednatel oprávněn od této Smlouvy odstoupit pouze s účinky do budoucna pro doposud nesplněný zbytek Díla či Dílčí části Díla. V takovém případě je Zhotovitel povinen vydat ty části Díla, které již realizoval do data odstoupení od Smlouvy a Objednatel převezme částečné plnění Díla či splněnou Dílčí část Díla, které mají pro Objednatele samy o sobě význam, přičemž předání a převzetí částečného plnění či Dílčí části Díla stvrdí Objednatel a Zhotovitel písemným předávacím protokolem.</w:t>
      </w:r>
    </w:p>
    <w:p w14:paraId="6297B8D9" w14:textId="77777777" w:rsidR="005122B2" w:rsidRDefault="00623EE7" w:rsidP="006169EA">
      <w:pPr>
        <w:pStyle w:val="Nadpis3"/>
        <w:ind w:left="567" w:hanging="279"/>
      </w:pPr>
      <w:r>
        <w:t xml:space="preserve">Dojde-li k odstoupení od Smlouvy v době provádění Díla z důvodů na straně Zhotovitele, a Zhotovitel již částečně provedl Dílo, či provedl Dílčí část Díla, přičemž částečné plnění Díla či splněná Dílčí část Díla nemají samy o sobě pro Objednatele význam, je Objednatel oprávněn od Smlouvy odstoupit ohledně celého plnění a závazky ze Smlouvy se odstoupením zruší od počátku. </w:t>
      </w:r>
    </w:p>
    <w:p w14:paraId="719B5889" w14:textId="77777777" w:rsidR="005122B2" w:rsidRDefault="00623EE7" w:rsidP="006169EA">
      <w:pPr>
        <w:pStyle w:val="Nadpis3"/>
        <w:ind w:left="567" w:hanging="279"/>
      </w:pPr>
      <w:r>
        <w:t>Dojde-li k odstoupení od Smlouvy v době provádění Díla z důvodů na straně Zhotovitele a částečné plnění Díla nebo splnění Dílčí část Díla svůj význam pro Objednatele dodatečně pozbyly, je Objednatel oprávněn odstoupit i co do zbylé části Smlouvy, od které dosud odstoupeno nebylo.</w:t>
      </w:r>
    </w:p>
    <w:p w14:paraId="6FA07BB3" w14:textId="77777777" w:rsidR="005122B2" w:rsidRDefault="00623EE7" w:rsidP="006169EA">
      <w:pPr>
        <w:pStyle w:val="Nadpis3"/>
        <w:ind w:left="567" w:hanging="279"/>
      </w:pPr>
      <w:r>
        <w:t>Objednatel je v případě odstoupení od Smlouvy oprávněn sám nebo prostřednictvím třetí osoby Dílo nebo jeho část dokončit, případně opravit nebo jinak uvést do souladu se Smlouvou. V takovém případě všechny účelné a prokazatelné náklady, spojené s 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Faktury Objednatele.</w:t>
      </w:r>
    </w:p>
    <w:p w14:paraId="7AB66CA6" w14:textId="77777777" w:rsidR="005122B2" w:rsidRDefault="00623EE7" w:rsidP="006169EA">
      <w:pPr>
        <w:pStyle w:val="Nadpis3"/>
        <w:ind w:left="567" w:hanging="279"/>
      </w:pPr>
      <w:r>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4373086D" w14:textId="77777777" w:rsidR="005122B2" w:rsidRDefault="00623EE7">
      <w:pPr>
        <w:pStyle w:val="Nadpis2"/>
      </w:pPr>
      <w:r>
        <w:t>Závěrečná ujednání</w:t>
      </w:r>
    </w:p>
    <w:p w14:paraId="2F171BA2" w14:textId="77777777" w:rsidR="005122B2" w:rsidRDefault="00623EE7" w:rsidP="006169EA">
      <w:pPr>
        <w:pStyle w:val="Nadpis3"/>
        <w:ind w:left="567" w:hanging="279"/>
      </w:pPr>
      <w:r>
        <w:t>Odkazy na jednotlivé články Smlouvy zahrnují všechny podřazené články odkazovaného článku.</w:t>
      </w:r>
    </w:p>
    <w:p w14:paraId="248BEE1E" w14:textId="77777777" w:rsidR="005122B2" w:rsidRDefault="00623EE7" w:rsidP="006169EA">
      <w:pPr>
        <w:pStyle w:val="Nadpis3"/>
        <w:ind w:left="567" w:hanging="279"/>
      </w:pPr>
      <w:r>
        <w:t>Jestliže jakékoli ujednání nebo podmínka této Smlouvy je nebo se stane neplatnou nebo nevynutitelnou, pak tato neplatnost nebo nevynutitelnost neovlivňuje ostatní ujednání této Smlouvy.</w:t>
      </w:r>
    </w:p>
    <w:p w14:paraId="273ACDB1" w14:textId="77777777" w:rsidR="005122B2" w:rsidRDefault="00623EE7" w:rsidP="006169EA">
      <w:pPr>
        <w:pStyle w:val="Nadpis3"/>
        <w:ind w:left="567" w:hanging="279"/>
      </w:pPr>
      <w:r>
        <w:t>Smlouva včetně příloh tvoří úplnou dohodu mezi Smluvními stranami v záležitostech touto Smlouvou upravených a nahrazuje ve vztahu k těmto záležitostem veškerá předchozí ústní, konkludentní i písemná ujednání a dohody.</w:t>
      </w:r>
    </w:p>
    <w:p w14:paraId="15F1BC25" w14:textId="77777777" w:rsidR="005122B2" w:rsidRDefault="00623EE7" w:rsidP="006169EA">
      <w:pPr>
        <w:pStyle w:val="Nadpis3"/>
        <w:ind w:left="567" w:hanging="279"/>
      </w:pPr>
      <w:r>
        <w:t>Smluvní strany se dohodly na písemné formě Smlouvy, všech jejích příloh a dodatků. Jednotlivé články Smlouvy nebo jejích příloh mohou být měněny, doplňovány, nebo rušeny pouze písemnými dodatky podepsanými oprávněnými zástupci Smluvních stran, jinak se k nim nepřihlíží.</w:t>
      </w:r>
    </w:p>
    <w:p w14:paraId="75CB9DCC" w14:textId="77777777" w:rsidR="005122B2" w:rsidRDefault="00623EE7" w:rsidP="006169EA">
      <w:pPr>
        <w:pStyle w:val="Nadpis3"/>
        <w:ind w:left="567" w:hanging="279"/>
      </w:pPr>
      <w:r>
        <w:t xml:space="preserve">Smlouva je uzavřená podle </w:t>
      </w:r>
      <w:proofErr w:type="spellStart"/>
      <w:r>
        <w:t>ust</w:t>
      </w:r>
      <w:proofErr w:type="spellEnd"/>
      <w:r>
        <w:t>. § 2586 a násl. Občanského zákoníku, pokud není v této Smlouvě uvedeno jinak.</w:t>
      </w:r>
    </w:p>
    <w:p w14:paraId="1BBFE6D9" w14:textId="77777777" w:rsidR="00992CD5" w:rsidRDefault="00992CD5">
      <w:pPr>
        <w:spacing w:after="0" w:line="240" w:lineRule="auto"/>
        <w:jc w:val="left"/>
        <w:rPr>
          <w:rFonts w:eastAsiaTheme="majorEastAsia" w:cstheme="majorBidi"/>
          <w:szCs w:val="24"/>
        </w:rPr>
      </w:pPr>
      <w:r>
        <w:br w:type="page"/>
      </w:r>
    </w:p>
    <w:p w14:paraId="1F718A75" w14:textId="5C49F16E" w:rsidR="005122B2" w:rsidRDefault="00623EE7" w:rsidP="00992CD5">
      <w:pPr>
        <w:pStyle w:val="Nadpis3"/>
        <w:keepNext/>
        <w:widowControl w:val="0"/>
        <w:ind w:left="567" w:hanging="278"/>
      </w:pPr>
      <w:r>
        <w:lastRenderedPageBreak/>
        <w:t>Smlouva nabývá platnosti jejím podpisem Smluvními stranami a nabývá účinnosti po uveřejnění v souladu se zákonem č. 340/2015 Sb., o zvláštních podmínkách účinnosti některých smluv, uveřejňování těchto smluv a o registru smluv (zákon o registru smluv). Smluvní strany souhlasí s uveřejněním Smlouvy, a výslovně identifikuji takové informace, které nemohou být poskytnuty podle zákona č. 340/2015 Sb. a zákona č. 106/1999 Sb.</w:t>
      </w:r>
    </w:p>
    <w:p w14:paraId="61D95AFB" w14:textId="77777777" w:rsidR="005122B2" w:rsidRDefault="00623EE7" w:rsidP="006169EA">
      <w:pPr>
        <w:pStyle w:val="Nadpis3"/>
        <w:ind w:left="567" w:hanging="279"/>
      </w:pPr>
      <w:r>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 uveřejnění Smlouvy.</w:t>
      </w:r>
    </w:p>
    <w:p w14:paraId="6A843D07" w14:textId="77777777" w:rsidR="005122B2" w:rsidRDefault="00623EE7" w:rsidP="006169EA">
      <w:pPr>
        <w:pStyle w:val="Nadpis3"/>
        <w:ind w:left="567" w:hanging="279"/>
      </w:pPr>
      <w:r>
        <w:t>Tato Smlouva je vyhotovena v elektronickém originále.</w:t>
      </w:r>
    </w:p>
    <w:p w14:paraId="6E261A52" w14:textId="77777777" w:rsidR="005122B2" w:rsidRDefault="00623EE7" w:rsidP="006169EA">
      <w:pPr>
        <w:pStyle w:val="Nadpis3"/>
        <w:ind w:left="567" w:hanging="279"/>
      </w:pPr>
      <w:r>
        <w:t>Nedílnou součástí této Smlouvy je:</w:t>
      </w:r>
    </w:p>
    <w:p w14:paraId="46CCA164" w14:textId="77777777" w:rsidR="005122B2" w:rsidRDefault="00623EE7" w:rsidP="006169EA">
      <w:pPr>
        <w:pStyle w:val="Nadpis4"/>
        <w:ind w:left="567" w:hanging="279"/>
      </w:pPr>
      <w:r>
        <w:t>Neobsazeno</w:t>
      </w:r>
    </w:p>
    <w:p w14:paraId="33585EDB" w14:textId="77777777" w:rsidR="005122B2" w:rsidRDefault="00623EE7" w:rsidP="006169EA">
      <w:pPr>
        <w:pStyle w:val="Nadpis3"/>
        <w:ind w:left="567" w:hanging="279"/>
        <w:rPr>
          <w:rFonts w:asciiTheme="minorHAnsi" w:hAnsiTheme="minorHAnsi" w:cstheme="minorHAnsi"/>
        </w:rPr>
      </w:pPr>
      <w:bookmarkStart w:id="124" w:name="_Ref164202657"/>
      <w:r>
        <w:rPr>
          <w:rStyle w:val="fontstyle01"/>
          <w:rFonts w:asciiTheme="minorHAnsi" w:hAnsiTheme="minorHAnsi" w:cstheme="minorHAnsi"/>
        </w:rPr>
        <w:t>Smlouva je platná dnem p</w:t>
      </w:r>
      <w:r>
        <w:rPr>
          <w:rStyle w:val="fontstyle21"/>
          <w:rFonts w:asciiTheme="minorHAnsi" w:hAnsiTheme="minorHAnsi" w:cstheme="minorHAnsi"/>
        </w:rPr>
        <w:t>ř</w:t>
      </w:r>
      <w:r>
        <w:rPr>
          <w:rStyle w:val="fontstyle01"/>
          <w:rFonts w:asciiTheme="minorHAnsi" w:hAnsiTheme="minorHAnsi" w:cstheme="minorHAnsi"/>
        </w:rPr>
        <w:t xml:space="preserve">ipojení platného uznávaného elektronického podpisu dle zákona </w:t>
      </w:r>
      <w:r>
        <w:rPr>
          <w:rStyle w:val="fontstyle21"/>
          <w:rFonts w:asciiTheme="minorHAnsi" w:hAnsiTheme="minorHAnsi" w:cstheme="minorHAnsi"/>
        </w:rPr>
        <w:t>č</w:t>
      </w:r>
      <w:r>
        <w:rPr>
          <w:rStyle w:val="fontstyle01"/>
          <w:rFonts w:asciiTheme="minorHAnsi" w:hAnsiTheme="minorHAnsi" w:cstheme="minorHAnsi"/>
        </w:rPr>
        <w:t>. 297/2016 Sb., o službách vytvá</w:t>
      </w:r>
      <w:r>
        <w:rPr>
          <w:rStyle w:val="fontstyle21"/>
          <w:rFonts w:asciiTheme="minorHAnsi" w:hAnsiTheme="minorHAnsi" w:cstheme="minorHAnsi"/>
        </w:rPr>
        <w:t>ř</w:t>
      </w:r>
      <w:r>
        <w:rPr>
          <w:rStyle w:val="fontstyle01"/>
          <w:rFonts w:asciiTheme="minorHAnsi" w:hAnsiTheme="minorHAnsi" w:cstheme="minorHAnsi"/>
        </w:rPr>
        <w:t>ejících d</w:t>
      </w:r>
      <w:r>
        <w:rPr>
          <w:rStyle w:val="fontstyle21"/>
          <w:rFonts w:asciiTheme="minorHAnsi" w:hAnsiTheme="minorHAnsi" w:cstheme="minorHAnsi"/>
        </w:rPr>
        <w:t>ů</w:t>
      </w:r>
      <w:r>
        <w:rPr>
          <w:rStyle w:val="fontstyle01"/>
          <w:rFonts w:asciiTheme="minorHAnsi" w:hAnsiTheme="minorHAnsi" w:cstheme="minorHAnsi"/>
        </w:rPr>
        <w:t>v</w:t>
      </w:r>
      <w:r>
        <w:rPr>
          <w:rStyle w:val="fontstyle21"/>
          <w:rFonts w:asciiTheme="minorHAnsi" w:hAnsiTheme="minorHAnsi" w:cstheme="minorHAnsi"/>
        </w:rPr>
        <w:t>ě</w:t>
      </w:r>
      <w:r>
        <w:rPr>
          <w:rStyle w:val="fontstyle01"/>
          <w:rFonts w:asciiTheme="minorHAnsi" w:hAnsiTheme="minorHAnsi" w:cstheme="minorHAnsi"/>
        </w:rPr>
        <w:t>ru pro elektronické transakce, ve zn</w:t>
      </w:r>
      <w:r>
        <w:rPr>
          <w:rStyle w:val="fontstyle21"/>
          <w:rFonts w:asciiTheme="minorHAnsi" w:hAnsiTheme="minorHAnsi" w:cstheme="minorHAnsi"/>
        </w:rPr>
        <w:t>ě</w:t>
      </w:r>
      <w:r>
        <w:rPr>
          <w:rStyle w:val="fontstyle01"/>
          <w:rFonts w:asciiTheme="minorHAnsi" w:hAnsiTheme="minorHAnsi" w:cstheme="minorHAnsi"/>
        </w:rPr>
        <w:t>ní pozd</w:t>
      </w:r>
      <w:r>
        <w:rPr>
          <w:rStyle w:val="fontstyle21"/>
          <w:rFonts w:asciiTheme="minorHAnsi" w:hAnsiTheme="minorHAnsi" w:cstheme="minorHAnsi"/>
        </w:rPr>
        <w:t>ě</w:t>
      </w:r>
      <w:r>
        <w:rPr>
          <w:rStyle w:val="fontstyle01"/>
          <w:rFonts w:asciiTheme="minorHAnsi" w:hAnsiTheme="minorHAnsi" w:cstheme="minorHAnsi"/>
        </w:rPr>
        <w:t>jších p</w:t>
      </w:r>
      <w:r>
        <w:rPr>
          <w:rStyle w:val="fontstyle21"/>
          <w:rFonts w:asciiTheme="minorHAnsi" w:hAnsiTheme="minorHAnsi" w:cstheme="minorHAnsi"/>
        </w:rPr>
        <w:t>ř</w:t>
      </w:r>
      <w:r>
        <w:rPr>
          <w:rStyle w:val="fontstyle01"/>
          <w:rFonts w:asciiTheme="minorHAnsi" w:hAnsiTheme="minorHAnsi" w:cstheme="minorHAnsi"/>
        </w:rPr>
        <w:t>edpis</w:t>
      </w:r>
      <w:r>
        <w:rPr>
          <w:rStyle w:val="fontstyle21"/>
          <w:rFonts w:asciiTheme="minorHAnsi" w:hAnsiTheme="minorHAnsi" w:cstheme="minorHAnsi"/>
        </w:rPr>
        <w:t>ů</w:t>
      </w:r>
      <w:r>
        <w:rPr>
          <w:rStyle w:val="fontstyle01"/>
          <w:rFonts w:asciiTheme="minorHAnsi" w:hAnsiTheme="minorHAnsi" w:cstheme="minorHAnsi"/>
        </w:rPr>
        <w:t>, všemi smluvními stranami do této Smlouvy a jejích jednotlivých p</w:t>
      </w:r>
      <w:r>
        <w:rPr>
          <w:rStyle w:val="fontstyle21"/>
          <w:rFonts w:asciiTheme="minorHAnsi" w:hAnsiTheme="minorHAnsi" w:cstheme="minorHAnsi"/>
        </w:rPr>
        <w:t>ř</w:t>
      </w:r>
      <w:r>
        <w:rPr>
          <w:rStyle w:val="fontstyle01"/>
          <w:rFonts w:asciiTheme="minorHAnsi" w:hAnsiTheme="minorHAnsi" w:cstheme="minorHAnsi"/>
        </w:rPr>
        <w:t>íloh, nejsou-li sou</w:t>
      </w:r>
      <w:r>
        <w:rPr>
          <w:rStyle w:val="fontstyle21"/>
          <w:rFonts w:asciiTheme="minorHAnsi" w:hAnsiTheme="minorHAnsi" w:cstheme="minorHAnsi"/>
        </w:rPr>
        <w:t>č</w:t>
      </w:r>
      <w:r>
        <w:rPr>
          <w:rStyle w:val="fontstyle01"/>
          <w:rFonts w:asciiTheme="minorHAnsi" w:hAnsiTheme="minorHAnsi" w:cstheme="minorHAnsi"/>
        </w:rPr>
        <w:t>ástí jediného elektronického dokumentu (tj. do všech samostatných soubor</w:t>
      </w:r>
      <w:r>
        <w:rPr>
          <w:rStyle w:val="fontstyle21"/>
          <w:rFonts w:asciiTheme="minorHAnsi" w:hAnsiTheme="minorHAnsi" w:cstheme="minorHAnsi"/>
        </w:rPr>
        <w:t xml:space="preserve">ů </w:t>
      </w:r>
      <w:r>
        <w:rPr>
          <w:rStyle w:val="fontstyle01"/>
          <w:rFonts w:asciiTheme="minorHAnsi" w:hAnsiTheme="minorHAnsi" w:cstheme="minorHAnsi"/>
        </w:rPr>
        <w:t>tvo</w:t>
      </w:r>
      <w:r>
        <w:rPr>
          <w:rStyle w:val="fontstyle21"/>
          <w:rFonts w:asciiTheme="minorHAnsi" w:hAnsiTheme="minorHAnsi" w:cstheme="minorHAnsi"/>
        </w:rPr>
        <w:t>ř</w:t>
      </w:r>
      <w:r>
        <w:rPr>
          <w:rStyle w:val="fontstyle01"/>
          <w:rFonts w:asciiTheme="minorHAnsi" w:hAnsiTheme="minorHAnsi" w:cstheme="minorHAnsi"/>
        </w:rPr>
        <w:t>ících v souhrnu Smlouvu).</w:t>
      </w:r>
      <w:bookmarkEnd w:id="124"/>
    </w:p>
    <w:p w14:paraId="603BD61E" w14:textId="7A6FEC88" w:rsidR="005122B2" w:rsidRDefault="00623EE7" w:rsidP="006169EA">
      <w:pPr>
        <w:pStyle w:val="Nadpis3"/>
        <w:ind w:left="567" w:hanging="279"/>
      </w:pPr>
      <w:r>
        <w:t xml:space="preserve">Smluvní strany stvrzují, že se se Smlouvou seznámily, souhlasí s jejím obsahem, že tato Smlouva byla uzavřena vážně, prosta omylu, a nikoliv za nápadně nevýhodných podmínek. Na důkaz svého souhlasu s obsahem této Smlouvy k ní Smluvní strany připojily své uznávané elektronické podpisy v souladu s čl. </w:t>
      </w:r>
      <w:r>
        <w:fldChar w:fldCharType="begin"/>
      </w:r>
      <w:r>
        <w:instrText xml:space="preserve"> REF _Ref164202657 \r \h </w:instrText>
      </w:r>
      <w:r>
        <w:fldChar w:fldCharType="separate"/>
      </w:r>
      <w:r w:rsidR="005B612F">
        <w:t>3.20.10</w:t>
      </w:r>
      <w:r>
        <w:fldChar w:fldCharType="end"/>
      </w:r>
      <w:r>
        <w:t xml:space="preserve"> Smlouvy.</w:t>
      </w:r>
    </w:p>
    <w:p w14:paraId="72921F94" w14:textId="77777777" w:rsidR="005122B2" w:rsidRDefault="005122B2"/>
    <w:p w14:paraId="30801379" w14:textId="77777777" w:rsidR="002854A1" w:rsidRDefault="002854A1" w:rsidP="00924C26">
      <w:pPr>
        <w:spacing w:after="0" w:line="240" w:lineRule="auto"/>
        <w:ind w:left="142"/>
        <w:jc w:val="left"/>
        <w:rPr>
          <w:rFonts w:eastAsiaTheme="majorEastAsia" w:cstheme="majorBidi"/>
          <w:b/>
          <w:bCs/>
          <w:szCs w:val="24"/>
        </w:rPr>
      </w:pPr>
    </w:p>
    <w:p w14:paraId="6AD25312" w14:textId="2F946285" w:rsidR="005122B2" w:rsidRDefault="00623EE7" w:rsidP="00E41E19">
      <w:pPr>
        <w:spacing w:after="0" w:line="240" w:lineRule="auto"/>
        <w:jc w:val="left"/>
        <w:rPr>
          <w:b/>
          <w:bCs/>
        </w:rPr>
      </w:pPr>
      <w:r>
        <w:rPr>
          <w:rFonts w:eastAsiaTheme="majorEastAsia" w:cstheme="majorBidi"/>
          <w:b/>
          <w:bCs/>
          <w:szCs w:val="24"/>
        </w:rPr>
        <w:t>Objednatel</w:t>
      </w:r>
      <w:r w:rsidR="00BD3E71">
        <w:rPr>
          <w:rFonts w:eastAsiaTheme="majorEastAsia" w:cstheme="majorBidi"/>
          <w:b/>
          <w:bCs/>
          <w:szCs w:val="24"/>
        </w:rPr>
        <w:t xml:space="preserve"> </w:t>
      </w:r>
      <w:r w:rsidR="00BD3E71" w:rsidRPr="00BD3E71">
        <w:rPr>
          <w:rFonts w:eastAsiaTheme="majorEastAsia" w:cstheme="majorBidi"/>
          <w:szCs w:val="24"/>
        </w:rPr>
        <w:t xml:space="preserve">viz </w:t>
      </w:r>
      <w:proofErr w:type="spellStart"/>
      <w:r w:rsidR="00BD3E71" w:rsidRPr="00BD3E71">
        <w:rPr>
          <w:rFonts w:eastAsiaTheme="majorEastAsia" w:cstheme="majorBidi"/>
          <w:szCs w:val="24"/>
        </w:rPr>
        <w:t>dig</w:t>
      </w:r>
      <w:proofErr w:type="spellEnd"/>
      <w:r w:rsidR="00BD3E71" w:rsidRPr="00BD3E71">
        <w:rPr>
          <w:rFonts w:eastAsiaTheme="majorEastAsia" w:cstheme="majorBidi"/>
          <w:szCs w:val="24"/>
        </w:rPr>
        <w:t>. podpis</w:t>
      </w:r>
      <w:r w:rsidR="00BD3E71">
        <w:rPr>
          <w:rFonts w:eastAsiaTheme="majorEastAsia" w:cstheme="majorBidi"/>
          <w:szCs w:val="24"/>
        </w:rPr>
        <w:t xml:space="preserve"> 7.4.2026</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5122B2" w14:paraId="53BF4D4B" w14:textId="77777777" w:rsidTr="006872A1">
        <w:trPr>
          <w:trHeight w:val="1522"/>
        </w:trPr>
        <w:tc>
          <w:tcPr>
            <w:tcW w:w="4531" w:type="dxa"/>
            <w:vAlign w:val="bottom"/>
          </w:tcPr>
          <w:p w14:paraId="21C9BF5E" w14:textId="5D2CFF99" w:rsidR="005122B2" w:rsidRDefault="00623EE7" w:rsidP="005F3F0D">
            <w:pPr>
              <w:spacing w:after="0" w:line="240" w:lineRule="auto"/>
              <w:jc w:val="left"/>
            </w:pPr>
            <w:r>
              <w:t>……………………………………………………………….</w:t>
            </w:r>
          </w:p>
        </w:tc>
      </w:tr>
      <w:tr w:rsidR="005122B2" w14:paraId="762D0ED3" w14:textId="77777777" w:rsidTr="006872A1">
        <w:tc>
          <w:tcPr>
            <w:tcW w:w="4531" w:type="dxa"/>
            <w:vAlign w:val="bottom"/>
          </w:tcPr>
          <w:p w14:paraId="6D050F69" w14:textId="77777777" w:rsidR="005122B2" w:rsidRDefault="00623EE7" w:rsidP="006872A1">
            <w:pPr>
              <w:spacing w:after="0" w:line="240" w:lineRule="auto"/>
              <w:jc w:val="left"/>
              <w:rPr>
                <w:b/>
                <w:bCs/>
              </w:rPr>
            </w:pPr>
            <w:r>
              <w:rPr>
                <w:b/>
                <w:bCs/>
              </w:rPr>
              <w:t>Česká republika – Ředitelství vodních cest ČR</w:t>
            </w:r>
          </w:p>
        </w:tc>
      </w:tr>
      <w:tr w:rsidR="005122B2" w14:paraId="184DCA27" w14:textId="77777777" w:rsidTr="006872A1">
        <w:tc>
          <w:tcPr>
            <w:tcW w:w="4531" w:type="dxa"/>
            <w:vAlign w:val="bottom"/>
          </w:tcPr>
          <w:p w14:paraId="399EB335" w14:textId="77777777" w:rsidR="005122B2" w:rsidRDefault="00623EE7" w:rsidP="006872A1">
            <w:pPr>
              <w:spacing w:before="40" w:after="0" w:line="240" w:lineRule="auto"/>
              <w:jc w:val="left"/>
            </w:pPr>
            <w:r>
              <w:t>Ing. Lubomír Fojtů, ředitel</w:t>
            </w:r>
          </w:p>
        </w:tc>
      </w:tr>
    </w:tbl>
    <w:p w14:paraId="7B510219" w14:textId="06E80749" w:rsidR="005122B2" w:rsidRPr="002854A1" w:rsidRDefault="005F3F0D" w:rsidP="006872A1">
      <w:pPr>
        <w:spacing w:before="40" w:after="0"/>
        <w:jc w:val="left"/>
        <w:rPr>
          <w:i/>
          <w:iCs/>
          <w:color w:val="808080" w:themeColor="background1" w:themeShade="80"/>
        </w:rPr>
      </w:pPr>
      <w:r w:rsidRPr="002854A1">
        <w:rPr>
          <w:rFonts w:ascii="Arial" w:hAnsi="Arial" w:cs="Arial"/>
          <w:i/>
          <w:iCs/>
          <w:color w:val="808080" w:themeColor="background1" w:themeShade="80"/>
          <w:sz w:val="18"/>
          <w:szCs w:val="18"/>
        </w:rPr>
        <w:t>podepsáno kvalifikovaným elektronickým podpisem</w:t>
      </w:r>
    </w:p>
    <w:p w14:paraId="4FF19682" w14:textId="77777777" w:rsidR="005F3F0D" w:rsidRDefault="005F3F0D"/>
    <w:p w14:paraId="6DCA614E" w14:textId="77777777" w:rsidR="005122B2" w:rsidRDefault="005122B2"/>
    <w:p w14:paraId="1416F784" w14:textId="77777777" w:rsidR="002854A1" w:rsidRDefault="002854A1"/>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423"/>
        <w:gridCol w:w="108"/>
      </w:tblGrid>
      <w:tr w:rsidR="005122B2" w14:paraId="241CD11C" w14:textId="77777777" w:rsidTr="006872A1">
        <w:trPr>
          <w:gridBefore w:val="1"/>
          <w:wBefore w:w="108" w:type="dxa"/>
          <w:trHeight w:val="1522"/>
        </w:trPr>
        <w:tc>
          <w:tcPr>
            <w:tcW w:w="4531" w:type="dxa"/>
            <w:gridSpan w:val="2"/>
            <w:vAlign w:val="bottom"/>
          </w:tcPr>
          <w:p w14:paraId="0803E0A8" w14:textId="079F1A93" w:rsidR="005122B2" w:rsidRPr="00BD3E71" w:rsidRDefault="00623EE7">
            <w:pPr>
              <w:spacing w:after="0" w:line="240" w:lineRule="auto"/>
              <w:jc w:val="left"/>
              <w:rPr>
                <w:rFonts w:eastAsiaTheme="majorEastAsia" w:cstheme="majorBidi"/>
                <w:szCs w:val="24"/>
              </w:rPr>
            </w:pPr>
            <w:r>
              <w:rPr>
                <w:rFonts w:eastAsiaTheme="majorEastAsia" w:cstheme="majorBidi"/>
                <w:b/>
                <w:bCs/>
                <w:szCs w:val="24"/>
              </w:rPr>
              <w:t>Zhotovitel</w:t>
            </w:r>
            <w:r w:rsidR="00BD3E71">
              <w:rPr>
                <w:rFonts w:eastAsiaTheme="majorEastAsia" w:cstheme="majorBidi"/>
                <w:b/>
                <w:bCs/>
                <w:szCs w:val="24"/>
              </w:rPr>
              <w:t xml:space="preserve"> </w:t>
            </w:r>
            <w:r w:rsidR="00BD3E71" w:rsidRPr="00BD3E71">
              <w:rPr>
                <w:rFonts w:eastAsiaTheme="majorEastAsia" w:cstheme="majorBidi"/>
                <w:szCs w:val="24"/>
              </w:rPr>
              <w:t xml:space="preserve">viz </w:t>
            </w:r>
            <w:proofErr w:type="spellStart"/>
            <w:r w:rsidR="00BD3E71" w:rsidRPr="00BD3E71">
              <w:rPr>
                <w:rFonts w:eastAsiaTheme="majorEastAsia" w:cstheme="majorBidi"/>
                <w:szCs w:val="24"/>
              </w:rPr>
              <w:t>dig</w:t>
            </w:r>
            <w:proofErr w:type="spellEnd"/>
            <w:r w:rsidR="00BD3E71" w:rsidRPr="00BD3E71">
              <w:rPr>
                <w:rFonts w:eastAsiaTheme="majorEastAsia" w:cstheme="majorBidi"/>
                <w:szCs w:val="24"/>
              </w:rPr>
              <w:t>. podpis</w:t>
            </w:r>
            <w:r w:rsidR="00BD3E71">
              <w:rPr>
                <w:rFonts w:eastAsiaTheme="majorEastAsia" w:cstheme="majorBidi"/>
                <w:b/>
                <w:bCs/>
                <w:szCs w:val="24"/>
              </w:rPr>
              <w:t xml:space="preserve"> </w:t>
            </w:r>
            <w:r w:rsidR="00BD3E71" w:rsidRPr="00BD3E71">
              <w:rPr>
                <w:rFonts w:eastAsiaTheme="majorEastAsia" w:cstheme="majorBidi"/>
                <w:szCs w:val="24"/>
              </w:rPr>
              <w:t>14.4.2026</w:t>
            </w:r>
          </w:p>
          <w:p w14:paraId="17CE2F20" w14:textId="77777777" w:rsidR="005122B2" w:rsidRDefault="005122B2">
            <w:pPr>
              <w:spacing w:after="0" w:line="240" w:lineRule="auto"/>
              <w:jc w:val="left"/>
              <w:rPr>
                <w:rFonts w:eastAsiaTheme="majorEastAsia" w:cstheme="majorBidi"/>
                <w:b/>
                <w:bCs/>
                <w:szCs w:val="24"/>
              </w:rPr>
            </w:pPr>
          </w:p>
          <w:p w14:paraId="5BF2AAE7" w14:textId="77777777" w:rsidR="005122B2" w:rsidRDefault="005122B2">
            <w:pPr>
              <w:spacing w:after="0" w:line="240" w:lineRule="auto"/>
              <w:jc w:val="left"/>
              <w:rPr>
                <w:rFonts w:eastAsiaTheme="majorEastAsia" w:cstheme="majorBidi"/>
                <w:b/>
                <w:bCs/>
                <w:szCs w:val="24"/>
              </w:rPr>
            </w:pPr>
          </w:p>
          <w:p w14:paraId="0125633B" w14:textId="77777777" w:rsidR="000A1EB9" w:rsidRDefault="000A1EB9">
            <w:pPr>
              <w:spacing w:after="0" w:line="240" w:lineRule="auto"/>
              <w:jc w:val="left"/>
              <w:rPr>
                <w:rFonts w:eastAsiaTheme="majorEastAsia" w:cstheme="majorBidi"/>
                <w:b/>
                <w:bCs/>
                <w:szCs w:val="24"/>
              </w:rPr>
            </w:pPr>
          </w:p>
          <w:p w14:paraId="5A8C932B" w14:textId="77777777" w:rsidR="000A1EB9" w:rsidRDefault="000A1EB9" w:rsidP="000A1EB9">
            <w:pPr>
              <w:spacing w:after="0" w:line="240" w:lineRule="auto"/>
            </w:pPr>
          </w:p>
          <w:p w14:paraId="1C5C8310" w14:textId="5C058357" w:rsidR="005122B2" w:rsidRDefault="00623EE7" w:rsidP="000A1EB9">
            <w:pPr>
              <w:spacing w:after="0" w:line="240" w:lineRule="auto"/>
            </w:pPr>
            <w:r>
              <w:t>………………………………………………………………….</w:t>
            </w:r>
          </w:p>
        </w:tc>
      </w:tr>
      <w:tr w:rsidR="005122B2" w14:paraId="0430C517" w14:textId="77777777" w:rsidTr="006872A1">
        <w:trPr>
          <w:gridAfter w:val="1"/>
          <w:wAfter w:w="108" w:type="dxa"/>
        </w:trPr>
        <w:tc>
          <w:tcPr>
            <w:tcW w:w="4531" w:type="dxa"/>
            <w:gridSpan w:val="2"/>
            <w:vAlign w:val="bottom"/>
          </w:tcPr>
          <w:p w14:paraId="008EDFEA" w14:textId="1FFB690A" w:rsidR="005122B2" w:rsidRPr="002854A1" w:rsidRDefault="002854A1" w:rsidP="000A1EB9">
            <w:pPr>
              <w:spacing w:before="40" w:after="0" w:line="240" w:lineRule="auto"/>
              <w:jc w:val="left"/>
              <w:rPr>
                <w:b/>
                <w:bCs/>
              </w:rPr>
            </w:pPr>
            <w:r w:rsidRPr="002854A1">
              <w:rPr>
                <w:b/>
                <w:bCs/>
              </w:rPr>
              <w:t>VH-TRES spol. s r.o.</w:t>
            </w:r>
          </w:p>
        </w:tc>
      </w:tr>
      <w:tr w:rsidR="005122B2" w14:paraId="1C1E883B" w14:textId="77777777" w:rsidTr="006872A1">
        <w:trPr>
          <w:gridAfter w:val="1"/>
          <w:wAfter w:w="108" w:type="dxa"/>
        </w:trPr>
        <w:tc>
          <w:tcPr>
            <w:tcW w:w="4531" w:type="dxa"/>
            <w:gridSpan w:val="2"/>
            <w:vAlign w:val="bottom"/>
          </w:tcPr>
          <w:p w14:paraId="5E05B5DB" w14:textId="3C532295" w:rsidR="005122B2" w:rsidRPr="002854A1" w:rsidRDefault="00BD3E71" w:rsidP="000A1EB9">
            <w:pPr>
              <w:spacing w:before="40" w:after="0" w:line="240" w:lineRule="auto"/>
              <w:jc w:val="left"/>
            </w:pPr>
            <w:proofErr w:type="spellStart"/>
            <w:r>
              <w:t>xxxx</w:t>
            </w:r>
            <w:proofErr w:type="spellEnd"/>
            <w:r w:rsidR="002854A1" w:rsidRPr="002854A1">
              <w:t>, jednatel</w:t>
            </w:r>
          </w:p>
        </w:tc>
      </w:tr>
    </w:tbl>
    <w:p w14:paraId="5A5D08B6" w14:textId="3EDA5D6B" w:rsidR="005122B2" w:rsidRPr="002854A1" w:rsidRDefault="005F3F0D" w:rsidP="000A1EB9">
      <w:pPr>
        <w:spacing w:before="40" w:after="0"/>
        <w:jc w:val="left"/>
        <w:rPr>
          <w:color w:val="808080" w:themeColor="background1" w:themeShade="80"/>
          <w:highlight w:val="green"/>
        </w:rPr>
      </w:pPr>
      <w:r w:rsidRPr="002854A1">
        <w:rPr>
          <w:rFonts w:ascii="Arial" w:hAnsi="Arial" w:cs="Arial"/>
          <w:i/>
          <w:iCs/>
          <w:color w:val="808080" w:themeColor="background1" w:themeShade="80"/>
          <w:sz w:val="18"/>
          <w:szCs w:val="18"/>
        </w:rPr>
        <w:t>podepsáno kvalifikovaným elektronickým podpisem</w:t>
      </w:r>
    </w:p>
    <w:sectPr w:rsidR="005122B2" w:rsidRPr="002854A1" w:rsidSect="005B612F">
      <w:headerReference w:type="default" r:id="rId13"/>
      <w:footerReference w:type="default" r:id="rId14"/>
      <w:pgSz w:w="11906" w:h="16838"/>
      <w:pgMar w:top="1418" w:right="1418" w:bottom="1247"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C309" w14:textId="77777777" w:rsidR="00441E4A" w:rsidRDefault="00441E4A">
      <w:pPr>
        <w:spacing w:line="240" w:lineRule="auto"/>
      </w:pPr>
      <w:r>
        <w:separator/>
      </w:r>
    </w:p>
  </w:endnote>
  <w:endnote w:type="continuationSeparator" w:id="0">
    <w:p w14:paraId="0B08975D" w14:textId="77777777" w:rsidR="00441E4A" w:rsidRDefault="00441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23818009"/>
    </w:sdtPr>
    <w:sdtContent>
      <w:sdt>
        <w:sdtPr>
          <w:rPr>
            <w:sz w:val="18"/>
            <w:szCs w:val="18"/>
          </w:rPr>
          <w:id w:val="1728636285"/>
        </w:sdtPr>
        <w:sdtContent>
          <w:p w14:paraId="38E2571D" w14:textId="77777777" w:rsidR="005122B2" w:rsidRPr="00C61769" w:rsidRDefault="00623EE7">
            <w:pPr>
              <w:pStyle w:val="Zpat"/>
              <w:jc w:val="center"/>
              <w:rPr>
                <w:sz w:val="18"/>
                <w:szCs w:val="18"/>
              </w:rPr>
            </w:pPr>
            <w:r w:rsidRPr="00C61769">
              <w:rPr>
                <w:sz w:val="18"/>
                <w:szCs w:val="18"/>
              </w:rPr>
              <w:t xml:space="preserve">Stránka </w:t>
            </w:r>
            <w:r w:rsidRPr="00C61769">
              <w:rPr>
                <w:b/>
                <w:bCs/>
                <w:sz w:val="18"/>
                <w:szCs w:val="18"/>
              </w:rPr>
              <w:fldChar w:fldCharType="begin"/>
            </w:r>
            <w:r w:rsidRPr="00C61769">
              <w:rPr>
                <w:b/>
                <w:bCs/>
                <w:sz w:val="18"/>
                <w:szCs w:val="18"/>
              </w:rPr>
              <w:instrText>PAGE</w:instrText>
            </w:r>
            <w:r w:rsidRPr="00C61769">
              <w:rPr>
                <w:b/>
                <w:bCs/>
                <w:sz w:val="18"/>
                <w:szCs w:val="18"/>
              </w:rPr>
              <w:fldChar w:fldCharType="separate"/>
            </w:r>
            <w:r w:rsidRPr="00C61769">
              <w:rPr>
                <w:b/>
                <w:bCs/>
                <w:sz w:val="18"/>
                <w:szCs w:val="18"/>
              </w:rPr>
              <w:t>24</w:t>
            </w:r>
            <w:r w:rsidRPr="00C61769">
              <w:rPr>
                <w:b/>
                <w:bCs/>
                <w:sz w:val="18"/>
                <w:szCs w:val="18"/>
              </w:rPr>
              <w:fldChar w:fldCharType="end"/>
            </w:r>
            <w:r w:rsidRPr="00C61769">
              <w:rPr>
                <w:sz w:val="18"/>
                <w:szCs w:val="18"/>
              </w:rPr>
              <w:t xml:space="preserve"> z </w:t>
            </w:r>
            <w:r w:rsidRPr="00C61769">
              <w:rPr>
                <w:b/>
                <w:bCs/>
                <w:sz w:val="18"/>
                <w:szCs w:val="18"/>
              </w:rPr>
              <w:fldChar w:fldCharType="begin"/>
            </w:r>
            <w:r w:rsidRPr="00C61769">
              <w:rPr>
                <w:b/>
                <w:bCs/>
                <w:sz w:val="18"/>
                <w:szCs w:val="18"/>
              </w:rPr>
              <w:instrText>NUMPAGES</w:instrText>
            </w:r>
            <w:r w:rsidRPr="00C61769">
              <w:rPr>
                <w:b/>
                <w:bCs/>
                <w:sz w:val="18"/>
                <w:szCs w:val="18"/>
              </w:rPr>
              <w:fldChar w:fldCharType="separate"/>
            </w:r>
            <w:r w:rsidRPr="00C61769">
              <w:rPr>
                <w:b/>
                <w:bCs/>
                <w:sz w:val="18"/>
                <w:szCs w:val="18"/>
              </w:rPr>
              <w:t>29</w:t>
            </w:r>
            <w:r w:rsidRPr="00C61769">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E70F" w14:textId="77777777" w:rsidR="00441E4A" w:rsidRDefault="00441E4A">
      <w:pPr>
        <w:spacing w:after="0"/>
      </w:pPr>
      <w:r>
        <w:separator/>
      </w:r>
    </w:p>
  </w:footnote>
  <w:footnote w:type="continuationSeparator" w:id="0">
    <w:p w14:paraId="104CEFB3" w14:textId="77777777" w:rsidR="00441E4A" w:rsidRDefault="00441E4A">
      <w:pPr>
        <w:spacing w:after="0"/>
      </w:pPr>
      <w:r>
        <w:continuationSeparator/>
      </w:r>
    </w:p>
  </w:footnote>
  <w:footnote w:id="1">
    <w:p w14:paraId="1A094D54" w14:textId="77777777" w:rsidR="00B8373D" w:rsidRDefault="00B8373D" w:rsidP="00B8373D">
      <w:pPr>
        <w:pStyle w:val="Textpoznpodarou"/>
      </w:pPr>
      <w:r>
        <w:rPr>
          <w:rStyle w:val="Znakapoznpodarou"/>
        </w:rPr>
        <w:footnoteRef/>
      </w:r>
      <w:r>
        <w:t xml:space="preserve"> </w:t>
      </w:r>
      <w:hyperlink r:id="rId1" w:history="1">
        <w:r w:rsidRPr="00230166">
          <w:rPr>
            <w:rStyle w:val="Hypertextovodkaz"/>
          </w:rPr>
          <w:t>https://vdb.czso.cz/vdbvo2/faces/cs/index.jsf?page=statistiky&amp;katalog=31030</w:t>
        </w:r>
      </w:hyperlink>
      <w:r>
        <w:t xml:space="preserve"> případně aktuálně dostupný webový odkaz, kde jsou zveřejňována data Českého statistického úřadu k indexům cen v tržních službách.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9B30" w14:textId="0DF3538C" w:rsidR="005122B2" w:rsidRPr="00574813" w:rsidRDefault="00623EE7">
    <w:pPr>
      <w:pStyle w:val="Zhlav"/>
      <w:rPr>
        <w:sz w:val="20"/>
        <w:szCs w:val="20"/>
      </w:rPr>
    </w:pPr>
    <w:r>
      <w:tab/>
    </w:r>
    <w:r w:rsidRPr="00574813">
      <w:rPr>
        <w:sz w:val="20"/>
        <w:szCs w:val="20"/>
      </w:rPr>
      <w:t xml:space="preserve">Smlouva o dílo na projekční práce: </w:t>
    </w:r>
    <w:r w:rsidR="00F02EFB" w:rsidRPr="00574813">
      <w:rPr>
        <w:sz w:val="20"/>
        <w:szCs w:val="20"/>
      </w:rPr>
      <w:t>„</w:t>
    </w:r>
    <w:r w:rsidRPr="00574813">
      <w:rPr>
        <w:sz w:val="20"/>
        <w:szCs w:val="20"/>
      </w:rPr>
      <w:t xml:space="preserve">Přístaviště </w:t>
    </w:r>
    <w:r w:rsidR="00F02EFB" w:rsidRPr="00574813">
      <w:rPr>
        <w:sz w:val="20"/>
        <w:szCs w:val="20"/>
      </w:rPr>
      <w:t>Rohatec – sjezd do vody a přípojka vody“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72DBA"/>
    <w:multiLevelType w:val="multilevel"/>
    <w:tmpl w:val="4992F8FA"/>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rPr>
    </w:lvl>
    <w:lvl w:ilvl="3">
      <w:start w:val="1"/>
      <w:numFmt w:val="decimal"/>
      <w:pStyle w:val="Nadpis4"/>
      <w:lvlText w:val="%1.%2.%3.%4"/>
      <w:lvlJc w:val="right"/>
      <w:pPr>
        <w:ind w:left="864" w:hanging="576"/>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175728709">
    <w:abstractNumId w:val="0"/>
  </w:num>
  <w:num w:numId="2" w16cid:durableId="1010647039">
    <w:abstractNumId w:val="0"/>
  </w:num>
  <w:num w:numId="3" w16cid:durableId="935093979">
    <w:abstractNumId w:val="0"/>
  </w:num>
  <w:num w:numId="4" w16cid:durableId="591546822">
    <w:abstractNumId w:val="0"/>
  </w:num>
  <w:num w:numId="5" w16cid:durableId="419105304">
    <w:abstractNumId w:val="0"/>
  </w:num>
  <w:num w:numId="6" w16cid:durableId="727535632">
    <w:abstractNumId w:val="0"/>
  </w:num>
  <w:num w:numId="7" w16cid:durableId="1224026756">
    <w:abstractNumId w:val="0"/>
  </w:num>
  <w:num w:numId="8" w16cid:durableId="1207640944">
    <w:abstractNumId w:val="0"/>
  </w:num>
  <w:num w:numId="9" w16cid:durableId="1874607300">
    <w:abstractNumId w:val="0"/>
  </w:num>
  <w:num w:numId="10" w16cid:durableId="1496990163">
    <w:abstractNumId w:val="0"/>
  </w:num>
  <w:num w:numId="11" w16cid:durableId="71203322">
    <w:abstractNumId w:val="0"/>
  </w:num>
  <w:num w:numId="12" w16cid:durableId="1139306424">
    <w:abstractNumId w:val="0"/>
  </w:num>
  <w:num w:numId="13" w16cid:durableId="83190512">
    <w:abstractNumId w:val="0"/>
  </w:num>
  <w:num w:numId="14" w16cid:durableId="128405651">
    <w:abstractNumId w:val="0"/>
  </w:num>
  <w:num w:numId="15" w16cid:durableId="707338399">
    <w:abstractNumId w:val="0"/>
  </w:num>
  <w:num w:numId="16" w16cid:durableId="2034259964">
    <w:abstractNumId w:val="0"/>
  </w:num>
  <w:num w:numId="17" w16cid:durableId="766077773">
    <w:abstractNumId w:val="0"/>
  </w:num>
  <w:num w:numId="18" w16cid:durableId="866914358">
    <w:abstractNumId w:val="0"/>
  </w:num>
  <w:num w:numId="19" w16cid:durableId="544560289">
    <w:abstractNumId w:val="0"/>
  </w:num>
  <w:num w:numId="20" w16cid:durableId="1356037499">
    <w:abstractNumId w:val="0"/>
  </w:num>
  <w:num w:numId="21" w16cid:durableId="1134326865">
    <w:abstractNumId w:val="0"/>
  </w:num>
  <w:num w:numId="22" w16cid:durableId="705325707">
    <w:abstractNumId w:val="0"/>
  </w:num>
  <w:num w:numId="23" w16cid:durableId="1453599233">
    <w:abstractNumId w:val="0"/>
  </w:num>
  <w:num w:numId="24" w16cid:durableId="670063745">
    <w:abstractNumId w:val="0"/>
  </w:num>
  <w:num w:numId="25" w16cid:durableId="1713385853">
    <w:abstractNumId w:val="0"/>
  </w:num>
  <w:num w:numId="26" w16cid:durableId="287855509">
    <w:abstractNumId w:val="0"/>
  </w:num>
  <w:num w:numId="27" w16cid:durableId="1056201654">
    <w:abstractNumId w:val="0"/>
  </w:num>
  <w:num w:numId="28" w16cid:durableId="431753761">
    <w:abstractNumId w:val="0"/>
  </w:num>
  <w:num w:numId="29" w16cid:durableId="1890221060">
    <w:abstractNumId w:val="0"/>
  </w:num>
  <w:num w:numId="30" w16cid:durableId="842401562">
    <w:abstractNumId w:val="0"/>
  </w:num>
  <w:num w:numId="31" w16cid:durableId="361588208">
    <w:abstractNumId w:val="0"/>
  </w:num>
  <w:num w:numId="32" w16cid:durableId="1951931490">
    <w:abstractNumId w:val="0"/>
  </w:num>
  <w:num w:numId="33" w16cid:durableId="1205555623">
    <w:abstractNumId w:val="0"/>
  </w:num>
  <w:num w:numId="34" w16cid:durableId="2068214774">
    <w:abstractNumId w:val="0"/>
  </w:num>
  <w:num w:numId="35" w16cid:durableId="1241595824">
    <w:abstractNumId w:val="0"/>
  </w:num>
  <w:num w:numId="36" w16cid:durableId="131290682">
    <w:abstractNumId w:val="0"/>
  </w:num>
  <w:num w:numId="37" w16cid:durableId="1274820651">
    <w:abstractNumId w:val="0"/>
  </w:num>
  <w:num w:numId="38" w16cid:durableId="654063851">
    <w:abstractNumId w:val="0"/>
  </w:num>
  <w:num w:numId="39" w16cid:durableId="8444384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12"/>
    <w:rsid w:val="00004D40"/>
    <w:rsid w:val="00004E8C"/>
    <w:rsid w:val="00011FC1"/>
    <w:rsid w:val="00015C7A"/>
    <w:rsid w:val="00021260"/>
    <w:rsid w:val="00022512"/>
    <w:rsid w:val="00026C76"/>
    <w:rsid w:val="00030400"/>
    <w:rsid w:val="00030CDC"/>
    <w:rsid w:val="000332E3"/>
    <w:rsid w:val="00043646"/>
    <w:rsid w:val="00045333"/>
    <w:rsid w:val="000469A5"/>
    <w:rsid w:val="00046CB8"/>
    <w:rsid w:val="0004764E"/>
    <w:rsid w:val="00051EF6"/>
    <w:rsid w:val="00053452"/>
    <w:rsid w:val="00053EE1"/>
    <w:rsid w:val="00054B3B"/>
    <w:rsid w:val="00056BAC"/>
    <w:rsid w:val="00061B98"/>
    <w:rsid w:val="00062C8E"/>
    <w:rsid w:val="000649D0"/>
    <w:rsid w:val="00067416"/>
    <w:rsid w:val="0007296B"/>
    <w:rsid w:val="0007333A"/>
    <w:rsid w:val="00073C47"/>
    <w:rsid w:val="000766CC"/>
    <w:rsid w:val="00081680"/>
    <w:rsid w:val="00083789"/>
    <w:rsid w:val="000906C8"/>
    <w:rsid w:val="00091618"/>
    <w:rsid w:val="000927A0"/>
    <w:rsid w:val="000936AE"/>
    <w:rsid w:val="0009404F"/>
    <w:rsid w:val="0009436B"/>
    <w:rsid w:val="00096B50"/>
    <w:rsid w:val="000A1B1B"/>
    <w:rsid w:val="000A1EB9"/>
    <w:rsid w:val="000A3FF6"/>
    <w:rsid w:val="000B340F"/>
    <w:rsid w:val="000B3445"/>
    <w:rsid w:val="000B4CC1"/>
    <w:rsid w:val="000B7E5B"/>
    <w:rsid w:val="000C0440"/>
    <w:rsid w:val="000C6ECF"/>
    <w:rsid w:val="000E107C"/>
    <w:rsid w:val="000E1501"/>
    <w:rsid w:val="000E5CB3"/>
    <w:rsid w:val="000E5D23"/>
    <w:rsid w:val="000F0017"/>
    <w:rsid w:val="000F0107"/>
    <w:rsid w:val="000F1532"/>
    <w:rsid w:val="000F2E77"/>
    <w:rsid w:val="000F70D3"/>
    <w:rsid w:val="000F757E"/>
    <w:rsid w:val="00100CFB"/>
    <w:rsid w:val="00101791"/>
    <w:rsid w:val="00103433"/>
    <w:rsid w:val="0010480A"/>
    <w:rsid w:val="001053E6"/>
    <w:rsid w:val="0010776B"/>
    <w:rsid w:val="001105A1"/>
    <w:rsid w:val="001151D4"/>
    <w:rsid w:val="00117944"/>
    <w:rsid w:val="00120A9F"/>
    <w:rsid w:val="00126482"/>
    <w:rsid w:val="00127522"/>
    <w:rsid w:val="00127EB8"/>
    <w:rsid w:val="0013136B"/>
    <w:rsid w:val="001338BA"/>
    <w:rsid w:val="0013782C"/>
    <w:rsid w:val="00140804"/>
    <w:rsid w:val="00143515"/>
    <w:rsid w:val="00143A84"/>
    <w:rsid w:val="001454C4"/>
    <w:rsid w:val="00146CDB"/>
    <w:rsid w:val="00152CB5"/>
    <w:rsid w:val="001711BF"/>
    <w:rsid w:val="00171C3D"/>
    <w:rsid w:val="00171FE9"/>
    <w:rsid w:val="00172A27"/>
    <w:rsid w:val="00172E7F"/>
    <w:rsid w:val="00172EEC"/>
    <w:rsid w:val="00180F39"/>
    <w:rsid w:val="00182B51"/>
    <w:rsid w:val="00183B6D"/>
    <w:rsid w:val="0018525C"/>
    <w:rsid w:val="00185484"/>
    <w:rsid w:val="00187107"/>
    <w:rsid w:val="0018721A"/>
    <w:rsid w:val="00195269"/>
    <w:rsid w:val="001961B2"/>
    <w:rsid w:val="001A52B1"/>
    <w:rsid w:val="001B1C14"/>
    <w:rsid w:val="001B34B1"/>
    <w:rsid w:val="001B4335"/>
    <w:rsid w:val="001B5463"/>
    <w:rsid w:val="001B64D8"/>
    <w:rsid w:val="001C5BE1"/>
    <w:rsid w:val="001D5332"/>
    <w:rsid w:val="001D60DD"/>
    <w:rsid w:val="001E27B6"/>
    <w:rsid w:val="001E3E8D"/>
    <w:rsid w:val="001F15DC"/>
    <w:rsid w:val="001F33EC"/>
    <w:rsid w:val="001F76B6"/>
    <w:rsid w:val="00201E51"/>
    <w:rsid w:val="00211641"/>
    <w:rsid w:val="0021218D"/>
    <w:rsid w:val="00216414"/>
    <w:rsid w:val="00217401"/>
    <w:rsid w:val="00224166"/>
    <w:rsid w:val="00230353"/>
    <w:rsid w:val="00232D50"/>
    <w:rsid w:val="0023460C"/>
    <w:rsid w:val="00237AAB"/>
    <w:rsid w:val="00237DF0"/>
    <w:rsid w:val="00241C64"/>
    <w:rsid w:val="00245D03"/>
    <w:rsid w:val="002516A4"/>
    <w:rsid w:val="00251C5B"/>
    <w:rsid w:val="002548FE"/>
    <w:rsid w:val="00254BB0"/>
    <w:rsid w:val="00255915"/>
    <w:rsid w:val="00255B79"/>
    <w:rsid w:val="00256D4A"/>
    <w:rsid w:val="002673A3"/>
    <w:rsid w:val="0027163C"/>
    <w:rsid w:val="00280B66"/>
    <w:rsid w:val="002839FA"/>
    <w:rsid w:val="00283D33"/>
    <w:rsid w:val="0028537C"/>
    <w:rsid w:val="002854A1"/>
    <w:rsid w:val="002915C1"/>
    <w:rsid w:val="00294EEA"/>
    <w:rsid w:val="00295136"/>
    <w:rsid w:val="00296E5F"/>
    <w:rsid w:val="002A00B3"/>
    <w:rsid w:val="002A16B5"/>
    <w:rsid w:val="002A4996"/>
    <w:rsid w:val="002A5235"/>
    <w:rsid w:val="002B330E"/>
    <w:rsid w:val="002B38E3"/>
    <w:rsid w:val="002B658D"/>
    <w:rsid w:val="002C0517"/>
    <w:rsid w:val="002C2767"/>
    <w:rsid w:val="002C41B4"/>
    <w:rsid w:val="002D24FC"/>
    <w:rsid w:val="002D572E"/>
    <w:rsid w:val="002D6E31"/>
    <w:rsid w:val="002E12E6"/>
    <w:rsid w:val="002E472E"/>
    <w:rsid w:val="002E52E6"/>
    <w:rsid w:val="002E67B3"/>
    <w:rsid w:val="002F1EB5"/>
    <w:rsid w:val="002F28A0"/>
    <w:rsid w:val="002F5ECE"/>
    <w:rsid w:val="00300739"/>
    <w:rsid w:val="0030297A"/>
    <w:rsid w:val="00302F7E"/>
    <w:rsid w:val="003031B6"/>
    <w:rsid w:val="00310BA7"/>
    <w:rsid w:val="00315892"/>
    <w:rsid w:val="00317E48"/>
    <w:rsid w:val="0032255C"/>
    <w:rsid w:val="003235CF"/>
    <w:rsid w:val="00324D10"/>
    <w:rsid w:val="00324DC2"/>
    <w:rsid w:val="003358EE"/>
    <w:rsid w:val="00340AB1"/>
    <w:rsid w:val="00342689"/>
    <w:rsid w:val="00350958"/>
    <w:rsid w:val="003529AB"/>
    <w:rsid w:val="00353530"/>
    <w:rsid w:val="003606A1"/>
    <w:rsid w:val="0036105D"/>
    <w:rsid w:val="003616C9"/>
    <w:rsid w:val="00361DDD"/>
    <w:rsid w:val="00365A40"/>
    <w:rsid w:val="003663E3"/>
    <w:rsid w:val="00366672"/>
    <w:rsid w:val="00371AEB"/>
    <w:rsid w:val="00371EBA"/>
    <w:rsid w:val="0037335D"/>
    <w:rsid w:val="003742DD"/>
    <w:rsid w:val="003744A5"/>
    <w:rsid w:val="00374B59"/>
    <w:rsid w:val="0037550E"/>
    <w:rsid w:val="00377079"/>
    <w:rsid w:val="00377DAB"/>
    <w:rsid w:val="00380A79"/>
    <w:rsid w:val="00384051"/>
    <w:rsid w:val="00384131"/>
    <w:rsid w:val="003845E0"/>
    <w:rsid w:val="00384D2B"/>
    <w:rsid w:val="00385EE3"/>
    <w:rsid w:val="0038699C"/>
    <w:rsid w:val="00386D5D"/>
    <w:rsid w:val="003931D8"/>
    <w:rsid w:val="0039602A"/>
    <w:rsid w:val="00396784"/>
    <w:rsid w:val="00397877"/>
    <w:rsid w:val="003A2058"/>
    <w:rsid w:val="003A24F0"/>
    <w:rsid w:val="003A337C"/>
    <w:rsid w:val="003A35ED"/>
    <w:rsid w:val="003A416D"/>
    <w:rsid w:val="003A4D39"/>
    <w:rsid w:val="003A65CF"/>
    <w:rsid w:val="003A6F11"/>
    <w:rsid w:val="003B0A46"/>
    <w:rsid w:val="003B67BF"/>
    <w:rsid w:val="003C41DA"/>
    <w:rsid w:val="003C7DB4"/>
    <w:rsid w:val="003D11D0"/>
    <w:rsid w:val="003D4012"/>
    <w:rsid w:val="003D528F"/>
    <w:rsid w:val="003E1C3E"/>
    <w:rsid w:val="003E2354"/>
    <w:rsid w:val="003E2F12"/>
    <w:rsid w:val="003E46D0"/>
    <w:rsid w:val="003E48DF"/>
    <w:rsid w:val="003F3467"/>
    <w:rsid w:val="003F3F52"/>
    <w:rsid w:val="003F5B12"/>
    <w:rsid w:val="003F627B"/>
    <w:rsid w:val="004007B1"/>
    <w:rsid w:val="00400C98"/>
    <w:rsid w:val="00401C5D"/>
    <w:rsid w:val="00403CBE"/>
    <w:rsid w:val="00404199"/>
    <w:rsid w:val="00411809"/>
    <w:rsid w:val="004171C2"/>
    <w:rsid w:val="00423152"/>
    <w:rsid w:val="00423CBC"/>
    <w:rsid w:val="00427EB4"/>
    <w:rsid w:val="004306F0"/>
    <w:rsid w:val="00430EDB"/>
    <w:rsid w:val="004324DA"/>
    <w:rsid w:val="00433764"/>
    <w:rsid w:val="00433ABA"/>
    <w:rsid w:val="004351E9"/>
    <w:rsid w:val="00441446"/>
    <w:rsid w:val="004414C0"/>
    <w:rsid w:val="004414CC"/>
    <w:rsid w:val="00441E4A"/>
    <w:rsid w:val="004450D7"/>
    <w:rsid w:val="00445DF0"/>
    <w:rsid w:val="00446280"/>
    <w:rsid w:val="00446722"/>
    <w:rsid w:val="00450F49"/>
    <w:rsid w:val="00451708"/>
    <w:rsid w:val="00455A59"/>
    <w:rsid w:val="00460BBC"/>
    <w:rsid w:val="00470617"/>
    <w:rsid w:val="00477220"/>
    <w:rsid w:val="00480892"/>
    <w:rsid w:val="00487FBA"/>
    <w:rsid w:val="0049155C"/>
    <w:rsid w:val="00492F80"/>
    <w:rsid w:val="00493E9A"/>
    <w:rsid w:val="00495D4E"/>
    <w:rsid w:val="00497431"/>
    <w:rsid w:val="004A318D"/>
    <w:rsid w:val="004B5F8D"/>
    <w:rsid w:val="004B647C"/>
    <w:rsid w:val="004C17D6"/>
    <w:rsid w:val="004C2492"/>
    <w:rsid w:val="004D0854"/>
    <w:rsid w:val="004D0BA2"/>
    <w:rsid w:val="004D1B6B"/>
    <w:rsid w:val="004D54A1"/>
    <w:rsid w:val="004E594A"/>
    <w:rsid w:val="004E61BE"/>
    <w:rsid w:val="004E6B3E"/>
    <w:rsid w:val="004E6D16"/>
    <w:rsid w:val="004F1316"/>
    <w:rsid w:val="004F46BE"/>
    <w:rsid w:val="005010F0"/>
    <w:rsid w:val="00501570"/>
    <w:rsid w:val="0050268D"/>
    <w:rsid w:val="0050430D"/>
    <w:rsid w:val="00505904"/>
    <w:rsid w:val="00506C56"/>
    <w:rsid w:val="005119B6"/>
    <w:rsid w:val="005122B2"/>
    <w:rsid w:val="005144B9"/>
    <w:rsid w:val="00514CD7"/>
    <w:rsid w:val="005155F8"/>
    <w:rsid w:val="00515E70"/>
    <w:rsid w:val="00516F74"/>
    <w:rsid w:val="0052182C"/>
    <w:rsid w:val="00522352"/>
    <w:rsid w:val="00523408"/>
    <w:rsid w:val="00523979"/>
    <w:rsid w:val="00530571"/>
    <w:rsid w:val="00533920"/>
    <w:rsid w:val="005344BB"/>
    <w:rsid w:val="0053498D"/>
    <w:rsid w:val="005407E7"/>
    <w:rsid w:val="00541F0D"/>
    <w:rsid w:val="00542540"/>
    <w:rsid w:val="00550A7E"/>
    <w:rsid w:val="00551831"/>
    <w:rsid w:val="00552F88"/>
    <w:rsid w:val="00553DB4"/>
    <w:rsid w:val="00554D5C"/>
    <w:rsid w:val="0056305A"/>
    <w:rsid w:val="0056358E"/>
    <w:rsid w:val="00563E92"/>
    <w:rsid w:val="005654D1"/>
    <w:rsid w:val="00571CAA"/>
    <w:rsid w:val="0057268B"/>
    <w:rsid w:val="0057450D"/>
    <w:rsid w:val="00574813"/>
    <w:rsid w:val="00576918"/>
    <w:rsid w:val="00577B40"/>
    <w:rsid w:val="0058024C"/>
    <w:rsid w:val="005830ED"/>
    <w:rsid w:val="00585748"/>
    <w:rsid w:val="005857E2"/>
    <w:rsid w:val="00595142"/>
    <w:rsid w:val="005A214A"/>
    <w:rsid w:val="005A2582"/>
    <w:rsid w:val="005A39E4"/>
    <w:rsid w:val="005A5CF3"/>
    <w:rsid w:val="005A6D9E"/>
    <w:rsid w:val="005B49AA"/>
    <w:rsid w:val="005B5F39"/>
    <w:rsid w:val="005B612F"/>
    <w:rsid w:val="005B6317"/>
    <w:rsid w:val="005B63C6"/>
    <w:rsid w:val="005C07C9"/>
    <w:rsid w:val="005C2A5C"/>
    <w:rsid w:val="005C5544"/>
    <w:rsid w:val="005C5DDA"/>
    <w:rsid w:val="005C69BC"/>
    <w:rsid w:val="005D465E"/>
    <w:rsid w:val="005D4B6F"/>
    <w:rsid w:val="005D587F"/>
    <w:rsid w:val="005D6040"/>
    <w:rsid w:val="005D616B"/>
    <w:rsid w:val="005D728B"/>
    <w:rsid w:val="005E027F"/>
    <w:rsid w:val="005E29B9"/>
    <w:rsid w:val="005E533B"/>
    <w:rsid w:val="005E54EE"/>
    <w:rsid w:val="005E5D03"/>
    <w:rsid w:val="005E6343"/>
    <w:rsid w:val="005E73BA"/>
    <w:rsid w:val="005F056E"/>
    <w:rsid w:val="005F0C0C"/>
    <w:rsid w:val="005F3F0D"/>
    <w:rsid w:val="006017F6"/>
    <w:rsid w:val="006019C0"/>
    <w:rsid w:val="006042B8"/>
    <w:rsid w:val="00606464"/>
    <w:rsid w:val="006066BD"/>
    <w:rsid w:val="006076F7"/>
    <w:rsid w:val="00607E37"/>
    <w:rsid w:val="006148A6"/>
    <w:rsid w:val="00614C0C"/>
    <w:rsid w:val="00615F26"/>
    <w:rsid w:val="006169EA"/>
    <w:rsid w:val="0061744D"/>
    <w:rsid w:val="00622329"/>
    <w:rsid w:val="00622778"/>
    <w:rsid w:val="0062285A"/>
    <w:rsid w:val="0062381B"/>
    <w:rsid w:val="00623EE7"/>
    <w:rsid w:val="006261E2"/>
    <w:rsid w:val="0063667E"/>
    <w:rsid w:val="00637E47"/>
    <w:rsid w:val="00642B8E"/>
    <w:rsid w:val="00650199"/>
    <w:rsid w:val="0066139D"/>
    <w:rsid w:val="006613F2"/>
    <w:rsid w:val="00662F41"/>
    <w:rsid w:val="00663609"/>
    <w:rsid w:val="006706A0"/>
    <w:rsid w:val="006749E5"/>
    <w:rsid w:val="00676610"/>
    <w:rsid w:val="00680E66"/>
    <w:rsid w:val="00680FDA"/>
    <w:rsid w:val="0068519A"/>
    <w:rsid w:val="006853D2"/>
    <w:rsid w:val="00686AB7"/>
    <w:rsid w:val="006872A1"/>
    <w:rsid w:val="00691680"/>
    <w:rsid w:val="00692D24"/>
    <w:rsid w:val="0069547F"/>
    <w:rsid w:val="00697960"/>
    <w:rsid w:val="006A6295"/>
    <w:rsid w:val="006A7B6C"/>
    <w:rsid w:val="006B32AB"/>
    <w:rsid w:val="006B6AA4"/>
    <w:rsid w:val="006C10CA"/>
    <w:rsid w:val="006C36DC"/>
    <w:rsid w:val="006C516A"/>
    <w:rsid w:val="006C750C"/>
    <w:rsid w:val="006D1478"/>
    <w:rsid w:val="006D6C81"/>
    <w:rsid w:val="006E3053"/>
    <w:rsid w:val="006E324D"/>
    <w:rsid w:val="006E3AAE"/>
    <w:rsid w:val="006E499B"/>
    <w:rsid w:val="006E4DAD"/>
    <w:rsid w:val="006E55B3"/>
    <w:rsid w:val="006E695D"/>
    <w:rsid w:val="006F143A"/>
    <w:rsid w:val="006F3207"/>
    <w:rsid w:val="006F6D62"/>
    <w:rsid w:val="00700D21"/>
    <w:rsid w:val="00701389"/>
    <w:rsid w:val="007014D2"/>
    <w:rsid w:val="00701B1A"/>
    <w:rsid w:val="00702C2B"/>
    <w:rsid w:val="00707198"/>
    <w:rsid w:val="00707667"/>
    <w:rsid w:val="0071325B"/>
    <w:rsid w:val="007156E0"/>
    <w:rsid w:val="00717336"/>
    <w:rsid w:val="00721F0D"/>
    <w:rsid w:val="00723707"/>
    <w:rsid w:val="0072634C"/>
    <w:rsid w:val="007342A1"/>
    <w:rsid w:val="00740A89"/>
    <w:rsid w:val="007412F0"/>
    <w:rsid w:val="00741D7C"/>
    <w:rsid w:val="00742DFB"/>
    <w:rsid w:val="00743262"/>
    <w:rsid w:val="00750798"/>
    <w:rsid w:val="00753164"/>
    <w:rsid w:val="00754744"/>
    <w:rsid w:val="0075653E"/>
    <w:rsid w:val="007568F3"/>
    <w:rsid w:val="007640EF"/>
    <w:rsid w:val="00764453"/>
    <w:rsid w:val="00766166"/>
    <w:rsid w:val="00767E2E"/>
    <w:rsid w:val="007709CE"/>
    <w:rsid w:val="00771775"/>
    <w:rsid w:val="00771987"/>
    <w:rsid w:val="00773D71"/>
    <w:rsid w:val="00774B02"/>
    <w:rsid w:val="00774BBF"/>
    <w:rsid w:val="0077548A"/>
    <w:rsid w:val="00780C5E"/>
    <w:rsid w:val="00781378"/>
    <w:rsid w:val="007818F5"/>
    <w:rsid w:val="00790CC5"/>
    <w:rsid w:val="007914E9"/>
    <w:rsid w:val="00792871"/>
    <w:rsid w:val="00793688"/>
    <w:rsid w:val="0079614F"/>
    <w:rsid w:val="00797864"/>
    <w:rsid w:val="007A1DCA"/>
    <w:rsid w:val="007A44FA"/>
    <w:rsid w:val="007A48CF"/>
    <w:rsid w:val="007A5BB4"/>
    <w:rsid w:val="007B3F72"/>
    <w:rsid w:val="007B478B"/>
    <w:rsid w:val="007C0D00"/>
    <w:rsid w:val="007C3AD5"/>
    <w:rsid w:val="007C3C57"/>
    <w:rsid w:val="007C5985"/>
    <w:rsid w:val="007C6B90"/>
    <w:rsid w:val="007C6EDA"/>
    <w:rsid w:val="007D0F20"/>
    <w:rsid w:val="007D36FC"/>
    <w:rsid w:val="007D3EC9"/>
    <w:rsid w:val="007D5B50"/>
    <w:rsid w:val="007D76D5"/>
    <w:rsid w:val="007D7839"/>
    <w:rsid w:val="007D7BF4"/>
    <w:rsid w:val="007E139C"/>
    <w:rsid w:val="007E27B3"/>
    <w:rsid w:val="007E397B"/>
    <w:rsid w:val="007E3AD8"/>
    <w:rsid w:val="007F062F"/>
    <w:rsid w:val="007F2393"/>
    <w:rsid w:val="007F32DE"/>
    <w:rsid w:val="007F77B4"/>
    <w:rsid w:val="008036D0"/>
    <w:rsid w:val="00824624"/>
    <w:rsid w:val="00835A80"/>
    <w:rsid w:val="00836765"/>
    <w:rsid w:val="0084044C"/>
    <w:rsid w:val="00844241"/>
    <w:rsid w:val="0084469F"/>
    <w:rsid w:val="008460F7"/>
    <w:rsid w:val="00850866"/>
    <w:rsid w:val="00850B76"/>
    <w:rsid w:val="0085314A"/>
    <w:rsid w:val="00854B40"/>
    <w:rsid w:val="00860EC4"/>
    <w:rsid w:val="00862384"/>
    <w:rsid w:val="008760BB"/>
    <w:rsid w:val="0087629B"/>
    <w:rsid w:val="008810DD"/>
    <w:rsid w:val="00882481"/>
    <w:rsid w:val="008873D9"/>
    <w:rsid w:val="00892995"/>
    <w:rsid w:val="008954AF"/>
    <w:rsid w:val="00896534"/>
    <w:rsid w:val="008A064C"/>
    <w:rsid w:val="008A0F55"/>
    <w:rsid w:val="008A6299"/>
    <w:rsid w:val="008A719A"/>
    <w:rsid w:val="008B3608"/>
    <w:rsid w:val="008B3AAF"/>
    <w:rsid w:val="008B3D2F"/>
    <w:rsid w:val="008B55B3"/>
    <w:rsid w:val="008B6F95"/>
    <w:rsid w:val="008B75C3"/>
    <w:rsid w:val="008C04BD"/>
    <w:rsid w:val="008C0B2D"/>
    <w:rsid w:val="008C159F"/>
    <w:rsid w:val="008C35AE"/>
    <w:rsid w:val="008C627B"/>
    <w:rsid w:val="008C6AF1"/>
    <w:rsid w:val="008D3A2E"/>
    <w:rsid w:val="008D43E2"/>
    <w:rsid w:val="008E470A"/>
    <w:rsid w:val="008F041C"/>
    <w:rsid w:val="008F1F52"/>
    <w:rsid w:val="008F3375"/>
    <w:rsid w:val="008F49D5"/>
    <w:rsid w:val="008F5E38"/>
    <w:rsid w:val="008F6FE7"/>
    <w:rsid w:val="00901E97"/>
    <w:rsid w:val="009023F9"/>
    <w:rsid w:val="00903588"/>
    <w:rsid w:val="00903720"/>
    <w:rsid w:val="00906DD6"/>
    <w:rsid w:val="00907B35"/>
    <w:rsid w:val="00913E7F"/>
    <w:rsid w:val="0091698C"/>
    <w:rsid w:val="00922B17"/>
    <w:rsid w:val="0092347C"/>
    <w:rsid w:val="00924847"/>
    <w:rsid w:val="00924C26"/>
    <w:rsid w:val="009322F2"/>
    <w:rsid w:val="009353B3"/>
    <w:rsid w:val="00937277"/>
    <w:rsid w:val="0093738B"/>
    <w:rsid w:val="009378A4"/>
    <w:rsid w:val="00940A68"/>
    <w:rsid w:val="00941B57"/>
    <w:rsid w:val="009426BC"/>
    <w:rsid w:val="00943901"/>
    <w:rsid w:val="00943A13"/>
    <w:rsid w:val="00945B22"/>
    <w:rsid w:val="009524BA"/>
    <w:rsid w:val="00953B07"/>
    <w:rsid w:val="00955AA3"/>
    <w:rsid w:val="00956338"/>
    <w:rsid w:val="00961482"/>
    <w:rsid w:val="0096244A"/>
    <w:rsid w:val="00965544"/>
    <w:rsid w:val="009674AE"/>
    <w:rsid w:val="00971798"/>
    <w:rsid w:val="00975C8A"/>
    <w:rsid w:val="009820E2"/>
    <w:rsid w:val="00982C95"/>
    <w:rsid w:val="00983553"/>
    <w:rsid w:val="00990631"/>
    <w:rsid w:val="00990CA4"/>
    <w:rsid w:val="00992CD5"/>
    <w:rsid w:val="00995012"/>
    <w:rsid w:val="00996B93"/>
    <w:rsid w:val="009A38B6"/>
    <w:rsid w:val="009A57B5"/>
    <w:rsid w:val="009A67D5"/>
    <w:rsid w:val="009A6990"/>
    <w:rsid w:val="009A7A1A"/>
    <w:rsid w:val="009B59D8"/>
    <w:rsid w:val="009B5A08"/>
    <w:rsid w:val="009B65B6"/>
    <w:rsid w:val="009B703D"/>
    <w:rsid w:val="009B79AE"/>
    <w:rsid w:val="009D07DF"/>
    <w:rsid w:val="009D4024"/>
    <w:rsid w:val="009D6270"/>
    <w:rsid w:val="009D78A0"/>
    <w:rsid w:val="009E2D74"/>
    <w:rsid w:val="009E4807"/>
    <w:rsid w:val="009E5E1E"/>
    <w:rsid w:val="009F0D55"/>
    <w:rsid w:val="009F14A7"/>
    <w:rsid w:val="009F4288"/>
    <w:rsid w:val="00A003CF"/>
    <w:rsid w:val="00A02C8E"/>
    <w:rsid w:val="00A05410"/>
    <w:rsid w:val="00A101D3"/>
    <w:rsid w:val="00A1157E"/>
    <w:rsid w:val="00A144D5"/>
    <w:rsid w:val="00A174D9"/>
    <w:rsid w:val="00A215D3"/>
    <w:rsid w:val="00A26E7D"/>
    <w:rsid w:val="00A37123"/>
    <w:rsid w:val="00A376D6"/>
    <w:rsid w:val="00A42BC7"/>
    <w:rsid w:val="00A42E2F"/>
    <w:rsid w:val="00A5001D"/>
    <w:rsid w:val="00A52B68"/>
    <w:rsid w:val="00A546E6"/>
    <w:rsid w:val="00A54EC5"/>
    <w:rsid w:val="00A558FB"/>
    <w:rsid w:val="00A55D90"/>
    <w:rsid w:val="00A56D76"/>
    <w:rsid w:val="00A576E1"/>
    <w:rsid w:val="00A601D1"/>
    <w:rsid w:val="00A6392C"/>
    <w:rsid w:val="00A67E8E"/>
    <w:rsid w:val="00A72D7D"/>
    <w:rsid w:val="00A73FF4"/>
    <w:rsid w:val="00A77350"/>
    <w:rsid w:val="00A80E17"/>
    <w:rsid w:val="00A80EF3"/>
    <w:rsid w:val="00A833FE"/>
    <w:rsid w:val="00A84365"/>
    <w:rsid w:val="00A87557"/>
    <w:rsid w:val="00A87D59"/>
    <w:rsid w:val="00A92731"/>
    <w:rsid w:val="00A92DD9"/>
    <w:rsid w:val="00A93448"/>
    <w:rsid w:val="00A94349"/>
    <w:rsid w:val="00A96D0E"/>
    <w:rsid w:val="00A97C90"/>
    <w:rsid w:val="00A97F1D"/>
    <w:rsid w:val="00AA1245"/>
    <w:rsid w:val="00AA422A"/>
    <w:rsid w:val="00AB03CE"/>
    <w:rsid w:val="00AB043C"/>
    <w:rsid w:val="00AC28CF"/>
    <w:rsid w:val="00AC4579"/>
    <w:rsid w:val="00AC4BCD"/>
    <w:rsid w:val="00AC4C9B"/>
    <w:rsid w:val="00AC4EFE"/>
    <w:rsid w:val="00AC5FE5"/>
    <w:rsid w:val="00AC63A5"/>
    <w:rsid w:val="00AD114E"/>
    <w:rsid w:val="00AD42FA"/>
    <w:rsid w:val="00AD49D7"/>
    <w:rsid w:val="00AD530D"/>
    <w:rsid w:val="00AE1289"/>
    <w:rsid w:val="00AE1ED4"/>
    <w:rsid w:val="00AE2F19"/>
    <w:rsid w:val="00AE3D4F"/>
    <w:rsid w:val="00AE5701"/>
    <w:rsid w:val="00AE6666"/>
    <w:rsid w:val="00AF1C18"/>
    <w:rsid w:val="00AF40BC"/>
    <w:rsid w:val="00B008CC"/>
    <w:rsid w:val="00B008DD"/>
    <w:rsid w:val="00B02013"/>
    <w:rsid w:val="00B0235D"/>
    <w:rsid w:val="00B03668"/>
    <w:rsid w:val="00B04141"/>
    <w:rsid w:val="00B05768"/>
    <w:rsid w:val="00B06B09"/>
    <w:rsid w:val="00B106AE"/>
    <w:rsid w:val="00B11165"/>
    <w:rsid w:val="00B12063"/>
    <w:rsid w:val="00B2185E"/>
    <w:rsid w:val="00B23E91"/>
    <w:rsid w:val="00B26793"/>
    <w:rsid w:val="00B34231"/>
    <w:rsid w:val="00B36918"/>
    <w:rsid w:val="00B40BB2"/>
    <w:rsid w:val="00B5238C"/>
    <w:rsid w:val="00B52D42"/>
    <w:rsid w:val="00B535DC"/>
    <w:rsid w:val="00B556D0"/>
    <w:rsid w:val="00B56CD4"/>
    <w:rsid w:val="00B57431"/>
    <w:rsid w:val="00B61612"/>
    <w:rsid w:val="00B623C3"/>
    <w:rsid w:val="00B6321E"/>
    <w:rsid w:val="00B65E7E"/>
    <w:rsid w:val="00B6628D"/>
    <w:rsid w:val="00B66B33"/>
    <w:rsid w:val="00B71379"/>
    <w:rsid w:val="00B714CB"/>
    <w:rsid w:val="00B7294C"/>
    <w:rsid w:val="00B8373D"/>
    <w:rsid w:val="00B83CC4"/>
    <w:rsid w:val="00B87622"/>
    <w:rsid w:val="00B87F18"/>
    <w:rsid w:val="00B91BB6"/>
    <w:rsid w:val="00B9263F"/>
    <w:rsid w:val="00B93CD6"/>
    <w:rsid w:val="00B94B70"/>
    <w:rsid w:val="00B94E66"/>
    <w:rsid w:val="00B970F6"/>
    <w:rsid w:val="00BA0F0C"/>
    <w:rsid w:val="00BA11C1"/>
    <w:rsid w:val="00BA27F3"/>
    <w:rsid w:val="00BA2E25"/>
    <w:rsid w:val="00BA3F42"/>
    <w:rsid w:val="00BA59BF"/>
    <w:rsid w:val="00BB0927"/>
    <w:rsid w:val="00BB2FFB"/>
    <w:rsid w:val="00BB337C"/>
    <w:rsid w:val="00BB78D7"/>
    <w:rsid w:val="00BC0240"/>
    <w:rsid w:val="00BC2323"/>
    <w:rsid w:val="00BC4FF4"/>
    <w:rsid w:val="00BD3C99"/>
    <w:rsid w:val="00BD3E71"/>
    <w:rsid w:val="00BD628B"/>
    <w:rsid w:val="00BF0D7B"/>
    <w:rsid w:val="00BF16B2"/>
    <w:rsid w:val="00BF4DC1"/>
    <w:rsid w:val="00BF7E99"/>
    <w:rsid w:val="00C00B28"/>
    <w:rsid w:val="00C01584"/>
    <w:rsid w:val="00C03041"/>
    <w:rsid w:val="00C054D7"/>
    <w:rsid w:val="00C06E1D"/>
    <w:rsid w:val="00C14927"/>
    <w:rsid w:val="00C15437"/>
    <w:rsid w:val="00C15A6A"/>
    <w:rsid w:val="00C16C53"/>
    <w:rsid w:val="00C203E6"/>
    <w:rsid w:val="00C2076E"/>
    <w:rsid w:val="00C218B3"/>
    <w:rsid w:val="00C243B3"/>
    <w:rsid w:val="00C26429"/>
    <w:rsid w:val="00C31BC6"/>
    <w:rsid w:val="00C32321"/>
    <w:rsid w:val="00C32B3F"/>
    <w:rsid w:val="00C35BED"/>
    <w:rsid w:val="00C37101"/>
    <w:rsid w:val="00C37199"/>
    <w:rsid w:val="00C416D9"/>
    <w:rsid w:val="00C42298"/>
    <w:rsid w:val="00C4282A"/>
    <w:rsid w:val="00C43F6D"/>
    <w:rsid w:val="00C43F7B"/>
    <w:rsid w:val="00C44044"/>
    <w:rsid w:val="00C457AC"/>
    <w:rsid w:val="00C4585C"/>
    <w:rsid w:val="00C47E93"/>
    <w:rsid w:val="00C5038E"/>
    <w:rsid w:val="00C53962"/>
    <w:rsid w:val="00C61769"/>
    <w:rsid w:val="00C6239B"/>
    <w:rsid w:val="00C65708"/>
    <w:rsid w:val="00C70C25"/>
    <w:rsid w:val="00C710F0"/>
    <w:rsid w:val="00C71CBA"/>
    <w:rsid w:val="00C73350"/>
    <w:rsid w:val="00C741D3"/>
    <w:rsid w:val="00C74774"/>
    <w:rsid w:val="00C77692"/>
    <w:rsid w:val="00C8210B"/>
    <w:rsid w:val="00C8230C"/>
    <w:rsid w:val="00C82FEE"/>
    <w:rsid w:val="00C872B6"/>
    <w:rsid w:val="00C87765"/>
    <w:rsid w:val="00C906C3"/>
    <w:rsid w:val="00C93315"/>
    <w:rsid w:val="00C9487F"/>
    <w:rsid w:val="00C969DF"/>
    <w:rsid w:val="00CA1024"/>
    <w:rsid w:val="00CA1CF7"/>
    <w:rsid w:val="00CA24E9"/>
    <w:rsid w:val="00CA4780"/>
    <w:rsid w:val="00CA7DFD"/>
    <w:rsid w:val="00CB025A"/>
    <w:rsid w:val="00CB05F5"/>
    <w:rsid w:val="00CB189F"/>
    <w:rsid w:val="00CC00E2"/>
    <w:rsid w:val="00CC16DC"/>
    <w:rsid w:val="00CC19A4"/>
    <w:rsid w:val="00CC7FFE"/>
    <w:rsid w:val="00CD3FA3"/>
    <w:rsid w:val="00CD4543"/>
    <w:rsid w:val="00CD60A5"/>
    <w:rsid w:val="00CD6CBD"/>
    <w:rsid w:val="00CD6EF7"/>
    <w:rsid w:val="00CE177D"/>
    <w:rsid w:val="00CE24B7"/>
    <w:rsid w:val="00CE2E55"/>
    <w:rsid w:val="00CE31CA"/>
    <w:rsid w:val="00CE35C6"/>
    <w:rsid w:val="00CE76E7"/>
    <w:rsid w:val="00CF2692"/>
    <w:rsid w:val="00CF2922"/>
    <w:rsid w:val="00CF39B0"/>
    <w:rsid w:val="00D02C09"/>
    <w:rsid w:val="00D06B1A"/>
    <w:rsid w:val="00D13576"/>
    <w:rsid w:val="00D13CE5"/>
    <w:rsid w:val="00D15688"/>
    <w:rsid w:val="00D15FA2"/>
    <w:rsid w:val="00D16FD7"/>
    <w:rsid w:val="00D17773"/>
    <w:rsid w:val="00D17A44"/>
    <w:rsid w:val="00D21F2B"/>
    <w:rsid w:val="00D222E1"/>
    <w:rsid w:val="00D22691"/>
    <w:rsid w:val="00D269B7"/>
    <w:rsid w:val="00D27BFC"/>
    <w:rsid w:val="00D31FE1"/>
    <w:rsid w:val="00D34946"/>
    <w:rsid w:val="00D35165"/>
    <w:rsid w:val="00D417AF"/>
    <w:rsid w:val="00D42F8C"/>
    <w:rsid w:val="00D430EC"/>
    <w:rsid w:val="00D46B3F"/>
    <w:rsid w:val="00D53084"/>
    <w:rsid w:val="00D53969"/>
    <w:rsid w:val="00D64CE6"/>
    <w:rsid w:val="00D64F10"/>
    <w:rsid w:val="00D657AE"/>
    <w:rsid w:val="00D673BB"/>
    <w:rsid w:val="00D67739"/>
    <w:rsid w:val="00D67CC6"/>
    <w:rsid w:val="00D73FA9"/>
    <w:rsid w:val="00D74BAC"/>
    <w:rsid w:val="00D76949"/>
    <w:rsid w:val="00D76CB7"/>
    <w:rsid w:val="00D8018D"/>
    <w:rsid w:val="00D80565"/>
    <w:rsid w:val="00D80934"/>
    <w:rsid w:val="00D83AF8"/>
    <w:rsid w:val="00D8587E"/>
    <w:rsid w:val="00D858CB"/>
    <w:rsid w:val="00D85EB5"/>
    <w:rsid w:val="00D87905"/>
    <w:rsid w:val="00D91554"/>
    <w:rsid w:val="00D92276"/>
    <w:rsid w:val="00DA2131"/>
    <w:rsid w:val="00DA3A18"/>
    <w:rsid w:val="00DA679B"/>
    <w:rsid w:val="00DA788C"/>
    <w:rsid w:val="00DB0B4A"/>
    <w:rsid w:val="00DB0B9C"/>
    <w:rsid w:val="00DB5EE3"/>
    <w:rsid w:val="00DB66CE"/>
    <w:rsid w:val="00DC1191"/>
    <w:rsid w:val="00DC30FF"/>
    <w:rsid w:val="00DC333C"/>
    <w:rsid w:val="00DC33A6"/>
    <w:rsid w:val="00DC3DA4"/>
    <w:rsid w:val="00DC7021"/>
    <w:rsid w:val="00DD5608"/>
    <w:rsid w:val="00DE1E5D"/>
    <w:rsid w:val="00DE25E5"/>
    <w:rsid w:val="00DE288B"/>
    <w:rsid w:val="00DE52FD"/>
    <w:rsid w:val="00DF05B9"/>
    <w:rsid w:val="00DF3D3C"/>
    <w:rsid w:val="00DF3F94"/>
    <w:rsid w:val="00E001F1"/>
    <w:rsid w:val="00E003C0"/>
    <w:rsid w:val="00E00E66"/>
    <w:rsid w:val="00E06D61"/>
    <w:rsid w:val="00E07DA5"/>
    <w:rsid w:val="00E10DDD"/>
    <w:rsid w:val="00E12412"/>
    <w:rsid w:val="00E1606B"/>
    <w:rsid w:val="00E209C1"/>
    <w:rsid w:val="00E22A3B"/>
    <w:rsid w:val="00E23832"/>
    <w:rsid w:val="00E25C97"/>
    <w:rsid w:val="00E25CB4"/>
    <w:rsid w:val="00E27996"/>
    <w:rsid w:val="00E30CB1"/>
    <w:rsid w:val="00E3140F"/>
    <w:rsid w:val="00E36C71"/>
    <w:rsid w:val="00E41E19"/>
    <w:rsid w:val="00E4286D"/>
    <w:rsid w:val="00E45150"/>
    <w:rsid w:val="00E461F0"/>
    <w:rsid w:val="00E47F45"/>
    <w:rsid w:val="00E5257E"/>
    <w:rsid w:val="00E53D56"/>
    <w:rsid w:val="00E5500E"/>
    <w:rsid w:val="00E55236"/>
    <w:rsid w:val="00E57377"/>
    <w:rsid w:val="00E604B9"/>
    <w:rsid w:val="00E607A2"/>
    <w:rsid w:val="00E60BE3"/>
    <w:rsid w:val="00E63ADD"/>
    <w:rsid w:val="00E6651F"/>
    <w:rsid w:val="00E66882"/>
    <w:rsid w:val="00E718A1"/>
    <w:rsid w:val="00E76F26"/>
    <w:rsid w:val="00E81EA9"/>
    <w:rsid w:val="00E837BD"/>
    <w:rsid w:val="00E91070"/>
    <w:rsid w:val="00E91313"/>
    <w:rsid w:val="00E944C1"/>
    <w:rsid w:val="00E97C61"/>
    <w:rsid w:val="00EA029A"/>
    <w:rsid w:val="00EA1112"/>
    <w:rsid w:val="00EA353E"/>
    <w:rsid w:val="00EA58B4"/>
    <w:rsid w:val="00EA76E6"/>
    <w:rsid w:val="00EB0A45"/>
    <w:rsid w:val="00EB2A22"/>
    <w:rsid w:val="00EC0E44"/>
    <w:rsid w:val="00EC122D"/>
    <w:rsid w:val="00EC19EA"/>
    <w:rsid w:val="00EC6509"/>
    <w:rsid w:val="00EC7D8B"/>
    <w:rsid w:val="00ED2E01"/>
    <w:rsid w:val="00ED329A"/>
    <w:rsid w:val="00ED5021"/>
    <w:rsid w:val="00ED5630"/>
    <w:rsid w:val="00EE5E10"/>
    <w:rsid w:val="00EE7B96"/>
    <w:rsid w:val="00EF677D"/>
    <w:rsid w:val="00F02A5C"/>
    <w:rsid w:val="00F02EFB"/>
    <w:rsid w:val="00F06CBF"/>
    <w:rsid w:val="00F23141"/>
    <w:rsid w:val="00F25126"/>
    <w:rsid w:val="00F26896"/>
    <w:rsid w:val="00F2690C"/>
    <w:rsid w:val="00F27382"/>
    <w:rsid w:val="00F27918"/>
    <w:rsid w:val="00F30058"/>
    <w:rsid w:val="00F31B73"/>
    <w:rsid w:val="00F327F2"/>
    <w:rsid w:val="00F3300B"/>
    <w:rsid w:val="00F37C4B"/>
    <w:rsid w:val="00F40593"/>
    <w:rsid w:val="00F4105D"/>
    <w:rsid w:val="00F4520E"/>
    <w:rsid w:val="00F46FBC"/>
    <w:rsid w:val="00F47DBC"/>
    <w:rsid w:val="00F50AF7"/>
    <w:rsid w:val="00F51805"/>
    <w:rsid w:val="00F532DF"/>
    <w:rsid w:val="00F572B8"/>
    <w:rsid w:val="00F57A6A"/>
    <w:rsid w:val="00F57DEF"/>
    <w:rsid w:val="00F600FE"/>
    <w:rsid w:val="00F60568"/>
    <w:rsid w:val="00F60DB0"/>
    <w:rsid w:val="00F614ED"/>
    <w:rsid w:val="00F63233"/>
    <w:rsid w:val="00F64CA3"/>
    <w:rsid w:val="00F67B28"/>
    <w:rsid w:val="00F75065"/>
    <w:rsid w:val="00F82882"/>
    <w:rsid w:val="00F8475A"/>
    <w:rsid w:val="00F84A25"/>
    <w:rsid w:val="00F871BE"/>
    <w:rsid w:val="00F93EC9"/>
    <w:rsid w:val="00F95D43"/>
    <w:rsid w:val="00F96F75"/>
    <w:rsid w:val="00FA3752"/>
    <w:rsid w:val="00FA52BA"/>
    <w:rsid w:val="00FA76E6"/>
    <w:rsid w:val="00FA7FE7"/>
    <w:rsid w:val="00FB15E4"/>
    <w:rsid w:val="00FB590A"/>
    <w:rsid w:val="00FC6584"/>
    <w:rsid w:val="00FC79C6"/>
    <w:rsid w:val="00FC7C17"/>
    <w:rsid w:val="00FD2CFD"/>
    <w:rsid w:val="00FD3681"/>
    <w:rsid w:val="00FD38D7"/>
    <w:rsid w:val="00FD547D"/>
    <w:rsid w:val="00FD5B85"/>
    <w:rsid w:val="00FD61F7"/>
    <w:rsid w:val="00FE282A"/>
    <w:rsid w:val="00FE4671"/>
    <w:rsid w:val="00FE5DDF"/>
    <w:rsid w:val="00FE7389"/>
    <w:rsid w:val="00FF7313"/>
    <w:rsid w:val="61264FA8"/>
    <w:rsid w:val="684D6C1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C289"/>
  <w15:docId w15:val="{4B8E53A6-7AD8-4C6E-9563-47DFF0A3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jc w:val="both"/>
    </w:pPr>
    <w:rPr>
      <w:rFonts w:ascii="Calibri" w:eastAsiaTheme="minorHAnsi" w:hAnsi="Calibri" w:cstheme="minorBidi"/>
      <w:kern w:val="2"/>
      <w:sz w:val="22"/>
      <w:szCs w:val="22"/>
      <w:lang w:eastAsia="en-US"/>
      <w14:ligatures w14:val="standardContextual"/>
    </w:rPr>
  </w:style>
  <w:style w:type="paragraph" w:styleId="Nadpis1">
    <w:name w:val="heading 1"/>
    <w:basedOn w:val="Normln"/>
    <w:next w:val="Normln"/>
    <w:link w:val="Nadpis1Char"/>
    <w:uiPriority w:val="9"/>
    <w:qFormat/>
    <w:pPr>
      <w:keepNext/>
      <w:keepLines/>
      <w:numPr>
        <w:numId w:val="1"/>
      </w:numPr>
      <w:pBdr>
        <w:bottom w:val="single" w:sz="4" w:space="1" w:color="auto"/>
      </w:pBdr>
      <w:spacing w:before="240" w:after="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pPr>
      <w:keepNext/>
      <w:keepLines/>
      <w:numPr>
        <w:ilvl w:val="1"/>
        <w:numId w:val="1"/>
      </w:numPr>
      <w:spacing w:before="120" w:after="0"/>
      <w:outlineLvl w:val="1"/>
    </w:pPr>
    <w:rPr>
      <w:rFonts w:eastAsiaTheme="majorEastAsia" w:cstheme="majorBidi"/>
      <w:b/>
      <w:szCs w:val="26"/>
    </w:rPr>
  </w:style>
  <w:style w:type="paragraph" w:styleId="Nadpis3">
    <w:name w:val="heading 3"/>
    <w:basedOn w:val="Normln"/>
    <w:next w:val="Normln"/>
    <w:link w:val="Nadpis3Char"/>
    <w:uiPriority w:val="9"/>
    <w:unhideWhenUsed/>
    <w:qFormat/>
    <w:pPr>
      <w:numPr>
        <w:ilvl w:val="2"/>
        <w:numId w:val="1"/>
      </w:numPr>
      <w:spacing w:before="40" w:after="0"/>
      <w:outlineLvl w:val="2"/>
    </w:pPr>
    <w:rPr>
      <w:rFonts w:eastAsiaTheme="majorEastAsia" w:cstheme="majorBidi"/>
      <w:szCs w:val="24"/>
    </w:rPr>
  </w:style>
  <w:style w:type="paragraph" w:styleId="Nadpis4">
    <w:name w:val="heading 4"/>
    <w:basedOn w:val="Normln"/>
    <w:next w:val="Normln"/>
    <w:link w:val="Nadpis4Char"/>
    <w:uiPriority w:val="9"/>
    <w:unhideWhenUsed/>
    <w:qFormat/>
    <w:pPr>
      <w:numPr>
        <w:ilvl w:val="3"/>
        <w:numId w:val="1"/>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pPr>
      <w:keepLines/>
      <w:numPr>
        <w:ilvl w:val="4"/>
        <w:numId w:val="1"/>
      </w:numPr>
      <w:spacing w:before="40" w:after="0"/>
      <w:outlineLvl w:val="4"/>
    </w:pPr>
    <w:rPr>
      <w:rFonts w:eastAsiaTheme="majorEastAsia" w:cstheme="majorBidi"/>
    </w:rPr>
  </w:style>
  <w:style w:type="paragraph" w:styleId="Nadpis6">
    <w:name w:val="heading 6"/>
    <w:basedOn w:val="Normln"/>
    <w:next w:val="Normln"/>
    <w:link w:val="Nadpis6Char"/>
    <w:uiPriority w:val="9"/>
    <w:unhideWhenUsed/>
    <w:qFormat/>
    <w:pPr>
      <w:keepLines/>
      <w:numPr>
        <w:ilvl w:val="5"/>
        <w:numId w:val="1"/>
      </w:numPr>
      <w:spacing w:before="40" w:after="0"/>
      <w:outlineLvl w:val="5"/>
    </w:pPr>
    <w:rPr>
      <w:rFonts w:eastAsiaTheme="majorEastAsia" w:cstheme="majorBidi"/>
    </w:rPr>
  </w:style>
  <w:style w:type="paragraph" w:styleId="Nadpis7">
    <w:name w:val="heading 7"/>
    <w:basedOn w:val="Normln"/>
    <w:next w:val="Normln"/>
    <w:link w:val="Nadpis7Char"/>
    <w:uiPriority w:val="9"/>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Nadpis8">
    <w:name w:val="heading 8"/>
    <w:basedOn w:val="Normln"/>
    <w:next w:val="Normln"/>
    <w:link w:val="Nadpis8Char"/>
    <w:uiPriority w:val="9"/>
    <w:unhideWhenUsed/>
    <w:qFormat/>
    <w:pPr>
      <w:keepNext/>
      <w:keepLines/>
      <w:numPr>
        <w:ilvl w:val="7"/>
        <w:numId w:val="1"/>
      </w:numPr>
      <w:tabs>
        <w:tab w:val="left" w:pos="360"/>
      </w:tabs>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semiHidden/>
    <w:unhideWhenUsed/>
    <w:qFormat/>
    <w:pPr>
      <w:keepNext/>
      <w:keepLines/>
      <w:numPr>
        <w:ilvl w:val="8"/>
        <w:numId w:val="1"/>
      </w:numPr>
      <w:tabs>
        <w:tab w:val="left" w:pos="360"/>
      </w:tab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styleId="Odkaznakoment">
    <w:name w:val="annotation reference"/>
    <w:basedOn w:val="Standardnpsmoodstavce"/>
    <w:uiPriority w:val="99"/>
    <w:semiHidden/>
    <w:unhideWhenUsed/>
    <w:qFormat/>
    <w:rPr>
      <w:sz w:val="16"/>
      <w:szCs w:val="16"/>
    </w:rPr>
  </w:style>
  <w:style w:type="paragraph" w:styleId="Textkomente">
    <w:name w:val="annotation text"/>
    <w:basedOn w:val="Normln"/>
    <w:link w:val="TextkomenteChar"/>
    <w:uiPriority w:val="99"/>
    <w:unhideWhenUsed/>
    <w:qFormat/>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Pr>
      <w:b/>
      <w:bCs/>
    </w:r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styleId="Hypertextovodkaz">
    <w:name w:val="Hyperlink"/>
    <w:basedOn w:val="Standardnpsmoodstavce"/>
    <w:uiPriority w:val="99"/>
    <w:unhideWhenUsed/>
    <w:rPr>
      <w:color w:val="0563C1" w:themeColor="hyperlink"/>
      <w:u w:val="single"/>
    </w:rPr>
  </w:style>
  <w:style w:type="paragraph" w:styleId="Normlnweb">
    <w:name w:val="Normal (Web)"/>
    <w:uiPriority w:val="99"/>
    <w:unhideWhenUsed/>
    <w:pPr>
      <w:spacing w:beforeAutospacing="1" w:after="142" w:line="276" w:lineRule="auto"/>
    </w:pPr>
    <w:rPr>
      <w:sz w:val="24"/>
      <w:szCs w:val="24"/>
      <w:lang w:val="en-US" w:eastAsia="zh-CN"/>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pPr>
      <w:spacing w:after="0" w:line="240" w:lineRule="auto"/>
      <w:contextualSpacing/>
      <w:jc w:val="center"/>
    </w:pPr>
    <w:rPr>
      <w:rFonts w:eastAsiaTheme="majorEastAsia" w:cstheme="majorBidi"/>
      <w:b/>
      <w:spacing w:val="-10"/>
      <w:kern w:val="28"/>
      <w:sz w:val="40"/>
      <w:szCs w:val="56"/>
    </w:rPr>
  </w:style>
  <w:style w:type="paragraph" w:styleId="Odstavecseseznamem">
    <w:name w:val="List Paragraph"/>
    <w:basedOn w:val="Normln"/>
    <w:uiPriority w:val="34"/>
    <w:qFormat/>
    <w:pPr>
      <w:ind w:left="720"/>
      <w:contextualSpacing/>
    </w:pPr>
  </w:style>
  <w:style w:type="character" w:customStyle="1" w:styleId="Nadpis2Char">
    <w:name w:val="Nadpis 2 Char"/>
    <w:basedOn w:val="Standardnpsmoodstavce"/>
    <w:link w:val="Nadpis2"/>
    <w:uiPriority w:val="9"/>
    <w:qFormat/>
    <w:rPr>
      <w:rFonts w:ascii="Calibri" w:eastAsiaTheme="majorEastAsia" w:hAnsi="Calibri" w:cstheme="majorBidi"/>
      <w:b/>
      <w:kern w:val="2"/>
      <w:sz w:val="22"/>
      <w:szCs w:val="26"/>
      <w:lang w:eastAsia="en-US"/>
      <w14:ligatures w14:val="standardContextual"/>
    </w:rPr>
  </w:style>
  <w:style w:type="character" w:customStyle="1" w:styleId="Nadpis1Char">
    <w:name w:val="Nadpis 1 Char"/>
    <w:basedOn w:val="Standardnpsmoodstavce"/>
    <w:link w:val="Nadpis1"/>
    <w:uiPriority w:val="9"/>
    <w:qFormat/>
    <w:rPr>
      <w:rFonts w:ascii="Calibri" w:eastAsiaTheme="majorEastAsia" w:hAnsi="Calibri" w:cstheme="majorBidi"/>
      <w:b/>
      <w:kern w:val="2"/>
      <w:sz w:val="24"/>
      <w:szCs w:val="32"/>
      <w:lang w:eastAsia="en-US"/>
      <w14:ligatures w14:val="standardContextual"/>
    </w:rPr>
  </w:style>
  <w:style w:type="character" w:customStyle="1" w:styleId="Nadpis3Char">
    <w:name w:val="Nadpis 3 Char"/>
    <w:basedOn w:val="Standardnpsmoodstavce"/>
    <w:link w:val="Nadpis3"/>
    <w:uiPriority w:val="9"/>
    <w:qFormat/>
    <w:rPr>
      <w:rFonts w:ascii="Calibri" w:eastAsiaTheme="majorEastAsia" w:hAnsi="Calibri" w:cstheme="majorBidi"/>
      <w:kern w:val="2"/>
      <w:sz w:val="22"/>
      <w:szCs w:val="24"/>
      <w:lang w:eastAsia="en-US"/>
      <w14:ligatures w14:val="standardContextual"/>
    </w:rPr>
  </w:style>
  <w:style w:type="character" w:customStyle="1" w:styleId="Nadpis4Char">
    <w:name w:val="Nadpis 4 Char"/>
    <w:basedOn w:val="Standardnpsmoodstavce"/>
    <w:link w:val="Nadpis4"/>
    <w:uiPriority w:val="9"/>
    <w:qFormat/>
    <w:rPr>
      <w:rFonts w:ascii="Calibri" w:eastAsiaTheme="majorEastAsia" w:hAnsi="Calibri" w:cstheme="majorBidi"/>
      <w:iCs/>
      <w:kern w:val="2"/>
      <w:sz w:val="22"/>
      <w:szCs w:val="22"/>
      <w:lang w:eastAsia="en-US"/>
      <w14:ligatures w14:val="standardContextual"/>
    </w:rPr>
  </w:style>
  <w:style w:type="character" w:customStyle="1" w:styleId="Nadpis5Char">
    <w:name w:val="Nadpis 5 Char"/>
    <w:basedOn w:val="Standardnpsmoodstavce"/>
    <w:link w:val="Nadpis5"/>
    <w:uiPriority w:val="9"/>
    <w:qFormat/>
    <w:rPr>
      <w:rFonts w:ascii="Calibri" w:eastAsiaTheme="majorEastAsia" w:hAnsi="Calibri" w:cstheme="majorBidi"/>
      <w:kern w:val="2"/>
      <w:sz w:val="22"/>
      <w:szCs w:val="22"/>
      <w:lang w:eastAsia="en-US"/>
      <w14:ligatures w14:val="standardContextual"/>
    </w:rPr>
  </w:style>
  <w:style w:type="character" w:customStyle="1" w:styleId="Nadpis6Char">
    <w:name w:val="Nadpis 6 Char"/>
    <w:basedOn w:val="Standardnpsmoodstavce"/>
    <w:link w:val="Nadpis6"/>
    <w:uiPriority w:val="9"/>
    <w:qFormat/>
    <w:rPr>
      <w:rFonts w:ascii="Calibri" w:eastAsiaTheme="majorEastAsia" w:hAnsi="Calibri" w:cstheme="majorBidi"/>
      <w:kern w:val="2"/>
      <w:sz w:val="22"/>
      <w:szCs w:val="22"/>
      <w:lang w:eastAsia="en-US"/>
      <w14:ligatures w14:val="standardContextual"/>
    </w:rPr>
  </w:style>
  <w:style w:type="character" w:customStyle="1" w:styleId="Nadpis7Char">
    <w:name w:val="Nadpis 7 Char"/>
    <w:basedOn w:val="Standardnpsmoodstavce"/>
    <w:link w:val="Nadpis7"/>
    <w:uiPriority w:val="9"/>
    <w:qFormat/>
    <w:rPr>
      <w:rFonts w:asciiTheme="majorHAnsi" w:eastAsiaTheme="majorEastAsia" w:hAnsiTheme="majorHAnsi" w:cstheme="majorBidi"/>
      <w:i/>
      <w:iCs/>
      <w:color w:val="1F3864" w:themeColor="accent1" w:themeShade="80"/>
      <w:kern w:val="2"/>
      <w:sz w:val="22"/>
      <w:szCs w:val="22"/>
      <w:lang w:eastAsia="en-US"/>
      <w14:ligatures w14:val="standardContextual"/>
    </w:rPr>
  </w:style>
  <w:style w:type="character" w:customStyle="1" w:styleId="Nadpis8Char">
    <w:name w:val="Nadpis 8 Char"/>
    <w:basedOn w:val="Standardnpsmoodstavce"/>
    <w:link w:val="Nadpis8"/>
    <w:uiPriority w:val="9"/>
    <w:qFormat/>
    <w:rPr>
      <w:rFonts w:asciiTheme="majorHAnsi" w:eastAsiaTheme="majorEastAsia" w:hAnsiTheme="majorHAnsi" w:cstheme="majorBidi"/>
      <w:color w:val="262626" w:themeColor="text1" w:themeTint="D9"/>
      <w:kern w:val="2"/>
      <w:sz w:val="21"/>
      <w:szCs w:val="21"/>
      <w:lang w:eastAsia="en-US"/>
      <w14:ligatures w14:val="standardContextual"/>
    </w:rPr>
  </w:style>
  <w:style w:type="character" w:customStyle="1" w:styleId="Nadpis9Char">
    <w:name w:val="Nadpis 9 Char"/>
    <w:basedOn w:val="Standardnpsmoodstavce"/>
    <w:link w:val="Nadpis9"/>
    <w:uiPriority w:val="9"/>
    <w:semiHidden/>
    <w:qFormat/>
    <w:rPr>
      <w:rFonts w:asciiTheme="majorHAnsi" w:eastAsiaTheme="majorEastAsia" w:hAnsiTheme="majorHAnsi" w:cstheme="majorBidi"/>
      <w:i/>
      <w:iCs/>
      <w:color w:val="262626" w:themeColor="text1" w:themeTint="D9"/>
      <w:kern w:val="2"/>
      <w:sz w:val="21"/>
      <w:szCs w:val="21"/>
      <w:lang w:eastAsia="en-US"/>
      <w14:ligatures w14:val="standardContextual"/>
    </w:rPr>
  </w:style>
  <w:style w:type="character" w:customStyle="1" w:styleId="NzevChar">
    <w:name w:val="Název Char"/>
    <w:basedOn w:val="Standardnpsmoodstavce"/>
    <w:link w:val="Nzev"/>
    <w:uiPriority w:val="10"/>
    <w:qFormat/>
    <w:rPr>
      <w:rFonts w:eastAsiaTheme="majorEastAsia" w:cstheme="majorBidi"/>
      <w:b/>
      <w:spacing w:val="-10"/>
      <w:kern w:val="28"/>
      <w:sz w:val="40"/>
      <w:szCs w:val="56"/>
    </w:rPr>
  </w:style>
  <w:style w:type="character" w:customStyle="1" w:styleId="TextkomenteChar">
    <w:name w:val="Text komentáře Char"/>
    <w:basedOn w:val="Standardnpsmoodstavce"/>
    <w:link w:val="Textkomente"/>
    <w:uiPriority w:val="99"/>
    <w:qFormat/>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character" w:customStyle="1" w:styleId="ZhlavChar">
    <w:name w:val="Záhlaví Char"/>
    <w:basedOn w:val="Standardnpsmoodstavce"/>
    <w:link w:val="Zhlav"/>
    <w:uiPriority w:val="99"/>
  </w:style>
  <w:style w:type="character" w:customStyle="1" w:styleId="ZpatChar">
    <w:name w:val="Zápatí Char"/>
    <w:basedOn w:val="Standardnpsmoodstavce"/>
    <w:link w:val="Zpat"/>
    <w:uiPriority w:val="99"/>
  </w:style>
  <w:style w:type="paragraph" w:customStyle="1" w:styleId="Hlavika-smluvnstrany">
    <w:name w:val="Hlavička - smluvní strany"/>
    <w:basedOn w:val="Nadpis4"/>
    <w:link w:val="Hlavika-smluvnstranyChar"/>
    <w:qFormat/>
    <w:pPr>
      <w:numPr>
        <w:ilvl w:val="0"/>
        <w:numId w:val="0"/>
      </w:numPr>
      <w:ind w:left="426"/>
    </w:pPr>
  </w:style>
  <w:style w:type="character" w:customStyle="1" w:styleId="Hlavika-smluvnstranyChar">
    <w:name w:val="Hlavička - smluvní strany Char"/>
    <w:basedOn w:val="Nadpis4Char"/>
    <w:link w:val="Hlavika-smluvnstrany"/>
    <w:qFormat/>
    <w:rPr>
      <w:rFonts w:ascii="Calibri" w:eastAsiaTheme="majorEastAsia" w:hAnsi="Calibri" w:cstheme="majorBidi"/>
      <w:iCs/>
      <w:kern w:val="2"/>
      <w:sz w:val="22"/>
      <w:szCs w:val="22"/>
      <w:lang w:eastAsia="en-US"/>
      <w14:ligatures w14:val="standardContextual"/>
    </w:rPr>
  </w:style>
  <w:style w:type="paragraph" w:customStyle="1" w:styleId="Revize1">
    <w:name w:val="Revize1"/>
    <w:hidden/>
    <w:uiPriority w:val="99"/>
    <w:semiHidden/>
    <w:rPr>
      <w:rFonts w:asciiTheme="minorHAnsi" w:eastAsiaTheme="minorHAnsi" w:hAnsiTheme="minorHAnsi" w:cstheme="minorBidi"/>
      <w:kern w:val="2"/>
      <w:sz w:val="22"/>
      <w:szCs w:val="22"/>
      <w:lang w:eastAsia="en-US"/>
      <w14:ligatures w14:val="standardContextual"/>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customStyle="1" w:styleId="Default">
    <w:name w:val="Default"/>
    <w:basedOn w:val="Normln"/>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qFormat/>
    <w:rPr>
      <w:rFonts w:ascii="Times-Roman" w:hAnsi="Times-Roman" w:hint="default"/>
      <w:color w:val="000000"/>
      <w:sz w:val="22"/>
      <w:szCs w:val="22"/>
    </w:rPr>
  </w:style>
  <w:style w:type="character" w:customStyle="1" w:styleId="fontstyle21">
    <w:name w:val="fontstyle21"/>
    <w:basedOn w:val="Standardnpsmoodstavce"/>
    <w:qFormat/>
    <w:rPr>
      <w:rFonts w:ascii="TimesNewRoman" w:hAnsi="TimesNewRoman" w:hint="default"/>
      <w:color w:val="000000"/>
      <w:sz w:val="22"/>
      <w:szCs w:val="22"/>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Odstavecseseznamem1">
    <w:name w:val="Odstavec se seznamem1"/>
    <w:basedOn w:val="Normln"/>
    <w:qFormat/>
    <w:pPr>
      <w:spacing w:after="0" w:line="240" w:lineRule="auto"/>
      <w:ind w:left="720"/>
      <w:contextualSpacing/>
      <w:jc w:val="left"/>
    </w:pPr>
    <w:rPr>
      <w:rFonts w:ascii="Times New Roman" w:eastAsia="Times New Roman" w:hAnsi="Times New Roman" w:cs="Times New Roman"/>
      <w:kern w:val="0"/>
      <w:sz w:val="24"/>
      <w:szCs w:val="24"/>
      <w:lang w:eastAsia="cs-CZ"/>
      <w14:ligatures w14:val="none"/>
    </w:rPr>
  </w:style>
  <w:style w:type="paragraph" w:customStyle="1" w:styleId="Odstavecseseznamem11">
    <w:name w:val="Odstavec se seznamem11"/>
    <w:basedOn w:val="Normln"/>
    <w:qFormat/>
    <w:pPr>
      <w:spacing w:after="0" w:line="240" w:lineRule="auto"/>
      <w:ind w:left="720"/>
      <w:contextualSpacing/>
      <w:jc w:val="left"/>
    </w:pPr>
    <w:rPr>
      <w:rFonts w:ascii="Times New Roman" w:eastAsia="Times New Roman" w:hAnsi="Times New Roman" w:cs="Times New Roman"/>
      <w:kern w:val="0"/>
      <w:sz w:val="24"/>
      <w:szCs w:val="24"/>
      <w:lang w:eastAsia="cs-CZ"/>
      <w14:ligatures w14:val="none"/>
    </w:rPr>
  </w:style>
  <w:style w:type="paragraph" w:styleId="Revize">
    <w:name w:val="Revision"/>
    <w:hidden/>
    <w:uiPriority w:val="99"/>
    <w:unhideWhenUsed/>
    <w:rsid w:val="00577B40"/>
    <w:rPr>
      <w:rFonts w:ascii="Calibri" w:eastAsiaTheme="minorHAnsi" w:hAnsi="Calibri" w:cstheme="minorBidi"/>
      <w:kern w:val="2"/>
      <w:sz w:val="22"/>
      <w:szCs w:val="22"/>
      <w:lang w:eastAsia="en-US"/>
      <w14:ligatures w14:val="standardContextual"/>
    </w:rPr>
  </w:style>
  <w:style w:type="paragraph" w:styleId="Textpoznpodarou">
    <w:name w:val="footnote text"/>
    <w:basedOn w:val="Normln"/>
    <w:link w:val="TextpoznpodarouChar"/>
    <w:uiPriority w:val="99"/>
    <w:semiHidden/>
    <w:unhideWhenUsed/>
    <w:rsid w:val="00B8373D"/>
    <w:pPr>
      <w:spacing w:after="0" w:line="240" w:lineRule="auto"/>
    </w:pPr>
    <w:rPr>
      <w:sz w:val="20"/>
      <w:szCs w:val="20"/>
      <w14:ligatures w14:val="none"/>
    </w:rPr>
  </w:style>
  <w:style w:type="character" w:customStyle="1" w:styleId="TextpoznpodarouChar">
    <w:name w:val="Text pozn. pod čarou Char"/>
    <w:basedOn w:val="Standardnpsmoodstavce"/>
    <w:link w:val="Textpoznpodarou"/>
    <w:uiPriority w:val="99"/>
    <w:semiHidden/>
    <w:rsid w:val="00B8373D"/>
    <w:rPr>
      <w:rFonts w:ascii="Calibri" w:eastAsiaTheme="minorHAnsi" w:hAnsi="Calibri" w:cstheme="minorBidi"/>
      <w:kern w:val="2"/>
      <w:lang w:eastAsia="en-US"/>
    </w:rPr>
  </w:style>
  <w:style w:type="character" w:styleId="Znakapoznpodarou">
    <w:name w:val="footnote reference"/>
    <w:basedOn w:val="Standardnpsmoodstavce"/>
    <w:uiPriority w:val="99"/>
    <w:semiHidden/>
    <w:unhideWhenUsed/>
    <w:rsid w:val="00B8373D"/>
    <w:rPr>
      <w:vertAlign w:val="superscript"/>
    </w:rPr>
  </w:style>
  <w:style w:type="character" w:styleId="Nevyeenzmnka">
    <w:name w:val="Unresolved Mention"/>
    <w:basedOn w:val="Standardnpsmoodstavce"/>
    <w:uiPriority w:val="99"/>
    <w:semiHidden/>
    <w:unhideWhenUsed/>
    <w:rsid w:val="0053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asky@ateliersis.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rek.krivanek@rvc.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rek.krivanek@rvc.gov.cz" TargetMode="External"/><Relationship Id="rId4" Type="http://schemas.openxmlformats.org/officeDocument/2006/relationships/settings" Target="settings.xml"/><Relationship Id="rId9" Type="http://schemas.openxmlformats.org/officeDocument/2006/relationships/hyperlink" Target="mailto:martin.vavricka@rvc.gov.cz"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db.czso.cz/vdbvo2/faces/cs/index.jsf?page=statistiky&amp;katalog=3103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37</Pages>
  <Words>18598</Words>
  <Characters>109735</Characters>
  <Application>Microsoft Office Word</Application>
  <DocSecurity>0</DocSecurity>
  <Lines>914</Lines>
  <Paragraphs>256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12</cp:revision>
  <cp:lastPrinted>2026-02-19T13:54:00Z</cp:lastPrinted>
  <dcterms:created xsi:type="dcterms:W3CDTF">2026-02-20T09:02:00Z</dcterms:created>
  <dcterms:modified xsi:type="dcterms:W3CDTF">2026-04-14T09:02:00Z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3C1AEF557266455389D99D924FC3719E_12</vt:lpwstr>
  </property>
</Properties>
</file>