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9A9" w:rsidRDefault="00D3060D">
      <w:pPr>
        <w:pStyle w:val="Nadpis10"/>
        <w:keepNext/>
        <w:keepLines/>
        <w:shd w:val="clear" w:color="auto" w:fill="auto"/>
        <w:spacing w:line="360" w:lineRule="exact"/>
        <w:sectPr w:rsidR="00AE19A9">
          <w:footerReference w:type="default" r:id="rId7"/>
          <w:pgSz w:w="11900" w:h="16840"/>
          <w:pgMar w:top="375" w:right="773" w:bottom="1437" w:left="7897" w:header="0" w:footer="3" w:gutter="0"/>
          <w:cols w:space="720"/>
          <w:noEndnote/>
          <w:docGrid w:linePitch="360"/>
        </w:sectPr>
      </w:pPr>
      <w:bookmarkStart w:id="0" w:name="bookmark0"/>
      <w:r>
        <w:rPr>
          <w:rStyle w:val="Nadpis1LucidaSansUnicode18ptNekurzva"/>
        </w:rPr>
        <w:t xml:space="preserve">TPL L - </w:t>
      </w:r>
      <w:r>
        <w:rPr>
          <w:rStyle w:val="Nadpis1Malpsmena"/>
          <w:i/>
          <w:iCs/>
        </w:rPr>
        <w:t>24- Za O</w:t>
      </w:r>
      <w:bookmarkEnd w:id="0"/>
    </w:p>
    <w:p w:rsidR="00AE19A9" w:rsidRDefault="00AE19A9">
      <w:pPr>
        <w:spacing w:line="240" w:lineRule="exact"/>
        <w:rPr>
          <w:sz w:val="19"/>
          <w:szCs w:val="19"/>
        </w:rPr>
      </w:pPr>
    </w:p>
    <w:p w:rsidR="00AE19A9" w:rsidRDefault="00AE19A9">
      <w:pPr>
        <w:spacing w:before="57" w:after="57" w:line="240" w:lineRule="exact"/>
        <w:rPr>
          <w:sz w:val="19"/>
          <w:szCs w:val="19"/>
        </w:rPr>
      </w:pPr>
    </w:p>
    <w:p w:rsidR="00AE19A9" w:rsidRDefault="00AE19A9">
      <w:pPr>
        <w:rPr>
          <w:sz w:val="2"/>
          <w:szCs w:val="2"/>
        </w:rPr>
        <w:sectPr w:rsidR="00AE19A9">
          <w:type w:val="continuous"/>
          <w:pgSz w:w="11900" w:h="16840"/>
          <w:pgMar w:top="360" w:right="0" w:bottom="978" w:left="0" w:header="0" w:footer="3" w:gutter="0"/>
          <w:cols w:space="720"/>
          <w:noEndnote/>
          <w:docGrid w:linePitch="360"/>
        </w:sectPr>
      </w:pPr>
    </w:p>
    <w:p w:rsidR="00AE19A9" w:rsidRDefault="00D3060D">
      <w:pPr>
        <w:spacing w:line="360" w:lineRule="exact"/>
      </w:pPr>
      <w:r>
        <w:pict>
          <v:shapetype id="_x0000_t202" coordsize="21600,21600" o:spt="202" path="m,l,21600r21600,l21600,xe">
            <v:stroke joinstyle="miter"/>
            <v:path gradientshapeok="t" o:connecttype="rect"/>
          </v:shapetype>
          <v:shape id="_x0000_s2065" type="#_x0000_t202" style="position:absolute;margin-left:.2pt;margin-top:52.3pt;width:52.2pt;height:13.05pt;z-index:251651072;mso-wrap-distance-left:5pt;mso-wrap-distance-right:5pt;mso-position-horizontal-relative:margin" filled="f" stroked="f">
            <v:textbox style="mso-fit-shape-to-text:t" inset="0,0,0,0">
              <w:txbxContent>
                <w:p w:rsidR="00AE19A9" w:rsidRDefault="00D3060D">
                  <w:pPr>
                    <w:pStyle w:val="Zkladntext30"/>
                    <w:shd w:val="clear" w:color="auto" w:fill="auto"/>
                    <w:spacing w:line="200" w:lineRule="exact"/>
                  </w:pPr>
                  <w:r>
                    <w:rPr>
                      <w:rStyle w:val="Zkladntext3Exact"/>
                      <w:i/>
                      <w:iCs/>
                    </w:rPr>
                    <w:t>Prodávající:</w:t>
                  </w:r>
                </w:p>
              </w:txbxContent>
            </v:textbox>
            <w10:wrap anchorx="margin"/>
          </v:shape>
        </w:pict>
      </w:r>
      <w:r>
        <w:pict>
          <v:shape id="_x0000_s2064" type="#_x0000_t202" style="position:absolute;margin-left:114.1pt;margin-top:0;width:229.3pt;height:31.15pt;z-index:251652096;mso-wrap-distance-left:5pt;mso-wrap-distance-right:5pt;mso-position-horizontal-relative:margin" filled="f" stroked="f">
            <v:textbox style="mso-fit-shape-to-text:t" inset="0,0,0,0">
              <w:txbxContent>
                <w:p w:rsidR="00AE19A9" w:rsidRDefault="00D3060D">
                  <w:pPr>
                    <w:pStyle w:val="Nadpis2"/>
                    <w:keepNext/>
                    <w:keepLines/>
                    <w:shd w:val="clear" w:color="auto" w:fill="auto"/>
                    <w:spacing w:after="0" w:line="320" w:lineRule="exact"/>
                  </w:pPr>
                  <w:bookmarkStart w:id="1" w:name="bookmark1"/>
                  <w:r>
                    <w:t>RÁMCOVÁ KUPNÍ SMLOUVA</w:t>
                  </w:r>
                  <w:bookmarkEnd w:id="1"/>
                </w:p>
                <w:p w:rsidR="00AE19A9" w:rsidRDefault="00D3060D">
                  <w:pPr>
                    <w:pStyle w:val="Zkladntext4"/>
                    <w:shd w:val="clear" w:color="auto" w:fill="auto"/>
                    <w:spacing w:before="0" w:line="170" w:lineRule="exact"/>
                  </w:pPr>
                  <w:r>
                    <w:t xml:space="preserve">uzavřena dle zák. č. 89/2012 Sb. v platném </w:t>
                  </w:r>
                  <w:r>
                    <w:t>znění</w:t>
                  </w:r>
                </w:p>
              </w:txbxContent>
            </v:textbox>
            <w10:wrap anchorx="margin"/>
          </v:shape>
        </w:pict>
      </w:r>
      <w:r>
        <w:pict>
          <v:shape id="_x0000_s2063" type="#_x0000_t202" style="position:absolute;margin-left:71.3pt;margin-top:52.3pt;width:202.7pt;height:49.6pt;z-index:251654144;mso-wrap-distance-left:5pt;mso-wrap-distance-right:5pt;mso-position-horizontal-relative:margin" filled="f" stroked="f">
            <v:textbox style="mso-fit-shape-to-text:t" inset="0,0,0,0">
              <w:txbxContent>
                <w:p w:rsidR="00AE19A9" w:rsidRDefault="00D3060D">
                  <w:pPr>
                    <w:pStyle w:val="Nadpis50"/>
                    <w:keepNext/>
                    <w:keepLines/>
                    <w:shd w:val="clear" w:color="auto" w:fill="auto"/>
                    <w:spacing w:line="200" w:lineRule="exact"/>
                    <w:ind w:firstLine="0"/>
                  </w:pPr>
                  <w:bookmarkStart w:id="2" w:name="bookmark2"/>
                  <w:r>
                    <w:rPr>
                      <w:rStyle w:val="Nadpis5Exact"/>
                      <w:b/>
                      <w:bCs/>
                    </w:rPr>
                    <w:t>MEDICAL M spol. s r.o.</w:t>
                  </w:r>
                  <w:bookmarkEnd w:id="2"/>
                </w:p>
                <w:p w:rsidR="00AE19A9" w:rsidRDefault="00D3060D">
                  <w:pPr>
                    <w:pStyle w:val="Zkladntext20"/>
                    <w:shd w:val="clear" w:color="auto" w:fill="auto"/>
                    <w:ind w:firstLine="0"/>
                  </w:pPr>
                  <w:r>
                    <w:rPr>
                      <w:rStyle w:val="Zkladntext2Exact"/>
                    </w:rPr>
                    <w:t>se sídlem: Nový svět 199,400 07 Ústí nad Labem IČ: 47287128 DIČ: CZ47287128</w:t>
                  </w:r>
                </w:p>
              </w:txbxContent>
            </v:textbox>
            <w10:wrap anchorx="margin"/>
          </v:shape>
        </w:pict>
      </w:r>
      <w:r>
        <w:pict>
          <v:shape id="_x0000_s2060" type="#_x0000_t202" style="position:absolute;margin-left:426.6pt;margin-top:26.1pt;width:80.8pt;height:15.3pt;z-index:251656192;mso-wrap-distance-left:5pt;mso-wrap-distance-right:5pt;mso-position-horizontal-relative:margin" wrapcoords="0 0 10296 0 10296 9629 21600 16213 21600 21600 186 21600 186 16213 5049 9629 5049 5316 0 5316 0 0" filled="f" stroked="f">
            <v:textbox style="mso-fit-shape-to-text:t" inset="0,0,0,0">
              <w:txbxContent>
                <w:p w:rsidR="00AE19A9" w:rsidRDefault="00D3060D">
                  <w:pPr>
                    <w:pStyle w:val="Titulekobrzku2"/>
                    <w:shd w:val="clear" w:color="auto" w:fill="auto"/>
                    <w:spacing w:line="320" w:lineRule="exact"/>
                  </w:pPr>
                  <w:r>
                    <w:rPr>
                      <w:rStyle w:val="Titulekobrzku2Exact0"/>
                      <w:i/>
                      <w:iCs/>
                    </w:rPr>
                    <w:t>' P</w:t>
                  </w:r>
                </w:p>
                <w:p w:rsidR="00AE19A9" w:rsidRDefault="00AE19A9">
                  <w:pPr>
                    <w:jc w:val="center"/>
                    <w:rPr>
                      <w:sz w:val="2"/>
                      <w:szCs w:val="2"/>
                    </w:rPr>
                  </w:pPr>
                </w:p>
              </w:txbxContent>
            </v:textbox>
            <w10:wrap anchorx="margin"/>
          </v:shape>
        </w:pict>
      </w:r>
      <w:r>
        <w:pict>
          <v:shape id="_x0000_s2059" type="#_x0000_t202" style="position:absolute;margin-left:71.45pt;margin-top:99.35pt;width:348.1pt;height:13.85pt;z-index:251657216;mso-wrap-distance-left:5pt;mso-wrap-distance-right:5pt;mso-position-horizontal-relative:margin" filled="f" stroked="f">
            <v:textbox style="mso-fit-shape-to-text:t" inset="0,0,0,0">
              <w:txbxContent>
                <w:p w:rsidR="00AE19A9" w:rsidRDefault="00D3060D">
                  <w:pPr>
                    <w:pStyle w:val="Zkladntext20"/>
                    <w:shd w:val="clear" w:color="auto" w:fill="auto"/>
                    <w:spacing w:line="200" w:lineRule="exact"/>
                    <w:ind w:firstLine="0"/>
                  </w:pPr>
                  <w:r>
                    <w:rPr>
                      <w:rStyle w:val="Zkladntext2Exact"/>
                    </w:rPr>
                    <w:t>zapsán v obchodním rejstříku vedeném Krajským soudem v Ústí nad Labem, oddíl C,</w:t>
                  </w:r>
                </w:p>
              </w:txbxContent>
            </v:textbox>
            <w10:wrap anchorx="margin"/>
          </v:shape>
        </w:pict>
      </w:r>
      <w:r>
        <w:pict>
          <v:shape id="_x0000_s2058" type="#_x0000_t202" style="position:absolute;margin-left:70.75pt;margin-top:111.7pt;width:50.95pt;height:12.9pt;z-index:251658240;mso-wrap-distance-left:5pt;mso-wrap-distance-right:5pt;mso-position-horizontal-relative:margin" filled="f" stroked="f">
            <v:textbox style="mso-fit-shape-to-text:t" inset="0,0,0,0">
              <w:txbxContent>
                <w:p w:rsidR="00AE19A9" w:rsidRDefault="00D3060D">
                  <w:pPr>
                    <w:pStyle w:val="Zkladntext20"/>
                    <w:shd w:val="clear" w:color="auto" w:fill="auto"/>
                    <w:spacing w:line="200" w:lineRule="exact"/>
                    <w:ind w:firstLine="0"/>
                  </w:pPr>
                  <w:r>
                    <w:rPr>
                      <w:rStyle w:val="Zkladntext2Exact"/>
                    </w:rPr>
                    <w:t>vložka 3216</w:t>
                  </w:r>
                </w:p>
              </w:txbxContent>
            </v:textbox>
            <w10:wrap anchorx="margin"/>
          </v:shape>
        </w:pict>
      </w:r>
    </w:p>
    <w:p w:rsidR="00AE19A9" w:rsidRDefault="00AE19A9">
      <w:pPr>
        <w:spacing w:line="360" w:lineRule="exact"/>
      </w:pPr>
    </w:p>
    <w:p w:rsidR="00AE19A9" w:rsidRDefault="00AE19A9">
      <w:pPr>
        <w:spacing w:line="360" w:lineRule="exact"/>
      </w:pPr>
    </w:p>
    <w:p w:rsidR="00AE19A9" w:rsidRDefault="00AE19A9">
      <w:pPr>
        <w:spacing w:line="360" w:lineRule="exact"/>
      </w:pPr>
    </w:p>
    <w:p w:rsidR="00AE19A9" w:rsidRDefault="00AE19A9">
      <w:pPr>
        <w:spacing w:line="360" w:lineRule="exact"/>
      </w:pPr>
    </w:p>
    <w:p w:rsidR="00AE19A9" w:rsidRDefault="00AE19A9">
      <w:pPr>
        <w:spacing w:line="644" w:lineRule="exact"/>
      </w:pPr>
    </w:p>
    <w:p w:rsidR="00AE19A9" w:rsidRDefault="00AE19A9">
      <w:pPr>
        <w:rPr>
          <w:sz w:val="2"/>
          <w:szCs w:val="2"/>
        </w:rPr>
        <w:sectPr w:rsidR="00AE19A9">
          <w:type w:val="continuous"/>
          <w:pgSz w:w="11900" w:h="16840"/>
          <w:pgMar w:top="360" w:right="399" w:bottom="978" w:left="1338" w:header="0" w:footer="3" w:gutter="0"/>
          <w:cols w:space="720"/>
          <w:noEndnote/>
          <w:docGrid w:linePitch="360"/>
        </w:sectPr>
      </w:pPr>
    </w:p>
    <w:p w:rsidR="00AE19A9" w:rsidRDefault="00D3060D">
      <w:pPr>
        <w:pStyle w:val="Zkladntext20"/>
        <w:shd w:val="clear" w:color="auto" w:fill="auto"/>
        <w:spacing w:after="202" w:line="227" w:lineRule="exact"/>
        <w:ind w:left="1440" w:right="500" w:firstLine="0"/>
      </w:pPr>
      <w:r>
        <w:t xml:space="preserve">bankovní spojení: 25207411/0100 zastoupen: Ing. Janem Mečem, jednatelem (dále jen </w:t>
      </w:r>
      <w:r>
        <w:rPr>
          <w:rStyle w:val="Zkladntext2Kurzva"/>
        </w:rPr>
        <w:t>„prodávající)</w:t>
      </w:r>
    </w:p>
    <w:p w:rsidR="00AE19A9" w:rsidRDefault="00D3060D">
      <w:pPr>
        <w:pStyle w:val="Zkladntext30"/>
        <w:shd w:val="clear" w:color="auto" w:fill="auto"/>
        <w:spacing w:after="219" w:line="200" w:lineRule="exact"/>
        <w:ind w:left="1440"/>
      </w:pPr>
      <w:r>
        <w:t>a</w:t>
      </w:r>
    </w:p>
    <w:p w:rsidR="00AE19A9" w:rsidRDefault="00D3060D">
      <w:pPr>
        <w:pStyle w:val="Nadpis50"/>
        <w:keepNext/>
        <w:keepLines/>
        <w:shd w:val="clear" w:color="auto" w:fill="auto"/>
        <w:tabs>
          <w:tab w:val="left" w:pos="1422"/>
        </w:tabs>
        <w:spacing w:line="227" w:lineRule="exact"/>
        <w:ind w:left="440"/>
        <w:jc w:val="both"/>
      </w:pPr>
      <w:bookmarkStart w:id="3" w:name="bookmark3"/>
      <w:r>
        <w:rPr>
          <w:rStyle w:val="Nadpis5NetunKurzva"/>
        </w:rPr>
        <w:t>Kupující:</w:t>
      </w:r>
      <w:r>
        <w:rPr>
          <w:rStyle w:val="Nadpis5Netun"/>
        </w:rPr>
        <w:tab/>
      </w:r>
      <w:r>
        <w:t>Nemocnice v</w:t>
      </w:r>
      <w:r>
        <w:t xml:space="preserve"> Třinci, příspěvková organizace</w:t>
      </w:r>
      <w:bookmarkEnd w:id="3"/>
    </w:p>
    <w:p w:rsidR="00AE19A9" w:rsidRDefault="00D3060D">
      <w:pPr>
        <w:pStyle w:val="Zkladntext20"/>
        <w:shd w:val="clear" w:color="auto" w:fill="auto"/>
        <w:spacing w:line="227" w:lineRule="exact"/>
        <w:ind w:left="1440" w:right="500" w:firstLine="0"/>
      </w:pPr>
      <w:r>
        <w:t>se sídlem: Kaštanová 268, Dolní Líštná, 739 61 Třinec IČ: 00534242 DIČ: CZ00534242</w:t>
      </w:r>
    </w:p>
    <w:p w:rsidR="00AE19A9" w:rsidRDefault="00D3060D">
      <w:pPr>
        <w:pStyle w:val="Zkladntext20"/>
        <w:shd w:val="clear" w:color="auto" w:fill="auto"/>
        <w:spacing w:line="227" w:lineRule="exact"/>
        <w:ind w:left="1440" w:firstLine="0"/>
      </w:pPr>
      <w:r>
        <w:t>zapsán v obchodním rejstříku vedeném Krajským soudem v Ostravě, oddíl Pr, vložka 908</w:t>
      </w:r>
    </w:p>
    <w:p w:rsidR="00AE19A9" w:rsidRDefault="00D3060D">
      <w:pPr>
        <w:pStyle w:val="Zkladntext20"/>
        <w:shd w:val="clear" w:color="auto" w:fill="auto"/>
        <w:spacing w:line="227" w:lineRule="exact"/>
        <w:ind w:left="1440" w:firstLine="0"/>
      </w:pPr>
      <w:r>
        <w:t>bankovní spojení: 29034781/0100</w:t>
      </w:r>
    </w:p>
    <w:p w:rsidR="00AE19A9" w:rsidRDefault="00D3060D">
      <w:pPr>
        <w:pStyle w:val="Zkladntext20"/>
        <w:shd w:val="clear" w:color="auto" w:fill="auto"/>
        <w:spacing w:line="227" w:lineRule="exact"/>
        <w:ind w:left="1440" w:firstLine="0"/>
      </w:pPr>
      <w:r>
        <w:t xml:space="preserve">zastoupen: Ing. Tomášem </w:t>
      </w:r>
      <w:r>
        <w:t>Stejskalem, ředitelem</w:t>
      </w:r>
    </w:p>
    <w:p w:rsidR="00AE19A9" w:rsidRDefault="00D3060D">
      <w:pPr>
        <w:pStyle w:val="Zkladntext20"/>
        <w:shd w:val="clear" w:color="auto" w:fill="auto"/>
        <w:spacing w:after="420" w:line="227" w:lineRule="exact"/>
        <w:ind w:left="1440" w:firstLine="0"/>
      </w:pPr>
      <w:r>
        <w:t>(dále jen „</w:t>
      </w:r>
      <w:r>
        <w:rPr>
          <w:rStyle w:val="Zkladntext2Kurzva"/>
        </w:rPr>
        <w:t>kupující</w:t>
      </w:r>
      <w:r>
        <w:t>)</w:t>
      </w:r>
    </w:p>
    <w:p w:rsidR="00AE19A9" w:rsidRDefault="00D3060D">
      <w:pPr>
        <w:pStyle w:val="Nadpis30"/>
        <w:keepNext/>
        <w:keepLines/>
        <w:shd w:val="clear" w:color="auto" w:fill="auto"/>
        <w:spacing w:before="0"/>
        <w:ind w:left="4500"/>
      </w:pPr>
      <w:bookmarkStart w:id="4" w:name="bookmark4"/>
      <w:r>
        <w:t>I.</w:t>
      </w:r>
      <w:bookmarkEnd w:id="4"/>
    </w:p>
    <w:p w:rsidR="00AE19A9" w:rsidRDefault="00D3060D">
      <w:pPr>
        <w:pStyle w:val="Nadpis50"/>
        <w:keepNext/>
        <w:keepLines/>
        <w:shd w:val="clear" w:color="auto" w:fill="auto"/>
        <w:spacing w:line="227" w:lineRule="exact"/>
        <w:ind w:right="20" w:firstLine="0"/>
        <w:jc w:val="center"/>
      </w:pPr>
      <w:bookmarkStart w:id="5" w:name="bookmark5"/>
      <w:r>
        <w:t>Předmět smlouvy</w:t>
      </w:r>
      <w:bookmarkEnd w:id="5"/>
    </w:p>
    <w:p w:rsidR="00AE19A9" w:rsidRDefault="00D3060D">
      <w:pPr>
        <w:pStyle w:val="Zkladntext20"/>
        <w:numPr>
          <w:ilvl w:val="0"/>
          <w:numId w:val="1"/>
        </w:numPr>
        <w:shd w:val="clear" w:color="auto" w:fill="auto"/>
        <w:tabs>
          <w:tab w:val="left" w:pos="346"/>
        </w:tabs>
        <w:spacing w:line="227" w:lineRule="exact"/>
        <w:ind w:left="440"/>
        <w:jc w:val="both"/>
      </w:pPr>
      <w:r>
        <w:t xml:space="preserve">Na základě této smlouvy se prodávající zavazuje dodávat kupujícímu na základě jeho objednávek zboží, které je specifikováno v příloze č. 1 této smlouvy (dále jen </w:t>
      </w:r>
      <w:r>
        <w:rPr>
          <w:rStyle w:val="Zkladntext2Kurzva"/>
        </w:rPr>
        <w:t>,^boží)</w:t>
      </w:r>
      <w:r>
        <w:t xml:space="preserve"> a převádět na kupujícího vlastnické právo ke zboží. Spolu se zbožím budou kupujícímu předány také tyto dokumenty: návod ke zboží v českém jazyce, prohlášení o shodě, atesty, certifikáty a dodací list.</w:t>
      </w:r>
    </w:p>
    <w:p w:rsidR="00AE19A9" w:rsidRDefault="00D3060D">
      <w:pPr>
        <w:pStyle w:val="Zkladntext20"/>
        <w:numPr>
          <w:ilvl w:val="0"/>
          <w:numId w:val="1"/>
        </w:numPr>
        <w:shd w:val="clear" w:color="auto" w:fill="auto"/>
        <w:tabs>
          <w:tab w:val="left" w:pos="346"/>
        </w:tabs>
        <w:spacing w:line="227" w:lineRule="exact"/>
        <w:ind w:left="440"/>
        <w:jc w:val="both"/>
      </w:pPr>
      <w:r>
        <w:t xml:space="preserve">Kupující se na základě této smlouvy zavazuje zaplatit </w:t>
      </w:r>
      <w:r>
        <w:t>prodávajícímu kupní cenu zboží specifikovanou v čl.</w:t>
      </w:r>
    </w:p>
    <w:p w:rsidR="00AE19A9" w:rsidRDefault="00D3060D">
      <w:pPr>
        <w:pStyle w:val="Zkladntext20"/>
        <w:numPr>
          <w:ilvl w:val="0"/>
          <w:numId w:val="2"/>
        </w:numPr>
        <w:shd w:val="clear" w:color="auto" w:fill="auto"/>
        <w:tabs>
          <w:tab w:val="left" w:pos="746"/>
          <w:tab w:val="left" w:pos="800"/>
        </w:tabs>
        <w:spacing w:line="227" w:lineRule="exact"/>
        <w:ind w:left="440" w:firstLine="0"/>
        <w:jc w:val="both"/>
      </w:pPr>
      <w:r>
        <w:t>této smlouvy.</w:t>
      </w:r>
    </w:p>
    <w:p w:rsidR="00AE19A9" w:rsidRDefault="00D3060D">
      <w:pPr>
        <w:pStyle w:val="Nadpis50"/>
        <w:keepNext/>
        <w:keepLines/>
        <w:shd w:val="clear" w:color="auto" w:fill="auto"/>
        <w:spacing w:line="227" w:lineRule="exact"/>
        <w:ind w:left="4500" w:firstLine="0"/>
      </w:pPr>
      <w:bookmarkStart w:id="6" w:name="bookmark6"/>
      <w:r>
        <w:t>II.</w:t>
      </w:r>
      <w:bookmarkEnd w:id="6"/>
    </w:p>
    <w:p w:rsidR="00AE19A9" w:rsidRDefault="00D3060D">
      <w:pPr>
        <w:pStyle w:val="Nadpis50"/>
        <w:keepNext/>
        <w:keepLines/>
        <w:shd w:val="clear" w:color="auto" w:fill="auto"/>
        <w:spacing w:line="227" w:lineRule="exact"/>
        <w:ind w:right="20" w:firstLine="0"/>
        <w:jc w:val="center"/>
      </w:pPr>
      <w:bookmarkStart w:id="7" w:name="bookmark7"/>
      <w:r>
        <w:t>Kupní cena zboží</w:t>
      </w:r>
      <w:bookmarkEnd w:id="7"/>
    </w:p>
    <w:p w:rsidR="00AE19A9" w:rsidRDefault="00D3060D">
      <w:pPr>
        <w:pStyle w:val="Zkladntext20"/>
        <w:numPr>
          <w:ilvl w:val="0"/>
          <w:numId w:val="3"/>
        </w:numPr>
        <w:shd w:val="clear" w:color="auto" w:fill="auto"/>
        <w:tabs>
          <w:tab w:val="left" w:pos="346"/>
        </w:tabs>
        <w:spacing w:line="227" w:lineRule="exact"/>
        <w:ind w:left="440"/>
        <w:jc w:val="both"/>
      </w:pPr>
      <w:r>
        <w:t xml:space="preserve">Kupní cena zboží je specifikovaná v příloze č. 1 této smlouvy, tato příloha tvoří nedílnou součást této smlouvy, (kupní cena je uvedena bez DPH, jakož i včetně DPH). </w:t>
      </w:r>
      <w:r>
        <w:t>Kupní cena je konečná a nepřekročitelná s tím, že navýšení je možné pouze o míru inflace. V kupní ceně zboží je zahrnuto dodání zboží kupujícímu do místa plnění a předání všech dokladů potřebných pro jeho řádné užívání (čl. I. odst. 1 této smlouvy).</w:t>
      </w:r>
    </w:p>
    <w:p w:rsidR="00AE19A9" w:rsidRDefault="00D3060D">
      <w:pPr>
        <w:pStyle w:val="Zkladntext20"/>
        <w:numPr>
          <w:ilvl w:val="0"/>
          <w:numId w:val="3"/>
        </w:numPr>
        <w:shd w:val="clear" w:color="auto" w:fill="auto"/>
        <w:tabs>
          <w:tab w:val="left" w:pos="346"/>
        </w:tabs>
        <w:spacing w:line="227" w:lineRule="exact"/>
        <w:ind w:left="440"/>
        <w:jc w:val="both"/>
      </w:pPr>
      <w:r>
        <w:t xml:space="preserve">Kupní </w:t>
      </w:r>
      <w:r>
        <w:t>cena zboží bude kupujícím uhrazena na základě faktury vystavené prodávajícím. Prodávající je oprávněn vystavit fakturu až po řádném dodání zboží kupujícímu, předání všech dokladů potřebných pro jeho řádné užívání (čl. I. odst. 1 této smlouvy). Faktury budo</w:t>
      </w:r>
      <w:r>
        <w:t>u vystavovány k jednotlivým dodacím listům, a to na adresu kupujícího uvedenou v záhlaví této smlouvy. Faktura je splatná do 60 dnů po doručení faktury kupujícímu, a to na bankovní účet prodávajícího, který je uveden v záhlaví této smlouvy. Faktura musí mí</w:t>
      </w:r>
      <w:r>
        <w:t>t náležitosti stanovené platnými právními předpisy, jinak je kupující oprávněn tuto fakturu prodávajícímu vrátit. Splatnost faktury tak v případě vrácení faktury začíná běžet až ode dne doručení nové faktury se všemi náležitostmi stanovenými platnými právn</w:t>
      </w:r>
      <w:r>
        <w:t>ími předpisy.</w:t>
      </w:r>
    </w:p>
    <w:p w:rsidR="00AE19A9" w:rsidRDefault="00D3060D">
      <w:pPr>
        <w:pStyle w:val="Zkladntext20"/>
        <w:numPr>
          <w:ilvl w:val="0"/>
          <w:numId w:val="3"/>
        </w:numPr>
        <w:shd w:val="clear" w:color="auto" w:fill="auto"/>
        <w:tabs>
          <w:tab w:val="left" w:pos="346"/>
        </w:tabs>
        <w:spacing w:after="180" w:line="227" w:lineRule="exact"/>
        <w:ind w:left="440"/>
        <w:jc w:val="both"/>
      </w:pPr>
      <w:r>
        <w:t>Nezaplatí-li kupující prodávajícímu kupní cenu zboží řádně a včas, zavazuje se kupující zaplatit prodávajícímu zákonný úrok z prodlení, a to až do úplného zaplacení dlužné částky.</w:t>
      </w:r>
    </w:p>
    <w:p w:rsidR="00AE19A9" w:rsidRDefault="00D3060D">
      <w:pPr>
        <w:pStyle w:val="Nadpis50"/>
        <w:keepNext/>
        <w:keepLines/>
        <w:shd w:val="clear" w:color="auto" w:fill="auto"/>
        <w:spacing w:line="227" w:lineRule="exact"/>
        <w:ind w:left="4420" w:firstLine="0"/>
      </w:pPr>
      <w:bookmarkStart w:id="8" w:name="bookmark8"/>
      <w:r>
        <w:t>III.</w:t>
      </w:r>
      <w:bookmarkEnd w:id="8"/>
    </w:p>
    <w:p w:rsidR="00AE19A9" w:rsidRDefault="00D3060D">
      <w:pPr>
        <w:pStyle w:val="Nadpis50"/>
        <w:keepNext/>
        <w:keepLines/>
        <w:shd w:val="clear" w:color="auto" w:fill="auto"/>
        <w:spacing w:line="227" w:lineRule="exact"/>
        <w:ind w:right="20" w:firstLine="0"/>
        <w:jc w:val="center"/>
      </w:pPr>
      <w:bookmarkStart w:id="9" w:name="bookmark9"/>
      <w:r>
        <w:t>Objednávky, doba a místo plnění</w:t>
      </w:r>
      <w:bookmarkEnd w:id="9"/>
    </w:p>
    <w:p w:rsidR="00AE19A9" w:rsidRDefault="00D3060D">
      <w:pPr>
        <w:pStyle w:val="Zkladntext20"/>
        <w:numPr>
          <w:ilvl w:val="0"/>
          <w:numId w:val="4"/>
        </w:numPr>
        <w:shd w:val="clear" w:color="auto" w:fill="auto"/>
        <w:tabs>
          <w:tab w:val="left" w:pos="346"/>
        </w:tabs>
        <w:spacing w:line="227" w:lineRule="exact"/>
        <w:ind w:left="440"/>
        <w:jc w:val="both"/>
      </w:pPr>
      <w:r>
        <w:t>Prodávající se zavazuje d</w:t>
      </w:r>
      <w:r>
        <w:t xml:space="preserve">odávat kupujícímu zboží na základě jeho objednávek, které mohou být uskutečněny písemně, nebo telefonicky na tel. č. 475601018, nebo faxem na č. 475601018, nebo e-mailem na e-mail: </w:t>
      </w:r>
      <w:hyperlink r:id="rId8" w:history="1">
        <w:r>
          <w:rPr>
            <w:rStyle w:val="Hypertextovodkaz"/>
            <w:lang w:val="en-US" w:eastAsia="en-US" w:bidi="en-US"/>
          </w:rPr>
          <w:t>info@medicalm.cz</w:t>
        </w:r>
      </w:hyperlink>
      <w:r>
        <w:rPr>
          <w:lang w:val="en-US" w:eastAsia="en-US" w:bidi="en-US"/>
        </w:rPr>
        <w:t xml:space="preserve">. </w:t>
      </w:r>
      <w:r>
        <w:t xml:space="preserve">Doručením </w:t>
      </w:r>
      <w:r>
        <w:t>objednávky prodávajícímu je mezi prodávajícím a kupujícím uzavřena dílčí kupní smlouva.</w:t>
      </w:r>
    </w:p>
    <w:p w:rsidR="00AE19A9" w:rsidRDefault="00D3060D">
      <w:pPr>
        <w:pStyle w:val="Zkladntext20"/>
        <w:numPr>
          <w:ilvl w:val="0"/>
          <w:numId w:val="4"/>
        </w:numPr>
        <w:shd w:val="clear" w:color="auto" w:fill="auto"/>
        <w:tabs>
          <w:tab w:val="left" w:pos="346"/>
        </w:tabs>
        <w:spacing w:line="227" w:lineRule="exact"/>
        <w:ind w:left="440"/>
        <w:jc w:val="both"/>
      </w:pPr>
      <w:r>
        <w:t>Prodávající se zavazuje předat zboží kupujícímu nejpozději do 2 pracovních dnů od doručení objednávky prodávajícímu; v naléhavém případě (např. ohrožení zdraví pacienta</w:t>
      </w:r>
      <w:r>
        <w:t xml:space="preserve">) do 24 hodin od doručení objednávky (v objednávce musí být v tomto případě uvedeno: </w:t>
      </w:r>
      <w:r>
        <w:rPr>
          <w:rStyle w:val="Zkladntext2Kurzva"/>
        </w:rPr>
        <w:t>„Naléhavý případí).</w:t>
      </w:r>
      <w:r>
        <w:t xml:space="preserve"> Za předání zboží se považuje jeho</w:t>
      </w:r>
      <w:r>
        <w:br w:type="page"/>
      </w:r>
      <w:r>
        <w:lastRenderedPageBreak/>
        <w:t>dodání na adresu: centrální sklad zásobování Nemocnice Třinec, p.o., Kaštanová 268, Dolní Líštná, 739 61 Třinec, před</w:t>
      </w:r>
      <w:r>
        <w:t>ání všech dokladů potřebných pro jeho řádné užívání (čl. I. odst. 1 této smlouvy) a podpis dodacího listu kupujícím.</w:t>
      </w:r>
    </w:p>
    <w:p w:rsidR="00AE19A9" w:rsidRDefault="00D3060D">
      <w:pPr>
        <w:pStyle w:val="Zkladntext20"/>
        <w:numPr>
          <w:ilvl w:val="0"/>
          <w:numId w:val="4"/>
        </w:numPr>
        <w:shd w:val="clear" w:color="auto" w:fill="auto"/>
        <w:tabs>
          <w:tab w:val="left" w:pos="359"/>
        </w:tabs>
        <w:spacing w:line="227" w:lineRule="exact"/>
        <w:ind w:left="420" w:hanging="420"/>
        <w:jc w:val="both"/>
      </w:pPr>
      <w:r>
        <w:t>Předání zboží je možno provést v pracovních dnech v době od 7 - 14 hodin; v naléhavých případech i mimo tuto dobu. Prodávající je povinen k</w:t>
      </w:r>
      <w:r>
        <w:t>upujícímu oznámit předání zboží, a to alespoň dva pracovní dny předem; to neplatí v naléhavých případech. Oznámení provede na tel. č. 558 309 742, 558 309 747.</w:t>
      </w:r>
    </w:p>
    <w:p w:rsidR="00AE19A9" w:rsidRDefault="00D3060D">
      <w:pPr>
        <w:pStyle w:val="Zkladntext20"/>
        <w:numPr>
          <w:ilvl w:val="0"/>
          <w:numId w:val="4"/>
        </w:numPr>
        <w:shd w:val="clear" w:color="auto" w:fill="auto"/>
        <w:tabs>
          <w:tab w:val="left" w:pos="359"/>
        </w:tabs>
        <w:spacing w:line="227" w:lineRule="exact"/>
        <w:ind w:left="420" w:hanging="420"/>
        <w:jc w:val="both"/>
      </w:pPr>
      <w:r>
        <w:t>Kupující není povinen převzít zboží, které vykazuje byť jen drobné vady.</w:t>
      </w:r>
    </w:p>
    <w:p w:rsidR="00AE19A9" w:rsidRDefault="00D3060D">
      <w:pPr>
        <w:pStyle w:val="Zkladntext20"/>
        <w:numPr>
          <w:ilvl w:val="0"/>
          <w:numId w:val="4"/>
        </w:numPr>
        <w:shd w:val="clear" w:color="auto" w:fill="auto"/>
        <w:tabs>
          <w:tab w:val="left" w:pos="359"/>
        </w:tabs>
        <w:spacing w:line="227" w:lineRule="exact"/>
        <w:ind w:left="420" w:hanging="420"/>
        <w:jc w:val="both"/>
      </w:pPr>
      <w:r>
        <w:t xml:space="preserve">Prodávající, pokud je </w:t>
      </w:r>
      <w:r>
        <w:t>to možné, je povinen zajistit, aby hmotnost každého balení zboží nepřekročila 15 kg.</w:t>
      </w:r>
    </w:p>
    <w:p w:rsidR="00AE19A9" w:rsidRDefault="00D3060D">
      <w:pPr>
        <w:pStyle w:val="Zkladntext20"/>
        <w:numPr>
          <w:ilvl w:val="0"/>
          <w:numId w:val="4"/>
        </w:numPr>
        <w:shd w:val="clear" w:color="auto" w:fill="auto"/>
        <w:tabs>
          <w:tab w:val="left" w:pos="359"/>
        </w:tabs>
        <w:spacing w:line="227" w:lineRule="exact"/>
        <w:ind w:left="420" w:hanging="420"/>
        <w:jc w:val="both"/>
      </w:pPr>
      <w:r>
        <w:t>Nedodá-li prodávající kupujícímu zboží řádně a včas, objedná kupující dané zboží u jiného dodavatele. Prodávající se v tomto případě zavazuje zaplatit kupujícímu smluvní p</w:t>
      </w:r>
      <w:r>
        <w:t>okutu ve výši rozdílu kupní ceny zboží smluvené s prodávajícím a kupní ceny zboží od náhradního dodavatele. Nárok na náhradu škody není ujednáním o smluvní pokutě dotčen, přičemž výše smluvní pokuty není limitací náhrady škody.</w:t>
      </w:r>
    </w:p>
    <w:p w:rsidR="00AE19A9" w:rsidRDefault="00D3060D">
      <w:pPr>
        <w:pStyle w:val="Zkladntext20"/>
        <w:numPr>
          <w:ilvl w:val="0"/>
          <w:numId w:val="4"/>
        </w:numPr>
        <w:shd w:val="clear" w:color="auto" w:fill="auto"/>
        <w:tabs>
          <w:tab w:val="left" w:pos="359"/>
        </w:tabs>
        <w:spacing w:after="180" w:line="227" w:lineRule="exact"/>
        <w:ind w:left="420" w:hanging="420"/>
        <w:jc w:val="both"/>
      </w:pPr>
      <w:r>
        <w:t>Strany této smlouvy berou be</w:t>
      </w:r>
      <w:r>
        <w:t>z výhrad na vědomí, že smlouva podléhá uveřejnění v registru smluv podle z.č. 340/2015 Sb. o registru smluv. Stejně tak podléhají uveřejnění i jednotlivé potvrzené objednávky, pokud bude předmět plnění na každé jednotlivé objednávce vyšší než 50.000,-Kč be</w:t>
      </w:r>
      <w:r>
        <w:t>z DPH. Uveřejnění zajistí kupující.</w:t>
      </w:r>
    </w:p>
    <w:p w:rsidR="00AE19A9" w:rsidRDefault="00D3060D">
      <w:pPr>
        <w:pStyle w:val="Nadpis50"/>
        <w:keepNext/>
        <w:keepLines/>
        <w:shd w:val="clear" w:color="auto" w:fill="auto"/>
        <w:spacing w:line="227" w:lineRule="exact"/>
        <w:ind w:left="4460" w:firstLine="0"/>
      </w:pPr>
      <w:bookmarkStart w:id="10" w:name="bookmark10"/>
      <w:r>
        <w:t>IV.</w:t>
      </w:r>
      <w:bookmarkEnd w:id="10"/>
    </w:p>
    <w:p w:rsidR="00AE19A9" w:rsidRDefault="00D3060D">
      <w:pPr>
        <w:pStyle w:val="Nadpis50"/>
        <w:keepNext/>
        <w:keepLines/>
        <w:shd w:val="clear" w:color="auto" w:fill="auto"/>
        <w:spacing w:line="227" w:lineRule="exact"/>
        <w:ind w:firstLine="0"/>
        <w:jc w:val="center"/>
      </w:pPr>
      <w:bookmarkStart w:id="11" w:name="bookmark11"/>
      <w:r>
        <w:t>Nebezpečí škody na zboží</w:t>
      </w:r>
      <w:bookmarkEnd w:id="11"/>
    </w:p>
    <w:p w:rsidR="00AE19A9" w:rsidRDefault="00D3060D">
      <w:pPr>
        <w:pStyle w:val="Zkladntext20"/>
        <w:shd w:val="clear" w:color="auto" w:fill="auto"/>
        <w:spacing w:after="180" w:line="227" w:lineRule="exact"/>
        <w:ind w:left="420" w:firstLine="0"/>
        <w:jc w:val="both"/>
      </w:pPr>
      <w:r>
        <w:t>Nebezpečí škody na zboží přechází z prodávajícího na kupujícího okamžikem předání zboží (čl. III. odst. 2 této smlouvy).</w:t>
      </w:r>
    </w:p>
    <w:p w:rsidR="00AE19A9" w:rsidRDefault="00D3060D">
      <w:pPr>
        <w:pStyle w:val="Nadpis50"/>
        <w:keepNext/>
        <w:keepLines/>
        <w:shd w:val="clear" w:color="auto" w:fill="auto"/>
        <w:spacing w:line="227" w:lineRule="exact"/>
        <w:ind w:left="4460" w:firstLine="0"/>
      </w:pPr>
      <w:bookmarkStart w:id="12" w:name="bookmark12"/>
      <w:r>
        <w:t>V.</w:t>
      </w:r>
      <w:bookmarkEnd w:id="12"/>
    </w:p>
    <w:p w:rsidR="00AE19A9" w:rsidRDefault="00D3060D">
      <w:pPr>
        <w:pStyle w:val="Nadpis50"/>
        <w:keepNext/>
        <w:keepLines/>
        <w:shd w:val="clear" w:color="auto" w:fill="auto"/>
        <w:spacing w:line="227" w:lineRule="exact"/>
        <w:ind w:firstLine="0"/>
        <w:jc w:val="center"/>
      </w:pPr>
      <w:bookmarkStart w:id="13" w:name="bookmark13"/>
      <w:r>
        <w:t>Odpovědnost za vady zboží</w:t>
      </w:r>
      <w:bookmarkEnd w:id="13"/>
    </w:p>
    <w:p w:rsidR="00AE19A9" w:rsidRDefault="00D3060D">
      <w:pPr>
        <w:pStyle w:val="Zkladntext20"/>
        <w:numPr>
          <w:ilvl w:val="0"/>
          <w:numId w:val="5"/>
        </w:numPr>
        <w:shd w:val="clear" w:color="auto" w:fill="auto"/>
        <w:tabs>
          <w:tab w:val="left" w:pos="359"/>
        </w:tabs>
        <w:spacing w:line="227" w:lineRule="exact"/>
        <w:ind w:left="420" w:hanging="420"/>
        <w:jc w:val="both"/>
      </w:pPr>
      <w:r>
        <w:t xml:space="preserve">Prodávající se zavazuje dodat kupujícímu </w:t>
      </w:r>
      <w:r>
        <w:t>zboží v kvalitě, jež bude v souladu s příslušnými platnými právními předpisy a technickými či jinými normami, a to jak v České republice, tak i v zemi výrobce zboží.</w:t>
      </w:r>
    </w:p>
    <w:p w:rsidR="00AE19A9" w:rsidRDefault="00D3060D">
      <w:pPr>
        <w:pStyle w:val="Zkladntext20"/>
        <w:numPr>
          <w:ilvl w:val="0"/>
          <w:numId w:val="5"/>
        </w:numPr>
        <w:shd w:val="clear" w:color="auto" w:fill="auto"/>
        <w:tabs>
          <w:tab w:val="left" w:pos="359"/>
        </w:tabs>
        <w:spacing w:line="227" w:lineRule="exact"/>
        <w:ind w:left="420" w:hanging="420"/>
        <w:jc w:val="both"/>
      </w:pPr>
      <w:r>
        <w:t xml:space="preserve">Prodávající poskytuje kupujícímu záruku na zboží. Záruční doba je expirační doba uvedená </w:t>
      </w:r>
      <w:r>
        <w:t>na obalu zboží. Expirační doba nesmí být v době předání zboží (čl. III. odst. 2 této smlouvy) kratší než 6 měsíců. Pokud je tato expirační doba kratší, není kupující povinen toto zboží převzít.</w:t>
      </w:r>
    </w:p>
    <w:p w:rsidR="00AE19A9" w:rsidRDefault="00D3060D">
      <w:pPr>
        <w:pStyle w:val="Zkladntext20"/>
        <w:numPr>
          <w:ilvl w:val="0"/>
          <w:numId w:val="5"/>
        </w:numPr>
        <w:shd w:val="clear" w:color="auto" w:fill="auto"/>
        <w:tabs>
          <w:tab w:val="left" w:pos="359"/>
        </w:tabs>
        <w:spacing w:after="180" w:line="227" w:lineRule="exact"/>
        <w:ind w:left="420" w:hanging="420"/>
        <w:jc w:val="both"/>
      </w:pPr>
      <w:r>
        <w:t xml:space="preserve">Kupující je povinen reklamovat vady zboží písemně, nebo faxem </w:t>
      </w:r>
      <w:r>
        <w:t xml:space="preserve">na č.475601018, nebo e-mailem na e-mail: </w:t>
      </w:r>
      <w:hyperlink r:id="rId9" w:history="1">
        <w:r>
          <w:rPr>
            <w:rStyle w:val="Hypertextovodkaz"/>
            <w:lang w:val="en-US" w:eastAsia="en-US" w:bidi="en-US"/>
          </w:rPr>
          <w:t>info@medicalm.cz</w:t>
        </w:r>
      </w:hyperlink>
      <w:r>
        <w:rPr>
          <w:lang w:val="en-US" w:eastAsia="en-US" w:bidi="en-US"/>
        </w:rPr>
        <w:t xml:space="preserve"> </w:t>
      </w:r>
      <w:r>
        <w:t>(případě nouze i telefonicky na tel. č. 475601018), a to neprodleně po jejich zjištění, nejpozději do konce expirační doby uvedené na obalu zboží. Prodávající j</w:t>
      </w:r>
      <w:r>
        <w:t>e povinen zahájit odstraňování vady neprodleně po obdržení reklamace, nejpozději však do tří pracovních dnů od uplatnění reklamace. Prodávající je povinen vyřídit reklamaci nejpozději do 30 dnů od uplatnění reklamace. Pokud prodávající reklamaci v této lhů</w:t>
      </w:r>
      <w:r>
        <w:t>tě nevyřídí, je kupující oprávněn buď od dílčí kupní smlouvy odstoupit (čl. III. odst. 1 této smlouvy) anebo požadovat dodání nového zboží.</w:t>
      </w:r>
    </w:p>
    <w:p w:rsidR="00AE19A9" w:rsidRDefault="00D3060D">
      <w:pPr>
        <w:pStyle w:val="Nadpis50"/>
        <w:keepNext/>
        <w:keepLines/>
        <w:shd w:val="clear" w:color="auto" w:fill="auto"/>
        <w:spacing w:line="227" w:lineRule="exact"/>
        <w:ind w:left="4460" w:firstLine="0"/>
      </w:pPr>
      <w:bookmarkStart w:id="14" w:name="bookmark14"/>
      <w:r>
        <w:t>VI.</w:t>
      </w:r>
      <w:bookmarkEnd w:id="14"/>
    </w:p>
    <w:p w:rsidR="00AE19A9" w:rsidRDefault="00D3060D">
      <w:pPr>
        <w:pStyle w:val="Nadpis50"/>
        <w:keepNext/>
        <w:keepLines/>
        <w:shd w:val="clear" w:color="auto" w:fill="auto"/>
        <w:spacing w:line="227" w:lineRule="exact"/>
        <w:ind w:firstLine="0"/>
        <w:jc w:val="center"/>
      </w:pPr>
      <w:bookmarkStart w:id="15" w:name="bookmark15"/>
      <w:r>
        <w:t>Doba trvání smlouvy</w:t>
      </w:r>
      <w:bookmarkEnd w:id="15"/>
    </w:p>
    <w:p w:rsidR="00AE19A9" w:rsidRDefault="00D3060D">
      <w:pPr>
        <w:pStyle w:val="Zkladntext20"/>
        <w:numPr>
          <w:ilvl w:val="0"/>
          <w:numId w:val="6"/>
        </w:numPr>
        <w:shd w:val="clear" w:color="auto" w:fill="auto"/>
        <w:tabs>
          <w:tab w:val="left" w:pos="359"/>
        </w:tabs>
        <w:spacing w:line="227" w:lineRule="exact"/>
        <w:ind w:left="420" w:hanging="420"/>
        <w:jc w:val="both"/>
      </w:pPr>
      <w:r>
        <w:t>Tato smlouva se uzavírá na dobu 24 měsíců od uzavření smlouvy.</w:t>
      </w:r>
    </w:p>
    <w:p w:rsidR="00AE19A9" w:rsidRDefault="00D3060D">
      <w:pPr>
        <w:pStyle w:val="Zkladntext20"/>
        <w:numPr>
          <w:ilvl w:val="0"/>
          <w:numId w:val="6"/>
        </w:numPr>
        <w:shd w:val="clear" w:color="auto" w:fill="auto"/>
        <w:tabs>
          <w:tab w:val="left" w:pos="359"/>
        </w:tabs>
        <w:spacing w:after="180" w:line="227" w:lineRule="exact"/>
        <w:ind w:left="420" w:hanging="420"/>
        <w:jc w:val="both"/>
      </w:pPr>
      <w:r>
        <w:t xml:space="preserve">Kterákoli ze smluvních stran </w:t>
      </w:r>
      <w:r>
        <w:t>je oprávněna tuto smlouvu písemně vypovědět, a to i bez udání důvodu. Výpovědní doba je jeden měsíc a začíná běžet prvním dnem měsíce, který následuje po měsíci, ve kterém byla výpověď doručena druhé smluvní straně.</w:t>
      </w:r>
    </w:p>
    <w:p w:rsidR="00AE19A9" w:rsidRDefault="00D3060D">
      <w:pPr>
        <w:pStyle w:val="Nadpis50"/>
        <w:keepNext/>
        <w:keepLines/>
        <w:shd w:val="clear" w:color="auto" w:fill="auto"/>
        <w:spacing w:line="227" w:lineRule="exact"/>
        <w:ind w:left="4460" w:firstLine="0"/>
      </w:pPr>
      <w:bookmarkStart w:id="16" w:name="bookmark16"/>
      <w:r>
        <w:t>VII.</w:t>
      </w:r>
      <w:bookmarkEnd w:id="16"/>
    </w:p>
    <w:p w:rsidR="00AE19A9" w:rsidRDefault="00D3060D">
      <w:pPr>
        <w:pStyle w:val="Nadpis50"/>
        <w:keepNext/>
        <w:keepLines/>
        <w:shd w:val="clear" w:color="auto" w:fill="auto"/>
        <w:spacing w:line="227" w:lineRule="exact"/>
        <w:ind w:firstLine="0"/>
        <w:jc w:val="center"/>
      </w:pPr>
      <w:bookmarkStart w:id="17" w:name="bookmark17"/>
      <w:r>
        <w:t>Salvatorní klauzule</w:t>
      </w:r>
      <w:bookmarkEnd w:id="17"/>
    </w:p>
    <w:p w:rsidR="00AE19A9" w:rsidRDefault="00D3060D">
      <w:pPr>
        <w:pStyle w:val="Zkladntext20"/>
        <w:shd w:val="clear" w:color="auto" w:fill="auto"/>
        <w:spacing w:after="180" w:line="227" w:lineRule="exact"/>
        <w:ind w:left="300" w:firstLine="0"/>
        <w:jc w:val="both"/>
      </w:pPr>
      <w:r>
        <w:t xml:space="preserve">Je-li nebo </w:t>
      </w:r>
      <w:r>
        <w:t>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w:t>
      </w:r>
      <w:r>
        <w:t>ím platným a účinným, které nejlépe odpovídá původně zamýšlenému účelu ustanovení neplatného či neúčinného. Do té doby platí odpovídající úprava platných obecně závazných právních předpisů ČR.</w:t>
      </w:r>
    </w:p>
    <w:p w:rsidR="00AE19A9" w:rsidRDefault="00D3060D">
      <w:pPr>
        <w:pStyle w:val="Nadpis50"/>
        <w:keepNext/>
        <w:keepLines/>
        <w:shd w:val="clear" w:color="auto" w:fill="auto"/>
        <w:spacing w:line="227" w:lineRule="exact"/>
        <w:ind w:left="4360" w:firstLine="0"/>
      </w:pPr>
      <w:bookmarkStart w:id="18" w:name="bookmark18"/>
      <w:r>
        <w:t>VIII.</w:t>
      </w:r>
      <w:bookmarkEnd w:id="18"/>
    </w:p>
    <w:p w:rsidR="00AE19A9" w:rsidRDefault="00D3060D">
      <w:pPr>
        <w:pStyle w:val="Nadpis50"/>
        <w:keepNext/>
        <w:keepLines/>
        <w:shd w:val="clear" w:color="auto" w:fill="auto"/>
        <w:spacing w:line="227" w:lineRule="exact"/>
        <w:ind w:firstLine="0"/>
        <w:jc w:val="center"/>
      </w:pPr>
      <w:bookmarkStart w:id="19" w:name="bookmark19"/>
      <w:r>
        <w:t>Závěrečná ustanovení</w:t>
      </w:r>
      <w:bookmarkEnd w:id="19"/>
    </w:p>
    <w:p w:rsidR="00AE19A9" w:rsidRDefault="00D3060D">
      <w:pPr>
        <w:pStyle w:val="Zkladntext20"/>
        <w:shd w:val="clear" w:color="auto" w:fill="auto"/>
        <w:spacing w:line="227" w:lineRule="exact"/>
        <w:ind w:left="420" w:hanging="420"/>
        <w:jc w:val="both"/>
      </w:pPr>
      <w:r>
        <w:t>1. V rámci smluvní volnosti se smluv</w:t>
      </w:r>
      <w:r>
        <w:t>ní strany dohodly na následujícím postupu při doručování písemností dle této smlouvy:</w:t>
      </w:r>
    </w:p>
    <w:p w:rsidR="00AE19A9" w:rsidRDefault="00D3060D">
      <w:pPr>
        <w:pStyle w:val="Zkladntext20"/>
        <w:numPr>
          <w:ilvl w:val="0"/>
          <w:numId w:val="7"/>
        </w:numPr>
        <w:shd w:val="clear" w:color="auto" w:fill="auto"/>
        <w:tabs>
          <w:tab w:val="left" w:pos="784"/>
        </w:tabs>
        <w:spacing w:line="227" w:lineRule="exact"/>
        <w:ind w:left="720" w:hanging="300"/>
      </w:pPr>
      <w:r>
        <w:t xml:space="preserve">Veškeré písemnosti se druhé smluvní straně (dále jen </w:t>
      </w:r>
      <w:r>
        <w:rPr>
          <w:rStyle w:val="Zkladntext2Kurzva"/>
        </w:rPr>
        <w:t>”adresáť</w:t>
      </w:r>
      <w:r>
        <w:t>) doručují na adresu uvedenou v záhlaví této smlouvy, nebude-li adresátem písemně sdělena jiná adresa pro dor</w:t>
      </w:r>
      <w:r>
        <w:t>učování písemností.</w:t>
      </w:r>
    </w:p>
    <w:p w:rsidR="00AE19A9" w:rsidRDefault="00D3060D">
      <w:pPr>
        <w:pStyle w:val="Zkladntext20"/>
        <w:numPr>
          <w:ilvl w:val="0"/>
          <w:numId w:val="7"/>
        </w:numPr>
        <w:shd w:val="clear" w:color="auto" w:fill="auto"/>
        <w:tabs>
          <w:tab w:val="left" w:pos="784"/>
        </w:tabs>
        <w:spacing w:line="227" w:lineRule="exact"/>
        <w:ind w:left="720" w:hanging="300"/>
      </w:pPr>
      <w:r>
        <w:t>Písemnost odesílaná prostřednictvím provozovatele poštovních služeb, která je adresátovi odesílaná jako doporučená zásilka, doporučená zásilka s dodejkou nebo doporučená zásilka s dodáním do</w:t>
      </w:r>
      <w:r>
        <w:br w:type="page"/>
      </w:r>
    </w:p>
    <w:p w:rsidR="00AE19A9" w:rsidRDefault="00D3060D">
      <w:pPr>
        <w:pStyle w:val="Zkladntext20"/>
        <w:shd w:val="clear" w:color="auto" w:fill="auto"/>
        <w:spacing w:line="227" w:lineRule="exact"/>
        <w:ind w:left="760" w:firstLine="0"/>
        <w:jc w:val="both"/>
      </w:pPr>
      <w:r>
        <w:lastRenderedPageBreak/>
        <w:t>vlastních rukou adresáta (vše dále jen ”</w:t>
      </w:r>
      <w:r>
        <w:rPr>
          <w:rStyle w:val="Zkladntext2Kurzva"/>
        </w:rPr>
        <w:t>zási</w:t>
      </w:r>
      <w:r>
        <w:rPr>
          <w:rStyle w:val="Zkladntext2Kurzva"/>
        </w:rPr>
        <w:t>lka</w:t>
      </w:r>
      <w:r>
        <w:t>”) se považuje za doručenou (a tedy i převzatou adresátem) pátým pracovním dnem, který následuje po dni odeslání zásilky, i když se adresát o jejím odeslání vůbec nedozví. Pokud si adresát zásilku převezme anebo odepře převzetí zásilky, a pokud se tak s</w:t>
      </w:r>
      <w:r>
        <w:t>tane dříve, než pátým pracovním dnem, který následuje po dni odeslání zásilky (případně pokud se tak stane pátým pracovním dnem, který následuje po dni odeslání zásilky), považuje se za den doručení zásilky (a tedy i převzetí adresátem) den převzetí zásilk</w:t>
      </w:r>
      <w:r>
        <w:t>y adresátem, resp. den odepření převzetí zásilky adresátem. Pokud si adresát zásilku převezme anebo odepře převzetí zásilky, a pokud se tak stane později, než pátým pracovním dnem, který následuje po dni odeslání zásilky, považuje se za den doručení zásilk</w:t>
      </w:r>
      <w:r>
        <w:t>y (a tedy i převzetí adresátem) pátý pracovní den, který následuje po dni odeslání zásilky.</w:t>
      </w:r>
    </w:p>
    <w:p w:rsidR="00AE19A9" w:rsidRDefault="00D3060D">
      <w:pPr>
        <w:pStyle w:val="Zkladntext20"/>
        <w:numPr>
          <w:ilvl w:val="0"/>
          <w:numId w:val="8"/>
        </w:numPr>
        <w:shd w:val="clear" w:color="auto" w:fill="auto"/>
        <w:tabs>
          <w:tab w:val="left" w:pos="360"/>
        </w:tabs>
        <w:spacing w:line="227" w:lineRule="exact"/>
        <w:ind w:left="400" w:hanging="400"/>
        <w:jc w:val="both"/>
      </w:pPr>
      <w:r>
        <w:t>Obě smluvní strany jsou povinny oznámit si jakoukoliv změnu údajů uvedených v záhlaví této smlouvy, a to písemně bez zbytečného odkladu poté, kdy se o příslušné změ</w:t>
      </w:r>
      <w:r>
        <w:t>ně doví.</w:t>
      </w:r>
    </w:p>
    <w:p w:rsidR="00AE19A9" w:rsidRDefault="00D3060D">
      <w:pPr>
        <w:pStyle w:val="Zkladntext20"/>
        <w:numPr>
          <w:ilvl w:val="0"/>
          <w:numId w:val="8"/>
        </w:numPr>
        <w:shd w:val="clear" w:color="auto" w:fill="auto"/>
        <w:tabs>
          <w:tab w:val="left" w:pos="360"/>
        </w:tabs>
        <w:spacing w:line="227" w:lineRule="exact"/>
        <w:ind w:left="400" w:hanging="400"/>
        <w:jc w:val="both"/>
      </w:pPr>
      <w:r>
        <w:t>Právní vztahy touto smlouvou neupravené se řídí zejm. § 2079 a násl. zák.č. 89/2012 Sb., v platném znění.</w:t>
      </w:r>
    </w:p>
    <w:p w:rsidR="00AE19A9" w:rsidRDefault="00D3060D">
      <w:pPr>
        <w:pStyle w:val="Zkladntext20"/>
        <w:numPr>
          <w:ilvl w:val="0"/>
          <w:numId w:val="8"/>
        </w:numPr>
        <w:shd w:val="clear" w:color="auto" w:fill="auto"/>
        <w:tabs>
          <w:tab w:val="left" w:pos="360"/>
        </w:tabs>
        <w:spacing w:line="227" w:lineRule="exact"/>
        <w:ind w:left="400" w:hanging="400"/>
        <w:jc w:val="both"/>
      </w:pPr>
      <w:r>
        <w:t xml:space="preserve">Pro projednávání a rozhodnutí sporů vyplývajících z této smlouvy je místně příslušný Okresní soud ve Frýdku-Místku, je-li v prvním stupni </w:t>
      </w:r>
      <w:r>
        <w:t>věcně příslušný okresní soud, resp. Krajský soud v Ostravě, je-li v prvním stupni věcně příslušný krajský soud (ujednání dle § 89a o.s.ř.).</w:t>
      </w:r>
    </w:p>
    <w:p w:rsidR="00AE19A9" w:rsidRDefault="00D3060D">
      <w:pPr>
        <w:pStyle w:val="Zkladntext20"/>
        <w:numPr>
          <w:ilvl w:val="0"/>
          <w:numId w:val="8"/>
        </w:numPr>
        <w:shd w:val="clear" w:color="auto" w:fill="auto"/>
        <w:tabs>
          <w:tab w:val="left" w:pos="360"/>
        </w:tabs>
        <w:spacing w:line="227" w:lineRule="exact"/>
        <w:ind w:left="400" w:hanging="400"/>
        <w:jc w:val="both"/>
      </w:pPr>
      <w:r>
        <w:t>Tato smlouva nabývá platnosti dnem jejího podpisu oběma smluvními stranami.</w:t>
      </w:r>
    </w:p>
    <w:p w:rsidR="00AE19A9" w:rsidRDefault="00D3060D">
      <w:pPr>
        <w:pStyle w:val="Zkladntext20"/>
        <w:numPr>
          <w:ilvl w:val="0"/>
          <w:numId w:val="8"/>
        </w:numPr>
        <w:shd w:val="clear" w:color="auto" w:fill="auto"/>
        <w:tabs>
          <w:tab w:val="left" w:pos="360"/>
        </w:tabs>
        <w:spacing w:line="227" w:lineRule="exact"/>
        <w:ind w:left="400" w:hanging="400"/>
        <w:jc w:val="both"/>
      </w:pPr>
      <w:r>
        <w:t xml:space="preserve">Tato smlouva se vyhotovuje ve dvou </w:t>
      </w:r>
      <w:r>
        <w:t>stejnopisech s platností originálu, z nichž každá smluvní strana obdrží po jednom vyhotovení.</w:t>
      </w:r>
    </w:p>
    <w:p w:rsidR="00AE19A9" w:rsidRDefault="00D3060D">
      <w:pPr>
        <w:pStyle w:val="Zkladntext20"/>
        <w:numPr>
          <w:ilvl w:val="0"/>
          <w:numId w:val="8"/>
        </w:numPr>
        <w:shd w:val="clear" w:color="auto" w:fill="auto"/>
        <w:tabs>
          <w:tab w:val="left" w:pos="360"/>
        </w:tabs>
        <w:spacing w:line="227" w:lineRule="exact"/>
        <w:ind w:left="400" w:hanging="400"/>
        <w:jc w:val="both"/>
      </w:pPr>
      <w:r>
        <w:t>Změny a doplňky této smlouvy mohou být prováděny na základě dohody obou smluvních stran a jsou platné pouze v písemné podobě.</w:t>
      </w:r>
    </w:p>
    <w:p w:rsidR="00AE19A9" w:rsidRDefault="00D3060D">
      <w:pPr>
        <w:pStyle w:val="Zkladntext20"/>
        <w:numPr>
          <w:ilvl w:val="0"/>
          <w:numId w:val="8"/>
        </w:numPr>
        <w:shd w:val="clear" w:color="auto" w:fill="auto"/>
        <w:tabs>
          <w:tab w:val="left" w:pos="360"/>
        </w:tabs>
        <w:spacing w:line="227" w:lineRule="exact"/>
        <w:ind w:left="400" w:hanging="400"/>
        <w:jc w:val="both"/>
      </w:pPr>
      <w:r>
        <w:t>Příloha č. 1 je nedílnou součástí té</w:t>
      </w:r>
      <w:r>
        <w:t>to smlouvy.</w:t>
      </w:r>
    </w:p>
    <w:p w:rsidR="00AE19A9" w:rsidRDefault="00D3060D">
      <w:pPr>
        <w:pStyle w:val="Zkladntext20"/>
        <w:numPr>
          <w:ilvl w:val="0"/>
          <w:numId w:val="8"/>
        </w:numPr>
        <w:shd w:val="clear" w:color="auto" w:fill="auto"/>
        <w:tabs>
          <w:tab w:val="left" w:pos="360"/>
        </w:tabs>
        <w:spacing w:line="227" w:lineRule="exact"/>
        <w:ind w:left="400" w:hanging="400"/>
        <w:jc w:val="both"/>
      </w:pPr>
      <w:r>
        <w:t>Kupující je oprávněn zveřejnit na svých webových stránkách (interních a externích) veškeré údaje z této smlouvy. Zveřejnění se týká zejména těchto údajů: identifikace prodávajícího, specifikace zboží, kupní ceny zboží apod.</w:t>
      </w:r>
    </w:p>
    <w:p w:rsidR="00AE19A9" w:rsidRDefault="00D3060D">
      <w:pPr>
        <w:pStyle w:val="Zkladntext20"/>
        <w:numPr>
          <w:ilvl w:val="0"/>
          <w:numId w:val="8"/>
        </w:numPr>
        <w:shd w:val="clear" w:color="auto" w:fill="auto"/>
        <w:tabs>
          <w:tab w:val="left" w:pos="360"/>
        </w:tabs>
        <w:spacing w:line="227" w:lineRule="exact"/>
        <w:ind w:left="400" w:hanging="400"/>
        <w:jc w:val="both"/>
        <w:sectPr w:rsidR="00AE19A9">
          <w:type w:val="continuous"/>
          <w:pgSz w:w="11900" w:h="16840"/>
          <w:pgMar w:top="370" w:right="1421" w:bottom="1441" w:left="1323" w:header="0" w:footer="3" w:gutter="0"/>
          <w:cols w:space="720"/>
          <w:noEndnote/>
          <w:docGrid w:linePitch="360"/>
        </w:sectPr>
      </w:pPr>
      <w:r>
        <w:t>Smluvní strany shodně prohlašují, že tato smlouvaje uzavřena podle jejich pravé a svobodné vůle, nikoliv v tísni, za nápadně nevýhodných podmínek, což stvrzují svými vlastnoručními podpisy.</w:t>
      </w:r>
    </w:p>
    <w:p w:rsidR="00AE19A9" w:rsidRDefault="00AE19A9">
      <w:pPr>
        <w:spacing w:before="72" w:after="72" w:line="240" w:lineRule="exact"/>
        <w:rPr>
          <w:sz w:val="19"/>
          <w:szCs w:val="19"/>
        </w:rPr>
      </w:pPr>
    </w:p>
    <w:p w:rsidR="00AE19A9" w:rsidRDefault="00AE19A9">
      <w:pPr>
        <w:rPr>
          <w:sz w:val="2"/>
          <w:szCs w:val="2"/>
        </w:rPr>
        <w:sectPr w:rsidR="00AE19A9">
          <w:type w:val="continuous"/>
          <w:pgSz w:w="11900" w:h="16840"/>
          <w:pgMar w:top="1386" w:right="0" w:bottom="8308" w:left="0" w:header="0" w:footer="3" w:gutter="0"/>
          <w:cols w:space="720"/>
          <w:noEndnote/>
          <w:docGrid w:linePitch="360"/>
        </w:sectPr>
      </w:pPr>
    </w:p>
    <w:p w:rsidR="00AE19A9" w:rsidRDefault="00D3060D">
      <w:pPr>
        <w:rPr>
          <w:sz w:val="2"/>
          <w:szCs w:val="2"/>
        </w:rPr>
      </w:pPr>
      <w:r>
        <w:pict>
          <v:shape id="_x0000_s2057" type="#_x0000_t202" style="position:absolute;margin-left:-291.6pt;margin-top:11.5pt;width:75.8pt;height:13.85pt;z-index:-251653120;mso-wrap-distance-left:5pt;mso-wrap-distance-right:117.35pt;mso-position-horizontal-relative:margin" filled="f" stroked="f">
            <v:textbox style="mso-fit-shape-to-text:t" inset="0,0,0,0">
              <w:txbxContent>
                <w:p w:rsidR="00AE19A9" w:rsidRDefault="00D3060D">
                  <w:pPr>
                    <w:pStyle w:val="Titulekobrzku"/>
                    <w:shd w:val="clear" w:color="auto" w:fill="auto"/>
                    <w:spacing w:line="200" w:lineRule="exact"/>
                  </w:pPr>
                  <w:r>
                    <w:t>V Ústí nad L</w:t>
                  </w:r>
                  <w:r>
                    <w:t>abem</w:t>
                  </w:r>
                </w:p>
              </w:txbxContent>
            </v:textbox>
            <w10:wrap type="square" side="right" anchorx="margin"/>
          </v:shape>
        </w:pict>
      </w:r>
    </w:p>
    <w:p w:rsidR="00AE19A9" w:rsidRDefault="00D3060D">
      <w:pPr>
        <w:pStyle w:val="Zkladntext20"/>
        <w:shd w:val="clear" w:color="auto" w:fill="auto"/>
        <w:spacing w:line="200" w:lineRule="exact"/>
        <w:ind w:firstLine="0"/>
      </w:pPr>
      <w:r>
        <w:t>V Třinci dne</w:t>
      </w:r>
    </w:p>
    <w:p w:rsidR="00AE19A9" w:rsidRDefault="00D3060D">
      <w:pPr>
        <w:pStyle w:val="Nadpis40"/>
        <w:keepNext/>
        <w:keepLines/>
        <w:shd w:val="clear" w:color="auto" w:fill="auto"/>
        <w:spacing w:line="300" w:lineRule="exact"/>
        <w:sectPr w:rsidR="00AE19A9">
          <w:type w:val="continuous"/>
          <w:pgSz w:w="11900" w:h="16840"/>
          <w:pgMar w:top="1386" w:right="1919" w:bottom="8308" w:left="7679" w:header="0" w:footer="3" w:gutter="0"/>
          <w:cols w:num="2" w:space="102"/>
          <w:noEndnote/>
          <w:docGrid w:linePitch="360"/>
        </w:sectPr>
      </w:pPr>
      <w:r>
        <w:br w:type="column"/>
      </w:r>
      <w:bookmarkStart w:id="20" w:name="bookmark20"/>
      <w:r>
        <w:t>3 ) -lil *2017</w:t>
      </w:r>
      <w:bookmarkEnd w:id="20"/>
    </w:p>
    <w:p w:rsidR="00AE19A9" w:rsidRDefault="00D3060D">
      <w:pPr>
        <w:spacing w:line="360" w:lineRule="exact"/>
      </w:pPr>
      <w:r>
        <w:pict>
          <v:shape id="_x0000_s2054" type="#_x0000_t202" style="position:absolute;margin-left:25.75pt;margin-top:6.5pt;width:142.2pt;height:59.95pt;z-index:251659264;mso-wrap-distance-left:5pt;mso-wrap-distance-right:5pt;mso-position-horizontal-relative:margin" wrapcoords="0 0 21600 0 21600 15430 18532 15624 18532 21600 2051 21600 2051 15624 0 15430 0 0" filled="f" stroked="f">
            <v:textbox style="mso-fit-shape-to-text:t" inset="0,0,0,0">
              <w:txbxContent>
                <w:p w:rsidR="00AE19A9" w:rsidRDefault="00AE19A9">
                  <w:pPr>
                    <w:jc w:val="center"/>
                    <w:rPr>
                      <w:sz w:val="2"/>
                      <w:szCs w:val="2"/>
                    </w:rPr>
                  </w:pPr>
                </w:p>
                <w:p w:rsidR="00AE19A9" w:rsidRDefault="00D3060D">
                  <w:pPr>
                    <w:pStyle w:val="Titulekobrzku3"/>
                    <w:shd w:val="clear" w:color="auto" w:fill="auto"/>
                    <w:spacing w:after="0" w:line="200" w:lineRule="exact"/>
                  </w:pPr>
                  <w:r>
                    <w:t>MEDICAL M spol. s r.o.</w:t>
                  </w:r>
                </w:p>
                <w:p w:rsidR="00AE19A9" w:rsidRDefault="00D3060D">
                  <w:pPr>
                    <w:pStyle w:val="Titulekobrzku"/>
                    <w:shd w:val="clear" w:color="auto" w:fill="auto"/>
                    <w:spacing w:line="200" w:lineRule="exact"/>
                  </w:pPr>
                  <w:r>
                    <w:t>Ing. Jan Mec, jednatel</w:t>
                  </w:r>
                </w:p>
              </w:txbxContent>
            </v:textbox>
            <w10:wrap anchorx="margin"/>
          </v:shape>
        </w:pict>
      </w:r>
      <w:r>
        <w:pict>
          <v:shape id="_x0000_s2053" type="#_x0000_t202" style="position:absolute;margin-left:310.15pt;margin-top:0;width:58.85pt;height:20.9pt;z-index:251660288;mso-wrap-distance-left:5pt;mso-wrap-distance-right:5pt;mso-position-horizontal-relative:margin" filled="f" stroked="f">
            <v:textbox style="mso-fit-shape-to-text:t" inset="0,0,0,0">
              <w:txbxContent>
                <w:p w:rsidR="00AE19A9" w:rsidRDefault="00D3060D">
                  <w:pPr>
                    <w:pStyle w:val="Titulekobrzku4"/>
                    <w:shd w:val="clear" w:color="auto" w:fill="auto"/>
                    <w:spacing w:line="200" w:lineRule="exact"/>
                  </w:pPr>
                  <w:r>
                    <w:t>HEK</w:t>
                  </w:r>
                </w:p>
                <w:p w:rsidR="00AE19A9" w:rsidRDefault="00D3060D">
                  <w:pPr>
                    <w:pStyle w:val="Titulekobrzku5"/>
                    <w:shd w:val="clear" w:color="auto" w:fill="auto"/>
                    <w:spacing w:line="170" w:lineRule="exact"/>
                    <w:ind w:left="160"/>
                  </w:pPr>
                  <w:r>
                    <w:t xml:space="preserve">přisp ‘ </w:t>
                  </w:r>
                  <w:r>
                    <w:rPr>
                      <w:rStyle w:val="Titulekobrzku56ptKurzvaExact"/>
                    </w:rPr>
                    <w:t>r</w:t>
                  </w:r>
                </w:p>
              </w:txbxContent>
            </v:textbox>
            <w10:wrap anchorx="margin"/>
          </v:shape>
        </w:pict>
      </w:r>
      <w:r>
        <w:pict>
          <v:shape id="_x0000_s2052" type="#_x0000_t202" style="position:absolute;margin-left:298.1pt;margin-top:18.15pt;width:128.35pt;height:10.95pt;z-index:251661312;mso-wrap-distance-left:5pt;mso-wrap-distance-right:5pt;mso-position-horizontal-relative:margin" filled="f" stroked="f">
            <v:textbox style="mso-fit-shape-to-text:t" inset="0,0,0,0">
              <w:txbxContent>
                <w:p w:rsidR="00AE19A9" w:rsidRDefault="00D3060D">
                  <w:pPr>
                    <w:pStyle w:val="Titulekobrzku6"/>
                    <w:shd w:val="clear" w:color="auto" w:fill="auto"/>
                    <w:spacing w:line="160" w:lineRule="exact"/>
                  </w:pPr>
                  <w:r>
                    <w:t>Kaštanová 268, Dolní Líšín 733 61 Tfinec</w:t>
                  </w:r>
                </w:p>
              </w:txbxContent>
            </v:textbox>
            <w10:wrap anchorx="margin"/>
          </v:shape>
        </w:pict>
      </w:r>
      <w:r>
        <w:pict>
          <v:shape id="_x0000_s2051" type="#_x0000_t202" style="position:absolute;margin-left:300.8pt;margin-top:66.35pt;width:111.8pt;height:24.4pt;z-index:251662336;mso-wrap-distance-left:5pt;mso-wrap-distance-right:5pt;mso-position-horizontal-relative:margin" filled="f" stroked="f">
            <v:textbox style="mso-fit-shape-to-text:t" inset="0,0,0,0">
              <w:txbxContent>
                <w:p w:rsidR="00AE19A9" w:rsidRDefault="00D3060D">
                  <w:pPr>
                    <w:pStyle w:val="Titulekobrzku3"/>
                    <w:shd w:val="clear" w:color="auto" w:fill="auto"/>
                    <w:spacing w:after="0" w:line="200" w:lineRule="exact"/>
                  </w:pPr>
                  <w:r>
                    <w:t>Nemocnice v Třinci, p.o.</w:t>
                  </w:r>
                </w:p>
                <w:p w:rsidR="00AE19A9" w:rsidRDefault="00D3060D">
                  <w:pPr>
                    <w:pStyle w:val="Titulekobrzku"/>
                    <w:shd w:val="clear" w:color="auto" w:fill="auto"/>
                    <w:spacing w:line="200" w:lineRule="exact"/>
                  </w:pPr>
                  <w:r>
                    <w:t>Ing. Tomáš Stejskal, ředitel</w:t>
                  </w:r>
                </w:p>
              </w:txbxContent>
            </v:textbox>
            <w10:wrap anchorx="margin"/>
          </v:shape>
        </w:pict>
      </w:r>
    </w:p>
    <w:p w:rsidR="00AE19A9" w:rsidRDefault="00AE19A9">
      <w:pPr>
        <w:spacing w:line="360" w:lineRule="exact"/>
      </w:pPr>
    </w:p>
    <w:p w:rsidR="00AE19A9" w:rsidRDefault="00AE19A9">
      <w:pPr>
        <w:spacing w:line="360" w:lineRule="exact"/>
      </w:pPr>
    </w:p>
    <w:p w:rsidR="00AE19A9" w:rsidRDefault="00AE19A9">
      <w:pPr>
        <w:spacing w:line="360" w:lineRule="exact"/>
      </w:pPr>
    </w:p>
    <w:p w:rsidR="00AE19A9" w:rsidRDefault="00AE19A9">
      <w:pPr>
        <w:spacing w:line="366" w:lineRule="exact"/>
      </w:pPr>
    </w:p>
    <w:p w:rsidR="00AE19A9" w:rsidRDefault="00AE19A9">
      <w:pPr>
        <w:rPr>
          <w:sz w:val="2"/>
          <w:szCs w:val="2"/>
        </w:rPr>
        <w:sectPr w:rsidR="00AE19A9">
          <w:type w:val="continuous"/>
          <w:pgSz w:w="11900" w:h="16840"/>
          <w:pgMar w:top="1386" w:right="1416" w:bottom="992" w:left="1346" w:header="0" w:footer="3" w:gutter="0"/>
          <w:cols w:space="720"/>
          <w:noEndnote/>
          <w:docGrid w:linePitch="360"/>
        </w:sectPr>
      </w:pPr>
    </w:p>
    <w:p w:rsidR="00AE19A9" w:rsidRDefault="00D3060D">
      <w:pPr>
        <w:pStyle w:val="Titulektabulky0"/>
        <w:framePr w:w="12550" w:wrap="notBeside" w:vAnchor="text" w:hAnchor="text" w:xAlign="center" w:y="1"/>
        <w:shd w:val="clear" w:color="auto" w:fill="auto"/>
        <w:spacing w:line="160" w:lineRule="exact"/>
      </w:pPr>
      <w:r>
        <w:lastRenderedPageBreak/>
        <w:t xml:space="preserve">Příloha č.2.1_příloha k </w:t>
      </w:r>
      <w:r>
        <w:t>Rámcové kupní smlouvě</w:t>
      </w:r>
    </w:p>
    <w:p w:rsidR="00AE19A9" w:rsidRDefault="00D3060D">
      <w:pPr>
        <w:pStyle w:val="Titulektabulky0"/>
        <w:framePr w:w="12550" w:wrap="notBeside" w:vAnchor="text" w:hAnchor="text" w:xAlign="center" w:y="1"/>
        <w:shd w:val="clear" w:color="auto" w:fill="auto"/>
        <w:tabs>
          <w:tab w:val="left" w:leader="underscore" w:pos="3362"/>
          <w:tab w:val="left" w:leader="underscore" w:pos="3830"/>
          <w:tab w:val="left" w:leader="underscore" w:pos="4633"/>
          <w:tab w:val="left" w:leader="underscore" w:pos="5440"/>
          <w:tab w:val="left" w:leader="underscore" w:pos="6250"/>
          <w:tab w:val="left" w:leader="underscore" w:pos="7117"/>
          <w:tab w:val="left" w:leader="underscore" w:pos="8060"/>
          <w:tab w:val="left" w:leader="underscore" w:pos="8726"/>
          <w:tab w:val="left" w:leader="underscore" w:pos="9889"/>
          <w:tab w:val="left" w:leader="underscore" w:pos="10696"/>
        </w:tabs>
        <w:spacing w:line="160" w:lineRule="exact"/>
      </w:pPr>
      <w:r>
        <w:rPr>
          <w:rStyle w:val="Titulektabulky1"/>
        </w:rPr>
        <w:t>Nemocnice Třinec</w:t>
      </w:r>
      <w:r>
        <w:tab/>
      </w:r>
      <w:r>
        <w:rPr>
          <w:vertAlign w:val="subscript"/>
        </w:rPr>
        <w:t>|</w:t>
      </w:r>
      <w:r>
        <w:tab/>
      </w:r>
      <w:r>
        <w:rPr>
          <w:vertAlign w:val="subscript"/>
        </w:rPr>
        <w:t>|</w:t>
      </w:r>
      <w:r>
        <w:tab/>
      </w:r>
      <w:r>
        <w:tab/>
      </w:r>
      <w:r>
        <w:tab/>
      </w:r>
      <w:r>
        <w:tab/>
      </w:r>
      <w:r>
        <w:tab/>
      </w:r>
      <w:r>
        <w:tab/>
      </w:r>
      <w:r>
        <w:tab/>
      </w:r>
      <w:r>
        <w:tab/>
      </w:r>
      <w:r>
        <w:rPr>
          <w:rStyle w:val="TitulektabulkyTun"/>
        </w:rPr>
        <w:t>MEDICAL M sp&gt;ol. s r.o.</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27"/>
        <w:gridCol w:w="464"/>
        <w:gridCol w:w="806"/>
        <w:gridCol w:w="806"/>
        <w:gridCol w:w="806"/>
        <w:gridCol w:w="868"/>
        <w:gridCol w:w="943"/>
        <w:gridCol w:w="670"/>
        <w:gridCol w:w="1159"/>
        <w:gridCol w:w="1199"/>
        <w:gridCol w:w="720"/>
        <w:gridCol w:w="680"/>
      </w:tblGrid>
      <w:tr w:rsidR="00AE19A9">
        <w:tblPrEx>
          <w:tblCellMar>
            <w:top w:w="0" w:type="dxa"/>
            <w:bottom w:w="0" w:type="dxa"/>
          </w:tblCellMar>
        </w:tblPrEx>
        <w:trPr>
          <w:trHeight w:hRule="exact" w:val="810"/>
          <w:jc w:val="center"/>
        </w:trPr>
        <w:tc>
          <w:tcPr>
            <w:tcW w:w="3427"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98" w:lineRule="exact"/>
              <w:ind w:firstLine="0"/>
              <w:jc w:val="both"/>
            </w:pPr>
          </w:p>
        </w:tc>
        <w:tc>
          <w:tcPr>
            <w:tcW w:w="806"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94" w:lineRule="exact"/>
              <w:ind w:firstLine="0"/>
            </w:pPr>
          </w:p>
        </w:tc>
        <w:tc>
          <w:tcPr>
            <w:tcW w:w="868"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94" w:lineRule="exact"/>
              <w:ind w:firstLine="0"/>
            </w:pPr>
          </w:p>
        </w:tc>
        <w:tc>
          <w:tcPr>
            <w:tcW w:w="943"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94" w:lineRule="exact"/>
              <w:ind w:firstLine="0"/>
            </w:pPr>
          </w:p>
        </w:tc>
        <w:tc>
          <w:tcPr>
            <w:tcW w:w="670"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94" w:lineRule="exact"/>
              <w:ind w:firstLine="0"/>
            </w:pPr>
          </w:p>
        </w:tc>
        <w:tc>
          <w:tcPr>
            <w:tcW w:w="1159"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1199"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94" w:lineRule="exact"/>
              <w:ind w:firstLine="0"/>
            </w:pPr>
          </w:p>
        </w:tc>
        <w:tc>
          <w:tcPr>
            <w:tcW w:w="720"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680" w:type="dxa"/>
            <w:tcBorders>
              <w:top w:val="single" w:sz="4" w:space="0" w:color="auto"/>
              <w:left w:val="single" w:sz="4" w:space="0" w:color="auto"/>
              <w:righ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94" w:lineRule="exact"/>
              <w:ind w:firstLine="0"/>
            </w:pPr>
          </w:p>
        </w:tc>
      </w:tr>
      <w:tr w:rsidR="00AE19A9">
        <w:tblPrEx>
          <w:tblCellMar>
            <w:top w:w="0" w:type="dxa"/>
            <w:bottom w:w="0" w:type="dxa"/>
          </w:tblCellMar>
        </w:tblPrEx>
        <w:trPr>
          <w:trHeight w:hRule="exact" w:val="198"/>
          <w:jc w:val="center"/>
        </w:trPr>
        <w:tc>
          <w:tcPr>
            <w:tcW w:w="11868" w:type="dxa"/>
            <w:gridSpan w:val="11"/>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4"/>
          <w:jc w:val="center"/>
        </w:trPr>
        <w:tc>
          <w:tcPr>
            <w:tcW w:w="3427"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68"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943"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7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5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72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8"/>
          <w:jc w:val="center"/>
        </w:trPr>
        <w:tc>
          <w:tcPr>
            <w:tcW w:w="3427"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68"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943"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7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5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72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4"/>
          <w:jc w:val="center"/>
        </w:trPr>
        <w:tc>
          <w:tcPr>
            <w:tcW w:w="3427"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68"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943"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7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5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72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202"/>
          <w:jc w:val="center"/>
        </w:trPr>
        <w:tc>
          <w:tcPr>
            <w:tcW w:w="3427"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68"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943"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7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5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72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8"/>
          <w:jc w:val="center"/>
        </w:trPr>
        <w:tc>
          <w:tcPr>
            <w:tcW w:w="3427"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68"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943"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7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5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72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4"/>
          <w:jc w:val="center"/>
        </w:trPr>
        <w:tc>
          <w:tcPr>
            <w:tcW w:w="3427"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68"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943"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7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5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72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bookmarkStart w:id="21" w:name="_GoBack"/>
        <w:bookmarkEnd w:id="21"/>
      </w:tr>
      <w:tr w:rsidR="00AE19A9">
        <w:tblPrEx>
          <w:tblCellMar>
            <w:top w:w="0" w:type="dxa"/>
            <w:bottom w:w="0" w:type="dxa"/>
          </w:tblCellMar>
        </w:tblPrEx>
        <w:trPr>
          <w:trHeight w:hRule="exact" w:val="198"/>
          <w:jc w:val="center"/>
        </w:trPr>
        <w:tc>
          <w:tcPr>
            <w:tcW w:w="11868" w:type="dxa"/>
            <w:gridSpan w:val="11"/>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8"/>
          <w:jc w:val="center"/>
        </w:trPr>
        <w:tc>
          <w:tcPr>
            <w:tcW w:w="3427"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68"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943"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7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5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72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8"/>
          <w:jc w:val="center"/>
        </w:trPr>
        <w:tc>
          <w:tcPr>
            <w:tcW w:w="3427"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68"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943"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7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5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72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4"/>
          <w:jc w:val="center"/>
        </w:trPr>
        <w:tc>
          <w:tcPr>
            <w:tcW w:w="11868" w:type="dxa"/>
            <w:gridSpan w:val="11"/>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8"/>
          <w:jc w:val="center"/>
        </w:trPr>
        <w:tc>
          <w:tcPr>
            <w:tcW w:w="11868" w:type="dxa"/>
            <w:gridSpan w:val="11"/>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8"/>
          <w:jc w:val="center"/>
        </w:trPr>
        <w:tc>
          <w:tcPr>
            <w:tcW w:w="11868" w:type="dxa"/>
            <w:gridSpan w:val="11"/>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8"/>
          <w:jc w:val="center"/>
        </w:trPr>
        <w:tc>
          <w:tcPr>
            <w:tcW w:w="3427"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68"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943"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7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5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72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8"/>
          <w:jc w:val="center"/>
        </w:trPr>
        <w:tc>
          <w:tcPr>
            <w:tcW w:w="3427"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68"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943"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7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5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72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4"/>
          <w:jc w:val="center"/>
        </w:trPr>
        <w:tc>
          <w:tcPr>
            <w:tcW w:w="3427"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68"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943"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7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5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72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8"/>
          <w:jc w:val="center"/>
        </w:trPr>
        <w:tc>
          <w:tcPr>
            <w:tcW w:w="11868" w:type="dxa"/>
            <w:gridSpan w:val="11"/>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4"/>
          <w:jc w:val="center"/>
        </w:trPr>
        <w:tc>
          <w:tcPr>
            <w:tcW w:w="11868" w:type="dxa"/>
            <w:gridSpan w:val="11"/>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680" w:type="dxa"/>
            <w:tcBorders>
              <w:top w:val="single" w:sz="4" w:space="0" w:color="auto"/>
              <w:left w:val="single" w:sz="4" w:space="0" w:color="auto"/>
              <w:righ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r>
      <w:tr w:rsidR="00AE19A9">
        <w:tblPrEx>
          <w:tblCellMar>
            <w:top w:w="0" w:type="dxa"/>
            <w:bottom w:w="0" w:type="dxa"/>
          </w:tblCellMar>
        </w:tblPrEx>
        <w:trPr>
          <w:trHeight w:hRule="exact" w:val="194"/>
          <w:jc w:val="center"/>
        </w:trPr>
        <w:tc>
          <w:tcPr>
            <w:tcW w:w="11868" w:type="dxa"/>
            <w:gridSpan w:val="11"/>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1"/>
          <w:jc w:val="center"/>
        </w:trPr>
        <w:tc>
          <w:tcPr>
            <w:tcW w:w="3427"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68"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943"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7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5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72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4"/>
          <w:jc w:val="center"/>
        </w:trPr>
        <w:tc>
          <w:tcPr>
            <w:tcW w:w="3427"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68"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943"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7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5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72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4"/>
          <w:jc w:val="center"/>
        </w:trPr>
        <w:tc>
          <w:tcPr>
            <w:tcW w:w="11868" w:type="dxa"/>
            <w:gridSpan w:val="11"/>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202"/>
          <w:jc w:val="center"/>
        </w:trPr>
        <w:tc>
          <w:tcPr>
            <w:tcW w:w="3891" w:type="dxa"/>
            <w:gridSpan w:val="2"/>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68"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943"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7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5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72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4"/>
          <w:jc w:val="center"/>
        </w:trPr>
        <w:tc>
          <w:tcPr>
            <w:tcW w:w="3427"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68"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943"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7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5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72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8"/>
          <w:jc w:val="center"/>
        </w:trPr>
        <w:tc>
          <w:tcPr>
            <w:tcW w:w="3427"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68"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943"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7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5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72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202"/>
          <w:jc w:val="center"/>
        </w:trPr>
        <w:tc>
          <w:tcPr>
            <w:tcW w:w="3427"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68"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943"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7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5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72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202"/>
          <w:jc w:val="center"/>
        </w:trPr>
        <w:tc>
          <w:tcPr>
            <w:tcW w:w="3427"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68"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943"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7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5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72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4"/>
          <w:jc w:val="center"/>
        </w:trPr>
        <w:tc>
          <w:tcPr>
            <w:tcW w:w="3427"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868"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943"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7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5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1199"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72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8"/>
          <w:jc w:val="center"/>
        </w:trPr>
        <w:tc>
          <w:tcPr>
            <w:tcW w:w="3427"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8441" w:type="dxa"/>
            <w:gridSpan w:val="10"/>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8"/>
          <w:jc w:val="center"/>
        </w:trPr>
        <w:tc>
          <w:tcPr>
            <w:tcW w:w="3427"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8441" w:type="dxa"/>
            <w:gridSpan w:val="10"/>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240" w:lineRule="exact"/>
              <w:ind w:firstLine="0"/>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4"/>
          <w:jc w:val="center"/>
        </w:trPr>
        <w:tc>
          <w:tcPr>
            <w:tcW w:w="3427"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8441" w:type="dxa"/>
            <w:gridSpan w:val="10"/>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8"/>
          <w:jc w:val="center"/>
        </w:trPr>
        <w:tc>
          <w:tcPr>
            <w:tcW w:w="3427"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8441" w:type="dxa"/>
            <w:gridSpan w:val="10"/>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240" w:lineRule="exact"/>
              <w:ind w:firstLine="0"/>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4"/>
          <w:jc w:val="center"/>
        </w:trPr>
        <w:tc>
          <w:tcPr>
            <w:tcW w:w="3427" w:type="dxa"/>
            <w:tcBorders>
              <w:top w:val="single" w:sz="4" w:space="0" w:color="auto"/>
              <w:lef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8441" w:type="dxa"/>
            <w:gridSpan w:val="10"/>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tcPr>
          <w:p w:rsidR="00AE19A9" w:rsidRDefault="00AE19A9">
            <w:pPr>
              <w:framePr w:w="12550" w:wrap="notBeside" w:vAnchor="text" w:hAnchor="text" w:xAlign="center" w:y="1"/>
              <w:rPr>
                <w:sz w:val="10"/>
                <w:szCs w:val="10"/>
              </w:rPr>
            </w:pPr>
          </w:p>
        </w:tc>
      </w:tr>
      <w:tr w:rsidR="00AE19A9">
        <w:tblPrEx>
          <w:tblCellMar>
            <w:top w:w="0" w:type="dxa"/>
            <w:bottom w:w="0" w:type="dxa"/>
          </w:tblCellMar>
        </w:tblPrEx>
        <w:trPr>
          <w:trHeight w:hRule="exact" w:val="198"/>
          <w:jc w:val="center"/>
        </w:trPr>
        <w:tc>
          <w:tcPr>
            <w:tcW w:w="3427"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68"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left="220" w:firstLine="0"/>
            </w:pPr>
          </w:p>
        </w:tc>
        <w:tc>
          <w:tcPr>
            <w:tcW w:w="943"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670"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1159"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1199"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72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r>
      <w:tr w:rsidR="00AE19A9">
        <w:tblPrEx>
          <w:tblCellMar>
            <w:top w:w="0" w:type="dxa"/>
            <w:bottom w:w="0" w:type="dxa"/>
          </w:tblCellMar>
        </w:tblPrEx>
        <w:trPr>
          <w:trHeight w:hRule="exact" w:val="198"/>
          <w:jc w:val="center"/>
        </w:trPr>
        <w:tc>
          <w:tcPr>
            <w:tcW w:w="3427"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68"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left="220" w:firstLine="0"/>
            </w:pPr>
          </w:p>
        </w:tc>
        <w:tc>
          <w:tcPr>
            <w:tcW w:w="943"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670"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1159"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1199" w:type="dxa"/>
            <w:tcBorders>
              <w:top w:val="single" w:sz="4" w:space="0" w:color="auto"/>
              <w:lef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720" w:type="dxa"/>
            <w:tcBorders>
              <w:top w:val="single" w:sz="4" w:space="0" w:color="auto"/>
              <w:left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right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r>
      <w:tr w:rsidR="00AE19A9">
        <w:tblPrEx>
          <w:tblCellMar>
            <w:top w:w="0" w:type="dxa"/>
            <w:bottom w:w="0" w:type="dxa"/>
          </w:tblCellMar>
        </w:tblPrEx>
        <w:trPr>
          <w:trHeight w:hRule="exact" w:val="223"/>
          <w:jc w:val="center"/>
        </w:trPr>
        <w:tc>
          <w:tcPr>
            <w:tcW w:w="3427" w:type="dxa"/>
            <w:tcBorders>
              <w:top w:val="single" w:sz="4" w:space="0" w:color="auto"/>
              <w:left w:val="single" w:sz="4" w:space="0" w:color="auto"/>
              <w:bottom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464" w:type="dxa"/>
            <w:tcBorders>
              <w:top w:val="single" w:sz="4" w:space="0" w:color="auto"/>
              <w:left w:val="single" w:sz="4" w:space="0" w:color="auto"/>
              <w:bottom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pPr>
          </w:p>
        </w:tc>
        <w:tc>
          <w:tcPr>
            <w:tcW w:w="806" w:type="dxa"/>
            <w:tcBorders>
              <w:top w:val="single" w:sz="4" w:space="0" w:color="auto"/>
              <w:left w:val="single" w:sz="4" w:space="0" w:color="auto"/>
              <w:bottom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bottom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06" w:type="dxa"/>
            <w:tcBorders>
              <w:top w:val="single" w:sz="4" w:space="0" w:color="auto"/>
              <w:left w:val="single" w:sz="4" w:space="0" w:color="auto"/>
              <w:bottom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868" w:type="dxa"/>
            <w:tcBorders>
              <w:top w:val="single" w:sz="4" w:space="0" w:color="auto"/>
              <w:left w:val="single" w:sz="4" w:space="0" w:color="auto"/>
              <w:bottom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left="220" w:firstLine="0"/>
            </w:pPr>
          </w:p>
        </w:tc>
        <w:tc>
          <w:tcPr>
            <w:tcW w:w="943" w:type="dxa"/>
            <w:tcBorders>
              <w:top w:val="single" w:sz="4" w:space="0" w:color="auto"/>
              <w:left w:val="single" w:sz="4" w:space="0" w:color="auto"/>
              <w:bottom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670" w:type="dxa"/>
            <w:tcBorders>
              <w:top w:val="single" w:sz="4" w:space="0" w:color="auto"/>
              <w:left w:val="single" w:sz="4" w:space="0" w:color="auto"/>
              <w:bottom w:val="single" w:sz="4" w:space="0" w:color="auto"/>
            </w:tcBorders>
            <w:shd w:val="clear" w:color="auto" w:fill="FFFFFF"/>
            <w:vAlign w:val="bottom"/>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1159" w:type="dxa"/>
            <w:tcBorders>
              <w:top w:val="single" w:sz="4" w:space="0" w:color="auto"/>
              <w:left w:val="single" w:sz="4" w:space="0" w:color="auto"/>
              <w:bottom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1199" w:type="dxa"/>
            <w:tcBorders>
              <w:top w:val="single" w:sz="4" w:space="0" w:color="auto"/>
              <w:left w:val="single" w:sz="4" w:space="0" w:color="auto"/>
              <w:bottom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jc w:val="right"/>
            </w:pPr>
          </w:p>
        </w:tc>
        <w:tc>
          <w:tcPr>
            <w:tcW w:w="720" w:type="dxa"/>
            <w:tcBorders>
              <w:top w:val="single" w:sz="4" w:space="0" w:color="auto"/>
              <w:left w:val="single" w:sz="4" w:space="0" w:color="auto"/>
              <w:bottom w:val="single" w:sz="4" w:space="0" w:color="auto"/>
            </w:tcBorders>
            <w:shd w:val="clear" w:color="auto" w:fill="FFFFFF"/>
          </w:tcPr>
          <w:p w:rsidR="00AE19A9" w:rsidRDefault="00AE19A9">
            <w:pPr>
              <w:framePr w:w="12550" w:wrap="notBeside" w:vAnchor="text" w:hAnchor="text" w:xAlign="center" w:y="1"/>
              <w:rPr>
                <w:sz w:val="10"/>
                <w:szCs w:val="10"/>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rsidR="00AE19A9" w:rsidRDefault="00AE19A9">
            <w:pPr>
              <w:pStyle w:val="Zkladntext20"/>
              <w:framePr w:w="12550" w:wrap="notBeside" w:vAnchor="text" w:hAnchor="text" w:xAlign="center" w:y="1"/>
              <w:shd w:val="clear" w:color="auto" w:fill="auto"/>
              <w:spacing w:line="160" w:lineRule="exact"/>
              <w:ind w:firstLine="0"/>
              <w:jc w:val="right"/>
            </w:pPr>
          </w:p>
        </w:tc>
      </w:tr>
    </w:tbl>
    <w:p w:rsidR="00AE19A9" w:rsidRDefault="00AE19A9">
      <w:pPr>
        <w:framePr w:w="12550" w:wrap="notBeside" w:vAnchor="text" w:hAnchor="text" w:xAlign="center" w:y="1"/>
        <w:rPr>
          <w:sz w:val="2"/>
          <w:szCs w:val="2"/>
        </w:rPr>
      </w:pPr>
    </w:p>
    <w:p w:rsidR="00AE19A9" w:rsidRDefault="00AE19A9">
      <w:pPr>
        <w:rPr>
          <w:sz w:val="2"/>
          <w:szCs w:val="2"/>
        </w:rPr>
      </w:pPr>
    </w:p>
    <w:p w:rsidR="00AE19A9" w:rsidRDefault="00AE19A9">
      <w:pPr>
        <w:rPr>
          <w:sz w:val="2"/>
          <w:szCs w:val="2"/>
        </w:rPr>
      </w:pPr>
    </w:p>
    <w:sectPr w:rsidR="00AE19A9">
      <w:footerReference w:type="default" r:id="rId10"/>
      <w:pgSz w:w="16840" w:h="11900" w:orient="landscape"/>
      <w:pgMar w:top="1939" w:right="3292" w:bottom="1928" w:left="99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3060D">
      <w:r>
        <w:separator/>
      </w:r>
    </w:p>
  </w:endnote>
  <w:endnote w:type="continuationSeparator" w:id="0">
    <w:p w:rsidR="00000000" w:rsidRDefault="00D3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9A9" w:rsidRDefault="00D3060D">
    <w:pPr>
      <w:rPr>
        <w:sz w:val="2"/>
        <w:szCs w:val="2"/>
      </w:rPr>
    </w:pPr>
    <w:r>
      <w:pict>
        <v:shapetype id="_x0000_t202" coordsize="21600,21600" o:spt="202" path="m,l,21600r21600,l21600,xe">
          <v:stroke joinstyle="miter"/>
          <v:path gradientshapeok="t" o:connecttype="rect"/>
        </v:shapetype>
        <v:shape id="_x0000_s1026" type="#_x0000_t202" style="position:absolute;margin-left:293pt;margin-top:797.5pt;width:2pt;height:6.85pt;z-index:-251658752;mso-wrap-style:none;mso-wrap-distance-left:5pt;mso-wrap-distance-right:5pt;mso-position-horizontal-relative:page;mso-position-vertical-relative:page" wrapcoords="0 0" filled="f" stroked="f">
          <v:textbox style="mso-fit-shape-to-text:t" inset="0,0,0,0">
            <w:txbxContent>
              <w:p w:rsidR="00AE19A9" w:rsidRDefault="00D3060D">
                <w:pPr>
                  <w:pStyle w:val="ZhlavneboZpat0"/>
                  <w:shd w:val="clear" w:color="auto" w:fill="auto"/>
                  <w:spacing w:line="240" w:lineRule="auto"/>
                </w:pPr>
                <w:r>
                  <w:fldChar w:fldCharType="begin"/>
                </w:r>
                <w:r>
                  <w:instrText xml:space="preserve"> PAGE \* MERGEFORMAT </w:instrText>
                </w:r>
                <w:r>
                  <w:fldChar w:fldCharType="separate"/>
                </w:r>
                <w:r w:rsidRPr="00D3060D">
                  <w:rPr>
                    <w:rStyle w:val="ZhlavneboZpatArialNarrow9pt"/>
                    <w:noProof/>
                  </w:rPr>
                  <w:t>1</w:t>
                </w:r>
                <w:r>
                  <w:rPr>
                    <w:rStyle w:val="ZhlavneboZpatArialNarrow9pt"/>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9A9" w:rsidRDefault="00AE19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9A9" w:rsidRDefault="00AE19A9"/>
  </w:footnote>
  <w:footnote w:type="continuationSeparator" w:id="0">
    <w:p w:rsidR="00AE19A9" w:rsidRDefault="00AE19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92D04"/>
    <w:multiLevelType w:val="multilevel"/>
    <w:tmpl w:val="3D485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BA14FB"/>
    <w:multiLevelType w:val="multilevel"/>
    <w:tmpl w:val="18060E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0D773F"/>
    <w:multiLevelType w:val="multilevel"/>
    <w:tmpl w:val="025E2A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5A6914"/>
    <w:multiLevelType w:val="multilevel"/>
    <w:tmpl w:val="C84C7F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3C5D2A"/>
    <w:multiLevelType w:val="multilevel"/>
    <w:tmpl w:val="A9C6A4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A95586"/>
    <w:multiLevelType w:val="multilevel"/>
    <w:tmpl w:val="7FBCF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7D0F98"/>
    <w:multiLevelType w:val="multilevel"/>
    <w:tmpl w:val="B61026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CF41E4C"/>
    <w:multiLevelType w:val="multilevel"/>
    <w:tmpl w:val="E564C6A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2"/>
  </w:num>
  <w:num w:numId="4">
    <w:abstractNumId w:val="3"/>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67"/>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AE19A9"/>
    <w:rsid w:val="00AE19A9"/>
    <w:rsid w:val="00D306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5:docId w15:val="{1C178DEF-D170-4126-A382-5643E2AF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b w:val="0"/>
      <w:bCs w:val="0"/>
      <w:i/>
      <w:iCs/>
      <w:smallCaps w:val="0"/>
      <w:strike w:val="0"/>
      <w:sz w:val="34"/>
      <w:szCs w:val="34"/>
      <w:u w:val="none"/>
    </w:rPr>
  </w:style>
  <w:style w:type="character" w:customStyle="1" w:styleId="Nadpis1LucidaSansUnicode18ptNekurzva">
    <w:name w:val="Nadpis #1 + Lucida Sans Unicode;18 pt;Ne kurzíva"/>
    <w:basedOn w:val="Nadpis1"/>
    <w:rPr>
      <w:rFonts w:ascii="Lucida Sans Unicode" w:eastAsia="Lucida Sans Unicode" w:hAnsi="Lucida Sans Unicode" w:cs="Lucida Sans Unicode"/>
      <w:b w:val="0"/>
      <w:bCs w:val="0"/>
      <w:i/>
      <w:iCs/>
      <w:smallCaps w:val="0"/>
      <w:strike w:val="0"/>
      <w:color w:val="000000"/>
      <w:spacing w:val="0"/>
      <w:w w:val="100"/>
      <w:position w:val="0"/>
      <w:sz w:val="36"/>
      <w:szCs w:val="36"/>
      <w:u w:val="none"/>
      <w:lang w:val="cs-CZ" w:eastAsia="cs-CZ" w:bidi="cs-CZ"/>
    </w:rPr>
  </w:style>
  <w:style w:type="character" w:customStyle="1" w:styleId="Nadpis1Malpsmena">
    <w:name w:val="Nadpis #1 + Malá písmena"/>
    <w:basedOn w:val="Nadpis1"/>
    <w:rPr>
      <w:rFonts w:ascii="Arial Unicode MS" w:eastAsia="Arial Unicode MS" w:hAnsi="Arial Unicode MS" w:cs="Arial Unicode MS"/>
      <w:b w:val="0"/>
      <w:bCs w:val="0"/>
      <w:i/>
      <w:iCs/>
      <w:smallCaps/>
      <w:strike w:val="0"/>
      <w:color w:val="000000"/>
      <w:spacing w:val="0"/>
      <w:w w:val="100"/>
      <w:position w:val="0"/>
      <w:sz w:val="34"/>
      <w:szCs w:val="34"/>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9"/>
      <w:szCs w:val="19"/>
      <w:u w:val="none"/>
    </w:rPr>
  </w:style>
  <w:style w:type="character" w:customStyle="1" w:styleId="ZhlavneboZpatArialNarrow9pt">
    <w:name w:val="Záhlaví nebo Zápatí + Arial Narrow;9 pt"/>
    <w:basedOn w:val="ZhlavneboZpat"/>
    <w:rPr>
      <w:rFonts w:ascii="Arial Narrow" w:eastAsia="Arial Narrow" w:hAnsi="Arial Narrow" w:cs="Arial Narrow"/>
      <w:b w:val="0"/>
      <w:bCs w:val="0"/>
      <w:i w:val="0"/>
      <w:iCs w:val="0"/>
      <w:smallCaps w:val="0"/>
      <w:strike w:val="0"/>
      <w:color w:val="000000"/>
      <w:spacing w:val="0"/>
      <w:w w:val="100"/>
      <w:position w:val="0"/>
      <w:sz w:val="18"/>
      <w:szCs w:val="18"/>
      <w:u w:val="none"/>
      <w:lang w:val="cs-CZ" w:eastAsia="cs-CZ" w:bidi="cs-CZ"/>
    </w:rPr>
  </w:style>
  <w:style w:type="character" w:customStyle="1" w:styleId="Zkladntext3Exact">
    <w:name w:val="Základní text (3) Exact"/>
    <w:basedOn w:val="Standardnpsmoodstavce"/>
    <w:rPr>
      <w:rFonts w:ascii="Times New Roman" w:eastAsia="Times New Roman" w:hAnsi="Times New Roman" w:cs="Times New Roman"/>
      <w:b w:val="0"/>
      <w:bCs w:val="0"/>
      <w:i/>
      <w:iCs/>
      <w:smallCaps w:val="0"/>
      <w:strike w:val="0"/>
      <w:sz w:val="20"/>
      <w:szCs w:val="20"/>
      <w:u w:val="none"/>
    </w:rPr>
  </w:style>
  <w:style w:type="character" w:customStyle="1" w:styleId="Nadpis2Exact">
    <w:name w:val="Nadpis #2 Exact"/>
    <w:basedOn w:val="Standardnpsmoodstavce"/>
    <w:link w:val="Nadpis2"/>
    <w:rPr>
      <w:rFonts w:ascii="Times New Roman" w:eastAsia="Times New Roman" w:hAnsi="Times New Roman" w:cs="Times New Roman"/>
      <w:b/>
      <w:bCs/>
      <w:i w:val="0"/>
      <w:iCs w:val="0"/>
      <w:smallCaps w:val="0"/>
      <w:strike w:val="0"/>
      <w:sz w:val="32"/>
      <w:szCs w:val="32"/>
      <w:u w:val="none"/>
    </w:rPr>
  </w:style>
  <w:style w:type="character" w:customStyle="1" w:styleId="Zkladntext4Exact">
    <w:name w:val="Základní text (4) Exact"/>
    <w:basedOn w:val="Standardnpsmoodstavce"/>
    <w:link w:val="Zkladntext4"/>
    <w:rPr>
      <w:rFonts w:ascii="Times New Roman" w:eastAsia="Times New Roman" w:hAnsi="Times New Roman" w:cs="Times New Roman"/>
      <w:b w:val="0"/>
      <w:bCs w:val="0"/>
      <w:i w:val="0"/>
      <w:iCs w:val="0"/>
      <w:smallCaps w:val="0"/>
      <w:strike w:val="0"/>
      <w:sz w:val="17"/>
      <w:szCs w:val="17"/>
      <w:u w:val="none"/>
    </w:rPr>
  </w:style>
  <w:style w:type="character" w:customStyle="1" w:styleId="Nadpis5Exact">
    <w:name w:val="Nadpis #5 Exact"/>
    <w:basedOn w:val="Standardnpsmoodstavce"/>
    <w:rPr>
      <w:rFonts w:ascii="Times New Roman" w:eastAsia="Times New Roman" w:hAnsi="Times New Roman" w:cs="Times New Roman"/>
      <w:b/>
      <w:bCs/>
      <w:i w:val="0"/>
      <w:iCs w:val="0"/>
      <w:smallCaps w:val="0"/>
      <w:strike w:val="0"/>
      <w:sz w:val="20"/>
      <w:szCs w:val="20"/>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0"/>
      <w:szCs w:val="20"/>
      <w:u w:val="none"/>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iCs/>
      <w:smallCaps w:val="0"/>
      <w:strike w:val="0"/>
      <w:sz w:val="32"/>
      <w:szCs w:val="32"/>
      <w:u w:val="none"/>
    </w:rPr>
  </w:style>
  <w:style w:type="character" w:customStyle="1" w:styleId="Titulekobrzku2Exact0">
    <w:name w:val="Titulek obrázku (2) Exact"/>
    <w:basedOn w:val="Titulekobrzku2Exact"/>
    <w:rPr>
      <w:rFonts w:ascii="Times New Roman" w:eastAsia="Times New Roman" w:hAnsi="Times New Roman" w:cs="Times New Roman"/>
      <w:b w:val="0"/>
      <w:bCs w:val="0"/>
      <w:i/>
      <w:iCs/>
      <w:smallCaps w:val="0"/>
      <w:strike w:val="0"/>
      <w:color w:val="000000"/>
      <w:spacing w:val="0"/>
      <w:w w:val="100"/>
      <w:position w:val="0"/>
      <w:sz w:val="32"/>
      <w:szCs w:val="32"/>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z w:val="20"/>
      <w:szCs w:val="20"/>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0"/>
      <w:szCs w:val="20"/>
      <w:u w:val="none"/>
    </w:rPr>
  </w:style>
  <w:style w:type="character" w:customStyle="1" w:styleId="Nadpis5NetunKurzva">
    <w:name w:val="Nadpis #5 + Ne tučné;Kurzíva"/>
    <w:basedOn w:val="Nadpis5"/>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style>
  <w:style w:type="character" w:customStyle="1" w:styleId="Nadpis5Netun">
    <w:name w:val="Nadpis #5 + Ne tučné"/>
    <w:basedOn w:val="Nadpis5"/>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0"/>
      <w:szCs w:val="20"/>
      <w:u w:val="none"/>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w w:val="60"/>
      <w:sz w:val="30"/>
      <w:szCs w:val="30"/>
      <w:u w:val="none"/>
    </w:rPr>
  </w:style>
  <w:style w:type="character" w:customStyle="1" w:styleId="Titulekobrzku3Exact">
    <w:name w:val="Titulek obrázku (3) Exact"/>
    <w:basedOn w:val="Standardnpsmoodstavce"/>
    <w:link w:val="Titulekobrzku3"/>
    <w:rPr>
      <w:rFonts w:ascii="Times New Roman" w:eastAsia="Times New Roman" w:hAnsi="Times New Roman" w:cs="Times New Roman"/>
      <w:b/>
      <w:bCs/>
      <w:i w:val="0"/>
      <w:iCs w:val="0"/>
      <w:smallCaps w:val="0"/>
      <w:strike w:val="0"/>
      <w:sz w:val="20"/>
      <w:szCs w:val="20"/>
      <w:u w:val="none"/>
    </w:rPr>
  </w:style>
  <w:style w:type="character" w:customStyle="1" w:styleId="Titulekobrzku4Exact">
    <w:name w:val="Titulek obrázku (4) Exact"/>
    <w:basedOn w:val="Standardnpsmoodstavce"/>
    <w:link w:val="Titulekobrzku4"/>
    <w:rPr>
      <w:rFonts w:ascii="Times New Roman" w:eastAsia="Times New Roman" w:hAnsi="Times New Roman" w:cs="Times New Roman"/>
      <w:b w:val="0"/>
      <w:bCs w:val="0"/>
      <w:i/>
      <w:iCs/>
      <w:smallCaps w:val="0"/>
      <w:strike w:val="0"/>
      <w:sz w:val="20"/>
      <w:szCs w:val="20"/>
      <w:u w:val="none"/>
    </w:rPr>
  </w:style>
  <w:style w:type="character" w:customStyle="1" w:styleId="Titulekobrzku5Exact">
    <w:name w:val="Titulek obrázku (5) Exact"/>
    <w:basedOn w:val="Standardnpsmoodstavce"/>
    <w:link w:val="Titulekobrzku5"/>
    <w:rPr>
      <w:rFonts w:ascii="Times New Roman" w:eastAsia="Times New Roman" w:hAnsi="Times New Roman" w:cs="Times New Roman"/>
      <w:b w:val="0"/>
      <w:bCs w:val="0"/>
      <w:i w:val="0"/>
      <w:iCs w:val="0"/>
      <w:smallCaps w:val="0"/>
      <w:strike w:val="0"/>
      <w:sz w:val="17"/>
      <w:szCs w:val="17"/>
      <w:u w:val="none"/>
    </w:rPr>
  </w:style>
  <w:style w:type="character" w:customStyle="1" w:styleId="Titulekobrzku56ptKurzvaExact">
    <w:name w:val="Titulek obrázku (5) + 6 pt;Kurzíva Exact"/>
    <w:basedOn w:val="Titulekobrzku5Exact"/>
    <w:rPr>
      <w:rFonts w:ascii="Times New Roman" w:eastAsia="Times New Roman" w:hAnsi="Times New Roman" w:cs="Times New Roman"/>
      <w:b w:val="0"/>
      <w:bCs w:val="0"/>
      <w:i/>
      <w:iCs/>
      <w:smallCaps w:val="0"/>
      <w:strike w:val="0"/>
      <w:color w:val="000000"/>
      <w:spacing w:val="0"/>
      <w:w w:val="100"/>
      <w:position w:val="0"/>
      <w:sz w:val="12"/>
      <w:szCs w:val="12"/>
      <w:u w:val="none"/>
      <w:lang w:val="cs-CZ" w:eastAsia="cs-CZ" w:bidi="cs-CZ"/>
    </w:rPr>
  </w:style>
  <w:style w:type="character" w:customStyle="1" w:styleId="Titulekobrzku6Exact">
    <w:name w:val="Titulek obrázku (6) Exact"/>
    <w:basedOn w:val="Standardnpsmoodstavce"/>
    <w:link w:val="Titulekobrzku6"/>
    <w:rPr>
      <w:rFonts w:ascii="Arial Narrow" w:eastAsia="Arial Narrow" w:hAnsi="Arial Narrow" w:cs="Arial Narrow"/>
      <w:b w:val="0"/>
      <w:bCs w:val="0"/>
      <w:i w:val="0"/>
      <w:iCs w:val="0"/>
      <w:smallCaps w:val="0"/>
      <w:strike w:val="0"/>
      <w:w w:val="100"/>
      <w:sz w:val="16"/>
      <w:szCs w:val="16"/>
      <w:u w:val="none"/>
    </w:rPr>
  </w:style>
  <w:style w:type="character" w:customStyle="1" w:styleId="Titulektabulky">
    <w:name w:val="Titulek tabulky_"/>
    <w:basedOn w:val="Standardnpsmoodstavce"/>
    <w:link w:val="Titulektabulky0"/>
    <w:rPr>
      <w:rFonts w:ascii="Arial Narrow" w:eastAsia="Arial Narrow" w:hAnsi="Arial Narrow" w:cs="Arial Narrow"/>
      <w:b w:val="0"/>
      <w:bCs w:val="0"/>
      <w:i w:val="0"/>
      <w:iCs w:val="0"/>
      <w:smallCaps w:val="0"/>
      <w:strike w:val="0"/>
      <w:sz w:val="16"/>
      <w:szCs w:val="16"/>
      <w:u w:val="none"/>
    </w:rPr>
  </w:style>
  <w:style w:type="character" w:customStyle="1" w:styleId="Titulektabulky1">
    <w:name w:val="Titulek tabulky"/>
    <w:basedOn w:val="Titulektabulky"/>
    <w:rPr>
      <w:rFonts w:ascii="Arial Narrow" w:eastAsia="Arial Narrow" w:hAnsi="Arial Narrow" w:cs="Arial Narrow"/>
      <w:b w:val="0"/>
      <w:bCs w:val="0"/>
      <w:i w:val="0"/>
      <w:iCs w:val="0"/>
      <w:smallCaps w:val="0"/>
      <w:strike w:val="0"/>
      <w:color w:val="000000"/>
      <w:spacing w:val="0"/>
      <w:w w:val="100"/>
      <w:position w:val="0"/>
      <w:sz w:val="16"/>
      <w:szCs w:val="16"/>
      <w:u w:val="single"/>
      <w:lang w:val="cs-CZ" w:eastAsia="cs-CZ" w:bidi="cs-CZ"/>
    </w:rPr>
  </w:style>
  <w:style w:type="character" w:customStyle="1" w:styleId="TitulektabulkyTun">
    <w:name w:val="Titulek tabulky + Tučné"/>
    <w:basedOn w:val="Titulektabulky"/>
    <w:rPr>
      <w:rFonts w:ascii="Arial Narrow" w:eastAsia="Arial Narrow" w:hAnsi="Arial Narrow" w:cs="Arial Narrow"/>
      <w:b/>
      <w:bCs/>
      <w:i w:val="0"/>
      <w:iCs w:val="0"/>
      <w:smallCaps w:val="0"/>
      <w:strike w:val="0"/>
      <w:color w:val="000000"/>
      <w:spacing w:val="0"/>
      <w:w w:val="100"/>
      <w:position w:val="0"/>
      <w:sz w:val="16"/>
      <w:szCs w:val="16"/>
      <w:u w:val="single"/>
      <w:lang w:val="cs-CZ" w:eastAsia="cs-CZ" w:bidi="cs-CZ"/>
    </w:rPr>
  </w:style>
  <w:style w:type="character" w:customStyle="1" w:styleId="Zkladntext2ArialNarrow8pt">
    <w:name w:val="Základní text (2) + Arial Narrow;8 pt"/>
    <w:basedOn w:val="Zkladntext2"/>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style>
  <w:style w:type="character" w:customStyle="1" w:styleId="Zkladntext2ArialNarrow8ptTun">
    <w:name w:val="Základní text (2) + Arial Narrow;8 pt;Tučné"/>
    <w:basedOn w:val="Zkladntext2"/>
    <w:rPr>
      <w:rFonts w:ascii="Arial Narrow" w:eastAsia="Arial Narrow" w:hAnsi="Arial Narrow" w:cs="Arial Narrow"/>
      <w:b/>
      <w:bCs/>
      <w:i w:val="0"/>
      <w:iCs w:val="0"/>
      <w:smallCaps w:val="0"/>
      <w:strike w:val="0"/>
      <w:color w:val="000000"/>
      <w:spacing w:val="0"/>
      <w:w w:val="100"/>
      <w:position w:val="0"/>
      <w:sz w:val="16"/>
      <w:szCs w:val="16"/>
      <w:u w:val="none"/>
      <w:lang w:val="cs-CZ" w:eastAsia="cs-CZ" w:bidi="cs-CZ"/>
    </w:rPr>
  </w:style>
  <w:style w:type="character" w:customStyle="1" w:styleId="Zkladntext2ArialUnicodeMS12ptMtko33">
    <w:name w:val="Základní text (2) + Arial Unicode MS;12 pt;Měřítko 33%"/>
    <w:basedOn w:val="Zkladntext2"/>
    <w:rPr>
      <w:rFonts w:ascii="Arial Unicode MS" w:eastAsia="Arial Unicode MS" w:hAnsi="Arial Unicode MS" w:cs="Arial Unicode MS"/>
      <w:b/>
      <w:bCs/>
      <w:i w:val="0"/>
      <w:iCs w:val="0"/>
      <w:smallCaps w:val="0"/>
      <w:strike w:val="0"/>
      <w:color w:val="000000"/>
      <w:spacing w:val="0"/>
      <w:w w:val="33"/>
      <w:position w:val="0"/>
      <w:sz w:val="24"/>
      <w:szCs w:val="24"/>
      <w:u w:val="none"/>
      <w:lang w:val="cs-CZ" w:eastAsia="cs-CZ" w:bidi="cs-CZ"/>
    </w:rPr>
  </w:style>
  <w:style w:type="paragraph" w:customStyle="1" w:styleId="Nadpis10">
    <w:name w:val="Nadpis #1"/>
    <w:basedOn w:val="Normln"/>
    <w:link w:val="Nadpis1"/>
    <w:pPr>
      <w:shd w:val="clear" w:color="auto" w:fill="FFFFFF"/>
      <w:spacing w:line="0" w:lineRule="atLeast"/>
      <w:outlineLvl w:val="0"/>
    </w:pPr>
    <w:rPr>
      <w:i/>
      <w:iCs/>
      <w:sz w:val="34"/>
      <w:szCs w:val="34"/>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19"/>
      <w:szCs w:val="19"/>
    </w:rPr>
  </w:style>
  <w:style w:type="paragraph" w:customStyle="1" w:styleId="Zkladntext30">
    <w:name w:val="Základní text (3)"/>
    <w:basedOn w:val="Normln"/>
    <w:link w:val="Zkladntext3"/>
    <w:pPr>
      <w:shd w:val="clear" w:color="auto" w:fill="FFFFFF"/>
      <w:spacing w:line="0" w:lineRule="atLeast"/>
    </w:pPr>
    <w:rPr>
      <w:rFonts w:ascii="Times New Roman" w:eastAsia="Times New Roman" w:hAnsi="Times New Roman" w:cs="Times New Roman"/>
      <w:i/>
      <w:iCs/>
      <w:sz w:val="20"/>
      <w:szCs w:val="20"/>
    </w:rPr>
  </w:style>
  <w:style w:type="paragraph" w:customStyle="1" w:styleId="Nadpis2">
    <w:name w:val="Nadpis #2"/>
    <w:basedOn w:val="Normln"/>
    <w:link w:val="Nadpis2Exact"/>
    <w:pPr>
      <w:shd w:val="clear" w:color="auto" w:fill="FFFFFF"/>
      <w:spacing w:after="60" w:line="0" w:lineRule="atLeast"/>
      <w:outlineLvl w:val="1"/>
    </w:pPr>
    <w:rPr>
      <w:rFonts w:ascii="Times New Roman" w:eastAsia="Times New Roman" w:hAnsi="Times New Roman" w:cs="Times New Roman"/>
      <w:b/>
      <w:bCs/>
      <w:sz w:val="32"/>
      <w:szCs w:val="32"/>
    </w:rPr>
  </w:style>
  <w:style w:type="paragraph" w:customStyle="1" w:styleId="Zkladntext4">
    <w:name w:val="Základní text (4)"/>
    <w:basedOn w:val="Normln"/>
    <w:link w:val="Zkladntext4Exact"/>
    <w:pPr>
      <w:shd w:val="clear" w:color="auto" w:fill="FFFFFF"/>
      <w:spacing w:before="60" w:line="0" w:lineRule="atLeast"/>
      <w:jc w:val="center"/>
    </w:pPr>
    <w:rPr>
      <w:rFonts w:ascii="Times New Roman" w:eastAsia="Times New Roman" w:hAnsi="Times New Roman" w:cs="Times New Roman"/>
      <w:sz w:val="17"/>
      <w:szCs w:val="17"/>
    </w:rPr>
  </w:style>
  <w:style w:type="paragraph" w:customStyle="1" w:styleId="Nadpis50">
    <w:name w:val="Nadpis #5"/>
    <w:basedOn w:val="Normln"/>
    <w:link w:val="Nadpis5"/>
    <w:pPr>
      <w:shd w:val="clear" w:color="auto" w:fill="FFFFFF"/>
      <w:spacing w:line="0" w:lineRule="atLeast"/>
      <w:ind w:hanging="440"/>
      <w:outlineLvl w:val="4"/>
    </w:pPr>
    <w:rPr>
      <w:rFonts w:ascii="Times New Roman" w:eastAsia="Times New Roman" w:hAnsi="Times New Roman" w:cs="Times New Roman"/>
      <w:b/>
      <w:bCs/>
      <w:sz w:val="20"/>
      <w:szCs w:val="20"/>
    </w:rPr>
  </w:style>
  <w:style w:type="paragraph" w:customStyle="1" w:styleId="Zkladntext20">
    <w:name w:val="Základní text (2)"/>
    <w:basedOn w:val="Normln"/>
    <w:link w:val="Zkladntext2"/>
    <w:pPr>
      <w:shd w:val="clear" w:color="auto" w:fill="FFFFFF"/>
      <w:spacing w:line="234" w:lineRule="exact"/>
      <w:ind w:hanging="440"/>
    </w:pPr>
    <w:rPr>
      <w:rFonts w:ascii="Times New Roman" w:eastAsia="Times New Roman" w:hAnsi="Times New Roman" w:cs="Times New Roman"/>
      <w:sz w:val="20"/>
      <w:szCs w:val="20"/>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i/>
      <w:iCs/>
      <w:sz w:val="32"/>
      <w:szCs w:val="32"/>
    </w:rPr>
  </w:style>
  <w:style w:type="paragraph" w:customStyle="1" w:styleId="Nadpis30">
    <w:name w:val="Nadpis #3"/>
    <w:basedOn w:val="Normln"/>
    <w:link w:val="Nadpis3"/>
    <w:pPr>
      <w:shd w:val="clear" w:color="auto" w:fill="FFFFFF"/>
      <w:spacing w:before="420" w:line="227" w:lineRule="exact"/>
      <w:outlineLvl w:val="2"/>
    </w:pPr>
    <w:rPr>
      <w:rFonts w:ascii="Times New Roman" w:eastAsia="Times New Roman" w:hAnsi="Times New Roman" w:cs="Times New Roman"/>
      <w:sz w:val="20"/>
      <w:szCs w:val="20"/>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line="0" w:lineRule="atLeast"/>
      <w:outlineLvl w:val="3"/>
    </w:pPr>
    <w:rPr>
      <w:rFonts w:ascii="Times New Roman" w:eastAsia="Times New Roman" w:hAnsi="Times New Roman" w:cs="Times New Roman"/>
      <w:b/>
      <w:bCs/>
      <w:w w:val="60"/>
      <w:sz w:val="30"/>
      <w:szCs w:val="30"/>
    </w:rPr>
  </w:style>
  <w:style w:type="paragraph" w:customStyle="1" w:styleId="Titulekobrzku3">
    <w:name w:val="Titulek obrázku (3)"/>
    <w:basedOn w:val="Normln"/>
    <w:link w:val="Titulekobrzku3Exact"/>
    <w:pPr>
      <w:shd w:val="clear" w:color="auto" w:fill="FFFFFF"/>
      <w:spacing w:after="60" w:line="0" w:lineRule="atLeast"/>
    </w:pPr>
    <w:rPr>
      <w:rFonts w:ascii="Times New Roman" w:eastAsia="Times New Roman" w:hAnsi="Times New Roman" w:cs="Times New Roman"/>
      <w:b/>
      <w:bCs/>
      <w:sz w:val="20"/>
      <w:szCs w:val="20"/>
    </w:rPr>
  </w:style>
  <w:style w:type="paragraph" w:customStyle="1" w:styleId="Titulekobrzku4">
    <w:name w:val="Titulek obrázku (4)"/>
    <w:basedOn w:val="Normln"/>
    <w:link w:val="Titulekobrzku4Exact"/>
    <w:pPr>
      <w:shd w:val="clear" w:color="auto" w:fill="FFFFFF"/>
      <w:spacing w:line="0" w:lineRule="atLeast"/>
    </w:pPr>
    <w:rPr>
      <w:rFonts w:ascii="Times New Roman" w:eastAsia="Times New Roman" w:hAnsi="Times New Roman" w:cs="Times New Roman"/>
      <w:i/>
      <w:iCs/>
      <w:sz w:val="20"/>
      <w:szCs w:val="20"/>
    </w:rPr>
  </w:style>
  <w:style w:type="paragraph" w:customStyle="1" w:styleId="Titulekobrzku5">
    <w:name w:val="Titulek obrázku (5)"/>
    <w:basedOn w:val="Normln"/>
    <w:link w:val="Titulekobrzku5Exact"/>
    <w:pPr>
      <w:shd w:val="clear" w:color="auto" w:fill="FFFFFF"/>
      <w:spacing w:line="0" w:lineRule="atLeast"/>
    </w:pPr>
    <w:rPr>
      <w:rFonts w:ascii="Times New Roman" w:eastAsia="Times New Roman" w:hAnsi="Times New Roman" w:cs="Times New Roman"/>
      <w:sz w:val="17"/>
      <w:szCs w:val="17"/>
    </w:rPr>
  </w:style>
  <w:style w:type="paragraph" w:customStyle="1" w:styleId="Titulekobrzku6">
    <w:name w:val="Titulek obrázku (6)"/>
    <w:basedOn w:val="Normln"/>
    <w:link w:val="Titulekobrzku6Exact"/>
    <w:pPr>
      <w:shd w:val="clear" w:color="auto" w:fill="FFFFFF"/>
      <w:spacing w:line="0" w:lineRule="atLeast"/>
    </w:pPr>
    <w:rPr>
      <w:rFonts w:ascii="Arial Narrow" w:eastAsia="Arial Narrow" w:hAnsi="Arial Narrow" w:cs="Arial Narrow"/>
      <w:sz w:val="16"/>
      <w:szCs w:val="16"/>
    </w:rPr>
  </w:style>
  <w:style w:type="paragraph" w:customStyle="1" w:styleId="Titulektabulky0">
    <w:name w:val="Titulek tabulky"/>
    <w:basedOn w:val="Normln"/>
    <w:link w:val="Titulektabulky"/>
    <w:pPr>
      <w:shd w:val="clear" w:color="auto" w:fill="FFFFFF"/>
      <w:spacing w:line="0" w:lineRule="atLeast"/>
      <w:jc w:val="both"/>
    </w:pPr>
    <w:rPr>
      <w:rFonts w:ascii="Arial Narrow" w:eastAsia="Arial Narrow" w:hAnsi="Arial Narrow" w:cs="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nfo@medicalm.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info@medical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8531</Characters>
  <Application>Microsoft Office Word</Application>
  <DocSecurity>0</DocSecurity>
  <Lines>71</Lines>
  <Paragraphs>19</Paragraphs>
  <ScaleCrop>false</ScaleCrop>
  <Company/>
  <LinksUpToDate>false</LinksUpToDate>
  <CharactersWithSpaces>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hlavnickova</cp:lastModifiedBy>
  <cp:revision>2</cp:revision>
  <dcterms:created xsi:type="dcterms:W3CDTF">2017-09-26T07:13:00Z</dcterms:created>
  <dcterms:modified xsi:type="dcterms:W3CDTF">2017-09-26T07:13:00Z</dcterms:modified>
</cp:coreProperties>
</file>