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200" w:after="0"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č.5</w:t>
      </w:r>
      <w:bookmarkEnd w:id="0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SMLOUVĚ O NÁJMU NEBYTOVÝCH PROSTOR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21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uzavřený níže uvedeného dne, měsíce a roku mezi: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Pronajímatelem: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SK - EKO Pardubice s.r.o.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IČ: 25283979, DIČ: CZ25283979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sídlo Pardubice, Semtín 52, PSČ 530 02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zápis v obchodním rejstříku Krajského soudu v Hradci Králové, oddíl C., vložka 12876 jednající Václav Novotný, Jan Kafka, jednatelé společnosti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086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bankovní spojení</w:t>
        <w:tab/>
        <w:t xml:space="preserve">: 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Československá ob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chodní banka, a.s.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086" w:val="left"/>
        </w:tabs>
        <w:bidi w:val="0"/>
        <w:spacing w:before="0" w:after="8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variabilní symbol</w:t>
        <w:tab/>
        <w:t>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Nájemcem: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Statutární město Pardubice - Městská policie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IČ: 274046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sídlo Pardubice, Pemerova 443, PSČ 530 02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jednající Bc. Rostislav Hubl, ředitel Městské policie bankovní spojení : KomenjnMjgnka a.s.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4" w:val="left"/>
        </w:tabs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Obecná ustanovení: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59" w:val="left"/>
        </w:tabs>
        <w:bidi w:val="0"/>
        <w:spacing w:before="0" w:after="5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Pronajímatel uzavřel dne 1.7. 2010 s nájemcem Smlouvu o nájmu nebytových prostor v budově č.p. 443 v ulici Pemerova, Pardubice. Předmětem nájmu jsou nebytové prostory o celkové výměře 1.237,6 m2.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Předmět dodatku: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59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Předmětem Dodatku č.5 je změna výměry předmětu nájmu specifikovaném v článku 1, odstavce 1.2 Smlouvy o nájmu nebytových prostor a změna výše nájemného dle článku 4. odstavce 4.1 Smlouvy o nájmu nebytových prostor.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83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Nájemce ke dni uzavření tohoto Dodatku č.5 užívá nebytové prostory v I.PP až IV. NP budovy č.p. 443 o výměře 1,237,6 m2. Počínaje dnem 1.7.2021 se nájemce s pronajímatelem dohodli na změně celkové výměry nebytových prostor k pronájmu. K tomuto datu nájemce předá pronajímateli nebytové prostory v I.NP budovy o výměře 65,5 m2 a pronajímatel předá nájemci nebytové prostory v II. NP budovy o výměře 60,3 m2. Ke dni 1.7.2021 jsou předmětem nájmu nebytové prostory ve shora uvedené budově č.p. 443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 celkové výměře 1.232,4 m2.</w:t>
      </w:r>
      <w:r>
        <w:br w:type="page"/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7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Výše ročního nájemného ke dni uzavření tohoto Dodatku č.5 činí 1.544.296,- Kč a l stanovena podle platných předpisů o smluvních cenách. Počínaje dnem 1.7. 2021 se v nájemného v souvislosti se změnou výměry pronajatých nebytových prostor snižuje takto : 1. Původní prostory v I.NP :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6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Kancelářské prostory o ploše 59,2 m2 v ceně nájemného 2.200,- Kč za 1 m2 / rok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6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Sociální zařízení o ploše 6,3 m2 v ceně nájemného 650,- Kč za 1 m2 / rok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Celkem roční nájemné za původní prostory v I.NP : 134.135 Kč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Nové prostory v II.NP :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6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Kancelářské prostory o ploše 56,1 m2 v ceně nájemného 2.050,.- Kč za 1 m2 / rok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6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Kuchyňka o ploše 4,2 m2 v ceně nájemného 750,- Kč za 1 m2 / rok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Celkem roční nájemné za nové prostory v II. NP : 118.155,- Kč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Rozdíl v ročním nájemném původních prostor v I. NP a nových prostor V II.NP je 15.980,- Kč, roční nájemné za pronajaté prostory v I.PP až IV.NP budovy č.p. 443 se tedy snižuje o 15.980,- Kč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drawing>
          <wp:anchor distT="0" distB="0" distL="25400" distR="25400" simplePos="0" relativeHeight="125829378" behindDoc="0" locked="0" layoutInCell="1" allowOverlap="1">
            <wp:simplePos x="0" y="0"/>
            <wp:positionH relativeFrom="page">
              <wp:posOffset>6781165</wp:posOffset>
            </wp:positionH>
            <wp:positionV relativeFrom="margin">
              <wp:posOffset>-725170</wp:posOffset>
            </wp:positionV>
            <wp:extent cx="652145" cy="1713230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52145" cy="171323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Celkové roční nájemné za nebytové prostory v budově Pernerova 443 o výměře 1.232,4 m2 počínaje dnem 1.7.2021 je tedy ve výši 1.528.316,- Kč, slovy 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Jeden_milion_pět_set_dvacet_osm_tisíc_tři_sta_šestnáct_korun_českých, tj. 382.079,- Kč čtvrtletně.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01" w:val="left"/>
        </w:tabs>
        <w:bidi w:val="0"/>
        <w:spacing w:before="0" w:after="5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.4 Ostatní ustanovení Smlouvy o nájmu nebytových prostor ve znění ze dne 1.7.2010 a pozdějších Dodatků č.l až č.4 zůstávají beze změn.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4" w:val="left"/>
        </w:tabs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Platnost a účinnost:</w:t>
      </w:r>
    </w:p>
    <w:p>
      <w:pPr>
        <w:pStyle w:val="Style4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450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Tento dodatek nabývá platnosti podpisem oběma smluvními stranami.</w:t>
      </w:r>
    </w:p>
    <w:p>
      <w:pPr>
        <w:pStyle w:val="Style4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478" w:val="left"/>
        </w:tabs>
        <w:bidi w:val="0"/>
        <w:spacing w:before="0" w:after="5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Účinnost nabývá dnem podpisu obou smluvních stran.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63" w:val="left"/>
        </w:tabs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Závěrečná ustanovení :</w:t>
      </w:r>
    </w:p>
    <w:p>
      <w:pPr>
        <w:pStyle w:val="Style4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464" w:val="left"/>
        </w:tabs>
        <w:bidi w:val="0"/>
        <w:spacing w:before="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Tento dodatek se vypracovává ve dvou vyhotoveních, z nichž každá smluvní strana obdrží po jednom.</w:t>
      </w:r>
    </w:p>
    <w:p>
      <w:pPr>
        <w:pStyle w:val="Style4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483" w:val="left"/>
        </w:tabs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448" w:right="1358" w:bottom="2050" w:left="1365" w:header="1020" w:footer="1622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Účastníci prohlašují, že tento dodatek je projevem jejich svobodné a pravé vůle, nikoliv v tísni a za nápadně nevýhodných podmínek, a na důkaz toho připojují své podpisy.</w:t>
      </w:r>
    </w:p>
    <w:p>
      <w:pPr>
        <w:pStyle w:val="Style8"/>
        <w:keepNext w:val="0"/>
        <w:keepLines w:val="0"/>
        <w:framePr w:w="3754" w:h="302" w:wrap="none" w:vAnchor="text" w:hAnchor="page" w:x="1382" w:y="1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Podepsáno v Pardubicích dne 1.7.2021</w:t>
      </w:r>
    </w:p>
    <w:p>
      <w:pPr>
        <w:pStyle w:val="Style8"/>
        <w:keepNext w:val="0"/>
        <w:keepLines w:val="0"/>
        <w:framePr w:w="2640" w:h="298" w:wrap="none" w:vAnchor="text" w:hAnchor="page" w:x="6336" w:y="18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Statutární město Pardubice</w:t>
      </w:r>
    </w:p>
    <w:p>
      <w:pPr>
        <w:pStyle w:val="Style4"/>
        <w:keepNext w:val="0"/>
        <w:keepLines w:val="0"/>
        <w:framePr w:w="1862" w:h="571" w:wrap="none" w:vAnchor="text" w:hAnchor="page" w:x="6341" w:y="21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Městská policie Bc. Rostislav Hubl</w:t>
      </w:r>
    </w:p>
    <w:p>
      <w:pPr>
        <w:widowControl w:val="0"/>
        <w:spacing w:line="360" w:lineRule="exact"/>
      </w:pPr>
      <w:r>
        <w:drawing>
          <wp:anchor distT="210185" distB="0" distL="0" distR="0" simplePos="0" relativeHeight="62914690" behindDoc="1" locked="0" layoutInCell="1" allowOverlap="1">
            <wp:simplePos x="0" y="0"/>
            <wp:positionH relativeFrom="page">
              <wp:posOffset>730885</wp:posOffset>
            </wp:positionH>
            <wp:positionV relativeFrom="paragraph">
              <wp:posOffset>313690</wp:posOffset>
            </wp:positionV>
            <wp:extent cx="2810510" cy="227393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810510" cy="22739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191770" distL="490855" distR="0" simplePos="0" relativeHeight="62914691" behindDoc="1" locked="0" layoutInCell="1" allowOverlap="1">
            <wp:simplePos x="0" y="0"/>
            <wp:positionH relativeFrom="page">
              <wp:posOffset>4513580</wp:posOffset>
            </wp:positionH>
            <wp:positionV relativeFrom="paragraph">
              <wp:posOffset>12700</wp:posOffset>
            </wp:positionV>
            <wp:extent cx="2767330" cy="115824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767330" cy="1158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4867275</wp:posOffset>
            </wp:positionH>
            <wp:positionV relativeFrom="paragraph">
              <wp:posOffset>1740535</wp:posOffset>
            </wp:positionV>
            <wp:extent cx="1950720" cy="688975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950720" cy="6889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9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306" w:right="168" w:bottom="306" w:left="1176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5">
    <w:name w:val="Základní text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9">
    <w:name w:val="Titulek obrázku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auto"/>
      <w:spacing w:before="100" w:line="230" w:lineRule="auto"/>
      <w:jc w:val="center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auto"/>
      <w:spacing w:after="2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8">
    <w:name w:val="Titulek obrázku"/>
    <w:basedOn w:val="Normal"/>
    <w:link w:val="CharStyle9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