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12 ke Smlouvě o nájmu nebytových prostor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Výměrový list zálohových plateb energií a paušálních služeb k budově č.p. 443 ulice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Pemerova v Pardubicích od 1.4.2023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Pronajímatel : SK - EKO Pardubice s.r.o.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31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</w:t>
        <w:tab/>
        <w:t>: Statutární město Pardubice - Městská policie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pronajatá plocha celkem: prostory v nemovitosti ve výše uvedené budově č.p. 443: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0" w:right="0" w:firstLine="2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3141980</wp:posOffset>
                </wp:positionH>
                <wp:positionV relativeFrom="paragraph">
                  <wp:posOffset>12700</wp:posOffset>
                </wp:positionV>
                <wp:extent cx="749935" cy="106997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49935" cy="10699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výměra m2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626,9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213,7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142,0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72,0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177,8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7.40000000000001pt;margin-top:1.pt;width:59.050000000000004pt;height:84.2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výměra m2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626,9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213,7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142,0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72,0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177,8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350520" distL="114300" distR="114300" simplePos="0" relativeHeight="125829380" behindDoc="0" locked="0" layoutInCell="1" allowOverlap="1">
                <wp:simplePos x="0" y="0"/>
                <wp:positionH relativeFrom="page">
                  <wp:posOffset>932180</wp:posOffset>
                </wp:positionH>
                <wp:positionV relativeFrom="paragraph">
                  <wp:posOffset>12700</wp:posOffset>
                </wp:positionV>
                <wp:extent cx="1097280" cy="106997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7280" cy="10699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nadzemní podlaží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1. PP až 4. NP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1. PP až 4. NP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1. PP až 4. NP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1. PP až 4. NP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1. PP až 4. NP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3.400000000000006pt;margin-top:1.pt;width:86.400000000000006pt;height:84.25pt;z-index:-125829373;mso-wrap-distance-left:9.pt;mso-wrap-distance-right:9.pt;mso-wrap-distance-bottom:27.6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nadzemní podlaží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1. PP až 4. NP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1. PP až 4. NP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1. PP až 4. NP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1. PP až 4. NP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1. PP až 4. NP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1231265" distB="0" distL="114300" distR="715010" simplePos="0" relativeHeight="125829382" behindDoc="0" locked="0" layoutInCell="1" allowOverlap="1">
                <wp:simplePos x="0" y="0"/>
                <wp:positionH relativeFrom="page">
                  <wp:posOffset>932180</wp:posOffset>
                </wp:positionH>
                <wp:positionV relativeFrom="paragraph">
                  <wp:posOffset>1243965</wp:posOffset>
                </wp:positionV>
                <wp:extent cx="496570" cy="189230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657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Celkem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3.400000000000006pt;margin-top:97.950000000000003pt;width:39.100000000000001pt;height:14.9pt;z-index:-125829371;mso-wrap-distance-left:9.pt;mso-wrap-distance-top:96.950000000000003pt;mso-wrap-distance-right:56.30000000000000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Celkem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bližší určení kancelářské prostory skladové prostory šatny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800" w:right="0" w:firstLine="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sociální zařízení chodby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1232,4 m2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Čtvrtletní zálohové platby na energie a služby spojené s provozem celého objektu 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347345" distL="166370" distR="113665" simplePos="0" relativeHeight="125829384" behindDoc="0" locked="0" layoutInCell="1" allowOverlap="1">
                <wp:simplePos x="0" y="0"/>
                <wp:positionH relativeFrom="page">
                  <wp:posOffset>4638675</wp:posOffset>
                </wp:positionH>
                <wp:positionV relativeFrom="paragraph">
                  <wp:posOffset>12700</wp:posOffset>
                </wp:positionV>
                <wp:extent cx="1149350" cy="71628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49350" cy="716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25.000,- Kč/ čtvrt.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94.000,- Kč/ čtvrt.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22.000,- Kč/ čtvrt.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14.625,- Kč/ čtvrt.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65.25pt;margin-top:1.pt;width:90.5pt;height:56.399999999999999pt;z-index:-125829369;mso-wrap-distance-left:13.1pt;mso-wrap-distance-right:8.9500000000000011pt;mso-wrap-distance-bottom:27.3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25.000,- Kč/ čtvrt.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94.000,- Kč/ čtvrt.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22.000,- Kč/ čtvrt.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14.625,- Kč/ čtvrt.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875030" distB="0" distL="114300" distR="141605" simplePos="0" relativeHeight="125829386" behindDoc="0" locked="0" layoutInCell="1" allowOverlap="1">
                <wp:simplePos x="0" y="0"/>
                <wp:positionH relativeFrom="page">
                  <wp:posOffset>4586605</wp:posOffset>
                </wp:positionH>
                <wp:positionV relativeFrom="paragraph">
                  <wp:posOffset>887730</wp:posOffset>
                </wp:positionV>
                <wp:extent cx="1173480" cy="18923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7348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155.625,- Kč/čtvrt.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61.15000000000003pt;margin-top:69.900000000000006pt;width:92.400000000000006pt;height:14.9pt;z-index:-125829367;mso-wrap-distance-left:9.pt;mso-wrap-distance-top:68.900000000000006pt;mso-wrap-distance-right:11.1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155.625,- Kč/čtvrt.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Elektrická energie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Teplo a teplá voda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Vodné a stočné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Náklady na služby spojené s provozem objektu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Celkem zálohové platby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Celkem čtvrtletní úhrada za zálohové platby : 155.625,- Kč.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služby, zálohy a paušální poplatky může být během roku jednostranně zvýšena v závislosti na zvýšení cen dodavatelů a jiných nákladů.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Pronajímatel je povinen skutečné náklady spojené s provozem předmětu nájmu nájemci každoročně vyúčtovat a provést vyrovnání případných přeplatků či nedoplatků.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 souhlasí s tím, že v těch případech kdy není spotřeba energií měřena nainstalovanými měřidly, bude vyúčtována náhradním způsobem podle plochy s přihlédnutím k počtu osob.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 se zavazuje platit měsíční poplatky a zálohy na úhradu služeb ve výši uvedené ve Výměru stanoveném pronajímatelem, a to v pravidelných čtvrtletních splátkách.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Vyúčtování dodávaných služeb podle této smlouvy, bude provedeno s odečtením zálohových plateb jednou ročně po obdržení konečných faktur od dodavatelů.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Při opakovaném neplaceni měsíčni úhrady stanovené ve Výmětovém listu bere nájemce na vědomí, že dodávka služeb bude přerušena a dlužná částka bude vymáhána soudní cestou. Za opakované neplacení se považuje dluh zajedno čtvrtletí.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410" w:right="1355" w:bottom="2098" w:left="1463" w:header="982" w:footer="1670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Podepsáno v Pardubicích dne 10.1.2023</w:t>
      </w: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14" w:right="0" w:bottom="131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framePr w:w="1325" w:h="307" w:wrap="none" w:vAnchor="text" w:hAnchor="page" w:x="1500" w:y="1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Pronajímatel:</w:t>
      </w:r>
    </w:p>
    <w:p>
      <w:pPr>
        <w:pStyle w:val="Style7"/>
        <w:keepNext w:val="0"/>
        <w:keepLines w:val="0"/>
        <w:framePr w:w="994" w:h="302" w:wrap="none" w:vAnchor="text" w:hAnchor="page" w:x="6458" w:y="1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Nájemce: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5036185</wp:posOffset>
            </wp:positionH>
            <wp:positionV relativeFrom="paragraph">
              <wp:posOffset>12700</wp:posOffset>
            </wp:positionV>
            <wp:extent cx="987425" cy="20701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87425" cy="2070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43840" distB="0" distL="0" distR="0" simplePos="0" relativeHeight="62914691" behindDoc="1" locked="0" layoutInCell="1" allowOverlap="1">
            <wp:simplePos x="0" y="0"/>
            <wp:positionH relativeFrom="page">
              <wp:posOffset>509905</wp:posOffset>
            </wp:positionH>
            <wp:positionV relativeFrom="paragraph">
              <wp:posOffset>362585</wp:posOffset>
            </wp:positionV>
            <wp:extent cx="2797810" cy="258445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797810" cy="2584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316865" distB="0" distL="0" distR="0" simplePos="0" relativeHeight="62914692" behindDoc="1" locked="0" layoutInCell="1" allowOverlap="1">
            <wp:simplePos x="0" y="0"/>
            <wp:positionH relativeFrom="page">
              <wp:posOffset>3862705</wp:posOffset>
            </wp:positionH>
            <wp:positionV relativeFrom="paragraph">
              <wp:posOffset>417195</wp:posOffset>
            </wp:positionV>
            <wp:extent cx="3218815" cy="2609215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3218815" cy="26092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41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314" w:right="754" w:bottom="1314" w:left="80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Nadpis #1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single"/>
    </w:rPr>
  </w:style>
  <w:style w:type="character" w:customStyle="1" w:styleId="CharStyle8">
    <w:name w:val="Titulek obrázku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auto"/>
      <w:spacing w:after="260"/>
      <w:jc w:val="center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single"/>
    </w:rPr>
  </w:style>
  <w:style w:type="paragraph" w:customStyle="1" w:styleId="Style7">
    <w:name w:val="Titulek obrázku"/>
    <w:basedOn w:val="Normal"/>
    <w:link w:val="CharStyle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