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  <w:bookmarkEnd w:id="0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nájmu nebytových prostor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dne 1.7.2010 podle zákona č. 116/1990 Sb., o nájmu a podnájmu nebytových prostor a podle ust. § 720 Občanského zákoníku mezi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 -EKO Pardubice s 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 : 25283979, DIČ : CZ25283979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sídlem Pardubice, Semtín čp. 134, průmyslová zóna Synthesia a.s. PSČ : 533 53 zapsána v obchodním rejstříku Krajského soudu v Hradci Králové, oddíl C, vložka 12876 jednající: Václav Novotný, Jan Kafka, jednatelé společnosti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pojem : Českoslov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enská obchodní banka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účtu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variabilní symbol: 443.003.čtvrtletí .rok ( např. 4430030310)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jakožto pronajímatelem na straně jedné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Statutárním městem Pardubice-Městská policie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 : 00274046, DIČ : CZ00274046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 e sídlem Pardubice, zelené Předměstí, Pemerova 443, PSČ : 530 02 jednající : Petr Kvaš, ředitel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bankovní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spojení: Komerčn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í banka číslo účtu BífXír š?'''-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jakožto nájemcem na straně druhé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základě tohoto Dodatku č 1 ke Smlouvě o nájmu nebytových prostor agendové číslo D/00610/10, evidenční číslo D 0214/00007/10 ze dne 1. 7. 2010 se upravuje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Článek č. 3. Doba nájmu, bod 3.2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takto 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6" w:val="left"/>
        </w:tabs>
        <w:bidi w:val="0"/>
        <w:spacing w:before="0" w:line="271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Doba nájmu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3.2 Pronajímatel i nájemce jsou oprávněni vypovědět smlouvu písemně bez udání důvodu. Sjednává se výpovědní lhůta pro nájemce v délce trvání 36 měsíců a pro pronajímatele v délce trvám 10 let s tím, výpovědní lhůta počíná běžet od prvního dne měsíce, následujícího po doručení výpovědi druhé smluvní straně.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ujednání Smlouvy o nájmu nebytových prostor zůstávají beze změn.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Dodatek č. 1 ke Smlouvě o nájmu nebytových prostor, agendové číslo D/00610/10, evidenční číslo D 0214/00007/10 ze dne 1. 7. 2010 je vypracován ve Čtyřech vyhotoveních, z nichž každá smluvní strana obdrží po jeho podepsání po dvou vyhotoveních.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dodatek nabývá platnosti a účinnosti dnem jeho podpisu zástupci obou smluvních stran.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si Dodatek. 1 ke smlouvě výše uvedené přečetly, prohlašují, že nebyl sjednán v tísni ani za nápadně nevýhodných podmínek a že s jeho obsahem souhlasí, což potvrzují zástupci obou smluvních stran svými vlastnoručními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2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 Pardubicích dne : </w:t>
      </w:r>
      <w:r>
        <w:rPr>
          <w:rFonts w:ascii="Arial" w:eastAsia="Arial" w:hAnsi="Arial" w:cs="Arial"/>
          <w:i/>
          <w:iCs/>
          <w:smallCap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qůQ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1085215" distL="117475" distR="114300" simplePos="0" relativeHeight="125829378" behindDoc="0" locked="0" layoutInCell="1" allowOverlap="1">
                <wp:simplePos x="0" y="0"/>
                <wp:positionH relativeFrom="page">
                  <wp:posOffset>4987290</wp:posOffset>
                </wp:positionH>
                <wp:positionV relativeFrom="margin">
                  <wp:posOffset>2538095</wp:posOffset>
                </wp:positionV>
                <wp:extent cx="1278255" cy="18986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8255" cy="189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2.69999999999999pt;margin-top:199.84999999999999pt;width:100.65000000000001pt;height:14.950000000000001pt;z-index:-125829375;mso-wrap-distance-left:9.25pt;mso-wrap-distance-right:9.pt;mso-wrap-distance-bottom:85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Pardubicích dne: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085215" distB="0" distL="114300" distR="553085" simplePos="0" relativeHeight="125829380" behindDoc="0" locked="0" layoutInCell="1" allowOverlap="1">
                <wp:simplePos x="0" y="0"/>
                <wp:positionH relativeFrom="page">
                  <wp:posOffset>4984115</wp:posOffset>
                </wp:positionH>
                <wp:positionV relativeFrom="margin">
                  <wp:posOffset>3623310</wp:posOffset>
                </wp:positionV>
                <wp:extent cx="842645" cy="18986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2645" cy="189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nájemce: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92.44999999999999pt;margin-top:285.30000000000001pt;width:66.349999999999994pt;height:14.950000000000001pt;z-index:-125829373;mso-wrap-distance-left:9.pt;mso-wrap-distance-top:85.450000000000003pt;mso-wrap-distance-right:43.55000000000000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nájemce: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pronajímatele:</w:t>
      </w:r>
    </w:p>
    <w:sectPr>
      <w:footnotePr>
        <w:pos w:val="pageBottom"/>
        <w:numFmt w:val="decimal"/>
        <w:numRestart w:val="continuous"/>
      </w:footnotePr>
      <w:pgSz w:w="11900" w:h="16840"/>
      <w:pgMar w:top="1849" w:right="1198" w:bottom="2457" w:left="1279" w:header="1421" w:footer="202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Nadpis #1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7">
    <w:name w:val="Základní text (2)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auto"/>
      <w:ind w:left="294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auto"/>
      <w:spacing w:after="600"/>
      <w:ind w:firstLine="30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D_0214_00012_11_Dodatek_1_najmu_nebyt_prostor_Pernerova_sk_eko</dc:title>
  <dc:subject/>
  <dc:creator>dorazilovai</dc:creator>
  <cp:keywords/>
</cp:coreProperties>
</file>