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525F" w14:textId="77777777" w:rsidR="008E4354" w:rsidRPr="008D79CD" w:rsidRDefault="008E4354" w:rsidP="008E4354">
      <w:pPr>
        <w:jc w:val="both"/>
        <w:rPr>
          <w:rFonts w:cstheme="minorHAnsi"/>
          <w:sz w:val="20"/>
          <w:szCs w:val="20"/>
        </w:rPr>
      </w:pPr>
      <w:r w:rsidRPr="008D79CD">
        <w:rPr>
          <w:rFonts w:cstheme="minorHAnsi"/>
          <w:sz w:val="20"/>
          <w:szCs w:val="20"/>
        </w:rPr>
        <w:t>Níže uvedeného dne, měsíce a roku uzavřeli</w:t>
      </w:r>
    </w:p>
    <w:p w14:paraId="7DDDCAD8" w14:textId="77777777" w:rsidR="008E4354" w:rsidRPr="008D79CD" w:rsidRDefault="008E4354" w:rsidP="008E4354">
      <w:pPr>
        <w:jc w:val="both"/>
        <w:rPr>
          <w:rFonts w:cstheme="minorHAnsi"/>
          <w:sz w:val="20"/>
          <w:szCs w:val="20"/>
        </w:rPr>
      </w:pPr>
    </w:p>
    <w:p w14:paraId="40BBB37C" w14:textId="77777777" w:rsidR="008E4354" w:rsidRPr="008D79CD" w:rsidRDefault="008E4354" w:rsidP="008E4354">
      <w:pPr>
        <w:spacing w:after="0" w:line="360" w:lineRule="auto"/>
        <w:jc w:val="both"/>
        <w:rPr>
          <w:rFonts w:cstheme="minorHAnsi"/>
          <w:b/>
          <w:bCs/>
          <w:sz w:val="20"/>
          <w:szCs w:val="20"/>
        </w:rPr>
      </w:pPr>
      <w:r w:rsidRPr="008D79CD">
        <w:rPr>
          <w:rFonts w:cstheme="minorHAnsi"/>
          <w:b/>
          <w:bCs/>
          <w:sz w:val="20"/>
          <w:szCs w:val="20"/>
        </w:rPr>
        <w:t>Psychiatrická nemocnice v Kroměříži</w:t>
      </w:r>
    </w:p>
    <w:p w14:paraId="7BE16EFD"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Zřízená Ministerstvem zdravotnictví ČR dle Zřizovací listiny čj.: 8870-IX/2013 ze dne 29. 03. 2013 ve znění Opatření MZČR čj. MZDR 49619/2016-1/OPŘ ze dne 6. 09. 2016, ve znění Opatření MZDR 28063/2018-2/OPŘ ze dne 18. 9. 2018</w:t>
      </w:r>
      <w:r>
        <w:rPr>
          <w:rFonts w:cstheme="minorHAnsi"/>
          <w:sz w:val="20"/>
          <w:szCs w:val="20"/>
        </w:rPr>
        <w:t xml:space="preserve">, </w:t>
      </w:r>
      <w:r w:rsidRPr="008D79CD">
        <w:rPr>
          <w:rFonts w:cstheme="minorHAnsi"/>
          <w:sz w:val="20"/>
          <w:szCs w:val="20"/>
        </w:rPr>
        <w:t>Opatření MZDR 3335/2023-1/OPŘ</w:t>
      </w:r>
      <w:r w:rsidRPr="008D79CD">
        <w:t xml:space="preserve"> </w:t>
      </w:r>
      <w:r w:rsidRPr="008D79CD">
        <w:rPr>
          <w:rFonts w:cstheme="minorHAnsi"/>
          <w:sz w:val="20"/>
          <w:szCs w:val="20"/>
        </w:rPr>
        <w:t>a Opatření MZDR 4459/2025-3/OPŘ</w:t>
      </w:r>
    </w:p>
    <w:p w14:paraId="126BE30A"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se sídlem</w:t>
      </w:r>
      <w:r>
        <w:rPr>
          <w:rFonts w:cstheme="minorHAnsi"/>
          <w:sz w:val="20"/>
          <w:szCs w:val="20"/>
        </w:rPr>
        <w:t>:</w:t>
      </w:r>
      <w:r w:rsidRPr="008D79CD">
        <w:rPr>
          <w:rFonts w:cstheme="minorHAnsi"/>
          <w:sz w:val="20"/>
          <w:szCs w:val="20"/>
        </w:rPr>
        <w:t xml:space="preserve"> Havlíčkova 1265</w:t>
      </w:r>
      <w:r>
        <w:rPr>
          <w:rFonts w:cstheme="minorHAnsi"/>
          <w:sz w:val="20"/>
          <w:szCs w:val="20"/>
        </w:rPr>
        <w:t>/50</w:t>
      </w:r>
      <w:r w:rsidRPr="008D79CD">
        <w:rPr>
          <w:rFonts w:cstheme="minorHAnsi"/>
          <w:sz w:val="20"/>
          <w:szCs w:val="20"/>
        </w:rPr>
        <w:t>, 767 0</w:t>
      </w:r>
      <w:r>
        <w:rPr>
          <w:rFonts w:cstheme="minorHAnsi"/>
          <w:sz w:val="20"/>
          <w:szCs w:val="20"/>
        </w:rPr>
        <w:t>1</w:t>
      </w:r>
      <w:r w:rsidRPr="008D79CD">
        <w:rPr>
          <w:rFonts w:cstheme="minorHAnsi"/>
          <w:sz w:val="20"/>
          <w:szCs w:val="20"/>
        </w:rPr>
        <w:t xml:space="preserve"> Kroměříž</w:t>
      </w:r>
    </w:p>
    <w:p w14:paraId="4FF1A550"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IČO: 00567914</w:t>
      </w:r>
    </w:p>
    <w:p w14:paraId="045FCE20"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DIČ: CZ00567914</w:t>
      </w:r>
    </w:p>
    <w:p w14:paraId="6A734FDA"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 xml:space="preserve">zastoupená ve věcech smluvních </w:t>
      </w:r>
      <w:r>
        <w:rPr>
          <w:rFonts w:cstheme="minorHAnsi"/>
          <w:sz w:val="20"/>
          <w:szCs w:val="20"/>
        </w:rPr>
        <w:t>MUDr. Adélou Stoklasovou, ředitelkou</w:t>
      </w:r>
    </w:p>
    <w:p w14:paraId="64CB612B" w14:textId="55A8E57E" w:rsidR="008E4354" w:rsidRPr="008D79CD" w:rsidRDefault="008E4354" w:rsidP="008E4354">
      <w:pPr>
        <w:spacing w:after="0" w:line="360" w:lineRule="auto"/>
        <w:jc w:val="both"/>
        <w:rPr>
          <w:rFonts w:cstheme="minorHAnsi"/>
          <w:sz w:val="20"/>
          <w:szCs w:val="20"/>
        </w:rPr>
      </w:pPr>
      <w:r w:rsidRPr="008D79CD">
        <w:rPr>
          <w:rFonts w:cstheme="minorHAnsi"/>
          <w:sz w:val="20"/>
          <w:szCs w:val="20"/>
        </w:rPr>
        <w:t xml:space="preserve">kontaktní osoba ve věcech smluvních: </w:t>
      </w:r>
      <w:r w:rsidR="001A57C3">
        <w:rPr>
          <w:rFonts w:cstheme="minorHAnsi"/>
          <w:sz w:val="20"/>
          <w:szCs w:val="20"/>
        </w:rPr>
        <w:t>XX</w:t>
      </w:r>
    </w:p>
    <w:p w14:paraId="695B9BF0" w14:textId="32D1AF1B" w:rsidR="008E4354" w:rsidRPr="008D79CD" w:rsidRDefault="008E4354" w:rsidP="008E4354">
      <w:pPr>
        <w:spacing w:after="0" w:line="360" w:lineRule="auto"/>
        <w:jc w:val="both"/>
        <w:rPr>
          <w:rFonts w:cstheme="minorHAnsi"/>
          <w:sz w:val="20"/>
          <w:szCs w:val="20"/>
        </w:rPr>
      </w:pPr>
      <w:r w:rsidRPr="008D79CD">
        <w:rPr>
          <w:rFonts w:cstheme="minorHAnsi"/>
          <w:sz w:val="20"/>
          <w:szCs w:val="20"/>
        </w:rPr>
        <w:t xml:space="preserve">kontaktní osoba ve věcech technických: </w:t>
      </w:r>
      <w:r w:rsidR="001A57C3">
        <w:rPr>
          <w:rFonts w:cstheme="minorHAnsi"/>
          <w:sz w:val="20"/>
          <w:szCs w:val="20"/>
        </w:rPr>
        <w:t>XX</w:t>
      </w:r>
    </w:p>
    <w:p w14:paraId="7A7A46E9"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bankovní spojení: Česká národní banka</w:t>
      </w:r>
      <w:r>
        <w:rPr>
          <w:rFonts w:cstheme="minorHAnsi"/>
          <w:sz w:val="20"/>
          <w:szCs w:val="20"/>
        </w:rPr>
        <w:t>;</w:t>
      </w:r>
      <w:r w:rsidRPr="008D79CD">
        <w:rPr>
          <w:rFonts w:cstheme="minorHAnsi"/>
          <w:sz w:val="20"/>
          <w:szCs w:val="20"/>
        </w:rPr>
        <w:t xml:space="preserve"> č. ú.: 39630691/0710</w:t>
      </w:r>
    </w:p>
    <w:p w14:paraId="3FFF5B18" w14:textId="77777777" w:rsidR="008E4354" w:rsidRPr="008D79CD" w:rsidRDefault="008E4354" w:rsidP="008E4354">
      <w:pPr>
        <w:jc w:val="both"/>
        <w:rPr>
          <w:rFonts w:cstheme="minorHAnsi"/>
          <w:sz w:val="20"/>
          <w:szCs w:val="20"/>
        </w:rPr>
      </w:pPr>
    </w:p>
    <w:p w14:paraId="42568AB3" w14:textId="61B405A0" w:rsidR="008E4354" w:rsidRPr="008D79CD" w:rsidRDefault="008E4354" w:rsidP="008E4354">
      <w:pPr>
        <w:jc w:val="both"/>
        <w:rPr>
          <w:rFonts w:cstheme="minorHAnsi"/>
          <w:sz w:val="20"/>
          <w:szCs w:val="20"/>
        </w:rPr>
      </w:pPr>
      <w:r w:rsidRPr="008D79CD">
        <w:rPr>
          <w:rFonts w:cstheme="minorHAnsi"/>
          <w:sz w:val="20"/>
          <w:szCs w:val="20"/>
        </w:rPr>
        <w:t>na straně jedné jako „</w:t>
      </w:r>
      <w:r>
        <w:rPr>
          <w:rFonts w:cstheme="minorHAnsi"/>
          <w:i/>
          <w:iCs/>
          <w:sz w:val="20"/>
          <w:szCs w:val="20"/>
        </w:rPr>
        <w:t>objednatel</w:t>
      </w:r>
      <w:r w:rsidRPr="008D79CD">
        <w:rPr>
          <w:rFonts w:cstheme="minorHAnsi"/>
          <w:sz w:val="20"/>
          <w:szCs w:val="20"/>
        </w:rPr>
        <w:t>“</w:t>
      </w:r>
      <w:r>
        <w:rPr>
          <w:rFonts w:cstheme="minorHAnsi"/>
          <w:sz w:val="20"/>
          <w:szCs w:val="20"/>
        </w:rPr>
        <w:t xml:space="preserve"> nebo obecně jen „</w:t>
      </w:r>
      <w:r w:rsidRPr="00DA7FFA">
        <w:rPr>
          <w:rFonts w:cstheme="minorHAnsi"/>
          <w:i/>
          <w:iCs/>
          <w:sz w:val="20"/>
          <w:szCs w:val="20"/>
        </w:rPr>
        <w:t>smluvní strana</w:t>
      </w:r>
      <w:r>
        <w:rPr>
          <w:rFonts w:cstheme="minorHAnsi"/>
          <w:sz w:val="20"/>
          <w:szCs w:val="20"/>
        </w:rPr>
        <w:t>“</w:t>
      </w:r>
    </w:p>
    <w:p w14:paraId="0D13CCD9" w14:textId="77777777" w:rsidR="008E4354" w:rsidRPr="008D79CD" w:rsidRDefault="008E4354" w:rsidP="008E4354">
      <w:pPr>
        <w:jc w:val="both"/>
        <w:rPr>
          <w:rFonts w:cstheme="minorHAnsi"/>
          <w:sz w:val="20"/>
          <w:szCs w:val="20"/>
        </w:rPr>
      </w:pPr>
    </w:p>
    <w:p w14:paraId="4BA64FD0" w14:textId="77777777" w:rsidR="008E4354" w:rsidRPr="008D79CD" w:rsidRDefault="008E4354" w:rsidP="008E4354">
      <w:pPr>
        <w:jc w:val="both"/>
        <w:rPr>
          <w:rFonts w:cstheme="minorHAnsi"/>
          <w:sz w:val="20"/>
          <w:szCs w:val="20"/>
        </w:rPr>
      </w:pPr>
      <w:r w:rsidRPr="008D79CD">
        <w:rPr>
          <w:rFonts w:cstheme="minorHAnsi"/>
          <w:sz w:val="20"/>
          <w:szCs w:val="20"/>
        </w:rPr>
        <w:t>a</w:t>
      </w:r>
    </w:p>
    <w:p w14:paraId="4650B421" w14:textId="77777777" w:rsidR="008E4354" w:rsidRPr="008D79CD" w:rsidRDefault="008E4354" w:rsidP="008E4354">
      <w:pPr>
        <w:jc w:val="both"/>
        <w:rPr>
          <w:rFonts w:cstheme="minorHAnsi"/>
          <w:sz w:val="20"/>
          <w:szCs w:val="20"/>
        </w:rPr>
      </w:pPr>
    </w:p>
    <w:p w14:paraId="211B4077" w14:textId="77777777" w:rsidR="008E4354" w:rsidRPr="00462B59" w:rsidRDefault="008E4354" w:rsidP="008E4354">
      <w:pPr>
        <w:spacing w:after="0" w:line="360" w:lineRule="auto"/>
        <w:jc w:val="both"/>
        <w:rPr>
          <w:rFonts w:cstheme="minorHAnsi"/>
          <w:b/>
          <w:bCs/>
          <w:sz w:val="20"/>
          <w:szCs w:val="20"/>
        </w:rPr>
      </w:pPr>
      <w:r w:rsidRPr="00462B59">
        <w:rPr>
          <w:rFonts w:cstheme="minorHAnsi"/>
          <w:b/>
          <w:bCs/>
          <w:sz w:val="20"/>
          <w:szCs w:val="20"/>
        </w:rPr>
        <w:t>POLYMED medical CZ, a.s.</w:t>
      </w:r>
    </w:p>
    <w:p w14:paraId="2D84CCFB"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se sídlem: Petra Jilemnického 14/51, Plotiště nad Labem, 503 01 Hradec Králové</w:t>
      </w:r>
    </w:p>
    <w:p w14:paraId="5AB8720E"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IČ: 27529053</w:t>
      </w:r>
    </w:p>
    <w:p w14:paraId="70FC57C1"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DIČ: CZ27529053</w:t>
      </w:r>
    </w:p>
    <w:p w14:paraId="1BBF6AB2"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 xml:space="preserve">zastoupená: Tomáš Joukl, prokurista </w:t>
      </w:r>
    </w:p>
    <w:p w14:paraId="196CF194"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zapsaná v Obchodním rejstříku vedeném Krajským soudem v Hradci Králové, oddíl B, vložka 2673</w:t>
      </w:r>
    </w:p>
    <w:p w14:paraId="037C761D" w14:textId="77777777" w:rsidR="008E4354" w:rsidRPr="008D79CD" w:rsidRDefault="008E4354" w:rsidP="008E4354">
      <w:pPr>
        <w:spacing w:after="0" w:line="360" w:lineRule="auto"/>
        <w:jc w:val="both"/>
        <w:rPr>
          <w:rFonts w:cstheme="minorHAnsi"/>
          <w:sz w:val="20"/>
          <w:szCs w:val="20"/>
        </w:rPr>
      </w:pPr>
      <w:r w:rsidRPr="008D79CD">
        <w:rPr>
          <w:rFonts w:cstheme="minorHAnsi"/>
          <w:sz w:val="20"/>
          <w:szCs w:val="20"/>
        </w:rPr>
        <w:t>bankovní spojení:</w:t>
      </w:r>
      <w:r>
        <w:rPr>
          <w:rFonts w:cstheme="minorHAnsi"/>
          <w:sz w:val="20"/>
          <w:szCs w:val="20"/>
        </w:rPr>
        <w:t xml:space="preserve"> </w:t>
      </w:r>
      <w:r w:rsidRPr="008D79CD">
        <w:rPr>
          <w:rFonts w:cstheme="minorHAnsi"/>
          <w:sz w:val="20"/>
          <w:szCs w:val="20"/>
        </w:rPr>
        <w:t>KB, a.s., č.ú.: 43-885080297/0100</w:t>
      </w:r>
    </w:p>
    <w:p w14:paraId="58CBE49D" w14:textId="77777777" w:rsidR="008E4354" w:rsidRPr="008D79CD" w:rsidRDefault="008E4354" w:rsidP="008E4354">
      <w:pPr>
        <w:jc w:val="both"/>
        <w:rPr>
          <w:rFonts w:cstheme="minorHAnsi"/>
          <w:sz w:val="20"/>
          <w:szCs w:val="20"/>
        </w:rPr>
      </w:pPr>
    </w:p>
    <w:p w14:paraId="210E5013" w14:textId="4E7F827E" w:rsidR="008E4354" w:rsidRPr="008D79CD" w:rsidRDefault="008E4354" w:rsidP="008E4354">
      <w:pPr>
        <w:jc w:val="both"/>
        <w:rPr>
          <w:rFonts w:cstheme="minorHAnsi"/>
          <w:sz w:val="20"/>
          <w:szCs w:val="20"/>
        </w:rPr>
      </w:pPr>
      <w:r w:rsidRPr="008D79CD">
        <w:rPr>
          <w:rFonts w:cstheme="minorHAnsi"/>
          <w:sz w:val="20"/>
          <w:szCs w:val="20"/>
        </w:rPr>
        <w:t>na straně druhé jako „</w:t>
      </w:r>
      <w:r>
        <w:rPr>
          <w:rFonts w:cstheme="minorHAnsi"/>
          <w:sz w:val="20"/>
          <w:szCs w:val="20"/>
        </w:rPr>
        <w:t>poskytovatel</w:t>
      </w:r>
      <w:r w:rsidRPr="008D79CD">
        <w:rPr>
          <w:rFonts w:cstheme="minorHAnsi"/>
          <w:sz w:val="20"/>
          <w:szCs w:val="20"/>
        </w:rPr>
        <w:t>“</w:t>
      </w:r>
      <w:r w:rsidRPr="008E4354">
        <w:rPr>
          <w:rFonts w:cstheme="minorHAnsi"/>
          <w:sz w:val="20"/>
          <w:szCs w:val="20"/>
        </w:rPr>
        <w:t xml:space="preserve"> </w:t>
      </w:r>
      <w:r>
        <w:rPr>
          <w:rFonts w:cstheme="minorHAnsi"/>
          <w:sz w:val="20"/>
          <w:szCs w:val="20"/>
        </w:rPr>
        <w:t>nebo obecně jen „</w:t>
      </w:r>
      <w:r w:rsidRPr="00DA7FFA">
        <w:rPr>
          <w:rFonts w:cstheme="minorHAnsi"/>
          <w:i/>
          <w:iCs/>
          <w:sz w:val="20"/>
          <w:szCs w:val="20"/>
        </w:rPr>
        <w:t>smluvní strana</w:t>
      </w:r>
      <w:r>
        <w:rPr>
          <w:rFonts w:cstheme="minorHAnsi"/>
          <w:sz w:val="20"/>
          <w:szCs w:val="20"/>
        </w:rPr>
        <w:t>“</w:t>
      </w:r>
    </w:p>
    <w:p w14:paraId="3D22B81A" w14:textId="77777777" w:rsidR="008E4354" w:rsidRPr="008D79CD" w:rsidRDefault="008E4354" w:rsidP="008E4354">
      <w:pPr>
        <w:jc w:val="both"/>
        <w:rPr>
          <w:rFonts w:cstheme="minorHAnsi"/>
          <w:sz w:val="20"/>
          <w:szCs w:val="20"/>
        </w:rPr>
      </w:pPr>
    </w:p>
    <w:p w14:paraId="77FD970E" w14:textId="77777777" w:rsidR="008E4354" w:rsidRPr="008D79CD" w:rsidRDefault="008E4354" w:rsidP="008E4354">
      <w:pPr>
        <w:jc w:val="center"/>
        <w:rPr>
          <w:rFonts w:cstheme="minorHAnsi"/>
          <w:sz w:val="20"/>
          <w:szCs w:val="20"/>
        </w:rPr>
      </w:pPr>
      <w:r w:rsidRPr="008D79CD">
        <w:rPr>
          <w:rFonts w:cstheme="minorHAnsi"/>
          <w:sz w:val="20"/>
          <w:szCs w:val="20"/>
        </w:rPr>
        <w:t>(uvedení zástupci obou stran prohlašují, že podle stanov nebo jiného obdobného organizačního předpisu jsou oprávněni tuto smlouvu podepsat a k platnosti smlouvy není třeba podpisu jiné osoby.)</w:t>
      </w:r>
    </w:p>
    <w:p w14:paraId="5698FD94" w14:textId="77777777" w:rsidR="008E4354" w:rsidRPr="008D79CD" w:rsidRDefault="008E4354" w:rsidP="008E4354">
      <w:pPr>
        <w:jc w:val="both"/>
        <w:rPr>
          <w:rFonts w:cstheme="minorHAnsi"/>
          <w:sz w:val="20"/>
          <w:szCs w:val="20"/>
        </w:rPr>
      </w:pPr>
    </w:p>
    <w:p w14:paraId="4644FC98" w14:textId="77777777" w:rsidR="008E4354" w:rsidRPr="008D79CD" w:rsidRDefault="008E4354" w:rsidP="008E4354">
      <w:pPr>
        <w:jc w:val="both"/>
        <w:rPr>
          <w:rFonts w:cstheme="minorHAnsi"/>
          <w:sz w:val="20"/>
          <w:szCs w:val="20"/>
        </w:rPr>
      </w:pPr>
    </w:p>
    <w:p w14:paraId="4156423D" w14:textId="4F5BB62E" w:rsidR="008E4354" w:rsidRPr="008E4354" w:rsidRDefault="008E4354" w:rsidP="008E4354">
      <w:pPr>
        <w:jc w:val="both"/>
        <w:rPr>
          <w:rFonts w:cstheme="minorHAnsi"/>
          <w:sz w:val="20"/>
          <w:szCs w:val="20"/>
        </w:rPr>
      </w:pPr>
      <w:r w:rsidRPr="008D79CD">
        <w:rPr>
          <w:rFonts w:cstheme="minorHAnsi"/>
          <w:sz w:val="20"/>
          <w:szCs w:val="20"/>
        </w:rPr>
        <w:t>tuto</w:t>
      </w:r>
    </w:p>
    <w:p w14:paraId="2537F634" w14:textId="2D3E0644" w:rsidR="008E4354" w:rsidRPr="008E4354" w:rsidRDefault="008E4354" w:rsidP="001349C3">
      <w:pPr>
        <w:spacing w:before="100" w:beforeAutospacing="1" w:after="0" w:line="360" w:lineRule="auto"/>
        <w:jc w:val="center"/>
        <w:rPr>
          <w:rFonts w:ascii="Times New Roman" w:eastAsia="Times New Roman" w:hAnsi="Times New Roman" w:cs="Times New Roman"/>
          <w:color w:val="000000"/>
          <w:kern w:val="0"/>
          <w:sz w:val="20"/>
          <w:szCs w:val="20"/>
          <w:lang w:eastAsia="cs-CZ"/>
          <w14:ligatures w14:val="none"/>
        </w:rPr>
      </w:pPr>
      <w:r w:rsidRPr="008E4354">
        <w:rPr>
          <w:rFonts w:ascii="Calibri" w:eastAsia="Times New Roman" w:hAnsi="Calibri" w:cs="Calibri"/>
          <w:b/>
          <w:bCs/>
          <w:color w:val="000000"/>
          <w:kern w:val="0"/>
          <w:sz w:val="20"/>
          <w:szCs w:val="20"/>
          <w:u w:val="single"/>
          <w:lang w:eastAsia="cs-CZ"/>
          <w14:ligatures w14:val="none"/>
        </w:rPr>
        <w:t>Smlouvu o provádění komplexních servisních služeb</w:t>
      </w:r>
    </w:p>
    <w:p w14:paraId="6EECECC6" w14:textId="709FF6E5" w:rsidR="008E4354" w:rsidRPr="008E4354" w:rsidRDefault="008E4354" w:rsidP="001349C3">
      <w:pPr>
        <w:spacing w:after="0" w:line="360" w:lineRule="auto"/>
        <w:jc w:val="center"/>
        <w:rPr>
          <w:rFonts w:ascii="Times New Roman" w:eastAsia="Times New Roman" w:hAnsi="Times New Roman" w:cs="Times New Roman"/>
          <w:color w:val="000000"/>
          <w:kern w:val="0"/>
          <w:sz w:val="20"/>
          <w:szCs w:val="20"/>
          <w:lang w:eastAsia="cs-CZ"/>
          <w14:ligatures w14:val="none"/>
        </w:rPr>
      </w:pPr>
      <w:r w:rsidRPr="008E4354">
        <w:rPr>
          <w:rFonts w:ascii="Calibri" w:eastAsia="Times New Roman" w:hAnsi="Calibri" w:cs="Calibri"/>
          <w:color w:val="000000"/>
          <w:kern w:val="0"/>
          <w:sz w:val="20"/>
          <w:szCs w:val="20"/>
          <w:lang w:eastAsia="cs-CZ"/>
          <w14:ligatures w14:val="none"/>
        </w:rPr>
        <w:t>uzavřen</w:t>
      </w:r>
      <w:r w:rsidR="001349C3">
        <w:rPr>
          <w:rFonts w:ascii="Calibri" w:eastAsia="Times New Roman" w:hAnsi="Calibri" w:cs="Calibri"/>
          <w:color w:val="000000"/>
          <w:kern w:val="0"/>
          <w:sz w:val="20"/>
          <w:szCs w:val="20"/>
          <w:lang w:eastAsia="cs-CZ"/>
          <w14:ligatures w14:val="none"/>
        </w:rPr>
        <w:t>ou</w:t>
      </w:r>
      <w:r w:rsidRPr="008E4354">
        <w:rPr>
          <w:rFonts w:ascii="Calibri" w:eastAsia="Times New Roman" w:hAnsi="Calibri" w:cs="Calibri"/>
          <w:color w:val="000000"/>
          <w:kern w:val="0"/>
          <w:sz w:val="20"/>
          <w:szCs w:val="20"/>
          <w:lang w:eastAsia="cs-CZ"/>
          <w14:ligatures w14:val="none"/>
        </w:rPr>
        <w:t xml:space="preserve"> dle § 1746</w:t>
      </w:r>
      <w:r w:rsidR="001349C3">
        <w:rPr>
          <w:rFonts w:ascii="Calibri" w:eastAsia="Times New Roman" w:hAnsi="Calibri" w:cs="Calibri"/>
          <w:color w:val="000000"/>
          <w:kern w:val="0"/>
          <w:sz w:val="20"/>
          <w:szCs w:val="20"/>
          <w:lang w:eastAsia="cs-CZ"/>
          <w14:ligatures w14:val="none"/>
        </w:rPr>
        <w:t xml:space="preserve"> odst. 2.</w:t>
      </w:r>
      <w:r w:rsidRPr="008E4354">
        <w:rPr>
          <w:rFonts w:ascii="Calibri" w:eastAsia="Times New Roman" w:hAnsi="Calibri" w:cs="Calibri"/>
          <w:color w:val="000000"/>
          <w:kern w:val="0"/>
          <w:sz w:val="20"/>
          <w:szCs w:val="20"/>
          <w:lang w:eastAsia="cs-CZ"/>
          <w14:ligatures w14:val="none"/>
        </w:rPr>
        <w:t xml:space="preserve"> zákona č. 89/2012 Sb. občans</w:t>
      </w:r>
      <w:r w:rsidR="001349C3">
        <w:rPr>
          <w:rFonts w:ascii="Calibri" w:eastAsia="Times New Roman" w:hAnsi="Calibri" w:cs="Calibri"/>
          <w:color w:val="000000"/>
          <w:kern w:val="0"/>
          <w:sz w:val="20"/>
          <w:szCs w:val="20"/>
          <w:lang w:eastAsia="cs-CZ"/>
          <w14:ligatures w14:val="none"/>
        </w:rPr>
        <w:t>ký zákoník, ve znění pozdějších předpisů</w:t>
      </w:r>
    </w:p>
    <w:p w14:paraId="25271659" w14:textId="77777777" w:rsidR="00816751" w:rsidRDefault="00816751" w:rsidP="00816751">
      <w:pPr>
        <w:spacing w:after="0" w:line="360" w:lineRule="auto"/>
        <w:rPr>
          <w:rFonts w:ascii="Times New Roman" w:eastAsia="Times New Roman" w:hAnsi="Times New Roman" w:cs="Times New Roman"/>
          <w:color w:val="000000"/>
          <w:kern w:val="0"/>
          <w:sz w:val="20"/>
          <w:szCs w:val="20"/>
          <w:lang w:eastAsia="cs-CZ"/>
          <w14:ligatures w14:val="none"/>
        </w:rPr>
      </w:pPr>
    </w:p>
    <w:p w14:paraId="62DD8ECF" w14:textId="1FFF6DE1" w:rsidR="008E4354" w:rsidRPr="008E4354" w:rsidRDefault="008E4354" w:rsidP="00816751">
      <w:pPr>
        <w:spacing w:after="0" w:line="360" w:lineRule="auto"/>
        <w:jc w:val="center"/>
        <w:rPr>
          <w:rFonts w:ascii="Times New Roman" w:eastAsia="Times New Roman" w:hAnsi="Times New Roman" w:cs="Times New Roman"/>
          <w:color w:val="000000"/>
          <w:kern w:val="0"/>
          <w:sz w:val="20"/>
          <w:szCs w:val="20"/>
          <w:lang w:eastAsia="cs-CZ"/>
          <w14:ligatures w14:val="none"/>
        </w:rPr>
      </w:pPr>
      <w:r w:rsidRPr="008E4354">
        <w:rPr>
          <w:rFonts w:ascii="Calibri" w:eastAsia="Times New Roman" w:hAnsi="Calibri" w:cs="Calibri"/>
          <w:b/>
          <w:bCs/>
          <w:color w:val="000000"/>
          <w:kern w:val="0"/>
          <w:sz w:val="20"/>
          <w:szCs w:val="20"/>
          <w:lang w:eastAsia="cs-CZ"/>
          <w14:ligatures w14:val="none"/>
        </w:rPr>
        <w:lastRenderedPageBreak/>
        <w:t>I.</w:t>
      </w:r>
    </w:p>
    <w:p w14:paraId="68BC75B6" w14:textId="77777777" w:rsidR="008E4354" w:rsidRPr="008E4354" w:rsidRDefault="008E4354" w:rsidP="00816751">
      <w:pPr>
        <w:spacing w:after="0" w:line="360" w:lineRule="auto"/>
        <w:ind w:left="284" w:hanging="284"/>
        <w:jc w:val="center"/>
        <w:rPr>
          <w:rFonts w:ascii="Times New Roman" w:eastAsia="Times New Roman" w:hAnsi="Times New Roman" w:cs="Times New Roman"/>
          <w:color w:val="000000"/>
          <w:kern w:val="0"/>
          <w:sz w:val="20"/>
          <w:szCs w:val="20"/>
          <w:lang w:eastAsia="cs-CZ"/>
          <w14:ligatures w14:val="none"/>
        </w:rPr>
      </w:pPr>
      <w:r w:rsidRPr="008E4354">
        <w:rPr>
          <w:rFonts w:ascii="Calibri" w:eastAsia="Times New Roman" w:hAnsi="Calibri" w:cs="Calibri"/>
          <w:b/>
          <w:bCs/>
          <w:color w:val="000000"/>
          <w:kern w:val="0"/>
          <w:sz w:val="20"/>
          <w:szCs w:val="20"/>
          <w:lang w:eastAsia="cs-CZ"/>
          <w14:ligatures w14:val="none"/>
        </w:rPr>
        <w:t>Úvodní ustanovení</w:t>
      </w:r>
    </w:p>
    <w:p w14:paraId="20FCB125" w14:textId="6791245A" w:rsidR="008E4354" w:rsidRPr="00816751" w:rsidRDefault="008E4354" w:rsidP="00816751">
      <w:pPr>
        <w:pStyle w:val="Odstavecseseznamem"/>
        <w:numPr>
          <w:ilvl w:val="0"/>
          <w:numId w:val="6"/>
        </w:numPr>
        <w:spacing w:before="100" w:beforeAutospacing="1" w:after="0" w:line="360" w:lineRule="auto"/>
        <w:ind w:left="357" w:hanging="357"/>
        <w:jc w:val="both"/>
        <w:rPr>
          <w:rFonts w:eastAsia="Times New Roman" w:cstheme="minorHAnsi"/>
          <w:color w:val="000000"/>
          <w:kern w:val="0"/>
          <w:sz w:val="24"/>
          <w:szCs w:val="24"/>
          <w:lang w:eastAsia="cs-CZ"/>
          <w14:ligatures w14:val="none"/>
        </w:rPr>
      </w:pPr>
      <w:r w:rsidRPr="00816751">
        <w:rPr>
          <w:rFonts w:eastAsia="Times New Roman" w:cstheme="minorHAnsi"/>
          <w:color w:val="000000"/>
          <w:kern w:val="0"/>
          <w:sz w:val="20"/>
          <w:szCs w:val="20"/>
          <w:lang w:eastAsia="cs-CZ"/>
          <w14:ligatures w14:val="none"/>
        </w:rPr>
        <w:t>Zúčastněné smluvní strany si navzájem prohlašují, že jsou oprávněny tuto smlouvu uzavřít a řádně plnit závazky v ní obsažené, a že splňují veškeré podmínky a požadavky stanovené zákonem a touto smlouvou.</w:t>
      </w:r>
    </w:p>
    <w:p w14:paraId="09771606" w14:textId="4CD32EA0" w:rsidR="00816751" w:rsidRPr="00816751" w:rsidRDefault="00816751" w:rsidP="00816751">
      <w:pPr>
        <w:pStyle w:val="Odstavecseseznamem"/>
        <w:numPr>
          <w:ilvl w:val="0"/>
          <w:numId w:val="6"/>
        </w:numPr>
        <w:spacing w:line="360" w:lineRule="auto"/>
        <w:ind w:left="357" w:hanging="357"/>
        <w:rPr>
          <w:rFonts w:ascii="Calibri" w:eastAsia="Times New Roman" w:hAnsi="Calibri" w:cs="Calibri"/>
          <w:color w:val="000000"/>
          <w:kern w:val="0"/>
          <w:sz w:val="20"/>
          <w:szCs w:val="20"/>
          <w:lang w:eastAsia="cs-CZ"/>
          <w14:ligatures w14:val="none"/>
        </w:rPr>
      </w:pPr>
      <w:r w:rsidRPr="00816751">
        <w:rPr>
          <w:rFonts w:ascii="Calibri" w:eastAsia="Times New Roman" w:hAnsi="Calibri" w:cs="Calibri"/>
          <w:color w:val="000000"/>
          <w:kern w:val="0"/>
          <w:sz w:val="20"/>
          <w:szCs w:val="20"/>
          <w:lang w:eastAsia="cs-CZ"/>
          <w14:ligatures w14:val="none"/>
        </w:rPr>
        <w:t xml:space="preserve">Tato smlouva je uzavírána na základě průzkumu trhu, s názvem „Pacientský monitor“ interní evidenční číslo PZO-03-2026, vše v souladu s interními předpisy </w:t>
      </w:r>
      <w:r w:rsidR="002B6C92">
        <w:rPr>
          <w:rFonts w:ascii="Calibri" w:eastAsia="Times New Roman" w:hAnsi="Calibri" w:cs="Calibri"/>
          <w:color w:val="000000"/>
          <w:kern w:val="0"/>
          <w:sz w:val="20"/>
          <w:szCs w:val="20"/>
          <w:lang w:eastAsia="cs-CZ"/>
          <w14:ligatures w14:val="none"/>
        </w:rPr>
        <w:t>objednatele</w:t>
      </w:r>
      <w:r w:rsidRPr="00816751">
        <w:rPr>
          <w:rFonts w:ascii="Calibri" w:eastAsia="Times New Roman" w:hAnsi="Calibri" w:cs="Calibri"/>
          <w:color w:val="000000"/>
          <w:kern w:val="0"/>
          <w:sz w:val="20"/>
          <w:szCs w:val="20"/>
          <w:lang w:eastAsia="cs-CZ"/>
          <w14:ligatures w14:val="none"/>
        </w:rPr>
        <w:t>.</w:t>
      </w:r>
    </w:p>
    <w:p w14:paraId="472E742F" w14:textId="6E1E8B98" w:rsidR="008E4354" w:rsidRPr="002B6C92" w:rsidRDefault="008E4354" w:rsidP="002B6C92">
      <w:pPr>
        <w:pStyle w:val="Odstavecseseznamem"/>
        <w:numPr>
          <w:ilvl w:val="0"/>
          <w:numId w:val="6"/>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816751">
        <w:rPr>
          <w:rFonts w:ascii="Calibri" w:eastAsia="Times New Roman" w:hAnsi="Calibri" w:cs="Calibri"/>
          <w:color w:val="000000"/>
          <w:kern w:val="0"/>
          <w:sz w:val="20"/>
          <w:szCs w:val="20"/>
          <w:lang w:eastAsia="cs-CZ"/>
          <w14:ligatures w14:val="none"/>
        </w:rPr>
        <w:t xml:space="preserve">Poskytovatel potvrzuje, že jsou mu známy veškeré technické, kvalitativní a jiné podmínky nezbytné k poskytování služeb dle této smlouvy a že disponuje takovými odbornými znalostmi, které jsou k poskytování služeb nezbytné. </w:t>
      </w:r>
      <w:bookmarkStart w:id="0" w:name="_Ref167689330"/>
      <w:bookmarkEnd w:id="0"/>
    </w:p>
    <w:p w14:paraId="5C2C016B" w14:textId="77777777" w:rsidR="008E4354" w:rsidRPr="008E4354" w:rsidRDefault="008E4354" w:rsidP="008E4354">
      <w:pPr>
        <w:keepNext/>
        <w:spacing w:after="0" w:line="360" w:lineRule="auto"/>
        <w:ind w:left="284" w:hanging="284"/>
        <w:jc w:val="center"/>
        <w:outlineLvl w:val="3"/>
        <w:rPr>
          <w:rFonts w:ascii="Calibri" w:eastAsia="Times New Roman" w:hAnsi="Calibri" w:cs="Calibri"/>
          <w:b/>
          <w:bCs/>
          <w:color w:val="000000"/>
          <w:kern w:val="0"/>
          <w:sz w:val="28"/>
          <w:szCs w:val="28"/>
          <w:lang w:eastAsia="cs-CZ"/>
          <w14:ligatures w14:val="none"/>
        </w:rPr>
      </w:pPr>
      <w:r w:rsidRPr="008E4354">
        <w:rPr>
          <w:rFonts w:ascii="Calibri" w:eastAsia="Times New Roman" w:hAnsi="Calibri" w:cs="Calibri"/>
          <w:b/>
          <w:bCs/>
          <w:color w:val="000000"/>
          <w:kern w:val="0"/>
          <w:sz w:val="20"/>
          <w:szCs w:val="20"/>
          <w:lang w:eastAsia="cs-CZ"/>
          <w14:ligatures w14:val="none"/>
        </w:rPr>
        <w:t>II.</w:t>
      </w:r>
    </w:p>
    <w:p w14:paraId="1F3F579D" w14:textId="77777777" w:rsidR="008E4354" w:rsidRPr="008E4354" w:rsidRDefault="008E4354" w:rsidP="002B6C92">
      <w:pPr>
        <w:keepNext/>
        <w:spacing w:after="0" w:line="240" w:lineRule="auto"/>
        <w:ind w:left="284" w:hanging="284"/>
        <w:jc w:val="center"/>
        <w:outlineLvl w:val="3"/>
        <w:rPr>
          <w:rFonts w:ascii="Calibri" w:eastAsia="Times New Roman" w:hAnsi="Calibri" w:cs="Calibri"/>
          <w:b/>
          <w:bCs/>
          <w:color w:val="000000"/>
          <w:kern w:val="0"/>
          <w:sz w:val="28"/>
          <w:szCs w:val="28"/>
          <w:lang w:eastAsia="cs-CZ"/>
          <w14:ligatures w14:val="none"/>
        </w:rPr>
      </w:pPr>
      <w:r w:rsidRPr="008E4354">
        <w:rPr>
          <w:rFonts w:ascii="Calibri" w:eastAsia="Times New Roman" w:hAnsi="Calibri" w:cs="Calibri"/>
          <w:b/>
          <w:bCs/>
          <w:color w:val="000000"/>
          <w:kern w:val="0"/>
          <w:sz w:val="20"/>
          <w:szCs w:val="20"/>
          <w:lang w:eastAsia="cs-CZ"/>
          <w14:ligatures w14:val="none"/>
        </w:rPr>
        <w:t>Předmět smlouvy</w:t>
      </w:r>
    </w:p>
    <w:p w14:paraId="5C10F188" w14:textId="5BA00838" w:rsidR="008E4354" w:rsidRPr="00303254" w:rsidRDefault="008E4354" w:rsidP="00303254">
      <w:pPr>
        <w:pStyle w:val="Odstavecseseznamem"/>
        <w:numPr>
          <w:ilvl w:val="0"/>
          <w:numId w:val="8"/>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303254">
        <w:rPr>
          <w:rFonts w:ascii="Calibri" w:eastAsia="Times New Roman" w:hAnsi="Calibri" w:cs="Calibri"/>
          <w:color w:val="000000"/>
          <w:kern w:val="0"/>
          <w:sz w:val="20"/>
          <w:szCs w:val="20"/>
          <w:lang w:eastAsia="cs-CZ"/>
          <w14:ligatures w14:val="none"/>
        </w:rPr>
        <w:t xml:space="preserve">Předmětem smlouvy je závazek poskytovatele poskytovat údržbu a servis </w:t>
      </w:r>
      <w:r w:rsidR="00303254" w:rsidRPr="00303254">
        <w:rPr>
          <w:rFonts w:ascii="Calibri" w:eastAsia="Times New Roman" w:hAnsi="Calibri" w:cs="Calibri"/>
          <w:b/>
          <w:bCs/>
          <w:color w:val="000000"/>
          <w:kern w:val="0"/>
          <w:sz w:val="20"/>
          <w:szCs w:val="20"/>
          <w:lang w:eastAsia="cs-CZ"/>
          <w14:ligatures w14:val="none"/>
        </w:rPr>
        <w:t>Monitor</w:t>
      </w:r>
      <w:r w:rsidR="00303254">
        <w:rPr>
          <w:rFonts w:ascii="Calibri" w:eastAsia="Times New Roman" w:hAnsi="Calibri" w:cs="Calibri"/>
          <w:b/>
          <w:bCs/>
          <w:color w:val="000000"/>
          <w:kern w:val="0"/>
          <w:sz w:val="20"/>
          <w:szCs w:val="20"/>
          <w:lang w:eastAsia="cs-CZ"/>
          <w14:ligatures w14:val="none"/>
        </w:rPr>
        <w:t>u</w:t>
      </w:r>
      <w:r w:rsidR="00303254" w:rsidRPr="00303254">
        <w:rPr>
          <w:rFonts w:ascii="Calibri" w:eastAsia="Times New Roman" w:hAnsi="Calibri" w:cs="Calibri"/>
          <w:b/>
          <w:bCs/>
          <w:color w:val="000000"/>
          <w:kern w:val="0"/>
          <w:sz w:val="20"/>
          <w:szCs w:val="20"/>
          <w:lang w:eastAsia="cs-CZ"/>
          <w14:ligatures w14:val="none"/>
        </w:rPr>
        <w:t xml:space="preserve"> vitálních funkcí iM60 (SpO2 Edan) DO</w:t>
      </w:r>
      <w:r w:rsidR="00303254">
        <w:rPr>
          <w:rFonts w:ascii="Calibri" w:eastAsia="Times New Roman" w:hAnsi="Calibri" w:cs="Calibri"/>
          <w:b/>
          <w:bCs/>
          <w:color w:val="000000"/>
          <w:kern w:val="0"/>
          <w:sz w:val="20"/>
          <w:szCs w:val="20"/>
          <w:lang w:eastAsia="cs-CZ"/>
          <w14:ligatures w14:val="none"/>
        </w:rPr>
        <w:t xml:space="preserve">, </w:t>
      </w:r>
      <w:r w:rsidR="00303254" w:rsidRPr="00303254">
        <w:rPr>
          <w:rFonts w:ascii="Calibri" w:eastAsia="Times New Roman" w:hAnsi="Calibri" w:cs="Calibri"/>
          <w:color w:val="000000"/>
          <w:kern w:val="0"/>
          <w:sz w:val="20"/>
          <w:szCs w:val="20"/>
          <w:lang w:eastAsia="cs-CZ"/>
          <w14:ligatures w14:val="none"/>
        </w:rPr>
        <w:t xml:space="preserve">jehož podrobnější specifikace tvoří Přílohu č. 1 této smlouvy, </w:t>
      </w:r>
      <w:r w:rsidRPr="00303254">
        <w:rPr>
          <w:rFonts w:ascii="Calibri" w:eastAsia="Times New Roman" w:hAnsi="Calibri" w:cs="Calibri"/>
          <w:color w:val="000000"/>
          <w:kern w:val="0"/>
          <w:sz w:val="20"/>
          <w:szCs w:val="20"/>
          <w:lang w:eastAsia="cs-CZ"/>
          <w14:ligatures w14:val="none"/>
        </w:rPr>
        <w:t xml:space="preserve">spočívající v periodických kontrolách, ošetřování, seřizování, opravách a zkouškách prováděných v souladu s pokyny výrobce, jak je níže blíže specifikováno. Součástí předmětu plnění je také závazek poskytovatele převést na objednatele vlastnické právo k hmotným součástem předmětu plnění včetně oprávnění k nerušenému užívání součástí plnění představující nehmotné součásti předmětu plnění a závazek objednatele zaplatit poskytovateli dohodnutou cenu. </w:t>
      </w:r>
    </w:p>
    <w:p w14:paraId="110EE3E6" w14:textId="611FDCB6" w:rsidR="008E4354" w:rsidRPr="00303254" w:rsidRDefault="008E4354" w:rsidP="00303254">
      <w:pPr>
        <w:pStyle w:val="Odstavecseseznamem"/>
        <w:numPr>
          <w:ilvl w:val="0"/>
          <w:numId w:val="8"/>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303254">
        <w:rPr>
          <w:rFonts w:ascii="Calibri" w:eastAsia="Times New Roman" w:hAnsi="Calibri" w:cs="Calibri"/>
          <w:color w:val="000000"/>
          <w:kern w:val="0"/>
          <w:sz w:val="20"/>
          <w:szCs w:val="20"/>
          <w:lang w:eastAsia="cs-CZ"/>
          <w14:ligatures w14:val="none"/>
        </w:rPr>
        <w:t xml:space="preserve">Poskytovatel je povinen vykonávat servisní činnost na podkladě této smlouvy s odbornou péčí a v souladu se zájmy objednatele. Poskytovatel odpovídá za výkon servisní činnosti ve sjednaných termínech a v řádné kvalitě. </w:t>
      </w:r>
    </w:p>
    <w:p w14:paraId="03499AD7" w14:textId="5F231882" w:rsidR="008E4354" w:rsidRPr="00303254" w:rsidRDefault="008E4354" w:rsidP="00303254">
      <w:pPr>
        <w:pStyle w:val="Odstavecseseznamem"/>
        <w:numPr>
          <w:ilvl w:val="0"/>
          <w:numId w:val="8"/>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303254">
        <w:rPr>
          <w:rFonts w:ascii="Calibri" w:eastAsia="Times New Roman" w:hAnsi="Calibri" w:cs="Calibri"/>
          <w:color w:val="000000"/>
          <w:kern w:val="0"/>
          <w:sz w:val="20"/>
          <w:szCs w:val="20"/>
          <w:lang w:eastAsia="cs-CZ"/>
          <w14:ligatures w14:val="none"/>
        </w:rPr>
        <w:t>Objednatel se zavazuje způsobem dohodnutým v této smlouvě spolupůsobit při provádění činností dle této smlouvy a zaplatit poskytovateli v této smlouvě dohodnutou úplatu.</w:t>
      </w:r>
    </w:p>
    <w:p w14:paraId="39C5EAFE" w14:textId="6741F32F" w:rsidR="008E4354" w:rsidRPr="00303254" w:rsidRDefault="008E4354" w:rsidP="00303254">
      <w:pPr>
        <w:pStyle w:val="Odstavecseseznamem"/>
        <w:numPr>
          <w:ilvl w:val="0"/>
          <w:numId w:val="8"/>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303254">
        <w:rPr>
          <w:rFonts w:ascii="Calibri" w:eastAsia="Times New Roman" w:hAnsi="Calibri" w:cs="Calibri"/>
          <w:color w:val="000000"/>
          <w:kern w:val="0"/>
          <w:sz w:val="20"/>
          <w:szCs w:val="20"/>
          <w:lang w:eastAsia="cs-CZ"/>
          <w14:ligatures w14:val="none"/>
        </w:rPr>
        <w:t xml:space="preserve">Místem plnění </w:t>
      </w:r>
      <w:r w:rsidR="00303254">
        <w:rPr>
          <w:rFonts w:ascii="Calibri" w:eastAsia="Times New Roman" w:hAnsi="Calibri" w:cs="Calibri"/>
          <w:color w:val="000000"/>
          <w:kern w:val="0"/>
          <w:sz w:val="20"/>
          <w:szCs w:val="20"/>
          <w:lang w:eastAsia="cs-CZ"/>
          <w14:ligatures w14:val="none"/>
        </w:rPr>
        <w:t xml:space="preserve">služeb dle této smlouvy </w:t>
      </w:r>
      <w:r w:rsidRPr="00303254">
        <w:rPr>
          <w:rFonts w:ascii="Calibri" w:eastAsia="Times New Roman" w:hAnsi="Calibri" w:cs="Calibri"/>
          <w:color w:val="000000"/>
          <w:kern w:val="0"/>
          <w:sz w:val="20"/>
          <w:szCs w:val="20"/>
          <w:lang w:eastAsia="cs-CZ"/>
          <w14:ligatures w14:val="none"/>
        </w:rPr>
        <w:t xml:space="preserve">je </w:t>
      </w:r>
      <w:r w:rsidRPr="00303254">
        <w:rPr>
          <w:rFonts w:ascii="Calibri" w:eastAsia="Times New Roman" w:hAnsi="Calibri" w:cs="Calibri"/>
          <w:b/>
          <w:bCs/>
          <w:color w:val="000000"/>
          <w:kern w:val="0"/>
          <w:sz w:val="20"/>
          <w:szCs w:val="20"/>
          <w:lang w:eastAsia="cs-CZ"/>
          <w14:ligatures w14:val="none"/>
        </w:rPr>
        <w:t xml:space="preserve">oddělení </w:t>
      </w:r>
      <w:r w:rsidR="00303254">
        <w:rPr>
          <w:rFonts w:ascii="Calibri" w:eastAsia="Times New Roman" w:hAnsi="Calibri" w:cs="Calibri"/>
          <w:b/>
          <w:bCs/>
          <w:color w:val="000000"/>
          <w:kern w:val="0"/>
          <w:sz w:val="20"/>
          <w:szCs w:val="20"/>
          <w:lang w:eastAsia="cs-CZ"/>
          <w14:ligatures w14:val="none"/>
        </w:rPr>
        <w:t>5</w:t>
      </w:r>
      <w:r w:rsidRPr="00303254">
        <w:rPr>
          <w:rFonts w:ascii="Calibri" w:eastAsia="Times New Roman" w:hAnsi="Calibri" w:cs="Calibri"/>
          <w:b/>
          <w:bCs/>
          <w:color w:val="000000"/>
          <w:kern w:val="0"/>
          <w:sz w:val="20"/>
          <w:szCs w:val="20"/>
          <w:lang w:eastAsia="cs-CZ"/>
          <w14:ligatures w14:val="none"/>
        </w:rPr>
        <w:t>A Psychiatrické nemocnice v</w:t>
      </w:r>
      <w:r w:rsidR="00303254">
        <w:rPr>
          <w:rFonts w:ascii="Calibri" w:eastAsia="Times New Roman" w:hAnsi="Calibri" w:cs="Calibri"/>
          <w:b/>
          <w:bCs/>
          <w:color w:val="000000"/>
          <w:kern w:val="0"/>
          <w:sz w:val="20"/>
          <w:szCs w:val="20"/>
          <w:lang w:eastAsia="cs-CZ"/>
          <w14:ligatures w14:val="none"/>
        </w:rPr>
        <w:t> </w:t>
      </w:r>
      <w:r w:rsidRPr="00303254">
        <w:rPr>
          <w:rFonts w:ascii="Calibri" w:eastAsia="Times New Roman" w:hAnsi="Calibri" w:cs="Calibri"/>
          <w:b/>
          <w:bCs/>
          <w:color w:val="000000"/>
          <w:kern w:val="0"/>
          <w:sz w:val="20"/>
          <w:szCs w:val="20"/>
          <w:lang w:eastAsia="cs-CZ"/>
          <w14:ligatures w14:val="none"/>
        </w:rPr>
        <w:t>Kroměříži</w:t>
      </w:r>
      <w:r w:rsidR="00303254">
        <w:rPr>
          <w:rFonts w:ascii="Calibri" w:eastAsia="Times New Roman" w:hAnsi="Calibri" w:cs="Calibri"/>
          <w:color w:val="000000"/>
          <w:kern w:val="0"/>
          <w:sz w:val="20"/>
          <w:szCs w:val="20"/>
          <w:lang w:eastAsia="cs-CZ"/>
          <w14:ligatures w14:val="none"/>
        </w:rPr>
        <w:t xml:space="preserve">, na kterém je předmět plnění umístěn. </w:t>
      </w:r>
    </w:p>
    <w:p w14:paraId="78D4F7A7" w14:textId="77777777" w:rsidR="008E4354" w:rsidRPr="008E4354" w:rsidRDefault="008E4354" w:rsidP="008E4354">
      <w:pPr>
        <w:spacing w:before="100" w:beforeAutospacing="1" w:after="0" w:line="360" w:lineRule="auto"/>
        <w:ind w:left="284" w:hanging="284"/>
        <w:jc w:val="both"/>
        <w:rPr>
          <w:rFonts w:ascii="Times New Roman" w:eastAsia="Times New Roman" w:hAnsi="Times New Roman" w:cs="Times New Roman"/>
          <w:color w:val="000000"/>
          <w:kern w:val="0"/>
          <w:sz w:val="24"/>
          <w:szCs w:val="24"/>
          <w:lang w:eastAsia="cs-CZ"/>
          <w14:ligatures w14:val="none"/>
        </w:rPr>
      </w:pPr>
    </w:p>
    <w:p w14:paraId="1D2DA94C" w14:textId="77777777" w:rsidR="008E4354" w:rsidRPr="008E4354" w:rsidRDefault="008E4354" w:rsidP="008E4354">
      <w:pPr>
        <w:keepNext/>
        <w:spacing w:after="0" w:line="360" w:lineRule="auto"/>
        <w:ind w:left="284" w:hanging="284"/>
        <w:jc w:val="center"/>
        <w:outlineLvl w:val="3"/>
        <w:rPr>
          <w:rFonts w:ascii="Calibri" w:eastAsia="Times New Roman" w:hAnsi="Calibri" w:cs="Calibri"/>
          <w:b/>
          <w:bCs/>
          <w:color w:val="000000"/>
          <w:kern w:val="0"/>
          <w:sz w:val="28"/>
          <w:szCs w:val="28"/>
          <w:lang w:eastAsia="cs-CZ"/>
          <w14:ligatures w14:val="none"/>
        </w:rPr>
      </w:pPr>
      <w:r w:rsidRPr="008E4354">
        <w:rPr>
          <w:rFonts w:ascii="Calibri" w:eastAsia="Times New Roman" w:hAnsi="Calibri" w:cs="Calibri"/>
          <w:b/>
          <w:bCs/>
          <w:color w:val="000000"/>
          <w:kern w:val="0"/>
          <w:sz w:val="20"/>
          <w:szCs w:val="20"/>
          <w:lang w:eastAsia="cs-CZ"/>
          <w14:ligatures w14:val="none"/>
        </w:rPr>
        <w:t>III.</w:t>
      </w:r>
    </w:p>
    <w:p w14:paraId="7BC4842D" w14:textId="77777777" w:rsidR="008E4354" w:rsidRPr="008E4354" w:rsidRDefault="008E4354" w:rsidP="008E4354">
      <w:pPr>
        <w:keepNext/>
        <w:spacing w:after="0" w:line="360" w:lineRule="auto"/>
        <w:ind w:left="284" w:hanging="284"/>
        <w:jc w:val="center"/>
        <w:outlineLvl w:val="3"/>
        <w:rPr>
          <w:rFonts w:ascii="Calibri" w:eastAsia="Times New Roman" w:hAnsi="Calibri" w:cs="Calibri"/>
          <w:b/>
          <w:bCs/>
          <w:color w:val="000000"/>
          <w:kern w:val="0"/>
          <w:sz w:val="28"/>
          <w:szCs w:val="28"/>
          <w:lang w:eastAsia="cs-CZ"/>
          <w14:ligatures w14:val="none"/>
        </w:rPr>
      </w:pPr>
      <w:r w:rsidRPr="008E4354">
        <w:rPr>
          <w:rFonts w:ascii="Calibri" w:eastAsia="Times New Roman" w:hAnsi="Calibri" w:cs="Calibri"/>
          <w:b/>
          <w:bCs/>
          <w:color w:val="000000"/>
          <w:kern w:val="0"/>
          <w:sz w:val="20"/>
          <w:szCs w:val="20"/>
          <w:lang w:eastAsia="cs-CZ"/>
          <w14:ligatures w14:val="none"/>
        </w:rPr>
        <w:t>Rozsah a termíny provádění údržby a servisu a oprav</w:t>
      </w:r>
    </w:p>
    <w:p w14:paraId="3D0F9BB3" w14:textId="783B3D1B" w:rsidR="008E4354" w:rsidRPr="0074061A"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74061A">
        <w:rPr>
          <w:rFonts w:ascii="Calibri" w:eastAsia="Times New Roman" w:hAnsi="Calibri" w:cs="Calibri"/>
          <w:color w:val="000000"/>
          <w:kern w:val="0"/>
          <w:sz w:val="20"/>
          <w:szCs w:val="20"/>
          <w:lang w:eastAsia="cs-CZ"/>
          <w14:ligatures w14:val="none"/>
        </w:rPr>
        <w:t xml:space="preserve">Činnost dle této smlouvy se vztahuje na předmět servisu, </w:t>
      </w:r>
      <w:r w:rsidR="00214AE2">
        <w:rPr>
          <w:rFonts w:ascii="Calibri" w:eastAsia="Times New Roman" w:hAnsi="Calibri" w:cs="Calibri"/>
          <w:color w:val="000000"/>
          <w:kern w:val="0"/>
          <w:sz w:val="20"/>
          <w:szCs w:val="20"/>
          <w:lang w:eastAsia="cs-CZ"/>
          <w14:ligatures w14:val="none"/>
        </w:rPr>
        <w:t>který j</w:t>
      </w:r>
      <w:r w:rsidRPr="0074061A">
        <w:rPr>
          <w:rFonts w:ascii="Calibri" w:eastAsia="Times New Roman" w:hAnsi="Calibri" w:cs="Calibri"/>
          <w:color w:val="000000"/>
          <w:kern w:val="0"/>
          <w:sz w:val="20"/>
          <w:szCs w:val="20"/>
          <w:lang w:eastAsia="cs-CZ"/>
          <w14:ligatures w14:val="none"/>
        </w:rPr>
        <w:t>e specifikován v příloze č. 1 této smlouvy, jakož i na všechny jeho součásti a příslušenství.</w:t>
      </w:r>
    </w:p>
    <w:p w14:paraId="1AD4E47E" w14:textId="07FCFC33" w:rsidR="008E4354" w:rsidRPr="00214AE2"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214AE2">
        <w:rPr>
          <w:rFonts w:ascii="Calibri" w:eastAsia="Times New Roman" w:hAnsi="Calibri" w:cs="Calibri"/>
          <w:color w:val="000000"/>
          <w:kern w:val="0"/>
          <w:sz w:val="20"/>
          <w:szCs w:val="20"/>
          <w:lang w:eastAsia="cs-CZ"/>
          <w14:ligatures w14:val="none"/>
        </w:rPr>
        <w:t>Činnost dle této smlouvy zahrnuje</w:t>
      </w:r>
      <w:r w:rsidR="000967EE">
        <w:rPr>
          <w:rFonts w:ascii="Calibri" w:eastAsia="Times New Roman" w:hAnsi="Calibri" w:cs="Calibri"/>
          <w:color w:val="000000"/>
          <w:kern w:val="0"/>
          <w:sz w:val="20"/>
          <w:szCs w:val="20"/>
          <w:lang w:eastAsia="cs-CZ"/>
          <w14:ligatures w14:val="none"/>
        </w:rPr>
        <w:t xml:space="preserve"> především</w:t>
      </w:r>
      <w:r w:rsidRPr="00214AE2">
        <w:rPr>
          <w:rFonts w:ascii="Calibri" w:eastAsia="Times New Roman" w:hAnsi="Calibri" w:cs="Calibri"/>
          <w:color w:val="000000"/>
          <w:kern w:val="0"/>
          <w:sz w:val="20"/>
          <w:szCs w:val="20"/>
          <w:lang w:eastAsia="cs-CZ"/>
          <w14:ligatures w14:val="none"/>
        </w:rPr>
        <w:t>:</w:t>
      </w:r>
    </w:p>
    <w:p w14:paraId="744E6DAB" w14:textId="77777777" w:rsidR="008E4354" w:rsidRPr="000967EE" w:rsidRDefault="008E4354" w:rsidP="000967EE">
      <w:pPr>
        <w:pStyle w:val="Odstavecseseznamem"/>
        <w:numPr>
          <w:ilvl w:val="0"/>
          <w:numId w:val="11"/>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0967EE">
        <w:rPr>
          <w:rFonts w:ascii="Calibri" w:eastAsia="Times New Roman" w:hAnsi="Calibri" w:cs="Calibri"/>
          <w:color w:val="000000"/>
          <w:kern w:val="0"/>
          <w:sz w:val="20"/>
          <w:szCs w:val="20"/>
          <w:lang w:eastAsia="cs-CZ"/>
          <w14:ligatures w14:val="none"/>
        </w:rPr>
        <w:t>Preventivní kontroly předmětu servisu vč. přístrojového vybavení, jeho součástí a příslušenství, dle pokynů výrobce a v souladu se všemi příslušnými právními předpisy.</w:t>
      </w:r>
    </w:p>
    <w:p w14:paraId="7FD2264A" w14:textId="77777777" w:rsidR="008E4354" w:rsidRPr="000967EE" w:rsidRDefault="008E4354" w:rsidP="000967EE">
      <w:pPr>
        <w:pStyle w:val="Odstavecseseznamem"/>
        <w:numPr>
          <w:ilvl w:val="0"/>
          <w:numId w:val="11"/>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0967EE">
        <w:rPr>
          <w:rFonts w:ascii="Calibri" w:eastAsia="Times New Roman" w:hAnsi="Calibri" w:cs="Calibri"/>
          <w:color w:val="000000"/>
          <w:kern w:val="0"/>
          <w:sz w:val="20"/>
          <w:szCs w:val="20"/>
          <w:lang w:eastAsia="cs-CZ"/>
          <w14:ligatures w14:val="none"/>
        </w:rPr>
        <w:t>Pravidelné kalibrace a nastavení dle pokynů výrobce a v souladu se všemi příslušnými právními předpisy.</w:t>
      </w:r>
    </w:p>
    <w:p w14:paraId="6048A5C2" w14:textId="77777777" w:rsidR="008E4354" w:rsidRPr="00734386" w:rsidRDefault="008E4354" w:rsidP="00734386">
      <w:pPr>
        <w:pStyle w:val="Odstavecseseznamem"/>
        <w:numPr>
          <w:ilvl w:val="0"/>
          <w:numId w:val="11"/>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734386">
        <w:rPr>
          <w:rFonts w:ascii="Calibri" w:eastAsia="Times New Roman" w:hAnsi="Calibri" w:cs="Calibri"/>
          <w:color w:val="000000"/>
          <w:kern w:val="0"/>
          <w:sz w:val="20"/>
          <w:szCs w:val="20"/>
          <w:lang w:eastAsia="cs-CZ"/>
          <w14:ligatures w14:val="none"/>
        </w:rPr>
        <w:lastRenderedPageBreak/>
        <w:t>Opravy poruch a závad předmětu servisu vč. přístrojového vybavení, jeho součástí a příslušenství, tj. uvedení vadného či porušeného do stavu plné funkčnosti, tj. plné využitelnosti jeho technických parametrů.</w:t>
      </w:r>
    </w:p>
    <w:p w14:paraId="5E0BE87A" w14:textId="77777777" w:rsidR="008E4354" w:rsidRPr="00734386" w:rsidRDefault="008E4354" w:rsidP="00734386">
      <w:pPr>
        <w:pStyle w:val="Odstavecseseznamem"/>
        <w:numPr>
          <w:ilvl w:val="0"/>
          <w:numId w:val="11"/>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734386">
        <w:rPr>
          <w:rFonts w:ascii="Calibri" w:eastAsia="Times New Roman" w:hAnsi="Calibri" w:cs="Calibri"/>
          <w:color w:val="000000"/>
          <w:kern w:val="0"/>
          <w:sz w:val="20"/>
          <w:szCs w:val="20"/>
          <w:lang w:eastAsia="cs-CZ"/>
          <w14:ligatures w14:val="none"/>
        </w:rPr>
        <w:t>Provádění standardního upgrade předmětu servisu vč. přístrojového vybavení, jeho součástí a příslušenství, a to včetně upgrade softwaru, to vše v rozsahu dle aktuálního stavu rozvoje technologií.</w:t>
      </w:r>
    </w:p>
    <w:p w14:paraId="09E28AD5" w14:textId="1513C698" w:rsidR="008E4354" w:rsidRPr="00734386" w:rsidRDefault="008E4354" w:rsidP="00734386">
      <w:pPr>
        <w:pStyle w:val="Odstavecseseznamem"/>
        <w:numPr>
          <w:ilvl w:val="0"/>
          <w:numId w:val="11"/>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734386">
        <w:rPr>
          <w:rFonts w:ascii="Calibri" w:eastAsia="Times New Roman" w:hAnsi="Calibri" w:cs="Calibri"/>
          <w:color w:val="000000"/>
          <w:kern w:val="0"/>
          <w:sz w:val="20"/>
          <w:szCs w:val="20"/>
          <w:lang w:eastAsia="cs-CZ"/>
          <w14:ligatures w14:val="none"/>
        </w:rPr>
        <w:t xml:space="preserve">Provádění pravidelných předepsaných periodických bezpečnostně-technických kontrol, včetně elektrické kontroly, předmětu servisu vč. přístrojového vybavení, jeho součástí a příslušenství v souladu s platnou legislativou. Prohlídku je poskytovatel povinen provést v periodě </w:t>
      </w:r>
      <w:r w:rsidR="00ED1D7E">
        <w:rPr>
          <w:rFonts w:ascii="Calibri" w:eastAsia="Times New Roman" w:hAnsi="Calibri" w:cs="Calibri"/>
          <w:b/>
          <w:bCs/>
          <w:color w:val="000000"/>
          <w:kern w:val="0"/>
          <w:sz w:val="20"/>
          <w:szCs w:val="20"/>
          <w:lang w:eastAsia="cs-CZ"/>
          <w14:ligatures w14:val="none"/>
        </w:rPr>
        <w:t>2</w:t>
      </w:r>
      <w:r w:rsidR="00734386">
        <w:rPr>
          <w:rFonts w:ascii="Calibri" w:eastAsia="Times New Roman" w:hAnsi="Calibri" w:cs="Calibri"/>
          <w:b/>
          <w:bCs/>
          <w:color w:val="000000"/>
          <w:kern w:val="0"/>
          <w:sz w:val="20"/>
          <w:szCs w:val="20"/>
          <w:lang w:eastAsia="cs-CZ"/>
          <w14:ligatures w14:val="none"/>
        </w:rPr>
        <w:t xml:space="preserve"> x</w:t>
      </w:r>
      <w:r w:rsidRPr="00734386">
        <w:rPr>
          <w:rFonts w:ascii="Calibri" w:eastAsia="Times New Roman" w:hAnsi="Calibri" w:cs="Calibri"/>
          <w:b/>
          <w:bCs/>
          <w:color w:val="000000"/>
          <w:kern w:val="0"/>
          <w:sz w:val="20"/>
          <w:szCs w:val="20"/>
          <w:lang w:eastAsia="cs-CZ"/>
          <w14:ligatures w14:val="none"/>
        </w:rPr>
        <w:t xml:space="preserve"> za rok</w:t>
      </w:r>
      <w:r w:rsidRPr="00734386">
        <w:rPr>
          <w:rFonts w:ascii="Calibri" w:eastAsia="Times New Roman" w:hAnsi="Calibri" w:cs="Calibri"/>
          <w:color w:val="000000"/>
          <w:kern w:val="0"/>
          <w:sz w:val="20"/>
          <w:szCs w:val="20"/>
          <w:lang w:eastAsia="cs-CZ"/>
          <w14:ligatures w14:val="none"/>
        </w:rPr>
        <w:t xml:space="preserve">, vždy nejpozději </w:t>
      </w:r>
      <w:r w:rsidRPr="00734386">
        <w:rPr>
          <w:rFonts w:ascii="Calibri" w:eastAsia="Times New Roman" w:hAnsi="Calibri" w:cs="Calibri"/>
          <w:b/>
          <w:bCs/>
          <w:color w:val="000000"/>
          <w:kern w:val="0"/>
          <w:sz w:val="20"/>
          <w:szCs w:val="20"/>
          <w:lang w:eastAsia="cs-CZ"/>
          <w14:ligatures w14:val="none"/>
        </w:rPr>
        <w:t xml:space="preserve">do 5 </w:t>
      </w:r>
      <w:r w:rsidR="003F4A7C">
        <w:rPr>
          <w:rFonts w:ascii="Calibri" w:eastAsia="Times New Roman" w:hAnsi="Calibri" w:cs="Calibri"/>
          <w:b/>
          <w:bCs/>
          <w:color w:val="000000"/>
          <w:kern w:val="0"/>
          <w:sz w:val="20"/>
          <w:szCs w:val="20"/>
          <w:lang w:eastAsia="cs-CZ"/>
          <w14:ligatures w14:val="none"/>
        </w:rPr>
        <w:t xml:space="preserve">kalendářních </w:t>
      </w:r>
      <w:r w:rsidRPr="00734386">
        <w:rPr>
          <w:rFonts w:ascii="Calibri" w:eastAsia="Times New Roman" w:hAnsi="Calibri" w:cs="Calibri"/>
          <w:b/>
          <w:bCs/>
          <w:color w:val="000000"/>
          <w:kern w:val="0"/>
          <w:sz w:val="20"/>
          <w:szCs w:val="20"/>
          <w:lang w:eastAsia="cs-CZ"/>
          <w14:ligatures w14:val="none"/>
        </w:rPr>
        <w:t>dnů před uplynutím platnosti předchozí kontroly.</w:t>
      </w:r>
    </w:p>
    <w:p w14:paraId="744CEECE" w14:textId="027E600D" w:rsidR="008E4354" w:rsidRPr="00DA72DA" w:rsidRDefault="008E4354" w:rsidP="00DA72DA">
      <w:pPr>
        <w:pStyle w:val="Odstavecseseznamem"/>
        <w:numPr>
          <w:ilvl w:val="0"/>
          <w:numId w:val="11"/>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DA72DA">
        <w:rPr>
          <w:rFonts w:ascii="Calibri" w:eastAsia="Times New Roman" w:hAnsi="Calibri" w:cs="Calibri"/>
          <w:color w:val="000000"/>
          <w:kern w:val="0"/>
          <w:sz w:val="20"/>
          <w:szCs w:val="20"/>
          <w:lang w:eastAsia="cs-CZ"/>
          <w14:ligatures w14:val="none"/>
        </w:rPr>
        <w:t>V případě jakéhokoli zásahu do elektrického zařízení většího rozsahu, případně poruchy</w:t>
      </w:r>
      <w:r w:rsidR="00DA72DA">
        <w:rPr>
          <w:rFonts w:ascii="Calibri" w:eastAsia="Times New Roman" w:hAnsi="Calibri" w:cs="Calibri"/>
          <w:color w:val="000000"/>
          <w:kern w:val="0"/>
          <w:sz w:val="20"/>
          <w:szCs w:val="20"/>
          <w:lang w:eastAsia="cs-CZ"/>
          <w14:ligatures w14:val="none"/>
        </w:rPr>
        <w:t>,</w:t>
      </w:r>
      <w:r w:rsidRPr="00DA72DA">
        <w:rPr>
          <w:rFonts w:ascii="Calibri" w:eastAsia="Times New Roman" w:hAnsi="Calibri" w:cs="Calibri"/>
          <w:color w:val="000000"/>
          <w:kern w:val="0"/>
          <w:sz w:val="20"/>
          <w:szCs w:val="20"/>
          <w:lang w:eastAsia="cs-CZ"/>
          <w14:ligatures w14:val="none"/>
        </w:rPr>
        <w:t xml:space="preserve"> provést na vyžádání objednatele novou revizi / kontrolu.</w:t>
      </w:r>
    </w:p>
    <w:p w14:paraId="4672460D" w14:textId="77777777" w:rsidR="008E4354" w:rsidRPr="003C5B25" w:rsidRDefault="008E4354" w:rsidP="003C5B25">
      <w:pPr>
        <w:pStyle w:val="Odstavecseseznamem"/>
        <w:numPr>
          <w:ilvl w:val="0"/>
          <w:numId w:val="11"/>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bookmarkStart w:id="1" w:name="_Hlk89937388"/>
      <w:bookmarkEnd w:id="1"/>
      <w:r w:rsidRPr="003C5B25">
        <w:rPr>
          <w:rFonts w:ascii="Calibri" w:eastAsia="Times New Roman" w:hAnsi="Calibri" w:cs="Calibri"/>
          <w:color w:val="000000"/>
          <w:kern w:val="0"/>
          <w:sz w:val="20"/>
          <w:szCs w:val="20"/>
          <w:lang w:eastAsia="cs-CZ"/>
          <w14:ligatures w14:val="none"/>
        </w:rPr>
        <w:t>Instruktáž personálu dle zákona o zdravotnických prostředcích.</w:t>
      </w:r>
    </w:p>
    <w:p w14:paraId="28F64C3F" w14:textId="77777777" w:rsidR="008E4354" w:rsidRPr="003C5B25" w:rsidRDefault="008E4354" w:rsidP="003C5B25">
      <w:pPr>
        <w:pStyle w:val="Odstavecseseznamem"/>
        <w:numPr>
          <w:ilvl w:val="0"/>
          <w:numId w:val="11"/>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3C5B25">
        <w:rPr>
          <w:rFonts w:ascii="Calibri" w:eastAsia="Times New Roman" w:hAnsi="Calibri" w:cs="Calibri"/>
          <w:color w:val="000000"/>
          <w:kern w:val="0"/>
          <w:sz w:val="20"/>
          <w:szCs w:val="20"/>
          <w:lang w:eastAsia="cs-CZ"/>
          <w14:ligatures w14:val="none"/>
        </w:rPr>
        <w:t>V případě potřeby dodání a instalaci náhradních dílů, jejichž použití je potřebné k zjištění uvedení předmětu servisu vč. přístrojového vybavení, jeho součástí a příslušenství, do stavu plné funkčnosti, tj. plné využitelnosti jeho technických parametrů. V této souvislosti se poskytovatel zavazuje, že zajistí, že po celou dobu trvání této smlouvy bude disponovat dostatečným počtem náhradních dílů, servisních techniků a technických pomůcek nezbytných k provádění činnosti dle této smlouvy.</w:t>
      </w:r>
      <w:r w:rsidRPr="003C5B25">
        <w:rPr>
          <w:rFonts w:ascii="Calibri" w:eastAsia="Times New Roman" w:hAnsi="Calibri" w:cs="Calibri"/>
          <w:b/>
          <w:bCs/>
          <w:color w:val="000000"/>
          <w:kern w:val="0"/>
          <w:sz w:val="20"/>
          <w:szCs w:val="20"/>
          <w:lang w:eastAsia="cs-CZ"/>
          <w14:ligatures w14:val="none"/>
        </w:rPr>
        <w:t xml:space="preserve"> </w:t>
      </w:r>
    </w:p>
    <w:p w14:paraId="0BD7D978" w14:textId="100AE33D" w:rsidR="008E4354" w:rsidRPr="003C5B25"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3C5B25">
        <w:rPr>
          <w:rFonts w:ascii="Calibri" w:eastAsia="Times New Roman" w:hAnsi="Calibri" w:cs="Calibri"/>
          <w:color w:val="000000"/>
          <w:kern w:val="0"/>
          <w:sz w:val="20"/>
          <w:szCs w:val="20"/>
          <w:lang w:eastAsia="cs-CZ"/>
          <w14:ligatures w14:val="none"/>
        </w:rPr>
        <w:t>Pro vyloučení všech pochybností se uvádí, že součástí rozsahu této smlouvy je veškerý spotřební materiál potřebný k provedení servisu v rámci pravidelných preventivních prohlídek stanovených výrobcem zařízení nebo příslušnými právními předpisy</w:t>
      </w:r>
      <w:r w:rsidR="00CD3AB2">
        <w:rPr>
          <w:rFonts w:ascii="Calibri" w:eastAsia="Times New Roman" w:hAnsi="Calibri" w:cs="Calibri"/>
          <w:color w:val="000000"/>
          <w:kern w:val="0"/>
          <w:sz w:val="20"/>
          <w:szCs w:val="20"/>
          <w:lang w:eastAsia="cs-CZ"/>
          <w14:ligatures w14:val="none"/>
        </w:rPr>
        <w:t>.</w:t>
      </w:r>
    </w:p>
    <w:p w14:paraId="72BE7621" w14:textId="77777777" w:rsidR="008E4354" w:rsidRPr="00CD3AB2"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CD3AB2">
        <w:rPr>
          <w:rFonts w:ascii="Calibri" w:eastAsia="Times New Roman" w:hAnsi="Calibri" w:cs="Calibri"/>
          <w:color w:val="000000"/>
          <w:kern w:val="0"/>
          <w:sz w:val="20"/>
          <w:szCs w:val="20"/>
          <w:lang w:eastAsia="cs-CZ"/>
          <w14:ligatures w14:val="none"/>
        </w:rPr>
        <w:t>Poskytovatel je povinen sledovat lhůty stanovené výrobcem předmětu servisu, jakož i zákonné lhůty pro provádění servisu a údržby předmětu servisu vč. přístrojového vybavení, jeho součástí a příslušenství a plánovaný servis a údržbu provádět i bez písemné výzvy objednatele, avšak v souladu s provozními možnostmi objednatele.</w:t>
      </w:r>
    </w:p>
    <w:p w14:paraId="0FC6D045" w14:textId="73F7BCC4" w:rsidR="008E4354" w:rsidRPr="00CD3AB2"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CD3AB2">
        <w:rPr>
          <w:rFonts w:ascii="Calibri" w:eastAsia="Times New Roman" w:hAnsi="Calibri" w:cs="Calibri"/>
          <w:color w:val="000000"/>
          <w:kern w:val="0"/>
          <w:sz w:val="20"/>
          <w:szCs w:val="20"/>
          <w:lang w:eastAsia="cs-CZ"/>
          <w14:ligatures w14:val="none"/>
        </w:rPr>
        <w:t xml:space="preserve">Poskytovatel je povinen před zahájením každé z činností uvedených výše v tomto článku písemně předem informovat objednatele o nástupu k provedení činnosti, a to nejméně 5 kalendářních dnů předem. Podáním informace se rozumí den jejího doručení objednateli. Písemné vyrozumění bude zasíláno na adresu sídla objednatele, případně na emailovou adresu </w:t>
      </w:r>
      <w:hyperlink r:id="rId7" w:history="1">
        <w:r w:rsidRPr="00CD3AB2">
          <w:rPr>
            <w:rFonts w:ascii="Calibri" w:eastAsia="Times New Roman" w:hAnsi="Calibri" w:cs="Calibri"/>
            <w:color w:val="0000FF"/>
            <w:kern w:val="0"/>
            <w:sz w:val="20"/>
            <w:szCs w:val="20"/>
            <w:u w:val="single"/>
            <w:lang w:eastAsia="cs-CZ"/>
            <w14:ligatures w14:val="none"/>
          </w:rPr>
          <w:t>servis@pnkm.cz</w:t>
        </w:r>
      </w:hyperlink>
      <w:r w:rsidRPr="00CD3AB2">
        <w:rPr>
          <w:rFonts w:ascii="Calibri" w:eastAsia="Times New Roman" w:hAnsi="Calibri" w:cs="Calibri"/>
          <w:color w:val="000000"/>
          <w:kern w:val="0"/>
          <w:sz w:val="20"/>
          <w:szCs w:val="20"/>
          <w:lang w:eastAsia="cs-CZ"/>
          <w14:ligatures w14:val="none"/>
        </w:rPr>
        <w:t xml:space="preserve">. V případě, že ve stanoveném termínu nemůže objednavatel umožnit provedení činnosti, vyrozumí o tom obratem poskytovatele a ten v takovém případě provede činnost v nejbližším možném termínu, na kterém se smluvní strany prokazatelně dohodnou, nejpozději však </w:t>
      </w:r>
      <w:r w:rsidRPr="00CD3AB2">
        <w:rPr>
          <w:rFonts w:ascii="Calibri" w:eastAsia="Times New Roman" w:hAnsi="Calibri" w:cs="Calibri"/>
          <w:b/>
          <w:bCs/>
          <w:color w:val="000000"/>
          <w:kern w:val="0"/>
          <w:sz w:val="20"/>
          <w:szCs w:val="20"/>
          <w:lang w:eastAsia="cs-CZ"/>
          <w14:ligatures w14:val="none"/>
        </w:rPr>
        <w:t xml:space="preserve">do 5 </w:t>
      </w:r>
      <w:r w:rsidR="008F60C4">
        <w:rPr>
          <w:rFonts w:ascii="Calibri" w:eastAsia="Times New Roman" w:hAnsi="Calibri" w:cs="Calibri"/>
          <w:b/>
          <w:bCs/>
          <w:color w:val="000000"/>
          <w:kern w:val="0"/>
          <w:sz w:val="20"/>
          <w:szCs w:val="20"/>
          <w:lang w:eastAsia="cs-CZ"/>
          <w14:ligatures w14:val="none"/>
        </w:rPr>
        <w:t xml:space="preserve">kalendářních </w:t>
      </w:r>
      <w:r w:rsidRPr="00CD3AB2">
        <w:rPr>
          <w:rFonts w:ascii="Calibri" w:eastAsia="Times New Roman" w:hAnsi="Calibri" w:cs="Calibri"/>
          <w:b/>
          <w:bCs/>
          <w:color w:val="000000"/>
          <w:kern w:val="0"/>
          <w:sz w:val="20"/>
          <w:szCs w:val="20"/>
          <w:lang w:eastAsia="cs-CZ"/>
          <w14:ligatures w14:val="none"/>
        </w:rPr>
        <w:t>dnů</w:t>
      </w:r>
      <w:r w:rsidRPr="00CD3AB2">
        <w:rPr>
          <w:rFonts w:ascii="Calibri" w:eastAsia="Times New Roman" w:hAnsi="Calibri" w:cs="Calibri"/>
          <w:color w:val="000000"/>
          <w:kern w:val="0"/>
          <w:sz w:val="20"/>
          <w:szCs w:val="20"/>
          <w:lang w:eastAsia="cs-CZ"/>
          <w14:ligatures w14:val="none"/>
        </w:rPr>
        <w:t xml:space="preserve"> ode dne odpadnutí překážky na straně objednatele. Po tuto dobu není poskytovatel v prodlení s plněním povinnosti, jejíž splnění bylo odloženo z důvodu na straně objednatele. </w:t>
      </w:r>
    </w:p>
    <w:p w14:paraId="59309958" w14:textId="3704485A" w:rsidR="008E4354" w:rsidRPr="008F60C4"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8F60C4">
        <w:rPr>
          <w:rFonts w:ascii="Calibri" w:eastAsia="Times New Roman" w:hAnsi="Calibri" w:cs="Calibri"/>
          <w:color w:val="000000"/>
          <w:kern w:val="0"/>
          <w:sz w:val="20"/>
          <w:szCs w:val="20"/>
          <w:lang w:eastAsia="cs-CZ"/>
          <w14:ligatures w14:val="none"/>
        </w:rPr>
        <w:lastRenderedPageBreak/>
        <w:t xml:space="preserve">Objednatel je povinen nahlásit potřebu provedení oprav a závad u poskytovatele bez zbytečného odkladu, a to písemně </w:t>
      </w:r>
      <w:r w:rsidR="001A57C3">
        <w:rPr>
          <w:rFonts w:ascii="Calibri" w:eastAsia="Times New Roman" w:hAnsi="Calibri" w:cs="Calibri"/>
          <w:color w:val="000000"/>
          <w:kern w:val="0"/>
          <w:sz w:val="20"/>
          <w:szCs w:val="20"/>
          <w:lang w:eastAsia="cs-CZ"/>
          <w14:ligatures w14:val="none"/>
        </w:rPr>
        <w:t xml:space="preserve">, případně na emailovou adresu XX </w:t>
      </w:r>
      <w:r w:rsidRPr="008F60C4">
        <w:rPr>
          <w:rFonts w:ascii="Calibri" w:eastAsia="Times New Roman" w:hAnsi="Calibri" w:cs="Calibri"/>
          <w:color w:val="000000"/>
          <w:kern w:val="0"/>
          <w:sz w:val="20"/>
          <w:szCs w:val="20"/>
          <w:lang w:eastAsia="cs-CZ"/>
          <w14:ligatures w14:val="none"/>
        </w:rPr>
        <w:t xml:space="preserve">a následně telefonicky na </w:t>
      </w:r>
      <w:r w:rsidR="001A57C3">
        <w:rPr>
          <w:rFonts w:ascii="Calibri" w:eastAsia="Times New Roman" w:hAnsi="Calibri" w:cs="Calibri"/>
          <w:color w:val="000000"/>
          <w:kern w:val="0"/>
          <w:sz w:val="20"/>
          <w:szCs w:val="20"/>
          <w:lang w:eastAsia="cs-CZ"/>
          <w14:ligatures w14:val="none"/>
        </w:rPr>
        <w:t>XX</w:t>
      </w:r>
      <w:r w:rsidRPr="008F60C4">
        <w:rPr>
          <w:rFonts w:ascii="Calibri" w:eastAsia="Times New Roman" w:hAnsi="Calibri" w:cs="Calibri"/>
          <w:color w:val="000000"/>
          <w:kern w:val="0"/>
          <w:sz w:val="20"/>
          <w:szCs w:val="20"/>
          <w:lang w:eastAsia="cs-CZ"/>
          <w14:ligatures w14:val="none"/>
        </w:rPr>
        <w:t xml:space="preserve">, či formou emailové zprávy na </w:t>
      </w:r>
      <w:r w:rsidR="001A57C3">
        <w:rPr>
          <w:rFonts w:ascii="Calibri" w:eastAsia="Times New Roman" w:hAnsi="Calibri" w:cs="Calibri"/>
          <w:color w:val="000000"/>
          <w:kern w:val="0"/>
          <w:sz w:val="20"/>
          <w:szCs w:val="20"/>
          <w:lang w:eastAsia="cs-CZ"/>
          <w14:ligatures w14:val="none"/>
        </w:rPr>
        <w:t>XX</w:t>
      </w:r>
      <w:r w:rsidRPr="008F60C4">
        <w:rPr>
          <w:rFonts w:ascii="Calibri" w:eastAsia="Times New Roman" w:hAnsi="Calibri" w:cs="Calibri"/>
          <w:color w:val="000000"/>
          <w:kern w:val="0"/>
          <w:sz w:val="20"/>
          <w:szCs w:val="20"/>
          <w:lang w:eastAsia="cs-CZ"/>
          <w14:ligatures w14:val="none"/>
        </w:rPr>
        <w:t>. Dnem doručení se v pochybnostech rozumí třetí den od prokazatelného odeslání zprávy poskytovateli.</w:t>
      </w:r>
    </w:p>
    <w:p w14:paraId="38779A3D" w14:textId="77777777" w:rsidR="008E4354" w:rsidRPr="008F60C4"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8F60C4">
        <w:rPr>
          <w:rFonts w:ascii="Calibri" w:eastAsia="Times New Roman" w:hAnsi="Calibri" w:cs="Calibri"/>
          <w:color w:val="000000"/>
          <w:kern w:val="0"/>
          <w:sz w:val="20"/>
          <w:szCs w:val="20"/>
          <w:lang w:eastAsia="cs-CZ"/>
          <w14:ligatures w14:val="none"/>
        </w:rPr>
        <w:t>Objednatel se zavazuje poskytnout poskytovateli veškerou potřebnou součinnost při plnění činností dle této smlouvy, zejména je povinen zpřístupnit poskytovateli místo a předmět vyžadující servisní či jiný zásah dle této smlouvy, a to za podmínky předchozího oznámení dle odst. 5. tohoto článku.</w:t>
      </w:r>
    </w:p>
    <w:p w14:paraId="5F64E4C2" w14:textId="77777777" w:rsidR="008E4354" w:rsidRPr="004F74CB"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4F74CB">
        <w:rPr>
          <w:rFonts w:ascii="Calibri" w:eastAsia="Times New Roman" w:hAnsi="Calibri" w:cs="Calibri"/>
          <w:color w:val="000000"/>
          <w:kern w:val="0"/>
          <w:sz w:val="20"/>
          <w:szCs w:val="20"/>
          <w:lang w:eastAsia="cs-CZ"/>
          <w14:ligatures w14:val="none"/>
        </w:rPr>
        <w:t>Poskytovatel je povinen odstranit poruchy a závady nahlášené objednatelem způsobem dle odst. 6. tohoto článku v následujících termínech:</w:t>
      </w:r>
    </w:p>
    <w:p w14:paraId="3CA8D512" w14:textId="561B8DD2" w:rsidR="008E4354" w:rsidRPr="004F74CB" w:rsidRDefault="008E4354" w:rsidP="004F74CB">
      <w:pPr>
        <w:pStyle w:val="Odstavecseseznamem"/>
        <w:numPr>
          <w:ilvl w:val="0"/>
          <w:numId w:val="13"/>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4F74CB">
        <w:rPr>
          <w:rFonts w:ascii="Calibri" w:eastAsia="Times New Roman" w:hAnsi="Calibri" w:cs="Calibri"/>
          <w:color w:val="000000"/>
          <w:kern w:val="0"/>
          <w:sz w:val="20"/>
          <w:szCs w:val="20"/>
          <w:lang w:eastAsia="cs-CZ"/>
          <w14:ligatures w14:val="none"/>
        </w:rPr>
        <w:t>není-li dále stanoveno jinak je poskytovatel</w:t>
      </w:r>
      <w:r w:rsidRPr="004F74CB">
        <w:rPr>
          <w:rFonts w:ascii="Calibri" w:eastAsia="Times New Roman" w:hAnsi="Calibri" w:cs="Calibri"/>
          <w:b/>
          <w:bCs/>
          <w:color w:val="000000"/>
          <w:kern w:val="0"/>
          <w:sz w:val="20"/>
          <w:szCs w:val="20"/>
          <w:lang w:eastAsia="cs-CZ"/>
          <w14:ligatures w14:val="none"/>
        </w:rPr>
        <w:t xml:space="preserve"> </w:t>
      </w:r>
      <w:r w:rsidRPr="004F74CB">
        <w:rPr>
          <w:rFonts w:ascii="Calibri" w:eastAsia="Times New Roman" w:hAnsi="Calibri" w:cs="Calibri"/>
          <w:color w:val="000000"/>
          <w:kern w:val="0"/>
          <w:sz w:val="20"/>
          <w:szCs w:val="20"/>
          <w:lang w:eastAsia="cs-CZ"/>
          <w14:ligatures w14:val="none"/>
        </w:rPr>
        <w:t xml:space="preserve">povinen nastoupit k odstranění nahlášené závady/poruchy bez zbytečného odkladu, nejpozději však </w:t>
      </w:r>
      <w:r w:rsidRPr="004F74CB">
        <w:rPr>
          <w:rFonts w:ascii="Calibri" w:eastAsia="Times New Roman" w:hAnsi="Calibri" w:cs="Calibri"/>
          <w:b/>
          <w:bCs/>
          <w:color w:val="000000"/>
          <w:kern w:val="0"/>
          <w:sz w:val="20"/>
          <w:szCs w:val="20"/>
          <w:lang w:eastAsia="cs-CZ"/>
          <w14:ligatures w14:val="none"/>
        </w:rPr>
        <w:t xml:space="preserve">do 2 </w:t>
      </w:r>
      <w:r w:rsidR="004F74CB">
        <w:rPr>
          <w:rFonts w:ascii="Calibri" w:eastAsia="Times New Roman" w:hAnsi="Calibri" w:cs="Calibri"/>
          <w:b/>
          <w:bCs/>
          <w:color w:val="000000"/>
          <w:kern w:val="0"/>
          <w:sz w:val="20"/>
          <w:szCs w:val="20"/>
          <w:lang w:eastAsia="cs-CZ"/>
          <w14:ligatures w14:val="none"/>
        </w:rPr>
        <w:t xml:space="preserve">kalendářních </w:t>
      </w:r>
      <w:r w:rsidRPr="004F74CB">
        <w:rPr>
          <w:rFonts w:ascii="Calibri" w:eastAsia="Times New Roman" w:hAnsi="Calibri" w:cs="Calibri"/>
          <w:b/>
          <w:bCs/>
          <w:color w:val="000000"/>
          <w:kern w:val="0"/>
          <w:sz w:val="20"/>
          <w:szCs w:val="20"/>
          <w:lang w:eastAsia="cs-CZ"/>
          <w14:ligatures w14:val="none"/>
        </w:rPr>
        <w:t>dnů</w:t>
      </w:r>
      <w:r w:rsidRPr="004F74CB">
        <w:rPr>
          <w:rFonts w:ascii="Calibri" w:eastAsia="Times New Roman" w:hAnsi="Calibri" w:cs="Calibri"/>
          <w:color w:val="000000"/>
          <w:kern w:val="0"/>
          <w:sz w:val="20"/>
          <w:szCs w:val="20"/>
          <w:lang w:eastAsia="cs-CZ"/>
          <w14:ligatures w14:val="none"/>
        </w:rPr>
        <w:t xml:space="preserve"> od okamžiku jejího nahlášení, nedohodnou-li se smluvní strany písemně jinak. Tato dohoda může být provedena formou písemného zápisu či formou emailového potvrzení odpovědnými zaměstnanci obou smluvních stran,</w:t>
      </w:r>
    </w:p>
    <w:p w14:paraId="3402F147" w14:textId="556EAE3A" w:rsidR="008E4354" w:rsidRPr="004F74CB" w:rsidRDefault="008E4354" w:rsidP="004F74CB">
      <w:pPr>
        <w:pStyle w:val="Odstavecseseznamem"/>
        <w:numPr>
          <w:ilvl w:val="0"/>
          <w:numId w:val="13"/>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4F74CB">
        <w:rPr>
          <w:rFonts w:ascii="Calibri" w:eastAsia="Times New Roman" w:hAnsi="Calibri" w:cs="Calibri"/>
          <w:color w:val="000000"/>
          <w:kern w:val="0"/>
          <w:sz w:val="20"/>
          <w:szCs w:val="20"/>
          <w:lang w:eastAsia="cs-CZ"/>
          <w14:ligatures w14:val="none"/>
        </w:rPr>
        <w:t>není-li dále stanoveno jinak je poskytovatel</w:t>
      </w:r>
      <w:r w:rsidRPr="004F74CB">
        <w:rPr>
          <w:rFonts w:ascii="Calibri" w:eastAsia="Times New Roman" w:hAnsi="Calibri" w:cs="Calibri"/>
          <w:b/>
          <w:bCs/>
          <w:color w:val="000000"/>
          <w:kern w:val="0"/>
          <w:sz w:val="20"/>
          <w:szCs w:val="20"/>
          <w:lang w:eastAsia="cs-CZ"/>
          <w14:ligatures w14:val="none"/>
        </w:rPr>
        <w:t xml:space="preserve"> </w:t>
      </w:r>
      <w:r w:rsidRPr="004F74CB">
        <w:rPr>
          <w:rFonts w:ascii="Calibri" w:eastAsia="Times New Roman" w:hAnsi="Calibri" w:cs="Calibri"/>
          <w:color w:val="000000"/>
          <w:kern w:val="0"/>
          <w:sz w:val="20"/>
          <w:szCs w:val="20"/>
          <w:lang w:eastAsia="cs-CZ"/>
          <w14:ligatures w14:val="none"/>
        </w:rPr>
        <w:t xml:space="preserve">povinen odstranit nahlášené vady bez zbytečného odkladu, nejpozději však </w:t>
      </w:r>
      <w:r w:rsidRPr="004F74CB">
        <w:rPr>
          <w:rFonts w:ascii="Calibri" w:eastAsia="Times New Roman" w:hAnsi="Calibri" w:cs="Calibri"/>
          <w:b/>
          <w:bCs/>
          <w:color w:val="000000"/>
          <w:kern w:val="0"/>
          <w:sz w:val="20"/>
          <w:szCs w:val="20"/>
          <w:lang w:eastAsia="cs-CZ"/>
          <w14:ligatures w14:val="none"/>
        </w:rPr>
        <w:t>do 5</w:t>
      </w:r>
      <w:r w:rsidR="004F74CB">
        <w:rPr>
          <w:rFonts w:ascii="Calibri" w:eastAsia="Times New Roman" w:hAnsi="Calibri" w:cs="Calibri"/>
          <w:b/>
          <w:bCs/>
          <w:color w:val="000000"/>
          <w:kern w:val="0"/>
          <w:sz w:val="20"/>
          <w:szCs w:val="20"/>
          <w:lang w:eastAsia="cs-CZ"/>
          <w14:ligatures w14:val="none"/>
        </w:rPr>
        <w:t xml:space="preserve"> kalendářních</w:t>
      </w:r>
      <w:r w:rsidRPr="004F74CB">
        <w:rPr>
          <w:rFonts w:ascii="Calibri" w:eastAsia="Times New Roman" w:hAnsi="Calibri" w:cs="Calibri"/>
          <w:b/>
          <w:bCs/>
          <w:color w:val="000000"/>
          <w:kern w:val="0"/>
          <w:sz w:val="20"/>
          <w:szCs w:val="20"/>
          <w:lang w:eastAsia="cs-CZ"/>
          <w14:ligatures w14:val="none"/>
        </w:rPr>
        <w:t xml:space="preserve"> dnů</w:t>
      </w:r>
      <w:r w:rsidRPr="004F74CB">
        <w:rPr>
          <w:rFonts w:ascii="Calibri" w:eastAsia="Times New Roman" w:hAnsi="Calibri" w:cs="Calibri"/>
          <w:color w:val="000000"/>
          <w:kern w:val="0"/>
          <w:sz w:val="20"/>
          <w:szCs w:val="20"/>
          <w:lang w:eastAsia="cs-CZ"/>
          <w14:ligatures w14:val="none"/>
        </w:rPr>
        <w:t xml:space="preserve"> od okamžiku jejího nahlášení, nedohodnou-li se smluvní strany písemně jinak. Tato dohoda může být provedena formou písemného zápisu či formou emailového potvrzení odpovědnými zaměstnanci obou smluvních stran,</w:t>
      </w:r>
    </w:p>
    <w:p w14:paraId="6FEEED2F" w14:textId="3F697617" w:rsidR="008E4354" w:rsidRPr="004F74CB" w:rsidRDefault="008E4354" w:rsidP="004F74CB">
      <w:pPr>
        <w:pStyle w:val="Odstavecseseznamem"/>
        <w:numPr>
          <w:ilvl w:val="0"/>
          <w:numId w:val="13"/>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4F74CB">
        <w:rPr>
          <w:rFonts w:ascii="Calibri" w:eastAsia="Times New Roman" w:hAnsi="Calibri" w:cs="Calibri"/>
          <w:color w:val="000000"/>
          <w:kern w:val="0"/>
          <w:sz w:val="20"/>
          <w:szCs w:val="20"/>
          <w:lang w:eastAsia="cs-CZ"/>
          <w14:ligatures w14:val="none"/>
        </w:rPr>
        <w:t xml:space="preserve">není-li dále stanoveno jinak je poskytovatel povinen v případě opravy trvající déle než </w:t>
      </w:r>
      <w:r w:rsidRPr="004F74CB">
        <w:rPr>
          <w:rFonts w:ascii="Calibri" w:eastAsia="Times New Roman" w:hAnsi="Calibri" w:cs="Calibri"/>
          <w:b/>
          <w:bCs/>
          <w:color w:val="000000"/>
          <w:kern w:val="0"/>
          <w:sz w:val="20"/>
          <w:szCs w:val="20"/>
          <w:lang w:eastAsia="cs-CZ"/>
          <w14:ligatures w14:val="none"/>
        </w:rPr>
        <w:t xml:space="preserve">5 </w:t>
      </w:r>
      <w:r w:rsidR="004F74CB">
        <w:rPr>
          <w:rFonts w:ascii="Calibri" w:eastAsia="Times New Roman" w:hAnsi="Calibri" w:cs="Calibri"/>
          <w:b/>
          <w:bCs/>
          <w:color w:val="000000"/>
          <w:kern w:val="0"/>
          <w:sz w:val="20"/>
          <w:szCs w:val="20"/>
          <w:lang w:eastAsia="cs-CZ"/>
          <w14:ligatures w14:val="none"/>
        </w:rPr>
        <w:t xml:space="preserve">kalendářních </w:t>
      </w:r>
      <w:r w:rsidRPr="004F74CB">
        <w:rPr>
          <w:rFonts w:ascii="Calibri" w:eastAsia="Times New Roman" w:hAnsi="Calibri" w:cs="Calibri"/>
          <w:b/>
          <w:bCs/>
          <w:color w:val="000000"/>
          <w:kern w:val="0"/>
          <w:sz w:val="20"/>
          <w:szCs w:val="20"/>
          <w:lang w:eastAsia="cs-CZ"/>
          <w14:ligatures w14:val="none"/>
        </w:rPr>
        <w:t>dnů</w:t>
      </w:r>
      <w:r w:rsidRPr="004F74CB">
        <w:rPr>
          <w:rFonts w:ascii="Calibri" w:eastAsia="Times New Roman" w:hAnsi="Calibri" w:cs="Calibri"/>
          <w:color w:val="000000"/>
          <w:kern w:val="0"/>
          <w:sz w:val="20"/>
          <w:szCs w:val="20"/>
          <w:lang w:eastAsia="cs-CZ"/>
          <w14:ligatures w14:val="none"/>
        </w:rPr>
        <w:t xml:space="preserve"> po dobu opravy bezplatně zapůjčit náhradní přístroj s odpovídajícími technickými parametry jako vadný přístroj, nedohodnou-li se smluvní strany na jiném řešení.</w:t>
      </w:r>
    </w:p>
    <w:p w14:paraId="3C0E0D59" w14:textId="77777777" w:rsidR="008E4354" w:rsidRPr="004F74CB"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4F74CB">
        <w:rPr>
          <w:rFonts w:ascii="Calibri" w:eastAsia="Times New Roman" w:hAnsi="Calibri" w:cs="Calibri"/>
          <w:color w:val="000000"/>
          <w:kern w:val="0"/>
          <w:sz w:val="20"/>
          <w:szCs w:val="20"/>
          <w:lang w:eastAsia="cs-CZ"/>
          <w14:ligatures w14:val="none"/>
        </w:rPr>
        <w:t>Neodstraní-li poskytovatel vady a poruchy předmětu servisu vč. přístrojového vybavení, jeho součástí a příslušenství v souladu s touto smlouvou řádně, s odbornou péčí a včas, je objednatel oprávněn nechat odstranit závady a poruchy třetí osobou, či je odstranit sám způsobem dle vlastního uvážení na náklad poskytovatele. Poskytovatel se pak zavazuje nahradit objednateli veškeré účelně vynaložené a prokázané náklady na odstranění závad a poruch. Tímto není dotčen nárok objednatele na náhradu škody, jakož ani nárok na zaplacení smluvní pokuty sjednané dále.</w:t>
      </w:r>
    </w:p>
    <w:p w14:paraId="0222F11E" w14:textId="77777777" w:rsidR="008E4354" w:rsidRPr="00586B3D"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586B3D">
        <w:rPr>
          <w:rFonts w:ascii="Calibri" w:eastAsia="Times New Roman" w:hAnsi="Calibri" w:cs="Calibri"/>
          <w:color w:val="000000"/>
          <w:kern w:val="0"/>
          <w:sz w:val="20"/>
          <w:szCs w:val="20"/>
          <w:lang w:eastAsia="cs-CZ"/>
          <w14:ligatures w14:val="none"/>
        </w:rPr>
        <w:t>Činnosti dle této smlouvy budou poskytovatelem prováděny na adrese sídla objednatele a není-li to z technických důvodů či provozních důvodů na straně objednatele možné, budou prováděny v jiném písemně dohodnutém místě. Spočívá-li důvod v technických podmínkách, náklady na přepravu z a do místa jejich umístění nese poskytovatel a jsou zahrnuty v úplatě dohodnuté dále.</w:t>
      </w:r>
    </w:p>
    <w:p w14:paraId="1188C0F3" w14:textId="77777777" w:rsidR="008E4354" w:rsidRPr="00586B3D" w:rsidRDefault="008E4354" w:rsidP="00BD0240">
      <w:pPr>
        <w:pStyle w:val="Odstavecseseznamem"/>
        <w:numPr>
          <w:ilvl w:val="0"/>
          <w:numId w:val="10"/>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586B3D">
        <w:rPr>
          <w:rFonts w:ascii="Calibri" w:eastAsia="Times New Roman" w:hAnsi="Calibri" w:cs="Calibri"/>
          <w:color w:val="000000"/>
          <w:kern w:val="0"/>
          <w:sz w:val="20"/>
          <w:szCs w:val="20"/>
          <w:lang w:eastAsia="cs-CZ"/>
          <w14:ligatures w14:val="none"/>
        </w:rPr>
        <w:t>Objednatel je povinen řádně poskytnuté služby fyzicky, kvantitativně a kvalitativně převzít od poskytovatele a toto potvrdit podpisem pověřené osoby v záznamu vyhotoveném poskytovatelem, kdy jedno vyhotovení předá objednateli. V případě periodické kontroly spojené s měřením, vypracuje poskytovatel protokol o kontrole, ve kterém uvede naměřené hodnoty, použitá měřidla a celkový výsledek s rozhodnutím o dalším bezpečném provozování předmětu servisu. Tento protokol bude v kopii předán objednateli spolu s fakturou. V případě instruktáže vyhotoví poskytovatel záznam o provedené instruktáži a jeho kopii předá pověřenému zaměstnanci objednatele.</w:t>
      </w:r>
    </w:p>
    <w:p w14:paraId="43E375F5" w14:textId="494AF9C3" w:rsidR="008E4354" w:rsidRPr="00BC54B8" w:rsidRDefault="008E4354" w:rsidP="00BD0240">
      <w:pPr>
        <w:pStyle w:val="Odstavecseseznamem"/>
        <w:numPr>
          <w:ilvl w:val="0"/>
          <w:numId w:val="10"/>
        </w:numPr>
        <w:spacing w:before="100" w:beforeAutospacing="1" w:after="240" w:line="360" w:lineRule="auto"/>
        <w:ind w:left="357" w:hanging="357"/>
        <w:contextualSpacing w:val="0"/>
        <w:jc w:val="both"/>
        <w:rPr>
          <w:rFonts w:ascii="Times New Roman" w:eastAsia="Times New Roman" w:hAnsi="Times New Roman" w:cs="Times New Roman"/>
          <w:color w:val="000000"/>
          <w:kern w:val="0"/>
          <w:sz w:val="24"/>
          <w:szCs w:val="24"/>
          <w:lang w:eastAsia="cs-CZ"/>
          <w14:ligatures w14:val="none"/>
        </w:rPr>
      </w:pPr>
      <w:r w:rsidRPr="00C50FC3">
        <w:rPr>
          <w:rFonts w:ascii="Calibri" w:eastAsia="Times New Roman" w:hAnsi="Calibri" w:cs="Calibri"/>
          <w:color w:val="000000"/>
          <w:kern w:val="0"/>
          <w:sz w:val="20"/>
          <w:szCs w:val="20"/>
          <w:lang w:eastAsia="cs-CZ"/>
          <w14:ligatures w14:val="none"/>
        </w:rPr>
        <w:lastRenderedPageBreak/>
        <w:t>Poskytovatel se zavazuje služby a činnosti dle této smlouvy zajišťovat prostřednictvím</w:t>
      </w:r>
      <w:r w:rsidRPr="00C50FC3">
        <w:rPr>
          <w:rFonts w:ascii="Calibri" w:eastAsia="Times New Roman" w:hAnsi="Calibri" w:cs="Calibri"/>
          <w:b/>
          <w:bCs/>
          <w:color w:val="000000"/>
          <w:kern w:val="0"/>
          <w:sz w:val="20"/>
          <w:szCs w:val="20"/>
          <w:lang w:eastAsia="cs-CZ"/>
          <w14:ligatures w14:val="none"/>
        </w:rPr>
        <w:t xml:space="preserve"> </w:t>
      </w:r>
      <w:r w:rsidRPr="00C50FC3">
        <w:rPr>
          <w:rFonts w:ascii="Calibri" w:eastAsia="Times New Roman" w:hAnsi="Calibri" w:cs="Calibri"/>
          <w:color w:val="000000"/>
          <w:kern w:val="0"/>
          <w:sz w:val="20"/>
          <w:szCs w:val="20"/>
          <w:lang w:eastAsia="cs-CZ"/>
          <w14:ligatures w14:val="none"/>
        </w:rPr>
        <w:t>techniků disponujících zkušenostmi se servisem předmětu servisu a proškolených u výrobce systémů, z nichž sestává předmět servisu. K požadavku objednatele je poskytovatel povinen tyto skutečnosti objednateli písemně doložit a nevyhovění tomuto požadavku se považuje za podstatné porušení této smlouvy.</w:t>
      </w:r>
      <w:r w:rsidRPr="00C50FC3">
        <w:rPr>
          <w:rFonts w:ascii="Calibri" w:eastAsia="Times New Roman" w:hAnsi="Calibri" w:cs="Calibri"/>
          <w:b/>
          <w:bCs/>
          <w:color w:val="000000"/>
          <w:kern w:val="0"/>
          <w:sz w:val="20"/>
          <w:szCs w:val="20"/>
          <w:lang w:eastAsia="cs-CZ"/>
          <w14:ligatures w14:val="none"/>
        </w:rPr>
        <w:t xml:space="preserve"> </w:t>
      </w:r>
    </w:p>
    <w:p w14:paraId="08310509" w14:textId="7073F572" w:rsidR="008E4354" w:rsidRPr="008E4354" w:rsidRDefault="008E4354" w:rsidP="00BC54B8">
      <w:pPr>
        <w:spacing w:after="0" w:line="360" w:lineRule="auto"/>
        <w:ind w:left="284" w:hanging="284"/>
        <w:jc w:val="center"/>
        <w:rPr>
          <w:rFonts w:ascii="Times New Roman" w:eastAsia="Times New Roman" w:hAnsi="Times New Roman" w:cs="Times New Roman"/>
          <w:color w:val="000000"/>
          <w:kern w:val="0"/>
          <w:sz w:val="24"/>
          <w:szCs w:val="24"/>
          <w:lang w:eastAsia="cs-CZ"/>
          <w14:ligatures w14:val="none"/>
        </w:rPr>
      </w:pPr>
      <w:r w:rsidRPr="008E4354">
        <w:rPr>
          <w:rFonts w:ascii="Calibri" w:eastAsia="Times New Roman" w:hAnsi="Calibri" w:cs="Calibri"/>
          <w:b/>
          <w:bCs/>
          <w:color w:val="000000"/>
          <w:kern w:val="0"/>
          <w:sz w:val="20"/>
          <w:szCs w:val="20"/>
          <w:lang w:eastAsia="cs-CZ"/>
          <w14:ligatures w14:val="none"/>
        </w:rPr>
        <w:t>IV.</w:t>
      </w:r>
    </w:p>
    <w:p w14:paraId="5B9AD341" w14:textId="77777777" w:rsidR="008E4354" w:rsidRPr="008E4354" w:rsidRDefault="008E4354" w:rsidP="00BC54B8">
      <w:pPr>
        <w:spacing w:after="0" w:line="360" w:lineRule="auto"/>
        <w:ind w:left="284" w:hanging="284"/>
        <w:jc w:val="center"/>
        <w:rPr>
          <w:rFonts w:ascii="Times New Roman" w:eastAsia="Times New Roman" w:hAnsi="Times New Roman" w:cs="Times New Roman"/>
          <w:color w:val="000000"/>
          <w:kern w:val="0"/>
          <w:sz w:val="24"/>
          <w:szCs w:val="24"/>
          <w:lang w:eastAsia="cs-CZ"/>
          <w14:ligatures w14:val="none"/>
        </w:rPr>
      </w:pPr>
      <w:r w:rsidRPr="008E4354">
        <w:rPr>
          <w:rFonts w:ascii="Calibri" w:eastAsia="Times New Roman" w:hAnsi="Calibri" w:cs="Calibri"/>
          <w:b/>
          <w:bCs/>
          <w:color w:val="000000"/>
          <w:kern w:val="0"/>
          <w:sz w:val="20"/>
          <w:szCs w:val="20"/>
          <w:lang w:eastAsia="cs-CZ"/>
          <w14:ligatures w14:val="none"/>
        </w:rPr>
        <w:t>Sankce a odpovědnost za škodu</w:t>
      </w:r>
    </w:p>
    <w:p w14:paraId="5DA74C2A" w14:textId="2EF4FE4F" w:rsidR="008E4354" w:rsidRPr="00BD0240" w:rsidRDefault="008E4354" w:rsidP="006F69F9">
      <w:pPr>
        <w:pStyle w:val="Odstavecseseznamem"/>
        <w:numPr>
          <w:ilvl w:val="0"/>
          <w:numId w:val="16"/>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BD0240">
        <w:rPr>
          <w:rFonts w:ascii="Calibri" w:eastAsia="Times New Roman" w:hAnsi="Calibri" w:cs="Calibri"/>
          <w:color w:val="000000"/>
          <w:kern w:val="0"/>
          <w:sz w:val="20"/>
          <w:szCs w:val="20"/>
          <w:lang w:eastAsia="cs-CZ"/>
          <w14:ligatures w14:val="none"/>
        </w:rPr>
        <w:t>Poskytovatel se touto smlouvou zavazuje provádět činnosti v této smlouvě uvedené s odbornou péčí, řádně a v termínech v této smlouvě vymezených.</w:t>
      </w:r>
    </w:p>
    <w:p w14:paraId="7621C225" w14:textId="6A573D84" w:rsidR="008E4354" w:rsidRPr="00BD0240" w:rsidRDefault="008E4354" w:rsidP="006F69F9">
      <w:pPr>
        <w:pStyle w:val="Odstavecseseznamem"/>
        <w:numPr>
          <w:ilvl w:val="0"/>
          <w:numId w:val="16"/>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BD0240">
        <w:rPr>
          <w:rFonts w:ascii="Calibri" w:eastAsia="Times New Roman" w:hAnsi="Calibri" w:cs="Calibri"/>
          <w:color w:val="000000"/>
          <w:kern w:val="0"/>
          <w:sz w:val="20"/>
          <w:szCs w:val="20"/>
          <w:lang w:eastAsia="cs-CZ"/>
          <w14:ligatures w14:val="none"/>
        </w:rPr>
        <w:t xml:space="preserve">Pro případ, že poskytovatel nedodrží termíny dohodnuté v této smlouvě, či písemně sjednané na základě této smlouvy, zavazuje se uhradit objednateli smluvní pokutu, která </w:t>
      </w:r>
      <w:r w:rsidRPr="00BD0240">
        <w:rPr>
          <w:rFonts w:ascii="Calibri" w:eastAsia="Times New Roman" w:hAnsi="Calibri" w:cs="Calibri"/>
          <w:b/>
          <w:bCs/>
          <w:color w:val="000000"/>
          <w:kern w:val="0"/>
          <w:sz w:val="20"/>
          <w:szCs w:val="20"/>
          <w:lang w:eastAsia="cs-CZ"/>
          <w14:ligatures w14:val="none"/>
        </w:rPr>
        <w:t xml:space="preserve">činí </w:t>
      </w:r>
      <w:r w:rsidR="0089704F">
        <w:rPr>
          <w:rFonts w:ascii="Calibri" w:eastAsia="Times New Roman" w:hAnsi="Calibri" w:cs="Calibri"/>
          <w:b/>
          <w:bCs/>
          <w:color w:val="000000"/>
          <w:kern w:val="0"/>
          <w:sz w:val="20"/>
          <w:szCs w:val="20"/>
          <w:lang w:eastAsia="cs-CZ"/>
          <w14:ligatures w14:val="none"/>
        </w:rPr>
        <w:t>2</w:t>
      </w:r>
      <w:r w:rsidRPr="00BD0240">
        <w:rPr>
          <w:rFonts w:ascii="Calibri" w:eastAsia="Times New Roman" w:hAnsi="Calibri" w:cs="Calibri"/>
          <w:b/>
          <w:bCs/>
          <w:color w:val="000000"/>
          <w:kern w:val="0"/>
          <w:sz w:val="20"/>
          <w:szCs w:val="20"/>
          <w:lang w:eastAsia="cs-CZ"/>
          <w14:ligatures w14:val="none"/>
        </w:rPr>
        <w:t>00,- Kč</w:t>
      </w:r>
      <w:r w:rsidRPr="00BD0240">
        <w:rPr>
          <w:rFonts w:ascii="Calibri" w:eastAsia="Times New Roman" w:hAnsi="Calibri" w:cs="Calibri"/>
          <w:color w:val="000000"/>
          <w:kern w:val="0"/>
          <w:sz w:val="20"/>
          <w:szCs w:val="20"/>
          <w:lang w:eastAsia="cs-CZ"/>
          <w14:ligatures w14:val="none"/>
        </w:rPr>
        <w:t xml:space="preserve">, za každý den prodlení a každé jednotlivé porušení. V případě prodlení s plněním povinností z této smlouvy vyplývajících delším než 10 </w:t>
      </w:r>
      <w:r w:rsidR="006106EA">
        <w:rPr>
          <w:rFonts w:ascii="Calibri" w:eastAsia="Times New Roman" w:hAnsi="Calibri" w:cs="Calibri"/>
          <w:color w:val="000000"/>
          <w:kern w:val="0"/>
          <w:sz w:val="20"/>
          <w:szCs w:val="20"/>
          <w:lang w:eastAsia="cs-CZ"/>
          <w14:ligatures w14:val="none"/>
        </w:rPr>
        <w:t xml:space="preserve">kalendářních </w:t>
      </w:r>
      <w:r w:rsidRPr="00BD0240">
        <w:rPr>
          <w:rFonts w:ascii="Calibri" w:eastAsia="Times New Roman" w:hAnsi="Calibri" w:cs="Calibri"/>
          <w:color w:val="000000"/>
          <w:kern w:val="0"/>
          <w:sz w:val="20"/>
          <w:szCs w:val="20"/>
          <w:lang w:eastAsia="cs-CZ"/>
          <w14:ligatures w14:val="none"/>
        </w:rPr>
        <w:t xml:space="preserve">dnů, je poskytovatel povinen uhradit za každý další započatý den </w:t>
      </w:r>
      <w:r w:rsidR="0089704F">
        <w:rPr>
          <w:rFonts w:ascii="Calibri" w:eastAsia="Times New Roman" w:hAnsi="Calibri" w:cs="Calibri"/>
          <w:b/>
          <w:bCs/>
          <w:color w:val="000000"/>
          <w:kern w:val="0"/>
          <w:sz w:val="20"/>
          <w:szCs w:val="20"/>
          <w:lang w:eastAsia="cs-CZ"/>
          <w14:ligatures w14:val="none"/>
        </w:rPr>
        <w:t>5</w:t>
      </w:r>
      <w:r w:rsidRPr="00BD0240">
        <w:rPr>
          <w:rFonts w:ascii="Calibri" w:eastAsia="Times New Roman" w:hAnsi="Calibri" w:cs="Calibri"/>
          <w:b/>
          <w:bCs/>
          <w:color w:val="000000"/>
          <w:kern w:val="0"/>
          <w:sz w:val="20"/>
          <w:szCs w:val="20"/>
          <w:lang w:eastAsia="cs-CZ"/>
          <w14:ligatures w14:val="none"/>
        </w:rPr>
        <w:t>00,- Kč</w:t>
      </w:r>
      <w:r w:rsidRPr="00BD0240">
        <w:rPr>
          <w:rFonts w:ascii="Calibri" w:eastAsia="Times New Roman" w:hAnsi="Calibri" w:cs="Calibri"/>
          <w:color w:val="000000"/>
          <w:kern w:val="0"/>
          <w:sz w:val="20"/>
          <w:szCs w:val="20"/>
          <w:lang w:eastAsia="cs-CZ"/>
          <w14:ligatures w14:val="none"/>
        </w:rPr>
        <w:t xml:space="preserve">. Prodlení delší než 10 </w:t>
      </w:r>
      <w:r w:rsidR="006F69F9">
        <w:rPr>
          <w:rFonts w:ascii="Calibri" w:eastAsia="Times New Roman" w:hAnsi="Calibri" w:cs="Calibri"/>
          <w:color w:val="000000"/>
          <w:kern w:val="0"/>
          <w:sz w:val="20"/>
          <w:szCs w:val="20"/>
          <w:lang w:eastAsia="cs-CZ"/>
          <w14:ligatures w14:val="none"/>
        </w:rPr>
        <w:t xml:space="preserve">kalendářních </w:t>
      </w:r>
      <w:r w:rsidRPr="00BD0240">
        <w:rPr>
          <w:rFonts w:ascii="Calibri" w:eastAsia="Times New Roman" w:hAnsi="Calibri" w:cs="Calibri"/>
          <w:color w:val="000000"/>
          <w:kern w:val="0"/>
          <w:sz w:val="20"/>
          <w:szCs w:val="20"/>
          <w:lang w:eastAsia="cs-CZ"/>
          <w14:ligatures w14:val="none"/>
        </w:rPr>
        <w:t xml:space="preserve">dnů je zároveň považováno za podstatné porušení této smlouvy ze strany poskytovatele. </w:t>
      </w:r>
    </w:p>
    <w:p w14:paraId="0821EBF2" w14:textId="739EA75C" w:rsidR="008E4354" w:rsidRPr="006F69F9" w:rsidRDefault="008E4354" w:rsidP="006F69F9">
      <w:pPr>
        <w:pStyle w:val="Odstavecseseznamem"/>
        <w:numPr>
          <w:ilvl w:val="0"/>
          <w:numId w:val="16"/>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6F69F9">
        <w:rPr>
          <w:rFonts w:ascii="Calibri" w:eastAsia="Times New Roman" w:hAnsi="Calibri" w:cs="Calibri"/>
          <w:color w:val="000000"/>
          <w:kern w:val="0"/>
          <w:sz w:val="20"/>
          <w:szCs w:val="20"/>
          <w:lang w:eastAsia="cs-CZ"/>
          <w14:ligatures w14:val="none"/>
        </w:rPr>
        <w:t xml:space="preserve">Poskytovatel nese odpovědnost za škody/újmy/ušlý zisk, které vzniknou objednateli či třetím osobám v důsledku porušení povinností poskytovatele vyplývajících z této smlouvy, stejně jako za škody/újmy/ušlý zisk, které vzniknou objednateli či třetím osobám v důsledku činností prováděných poskytovatelem. </w:t>
      </w:r>
    </w:p>
    <w:p w14:paraId="186568FA" w14:textId="642E9726" w:rsidR="008E4354" w:rsidRPr="006F69F9" w:rsidRDefault="008E4354" w:rsidP="006F69F9">
      <w:pPr>
        <w:pStyle w:val="Odstavecseseznamem"/>
        <w:numPr>
          <w:ilvl w:val="0"/>
          <w:numId w:val="16"/>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6F69F9">
        <w:rPr>
          <w:rFonts w:ascii="Calibri" w:eastAsia="Times New Roman" w:hAnsi="Calibri" w:cs="Calibri"/>
          <w:color w:val="000000"/>
          <w:kern w:val="0"/>
          <w:sz w:val="20"/>
          <w:szCs w:val="20"/>
          <w:lang w:eastAsia="cs-CZ"/>
          <w14:ligatures w14:val="none"/>
        </w:rPr>
        <w:t>Smluvní strany berou na vědomí, že nárok na zaplacení smluvních pokut dle tohoto článku se nedotýká případných nároků na náhradu škody.</w:t>
      </w:r>
    </w:p>
    <w:p w14:paraId="0578EBEE" w14:textId="77777777" w:rsidR="008E4354" w:rsidRPr="008E4354" w:rsidRDefault="008E4354" w:rsidP="008E4354">
      <w:pPr>
        <w:keepNext/>
        <w:spacing w:after="0" w:line="360" w:lineRule="auto"/>
        <w:ind w:left="284" w:hanging="284"/>
        <w:jc w:val="center"/>
        <w:outlineLvl w:val="3"/>
        <w:rPr>
          <w:rFonts w:ascii="Calibri" w:eastAsia="Times New Roman" w:hAnsi="Calibri" w:cs="Calibri"/>
          <w:b/>
          <w:bCs/>
          <w:color w:val="000000"/>
          <w:kern w:val="0"/>
          <w:sz w:val="28"/>
          <w:szCs w:val="28"/>
          <w:lang w:eastAsia="cs-CZ"/>
          <w14:ligatures w14:val="none"/>
        </w:rPr>
      </w:pPr>
    </w:p>
    <w:p w14:paraId="0AFFCA47" w14:textId="77777777" w:rsidR="008E4354" w:rsidRPr="008E4354" w:rsidRDefault="008E4354" w:rsidP="008E4354">
      <w:pPr>
        <w:keepNext/>
        <w:spacing w:after="0" w:line="360" w:lineRule="auto"/>
        <w:ind w:left="284" w:hanging="284"/>
        <w:jc w:val="center"/>
        <w:outlineLvl w:val="3"/>
        <w:rPr>
          <w:rFonts w:ascii="Calibri" w:eastAsia="Times New Roman" w:hAnsi="Calibri" w:cs="Calibri"/>
          <w:b/>
          <w:bCs/>
          <w:color w:val="000000"/>
          <w:kern w:val="0"/>
          <w:sz w:val="28"/>
          <w:szCs w:val="28"/>
          <w:lang w:eastAsia="cs-CZ"/>
          <w14:ligatures w14:val="none"/>
        </w:rPr>
      </w:pPr>
      <w:r w:rsidRPr="008E4354">
        <w:rPr>
          <w:rFonts w:ascii="Calibri" w:eastAsia="Times New Roman" w:hAnsi="Calibri" w:cs="Calibri"/>
          <w:b/>
          <w:bCs/>
          <w:color w:val="000000"/>
          <w:kern w:val="0"/>
          <w:sz w:val="20"/>
          <w:szCs w:val="20"/>
          <w:lang w:eastAsia="cs-CZ"/>
          <w14:ligatures w14:val="none"/>
        </w:rPr>
        <w:t>V.</w:t>
      </w:r>
    </w:p>
    <w:p w14:paraId="11FFBDD8" w14:textId="77777777" w:rsidR="008E4354" w:rsidRPr="008E4354" w:rsidRDefault="008E4354" w:rsidP="008E4354">
      <w:pPr>
        <w:keepNext/>
        <w:spacing w:after="0" w:line="360" w:lineRule="auto"/>
        <w:ind w:left="284" w:hanging="284"/>
        <w:jc w:val="center"/>
        <w:outlineLvl w:val="3"/>
        <w:rPr>
          <w:rFonts w:ascii="Calibri" w:eastAsia="Times New Roman" w:hAnsi="Calibri" w:cs="Calibri"/>
          <w:b/>
          <w:bCs/>
          <w:color w:val="000000"/>
          <w:kern w:val="0"/>
          <w:sz w:val="28"/>
          <w:szCs w:val="28"/>
          <w:lang w:eastAsia="cs-CZ"/>
          <w14:ligatures w14:val="none"/>
        </w:rPr>
      </w:pPr>
      <w:r w:rsidRPr="008E4354">
        <w:rPr>
          <w:rFonts w:ascii="Calibri" w:eastAsia="Times New Roman" w:hAnsi="Calibri" w:cs="Calibri"/>
          <w:b/>
          <w:bCs/>
          <w:color w:val="000000"/>
          <w:kern w:val="0"/>
          <w:sz w:val="20"/>
          <w:szCs w:val="20"/>
          <w:lang w:eastAsia="cs-CZ"/>
          <w14:ligatures w14:val="none"/>
        </w:rPr>
        <w:t>Trvání smlouvy</w:t>
      </w:r>
    </w:p>
    <w:p w14:paraId="1B22B5DA" w14:textId="34304AF0" w:rsidR="008E4354" w:rsidRPr="00FC480A" w:rsidRDefault="008E4354" w:rsidP="00901BE8">
      <w:pPr>
        <w:pStyle w:val="Odstavecseseznamem"/>
        <w:numPr>
          <w:ilvl w:val="0"/>
          <w:numId w:val="18"/>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FC480A">
        <w:rPr>
          <w:rFonts w:ascii="Calibri" w:eastAsia="Times New Roman" w:hAnsi="Calibri" w:cs="Calibri"/>
          <w:color w:val="000000"/>
          <w:kern w:val="0"/>
          <w:sz w:val="20"/>
          <w:szCs w:val="20"/>
          <w:lang w:eastAsia="cs-CZ"/>
          <w14:ligatures w14:val="none"/>
        </w:rPr>
        <w:t xml:space="preserve">Tato smlouva se stává platnou jejím podpisem oběma smluvními stranami a uzavírá se na dobu určitou v trvání </w:t>
      </w:r>
      <w:r w:rsidRPr="00FC480A">
        <w:rPr>
          <w:rFonts w:ascii="Calibri" w:eastAsia="Times New Roman" w:hAnsi="Calibri" w:cs="Calibri"/>
          <w:b/>
          <w:bCs/>
          <w:color w:val="000000"/>
          <w:kern w:val="0"/>
          <w:sz w:val="20"/>
          <w:szCs w:val="20"/>
          <w:lang w:eastAsia="cs-CZ"/>
          <w14:ligatures w14:val="none"/>
        </w:rPr>
        <w:t>8 let,</w:t>
      </w:r>
      <w:r w:rsidRPr="00FC480A">
        <w:rPr>
          <w:rFonts w:ascii="Calibri" w:eastAsia="Times New Roman" w:hAnsi="Calibri" w:cs="Calibri"/>
          <w:color w:val="000000"/>
          <w:kern w:val="0"/>
          <w:sz w:val="20"/>
          <w:szCs w:val="20"/>
          <w:lang w:eastAsia="cs-CZ"/>
          <w14:ligatures w14:val="none"/>
        </w:rPr>
        <w:t xml:space="preserve"> kdy s účinností do ukončení záruky vztahující se k předmětu servisu</w:t>
      </w:r>
      <w:r w:rsidR="00EA49AF">
        <w:rPr>
          <w:rFonts w:ascii="Calibri" w:eastAsia="Times New Roman" w:hAnsi="Calibri" w:cs="Calibri"/>
          <w:color w:val="000000"/>
          <w:kern w:val="0"/>
          <w:sz w:val="20"/>
          <w:szCs w:val="20"/>
          <w:lang w:eastAsia="cs-CZ"/>
          <w14:ligatures w14:val="none"/>
        </w:rPr>
        <w:t>,</w:t>
      </w:r>
      <w:r w:rsidRPr="00FC480A">
        <w:rPr>
          <w:rFonts w:ascii="Calibri" w:eastAsia="Times New Roman" w:hAnsi="Calibri" w:cs="Calibri"/>
          <w:color w:val="000000"/>
          <w:kern w:val="0"/>
          <w:sz w:val="20"/>
          <w:szCs w:val="20"/>
          <w:lang w:eastAsia="cs-CZ"/>
          <w14:ligatures w14:val="none"/>
        </w:rPr>
        <w:t xml:space="preserve"> budou veškeré činnosti vymezené touto smlouvou</w:t>
      </w:r>
      <w:r w:rsidR="00EA49AF">
        <w:rPr>
          <w:rFonts w:ascii="Calibri" w:eastAsia="Times New Roman" w:hAnsi="Calibri" w:cs="Calibri"/>
          <w:color w:val="000000"/>
          <w:kern w:val="0"/>
          <w:sz w:val="20"/>
          <w:szCs w:val="20"/>
          <w:lang w:eastAsia="cs-CZ"/>
          <w14:ligatures w14:val="none"/>
        </w:rPr>
        <w:t>,</w:t>
      </w:r>
      <w:r w:rsidRPr="00FC480A">
        <w:rPr>
          <w:rFonts w:ascii="Calibri" w:eastAsia="Times New Roman" w:hAnsi="Calibri" w:cs="Calibri"/>
          <w:color w:val="000000"/>
          <w:kern w:val="0"/>
          <w:sz w:val="20"/>
          <w:szCs w:val="20"/>
          <w:lang w:eastAsia="cs-CZ"/>
          <w14:ligatures w14:val="none"/>
        </w:rPr>
        <w:t xml:space="preserve"> v souladu s vůlí smluvních stran</w:t>
      </w:r>
      <w:r w:rsidR="00EA49AF">
        <w:rPr>
          <w:rFonts w:ascii="Calibri" w:eastAsia="Times New Roman" w:hAnsi="Calibri" w:cs="Calibri"/>
          <w:color w:val="000000"/>
          <w:kern w:val="0"/>
          <w:sz w:val="20"/>
          <w:szCs w:val="20"/>
          <w:lang w:eastAsia="cs-CZ"/>
          <w14:ligatures w14:val="none"/>
        </w:rPr>
        <w:t>,</w:t>
      </w:r>
      <w:r w:rsidRPr="00FC480A">
        <w:rPr>
          <w:rFonts w:ascii="Calibri" w:eastAsia="Times New Roman" w:hAnsi="Calibri" w:cs="Calibri"/>
          <w:color w:val="000000"/>
          <w:kern w:val="0"/>
          <w:sz w:val="20"/>
          <w:szCs w:val="20"/>
          <w:lang w:eastAsia="cs-CZ"/>
          <w14:ligatures w14:val="none"/>
        </w:rPr>
        <w:t xml:space="preserve"> poskytovatelem prováděny bez nároku na zaplacení jejich ceny, protože ta je již zahrnuta v ceně pořizovací. Povinnosti z této smlouvy vyplývající se tedy poskytovatel zavazuje plnit od okamžiku jejího podpisu v době záruky bezúplatně a s nárokem na odměnu sjednanou níže</w:t>
      </w:r>
      <w:r w:rsidR="00D227A3">
        <w:rPr>
          <w:rFonts w:ascii="Calibri" w:eastAsia="Times New Roman" w:hAnsi="Calibri" w:cs="Calibri"/>
          <w:color w:val="000000"/>
          <w:kern w:val="0"/>
          <w:sz w:val="20"/>
          <w:szCs w:val="20"/>
          <w:lang w:eastAsia="cs-CZ"/>
          <w14:ligatures w14:val="none"/>
        </w:rPr>
        <w:t xml:space="preserve"> až</w:t>
      </w:r>
      <w:r w:rsidRPr="00FC480A">
        <w:rPr>
          <w:rFonts w:ascii="Calibri" w:eastAsia="Times New Roman" w:hAnsi="Calibri" w:cs="Calibri"/>
          <w:color w:val="000000"/>
          <w:kern w:val="0"/>
          <w:sz w:val="20"/>
          <w:szCs w:val="20"/>
          <w:lang w:eastAsia="cs-CZ"/>
          <w14:ligatures w14:val="none"/>
        </w:rPr>
        <w:t xml:space="preserve"> po uplynutí záruční doby. Stanoví-li kupní smlouva o poskytování plnění, které je upraveno taktéž v této smlouvě jinak, použijí se v záruční době ustanovení smlouvy kupní.</w:t>
      </w:r>
    </w:p>
    <w:p w14:paraId="1DA73062" w14:textId="5BE2BADE" w:rsidR="008E4354" w:rsidRPr="00901BE8" w:rsidRDefault="008E4354" w:rsidP="00901BE8">
      <w:pPr>
        <w:pStyle w:val="Odstavecseseznamem"/>
        <w:numPr>
          <w:ilvl w:val="0"/>
          <w:numId w:val="18"/>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901BE8">
        <w:rPr>
          <w:rFonts w:ascii="Calibri" w:eastAsia="Times New Roman" w:hAnsi="Calibri" w:cs="Calibri"/>
          <w:color w:val="000000"/>
          <w:kern w:val="0"/>
          <w:sz w:val="20"/>
          <w:szCs w:val="20"/>
          <w:lang w:eastAsia="cs-CZ"/>
          <w14:ligatures w14:val="none"/>
        </w:rPr>
        <w:t>Tato smlouva může být ukončena následujícími způsoby:</w:t>
      </w:r>
    </w:p>
    <w:p w14:paraId="31F7DE51" w14:textId="77777777" w:rsidR="008E4354" w:rsidRPr="00901BE8" w:rsidRDefault="008E4354" w:rsidP="00901BE8">
      <w:pPr>
        <w:pStyle w:val="Odstavecseseznamem"/>
        <w:numPr>
          <w:ilvl w:val="0"/>
          <w:numId w:val="19"/>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901BE8">
        <w:rPr>
          <w:rFonts w:ascii="Calibri" w:eastAsia="Times New Roman" w:hAnsi="Calibri" w:cs="Calibri"/>
          <w:color w:val="000000"/>
          <w:kern w:val="0"/>
          <w:sz w:val="20"/>
          <w:szCs w:val="20"/>
          <w:lang w:eastAsia="cs-CZ"/>
          <w14:ligatures w14:val="none"/>
        </w:rPr>
        <w:t>písemnou dohodou smluvních stran;</w:t>
      </w:r>
    </w:p>
    <w:p w14:paraId="0D18A48B" w14:textId="19DFD460" w:rsidR="008E4354" w:rsidRPr="00901BE8" w:rsidRDefault="008E4354" w:rsidP="00901BE8">
      <w:pPr>
        <w:pStyle w:val="Odstavecseseznamem"/>
        <w:numPr>
          <w:ilvl w:val="0"/>
          <w:numId w:val="19"/>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901BE8">
        <w:rPr>
          <w:rFonts w:ascii="Calibri" w:eastAsia="Times New Roman" w:hAnsi="Calibri" w:cs="Calibri"/>
          <w:color w:val="000000"/>
          <w:kern w:val="0"/>
          <w:sz w:val="20"/>
          <w:szCs w:val="20"/>
          <w:lang w:eastAsia="cs-CZ"/>
          <w14:ligatures w14:val="none"/>
        </w:rPr>
        <w:t xml:space="preserve">písemnou výpovědí s výpovědní dobou v délce 3 měsíců, přičemž </w:t>
      </w:r>
      <w:r w:rsidR="00075B92">
        <w:rPr>
          <w:rFonts w:ascii="Calibri" w:eastAsia="Times New Roman" w:hAnsi="Calibri" w:cs="Calibri"/>
          <w:color w:val="000000"/>
          <w:kern w:val="0"/>
          <w:sz w:val="20"/>
          <w:szCs w:val="20"/>
          <w:lang w:eastAsia="cs-CZ"/>
          <w14:ligatures w14:val="none"/>
        </w:rPr>
        <w:t xml:space="preserve">výpovědní doba </w:t>
      </w:r>
      <w:r w:rsidRPr="00901BE8">
        <w:rPr>
          <w:rFonts w:ascii="Calibri" w:eastAsia="Times New Roman" w:hAnsi="Calibri" w:cs="Calibri"/>
          <w:color w:val="000000"/>
          <w:kern w:val="0"/>
          <w:sz w:val="20"/>
          <w:szCs w:val="20"/>
          <w:lang w:eastAsia="cs-CZ"/>
          <w14:ligatures w14:val="none"/>
        </w:rPr>
        <w:t xml:space="preserve">počne běžet prvním dnem měsíce následujícího po měsíci, v němž byla výpověď doručena </w:t>
      </w:r>
      <w:r w:rsidR="00075B92">
        <w:rPr>
          <w:rFonts w:ascii="Calibri" w:eastAsia="Times New Roman" w:hAnsi="Calibri" w:cs="Calibri"/>
          <w:color w:val="000000"/>
          <w:kern w:val="0"/>
          <w:sz w:val="20"/>
          <w:szCs w:val="20"/>
          <w:lang w:eastAsia="cs-CZ"/>
          <w14:ligatures w14:val="none"/>
        </w:rPr>
        <w:t>druhé smluvní straně</w:t>
      </w:r>
      <w:r w:rsidR="009B1508">
        <w:rPr>
          <w:rFonts w:ascii="Calibri" w:eastAsia="Times New Roman" w:hAnsi="Calibri" w:cs="Calibri"/>
          <w:color w:val="000000"/>
          <w:kern w:val="0"/>
          <w:sz w:val="20"/>
          <w:szCs w:val="20"/>
          <w:lang w:eastAsia="cs-CZ"/>
          <w14:ligatures w14:val="none"/>
        </w:rPr>
        <w:t>. Poskytovatel je tuto smlouvu oprávněn vypovědět nejdříve po uplynutí záruky předmětu plnění dle kupní smlouvy;</w:t>
      </w:r>
    </w:p>
    <w:p w14:paraId="451EF968" w14:textId="7C6BFA67" w:rsidR="008E4354" w:rsidRPr="00046068" w:rsidRDefault="008E4354" w:rsidP="00046068">
      <w:pPr>
        <w:pStyle w:val="Odstavecseseznamem"/>
        <w:numPr>
          <w:ilvl w:val="0"/>
          <w:numId w:val="19"/>
        </w:numPr>
        <w:spacing w:before="100" w:beforeAutospacing="1" w:after="0" w:line="360" w:lineRule="auto"/>
        <w:jc w:val="both"/>
        <w:rPr>
          <w:rFonts w:ascii="Times New Roman" w:eastAsia="Times New Roman" w:hAnsi="Times New Roman" w:cs="Times New Roman"/>
          <w:color w:val="000000"/>
          <w:kern w:val="0"/>
          <w:sz w:val="24"/>
          <w:szCs w:val="24"/>
          <w:lang w:eastAsia="cs-CZ"/>
          <w14:ligatures w14:val="none"/>
        </w:rPr>
      </w:pPr>
      <w:r w:rsidRPr="00901BE8">
        <w:rPr>
          <w:rFonts w:ascii="Calibri" w:eastAsia="Times New Roman" w:hAnsi="Calibri" w:cs="Calibri"/>
          <w:color w:val="000000"/>
          <w:kern w:val="0"/>
          <w:sz w:val="20"/>
          <w:szCs w:val="20"/>
          <w:lang w:eastAsia="cs-CZ"/>
          <w14:ligatures w14:val="none"/>
        </w:rPr>
        <w:lastRenderedPageBreak/>
        <w:t>písemným odstoupením, v případech stanovených zákonem či touto smlouvou. Oznámení o odstoupení musí obsahovat důvod odstoupení a musí být doručeno druhé smluvní straně. Účinky odstoupení nastanou okamžikem doručení písemného vyhotovení odstoupení druhé smluvní straně. Odstoupení od smlouvy nemá vliv na povinnost poskytovatele zaplatit objednateli smluvní pokuty či povinnosti zaplatit finanční částky z jiného titulu, na jejichž zaplacení vznikl nárok před učiněním odstoupení od smlouvy, event. na jejichž zaplacení vznikl nárok v souvislosti s jednáním či opomenutím poskytovatele před odstoupením od smlouvy.</w:t>
      </w:r>
    </w:p>
    <w:p w14:paraId="5052DF60" w14:textId="55724B83" w:rsidR="008E4354" w:rsidRPr="008E4354" w:rsidRDefault="008E4354" w:rsidP="00046068">
      <w:pPr>
        <w:spacing w:before="100" w:beforeAutospacing="1" w:after="0" w:line="360" w:lineRule="auto"/>
        <w:ind w:left="284" w:hanging="284"/>
        <w:jc w:val="center"/>
        <w:rPr>
          <w:rFonts w:ascii="Times New Roman" w:eastAsia="Times New Roman" w:hAnsi="Times New Roman" w:cs="Times New Roman"/>
          <w:color w:val="000000"/>
          <w:kern w:val="0"/>
          <w:sz w:val="20"/>
          <w:szCs w:val="20"/>
          <w:lang w:eastAsia="cs-CZ"/>
          <w14:ligatures w14:val="none"/>
        </w:rPr>
      </w:pPr>
      <w:r w:rsidRPr="008E4354">
        <w:rPr>
          <w:rFonts w:ascii="Calibri" w:eastAsia="Times New Roman" w:hAnsi="Calibri" w:cs="Calibri"/>
          <w:b/>
          <w:bCs/>
          <w:color w:val="000000"/>
          <w:kern w:val="0"/>
          <w:sz w:val="20"/>
          <w:szCs w:val="20"/>
          <w:lang w:eastAsia="cs-CZ"/>
          <w14:ligatures w14:val="none"/>
        </w:rPr>
        <w:t>VI.</w:t>
      </w:r>
    </w:p>
    <w:p w14:paraId="1650427D" w14:textId="77777777" w:rsidR="008E4354" w:rsidRPr="008E4354" w:rsidRDefault="008E4354" w:rsidP="00046068">
      <w:pPr>
        <w:spacing w:after="0" w:line="360" w:lineRule="auto"/>
        <w:ind w:left="284" w:hanging="284"/>
        <w:jc w:val="center"/>
        <w:rPr>
          <w:rFonts w:ascii="Times New Roman" w:eastAsia="Times New Roman" w:hAnsi="Times New Roman" w:cs="Times New Roman"/>
          <w:color w:val="000000"/>
          <w:kern w:val="0"/>
          <w:sz w:val="20"/>
          <w:szCs w:val="20"/>
          <w:lang w:eastAsia="cs-CZ"/>
          <w14:ligatures w14:val="none"/>
        </w:rPr>
      </w:pPr>
      <w:r w:rsidRPr="008E4354">
        <w:rPr>
          <w:rFonts w:ascii="Calibri" w:eastAsia="Times New Roman" w:hAnsi="Calibri" w:cs="Calibri"/>
          <w:b/>
          <w:bCs/>
          <w:color w:val="000000"/>
          <w:kern w:val="0"/>
          <w:sz w:val="20"/>
          <w:szCs w:val="20"/>
          <w:lang w:eastAsia="cs-CZ"/>
          <w14:ligatures w14:val="none"/>
        </w:rPr>
        <w:t>Cena a platební podmínky</w:t>
      </w:r>
    </w:p>
    <w:p w14:paraId="20137C5F" w14:textId="15FFE6F6" w:rsidR="008E4354" w:rsidRPr="001E32D4" w:rsidRDefault="008E4354" w:rsidP="00AE70E3">
      <w:pPr>
        <w:pStyle w:val="Odstavecseseznamem"/>
        <w:numPr>
          <w:ilvl w:val="0"/>
          <w:numId w:val="20"/>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1E32D4">
        <w:rPr>
          <w:rFonts w:ascii="Calibri" w:eastAsia="Times New Roman" w:hAnsi="Calibri" w:cs="Calibri"/>
          <w:color w:val="000000"/>
          <w:kern w:val="0"/>
          <w:sz w:val="20"/>
          <w:szCs w:val="20"/>
          <w:lang w:eastAsia="cs-CZ"/>
          <w14:ligatures w14:val="none"/>
        </w:rPr>
        <w:t>Smluvní strany se dohodly, že cena na základě tohoto ustanovení bude objednatelem poskytovateli hrazena za činnosti dle této smlouvy ode dne uplynutí záruční doby, jež je poskytnuta na předmět servisu specifikovaný v </w:t>
      </w:r>
      <w:r w:rsidR="00D916E4">
        <w:rPr>
          <w:rFonts w:ascii="Calibri" w:eastAsia="Times New Roman" w:hAnsi="Calibri" w:cs="Calibri"/>
          <w:color w:val="000000"/>
          <w:kern w:val="0"/>
          <w:sz w:val="20"/>
          <w:szCs w:val="20"/>
          <w:lang w:eastAsia="cs-CZ"/>
          <w14:ligatures w14:val="none"/>
        </w:rPr>
        <w:t>P</w:t>
      </w:r>
      <w:r w:rsidRPr="001E32D4">
        <w:rPr>
          <w:rFonts w:ascii="Calibri" w:eastAsia="Times New Roman" w:hAnsi="Calibri" w:cs="Calibri"/>
          <w:color w:val="000000"/>
          <w:kern w:val="0"/>
          <w:sz w:val="20"/>
          <w:szCs w:val="20"/>
          <w:lang w:eastAsia="cs-CZ"/>
          <w14:ligatures w14:val="none"/>
        </w:rPr>
        <w:t>říloze č. 1</w:t>
      </w:r>
      <w:r w:rsidR="00D916E4">
        <w:rPr>
          <w:rFonts w:ascii="Calibri" w:eastAsia="Times New Roman" w:hAnsi="Calibri" w:cs="Calibri"/>
          <w:color w:val="000000"/>
          <w:kern w:val="0"/>
          <w:sz w:val="20"/>
          <w:szCs w:val="20"/>
          <w:lang w:eastAsia="cs-CZ"/>
          <w14:ligatures w14:val="none"/>
        </w:rPr>
        <w:t xml:space="preserve"> této smlouvy</w:t>
      </w:r>
      <w:r w:rsidRPr="001E32D4">
        <w:rPr>
          <w:rFonts w:ascii="Calibri" w:eastAsia="Times New Roman" w:hAnsi="Calibri" w:cs="Calibri"/>
          <w:color w:val="000000"/>
          <w:kern w:val="0"/>
          <w:sz w:val="20"/>
          <w:szCs w:val="20"/>
          <w:lang w:eastAsia="cs-CZ"/>
          <w14:ligatures w14:val="none"/>
        </w:rPr>
        <w:t>. Do jejího uplynutí se poskytovatel zavazuje tyto činnosti provádět bezplatně, a to s ohledem na skutečnost, že je ve vztahu k objednateli současně prodávajícím předmětu servisu, jehož se týká servis a údržba, jak jsou shora vymezeny. Stanoví-li o sankcích za nesplnění povinností spočívajících v prodlení s odstraněním závad a poruch něco jiného kupní smlouva, na základě, které objednatel předmět servisu specifikovaný v </w:t>
      </w:r>
      <w:r w:rsidR="00D916E4">
        <w:rPr>
          <w:rFonts w:ascii="Calibri" w:eastAsia="Times New Roman" w:hAnsi="Calibri" w:cs="Calibri"/>
          <w:color w:val="000000"/>
          <w:kern w:val="0"/>
          <w:sz w:val="20"/>
          <w:szCs w:val="20"/>
          <w:lang w:eastAsia="cs-CZ"/>
          <w14:ligatures w14:val="none"/>
        </w:rPr>
        <w:t>P</w:t>
      </w:r>
      <w:r w:rsidRPr="001E32D4">
        <w:rPr>
          <w:rFonts w:ascii="Calibri" w:eastAsia="Times New Roman" w:hAnsi="Calibri" w:cs="Calibri"/>
          <w:color w:val="000000"/>
          <w:kern w:val="0"/>
          <w:sz w:val="20"/>
          <w:szCs w:val="20"/>
          <w:lang w:eastAsia="cs-CZ"/>
          <w14:ligatures w14:val="none"/>
        </w:rPr>
        <w:t>říloze č. 1 k této smlouvě pořídil, mají po dobu trvání záruční doby přednost ustanovení kupní smlouvy.</w:t>
      </w:r>
    </w:p>
    <w:p w14:paraId="2696FC84" w14:textId="607BC38A" w:rsidR="008E4354" w:rsidRPr="00CB3173" w:rsidRDefault="008E4354" w:rsidP="00CB3173">
      <w:pPr>
        <w:pStyle w:val="Odstavecseseznamem"/>
        <w:numPr>
          <w:ilvl w:val="0"/>
          <w:numId w:val="20"/>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CB3173">
        <w:rPr>
          <w:rFonts w:ascii="Calibri" w:eastAsia="Times New Roman" w:hAnsi="Calibri" w:cs="Calibri"/>
          <w:color w:val="000000"/>
          <w:kern w:val="0"/>
          <w:sz w:val="20"/>
          <w:szCs w:val="20"/>
          <w:lang w:eastAsia="cs-CZ"/>
          <w14:ligatures w14:val="none"/>
        </w:rPr>
        <w:t xml:space="preserve">Smluvní strany se dohodly na níže uvedených </w:t>
      </w:r>
      <w:r w:rsidR="00CB3173">
        <w:rPr>
          <w:rFonts w:ascii="Calibri" w:eastAsia="Times New Roman" w:hAnsi="Calibri" w:cs="Calibri"/>
          <w:color w:val="000000"/>
          <w:kern w:val="0"/>
          <w:sz w:val="20"/>
          <w:szCs w:val="20"/>
          <w:lang w:eastAsia="cs-CZ"/>
          <w14:ligatures w14:val="none"/>
        </w:rPr>
        <w:t>cenách</w:t>
      </w:r>
      <w:r w:rsidRPr="00CB3173">
        <w:rPr>
          <w:rFonts w:ascii="Calibri" w:eastAsia="Times New Roman" w:hAnsi="Calibri" w:cs="Calibri"/>
          <w:color w:val="000000"/>
          <w:kern w:val="0"/>
          <w:sz w:val="20"/>
          <w:szCs w:val="20"/>
          <w:lang w:eastAsia="cs-CZ"/>
          <w14:ligatures w14:val="none"/>
        </w:rPr>
        <w:t>:</w:t>
      </w:r>
    </w:p>
    <w:p w14:paraId="096209AE" w14:textId="0A9E799D" w:rsidR="008E4354" w:rsidRPr="00CB3173" w:rsidRDefault="008E4354" w:rsidP="00CB3173">
      <w:pPr>
        <w:pStyle w:val="Odstavecseseznamem"/>
        <w:numPr>
          <w:ilvl w:val="0"/>
          <w:numId w:val="21"/>
        </w:numPr>
        <w:spacing w:before="100" w:beforeAutospacing="1" w:after="0" w:line="360" w:lineRule="auto"/>
        <w:jc w:val="both"/>
        <w:rPr>
          <w:rFonts w:ascii="Times New Roman" w:eastAsia="Times New Roman" w:hAnsi="Times New Roman" w:cs="Times New Roman"/>
          <w:color w:val="000000"/>
          <w:kern w:val="0"/>
          <w:sz w:val="20"/>
          <w:szCs w:val="20"/>
          <w:lang w:eastAsia="cs-CZ"/>
          <w14:ligatures w14:val="none"/>
        </w:rPr>
      </w:pPr>
      <w:r w:rsidRPr="00CB3173">
        <w:rPr>
          <w:rFonts w:ascii="Calibri" w:eastAsia="Times New Roman" w:hAnsi="Calibri" w:cs="Calibri"/>
          <w:color w:val="000000"/>
          <w:kern w:val="0"/>
          <w:sz w:val="20"/>
          <w:szCs w:val="20"/>
          <w:lang w:eastAsia="cs-CZ"/>
          <w14:ligatures w14:val="none"/>
        </w:rPr>
        <w:t xml:space="preserve">Hodinová sazba servisního technika činí </w:t>
      </w:r>
      <w:r w:rsidRPr="00ED1D7E">
        <w:rPr>
          <w:rFonts w:ascii="Calibri" w:eastAsia="Times New Roman" w:hAnsi="Calibri" w:cs="Calibri"/>
          <w:b/>
          <w:bCs/>
          <w:color w:val="000000"/>
          <w:kern w:val="0"/>
          <w:sz w:val="20"/>
          <w:szCs w:val="20"/>
          <w:lang w:eastAsia="cs-CZ"/>
          <w14:ligatures w14:val="none"/>
        </w:rPr>
        <w:t>1</w:t>
      </w:r>
      <w:r w:rsidR="009A7DCE" w:rsidRPr="00ED1D7E">
        <w:rPr>
          <w:rFonts w:ascii="Calibri" w:eastAsia="Times New Roman" w:hAnsi="Calibri" w:cs="Calibri"/>
          <w:b/>
          <w:bCs/>
          <w:color w:val="000000"/>
          <w:kern w:val="0"/>
          <w:sz w:val="20"/>
          <w:szCs w:val="20"/>
          <w:lang w:eastAsia="cs-CZ"/>
          <w14:ligatures w14:val="none"/>
        </w:rPr>
        <w:t xml:space="preserve"> 550</w:t>
      </w:r>
      <w:r w:rsidRPr="00ED1D7E">
        <w:rPr>
          <w:rFonts w:ascii="Calibri" w:eastAsia="Times New Roman" w:hAnsi="Calibri" w:cs="Calibri"/>
          <w:b/>
          <w:bCs/>
          <w:color w:val="000000"/>
          <w:kern w:val="0"/>
          <w:sz w:val="20"/>
          <w:szCs w:val="20"/>
          <w:lang w:eastAsia="cs-CZ"/>
          <w14:ligatures w14:val="none"/>
        </w:rPr>
        <w:t>,- Kč bez DPH</w:t>
      </w:r>
      <w:r w:rsidRPr="00CB3173">
        <w:rPr>
          <w:rFonts w:ascii="Calibri" w:eastAsia="Times New Roman" w:hAnsi="Calibri" w:cs="Calibri"/>
          <w:color w:val="000000"/>
          <w:kern w:val="0"/>
          <w:sz w:val="20"/>
          <w:szCs w:val="20"/>
          <w:lang w:eastAsia="cs-CZ"/>
          <w14:ligatures w14:val="none"/>
        </w:rPr>
        <w:t>,</w:t>
      </w:r>
    </w:p>
    <w:p w14:paraId="309B00F6" w14:textId="108B2A31" w:rsidR="008E4354" w:rsidRPr="00637DE5" w:rsidRDefault="008E4354" w:rsidP="00637DE5">
      <w:pPr>
        <w:pStyle w:val="Odstavecseseznamem"/>
        <w:numPr>
          <w:ilvl w:val="0"/>
          <w:numId w:val="21"/>
        </w:numPr>
        <w:spacing w:before="100" w:beforeAutospacing="1" w:after="0" w:line="360" w:lineRule="auto"/>
        <w:jc w:val="both"/>
        <w:rPr>
          <w:rFonts w:ascii="Times New Roman" w:eastAsia="Times New Roman" w:hAnsi="Times New Roman" w:cs="Times New Roman"/>
          <w:color w:val="000000"/>
          <w:kern w:val="0"/>
          <w:sz w:val="20"/>
          <w:szCs w:val="20"/>
          <w:lang w:eastAsia="cs-CZ"/>
          <w14:ligatures w14:val="none"/>
        </w:rPr>
      </w:pPr>
      <w:r w:rsidRPr="009A7DCE">
        <w:rPr>
          <w:rFonts w:ascii="Calibri" w:eastAsia="Times New Roman" w:hAnsi="Calibri" w:cs="Calibri"/>
          <w:color w:val="000000"/>
          <w:kern w:val="0"/>
          <w:sz w:val="20"/>
          <w:szCs w:val="20"/>
          <w:lang w:eastAsia="cs-CZ"/>
          <w14:ligatures w14:val="none"/>
        </w:rPr>
        <w:t xml:space="preserve">Cestovní náklady - paušální sazba zahrnující kilometrovné, servisní vzdálenost a cenu servisního technika za čas strávený na cestě </w:t>
      </w:r>
      <w:r w:rsidR="003B0F31">
        <w:rPr>
          <w:rFonts w:ascii="Calibri" w:eastAsia="Times New Roman" w:hAnsi="Calibri" w:cs="Calibri"/>
          <w:color w:val="000000"/>
          <w:kern w:val="0"/>
          <w:sz w:val="20"/>
          <w:szCs w:val="20"/>
          <w:lang w:eastAsia="cs-CZ"/>
          <w14:ligatures w14:val="none"/>
        </w:rPr>
        <w:t>–</w:t>
      </w:r>
      <w:r w:rsidRPr="009A7DCE">
        <w:rPr>
          <w:rFonts w:ascii="Calibri" w:eastAsia="Times New Roman" w:hAnsi="Calibri" w:cs="Calibri"/>
          <w:color w:val="000000"/>
          <w:kern w:val="0"/>
          <w:sz w:val="20"/>
          <w:szCs w:val="20"/>
          <w:lang w:eastAsia="cs-CZ"/>
          <w14:ligatures w14:val="none"/>
        </w:rPr>
        <w:t xml:space="preserve"> </w:t>
      </w:r>
      <w:r w:rsidRPr="00ED1D7E">
        <w:rPr>
          <w:rFonts w:ascii="Calibri" w:eastAsia="Times New Roman" w:hAnsi="Calibri" w:cs="Calibri"/>
          <w:b/>
          <w:bCs/>
          <w:color w:val="000000"/>
          <w:kern w:val="0"/>
          <w:sz w:val="20"/>
          <w:szCs w:val="20"/>
          <w:lang w:eastAsia="cs-CZ"/>
          <w14:ligatures w14:val="none"/>
        </w:rPr>
        <w:t>2</w:t>
      </w:r>
      <w:r w:rsidR="003B0F31" w:rsidRPr="00ED1D7E">
        <w:rPr>
          <w:rFonts w:ascii="Calibri" w:eastAsia="Times New Roman" w:hAnsi="Calibri" w:cs="Calibri"/>
          <w:b/>
          <w:bCs/>
          <w:color w:val="000000"/>
          <w:kern w:val="0"/>
          <w:sz w:val="20"/>
          <w:szCs w:val="20"/>
          <w:lang w:eastAsia="cs-CZ"/>
          <w14:ligatures w14:val="none"/>
        </w:rPr>
        <w:t xml:space="preserve"> 24</w:t>
      </w:r>
      <w:r w:rsidRPr="00ED1D7E">
        <w:rPr>
          <w:rFonts w:ascii="Calibri" w:eastAsia="Times New Roman" w:hAnsi="Calibri" w:cs="Calibri"/>
          <w:b/>
          <w:bCs/>
          <w:color w:val="000000"/>
          <w:kern w:val="0"/>
          <w:sz w:val="20"/>
          <w:szCs w:val="20"/>
          <w:lang w:eastAsia="cs-CZ"/>
          <w14:ligatures w14:val="none"/>
        </w:rPr>
        <w:t>0,- Kč bez DPH</w:t>
      </w:r>
      <w:r w:rsidRPr="009A7DCE">
        <w:rPr>
          <w:rFonts w:ascii="Calibri" w:eastAsia="Times New Roman" w:hAnsi="Calibri" w:cs="Calibri"/>
          <w:color w:val="000000"/>
          <w:kern w:val="0"/>
          <w:sz w:val="20"/>
          <w:szCs w:val="20"/>
          <w:lang w:eastAsia="cs-CZ"/>
          <w14:ligatures w14:val="none"/>
        </w:rPr>
        <w:t>. Cestovní náklady je poskytovatel oprávněn účtovat jen při řádném provedení služby, kdy tuto není poskytovatel oprávněn nedůvodně prodlužovat, tj. jednotlivá oprava/servis musí být provedena v jediný den, provede-li v tentýž den více zásahů, může tuto položku účtovat pouze jednou, totéž platí pro promeškaný čas a servisní vzdálenost,</w:t>
      </w:r>
    </w:p>
    <w:p w14:paraId="4580B6D5" w14:textId="0F480D75" w:rsidR="008E4354" w:rsidRPr="00637DE5" w:rsidRDefault="008E4354" w:rsidP="00637DE5">
      <w:pPr>
        <w:pStyle w:val="Odstavecseseznamem"/>
        <w:numPr>
          <w:ilvl w:val="0"/>
          <w:numId w:val="21"/>
        </w:numPr>
        <w:spacing w:before="100" w:beforeAutospacing="1" w:after="0" w:line="360" w:lineRule="auto"/>
        <w:jc w:val="both"/>
        <w:rPr>
          <w:rFonts w:ascii="Times New Roman" w:eastAsia="Times New Roman" w:hAnsi="Times New Roman" w:cs="Times New Roman"/>
          <w:color w:val="000000"/>
          <w:kern w:val="0"/>
          <w:sz w:val="20"/>
          <w:szCs w:val="20"/>
          <w:lang w:eastAsia="cs-CZ"/>
          <w14:ligatures w14:val="none"/>
        </w:rPr>
      </w:pPr>
      <w:r w:rsidRPr="00637DE5">
        <w:rPr>
          <w:rFonts w:ascii="Calibri" w:eastAsia="Times New Roman" w:hAnsi="Calibri" w:cs="Calibri"/>
          <w:color w:val="000000"/>
          <w:kern w:val="0"/>
          <w:sz w:val="20"/>
          <w:szCs w:val="20"/>
          <w:lang w:eastAsia="cs-CZ"/>
          <w14:ligatures w14:val="none"/>
        </w:rPr>
        <w:t xml:space="preserve">celkový náklad za jednotlivou periodickou BTK (včetně elektrické kontroly) dle článku III. této smlouvy </w:t>
      </w:r>
      <w:r w:rsidR="00637DE5" w:rsidRPr="00892474">
        <w:rPr>
          <w:b/>
          <w:bCs/>
          <w:sz w:val="20"/>
          <w:szCs w:val="20"/>
        </w:rPr>
        <w:t>3</w:t>
      </w:r>
      <w:r w:rsidR="00892474" w:rsidRPr="00892474">
        <w:rPr>
          <w:b/>
          <w:bCs/>
          <w:sz w:val="20"/>
          <w:szCs w:val="20"/>
        </w:rPr>
        <w:t> </w:t>
      </w:r>
      <w:r w:rsidR="00637DE5" w:rsidRPr="00892474">
        <w:rPr>
          <w:b/>
          <w:bCs/>
          <w:sz w:val="20"/>
          <w:szCs w:val="20"/>
        </w:rPr>
        <w:t>000</w:t>
      </w:r>
      <w:r w:rsidRPr="00892474">
        <w:rPr>
          <w:rFonts w:ascii="Calibri" w:eastAsia="Times New Roman" w:hAnsi="Calibri" w:cs="Calibri"/>
          <w:b/>
          <w:bCs/>
          <w:color w:val="000000"/>
          <w:kern w:val="0"/>
          <w:sz w:val="20"/>
          <w:szCs w:val="20"/>
          <w:lang w:eastAsia="cs-CZ"/>
          <w14:ligatures w14:val="none"/>
        </w:rPr>
        <w:t>,-</w:t>
      </w:r>
      <w:r w:rsidR="00892474" w:rsidRPr="00892474">
        <w:rPr>
          <w:rFonts w:ascii="Calibri" w:eastAsia="Times New Roman" w:hAnsi="Calibri" w:cs="Calibri"/>
          <w:b/>
          <w:bCs/>
          <w:color w:val="000000"/>
          <w:kern w:val="0"/>
          <w:sz w:val="20"/>
          <w:szCs w:val="20"/>
          <w:lang w:eastAsia="cs-CZ"/>
          <w14:ligatures w14:val="none"/>
        </w:rPr>
        <w:t xml:space="preserve"> </w:t>
      </w:r>
      <w:r w:rsidRPr="00892474">
        <w:rPr>
          <w:rFonts w:ascii="Calibri" w:eastAsia="Times New Roman" w:hAnsi="Calibri" w:cs="Calibri"/>
          <w:b/>
          <w:bCs/>
          <w:color w:val="000000"/>
          <w:kern w:val="0"/>
          <w:sz w:val="20"/>
          <w:szCs w:val="20"/>
          <w:lang w:eastAsia="cs-CZ"/>
          <w14:ligatures w14:val="none"/>
        </w:rPr>
        <w:t>Kč bez DPH</w:t>
      </w:r>
      <w:r w:rsidRPr="00637DE5">
        <w:rPr>
          <w:rFonts w:ascii="Calibri" w:eastAsia="Times New Roman" w:hAnsi="Calibri" w:cs="Calibri"/>
          <w:color w:val="000000"/>
          <w:kern w:val="0"/>
          <w:sz w:val="20"/>
          <w:szCs w:val="20"/>
          <w:lang w:eastAsia="cs-CZ"/>
          <w14:ligatures w14:val="none"/>
        </w:rPr>
        <w:t>,</w:t>
      </w:r>
    </w:p>
    <w:p w14:paraId="2D03A69F" w14:textId="7FBC4A68" w:rsidR="008E4354" w:rsidRPr="000055F3" w:rsidRDefault="008E4354" w:rsidP="000055F3">
      <w:pPr>
        <w:pStyle w:val="Odstavecseseznamem"/>
        <w:numPr>
          <w:ilvl w:val="0"/>
          <w:numId w:val="21"/>
        </w:numPr>
        <w:spacing w:before="100" w:beforeAutospacing="1" w:after="0" w:line="360" w:lineRule="auto"/>
        <w:jc w:val="both"/>
        <w:rPr>
          <w:rFonts w:ascii="Times New Roman" w:eastAsia="Times New Roman" w:hAnsi="Times New Roman" w:cs="Times New Roman"/>
          <w:color w:val="000000"/>
          <w:kern w:val="0"/>
          <w:sz w:val="20"/>
          <w:szCs w:val="20"/>
          <w:lang w:eastAsia="cs-CZ"/>
          <w14:ligatures w14:val="none"/>
        </w:rPr>
      </w:pPr>
      <w:r w:rsidRPr="000055F3">
        <w:rPr>
          <w:rFonts w:ascii="Calibri" w:eastAsia="Times New Roman" w:hAnsi="Calibri" w:cs="Calibri"/>
          <w:color w:val="000000"/>
          <w:kern w:val="0"/>
          <w:sz w:val="20"/>
          <w:szCs w:val="20"/>
          <w:lang w:eastAsia="cs-CZ"/>
          <w14:ligatures w14:val="none"/>
        </w:rPr>
        <w:t>celkový náklad za</w:t>
      </w:r>
      <w:r w:rsidR="000055F3" w:rsidRPr="000055F3">
        <w:rPr>
          <w:rFonts w:ascii="Calibri" w:eastAsia="Times New Roman" w:hAnsi="Calibri" w:cs="Calibri"/>
          <w:color w:val="000000"/>
          <w:kern w:val="0"/>
          <w:sz w:val="20"/>
          <w:szCs w:val="20"/>
          <w:lang w:eastAsia="cs-CZ"/>
          <w14:ligatures w14:val="none"/>
        </w:rPr>
        <w:t xml:space="preserve"> další případnou</w:t>
      </w:r>
      <w:r w:rsidRPr="000055F3">
        <w:rPr>
          <w:rFonts w:ascii="Calibri" w:eastAsia="Times New Roman" w:hAnsi="Calibri" w:cs="Calibri"/>
          <w:color w:val="000000"/>
          <w:kern w:val="0"/>
          <w:sz w:val="20"/>
          <w:szCs w:val="20"/>
          <w:lang w:eastAsia="cs-CZ"/>
          <w14:ligatures w14:val="none"/>
        </w:rPr>
        <w:t xml:space="preserve"> jednotlivou instruktáž personálu dle zákona o zdravotnických prostředcích dle článku III. této smlouvy </w:t>
      </w:r>
      <w:r w:rsidR="000055F3">
        <w:rPr>
          <w:rFonts w:ascii="Calibri" w:eastAsia="Times New Roman" w:hAnsi="Calibri" w:cs="Calibri"/>
          <w:color w:val="000000"/>
          <w:kern w:val="0"/>
          <w:sz w:val="20"/>
          <w:szCs w:val="20"/>
          <w:lang w:eastAsia="cs-CZ"/>
          <w14:ligatures w14:val="none"/>
        </w:rPr>
        <w:t>2 000</w:t>
      </w:r>
      <w:r w:rsidRPr="000055F3">
        <w:rPr>
          <w:rFonts w:ascii="Calibri" w:eastAsia="Times New Roman" w:hAnsi="Calibri" w:cs="Calibri"/>
          <w:color w:val="000000"/>
          <w:kern w:val="0"/>
          <w:sz w:val="20"/>
          <w:szCs w:val="20"/>
          <w:lang w:eastAsia="cs-CZ"/>
          <w14:ligatures w14:val="none"/>
        </w:rPr>
        <w:t>,-</w:t>
      </w:r>
      <w:r w:rsidR="002B6225">
        <w:rPr>
          <w:rFonts w:ascii="Calibri" w:eastAsia="Times New Roman" w:hAnsi="Calibri" w:cs="Calibri"/>
          <w:color w:val="000000"/>
          <w:kern w:val="0"/>
          <w:sz w:val="20"/>
          <w:szCs w:val="20"/>
          <w:lang w:eastAsia="cs-CZ"/>
          <w14:ligatures w14:val="none"/>
        </w:rPr>
        <w:t xml:space="preserve"> </w:t>
      </w:r>
      <w:r w:rsidRPr="000055F3">
        <w:rPr>
          <w:rFonts w:ascii="Calibri" w:eastAsia="Times New Roman" w:hAnsi="Calibri" w:cs="Calibri"/>
          <w:color w:val="000000"/>
          <w:kern w:val="0"/>
          <w:sz w:val="20"/>
          <w:szCs w:val="20"/>
          <w:lang w:eastAsia="cs-CZ"/>
          <w14:ligatures w14:val="none"/>
        </w:rPr>
        <w:t>Kč bez DPH.</w:t>
      </w:r>
    </w:p>
    <w:p w14:paraId="001BFF21" w14:textId="3A7E607A" w:rsidR="008E4354" w:rsidRPr="00BA464C" w:rsidRDefault="008E4354" w:rsidP="00981749">
      <w:pPr>
        <w:pStyle w:val="Odstavecseseznamem"/>
        <w:numPr>
          <w:ilvl w:val="0"/>
          <w:numId w:val="20"/>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BA464C">
        <w:rPr>
          <w:rFonts w:ascii="Calibri" w:eastAsia="Times New Roman" w:hAnsi="Calibri" w:cs="Calibri"/>
          <w:color w:val="000000"/>
          <w:kern w:val="0"/>
          <w:sz w:val="20"/>
          <w:szCs w:val="20"/>
          <w:lang w:eastAsia="cs-CZ"/>
          <w14:ligatures w14:val="none"/>
        </w:rPr>
        <w:t xml:space="preserve">Poskytovatel bere na vědomí, že v souladu s interními předpisy objednatele nese náklady související s vjezdem motorových vozidel do místa plnění. </w:t>
      </w:r>
    </w:p>
    <w:p w14:paraId="4D173A0A" w14:textId="71566917" w:rsidR="008E4354" w:rsidRPr="00BA464C" w:rsidRDefault="008E4354" w:rsidP="00981749">
      <w:pPr>
        <w:pStyle w:val="Odstavecseseznamem"/>
        <w:numPr>
          <w:ilvl w:val="0"/>
          <w:numId w:val="20"/>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BA464C">
        <w:rPr>
          <w:rFonts w:ascii="Calibri" w:eastAsia="Times New Roman" w:hAnsi="Calibri" w:cs="Calibri"/>
          <w:color w:val="000000"/>
          <w:kern w:val="0"/>
          <w:sz w:val="20"/>
          <w:szCs w:val="20"/>
          <w:lang w:eastAsia="cs-CZ"/>
          <w14:ligatures w14:val="none"/>
        </w:rPr>
        <w:t xml:space="preserve">Cena bude objednatelem uhrazena na základě faktur vystavených poskytovatelem a doručených objednateli neprodleně po servisním zásahu, nejpozději však do 15 dnů od provedeného zásahu. Každá jednotlivá faktura vystavená v rámci smluvního vztahu založeného touto smlouvou musí obsahovat </w:t>
      </w:r>
      <w:r w:rsidR="00BA464C">
        <w:rPr>
          <w:rFonts w:ascii="Calibri" w:eastAsia="Times New Roman" w:hAnsi="Calibri" w:cs="Calibri"/>
          <w:color w:val="000000"/>
          <w:kern w:val="0"/>
          <w:sz w:val="20"/>
          <w:szCs w:val="20"/>
          <w:lang w:eastAsia="cs-CZ"/>
          <w14:ligatures w14:val="none"/>
        </w:rPr>
        <w:t xml:space="preserve">označení </w:t>
      </w:r>
      <w:r w:rsidR="00BA464C" w:rsidRPr="00BA464C">
        <w:rPr>
          <w:rFonts w:ascii="Calibri" w:eastAsia="Times New Roman" w:hAnsi="Calibri" w:cs="Calibri"/>
          <w:color w:val="000000"/>
          <w:kern w:val="0"/>
          <w:sz w:val="20"/>
          <w:szCs w:val="20"/>
          <w:lang w:eastAsia="cs-CZ"/>
          <w14:ligatures w14:val="none"/>
        </w:rPr>
        <w:t>PZO-03-2026</w:t>
      </w:r>
      <w:r w:rsidR="00BA464C">
        <w:rPr>
          <w:rFonts w:ascii="Calibri" w:eastAsia="Times New Roman" w:hAnsi="Calibri" w:cs="Calibri"/>
          <w:color w:val="000000"/>
          <w:kern w:val="0"/>
          <w:sz w:val="20"/>
          <w:szCs w:val="20"/>
          <w:lang w:eastAsia="cs-CZ"/>
          <w14:ligatures w14:val="none"/>
        </w:rPr>
        <w:t>.</w:t>
      </w:r>
    </w:p>
    <w:p w14:paraId="0F1A77CD" w14:textId="651CF747" w:rsidR="008E4354" w:rsidRPr="00981749" w:rsidRDefault="008E4354" w:rsidP="00211999">
      <w:pPr>
        <w:pStyle w:val="Odstavecseseznamem"/>
        <w:numPr>
          <w:ilvl w:val="0"/>
          <w:numId w:val="20"/>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981749">
        <w:rPr>
          <w:rFonts w:ascii="Calibri" w:eastAsia="Times New Roman" w:hAnsi="Calibri" w:cs="Calibri"/>
          <w:color w:val="000000"/>
          <w:kern w:val="0"/>
          <w:sz w:val="20"/>
          <w:szCs w:val="20"/>
          <w:lang w:eastAsia="cs-CZ"/>
          <w14:ligatures w14:val="none"/>
        </w:rPr>
        <w:t xml:space="preserve">Poskytovatel je povinen vystavit fakturu s náležitostmi daňového dokladu podle zákona č. 235/2004 Sb., o dani z přidané hodnoty, v platném znění a splatností 30 kalendářních dnů ode dne prokazatelného doručení </w:t>
      </w:r>
      <w:r w:rsidRPr="00981749">
        <w:rPr>
          <w:rFonts w:ascii="Calibri" w:eastAsia="Times New Roman" w:hAnsi="Calibri" w:cs="Calibri"/>
          <w:color w:val="000000"/>
          <w:kern w:val="0"/>
          <w:sz w:val="20"/>
          <w:szCs w:val="20"/>
          <w:lang w:eastAsia="cs-CZ"/>
          <w14:ligatures w14:val="none"/>
        </w:rPr>
        <w:lastRenderedPageBreak/>
        <w:t xml:space="preserve">faktury na adresu objednatele nebo na email </w:t>
      </w:r>
      <w:hyperlink r:id="rId8" w:history="1">
        <w:r w:rsidRPr="00981749">
          <w:rPr>
            <w:rFonts w:ascii="Calibri" w:eastAsia="Times New Roman" w:hAnsi="Calibri" w:cs="Calibri"/>
            <w:color w:val="0000FF"/>
            <w:kern w:val="0"/>
            <w:sz w:val="20"/>
            <w:szCs w:val="20"/>
            <w:u w:val="single"/>
            <w:lang w:eastAsia="cs-CZ"/>
            <w14:ligatures w14:val="none"/>
          </w:rPr>
          <w:t>fakturace@pnkm.cz</w:t>
        </w:r>
      </w:hyperlink>
      <w:r w:rsidRPr="00981749">
        <w:rPr>
          <w:rFonts w:ascii="Calibri" w:eastAsia="Times New Roman" w:hAnsi="Calibri" w:cs="Calibri"/>
          <w:color w:val="000000"/>
          <w:kern w:val="0"/>
          <w:sz w:val="20"/>
          <w:szCs w:val="20"/>
          <w:lang w:eastAsia="cs-CZ"/>
          <w14:ligatures w14:val="none"/>
        </w:rPr>
        <w:t>. Jako přílohu je povinen připojit kopii záznamu o provedení činnosti včetně její specifikace.</w:t>
      </w:r>
    </w:p>
    <w:p w14:paraId="0572BBB5" w14:textId="7CFBCB95" w:rsidR="008E4354" w:rsidRPr="00211999" w:rsidRDefault="008E4354" w:rsidP="00211999">
      <w:pPr>
        <w:pStyle w:val="Odstavecseseznamem"/>
        <w:numPr>
          <w:ilvl w:val="0"/>
          <w:numId w:val="20"/>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211999">
        <w:rPr>
          <w:rFonts w:ascii="Calibri" w:eastAsia="Times New Roman" w:hAnsi="Calibri" w:cs="Calibri"/>
          <w:color w:val="000000"/>
          <w:kern w:val="0"/>
          <w:sz w:val="20"/>
          <w:szCs w:val="20"/>
          <w:lang w:eastAsia="cs-CZ"/>
          <w14:ligatures w14:val="none"/>
        </w:rPr>
        <w:t>V případě, že faktura nebude splňovat veškeré náležitosti, je objednatel oprávněn fakturu poskytovateli ve lhůtě splatnosti vrátit, přičemž lhůta splatnosti začíná běžet znovu ode dne doručení řádně vystavené faktury objednateli.</w:t>
      </w:r>
    </w:p>
    <w:p w14:paraId="1D97C621" w14:textId="61B96DC6" w:rsidR="008E4354" w:rsidRPr="00211999" w:rsidRDefault="008E4354" w:rsidP="00211999">
      <w:pPr>
        <w:pStyle w:val="Odstavecseseznamem"/>
        <w:numPr>
          <w:ilvl w:val="0"/>
          <w:numId w:val="20"/>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211999">
        <w:rPr>
          <w:rFonts w:ascii="Calibri" w:eastAsia="Times New Roman" w:hAnsi="Calibri" w:cs="Calibri"/>
          <w:color w:val="000000"/>
          <w:kern w:val="0"/>
          <w:sz w:val="20"/>
          <w:szCs w:val="20"/>
          <w:lang w:eastAsia="cs-CZ"/>
          <w14:ligatures w14:val="none"/>
        </w:rPr>
        <w:t>Cena bude objednatelem hrazena poskytovateli převodem na účet uvedený v záhlaví této smlouvy. Za den úhrady se rozumí den odeslání celé fakturované částky z účtu objednatele na účet poskytovatele.</w:t>
      </w:r>
    </w:p>
    <w:p w14:paraId="13B41E84" w14:textId="2B11D0C8" w:rsidR="008E4354" w:rsidRPr="00A70C04" w:rsidRDefault="008E4354" w:rsidP="00A70C04">
      <w:pPr>
        <w:pStyle w:val="Odstavecseseznamem"/>
        <w:numPr>
          <w:ilvl w:val="0"/>
          <w:numId w:val="20"/>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A70C04">
        <w:rPr>
          <w:rFonts w:ascii="Calibri" w:eastAsia="Times New Roman" w:hAnsi="Calibri" w:cs="Calibri"/>
          <w:color w:val="000000"/>
          <w:kern w:val="0"/>
          <w:sz w:val="20"/>
          <w:szCs w:val="20"/>
          <w:lang w:eastAsia="cs-CZ"/>
          <w14:ligatures w14:val="none"/>
        </w:rPr>
        <w:t>Cena bez DPH je maximální, kdy k této ceně bude připočteno DPH dle platné a účinné legislativy k okamžiku uskutečnění zdanitelného plnění.</w:t>
      </w:r>
    </w:p>
    <w:p w14:paraId="0003694D" w14:textId="79A302C7" w:rsidR="008E4354" w:rsidRPr="00A70C04" w:rsidRDefault="008E4354" w:rsidP="00A70C04">
      <w:pPr>
        <w:pStyle w:val="Odstavecseseznamem"/>
        <w:numPr>
          <w:ilvl w:val="0"/>
          <w:numId w:val="20"/>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A70C04">
        <w:rPr>
          <w:rFonts w:ascii="Calibri" w:eastAsia="Times New Roman" w:hAnsi="Calibri" w:cs="Calibri"/>
          <w:color w:val="000000"/>
          <w:kern w:val="0"/>
          <w:sz w:val="20"/>
          <w:szCs w:val="20"/>
          <w:lang w:eastAsia="cs-CZ"/>
          <w14:ligatures w14:val="none"/>
        </w:rPr>
        <w:t>Po uplynutí 2 let platnosti této smlouvy a následně každý rok vždy k 1.1.</w:t>
      </w:r>
      <w:r w:rsidR="00A70C04">
        <w:rPr>
          <w:rFonts w:ascii="Calibri" w:eastAsia="Times New Roman" w:hAnsi="Calibri" w:cs="Calibri"/>
          <w:color w:val="000000"/>
          <w:kern w:val="0"/>
          <w:sz w:val="20"/>
          <w:szCs w:val="20"/>
          <w:lang w:eastAsia="cs-CZ"/>
          <w14:ligatures w14:val="none"/>
        </w:rPr>
        <w:t xml:space="preserve"> daného roku</w:t>
      </w:r>
      <w:r w:rsidRPr="00A70C04">
        <w:rPr>
          <w:rFonts w:ascii="Calibri" w:eastAsia="Times New Roman" w:hAnsi="Calibri" w:cs="Calibri"/>
          <w:color w:val="000000"/>
          <w:kern w:val="0"/>
          <w:sz w:val="20"/>
          <w:szCs w:val="20"/>
          <w:lang w:eastAsia="cs-CZ"/>
          <w14:ligatures w14:val="none"/>
        </w:rPr>
        <w:t xml:space="preserve">, může být provedena revize smluvních cen, a to za </w:t>
      </w:r>
      <w:r w:rsidR="00A70C04">
        <w:rPr>
          <w:rFonts w:ascii="Calibri" w:eastAsia="Times New Roman" w:hAnsi="Calibri" w:cs="Calibri"/>
          <w:color w:val="000000"/>
          <w:kern w:val="0"/>
          <w:sz w:val="20"/>
          <w:szCs w:val="20"/>
          <w:lang w:eastAsia="cs-CZ"/>
          <w14:ligatures w14:val="none"/>
        </w:rPr>
        <w:t>níže uvedených</w:t>
      </w:r>
      <w:r w:rsidRPr="00A70C04">
        <w:rPr>
          <w:rFonts w:ascii="Calibri" w:eastAsia="Times New Roman" w:hAnsi="Calibri" w:cs="Calibri"/>
          <w:color w:val="000000"/>
          <w:kern w:val="0"/>
          <w:sz w:val="20"/>
          <w:szCs w:val="20"/>
          <w:lang w:eastAsia="cs-CZ"/>
          <w14:ligatures w14:val="none"/>
        </w:rPr>
        <w:t xml:space="preserve"> podmínek.</w:t>
      </w:r>
    </w:p>
    <w:p w14:paraId="1DEB5D0E" w14:textId="650D2FE3" w:rsidR="008E4354" w:rsidRPr="00A70C04" w:rsidRDefault="008E4354" w:rsidP="00F238B5">
      <w:pPr>
        <w:pStyle w:val="Odstavecseseznamem"/>
        <w:numPr>
          <w:ilvl w:val="0"/>
          <w:numId w:val="20"/>
        </w:numPr>
        <w:spacing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A70C04">
        <w:rPr>
          <w:rFonts w:ascii="Calibri" w:eastAsia="Times New Roman" w:hAnsi="Calibri" w:cs="Calibri"/>
          <w:color w:val="000000"/>
          <w:kern w:val="0"/>
          <w:sz w:val="20"/>
          <w:szCs w:val="20"/>
          <w:lang w:eastAsia="cs-CZ"/>
          <w14:ligatures w14:val="none"/>
        </w:rPr>
        <w:t>Změny sjednaných cen v důsledku změny inflace:</w:t>
      </w:r>
    </w:p>
    <w:p w14:paraId="695DB0C3" w14:textId="77777777" w:rsidR="008E4354" w:rsidRPr="006C099C" w:rsidRDefault="008E4354" w:rsidP="006C099C">
      <w:pPr>
        <w:pStyle w:val="Odstavecseseznamem"/>
        <w:numPr>
          <w:ilvl w:val="0"/>
          <w:numId w:val="26"/>
        </w:numPr>
        <w:spacing w:after="0" w:line="360" w:lineRule="auto"/>
        <w:jc w:val="both"/>
        <w:rPr>
          <w:rFonts w:ascii="Times New Roman" w:eastAsia="Times New Roman" w:hAnsi="Times New Roman" w:cs="Times New Roman"/>
          <w:color w:val="000000"/>
          <w:kern w:val="0"/>
          <w:sz w:val="20"/>
          <w:szCs w:val="20"/>
          <w:lang w:eastAsia="cs-CZ"/>
          <w14:ligatures w14:val="none"/>
        </w:rPr>
      </w:pPr>
      <w:r w:rsidRPr="006C099C">
        <w:rPr>
          <w:rFonts w:ascii="Calibri" w:eastAsia="Times New Roman" w:hAnsi="Calibri" w:cs="Calibri"/>
          <w:color w:val="000000"/>
          <w:kern w:val="0"/>
          <w:sz w:val="20"/>
          <w:szCs w:val="20"/>
          <w:lang w:eastAsia="cs-CZ"/>
          <w14:ligatures w14:val="none"/>
        </w:rPr>
        <w:t>Jednotkové ceny lze změnit v důsledku změny míry inflace zjištěné podle oficiálních údajů ČSÚ za uplynulý kalendářní rok za těchto podmínek:</w:t>
      </w:r>
    </w:p>
    <w:p w14:paraId="4A5305DD" w14:textId="71806651" w:rsidR="008E4354" w:rsidRPr="00F238B5" w:rsidRDefault="008E4354" w:rsidP="00F238B5">
      <w:pPr>
        <w:pStyle w:val="Odstavecseseznamem"/>
        <w:numPr>
          <w:ilvl w:val="0"/>
          <w:numId w:val="24"/>
        </w:numPr>
        <w:spacing w:after="0" w:line="360" w:lineRule="auto"/>
        <w:ind w:left="714" w:hanging="357"/>
        <w:jc w:val="both"/>
        <w:rPr>
          <w:rFonts w:ascii="Times New Roman" w:eastAsia="Times New Roman" w:hAnsi="Times New Roman" w:cs="Times New Roman"/>
          <w:color w:val="000000"/>
          <w:kern w:val="0"/>
          <w:sz w:val="20"/>
          <w:szCs w:val="20"/>
          <w:lang w:eastAsia="cs-CZ"/>
          <w14:ligatures w14:val="none"/>
        </w:rPr>
      </w:pPr>
      <w:r w:rsidRPr="00F238B5">
        <w:rPr>
          <w:rFonts w:ascii="Calibri" w:eastAsia="Times New Roman" w:hAnsi="Calibri" w:cs="Calibri"/>
          <w:color w:val="000000"/>
          <w:kern w:val="0"/>
          <w:sz w:val="20"/>
          <w:szCs w:val="20"/>
          <w:lang w:eastAsia="cs-CZ"/>
          <w14:ligatures w14:val="none"/>
        </w:rPr>
        <w:t>Při změně míry inflace o více jak 2,5 % oproti míře inflace v předchozím kalendářním roce, mohou být úpravy jednotkových cen provedeny tak, že se ceny zvýší maximálně o stejné %, které odpovídá změně míry inflace oproti předchozímu kalendářnímu roku.</w:t>
      </w:r>
    </w:p>
    <w:p w14:paraId="6E14C959" w14:textId="1043F8AF" w:rsidR="008E4354" w:rsidRPr="008E4354" w:rsidRDefault="008E4354" w:rsidP="00F238B5">
      <w:pPr>
        <w:pStyle w:val="Odstavecseseznamem"/>
        <w:numPr>
          <w:ilvl w:val="0"/>
          <w:numId w:val="24"/>
        </w:numPr>
        <w:spacing w:after="0" w:line="360" w:lineRule="auto"/>
        <w:ind w:left="714" w:hanging="357"/>
        <w:jc w:val="both"/>
        <w:rPr>
          <w:rFonts w:ascii="Calibri" w:eastAsia="Times New Roman" w:hAnsi="Calibri" w:cs="Calibri"/>
          <w:color w:val="000000"/>
          <w:kern w:val="0"/>
          <w:sz w:val="20"/>
          <w:szCs w:val="20"/>
          <w:lang w:eastAsia="cs-CZ"/>
          <w14:ligatures w14:val="none"/>
        </w:rPr>
      </w:pPr>
      <w:r w:rsidRPr="008E4354">
        <w:rPr>
          <w:rFonts w:ascii="Calibri" w:eastAsia="Times New Roman" w:hAnsi="Calibri" w:cs="Calibri"/>
          <w:color w:val="000000"/>
          <w:kern w:val="0"/>
          <w:sz w:val="20"/>
          <w:szCs w:val="20"/>
          <w:lang w:eastAsia="cs-CZ"/>
          <w14:ligatures w14:val="none"/>
        </w:rPr>
        <w:t xml:space="preserve">Jednotkové ceny dle této smlouvy a příloh nebudou měněny po dobu prvních 2 let trvání této smlouvy. </w:t>
      </w:r>
    </w:p>
    <w:p w14:paraId="2E7D41E9" w14:textId="1AA7F997" w:rsidR="008E4354" w:rsidRPr="008E4354" w:rsidRDefault="008E4354" w:rsidP="00F238B5">
      <w:pPr>
        <w:pStyle w:val="Odstavecseseznamem"/>
        <w:numPr>
          <w:ilvl w:val="0"/>
          <w:numId w:val="24"/>
        </w:numPr>
        <w:spacing w:after="0" w:line="360" w:lineRule="auto"/>
        <w:ind w:left="714" w:hanging="357"/>
        <w:jc w:val="both"/>
        <w:rPr>
          <w:rFonts w:ascii="Calibri" w:eastAsia="Times New Roman" w:hAnsi="Calibri" w:cs="Calibri"/>
          <w:color w:val="000000"/>
          <w:kern w:val="0"/>
          <w:sz w:val="20"/>
          <w:szCs w:val="20"/>
          <w:lang w:eastAsia="cs-CZ"/>
          <w14:ligatures w14:val="none"/>
        </w:rPr>
      </w:pPr>
      <w:r w:rsidRPr="008E4354">
        <w:rPr>
          <w:rFonts w:ascii="Calibri" w:eastAsia="Times New Roman" w:hAnsi="Calibri" w:cs="Calibri"/>
          <w:color w:val="000000"/>
          <w:kern w:val="0"/>
          <w:sz w:val="20"/>
          <w:szCs w:val="20"/>
          <w:lang w:eastAsia="cs-CZ"/>
          <w14:ligatures w14:val="none"/>
        </w:rPr>
        <w:t>Úpravy jednotkových cen mohou být provedeny až v okamžiku, kdy budou vydány oficiální údaje ČSÚ.</w:t>
      </w:r>
    </w:p>
    <w:p w14:paraId="165654C0" w14:textId="391EC92F" w:rsidR="008E4354" w:rsidRPr="008E4354" w:rsidRDefault="008E4354" w:rsidP="00F238B5">
      <w:pPr>
        <w:pStyle w:val="Odstavecseseznamem"/>
        <w:numPr>
          <w:ilvl w:val="0"/>
          <w:numId w:val="24"/>
        </w:numPr>
        <w:spacing w:after="0" w:line="360" w:lineRule="auto"/>
        <w:ind w:left="714" w:hanging="357"/>
        <w:jc w:val="both"/>
        <w:rPr>
          <w:rFonts w:ascii="Calibri" w:eastAsia="Times New Roman" w:hAnsi="Calibri" w:cs="Calibri"/>
          <w:color w:val="000000"/>
          <w:kern w:val="0"/>
          <w:sz w:val="20"/>
          <w:szCs w:val="20"/>
          <w:lang w:eastAsia="cs-CZ"/>
          <w14:ligatures w14:val="none"/>
        </w:rPr>
      </w:pPr>
      <w:r w:rsidRPr="008E4354">
        <w:rPr>
          <w:rFonts w:ascii="Calibri" w:eastAsia="Times New Roman" w:hAnsi="Calibri" w:cs="Calibri"/>
          <w:color w:val="000000"/>
          <w:kern w:val="0"/>
          <w:sz w:val="20"/>
          <w:szCs w:val="20"/>
          <w:lang w:eastAsia="cs-CZ"/>
          <w14:ligatures w14:val="none"/>
        </w:rPr>
        <w:t>O úpravu ceny v rámci revize musí smluvní strana písemně požádat druhou smluvní stranu.</w:t>
      </w:r>
    </w:p>
    <w:p w14:paraId="0C732DEF" w14:textId="77777777" w:rsidR="006C099C" w:rsidRPr="006C099C" w:rsidRDefault="008E4354" w:rsidP="006C099C">
      <w:pPr>
        <w:pStyle w:val="Odstavecseseznamem"/>
        <w:numPr>
          <w:ilvl w:val="0"/>
          <w:numId w:val="26"/>
        </w:numPr>
        <w:spacing w:before="100" w:beforeAutospacing="1" w:after="0" w:line="360" w:lineRule="auto"/>
        <w:jc w:val="both"/>
        <w:rPr>
          <w:rFonts w:ascii="Times New Roman" w:eastAsia="Times New Roman" w:hAnsi="Times New Roman" w:cs="Times New Roman"/>
          <w:color w:val="000000"/>
          <w:kern w:val="0"/>
          <w:sz w:val="20"/>
          <w:szCs w:val="20"/>
          <w:lang w:eastAsia="cs-CZ"/>
          <w14:ligatures w14:val="none"/>
        </w:rPr>
      </w:pPr>
      <w:r w:rsidRPr="006C099C">
        <w:rPr>
          <w:rFonts w:ascii="Calibri" w:eastAsia="Times New Roman" w:hAnsi="Calibri" w:cs="Calibri"/>
          <w:color w:val="000000"/>
          <w:kern w:val="0"/>
          <w:sz w:val="20"/>
          <w:szCs w:val="20"/>
          <w:lang w:eastAsia="cs-CZ"/>
          <w14:ligatures w14:val="none"/>
        </w:rPr>
        <w:t>Změny sjednaných cen v důsledku změny minimální mzdy:</w:t>
      </w:r>
    </w:p>
    <w:p w14:paraId="126151D3" w14:textId="63248E47" w:rsidR="008E4354" w:rsidRPr="006C099C" w:rsidRDefault="008E4354" w:rsidP="006C099C">
      <w:pPr>
        <w:pStyle w:val="Odstavecseseznamem"/>
        <w:spacing w:before="100" w:beforeAutospacing="1" w:after="0" w:line="360" w:lineRule="auto"/>
        <w:ind w:left="360"/>
        <w:jc w:val="both"/>
        <w:rPr>
          <w:rFonts w:ascii="Times New Roman" w:eastAsia="Times New Roman" w:hAnsi="Times New Roman" w:cs="Times New Roman"/>
          <w:color w:val="000000"/>
          <w:kern w:val="0"/>
          <w:sz w:val="20"/>
          <w:szCs w:val="20"/>
          <w:lang w:eastAsia="cs-CZ"/>
          <w14:ligatures w14:val="none"/>
        </w:rPr>
      </w:pPr>
      <w:r w:rsidRPr="006C099C">
        <w:rPr>
          <w:rFonts w:ascii="Calibri" w:eastAsia="Times New Roman" w:hAnsi="Calibri" w:cs="Calibri"/>
          <w:color w:val="000000"/>
          <w:kern w:val="0"/>
          <w:sz w:val="20"/>
          <w:szCs w:val="20"/>
          <w:lang w:eastAsia="cs-CZ"/>
          <w14:ligatures w14:val="none"/>
        </w:rPr>
        <w:t>Jednotkové ceny lze změnit v důsledku změny výše minimální mzdy na základě změny právní úpravy o výši minimální mzdy v uplynulém kalendářním roce za těchto podmínek:</w:t>
      </w:r>
    </w:p>
    <w:p w14:paraId="3A8CC08D" w14:textId="641A6376" w:rsidR="008E4354" w:rsidRPr="00A324C8" w:rsidRDefault="008E4354" w:rsidP="00A324C8">
      <w:pPr>
        <w:pStyle w:val="Odstavecseseznamem"/>
        <w:numPr>
          <w:ilvl w:val="0"/>
          <w:numId w:val="27"/>
        </w:numPr>
        <w:spacing w:before="100" w:beforeAutospacing="1" w:after="0" w:line="360" w:lineRule="auto"/>
        <w:jc w:val="both"/>
        <w:rPr>
          <w:rFonts w:ascii="Times New Roman" w:eastAsia="Times New Roman" w:hAnsi="Times New Roman" w:cs="Times New Roman"/>
          <w:color w:val="000000"/>
          <w:kern w:val="0"/>
          <w:sz w:val="20"/>
          <w:szCs w:val="20"/>
          <w:lang w:eastAsia="cs-CZ"/>
          <w14:ligatures w14:val="none"/>
        </w:rPr>
      </w:pPr>
      <w:r w:rsidRPr="00A324C8">
        <w:rPr>
          <w:rFonts w:ascii="Calibri" w:eastAsia="Times New Roman" w:hAnsi="Calibri" w:cs="Calibri"/>
          <w:color w:val="000000"/>
          <w:kern w:val="0"/>
          <w:sz w:val="20"/>
          <w:szCs w:val="20"/>
          <w:lang w:eastAsia="cs-CZ"/>
          <w14:ligatures w14:val="none"/>
        </w:rPr>
        <w:t xml:space="preserve">Jednotkové ceny dle této smlouvy a příloh nebudou měněny po dobu prvních 2 let trvání této smlouvy. </w:t>
      </w:r>
    </w:p>
    <w:p w14:paraId="44C3C434" w14:textId="7206627C" w:rsidR="008E4354" w:rsidRPr="00A324C8" w:rsidRDefault="008E4354" w:rsidP="00A324C8">
      <w:pPr>
        <w:pStyle w:val="Odstavecseseznamem"/>
        <w:numPr>
          <w:ilvl w:val="0"/>
          <w:numId w:val="27"/>
        </w:numPr>
        <w:spacing w:before="100" w:beforeAutospacing="1" w:after="0" w:line="360" w:lineRule="auto"/>
        <w:jc w:val="both"/>
        <w:rPr>
          <w:rFonts w:ascii="Times New Roman" w:eastAsia="Times New Roman" w:hAnsi="Times New Roman" w:cs="Times New Roman"/>
          <w:color w:val="000000"/>
          <w:kern w:val="0"/>
          <w:sz w:val="20"/>
          <w:szCs w:val="20"/>
          <w:lang w:eastAsia="cs-CZ"/>
          <w14:ligatures w14:val="none"/>
        </w:rPr>
      </w:pPr>
      <w:r w:rsidRPr="00A324C8">
        <w:rPr>
          <w:rFonts w:ascii="Calibri" w:eastAsia="Times New Roman" w:hAnsi="Calibri" w:cs="Calibri"/>
          <w:color w:val="000000"/>
          <w:kern w:val="0"/>
          <w:sz w:val="20"/>
          <w:szCs w:val="20"/>
          <w:lang w:eastAsia="cs-CZ"/>
          <w14:ligatures w14:val="none"/>
        </w:rPr>
        <w:t>Úpravy jednotkových cen mohou být provedeny tak, že se ceny zvýší maximálně o stejné %, o které se změní minimální mzda oproti minimální mzdě předchozího roku.</w:t>
      </w:r>
    </w:p>
    <w:p w14:paraId="254AD6B5" w14:textId="22ACF7BE" w:rsidR="008E4354" w:rsidRPr="00A324C8" w:rsidRDefault="008E4354" w:rsidP="00A324C8">
      <w:pPr>
        <w:pStyle w:val="Odstavecseseznamem"/>
        <w:numPr>
          <w:ilvl w:val="0"/>
          <w:numId w:val="27"/>
        </w:numPr>
        <w:spacing w:before="100" w:beforeAutospacing="1" w:after="0" w:line="360" w:lineRule="auto"/>
        <w:jc w:val="both"/>
        <w:rPr>
          <w:rFonts w:ascii="Times New Roman" w:eastAsia="Times New Roman" w:hAnsi="Times New Roman" w:cs="Times New Roman"/>
          <w:color w:val="000000"/>
          <w:kern w:val="0"/>
          <w:sz w:val="20"/>
          <w:szCs w:val="20"/>
          <w:lang w:eastAsia="cs-CZ"/>
          <w14:ligatures w14:val="none"/>
        </w:rPr>
      </w:pPr>
      <w:r w:rsidRPr="00A324C8">
        <w:rPr>
          <w:rFonts w:ascii="Calibri" w:eastAsia="Times New Roman" w:hAnsi="Calibri" w:cs="Calibri"/>
          <w:color w:val="000000"/>
          <w:kern w:val="0"/>
          <w:sz w:val="20"/>
          <w:szCs w:val="20"/>
          <w:lang w:eastAsia="cs-CZ"/>
          <w14:ligatures w14:val="none"/>
        </w:rPr>
        <w:t>O úpravu ceny v rámci revize musí smluvní strana písemně požádat druhou smluvní stranu.</w:t>
      </w:r>
    </w:p>
    <w:p w14:paraId="29B040C3" w14:textId="314E1310" w:rsidR="00135421" w:rsidRPr="00CA0825" w:rsidRDefault="008E4354" w:rsidP="00CA0825">
      <w:pPr>
        <w:spacing w:after="0" w:line="360" w:lineRule="auto"/>
        <w:ind w:left="284" w:hanging="284"/>
        <w:jc w:val="both"/>
        <w:rPr>
          <w:rFonts w:ascii="Times New Roman" w:eastAsia="Times New Roman" w:hAnsi="Times New Roman" w:cs="Times New Roman"/>
          <w:color w:val="000000"/>
          <w:kern w:val="0"/>
          <w:sz w:val="20"/>
          <w:szCs w:val="20"/>
          <w:lang w:eastAsia="cs-CZ"/>
          <w14:ligatures w14:val="none"/>
        </w:rPr>
      </w:pPr>
      <w:bookmarkStart w:id="2" w:name="_Hlk97873319"/>
      <w:bookmarkEnd w:id="2"/>
      <w:r w:rsidRPr="008E4354">
        <w:rPr>
          <w:rFonts w:ascii="Calibri" w:eastAsia="Times New Roman" w:hAnsi="Calibri" w:cs="Calibri"/>
          <w:color w:val="000000"/>
          <w:kern w:val="0"/>
          <w:sz w:val="20"/>
          <w:szCs w:val="20"/>
          <w:lang w:eastAsia="cs-CZ"/>
          <w14:ligatures w14:val="none"/>
        </w:rPr>
        <w:t>11. Nastane-li některá z podmínek pro změnu sjednané ceny, je poskytovatel oprávněn provést výpočet změny ceny a předložit jej objednateli k případnému odsouhlasení. Smluvní strany v případě oboustranného souhlasu následně změnu sjednané ceny písemně dohodnou formou dodatku k této smlouvě.</w:t>
      </w:r>
    </w:p>
    <w:p w14:paraId="4230DE69" w14:textId="1CBD6AA0" w:rsidR="008E4354" w:rsidRPr="008E4354" w:rsidRDefault="008E4354" w:rsidP="00135421">
      <w:pPr>
        <w:spacing w:before="100" w:beforeAutospacing="1" w:after="0" w:line="360" w:lineRule="auto"/>
        <w:jc w:val="center"/>
        <w:rPr>
          <w:rFonts w:ascii="Times New Roman" w:eastAsia="Times New Roman" w:hAnsi="Times New Roman" w:cs="Times New Roman"/>
          <w:color w:val="000000"/>
          <w:kern w:val="0"/>
          <w:sz w:val="24"/>
          <w:szCs w:val="24"/>
          <w:lang w:eastAsia="cs-CZ"/>
          <w14:ligatures w14:val="none"/>
        </w:rPr>
      </w:pPr>
      <w:r w:rsidRPr="008E4354">
        <w:rPr>
          <w:rFonts w:ascii="Calibri" w:eastAsia="Times New Roman" w:hAnsi="Calibri" w:cs="Calibri"/>
          <w:b/>
          <w:bCs/>
          <w:color w:val="000000"/>
          <w:kern w:val="0"/>
          <w:sz w:val="20"/>
          <w:szCs w:val="20"/>
          <w:lang w:eastAsia="cs-CZ"/>
          <w14:ligatures w14:val="none"/>
        </w:rPr>
        <w:t>VII.</w:t>
      </w:r>
    </w:p>
    <w:p w14:paraId="67D14CB1" w14:textId="77777777" w:rsidR="008E4354" w:rsidRPr="008E4354" w:rsidRDefault="008E4354" w:rsidP="00135421">
      <w:pPr>
        <w:spacing w:after="0" w:line="360" w:lineRule="auto"/>
        <w:ind w:left="284" w:hanging="284"/>
        <w:jc w:val="center"/>
        <w:rPr>
          <w:rFonts w:ascii="Times New Roman" w:eastAsia="Times New Roman" w:hAnsi="Times New Roman" w:cs="Times New Roman"/>
          <w:color w:val="000000"/>
          <w:kern w:val="0"/>
          <w:sz w:val="20"/>
          <w:szCs w:val="20"/>
          <w:lang w:eastAsia="cs-CZ"/>
          <w14:ligatures w14:val="none"/>
        </w:rPr>
      </w:pPr>
      <w:r w:rsidRPr="008E4354">
        <w:rPr>
          <w:rFonts w:ascii="Calibri" w:eastAsia="Times New Roman" w:hAnsi="Calibri" w:cs="Calibri"/>
          <w:b/>
          <w:bCs/>
          <w:color w:val="000000"/>
          <w:kern w:val="0"/>
          <w:sz w:val="20"/>
          <w:szCs w:val="20"/>
          <w:lang w:eastAsia="cs-CZ"/>
          <w14:ligatures w14:val="none"/>
        </w:rPr>
        <w:t>Mlčenlivost</w:t>
      </w:r>
    </w:p>
    <w:p w14:paraId="63781E61" w14:textId="4DD4562B" w:rsidR="008E4354" w:rsidRPr="00135421" w:rsidRDefault="008E4354" w:rsidP="00135421">
      <w:pPr>
        <w:pStyle w:val="Odstavecseseznamem"/>
        <w:numPr>
          <w:ilvl w:val="0"/>
          <w:numId w:val="31"/>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135421">
        <w:rPr>
          <w:rFonts w:ascii="Calibri" w:eastAsia="Times New Roman" w:hAnsi="Calibri" w:cs="Calibri"/>
          <w:color w:val="000000"/>
          <w:kern w:val="0"/>
          <w:sz w:val="20"/>
          <w:szCs w:val="20"/>
          <w:lang w:eastAsia="cs-CZ"/>
          <w14:ligatures w14:val="none"/>
        </w:rPr>
        <w:t xml:space="preserve">Dostane-li se Poskytovatel při poskytování plnění dle této smlouvy do kontaktu s jakýmikoliv osobními údaji či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w:t>
      </w:r>
      <w:r w:rsidRPr="00135421">
        <w:rPr>
          <w:rFonts w:ascii="Calibri" w:eastAsia="Times New Roman" w:hAnsi="Calibri" w:cs="Calibri"/>
          <w:color w:val="000000"/>
          <w:kern w:val="0"/>
          <w:sz w:val="20"/>
          <w:szCs w:val="20"/>
          <w:lang w:eastAsia="cs-CZ"/>
          <w14:ligatures w14:val="none"/>
        </w:rPr>
        <w:lastRenderedPageBreak/>
        <w:t xml:space="preserve">žádné osobě, pokud neobdrží předchozí písemný souhlas od subjektu chráněných údajů. Kromě toho je poskytovatel po uplynutí platnosti této smlouvy, nebo na žádost objednatele povinen vrátit či vydat neprodleně objednateli veškeré dokumenty nebo jiné materiál, které tvoří nebo které obsahují chráněné údaje, disponuje-li jimi. </w:t>
      </w:r>
    </w:p>
    <w:p w14:paraId="123267A7" w14:textId="4C28E449" w:rsidR="008E4354" w:rsidRPr="00135421" w:rsidRDefault="008E4354" w:rsidP="00135421">
      <w:pPr>
        <w:pStyle w:val="Odstavecseseznamem"/>
        <w:numPr>
          <w:ilvl w:val="0"/>
          <w:numId w:val="31"/>
        </w:numPr>
        <w:spacing w:before="100" w:beforeAutospacing="1" w:after="0" w:line="360" w:lineRule="auto"/>
        <w:ind w:left="357" w:right="91" w:hanging="357"/>
        <w:jc w:val="both"/>
        <w:rPr>
          <w:rFonts w:ascii="Times New Roman" w:eastAsia="Times New Roman" w:hAnsi="Times New Roman" w:cs="Times New Roman"/>
          <w:color w:val="000000"/>
          <w:kern w:val="0"/>
          <w:sz w:val="20"/>
          <w:szCs w:val="20"/>
          <w:lang w:eastAsia="cs-CZ"/>
          <w14:ligatures w14:val="none"/>
        </w:rPr>
      </w:pPr>
      <w:r w:rsidRPr="00135421">
        <w:rPr>
          <w:rFonts w:ascii="Calibri" w:eastAsia="Times New Roman" w:hAnsi="Calibri" w:cs="Calibri"/>
          <w:color w:val="000000"/>
          <w:kern w:val="0"/>
          <w:sz w:val="20"/>
          <w:szCs w:val="20"/>
          <w:lang w:eastAsia="cs-CZ"/>
          <w14:ligatures w14:val="none"/>
        </w:rPr>
        <w:t>Chráněné údaje je poskytovatel povinen udržovat v přísné tajnosti a nebude je předávat, zpřístupňovat nebo rozšiřovat třetím stranám ani jakékoliv osobě neoprávněné podle této smlouvy; nebude je využívat k jiným než touto smlouvou daným účelům; nebude je využívat pro svůj vlastní prospěch bez předchozího písemného souhlasu subjektu údajů a objednatel.</w:t>
      </w:r>
    </w:p>
    <w:p w14:paraId="32BF212C" w14:textId="6F04637D" w:rsidR="008E4354" w:rsidRPr="00135421" w:rsidRDefault="008E4354" w:rsidP="00135421">
      <w:pPr>
        <w:pStyle w:val="Odstavecseseznamem"/>
        <w:numPr>
          <w:ilvl w:val="0"/>
          <w:numId w:val="31"/>
        </w:numPr>
        <w:spacing w:before="100" w:beforeAutospacing="1" w:after="0" w:line="360" w:lineRule="auto"/>
        <w:ind w:left="357" w:right="91" w:hanging="357"/>
        <w:jc w:val="both"/>
        <w:rPr>
          <w:rFonts w:ascii="Times New Roman" w:eastAsia="Times New Roman" w:hAnsi="Times New Roman" w:cs="Times New Roman"/>
          <w:color w:val="000000"/>
          <w:kern w:val="0"/>
          <w:sz w:val="20"/>
          <w:szCs w:val="20"/>
          <w:lang w:eastAsia="cs-CZ"/>
          <w14:ligatures w14:val="none"/>
        </w:rPr>
      </w:pPr>
      <w:r w:rsidRPr="00135421">
        <w:rPr>
          <w:rFonts w:ascii="Calibri" w:eastAsia="Times New Roman" w:hAnsi="Calibri" w:cs="Calibri"/>
          <w:color w:val="000000"/>
          <w:kern w:val="0"/>
          <w:sz w:val="20"/>
          <w:szCs w:val="20"/>
          <w:lang w:eastAsia="cs-CZ"/>
          <w14:ligatures w14:val="none"/>
        </w:rPr>
        <w:t>Poskytovatel se zavazuje vynaložit maximální úsilí, aby zajistil, že žádný z jeho zaměstnanců, kterému byly zpřístupněny chráněné údaje, nebude tyto sdělovat během svého zaměstnaneckého poměru u poskytovatele, ani následně po ukončení takového pracovního poměru jakékoliv osobě, která není oprávněna mít k takovým informacím přístup.</w:t>
      </w:r>
    </w:p>
    <w:p w14:paraId="696874F7" w14:textId="61AA667F" w:rsidR="008E4354" w:rsidRPr="00135421" w:rsidRDefault="008E4354" w:rsidP="00135421">
      <w:pPr>
        <w:pStyle w:val="Odstavecseseznamem"/>
        <w:numPr>
          <w:ilvl w:val="0"/>
          <w:numId w:val="31"/>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135421">
        <w:rPr>
          <w:rFonts w:ascii="Calibri" w:eastAsia="Times New Roman" w:hAnsi="Calibri" w:cs="Calibri"/>
          <w:color w:val="000000"/>
          <w:kern w:val="0"/>
          <w:sz w:val="20"/>
          <w:szCs w:val="20"/>
          <w:lang w:eastAsia="cs-CZ"/>
          <w14:ligatures w14:val="none"/>
        </w:rPr>
        <w:t>Povinnost mlčenlivosti poskytovatele v plném rozsahu tohoto článku platí po celou dobu platnosti této smlouvy a také po jejím ukončení bez časového omezení (s výjimkou případů, kdy subjekt údajů a objednatel zprostí písemně poskytovatele povinnosti mlčenlivosti).</w:t>
      </w:r>
    </w:p>
    <w:p w14:paraId="675C1BB8" w14:textId="7605071C" w:rsidR="008E4354" w:rsidRPr="00135421" w:rsidRDefault="008E4354" w:rsidP="00135421">
      <w:pPr>
        <w:pStyle w:val="Odstavecseseznamem"/>
        <w:numPr>
          <w:ilvl w:val="0"/>
          <w:numId w:val="31"/>
        </w:numPr>
        <w:spacing w:before="100" w:beforeAutospacing="1" w:after="0" w:line="360" w:lineRule="auto"/>
        <w:ind w:left="357" w:right="91" w:hanging="357"/>
        <w:jc w:val="both"/>
        <w:rPr>
          <w:rFonts w:ascii="Times New Roman" w:eastAsia="Times New Roman" w:hAnsi="Times New Roman" w:cs="Times New Roman"/>
          <w:color w:val="000000"/>
          <w:kern w:val="0"/>
          <w:sz w:val="20"/>
          <w:szCs w:val="20"/>
          <w:lang w:eastAsia="cs-CZ"/>
          <w14:ligatures w14:val="none"/>
        </w:rPr>
      </w:pPr>
      <w:r w:rsidRPr="00135421">
        <w:rPr>
          <w:rFonts w:ascii="Calibri" w:eastAsia="Times New Roman" w:hAnsi="Calibri" w:cs="Calibri"/>
          <w:color w:val="000000"/>
          <w:kern w:val="0"/>
          <w:sz w:val="20"/>
          <w:szCs w:val="20"/>
          <w:lang w:eastAsia="cs-CZ"/>
          <w14:ligatures w14:val="none"/>
        </w:rPr>
        <w:t>Závazek  mlčenlivosti dle tohoto článku se nevztahuje na informace, u nichž poskytovatel prokáže, že mu byly známy před jejich obdržením v souvislosti s plněním této smlouvy u objednatele; nebo byly známy široké veřejnosti před jejich získáním v souvislosti s plněním této smlouvy u objednatele nebo se následně staly známé široké veřejnosti, aniž by poskytovatel jakkoliv porušil povinnost mlčenlivosti; nebo mu chráněné údaje zpřístupnily třetí strany, na něž se nevztahuje závazek mlčenlivosti a které mají zákonné právo informace takto předávat. Veškeré skutečnosti dle tohoto odstavce je poskytovatel povinen prokazovat relevantními písemnými záznamy.</w:t>
      </w:r>
    </w:p>
    <w:p w14:paraId="53A04293" w14:textId="643A8C07" w:rsidR="008E4354" w:rsidRPr="00135421" w:rsidRDefault="008E4354" w:rsidP="00135421">
      <w:pPr>
        <w:pStyle w:val="Odstavecseseznamem"/>
        <w:numPr>
          <w:ilvl w:val="0"/>
          <w:numId w:val="31"/>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135421">
        <w:rPr>
          <w:rFonts w:ascii="Calibri" w:eastAsia="Times New Roman" w:hAnsi="Calibri" w:cs="Calibri"/>
          <w:color w:val="000000"/>
          <w:kern w:val="0"/>
          <w:sz w:val="20"/>
          <w:szCs w:val="20"/>
          <w:lang w:eastAsia="cs-CZ"/>
          <w14:ligatures w14:val="none"/>
        </w:rPr>
        <w:t>Porušení závazků poskytovatele dle tohoto smluvního článku je podstatným porušením této smlouvy a zakládá oprávnění objednatele od této smlouvy odstoupit.</w:t>
      </w:r>
    </w:p>
    <w:p w14:paraId="5E92AA37" w14:textId="77777777" w:rsidR="008E4354" w:rsidRPr="008E4354" w:rsidRDefault="008E4354" w:rsidP="00135421">
      <w:pPr>
        <w:spacing w:before="100" w:beforeAutospacing="1" w:after="0" w:line="360" w:lineRule="auto"/>
        <w:jc w:val="center"/>
        <w:rPr>
          <w:rFonts w:ascii="Times New Roman" w:eastAsia="Times New Roman" w:hAnsi="Times New Roman" w:cs="Times New Roman"/>
          <w:color w:val="000000"/>
          <w:kern w:val="0"/>
          <w:sz w:val="24"/>
          <w:szCs w:val="24"/>
          <w:lang w:eastAsia="cs-CZ"/>
          <w14:ligatures w14:val="none"/>
        </w:rPr>
      </w:pPr>
      <w:r w:rsidRPr="008E4354">
        <w:rPr>
          <w:rFonts w:ascii="Calibri" w:eastAsia="Times New Roman" w:hAnsi="Calibri" w:cs="Calibri"/>
          <w:b/>
          <w:bCs/>
          <w:color w:val="000000"/>
          <w:kern w:val="0"/>
          <w:sz w:val="20"/>
          <w:szCs w:val="20"/>
          <w:lang w:eastAsia="cs-CZ"/>
          <w14:ligatures w14:val="none"/>
        </w:rPr>
        <w:t>VIII.</w:t>
      </w:r>
    </w:p>
    <w:p w14:paraId="3B98F0AC" w14:textId="77777777" w:rsidR="008E4354" w:rsidRPr="008E4354" w:rsidRDefault="008E4354" w:rsidP="00135421">
      <w:pPr>
        <w:spacing w:after="0" w:line="360" w:lineRule="auto"/>
        <w:ind w:left="284" w:hanging="284"/>
        <w:jc w:val="center"/>
        <w:rPr>
          <w:rFonts w:ascii="Times New Roman" w:eastAsia="Times New Roman" w:hAnsi="Times New Roman" w:cs="Times New Roman"/>
          <w:color w:val="000000"/>
          <w:kern w:val="0"/>
          <w:sz w:val="24"/>
          <w:szCs w:val="24"/>
          <w:lang w:eastAsia="cs-CZ"/>
          <w14:ligatures w14:val="none"/>
        </w:rPr>
      </w:pPr>
      <w:r w:rsidRPr="008E4354">
        <w:rPr>
          <w:rFonts w:ascii="Calibri" w:eastAsia="Times New Roman" w:hAnsi="Calibri" w:cs="Calibri"/>
          <w:b/>
          <w:bCs/>
          <w:color w:val="000000"/>
          <w:kern w:val="0"/>
          <w:sz w:val="20"/>
          <w:szCs w:val="20"/>
          <w:lang w:eastAsia="cs-CZ"/>
          <w14:ligatures w14:val="none"/>
        </w:rPr>
        <w:t>Závěrečná ustanovení</w:t>
      </w:r>
    </w:p>
    <w:p w14:paraId="7555D783" w14:textId="57F0D8E5" w:rsidR="008E4354" w:rsidRPr="00135421" w:rsidRDefault="008E4354" w:rsidP="00843B1D">
      <w:pPr>
        <w:pStyle w:val="Odstavecseseznamem"/>
        <w:numPr>
          <w:ilvl w:val="0"/>
          <w:numId w:val="33"/>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135421">
        <w:rPr>
          <w:rFonts w:ascii="Calibri" w:eastAsia="Times New Roman" w:hAnsi="Calibri" w:cs="Calibri"/>
          <w:color w:val="000000"/>
          <w:kern w:val="0"/>
          <w:sz w:val="20"/>
          <w:szCs w:val="20"/>
          <w:lang w:eastAsia="cs-CZ"/>
          <w14:ligatures w14:val="none"/>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 Smluvní strany berou na vědomí a zároveň souhlasí, že k projednání a rozhodování případných sporů, které nebudou vyřešeny smírem, budou příslušné soudy České republiky.</w:t>
      </w:r>
    </w:p>
    <w:p w14:paraId="7939C568" w14:textId="31498609" w:rsidR="008E4354" w:rsidRPr="00135421" w:rsidRDefault="008E4354" w:rsidP="00843B1D">
      <w:pPr>
        <w:pStyle w:val="Odstavecseseznamem"/>
        <w:numPr>
          <w:ilvl w:val="0"/>
          <w:numId w:val="33"/>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135421">
        <w:rPr>
          <w:rFonts w:ascii="Calibri" w:eastAsia="Times New Roman" w:hAnsi="Calibri" w:cs="Calibri"/>
          <w:color w:val="000000"/>
          <w:kern w:val="0"/>
          <w:sz w:val="20"/>
          <w:szCs w:val="20"/>
          <w:lang w:eastAsia="cs-CZ"/>
          <w14:ligatures w14:val="none"/>
        </w:rPr>
        <w:t xml:space="preserve">Není-li v této smlouvě stanoveno jinak, jsou smluvní strany povinny vzájemně komunikovat písemně prostřednictvím provozovatele poštovních služeb a veškerou komunikaci směřovat k rukám statutárních zástupců na adresu sídel uvedených v záhlaví smlouvy. V případě pochybností se má za to, že písemnost zaslaná doporučenou poštovní přepravou byla doručena třetí den po dni odeslání písemnosti. Bude-li komunikace činěna jinou osobou než statutárním zástupcem, je tato osoba povinna přiložit k písemné komunikaci zplnomocnění statutárního zástupce, jinak k ní nebude přihlíženo a nebude mít žádné právní </w:t>
      </w:r>
      <w:r w:rsidRPr="00135421">
        <w:rPr>
          <w:rFonts w:ascii="Calibri" w:eastAsia="Times New Roman" w:hAnsi="Calibri" w:cs="Calibri"/>
          <w:color w:val="000000"/>
          <w:kern w:val="0"/>
          <w:sz w:val="20"/>
          <w:szCs w:val="20"/>
          <w:lang w:eastAsia="cs-CZ"/>
          <w14:ligatures w14:val="none"/>
        </w:rPr>
        <w:lastRenderedPageBreak/>
        <w:t>důsledky. Strany jsou povinny neprodleně si sdělovat změnu adres sídel pro účely komunikace. Neučiní-li tak, nesou důsledky z toho vzniklé (př. marné uplynutí lhůt, nemožnost dovolat se neúčinnosti doručení písemnosti apod.).</w:t>
      </w:r>
    </w:p>
    <w:p w14:paraId="00A7F882" w14:textId="5797AB79" w:rsidR="008E4354" w:rsidRPr="009F221D" w:rsidRDefault="008E4354" w:rsidP="00843B1D">
      <w:pPr>
        <w:pStyle w:val="Odstavecseseznamem"/>
        <w:numPr>
          <w:ilvl w:val="0"/>
          <w:numId w:val="33"/>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9F221D">
        <w:rPr>
          <w:rFonts w:ascii="Calibri" w:eastAsia="Times New Roman" w:hAnsi="Calibri" w:cs="Calibri"/>
          <w:color w:val="000000"/>
          <w:kern w:val="0"/>
          <w:sz w:val="20"/>
          <w:szCs w:val="20"/>
          <w:lang w:eastAsia="cs-CZ"/>
          <w14:ligatures w14:val="none"/>
        </w:rPr>
        <w:t>Pokud jakékoliv ustanovení této smlouvy nebo závazek vyplývající z této smlouvy je nebo se kdykoliv stane zcela či částečně neplatným nebo nevymahatelným, taková neplatnost nebo nevymahatelnost nebude mít žádný vliv na platnost a vymahatelnost jakýchkoliv ostatních ustanovení či závazků z této smlouvy vyplývajících a smluvní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14:paraId="46F53E89" w14:textId="01043FB4" w:rsidR="008E4354" w:rsidRPr="009F221D" w:rsidRDefault="008E4354" w:rsidP="00843B1D">
      <w:pPr>
        <w:pStyle w:val="Odstavecseseznamem"/>
        <w:numPr>
          <w:ilvl w:val="0"/>
          <w:numId w:val="33"/>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9F221D">
        <w:rPr>
          <w:rFonts w:ascii="Calibri" w:eastAsia="Times New Roman" w:hAnsi="Calibri" w:cs="Calibri"/>
          <w:color w:val="000000"/>
          <w:kern w:val="0"/>
          <w:sz w:val="20"/>
          <w:szCs w:val="20"/>
          <w:lang w:eastAsia="cs-CZ"/>
          <w14:ligatures w14:val="none"/>
        </w:rPr>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9F221D">
        <w:rPr>
          <w:rFonts w:ascii="Calibri" w:eastAsia="Times New Roman" w:hAnsi="Calibri" w:cs="Calibri"/>
          <w:b/>
          <w:bCs/>
          <w:color w:val="000000"/>
          <w:kern w:val="0"/>
          <w:sz w:val="20"/>
          <w:szCs w:val="20"/>
          <w:lang w:eastAsia="cs-CZ"/>
          <w14:ligatures w14:val="none"/>
        </w:rPr>
        <w:t xml:space="preserve"> </w:t>
      </w:r>
      <w:r w:rsidRPr="009F221D">
        <w:rPr>
          <w:rFonts w:ascii="Calibri" w:eastAsia="Times New Roman" w:hAnsi="Calibri" w:cs="Calibri"/>
          <w:color w:val="000000"/>
          <w:kern w:val="0"/>
          <w:sz w:val="20"/>
          <w:szCs w:val="20"/>
          <w:lang w:eastAsia="cs-CZ"/>
          <w14:ligatures w14:val="none"/>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p>
    <w:p w14:paraId="496CE729" w14:textId="5BA49C77" w:rsidR="008E4354" w:rsidRPr="009F221D" w:rsidRDefault="008E4354" w:rsidP="00843B1D">
      <w:pPr>
        <w:pStyle w:val="Odstavecseseznamem"/>
        <w:numPr>
          <w:ilvl w:val="0"/>
          <w:numId w:val="33"/>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9F221D">
        <w:rPr>
          <w:rFonts w:ascii="Calibri" w:eastAsia="Times New Roman" w:hAnsi="Calibri" w:cs="Calibri"/>
          <w:color w:val="000000"/>
          <w:kern w:val="0"/>
          <w:sz w:val="20"/>
          <w:szCs w:val="20"/>
          <w:lang w:eastAsia="cs-CZ"/>
          <w14:ligatures w14:val="none"/>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p>
    <w:p w14:paraId="71ECE995" w14:textId="0756533A" w:rsidR="008E4354" w:rsidRPr="009F221D" w:rsidRDefault="008E4354" w:rsidP="00843B1D">
      <w:pPr>
        <w:pStyle w:val="Odstavecseseznamem"/>
        <w:numPr>
          <w:ilvl w:val="0"/>
          <w:numId w:val="33"/>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9F221D">
        <w:rPr>
          <w:rFonts w:ascii="Calibri" w:eastAsia="Times New Roman" w:hAnsi="Calibri" w:cs="Calibri"/>
          <w:color w:val="000000"/>
          <w:kern w:val="0"/>
          <w:sz w:val="20"/>
          <w:szCs w:val="20"/>
          <w:lang w:eastAsia="cs-CZ"/>
          <w14:ligatures w14:val="none"/>
        </w:rPr>
        <w:t>Smluvní strany poté, co si smlouvu přečetly v jejím doslovném znění, prohlašují, že s jejím obsahem souhlasí a že jejímu obsahu zcela porozuměly, přičemž tuto skutečnost stvrzují svými podpisy.</w:t>
      </w:r>
    </w:p>
    <w:p w14:paraId="28C9E33B" w14:textId="0F3BE3FF" w:rsidR="008E4354" w:rsidRPr="009F221D" w:rsidRDefault="008E4354" w:rsidP="00843B1D">
      <w:pPr>
        <w:pStyle w:val="Odstavecseseznamem"/>
        <w:numPr>
          <w:ilvl w:val="0"/>
          <w:numId w:val="33"/>
        </w:numPr>
        <w:spacing w:before="100" w:beforeAutospacing="1" w:after="0" w:line="360" w:lineRule="auto"/>
        <w:ind w:left="357" w:hanging="357"/>
        <w:jc w:val="both"/>
        <w:rPr>
          <w:rFonts w:ascii="Times New Roman" w:eastAsia="Times New Roman" w:hAnsi="Times New Roman" w:cs="Times New Roman"/>
          <w:color w:val="000000"/>
          <w:kern w:val="0"/>
          <w:sz w:val="24"/>
          <w:szCs w:val="24"/>
          <w:lang w:eastAsia="cs-CZ"/>
          <w14:ligatures w14:val="none"/>
        </w:rPr>
      </w:pPr>
      <w:r w:rsidRPr="009F221D">
        <w:rPr>
          <w:rFonts w:ascii="Calibri" w:eastAsia="Times New Roman" w:hAnsi="Calibri" w:cs="Calibri"/>
          <w:color w:val="000000"/>
          <w:kern w:val="0"/>
          <w:sz w:val="20"/>
          <w:szCs w:val="20"/>
          <w:lang w:eastAsia="cs-CZ"/>
          <w14:ligatures w14:val="none"/>
        </w:rPr>
        <w:t xml:space="preserve">Tato smlouva nabývá platnosti dnem jejího podpisu oběma smluvními stranami a účinnosti </w:t>
      </w:r>
      <w:r w:rsidR="009F221D">
        <w:rPr>
          <w:rFonts w:ascii="Calibri" w:eastAsia="Times New Roman" w:hAnsi="Calibri" w:cs="Calibri"/>
          <w:color w:val="000000"/>
          <w:kern w:val="0"/>
          <w:sz w:val="20"/>
          <w:szCs w:val="20"/>
          <w:lang w:eastAsia="cs-CZ"/>
          <w14:ligatures w14:val="none"/>
        </w:rPr>
        <w:t xml:space="preserve">v souladu se zákonem o </w:t>
      </w:r>
      <w:r w:rsidRPr="009F221D">
        <w:rPr>
          <w:rFonts w:ascii="Calibri" w:eastAsia="Times New Roman" w:hAnsi="Calibri" w:cs="Calibri"/>
          <w:color w:val="000000"/>
          <w:kern w:val="0"/>
          <w:sz w:val="20"/>
          <w:szCs w:val="20"/>
          <w:lang w:eastAsia="cs-CZ"/>
          <w14:ligatures w14:val="none"/>
        </w:rPr>
        <w:t>registru smluv.</w:t>
      </w:r>
    </w:p>
    <w:p w14:paraId="641F09B3" w14:textId="196DDF02" w:rsidR="008E4354" w:rsidRPr="009F221D" w:rsidRDefault="008E4354" w:rsidP="00843B1D">
      <w:pPr>
        <w:pStyle w:val="Odstavecseseznamem"/>
        <w:numPr>
          <w:ilvl w:val="0"/>
          <w:numId w:val="33"/>
        </w:numPr>
        <w:spacing w:before="100" w:beforeAutospacing="1" w:after="0" w:line="360" w:lineRule="auto"/>
        <w:ind w:left="357" w:hanging="357"/>
        <w:jc w:val="both"/>
        <w:rPr>
          <w:rFonts w:ascii="Times New Roman" w:eastAsia="Times New Roman" w:hAnsi="Times New Roman" w:cs="Times New Roman"/>
          <w:color w:val="000000"/>
          <w:kern w:val="0"/>
          <w:sz w:val="20"/>
          <w:szCs w:val="20"/>
          <w:lang w:eastAsia="cs-CZ"/>
          <w14:ligatures w14:val="none"/>
        </w:rPr>
      </w:pPr>
      <w:r w:rsidRPr="009F221D">
        <w:rPr>
          <w:rFonts w:ascii="Calibri" w:eastAsia="Times New Roman" w:hAnsi="Calibri" w:cs="Calibri"/>
          <w:color w:val="000000"/>
          <w:kern w:val="0"/>
          <w:sz w:val="20"/>
          <w:szCs w:val="20"/>
          <w:lang w:eastAsia="cs-CZ"/>
          <w14:ligatures w14:val="none"/>
        </w:rPr>
        <w:t>Seznam příloh, které jsou k této smlouvě připojeny ke dni jejího podpisu a tvoří její nedílnou součást:</w:t>
      </w:r>
    </w:p>
    <w:p w14:paraId="15C40BDF" w14:textId="0825FC19" w:rsidR="008E4354" w:rsidRPr="008E4354" w:rsidRDefault="008E4354" w:rsidP="008E4354">
      <w:pPr>
        <w:spacing w:before="100" w:beforeAutospacing="1" w:after="0" w:line="360" w:lineRule="auto"/>
        <w:ind w:left="284" w:hanging="284"/>
        <w:jc w:val="both"/>
        <w:rPr>
          <w:rFonts w:ascii="Times New Roman" w:eastAsia="Times New Roman" w:hAnsi="Times New Roman" w:cs="Times New Roman"/>
          <w:color w:val="000000"/>
          <w:kern w:val="0"/>
          <w:sz w:val="20"/>
          <w:szCs w:val="20"/>
          <w:lang w:eastAsia="cs-CZ"/>
          <w14:ligatures w14:val="none"/>
        </w:rPr>
      </w:pPr>
      <w:r w:rsidRPr="008E4354">
        <w:rPr>
          <w:rFonts w:ascii="Calibri" w:eastAsia="Times New Roman" w:hAnsi="Calibri" w:cs="Calibri"/>
          <w:color w:val="000000"/>
          <w:kern w:val="0"/>
          <w:sz w:val="20"/>
          <w:szCs w:val="20"/>
          <w:lang w:eastAsia="cs-CZ"/>
          <w14:ligatures w14:val="none"/>
        </w:rPr>
        <w:t>Příloha č. 1 –</w:t>
      </w:r>
      <w:r w:rsidR="009F221D">
        <w:rPr>
          <w:rFonts w:ascii="Calibri" w:eastAsia="Times New Roman" w:hAnsi="Calibri" w:cs="Calibri"/>
          <w:color w:val="000000"/>
          <w:kern w:val="0"/>
          <w:sz w:val="20"/>
          <w:szCs w:val="20"/>
          <w:lang w:eastAsia="cs-CZ"/>
          <w14:ligatures w14:val="none"/>
        </w:rPr>
        <w:t xml:space="preserve"> S</w:t>
      </w:r>
      <w:r w:rsidRPr="008E4354">
        <w:rPr>
          <w:rFonts w:ascii="Calibri" w:eastAsia="Times New Roman" w:hAnsi="Calibri" w:cs="Calibri"/>
          <w:color w:val="000000"/>
          <w:kern w:val="0"/>
          <w:sz w:val="20"/>
          <w:szCs w:val="20"/>
          <w:lang w:eastAsia="cs-CZ"/>
          <w14:ligatures w14:val="none"/>
        </w:rPr>
        <w:t>pecifikace předmětu servisu</w:t>
      </w:r>
    </w:p>
    <w:p w14:paraId="1D081672" w14:textId="2829F3A4" w:rsidR="008E4354" w:rsidRPr="008E4354" w:rsidRDefault="009F221D" w:rsidP="008E4354">
      <w:pPr>
        <w:spacing w:before="100" w:beforeAutospacing="1" w:after="0" w:line="360" w:lineRule="auto"/>
        <w:ind w:left="284" w:hanging="284"/>
        <w:jc w:val="both"/>
        <w:rPr>
          <w:rFonts w:eastAsia="Times New Roman" w:cstheme="minorHAnsi"/>
          <w:color w:val="000000"/>
          <w:kern w:val="0"/>
          <w:sz w:val="20"/>
          <w:szCs w:val="20"/>
          <w:lang w:eastAsia="cs-CZ"/>
          <w14:ligatures w14:val="none"/>
        </w:rPr>
      </w:pPr>
      <w:r w:rsidRPr="009F221D">
        <w:rPr>
          <w:rFonts w:eastAsia="Times New Roman" w:cstheme="minorHAnsi"/>
          <w:color w:val="000000"/>
          <w:kern w:val="0"/>
          <w:sz w:val="20"/>
          <w:szCs w:val="20"/>
          <w:lang w:eastAsia="cs-CZ"/>
          <w14:ligatures w14:val="none"/>
        </w:rPr>
        <w:t>Objednatel:</w:t>
      </w:r>
      <w:r w:rsidRPr="009F221D">
        <w:rPr>
          <w:rFonts w:eastAsia="Times New Roman" w:cstheme="minorHAnsi"/>
          <w:color w:val="000000"/>
          <w:kern w:val="0"/>
          <w:sz w:val="20"/>
          <w:szCs w:val="20"/>
          <w:lang w:eastAsia="cs-CZ"/>
          <w14:ligatures w14:val="none"/>
        </w:rPr>
        <w:tab/>
      </w:r>
      <w:r w:rsidRPr="009F221D">
        <w:rPr>
          <w:rFonts w:eastAsia="Times New Roman" w:cstheme="minorHAnsi"/>
          <w:color w:val="000000"/>
          <w:kern w:val="0"/>
          <w:sz w:val="20"/>
          <w:szCs w:val="20"/>
          <w:lang w:eastAsia="cs-CZ"/>
          <w14:ligatures w14:val="none"/>
        </w:rPr>
        <w:tab/>
      </w:r>
      <w:r w:rsidRPr="009F221D">
        <w:rPr>
          <w:rFonts w:eastAsia="Times New Roman" w:cstheme="minorHAnsi"/>
          <w:color w:val="000000"/>
          <w:kern w:val="0"/>
          <w:sz w:val="20"/>
          <w:szCs w:val="20"/>
          <w:lang w:eastAsia="cs-CZ"/>
          <w14:ligatures w14:val="none"/>
        </w:rPr>
        <w:tab/>
      </w:r>
      <w:r w:rsidRPr="009F221D">
        <w:rPr>
          <w:rFonts w:eastAsia="Times New Roman" w:cstheme="minorHAnsi"/>
          <w:color w:val="000000"/>
          <w:kern w:val="0"/>
          <w:sz w:val="20"/>
          <w:szCs w:val="20"/>
          <w:lang w:eastAsia="cs-CZ"/>
          <w14:ligatures w14:val="none"/>
        </w:rPr>
        <w:tab/>
      </w:r>
      <w:r w:rsidRPr="009F221D">
        <w:rPr>
          <w:rFonts w:eastAsia="Times New Roman" w:cstheme="minorHAnsi"/>
          <w:color w:val="000000"/>
          <w:kern w:val="0"/>
          <w:sz w:val="20"/>
          <w:szCs w:val="20"/>
          <w:lang w:eastAsia="cs-CZ"/>
          <w14:ligatures w14:val="none"/>
        </w:rPr>
        <w:tab/>
      </w:r>
      <w:r w:rsidR="00EF32F5">
        <w:rPr>
          <w:rFonts w:eastAsia="Times New Roman" w:cstheme="minorHAnsi"/>
          <w:color w:val="000000"/>
          <w:kern w:val="0"/>
          <w:sz w:val="20"/>
          <w:szCs w:val="20"/>
          <w:lang w:eastAsia="cs-CZ"/>
          <w14:ligatures w14:val="none"/>
        </w:rPr>
        <w:tab/>
      </w:r>
      <w:r w:rsidR="00EF32F5">
        <w:rPr>
          <w:rFonts w:eastAsia="Times New Roman" w:cstheme="minorHAnsi"/>
          <w:color w:val="000000"/>
          <w:kern w:val="0"/>
          <w:sz w:val="20"/>
          <w:szCs w:val="20"/>
          <w:lang w:eastAsia="cs-CZ"/>
          <w14:ligatures w14:val="none"/>
        </w:rPr>
        <w:tab/>
      </w:r>
      <w:r w:rsidRPr="009F221D">
        <w:rPr>
          <w:rFonts w:eastAsia="Times New Roman" w:cstheme="minorHAnsi"/>
          <w:color w:val="000000"/>
          <w:kern w:val="0"/>
          <w:sz w:val="20"/>
          <w:szCs w:val="20"/>
          <w:lang w:eastAsia="cs-CZ"/>
          <w14:ligatures w14:val="none"/>
        </w:rPr>
        <w:t>Poskytovatel:</w:t>
      </w:r>
    </w:p>
    <w:p w14:paraId="5A51E23D" w14:textId="6C749C23" w:rsidR="008E4354" w:rsidRDefault="008E4354" w:rsidP="008E4354">
      <w:pPr>
        <w:spacing w:before="100" w:beforeAutospacing="1" w:after="0" w:line="360" w:lineRule="auto"/>
        <w:ind w:left="284" w:hanging="284"/>
        <w:jc w:val="both"/>
        <w:rPr>
          <w:rFonts w:ascii="Calibri" w:eastAsia="Times New Roman" w:hAnsi="Calibri" w:cs="Calibri"/>
          <w:color w:val="000000"/>
          <w:kern w:val="0"/>
          <w:sz w:val="20"/>
          <w:szCs w:val="20"/>
          <w:lang w:eastAsia="cs-CZ"/>
          <w14:ligatures w14:val="none"/>
        </w:rPr>
      </w:pPr>
      <w:r w:rsidRPr="008E4354">
        <w:rPr>
          <w:rFonts w:ascii="Calibri" w:eastAsia="Times New Roman" w:hAnsi="Calibri" w:cs="Calibri"/>
          <w:color w:val="000000"/>
          <w:kern w:val="0"/>
          <w:sz w:val="20"/>
          <w:szCs w:val="20"/>
          <w:lang w:eastAsia="cs-CZ"/>
          <w14:ligatures w14:val="none"/>
        </w:rPr>
        <w:t xml:space="preserve">V Kroměříži dne </w:t>
      </w:r>
      <w:r w:rsidR="009F221D" w:rsidRPr="009F221D">
        <w:rPr>
          <w:rFonts w:ascii="Calibri" w:eastAsia="Times New Roman" w:hAnsi="Calibri" w:cs="Calibri"/>
          <w:color w:val="000000"/>
          <w:kern w:val="0"/>
          <w:sz w:val="20"/>
          <w:szCs w:val="20"/>
          <w:lang w:eastAsia="cs-CZ"/>
          <w14:ligatures w14:val="none"/>
        </w:rPr>
        <w:t>……………….</w:t>
      </w:r>
      <w:r w:rsidR="009F221D">
        <w:rPr>
          <w:rFonts w:ascii="Calibri" w:eastAsia="Times New Roman" w:hAnsi="Calibri" w:cs="Calibri"/>
          <w:color w:val="000000"/>
          <w:kern w:val="0"/>
          <w:sz w:val="20"/>
          <w:szCs w:val="20"/>
          <w:lang w:eastAsia="cs-CZ"/>
          <w14:ligatures w14:val="none"/>
        </w:rPr>
        <w:tab/>
      </w:r>
      <w:r w:rsidR="009F221D">
        <w:rPr>
          <w:rFonts w:ascii="Calibri" w:eastAsia="Times New Roman" w:hAnsi="Calibri" w:cs="Calibri"/>
          <w:color w:val="000000"/>
          <w:kern w:val="0"/>
          <w:sz w:val="20"/>
          <w:szCs w:val="20"/>
          <w:lang w:eastAsia="cs-CZ"/>
          <w14:ligatures w14:val="none"/>
        </w:rPr>
        <w:tab/>
      </w:r>
      <w:r w:rsidR="009F221D">
        <w:rPr>
          <w:rFonts w:ascii="Calibri" w:eastAsia="Times New Roman" w:hAnsi="Calibri" w:cs="Calibri"/>
          <w:color w:val="000000"/>
          <w:kern w:val="0"/>
          <w:sz w:val="20"/>
          <w:szCs w:val="20"/>
          <w:lang w:eastAsia="cs-CZ"/>
          <w14:ligatures w14:val="none"/>
        </w:rPr>
        <w:tab/>
      </w:r>
      <w:r w:rsidR="009F221D">
        <w:rPr>
          <w:rFonts w:ascii="Calibri" w:eastAsia="Times New Roman" w:hAnsi="Calibri" w:cs="Calibri"/>
          <w:color w:val="000000"/>
          <w:kern w:val="0"/>
          <w:sz w:val="20"/>
          <w:szCs w:val="20"/>
          <w:lang w:eastAsia="cs-CZ"/>
          <w14:ligatures w14:val="none"/>
        </w:rPr>
        <w:tab/>
      </w:r>
      <w:r w:rsidR="00EF32F5">
        <w:rPr>
          <w:rFonts w:ascii="Calibri" w:eastAsia="Times New Roman" w:hAnsi="Calibri" w:cs="Calibri"/>
          <w:color w:val="000000"/>
          <w:kern w:val="0"/>
          <w:sz w:val="20"/>
          <w:szCs w:val="20"/>
          <w:lang w:eastAsia="cs-CZ"/>
          <w14:ligatures w14:val="none"/>
        </w:rPr>
        <w:tab/>
      </w:r>
      <w:r w:rsidR="009F221D" w:rsidRPr="009F221D">
        <w:rPr>
          <w:rFonts w:ascii="Calibri" w:eastAsia="Times New Roman" w:hAnsi="Calibri" w:cs="Calibri"/>
          <w:color w:val="000000"/>
          <w:kern w:val="0"/>
          <w:sz w:val="20"/>
          <w:szCs w:val="20"/>
          <w:lang w:eastAsia="cs-CZ"/>
          <w14:ligatures w14:val="none"/>
        </w:rPr>
        <w:t>V Hradci Králové dne ……………….</w:t>
      </w:r>
    </w:p>
    <w:p w14:paraId="7CC2D0E7" w14:textId="77777777" w:rsidR="00EF32F5" w:rsidRDefault="00EF32F5" w:rsidP="008E4354">
      <w:pPr>
        <w:spacing w:before="100" w:beforeAutospacing="1" w:after="0" w:line="360" w:lineRule="auto"/>
        <w:ind w:left="284" w:hanging="284"/>
        <w:jc w:val="both"/>
        <w:rPr>
          <w:rFonts w:ascii="Calibri" w:eastAsia="Times New Roman" w:hAnsi="Calibri" w:cs="Calibri"/>
          <w:color w:val="000000"/>
          <w:kern w:val="0"/>
          <w:sz w:val="20"/>
          <w:szCs w:val="20"/>
          <w:lang w:eastAsia="cs-CZ"/>
          <w14:ligatures w14:val="none"/>
        </w:rPr>
      </w:pPr>
    </w:p>
    <w:p w14:paraId="154056EA" w14:textId="77777777" w:rsidR="00EF32F5" w:rsidRPr="008D79CD" w:rsidRDefault="00EF32F5" w:rsidP="00EF32F5">
      <w:pPr>
        <w:jc w:val="both"/>
        <w:rPr>
          <w:rFonts w:cstheme="minorHAnsi"/>
          <w:sz w:val="20"/>
          <w:szCs w:val="20"/>
        </w:rPr>
      </w:pPr>
      <w:r w:rsidRPr="008D79CD">
        <w:rPr>
          <w:rFonts w:cstheme="minorHAnsi"/>
          <w:sz w:val="20"/>
          <w:szCs w:val="20"/>
        </w:rPr>
        <w:t>………………………………………………………..</w:t>
      </w:r>
      <w:r w:rsidRPr="008D79CD">
        <w:rPr>
          <w:rFonts w:cstheme="minorHAnsi"/>
          <w:sz w:val="20"/>
          <w:szCs w:val="20"/>
        </w:rPr>
        <w:tab/>
      </w:r>
      <w:r w:rsidRPr="008D79CD">
        <w:rPr>
          <w:rFonts w:cstheme="minorHAnsi"/>
          <w:sz w:val="20"/>
          <w:szCs w:val="20"/>
        </w:rPr>
        <w:tab/>
      </w:r>
      <w:r w:rsidRPr="008D79CD">
        <w:rPr>
          <w:rFonts w:cstheme="minorHAnsi"/>
          <w:sz w:val="20"/>
          <w:szCs w:val="20"/>
        </w:rPr>
        <w:tab/>
      </w:r>
      <w:r w:rsidRPr="008D79CD">
        <w:rPr>
          <w:rFonts w:cstheme="minorHAnsi"/>
          <w:sz w:val="20"/>
          <w:szCs w:val="20"/>
        </w:rPr>
        <w:tab/>
        <w:t>……………………………………………………..</w:t>
      </w:r>
    </w:p>
    <w:p w14:paraId="60531EBB" w14:textId="77777777" w:rsidR="00EF32F5" w:rsidRPr="008D79CD" w:rsidRDefault="00EF32F5" w:rsidP="00EF32F5">
      <w:pPr>
        <w:jc w:val="both"/>
        <w:rPr>
          <w:rFonts w:cstheme="minorHAnsi"/>
          <w:sz w:val="20"/>
          <w:szCs w:val="20"/>
        </w:rPr>
      </w:pPr>
      <w:r w:rsidRPr="008D79CD">
        <w:rPr>
          <w:rFonts w:cstheme="minorHAnsi"/>
          <w:sz w:val="20"/>
          <w:szCs w:val="20"/>
        </w:rPr>
        <w:t>Psychiatrická nemocnice v Kroměříži</w:t>
      </w:r>
      <w:r w:rsidRPr="008D79CD">
        <w:rPr>
          <w:rFonts w:cstheme="minorHAnsi"/>
          <w:sz w:val="20"/>
          <w:szCs w:val="20"/>
        </w:rPr>
        <w:tab/>
      </w:r>
      <w:r w:rsidRPr="008D79CD">
        <w:rPr>
          <w:rFonts w:cstheme="minorHAnsi"/>
          <w:sz w:val="20"/>
          <w:szCs w:val="20"/>
        </w:rPr>
        <w:tab/>
      </w:r>
      <w:r w:rsidRPr="008D79CD">
        <w:rPr>
          <w:rFonts w:cstheme="minorHAnsi"/>
          <w:sz w:val="20"/>
          <w:szCs w:val="20"/>
        </w:rPr>
        <w:tab/>
      </w:r>
      <w:r w:rsidRPr="008D79CD">
        <w:rPr>
          <w:rFonts w:cstheme="minorHAnsi"/>
          <w:sz w:val="20"/>
          <w:szCs w:val="20"/>
        </w:rPr>
        <w:tab/>
        <w:t>POLYMED medical CZ, a.s.</w:t>
      </w:r>
    </w:p>
    <w:p w14:paraId="6FCECFF6" w14:textId="77777777" w:rsidR="00EF32F5" w:rsidRPr="008D79CD" w:rsidRDefault="00EF32F5" w:rsidP="00EF32F5">
      <w:pPr>
        <w:jc w:val="both"/>
        <w:rPr>
          <w:rFonts w:cstheme="minorHAnsi"/>
          <w:sz w:val="20"/>
          <w:szCs w:val="20"/>
        </w:rPr>
      </w:pPr>
      <w:r>
        <w:rPr>
          <w:rFonts w:cstheme="minorHAnsi"/>
          <w:sz w:val="20"/>
          <w:szCs w:val="20"/>
        </w:rPr>
        <w:t>MUDr. Adéla Stoklasová, ředitelka</w:t>
      </w:r>
      <w:r>
        <w:rPr>
          <w:rFonts w:cstheme="minorHAnsi"/>
          <w:sz w:val="20"/>
          <w:szCs w:val="20"/>
        </w:rPr>
        <w:tab/>
      </w:r>
      <w:r w:rsidRPr="008D79CD">
        <w:rPr>
          <w:rFonts w:cstheme="minorHAnsi"/>
          <w:sz w:val="20"/>
          <w:szCs w:val="20"/>
        </w:rPr>
        <w:tab/>
      </w:r>
      <w:r w:rsidRPr="008D79CD">
        <w:rPr>
          <w:rFonts w:cstheme="minorHAnsi"/>
          <w:sz w:val="20"/>
          <w:szCs w:val="20"/>
        </w:rPr>
        <w:tab/>
      </w:r>
      <w:r w:rsidRPr="008D79CD">
        <w:rPr>
          <w:rFonts w:cstheme="minorHAnsi"/>
          <w:sz w:val="20"/>
          <w:szCs w:val="20"/>
        </w:rPr>
        <w:tab/>
      </w:r>
      <w:r w:rsidRPr="008D79CD">
        <w:rPr>
          <w:rFonts w:cstheme="minorHAnsi"/>
          <w:sz w:val="20"/>
          <w:szCs w:val="20"/>
        </w:rPr>
        <w:tab/>
        <w:t xml:space="preserve">Tomáš Joukl, prokurista </w:t>
      </w:r>
    </w:p>
    <w:p w14:paraId="02ADEBBD" w14:textId="77777777" w:rsidR="00EF32F5" w:rsidRDefault="00EF32F5" w:rsidP="008E4354">
      <w:pPr>
        <w:spacing w:before="100" w:beforeAutospacing="1" w:after="0" w:line="360" w:lineRule="auto"/>
        <w:ind w:left="284" w:hanging="284"/>
        <w:jc w:val="both"/>
        <w:rPr>
          <w:rFonts w:ascii="Times New Roman" w:eastAsia="Times New Roman" w:hAnsi="Times New Roman" w:cs="Times New Roman"/>
          <w:color w:val="000000"/>
          <w:kern w:val="0"/>
          <w:sz w:val="24"/>
          <w:szCs w:val="24"/>
          <w:lang w:eastAsia="cs-CZ"/>
          <w14:ligatures w14:val="none"/>
        </w:rPr>
      </w:pPr>
    </w:p>
    <w:p w14:paraId="4D6D423F" w14:textId="7FE5E429" w:rsidR="00AF6015" w:rsidRDefault="00AF6015" w:rsidP="008E4354">
      <w:pPr>
        <w:spacing w:before="100" w:beforeAutospacing="1" w:after="0" w:line="360" w:lineRule="auto"/>
        <w:ind w:left="284" w:hanging="284"/>
        <w:jc w:val="both"/>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Příloha č. 1 – Specifikace předmětu servisu</w:t>
      </w:r>
    </w:p>
    <w:p w14:paraId="08C18C8F" w14:textId="77777777" w:rsidR="00AF6015" w:rsidRDefault="00AF6015" w:rsidP="008E4354">
      <w:pPr>
        <w:spacing w:before="100" w:beforeAutospacing="1" w:after="0" w:line="360" w:lineRule="auto"/>
        <w:ind w:left="284" w:hanging="284"/>
        <w:jc w:val="both"/>
        <w:rPr>
          <w:rFonts w:ascii="Times New Roman" w:eastAsia="Times New Roman" w:hAnsi="Times New Roman" w:cs="Times New Roman"/>
          <w:color w:val="000000"/>
          <w:kern w:val="0"/>
          <w:sz w:val="24"/>
          <w:szCs w:val="24"/>
          <w:lang w:eastAsia="cs-CZ"/>
          <w14:ligatures w14:val="none"/>
        </w:rPr>
      </w:pPr>
    </w:p>
    <w:p w14:paraId="3E54C070" w14:textId="77777777" w:rsidR="00AF6015" w:rsidRPr="008E4354" w:rsidRDefault="00AF6015" w:rsidP="008E4354">
      <w:pPr>
        <w:spacing w:before="100" w:beforeAutospacing="1" w:after="0" w:line="360" w:lineRule="auto"/>
        <w:ind w:left="284" w:hanging="284"/>
        <w:jc w:val="both"/>
        <w:rPr>
          <w:rFonts w:ascii="Times New Roman" w:eastAsia="Times New Roman" w:hAnsi="Times New Roman" w:cs="Times New Roman"/>
          <w:color w:val="000000"/>
          <w:kern w:val="0"/>
          <w:sz w:val="24"/>
          <w:szCs w:val="24"/>
          <w:lang w:eastAsia="cs-CZ"/>
          <w14:ligatures w14:val="none"/>
        </w:rPr>
      </w:pPr>
    </w:p>
    <w:p w14:paraId="77F8E9C7" w14:textId="4ABB7DFA" w:rsidR="001B27C3" w:rsidRDefault="00AF6015">
      <w:r w:rsidRPr="00AF6015">
        <w:rPr>
          <w:noProof/>
        </w:rPr>
        <w:drawing>
          <wp:inline distT="0" distB="0" distL="0" distR="0" wp14:anchorId="2EA9FA31" wp14:editId="5C6133E2">
            <wp:extent cx="5876925" cy="4274245"/>
            <wp:effectExtent l="0" t="0" r="0" b="0"/>
            <wp:docPr id="15784543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8446" cy="4275351"/>
                    </a:xfrm>
                    <a:prstGeom prst="rect">
                      <a:avLst/>
                    </a:prstGeom>
                    <a:noFill/>
                    <a:ln>
                      <a:noFill/>
                    </a:ln>
                  </pic:spPr>
                </pic:pic>
              </a:graphicData>
            </a:graphic>
          </wp:inline>
        </w:drawing>
      </w:r>
    </w:p>
    <w:sectPr w:rsidR="001B27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4870" w14:textId="77777777" w:rsidR="00891F29" w:rsidRDefault="00891F29" w:rsidP="008E4354">
      <w:pPr>
        <w:spacing w:after="0" w:line="240" w:lineRule="auto"/>
      </w:pPr>
      <w:r>
        <w:separator/>
      </w:r>
    </w:p>
  </w:endnote>
  <w:endnote w:type="continuationSeparator" w:id="0">
    <w:p w14:paraId="30ED15AF" w14:textId="77777777" w:rsidR="00891F29" w:rsidRDefault="00891F29" w:rsidP="008E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520397"/>
      <w:docPartObj>
        <w:docPartGallery w:val="Page Numbers (Bottom of Page)"/>
        <w:docPartUnique/>
      </w:docPartObj>
    </w:sdtPr>
    <w:sdtEndPr/>
    <w:sdtContent>
      <w:sdt>
        <w:sdtPr>
          <w:id w:val="1728636285"/>
          <w:docPartObj>
            <w:docPartGallery w:val="Page Numbers (Top of Page)"/>
            <w:docPartUnique/>
          </w:docPartObj>
        </w:sdtPr>
        <w:sdtEndPr/>
        <w:sdtContent>
          <w:p w14:paraId="54818E16" w14:textId="1E4B410C" w:rsidR="006A62EA" w:rsidRDefault="006A62EA">
            <w:pPr>
              <w:pStyle w:val="Zpat"/>
              <w:jc w:val="center"/>
            </w:pPr>
            <w:r w:rsidRPr="006A62EA">
              <w:rPr>
                <w:sz w:val="20"/>
                <w:szCs w:val="20"/>
              </w:rPr>
              <w:t xml:space="preserve">Stránka </w:t>
            </w:r>
            <w:r w:rsidRPr="006A62EA">
              <w:rPr>
                <w:b/>
                <w:bCs/>
                <w:sz w:val="20"/>
                <w:szCs w:val="20"/>
              </w:rPr>
              <w:fldChar w:fldCharType="begin"/>
            </w:r>
            <w:r w:rsidRPr="006A62EA">
              <w:rPr>
                <w:b/>
                <w:bCs/>
                <w:sz w:val="20"/>
                <w:szCs w:val="20"/>
              </w:rPr>
              <w:instrText>PAGE</w:instrText>
            </w:r>
            <w:r w:rsidRPr="006A62EA">
              <w:rPr>
                <w:b/>
                <w:bCs/>
                <w:sz w:val="20"/>
                <w:szCs w:val="20"/>
              </w:rPr>
              <w:fldChar w:fldCharType="separate"/>
            </w:r>
            <w:r w:rsidRPr="006A62EA">
              <w:rPr>
                <w:b/>
                <w:bCs/>
                <w:sz w:val="20"/>
                <w:szCs w:val="20"/>
              </w:rPr>
              <w:t>2</w:t>
            </w:r>
            <w:r w:rsidRPr="006A62EA">
              <w:rPr>
                <w:b/>
                <w:bCs/>
                <w:sz w:val="20"/>
                <w:szCs w:val="20"/>
              </w:rPr>
              <w:fldChar w:fldCharType="end"/>
            </w:r>
            <w:r w:rsidRPr="006A62EA">
              <w:rPr>
                <w:sz w:val="20"/>
                <w:szCs w:val="20"/>
              </w:rPr>
              <w:t xml:space="preserve"> z </w:t>
            </w:r>
            <w:r w:rsidRPr="006A62EA">
              <w:rPr>
                <w:b/>
                <w:bCs/>
                <w:sz w:val="20"/>
                <w:szCs w:val="20"/>
              </w:rPr>
              <w:fldChar w:fldCharType="begin"/>
            </w:r>
            <w:r w:rsidRPr="006A62EA">
              <w:rPr>
                <w:b/>
                <w:bCs/>
                <w:sz w:val="20"/>
                <w:szCs w:val="20"/>
              </w:rPr>
              <w:instrText>NUMPAGES</w:instrText>
            </w:r>
            <w:r w:rsidRPr="006A62EA">
              <w:rPr>
                <w:b/>
                <w:bCs/>
                <w:sz w:val="20"/>
                <w:szCs w:val="20"/>
              </w:rPr>
              <w:fldChar w:fldCharType="separate"/>
            </w:r>
            <w:r w:rsidRPr="006A62EA">
              <w:rPr>
                <w:b/>
                <w:bCs/>
                <w:sz w:val="20"/>
                <w:szCs w:val="20"/>
              </w:rPr>
              <w:t>2</w:t>
            </w:r>
            <w:r w:rsidRPr="006A62EA">
              <w:rPr>
                <w:b/>
                <w:bCs/>
                <w:sz w:val="20"/>
                <w:szCs w:val="20"/>
              </w:rPr>
              <w:fldChar w:fldCharType="end"/>
            </w:r>
          </w:p>
        </w:sdtContent>
      </w:sdt>
    </w:sdtContent>
  </w:sdt>
  <w:p w14:paraId="28F93C79" w14:textId="77777777" w:rsidR="006A62EA" w:rsidRDefault="006A62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A873" w14:textId="77777777" w:rsidR="00891F29" w:rsidRDefault="00891F29" w:rsidP="008E4354">
      <w:pPr>
        <w:spacing w:after="0" w:line="240" w:lineRule="auto"/>
      </w:pPr>
      <w:r>
        <w:separator/>
      </w:r>
    </w:p>
  </w:footnote>
  <w:footnote w:type="continuationSeparator" w:id="0">
    <w:p w14:paraId="3F21BE55" w14:textId="77777777" w:rsidR="00891F29" w:rsidRDefault="00891F29" w:rsidP="008E4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CFFC" w14:textId="45368E71" w:rsidR="008E4354" w:rsidRDefault="008E4354">
    <w:pPr>
      <w:pStyle w:val="Zhlav"/>
    </w:pPr>
    <w:r>
      <w:rPr>
        <w:noProof/>
      </w:rPr>
      <w:drawing>
        <wp:anchor distT="0" distB="0" distL="114300" distR="114300" simplePos="0" relativeHeight="251659264" behindDoc="0" locked="0" layoutInCell="1" allowOverlap="1" wp14:anchorId="5903634F" wp14:editId="10277743">
          <wp:simplePos x="0" y="0"/>
          <wp:positionH relativeFrom="margin">
            <wp:align>right</wp:align>
          </wp:positionH>
          <wp:positionV relativeFrom="paragraph">
            <wp:posOffset>-210185</wp:posOffset>
          </wp:positionV>
          <wp:extent cx="1059972" cy="514350"/>
          <wp:effectExtent l="0" t="0" r="698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9972" cy="514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751"/>
    <w:multiLevelType w:val="multilevel"/>
    <w:tmpl w:val="5E1A6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91EBE"/>
    <w:multiLevelType w:val="hybridMultilevel"/>
    <w:tmpl w:val="1780D8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4D57C8"/>
    <w:multiLevelType w:val="hybridMultilevel"/>
    <w:tmpl w:val="B09855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4735E"/>
    <w:multiLevelType w:val="multilevel"/>
    <w:tmpl w:val="8494C47A"/>
    <w:lvl w:ilvl="0">
      <w:start w:val="1"/>
      <w:numFmt w:val="decimal"/>
      <w:lvlText w:val="%1."/>
      <w:lvlJc w:val="left"/>
      <w:pPr>
        <w:ind w:left="720" w:hanging="360"/>
      </w:pPr>
      <w:rPr>
        <w:rFonts w:ascii="Calibri" w:hAnsi="Calibri" w:cs="Calibri" w:hint="default"/>
        <w:sz w:val="20"/>
      </w:rPr>
    </w:lvl>
    <w:lvl w:ilvl="1">
      <w:start w:val="2"/>
      <w:numFmt w:val="decimal"/>
      <w:isLgl/>
      <w:lvlText w:val="%1.%2."/>
      <w:lvlJc w:val="left"/>
      <w:pPr>
        <w:ind w:left="810" w:hanging="45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440" w:hanging="108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1800" w:hanging="1440"/>
      </w:pPr>
      <w:rPr>
        <w:rFonts w:ascii="Calibri" w:hAnsi="Calibri" w:cs="Calibri" w:hint="default"/>
      </w:rPr>
    </w:lvl>
  </w:abstractNum>
  <w:abstractNum w:abstractNumId="4" w15:restartNumberingAfterBreak="0">
    <w:nsid w:val="0ABE5CEE"/>
    <w:multiLevelType w:val="hybridMultilevel"/>
    <w:tmpl w:val="81DC7DE4"/>
    <w:lvl w:ilvl="0" w:tplc="7E7852C6">
      <w:start w:val="1"/>
      <w:numFmt w:val="decimal"/>
      <w:lvlText w:val="%1."/>
      <w:lvlJc w:val="left"/>
      <w:pPr>
        <w:ind w:left="720" w:hanging="360"/>
      </w:pPr>
      <w:rPr>
        <w:rFonts w:ascii="Calibri" w:hAnsi="Calibri" w:cs="Calibr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F24C6F"/>
    <w:multiLevelType w:val="hybridMultilevel"/>
    <w:tmpl w:val="168415BE"/>
    <w:lvl w:ilvl="0" w:tplc="7E7852C6">
      <w:start w:val="1"/>
      <w:numFmt w:val="decimal"/>
      <w:lvlText w:val="%1."/>
      <w:lvlJc w:val="left"/>
      <w:pPr>
        <w:ind w:left="720" w:hanging="360"/>
      </w:pPr>
      <w:rPr>
        <w:rFonts w:ascii="Calibri" w:hAnsi="Calibri" w:cs="Calibr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940A7"/>
    <w:multiLevelType w:val="hybridMultilevel"/>
    <w:tmpl w:val="0FB847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7657F6"/>
    <w:multiLevelType w:val="hybridMultilevel"/>
    <w:tmpl w:val="DAA0CBAA"/>
    <w:lvl w:ilvl="0" w:tplc="C2109204">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86D32"/>
    <w:multiLevelType w:val="multilevel"/>
    <w:tmpl w:val="B7B2E156"/>
    <w:lvl w:ilvl="0">
      <w:start w:val="1"/>
      <w:numFmt w:val="bullet"/>
      <w:lvlText w:val=""/>
      <w:lvlJc w:val="left"/>
      <w:pPr>
        <w:tabs>
          <w:tab w:val="num" w:pos="3852"/>
        </w:tabs>
        <w:ind w:left="3852" w:hanging="360"/>
      </w:pPr>
      <w:rPr>
        <w:rFonts w:ascii="Symbol" w:hAnsi="Symbol" w:hint="default"/>
        <w:sz w:val="20"/>
      </w:rPr>
    </w:lvl>
    <w:lvl w:ilvl="1" w:tentative="1">
      <w:start w:val="1"/>
      <w:numFmt w:val="bullet"/>
      <w:lvlText w:val="o"/>
      <w:lvlJc w:val="left"/>
      <w:pPr>
        <w:tabs>
          <w:tab w:val="num" w:pos="4572"/>
        </w:tabs>
        <w:ind w:left="4572" w:hanging="360"/>
      </w:pPr>
      <w:rPr>
        <w:rFonts w:ascii="Courier New" w:hAnsi="Courier New" w:hint="default"/>
        <w:sz w:val="20"/>
      </w:rPr>
    </w:lvl>
    <w:lvl w:ilvl="2" w:tentative="1">
      <w:start w:val="1"/>
      <w:numFmt w:val="bullet"/>
      <w:lvlText w:val=""/>
      <w:lvlJc w:val="left"/>
      <w:pPr>
        <w:tabs>
          <w:tab w:val="num" w:pos="5292"/>
        </w:tabs>
        <w:ind w:left="5292" w:hanging="360"/>
      </w:pPr>
      <w:rPr>
        <w:rFonts w:ascii="Wingdings" w:hAnsi="Wingdings" w:hint="default"/>
        <w:sz w:val="20"/>
      </w:rPr>
    </w:lvl>
    <w:lvl w:ilvl="3" w:tentative="1">
      <w:start w:val="1"/>
      <w:numFmt w:val="bullet"/>
      <w:lvlText w:val=""/>
      <w:lvlJc w:val="left"/>
      <w:pPr>
        <w:tabs>
          <w:tab w:val="num" w:pos="6012"/>
        </w:tabs>
        <w:ind w:left="6012" w:hanging="360"/>
      </w:pPr>
      <w:rPr>
        <w:rFonts w:ascii="Wingdings" w:hAnsi="Wingdings" w:hint="default"/>
        <w:sz w:val="20"/>
      </w:rPr>
    </w:lvl>
    <w:lvl w:ilvl="4" w:tentative="1">
      <w:start w:val="1"/>
      <w:numFmt w:val="bullet"/>
      <w:lvlText w:val=""/>
      <w:lvlJc w:val="left"/>
      <w:pPr>
        <w:tabs>
          <w:tab w:val="num" w:pos="6732"/>
        </w:tabs>
        <w:ind w:left="6732" w:hanging="360"/>
      </w:pPr>
      <w:rPr>
        <w:rFonts w:ascii="Wingdings" w:hAnsi="Wingdings" w:hint="default"/>
        <w:sz w:val="20"/>
      </w:rPr>
    </w:lvl>
    <w:lvl w:ilvl="5" w:tentative="1">
      <w:start w:val="1"/>
      <w:numFmt w:val="bullet"/>
      <w:lvlText w:val=""/>
      <w:lvlJc w:val="left"/>
      <w:pPr>
        <w:tabs>
          <w:tab w:val="num" w:pos="7452"/>
        </w:tabs>
        <w:ind w:left="7452" w:hanging="360"/>
      </w:pPr>
      <w:rPr>
        <w:rFonts w:ascii="Wingdings" w:hAnsi="Wingdings" w:hint="default"/>
        <w:sz w:val="20"/>
      </w:rPr>
    </w:lvl>
    <w:lvl w:ilvl="6" w:tentative="1">
      <w:start w:val="1"/>
      <w:numFmt w:val="bullet"/>
      <w:lvlText w:val=""/>
      <w:lvlJc w:val="left"/>
      <w:pPr>
        <w:tabs>
          <w:tab w:val="num" w:pos="8172"/>
        </w:tabs>
        <w:ind w:left="8172" w:hanging="360"/>
      </w:pPr>
      <w:rPr>
        <w:rFonts w:ascii="Wingdings" w:hAnsi="Wingdings" w:hint="default"/>
        <w:sz w:val="20"/>
      </w:rPr>
    </w:lvl>
    <w:lvl w:ilvl="7" w:tentative="1">
      <w:start w:val="1"/>
      <w:numFmt w:val="bullet"/>
      <w:lvlText w:val=""/>
      <w:lvlJc w:val="left"/>
      <w:pPr>
        <w:tabs>
          <w:tab w:val="num" w:pos="8892"/>
        </w:tabs>
        <w:ind w:left="8892" w:hanging="360"/>
      </w:pPr>
      <w:rPr>
        <w:rFonts w:ascii="Wingdings" w:hAnsi="Wingdings" w:hint="default"/>
        <w:sz w:val="20"/>
      </w:rPr>
    </w:lvl>
    <w:lvl w:ilvl="8" w:tentative="1">
      <w:start w:val="1"/>
      <w:numFmt w:val="bullet"/>
      <w:lvlText w:val=""/>
      <w:lvlJc w:val="left"/>
      <w:pPr>
        <w:tabs>
          <w:tab w:val="num" w:pos="9612"/>
        </w:tabs>
        <w:ind w:left="9612" w:hanging="360"/>
      </w:pPr>
      <w:rPr>
        <w:rFonts w:ascii="Wingdings" w:hAnsi="Wingdings" w:hint="default"/>
        <w:sz w:val="20"/>
      </w:rPr>
    </w:lvl>
  </w:abstractNum>
  <w:abstractNum w:abstractNumId="9" w15:restartNumberingAfterBreak="0">
    <w:nsid w:val="20B4641F"/>
    <w:multiLevelType w:val="multilevel"/>
    <w:tmpl w:val="75E411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C4DAF"/>
    <w:multiLevelType w:val="hybridMultilevel"/>
    <w:tmpl w:val="884AF6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890440"/>
    <w:multiLevelType w:val="hybridMultilevel"/>
    <w:tmpl w:val="374E3B06"/>
    <w:lvl w:ilvl="0" w:tplc="449A2A96">
      <w:start w:val="1"/>
      <w:numFmt w:val="lowerLetter"/>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F36826"/>
    <w:multiLevelType w:val="hybridMultilevel"/>
    <w:tmpl w:val="727C7328"/>
    <w:lvl w:ilvl="0" w:tplc="7E7852C6">
      <w:start w:val="1"/>
      <w:numFmt w:val="decimal"/>
      <w:lvlText w:val="%1."/>
      <w:lvlJc w:val="left"/>
      <w:pPr>
        <w:ind w:left="1440" w:hanging="360"/>
      </w:pPr>
      <w:rPr>
        <w:rFonts w:ascii="Calibri" w:hAnsi="Calibri" w:cs="Calibri" w:hint="default"/>
        <w:sz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6D7253B"/>
    <w:multiLevelType w:val="hybridMultilevel"/>
    <w:tmpl w:val="072EC666"/>
    <w:lvl w:ilvl="0" w:tplc="7E7852C6">
      <w:start w:val="1"/>
      <w:numFmt w:val="decimal"/>
      <w:lvlText w:val="%1."/>
      <w:lvlJc w:val="left"/>
      <w:pPr>
        <w:ind w:left="720" w:hanging="360"/>
      </w:pPr>
      <w:rPr>
        <w:rFonts w:ascii="Calibri" w:hAnsi="Calibri" w:cs="Calibr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3E08AC"/>
    <w:multiLevelType w:val="hybridMultilevel"/>
    <w:tmpl w:val="B78881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CC523A"/>
    <w:multiLevelType w:val="hybridMultilevel"/>
    <w:tmpl w:val="9E8AB45C"/>
    <w:lvl w:ilvl="0" w:tplc="7E7852C6">
      <w:start w:val="1"/>
      <w:numFmt w:val="decimal"/>
      <w:lvlText w:val="%1."/>
      <w:lvlJc w:val="left"/>
      <w:pPr>
        <w:ind w:left="720" w:hanging="360"/>
      </w:pPr>
      <w:rPr>
        <w:rFonts w:ascii="Calibri" w:hAnsi="Calibri" w:cs="Calibr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A6726B"/>
    <w:multiLevelType w:val="hybridMultilevel"/>
    <w:tmpl w:val="7E10B760"/>
    <w:lvl w:ilvl="0" w:tplc="7E7852C6">
      <w:start w:val="1"/>
      <w:numFmt w:val="decimal"/>
      <w:lvlText w:val="%1."/>
      <w:lvlJc w:val="left"/>
      <w:pPr>
        <w:ind w:left="720" w:hanging="360"/>
      </w:pPr>
      <w:rPr>
        <w:rFonts w:ascii="Calibri" w:hAnsi="Calibri" w:cs="Calibr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EA2D6B"/>
    <w:multiLevelType w:val="hybridMultilevel"/>
    <w:tmpl w:val="52D8AE8A"/>
    <w:lvl w:ilvl="0" w:tplc="7E7852C6">
      <w:start w:val="1"/>
      <w:numFmt w:val="decimal"/>
      <w:lvlText w:val="%1."/>
      <w:lvlJc w:val="left"/>
      <w:pPr>
        <w:ind w:left="720" w:hanging="360"/>
      </w:pPr>
      <w:rPr>
        <w:rFonts w:ascii="Calibri" w:hAnsi="Calibri" w:cs="Calibr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7A68ED"/>
    <w:multiLevelType w:val="hybridMultilevel"/>
    <w:tmpl w:val="2D2EC504"/>
    <w:lvl w:ilvl="0" w:tplc="C2109204">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834A93"/>
    <w:multiLevelType w:val="multilevel"/>
    <w:tmpl w:val="6DA8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F459F"/>
    <w:multiLevelType w:val="hybridMultilevel"/>
    <w:tmpl w:val="CC8E1F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E6F326E"/>
    <w:multiLevelType w:val="hybridMultilevel"/>
    <w:tmpl w:val="D0062E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F72500"/>
    <w:multiLevelType w:val="hybridMultilevel"/>
    <w:tmpl w:val="3CEEC06E"/>
    <w:lvl w:ilvl="0" w:tplc="7E7852C6">
      <w:start w:val="1"/>
      <w:numFmt w:val="decimal"/>
      <w:lvlText w:val="%1."/>
      <w:lvlJc w:val="left"/>
      <w:pPr>
        <w:ind w:left="720" w:hanging="360"/>
      </w:pPr>
      <w:rPr>
        <w:rFonts w:ascii="Calibri" w:hAnsi="Calibri" w:cs="Calibr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3338B9"/>
    <w:multiLevelType w:val="hybridMultilevel"/>
    <w:tmpl w:val="003E80E0"/>
    <w:lvl w:ilvl="0" w:tplc="7E7852C6">
      <w:start w:val="1"/>
      <w:numFmt w:val="decimal"/>
      <w:lvlText w:val="%1."/>
      <w:lvlJc w:val="left"/>
      <w:pPr>
        <w:ind w:left="720" w:hanging="360"/>
      </w:pPr>
      <w:rPr>
        <w:rFonts w:ascii="Calibri" w:hAnsi="Calibri" w:cs="Calibr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4C6CAE"/>
    <w:multiLevelType w:val="hybridMultilevel"/>
    <w:tmpl w:val="3F90FE0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2F21F66"/>
    <w:multiLevelType w:val="hybridMultilevel"/>
    <w:tmpl w:val="2BCEDBA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8962330"/>
    <w:multiLevelType w:val="hybridMultilevel"/>
    <w:tmpl w:val="8228C006"/>
    <w:lvl w:ilvl="0" w:tplc="7E7852C6">
      <w:start w:val="1"/>
      <w:numFmt w:val="decimal"/>
      <w:lvlText w:val="%1."/>
      <w:lvlJc w:val="left"/>
      <w:pPr>
        <w:ind w:left="720" w:hanging="360"/>
      </w:pPr>
      <w:rPr>
        <w:rFonts w:ascii="Calibri" w:hAnsi="Calibri" w:cs="Calibr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2A3D97"/>
    <w:multiLevelType w:val="hybridMultilevel"/>
    <w:tmpl w:val="DD00C2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F2357DC"/>
    <w:multiLevelType w:val="hybridMultilevel"/>
    <w:tmpl w:val="B7E427DC"/>
    <w:lvl w:ilvl="0" w:tplc="7E7852C6">
      <w:start w:val="1"/>
      <w:numFmt w:val="decimal"/>
      <w:lvlText w:val="%1."/>
      <w:lvlJc w:val="left"/>
      <w:pPr>
        <w:ind w:left="720" w:hanging="360"/>
      </w:pPr>
      <w:rPr>
        <w:rFonts w:ascii="Calibri" w:hAnsi="Calibri" w:cs="Calibr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14A75"/>
    <w:multiLevelType w:val="multilevel"/>
    <w:tmpl w:val="55EA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6D7FE5"/>
    <w:multiLevelType w:val="hybridMultilevel"/>
    <w:tmpl w:val="7690E3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014E11"/>
    <w:multiLevelType w:val="hybridMultilevel"/>
    <w:tmpl w:val="66E00344"/>
    <w:lvl w:ilvl="0" w:tplc="7E7852C6">
      <w:start w:val="1"/>
      <w:numFmt w:val="decimal"/>
      <w:lvlText w:val="%1."/>
      <w:lvlJc w:val="left"/>
      <w:pPr>
        <w:ind w:left="1080" w:hanging="360"/>
      </w:pPr>
      <w:rPr>
        <w:rFonts w:ascii="Calibri" w:hAnsi="Calibri" w:cs="Calibri" w:hint="default"/>
        <w:sz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FEB30AD"/>
    <w:multiLevelType w:val="hybridMultilevel"/>
    <w:tmpl w:val="53CAE4A4"/>
    <w:lvl w:ilvl="0" w:tplc="A94C6B92">
      <w:start w:val="1"/>
      <w:numFmt w:val="lowerLetter"/>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1728112">
    <w:abstractNumId w:val="8"/>
  </w:num>
  <w:num w:numId="2" w16cid:durableId="1603103132">
    <w:abstractNumId w:val="9"/>
  </w:num>
  <w:num w:numId="3" w16cid:durableId="900753127">
    <w:abstractNumId w:val="19"/>
  </w:num>
  <w:num w:numId="4" w16cid:durableId="660277787">
    <w:abstractNumId w:val="0"/>
  </w:num>
  <w:num w:numId="5" w16cid:durableId="884826866">
    <w:abstractNumId w:val="29"/>
  </w:num>
  <w:num w:numId="6" w16cid:durableId="1211697242">
    <w:abstractNumId w:val="7"/>
  </w:num>
  <w:num w:numId="7" w16cid:durableId="1406220917">
    <w:abstractNumId w:val="18"/>
  </w:num>
  <w:num w:numId="8" w16cid:durableId="199243453">
    <w:abstractNumId w:val="4"/>
  </w:num>
  <w:num w:numId="9" w16cid:durableId="629819689">
    <w:abstractNumId w:val="28"/>
  </w:num>
  <w:num w:numId="10" w16cid:durableId="233665410">
    <w:abstractNumId w:val="16"/>
  </w:num>
  <w:num w:numId="11" w16cid:durableId="1296330017">
    <w:abstractNumId w:val="20"/>
  </w:num>
  <w:num w:numId="12" w16cid:durableId="1586724246">
    <w:abstractNumId w:val="12"/>
  </w:num>
  <w:num w:numId="13" w16cid:durableId="2039160919">
    <w:abstractNumId w:val="24"/>
  </w:num>
  <w:num w:numId="14" w16cid:durableId="1596548299">
    <w:abstractNumId w:val="31"/>
  </w:num>
  <w:num w:numId="15" w16cid:durableId="426393711">
    <w:abstractNumId w:val="5"/>
  </w:num>
  <w:num w:numId="16" w16cid:durableId="1801605844">
    <w:abstractNumId w:val="22"/>
  </w:num>
  <w:num w:numId="17" w16cid:durableId="1017806727">
    <w:abstractNumId w:val="13"/>
  </w:num>
  <w:num w:numId="18" w16cid:durableId="660699881">
    <w:abstractNumId w:val="23"/>
  </w:num>
  <w:num w:numId="19" w16cid:durableId="1360542202">
    <w:abstractNumId w:val="25"/>
  </w:num>
  <w:num w:numId="20" w16cid:durableId="274025306">
    <w:abstractNumId w:val="3"/>
  </w:num>
  <w:num w:numId="21" w16cid:durableId="1576478152">
    <w:abstractNumId w:val="10"/>
  </w:num>
  <w:num w:numId="22" w16cid:durableId="352732470">
    <w:abstractNumId w:val="30"/>
  </w:num>
  <w:num w:numId="23" w16cid:durableId="469975959">
    <w:abstractNumId w:val="14"/>
  </w:num>
  <w:num w:numId="24" w16cid:durableId="449980144">
    <w:abstractNumId w:val="1"/>
  </w:num>
  <w:num w:numId="25" w16cid:durableId="1311907069">
    <w:abstractNumId w:val="32"/>
  </w:num>
  <w:num w:numId="26" w16cid:durableId="1935360640">
    <w:abstractNumId w:val="27"/>
  </w:num>
  <w:num w:numId="27" w16cid:durableId="2142258300">
    <w:abstractNumId w:val="6"/>
  </w:num>
  <w:num w:numId="28" w16cid:durableId="1467048393">
    <w:abstractNumId w:val="11"/>
  </w:num>
  <w:num w:numId="29" w16cid:durableId="816142521">
    <w:abstractNumId w:val="2"/>
  </w:num>
  <w:num w:numId="30" w16cid:durableId="401223441">
    <w:abstractNumId w:val="21"/>
  </w:num>
  <w:num w:numId="31" w16cid:durableId="2046900636">
    <w:abstractNumId w:val="15"/>
  </w:num>
  <w:num w:numId="32" w16cid:durableId="1620792326">
    <w:abstractNumId w:val="17"/>
  </w:num>
  <w:num w:numId="33" w16cid:durableId="14050296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54"/>
    <w:rsid w:val="000055F3"/>
    <w:rsid w:val="00046068"/>
    <w:rsid w:val="00075B92"/>
    <w:rsid w:val="00076D1F"/>
    <w:rsid w:val="000967EE"/>
    <w:rsid w:val="00122519"/>
    <w:rsid w:val="001349C3"/>
    <w:rsid w:val="00135421"/>
    <w:rsid w:val="001A57C3"/>
    <w:rsid w:val="001B27C3"/>
    <w:rsid w:val="001E32D4"/>
    <w:rsid w:val="00211999"/>
    <w:rsid w:val="00214AE2"/>
    <w:rsid w:val="0028321E"/>
    <w:rsid w:val="002B6225"/>
    <w:rsid w:val="002B6C92"/>
    <w:rsid w:val="002F39D1"/>
    <w:rsid w:val="00303254"/>
    <w:rsid w:val="003B0F31"/>
    <w:rsid w:val="003C5B25"/>
    <w:rsid w:val="003F4A7C"/>
    <w:rsid w:val="004F74CB"/>
    <w:rsid w:val="00586B3D"/>
    <w:rsid w:val="005B3BC7"/>
    <w:rsid w:val="00604E79"/>
    <w:rsid w:val="006106EA"/>
    <w:rsid w:val="00637DE5"/>
    <w:rsid w:val="006458F6"/>
    <w:rsid w:val="006A62EA"/>
    <w:rsid w:val="006C099C"/>
    <w:rsid w:val="006F69F9"/>
    <w:rsid w:val="00734386"/>
    <w:rsid w:val="0074061A"/>
    <w:rsid w:val="007F5C8C"/>
    <w:rsid w:val="00816751"/>
    <w:rsid w:val="00843B1D"/>
    <w:rsid w:val="00884CE0"/>
    <w:rsid w:val="00891F29"/>
    <w:rsid w:val="00892474"/>
    <w:rsid w:val="0089704F"/>
    <w:rsid w:val="008E4354"/>
    <w:rsid w:val="008F60C4"/>
    <w:rsid w:val="00901BE8"/>
    <w:rsid w:val="00981749"/>
    <w:rsid w:val="009A7DCE"/>
    <w:rsid w:val="009B1508"/>
    <w:rsid w:val="009F221D"/>
    <w:rsid w:val="00A324C8"/>
    <w:rsid w:val="00A70C04"/>
    <w:rsid w:val="00AC579A"/>
    <w:rsid w:val="00AD460F"/>
    <w:rsid w:val="00AD5F39"/>
    <w:rsid w:val="00AE70E3"/>
    <w:rsid w:val="00AF6015"/>
    <w:rsid w:val="00BA464C"/>
    <w:rsid w:val="00BC54B8"/>
    <w:rsid w:val="00BD0240"/>
    <w:rsid w:val="00BE31FF"/>
    <w:rsid w:val="00C50FC3"/>
    <w:rsid w:val="00CA0825"/>
    <w:rsid w:val="00CB3173"/>
    <w:rsid w:val="00CD3AB2"/>
    <w:rsid w:val="00D227A3"/>
    <w:rsid w:val="00D8467E"/>
    <w:rsid w:val="00D916E4"/>
    <w:rsid w:val="00DA72DA"/>
    <w:rsid w:val="00E06FC9"/>
    <w:rsid w:val="00EA49AF"/>
    <w:rsid w:val="00ED1D7E"/>
    <w:rsid w:val="00EF32F5"/>
    <w:rsid w:val="00F238B5"/>
    <w:rsid w:val="00F62D97"/>
    <w:rsid w:val="00FA5498"/>
    <w:rsid w:val="00FC4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B116"/>
  <w15:chartTrackingRefBased/>
  <w15:docId w15:val="{D2DAD3F9-9F35-460B-BAE0-985AB0AD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E43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8E43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8E435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8E435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8E435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8E43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E435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E435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E435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435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E435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E435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E435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E435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E435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E435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E435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E4354"/>
    <w:rPr>
      <w:rFonts w:eastAsiaTheme="majorEastAsia" w:cstheme="majorBidi"/>
      <w:color w:val="272727" w:themeColor="text1" w:themeTint="D8"/>
    </w:rPr>
  </w:style>
  <w:style w:type="paragraph" w:styleId="Nzev">
    <w:name w:val="Title"/>
    <w:basedOn w:val="Normln"/>
    <w:next w:val="Normln"/>
    <w:link w:val="NzevChar"/>
    <w:uiPriority w:val="10"/>
    <w:qFormat/>
    <w:rsid w:val="008E4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E435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E435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E435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E4354"/>
    <w:pPr>
      <w:spacing w:before="160"/>
      <w:jc w:val="center"/>
    </w:pPr>
    <w:rPr>
      <w:i/>
      <w:iCs/>
      <w:color w:val="404040" w:themeColor="text1" w:themeTint="BF"/>
    </w:rPr>
  </w:style>
  <w:style w:type="character" w:customStyle="1" w:styleId="CittChar">
    <w:name w:val="Citát Char"/>
    <w:basedOn w:val="Standardnpsmoodstavce"/>
    <w:link w:val="Citt"/>
    <w:uiPriority w:val="29"/>
    <w:rsid w:val="008E4354"/>
    <w:rPr>
      <w:i/>
      <w:iCs/>
      <w:color w:val="404040" w:themeColor="text1" w:themeTint="BF"/>
    </w:rPr>
  </w:style>
  <w:style w:type="paragraph" w:styleId="Odstavecseseznamem">
    <w:name w:val="List Paragraph"/>
    <w:basedOn w:val="Normln"/>
    <w:uiPriority w:val="34"/>
    <w:qFormat/>
    <w:rsid w:val="008E4354"/>
    <w:pPr>
      <w:ind w:left="720"/>
      <w:contextualSpacing/>
    </w:pPr>
  </w:style>
  <w:style w:type="character" w:styleId="Zdraznnintenzivn">
    <w:name w:val="Intense Emphasis"/>
    <w:basedOn w:val="Standardnpsmoodstavce"/>
    <w:uiPriority w:val="21"/>
    <w:qFormat/>
    <w:rsid w:val="008E4354"/>
    <w:rPr>
      <w:i/>
      <w:iCs/>
      <w:color w:val="2F5496" w:themeColor="accent1" w:themeShade="BF"/>
    </w:rPr>
  </w:style>
  <w:style w:type="paragraph" w:styleId="Vrazncitt">
    <w:name w:val="Intense Quote"/>
    <w:basedOn w:val="Normln"/>
    <w:next w:val="Normln"/>
    <w:link w:val="VrazncittChar"/>
    <w:uiPriority w:val="30"/>
    <w:qFormat/>
    <w:rsid w:val="008E4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8E4354"/>
    <w:rPr>
      <w:i/>
      <w:iCs/>
      <w:color w:val="2F5496" w:themeColor="accent1" w:themeShade="BF"/>
    </w:rPr>
  </w:style>
  <w:style w:type="character" w:styleId="Odkazintenzivn">
    <w:name w:val="Intense Reference"/>
    <w:basedOn w:val="Standardnpsmoodstavce"/>
    <w:uiPriority w:val="32"/>
    <w:qFormat/>
    <w:rsid w:val="008E4354"/>
    <w:rPr>
      <w:b/>
      <w:bCs/>
      <w:smallCaps/>
      <w:color w:val="2F5496" w:themeColor="accent1" w:themeShade="BF"/>
      <w:spacing w:val="5"/>
    </w:rPr>
  </w:style>
  <w:style w:type="paragraph" w:styleId="Zhlav">
    <w:name w:val="header"/>
    <w:basedOn w:val="Normln"/>
    <w:link w:val="ZhlavChar"/>
    <w:uiPriority w:val="99"/>
    <w:unhideWhenUsed/>
    <w:rsid w:val="008E43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4354"/>
  </w:style>
  <w:style w:type="paragraph" w:styleId="Zpat">
    <w:name w:val="footer"/>
    <w:basedOn w:val="Normln"/>
    <w:link w:val="ZpatChar"/>
    <w:uiPriority w:val="99"/>
    <w:unhideWhenUsed/>
    <w:rsid w:val="008E4354"/>
    <w:pPr>
      <w:tabs>
        <w:tab w:val="center" w:pos="4536"/>
        <w:tab w:val="right" w:pos="9072"/>
      </w:tabs>
      <w:spacing w:after="0" w:line="240" w:lineRule="auto"/>
    </w:pPr>
  </w:style>
  <w:style w:type="character" w:customStyle="1" w:styleId="ZpatChar">
    <w:name w:val="Zápatí Char"/>
    <w:basedOn w:val="Standardnpsmoodstavce"/>
    <w:link w:val="Zpat"/>
    <w:uiPriority w:val="99"/>
    <w:rsid w:val="008E4354"/>
  </w:style>
  <w:style w:type="character" w:styleId="Odkaznakoment">
    <w:name w:val="annotation reference"/>
    <w:basedOn w:val="Standardnpsmoodstavce"/>
    <w:uiPriority w:val="99"/>
    <w:semiHidden/>
    <w:unhideWhenUsed/>
    <w:rsid w:val="008F60C4"/>
    <w:rPr>
      <w:sz w:val="16"/>
      <w:szCs w:val="16"/>
    </w:rPr>
  </w:style>
  <w:style w:type="paragraph" w:styleId="Textkomente">
    <w:name w:val="annotation text"/>
    <w:basedOn w:val="Normln"/>
    <w:link w:val="TextkomenteChar"/>
    <w:uiPriority w:val="99"/>
    <w:unhideWhenUsed/>
    <w:rsid w:val="008F60C4"/>
    <w:pPr>
      <w:spacing w:line="240" w:lineRule="auto"/>
    </w:pPr>
    <w:rPr>
      <w:sz w:val="20"/>
      <w:szCs w:val="20"/>
    </w:rPr>
  </w:style>
  <w:style w:type="character" w:customStyle="1" w:styleId="TextkomenteChar">
    <w:name w:val="Text komentáře Char"/>
    <w:basedOn w:val="Standardnpsmoodstavce"/>
    <w:link w:val="Textkomente"/>
    <w:uiPriority w:val="99"/>
    <w:rsid w:val="008F60C4"/>
    <w:rPr>
      <w:sz w:val="20"/>
      <w:szCs w:val="20"/>
    </w:rPr>
  </w:style>
  <w:style w:type="paragraph" w:styleId="Pedmtkomente">
    <w:name w:val="annotation subject"/>
    <w:basedOn w:val="Textkomente"/>
    <w:next w:val="Textkomente"/>
    <w:link w:val="PedmtkomenteChar"/>
    <w:uiPriority w:val="99"/>
    <w:semiHidden/>
    <w:unhideWhenUsed/>
    <w:rsid w:val="008F60C4"/>
    <w:rPr>
      <w:b/>
      <w:bCs/>
    </w:rPr>
  </w:style>
  <w:style w:type="character" w:customStyle="1" w:styleId="PedmtkomenteChar">
    <w:name w:val="Předmět komentáře Char"/>
    <w:basedOn w:val="TextkomenteChar"/>
    <w:link w:val="Pedmtkomente"/>
    <w:uiPriority w:val="99"/>
    <w:semiHidden/>
    <w:rsid w:val="008F60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vis@pnk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10</Pages>
  <Words>3566</Words>
  <Characters>21046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Kopečková Nikola</dc:creator>
  <cp:keywords/>
  <dc:description/>
  <cp:lastModifiedBy>Kopečková Nikola</cp:lastModifiedBy>
  <cp:revision>72</cp:revision>
  <dcterms:created xsi:type="dcterms:W3CDTF">2026-01-21T07:46:00Z</dcterms:created>
  <dcterms:modified xsi:type="dcterms:W3CDTF">2026-04-13T13:14:00Z</dcterms:modified>
</cp:coreProperties>
</file>