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4183" w14:textId="77777777" w:rsidR="00520673" w:rsidRPr="008D79CD" w:rsidRDefault="00520673" w:rsidP="008D79CD">
      <w:pPr>
        <w:jc w:val="both"/>
        <w:rPr>
          <w:rFonts w:cstheme="minorHAnsi"/>
          <w:sz w:val="20"/>
          <w:szCs w:val="20"/>
        </w:rPr>
      </w:pPr>
      <w:r w:rsidRPr="008D79CD">
        <w:rPr>
          <w:rFonts w:cstheme="minorHAnsi"/>
          <w:sz w:val="20"/>
          <w:szCs w:val="20"/>
        </w:rPr>
        <w:t>Níže uvedeného dne, měsíce a roku uzavřeli</w:t>
      </w:r>
    </w:p>
    <w:p w14:paraId="70992337" w14:textId="77777777" w:rsidR="00520673" w:rsidRPr="008D79CD" w:rsidRDefault="00520673" w:rsidP="008D79CD">
      <w:pPr>
        <w:jc w:val="both"/>
        <w:rPr>
          <w:rFonts w:cstheme="minorHAnsi"/>
          <w:sz w:val="20"/>
          <w:szCs w:val="20"/>
        </w:rPr>
      </w:pPr>
    </w:p>
    <w:p w14:paraId="3DE8F303" w14:textId="5AED4C7F" w:rsidR="00520673" w:rsidRPr="008D79CD" w:rsidRDefault="00520673" w:rsidP="008D79CD">
      <w:pPr>
        <w:spacing w:after="0" w:line="360" w:lineRule="auto"/>
        <w:jc w:val="both"/>
        <w:rPr>
          <w:rFonts w:cstheme="minorHAnsi"/>
          <w:b/>
          <w:bCs/>
          <w:sz w:val="20"/>
          <w:szCs w:val="20"/>
        </w:rPr>
      </w:pPr>
      <w:r w:rsidRPr="008D79CD">
        <w:rPr>
          <w:rFonts w:cstheme="minorHAnsi"/>
          <w:b/>
          <w:bCs/>
          <w:sz w:val="20"/>
          <w:szCs w:val="20"/>
        </w:rPr>
        <w:t xml:space="preserve">Psychiatrická nemocnice </w:t>
      </w:r>
      <w:r w:rsidR="008D79CD" w:rsidRPr="008D79CD">
        <w:rPr>
          <w:rFonts w:cstheme="minorHAnsi"/>
          <w:b/>
          <w:bCs/>
          <w:sz w:val="20"/>
          <w:szCs w:val="20"/>
        </w:rPr>
        <w:t xml:space="preserve">v </w:t>
      </w:r>
      <w:r w:rsidRPr="008D79CD">
        <w:rPr>
          <w:rFonts w:cstheme="minorHAnsi"/>
          <w:b/>
          <w:bCs/>
          <w:sz w:val="20"/>
          <w:szCs w:val="20"/>
        </w:rPr>
        <w:t>Kroměříž</w:t>
      </w:r>
      <w:r w:rsidR="008D79CD" w:rsidRPr="008D79CD">
        <w:rPr>
          <w:rFonts w:cstheme="minorHAnsi"/>
          <w:b/>
          <w:bCs/>
          <w:sz w:val="20"/>
          <w:szCs w:val="20"/>
        </w:rPr>
        <w:t>i</w:t>
      </w:r>
    </w:p>
    <w:p w14:paraId="2CBF81A6" w14:textId="64FA3349" w:rsidR="00520673" w:rsidRPr="008D79CD" w:rsidRDefault="00520673" w:rsidP="008D79CD">
      <w:pPr>
        <w:spacing w:after="0" w:line="360" w:lineRule="auto"/>
        <w:jc w:val="both"/>
        <w:rPr>
          <w:rFonts w:cstheme="minorHAnsi"/>
          <w:sz w:val="20"/>
          <w:szCs w:val="20"/>
        </w:rPr>
      </w:pPr>
      <w:r w:rsidRPr="008D79CD">
        <w:rPr>
          <w:rFonts w:cstheme="minorHAnsi"/>
          <w:sz w:val="20"/>
          <w:szCs w:val="20"/>
        </w:rPr>
        <w:t>Zřízená Ministerstvem zdravotnictví ČR dle Zřizovací listiny čj.: 8870-IX/2013 ze dne 29. 03. 2013 ve znění Opatření MZČR čj. MZDR 49619/2016-1/OPŘ ze dne 6. 09. 2016, ve znění Opatření MZDR 28063/2018-2/OPŘ ze dne 18. 9. 2018</w:t>
      </w:r>
      <w:r w:rsidR="008D79CD">
        <w:rPr>
          <w:rFonts w:cstheme="minorHAnsi"/>
          <w:sz w:val="20"/>
          <w:szCs w:val="20"/>
        </w:rPr>
        <w:t xml:space="preserve">, </w:t>
      </w:r>
      <w:r w:rsidRPr="008D79CD">
        <w:rPr>
          <w:rFonts w:cstheme="minorHAnsi"/>
          <w:sz w:val="20"/>
          <w:szCs w:val="20"/>
        </w:rPr>
        <w:t>Opatření MZDR 3335/2023-1/OPŘ</w:t>
      </w:r>
      <w:r w:rsidR="008D79CD" w:rsidRPr="008D79CD">
        <w:t xml:space="preserve"> </w:t>
      </w:r>
      <w:r w:rsidR="008D79CD" w:rsidRPr="008D79CD">
        <w:rPr>
          <w:rFonts w:cstheme="minorHAnsi"/>
          <w:sz w:val="20"/>
          <w:szCs w:val="20"/>
        </w:rPr>
        <w:t>a Opatření MZDR 4459/2025-3/OPŘ</w:t>
      </w:r>
    </w:p>
    <w:p w14:paraId="49DD82B0" w14:textId="1C7A35DB" w:rsidR="00520673" w:rsidRPr="008D79CD" w:rsidRDefault="00520673" w:rsidP="008D79CD">
      <w:pPr>
        <w:spacing w:after="0" w:line="360" w:lineRule="auto"/>
        <w:jc w:val="both"/>
        <w:rPr>
          <w:rFonts w:cstheme="minorHAnsi"/>
          <w:sz w:val="20"/>
          <w:szCs w:val="20"/>
        </w:rPr>
      </w:pPr>
      <w:r w:rsidRPr="008D79CD">
        <w:rPr>
          <w:rFonts w:cstheme="minorHAnsi"/>
          <w:sz w:val="20"/>
          <w:szCs w:val="20"/>
        </w:rPr>
        <w:t>se sídlem</w:t>
      </w:r>
      <w:r w:rsidR="008D79CD">
        <w:rPr>
          <w:rFonts w:cstheme="minorHAnsi"/>
          <w:sz w:val="20"/>
          <w:szCs w:val="20"/>
        </w:rPr>
        <w:t>:</w:t>
      </w:r>
      <w:r w:rsidRPr="008D79CD">
        <w:rPr>
          <w:rFonts w:cstheme="minorHAnsi"/>
          <w:sz w:val="20"/>
          <w:szCs w:val="20"/>
        </w:rPr>
        <w:t xml:space="preserve"> Havlíčkova 1265</w:t>
      </w:r>
      <w:r w:rsidR="008D79CD">
        <w:rPr>
          <w:rFonts w:cstheme="minorHAnsi"/>
          <w:sz w:val="20"/>
          <w:szCs w:val="20"/>
        </w:rPr>
        <w:t>/50</w:t>
      </w:r>
      <w:r w:rsidRPr="008D79CD">
        <w:rPr>
          <w:rFonts w:cstheme="minorHAnsi"/>
          <w:sz w:val="20"/>
          <w:szCs w:val="20"/>
        </w:rPr>
        <w:t>, 767 0</w:t>
      </w:r>
      <w:r w:rsidR="008D79CD">
        <w:rPr>
          <w:rFonts w:cstheme="minorHAnsi"/>
          <w:sz w:val="20"/>
          <w:szCs w:val="20"/>
        </w:rPr>
        <w:t>1</w:t>
      </w:r>
      <w:r w:rsidRPr="008D79CD">
        <w:rPr>
          <w:rFonts w:cstheme="minorHAnsi"/>
          <w:sz w:val="20"/>
          <w:szCs w:val="20"/>
        </w:rPr>
        <w:t xml:space="preserve"> Kroměříž</w:t>
      </w:r>
    </w:p>
    <w:p w14:paraId="51EB7B6B" w14:textId="1770D5EC" w:rsidR="00520673" w:rsidRPr="008D79CD" w:rsidRDefault="00520673" w:rsidP="008D79CD">
      <w:pPr>
        <w:spacing w:after="0" w:line="360" w:lineRule="auto"/>
        <w:jc w:val="both"/>
        <w:rPr>
          <w:rFonts w:cstheme="minorHAnsi"/>
          <w:sz w:val="20"/>
          <w:szCs w:val="20"/>
        </w:rPr>
      </w:pPr>
      <w:r w:rsidRPr="008D79CD">
        <w:rPr>
          <w:rFonts w:cstheme="minorHAnsi"/>
          <w:sz w:val="20"/>
          <w:szCs w:val="20"/>
        </w:rPr>
        <w:t>IČO: 00567914</w:t>
      </w:r>
    </w:p>
    <w:p w14:paraId="51EA9DC6" w14:textId="77777777" w:rsidR="00520673" w:rsidRPr="008D79CD" w:rsidRDefault="00520673" w:rsidP="008D79CD">
      <w:pPr>
        <w:spacing w:after="0" w:line="360" w:lineRule="auto"/>
        <w:jc w:val="both"/>
        <w:rPr>
          <w:rFonts w:cstheme="minorHAnsi"/>
          <w:sz w:val="20"/>
          <w:szCs w:val="20"/>
        </w:rPr>
      </w:pPr>
      <w:r w:rsidRPr="008D79CD">
        <w:rPr>
          <w:rFonts w:cstheme="minorHAnsi"/>
          <w:sz w:val="20"/>
          <w:szCs w:val="20"/>
        </w:rPr>
        <w:t>DIČ: CZ00567914</w:t>
      </w:r>
    </w:p>
    <w:p w14:paraId="30B38FF8" w14:textId="7F052EA7" w:rsidR="00520673" w:rsidRPr="008D79CD" w:rsidRDefault="00520673" w:rsidP="008D79CD">
      <w:pPr>
        <w:spacing w:after="0" w:line="360" w:lineRule="auto"/>
        <w:jc w:val="both"/>
        <w:rPr>
          <w:rFonts w:cstheme="minorHAnsi"/>
          <w:sz w:val="20"/>
          <w:szCs w:val="20"/>
        </w:rPr>
      </w:pPr>
      <w:r w:rsidRPr="008D79CD">
        <w:rPr>
          <w:rFonts w:cstheme="minorHAnsi"/>
          <w:sz w:val="20"/>
          <w:szCs w:val="20"/>
        </w:rPr>
        <w:t xml:space="preserve">zastoupená ve věcech smluvních </w:t>
      </w:r>
      <w:r w:rsidR="008D79CD">
        <w:rPr>
          <w:rFonts w:cstheme="minorHAnsi"/>
          <w:sz w:val="20"/>
          <w:szCs w:val="20"/>
        </w:rPr>
        <w:t>MUDr. Adélou Stoklasovou, ředitelkou</w:t>
      </w:r>
    </w:p>
    <w:p w14:paraId="73A6EB2B" w14:textId="1A09E3D4" w:rsidR="00520673" w:rsidRPr="008D79CD" w:rsidRDefault="00520673" w:rsidP="008D79CD">
      <w:pPr>
        <w:spacing w:after="0" w:line="360" w:lineRule="auto"/>
        <w:jc w:val="both"/>
        <w:rPr>
          <w:rFonts w:cstheme="minorHAnsi"/>
          <w:sz w:val="20"/>
          <w:szCs w:val="20"/>
        </w:rPr>
      </w:pPr>
      <w:r w:rsidRPr="008D79CD">
        <w:rPr>
          <w:rFonts w:cstheme="minorHAnsi"/>
          <w:sz w:val="20"/>
          <w:szCs w:val="20"/>
        </w:rPr>
        <w:t xml:space="preserve">kontaktní osoba ve věcech smluvních: </w:t>
      </w:r>
      <w:r w:rsidR="00366777">
        <w:rPr>
          <w:rFonts w:cstheme="minorHAnsi"/>
          <w:sz w:val="20"/>
          <w:szCs w:val="20"/>
        </w:rPr>
        <w:t>XX</w:t>
      </w:r>
    </w:p>
    <w:p w14:paraId="6598B4CC" w14:textId="4435FAA2" w:rsidR="00520673" w:rsidRPr="008D79CD" w:rsidRDefault="00520673" w:rsidP="008D79CD">
      <w:pPr>
        <w:spacing w:after="0" w:line="360" w:lineRule="auto"/>
        <w:jc w:val="both"/>
        <w:rPr>
          <w:rFonts w:cstheme="minorHAnsi"/>
          <w:sz w:val="20"/>
          <w:szCs w:val="20"/>
        </w:rPr>
      </w:pPr>
      <w:r w:rsidRPr="008D79CD">
        <w:rPr>
          <w:rFonts w:cstheme="minorHAnsi"/>
          <w:sz w:val="20"/>
          <w:szCs w:val="20"/>
        </w:rPr>
        <w:t xml:space="preserve">kontaktní osoba ve věcech technických: </w:t>
      </w:r>
      <w:r w:rsidR="00366777">
        <w:rPr>
          <w:rFonts w:cstheme="minorHAnsi"/>
          <w:sz w:val="20"/>
          <w:szCs w:val="20"/>
        </w:rPr>
        <w:t>XX</w:t>
      </w:r>
      <w:r w:rsidRPr="008D79CD">
        <w:rPr>
          <w:rFonts w:cstheme="minorHAnsi"/>
          <w:sz w:val="20"/>
          <w:szCs w:val="20"/>
        </w:rPr>
        <w:t xml:space="preserve"> </w:t>
      </w:r>
    </w:p>
    <w:p w14:paraId="2E5CF0C5" w14:textId="585931D2" w:rsidR="00520673" w:rsidRPr="008D79CD" w:rsidRDefault="00520673" w:rsidP="008D79CD">
      <w:pPr>
        <w:spacing w:after="0" w:line="360" w:lineRule="auto"/>
        <w:jc w:val="both"/>
        <w:rPr>
          <w:rFonts w:cstheme="minorHAnsi"/>
          <w:sz w:val="20"/>
          <w:szCs w:val="20"/>
        </w:rPr>
      </w:pPr>
      <w:r w:rsidRPr="008D79CD">
        <w:rPr>
          <w:rFonts w:cstheme="minorHAnsi"/>
          <w:sz w:val="20"/>
          <w:szCs w:val="20"/>
        </w:rPr>
        <w:t>bankovní spojení: Česká národní banka</w:t>
      </w:r>
      <w:r w:rsidR="008D79CD">
        <w:rPr>
          <w:rFonts w:cstheme="minorHAnsi"/>
          <w:sz w:val="20"/>
          <w:szCs w:val="20"/>
        </w:rPr>
        <w:t>;</w:t>
      </w:r>
      <w:r w:rsidRPr="008D79CD">
        <w:rPr>
          <w:rFonts w:cstheme="minorHAnsi"/>
          <w:sz w:val="20"/>
          <w:szCs w:val="20"/>
        </w:rPr>
        <w:t xml:space="preserve"> č. </w:t>
      </w:r>
      <w:proofErr w:type="spellStart"/>
      <w:r w:rsidRPr="008D79CD">
        <w:rPr>
          <w:rFonts w:cstheme="minorHAnsi"/>
          <w:sz w:val="20"/>
          <w:szCs w:val="20"/>
        </w:rPr>
        <w:t>ú.</w:t>
      </w:r>
      <w:proofErr w:type="spellEnd"/>
      <w:r w:rsidRPr="008D79CD">
        <w:rPr>
          <w:rFonts w:cstheme="minorHAnsi"/>
          <w:sz w:val="20"/>
          <w:szCs w:val="20"/>
        </w:rPr>
        <w:t>: 39630691/0710</w:t>
      </w:r>
    </w:p>
    <w:p w14:paraId="540065C7" w14:textId="77777777" w:rsidR="00520673" w:rsidRPr="008D79CD" w:rsidRDefault="00520673" w:rsidP="008D79CD">
      <w:pPr>
        <w:jc w:val="both"/>
        <w:rPr>
          <w:rFonts w:cstheme="minorHAnsi"/>
          <w:sz w:val="20"/>
          <w:szCs w:val="20"/>
        </w:rPr>
      </w:pPr>
    </w:p>
    <w:p w14:paraId="2E4D5C29" w14:textId="33CB3E81" w:rsidR="00520673" w:rsidRPr="008D79CD" w:rsidRDefault="00520673" w:rsidP="008D79CD">
      <w:pPr>
        <w:jc w:val="both"/>
        <w:rPr>
          <w:rFonts w:cstheme="minorHAnsi"/>
          <w:sz w:val="20"/>
          <w:szCs w:val="20"/>
        </w:rPr>
      </w:pPr>
      <w:r w:rsidRPr="008D79CD">
        <w:rPr>
          <w:rFonts w:cstheme="minorHAnsi"/>
          <w:sz w:val="20"/>
          <w:szCs w:val="20"/>
        </w:rPr>
        <w:t>na straně jedné jako „</w:t>
      </w:r>
      <w:r w:rsidRPr="00DA7FFA">
        <w:rPr>
          <w:rFonts w:cstheme="minorHAnsi"/>
          <w:i/>
          <w:iCs/>
          <w:sz w:val="20"/>
          <w:szCs w:val="20"/>
        </w:rPr>
        <w:t>kupující</w:t>
      </w:r>
      <w:r w:rsidRPr="008D79CD">
        <w:rPr>
          <w:rFonts w:cstheme="minorHAnsi"/>
          <w:sz w:val="20"/>
          <w:szCs w:val="20"/>
        </w:rPr>
        <w:t>“</w:t>
      </w:r>
      <w:r w:rsidR="00DA7FFA">
        <w:rPr>
          <w:rFonts w:cstheme="minorHAnsi"/>
          <w:sz w:val="20"/>
          <w:szCs w:val="20"/>
        </w:rPr>
        <w:t xml:space="preserve"> nebo obecně jen „</w:t>
      </w:r>
      <w:r w:rsidR="00DA7FFA" w:rsidRPr="00DA7FFA">
        <w:rPr>
          <w:rFonts w:cstheme="minorHAnsi"/>
          <w:i/>
          <w:iCs/>
          <w:sz w:val="20"/>
          <w:szCs w:val="20"/>
        </w:rPr>
        <w:t>smluvní strana</w:t>
      </w:r>
      <w:r w:rsidR="00DA7FFA">
        <w:rPr>
          <w:rFonts w:cstheme="minorHAnsi"/>
          <w:sz w:val="20"/>
          <w:szCs w:val="20"/>
        </w:rPr>
        <w:t>“</w:t>
      </w:r>
    </w:p>
    <w:p w14:paraId="68D554B4" w14:textId="77777777" w:rsidR="00520673" w:rsidRPr="008D79CD" w:rsidRDefault="00520673" w:rsidP="008D79CD">
      <w:pPr>
        <w:jc w:val="both"/>
        <w:rPr>
          <w:rFonts w:cstheme="minorHAnsi"/>
          <w:sz w:val="20"/>
          <w:szCs w:val="20"/>
        </w:rPr>
      </w:pPr>
    </w:p>
    <w:p w14:paraId="5B1F65FD" w14:textId="77777777" w:rsidR="00520673" w:rsidRPr="008D79CD" w:rsidRDefault="00520673" w:rsidP="008D79CD">
      <w:pPr>
        <w:jc w:val="both"/>
        <w:rPr>
          <w:rFonts w:cstheme="minorHAnsi"/>
          <w:sz w:val="20"/>
          <w:szCs w:val="20"/>
        </w:rPr>
      </w:pPr>
      <w:r w:rsidRPr="008D79CD">
        <w:rPr>
          <w:rFonts w:cstheme="minorHAnsi"/>
          <w:sz w:val="20"/>
          <w:szCs w:val="20"/>
        </w:rPr>
        <w:t>a</w:t>
      </w:r>
    </w:p>
    <w:p w14:paraId="5E988AA0" w14:textId="77777777" w:rsidR="00520673" w:rsidRPr="008D79CD" w:rsidRDefault="00520673" w:rsidP="008D79CD">
      <w:pPr>
        <w:jc w:val="both"/>
        <w:rPr>
          <w:rFonts w:cstheme="minorHAnsi"/>
          <w:sz w:val="20"/>
          <w:szCs w:val="20"/>
        </w:rPr>
      </w:pPr>
    </w:p>
    <w:p w14:paraId="1D0B15A9" w14:textId="77777777" w:rsidR="00520673" w:rsidRPr="00462B59" w:rsidRDefault="00520673" w:rsidP="00462B59">
      <w:pPr>
        <w:spacing w:after="0" w:line="360" w:lineRule="auto"/>
        <w:jc w:val="both"/>
        <w:rPr>
          <w:rFonts w:cstheme="minorHAnsi"/>
          <w:b/>
          <w:bCs/>
          <w:sz w:val="20"/>
          <w:szCs w:val="20"/>
        </w:rPr>
      </w:pPr>
      <w:r w:rsidRPr="00462B59">
        <w:rPr>
          <w:rFonts w:cstheme="minorHAnsi"/>
          <w:b/>
          <w:bCs/>
          <w:sz w:val="20"/>
          <w:szCs w:val="20"/>
        </w:rPr>
        <w:t xml:space="preserve">POLYMED </w:t>
      </w:r>
      <w:proofErr w:type="spellStart"/>
      <w:r w:rsidRPr="00462B59">
        <w:rPr>
          <w:rFonts w:cstheme="minorHAnsi"/>
          <w:b/>
          <w:bCs/>
          <w:sz w:val="20"/>
          <w:szCs w:val="20"/>
        </w:rPr>
        <w:t>medical</w:t>
      </w:r>
      <w:proofErr w:type="spellEnd"/>
      <w:r w:rsidRPr="00462B59">
        <w:rPr>
          <w:rFonts w:cstheme="minorHAnsi"/>
          <w:b/>
          <w:bCs/>
          <w:sz w:val="20"/>
          <w:szCs w:val="20"/>
        </w:rPr>
        <w:t xml:space="preserve"> CZ, a.s.</w:t>
      </w:r>
    </w:p>
    <w:p w14:paraId="4D4ABFB2" w14:textId="77777777" w:rsidR="00520673" w:rsidRPr="008D79CD" w:rsidRDefault="00520673" w:rsidP="00462B59">
      <w:pPr>
        <w:spacing w:after="0" w:line="360" w:lineRule="auto"/>
        <w:jc w:val="both"/>
        <w:rPr>
          <w:rFonts w:cstheme="minorHAnsi"/>
          <w:sz w:val="20"/>
          <w:szCs w:val="20"/>
        </w:rPr>
      </w:pPr>
      <w:r w:rsidRPr="008D79CD">
        <w:rPr>
          <w:rFonts w:cstheme="minorHAnsi"/>
          <w:sz w:val="20"/>
          <w:szCs w:val="20"/>
        </w:rPr>
        <w:t xml:space="preserve">se sídlem: Petra Jilemnického 14/51, </w:t>
      </w:r>
      <w:proofErr w:type="spellStart"/>
      <w:r w:rsidRPr="008D79CD">
        <w:rPr>
          <w:rFonts w:cstheme="minorHAnsi"/>
          <w:sz w:val="20"/>
          <w:szCs w:val="20"/>
        </w:rPr>
        <w:t>Plotiště</w:t>
      </w:r>
      <w:proofErr w:type="spellEnd"/>
      <w:r w:rsidRPr="008D79CD">
        <w:rPr>
          <w:rFonts w:cstheme="minorHAnsi"/>
          <w:sz w:val="20"/>
          <w:szCs w:val="20"/>
        </w:rPr>
        <w:t xml:space="preserve"> nad Labem, 503 01 Hradec Králové</w:t>
      </w:r>
    </w:p>
    <w:p w14:paraId="47A8FE8F" w14:textId="371007DB" w:rsidR="00520673" w:rsidRPr="008D79CD" w:rsidRDefault="00520673" w:rsidP="00462B59">
      <w:pPr>
        <w:spacing w:after="0" w:line="360" w:lineRule="auto"/>
        <w:jc w:val="both"/>
        <w:rPr>
          <w:rFonts w:cstheme="minorHAnsi"/>
          <w:sz w:val="20"/>
          <w:szCs w:val="20"/>
        </w:rPr>
      </w:pPr>
      <w:r w:rsidRPr="008D79CD">
        <w:rPr>
          <w:rFonts w:cstheme="minorHAnsi"/>
          <w:sz w:val="20"/>
          <w:szCs w:val="20"/>
        </w:rPr>
        <w:t>IČ: 27529053</w:t>
      </w:r>
    </w:p>
    <w:p w14:paraId="393A8732" w14:textId="77777777" w:rsidR="00520673" w:rsidRPr="008D79CD" w:rsidRDefault="00520673" w:rsidP="00462B59">
      <w:pPr>
        <w:spacing w:after="0" w:line="360" w:lineRule="auto"/>
        <w:jc w:val="both"/>
        <w:rPr>
          <w:rFonts w:cstheme="minorHAnsi"/>
          <w:sz w:val="20"/>
          <w:szCs w:val="20"/>
        </w:rPr>
      </w:pPr>
      <w:r w:rsidRPr="008D79CD">
        <w:rPr>
          <w:rFonts w:cstheme="minorHAnsi"/>
          <w:sz w:val="20"/>
          <w:szCs w:val="20"/>
        </w:rPr>
        <w:t>DIČ: CZ27529053</w:t>
      </w:r>
    </w:p>
    <w:p w14:paraId="15615B70" w14:textId="77777777" w:rsidR="00520673" w:rsidRPr="008D79CD" w:rsidRDefault="00520673" w:rsidP="00462B59">
      <w:pPr>
        <w:spacing w:after="0" w:line="360" w:lineRule="auto"/>
        <w:jc w:val="both"/>
        <w:rPr>
          <w:rFonts w:cstheme="minorHAnsi"/>
          <w:sz w:val="20"/>
          <w:szCs w:val="20"/>
        </w:rPr>
      </w:pPr>
      <w:r w:rsidRPr="008D79CD">
        <w:rPr>
          <w:rFonts w:cstheme="minorHAnsi"/>
          <w:sz w:val="20"/>
          <w:szCs w:val="20"/>
        </w:rPr>
        <w:t xml:space="preserve">zastoupená: Tomáš </w:t>
      </w:r>
      <w:proofErr w:type="spellStart"/>
      <w:r w:rsidRPr="008D79CD">
        <w:rPr>
          <w:rFonts w:cstheme="minorHAnsi"/>
          <w:sz w:val="20"/>
          <w:szCs w:val="20"/>
        </w:rPr>
        <w:t>Joukl</w:t>
      </w:r>
      <w:proofErr w:type="spellEnd"/>
      <w:r w:rsidRPr="008D79CD">
        <w:rPr>
          <w:rFonts w:cstheme="minorHAnsi"/>
          <w:sz w:val="20"/>
          <w:szCs w:val="20"/>
        </w:rPr>
        <w:t xml:space="preserve">, prokurista </w:t>
      </w:r>
    </w:p>
    <w:p w14:paraId="52FD9C19" w14:textId="77777777" w:rsidR="00520673" w:rsidRPr="008D79CD" w:rsidRDefault="00520673" w:rsidP="00462B59">
      <w:pPr>
        <w:spacing w:after="0" w:line="360" w:lineRule="auto"/>
        <w:jc w:val="both"/>
        <w:rPr>
          <w:rFonts w:cstheme="minorHAnsi"/>
          <w:sz w:val="20"/>
          <w:szCs w:val="20"/>
        </w:rPr>
      </w:pPr>
      <w:r w:rsidRPr="008D79CD">
        <w:rPr>
          <w:rFonts w:cstheme="minorHAnsi"/>
          <w:sz w:val="20"/>
          <w:szCs w:val="20"/>
        </w:rPr>
        <w:t>zapsaná v Obchodním rejstříku vedeném Krajským soudem v Hradci Králové, oddíl B, vložka 2673</w:t>
      </w:r>
    </w:p>
    <w:p w14:paraId="665A3EB3" w14:textId="25E989E6" w:rsidR="00520673" w:rsidRPr="008D79CD" w:rsidRDefault="00520673" w:rsidP="00462B59">
      <w:pPr>
        <w:spacing w:after="0" w:line="360" w:lineRule="auto"/>
        <w:jc w:val="both"/>
        <w:rPr>
          <w:rFonts w:cstheme="minorHAnsi"/>
          <w:sz w:val="20"/>
          <w:szCs w:val="20"/>
        </w:rPr>
      </w:pPr>
      <w:r w:rsidRPr="008D79CD">
        <w:rPr>
          <w:rFonts w:cstheme="minorHAnsi"/>
          <w:sz w:val="20"/>
          <w:szCs w:val="20"/>
        </w:rPr>
        <w:t>bankovní spojení:</w:t>
      </w:r>
      <w:r w:rsidR="005776E6">
        <w:rPr>
          <w:rFonts w:cstheme="minorHAnsi"/>
          <w:sz w:val="20"/>
          <w:szCs w:val="20"/>
        </w:rPr>
        <w:t xml:space="preserve"> </w:t>
      </w:r>
      <w:r w:rsidRPr="008D79CD">
        <w:rPr>
          <w:rFonts w:cstheme="minorHAnsi"/>
          <w:sz w:val="20"/>
          <w:szCs w:val="20"/>
        </w:rPr>
        <w:t xml:space="preserve">KB, a.s., </w:t>
      </w:r>
      <w:proofErr w:type="spellStart"/>
      <w:r w:rsidRPr="008D79CD">
        <w:rPr>
          <w:rFonts w:cstheme="minorHAnsi"/>
          <w:sz w:val="20"/>
          <w:szCs w:val="20"/>
        </w:rPr>
        <w:t>č.ú</w:t>
      </w:r>
      <w:proofErr w:type="spellEnd"/>
      <w:r w:rsidRPr="008D79CD">
        <w:rPr>
          <w:rFonts w:cstheme="minorHAnsi"/>
          <w:sz w:val="20"/>
          <w:szCs w:val="20"/>
        </w:rPr>
        <w:t>.: 43-885080297/0100</w:t>
      </w:r>
    </w:p>
    <w:p w14:paraId="2F244E24" w14:textId="77777777" w:rsidR="00520673" w:rsidRPr="008D79CD" w:rsidRDefault="00520673" w:rsidP="008D79CD">
      <w:pPr>
        <w:jc w:val="both"/>
        <w:rPr>
          <w:rFonts w:cstheme="minorHAnsi"/>
          <w:sz w:val="20"/>
          <w:szCs w:val="20"/>
        </w:rPr>
      </w:pPr>
    </w:p>
    <w:p w14:paraId="1ED6913F" w14:textId="70F758AA" w:rsidR="00520673" w:rsidRPr="008D79CD" w:rsidRDefault="00520673" w:rsidP="008D79CD">
      <w:pPr>
        <w:jc w:val="both"/>
        <w:rPr>
          <w:rFonts w:cstheme="minorHAnsi"/>
          <w:sz w:val="20"/>
          <w:szCs w:val="20"/>
        </w:rPr>
      </w:pPr>
      <w:r w:rsidRPr="008D79CD">
        <w:rPr>
          <w:rFonts w:cstheme="minorHAnsi"/>
          <w:sz w:val="20"/>
          <w:szCs w:val="20"/>
        </w:rPr>
        <w:t>na straně druhé jako „prodávající“</w:t>
      </w:r>
      <w:r w:rsidR="000A1819" w:rsidRPr="000A1819">
        <w:rPr>
          <w:rFonts w:cstheme="minorHAnsi"/>
          <w:sz w:val="20"/>
          <w:szCs w:val="20"/>
        </w:rPr>
        <w:t xml:space="preserve"> </w:t>
      </w:r>
      <w:r w:rsidR="000A1819">
        <w:rPr>
          <w:rFonts w:cstheme="minorHAnsi"/>
          <w:sz w:val="20"/>
          <w:szCs w:val="20"/>
        </w:rPr>
        <w:t>nebo obecně jen „</w:t>
      </w:r>
      <w:r w:rsidR="000A1819" w:rsidRPr="00DA7FFA">
        <w:rPr>
          <w:rFonts w:cstheme="minorHAnsi"/>
          <w:i/>
          <w:iCs/>
          <w:sz w:val="20"/>
          <w:szCs w:val="20"/>
        </w:rPr>
        <w:t>smluvní strana</w:t>
      </w:r>
      <w:r w:rsidR="000A1819">
        <w:rPr>
          <w:rFonts w:cstheme="minorHAnsi"/>
          <w:sz w:val="20"/>
          <w:szCs w:val="20"/>
        </w:rPr>
        <w:t>“</w:t>
      </w:r>
    </w:p>
    <w:p w14:paraId="288EF362" w14:textId="77777777" w:rsidR="00520673" w:rsidRPr="008D79CD" w:rsidRDefault="00520673" w:rsidP="008D79CD">
      <w:pPr>
        <w:jc w:val="both"/>
        <w:rPr>
          <w:rFonts w:cstheme="minorHAnsi"/>
          <w:sz w:val="20"/>
          <w:szCs w:val="20"/>
        </w:rPr>
      </w:pPr>
    </w:p>
    <w:p w14:paraId="0F1BB3BF" w14:textId="77777777" w:rsidR="00520673" w:rsidRPr="008D79CD" w:rsidRDefault="00520673" w:rsidP="00462B59">
      <w:pPr>
        <w:jc w:val="center"/>
        <w:rPr>
          <w:rFonts w:cstheme="minorHAnsi"/>
          <w:sz w:val="20"/>
          <w:szCs w:val="20"/>
        </w:rPr>
      </w:pPr>
      <w:r w:rsidRPr="008D79CD">
        <w:rPr>
          <w:rFonts w:cstheme="minorHAnsi"/>
          <w:sz w:val="20"/>
          <w:szCs w:val="20"/>
        </w:rPr>
        <w:t>(uvedení zástupci obou stran prohlašují, že podle stanov nebo jiného obdobného organizačního předpisu jsou oprávněni tuto smlouvu podepsat a k platnosti smlouvy není třeba podpisu jiné osoby.)</w:t>
      </w:r>
    </w:p>
    <w:p w14:paraId="34CB6241" w14:textId="77777777" w:rsidR="00520673" w:rsidRPr="008D79CD" w:rsidRDefault="00520673" w:rsidP="008D79CD">
      <w:pPr>
        <w:jc w:val="both"/>
        <w:rPr>
          <w:rFonts w:cstheme="minorHAnsi"/>
          <w:sz w:val="20"/>
          <w:szCs w:val="20"/>
        </w:rPr>
      </w:pPr>
    </w:p>
    <w:p w14:paraId="79853678" w14:textId="77777777" w:rsidR="00520673" w:rsidRPr="008D79CD" w:rsidRDefault="00520673" w:rsidP="008D79CD">
      <w:pPr>
        <w:jc w:val="both"/>
        <w:rPr>
          <w:rFonts w:cstheme="minorHAnsi"/>
          <w:sz w:val="20"/>
          <w:szCs w:val="20"/>
        </w:rPr>
      </w:pPr>
    </w:p>
    <w:p w14:paraId="06879827" w14:textId="77777777" w:rsidR="00520673" w:rsidRPr="008D79CD" w:rsidRDefault="00520673" w:rsidP="008D79CD">
      <w:pPr>
        <w:jc w:val="both"/>
        <w:rPr>
          <w:rFonts w:cstheme="minorHAnsi"/>
          <w:sz w:val="20"/>
          <w:szCs w:val="20"/>
        </w:rPr>
      </w:pPr>
      <w:r w:rsidRPr="008D79CD">
        <w:rPr>
          <w:rFonts w:cstheme="minorHAnsi"/>
          <w:sz w:val="20"/>
          <w:szCs w:val="20"/>
        </w:rPr>
        <w:t>tuto</w:t>
      </w:r>
    </w:p>
    <w:p w14:paraId="1AE4BBB4" w14:textId="77777777" w:rsidR="00520673" w:rsidRPr="008D79CD" w:rsidRDefault="00520673" w:rsidP="008D79CD">
      <w:pPr>
        <w:jc w:val="both"/>
        <w:rPr>
          <w:rFonts w:cstheme="minorHAnsi"/>
          <w:sz w:val="20"/>
          <w:szCs w:val="20"/>
        </w:rPr>
      </w:pPr>
    </w:p>
    <w:p w14:paraId="5401B052" w14:textId="65F96E80" w:rsidR="00520673" w:rsidRPr="00462B59" w:rsidRDefault="00462B59" w:rsidP="00462B59">
      <w:pPr>
        <w:jc w:val="center"/>
        <w:rPr>
          <w:rFonts w:cstheme="minorHAnsi"/>
          <w:b/>
          <w:bCs/>
          <w:sz w:val="20"/>
          <w:szCs w:val="20"/>
        </w:rPr>
      </w:pPr>
      <w:r w:rsidRPr="00462B59">
        <w:rPr>
          <w:rFonts w:cstheme="minorHAnsi"/>
          <w:b/>
          <w:bCs/>
          <w:sz w:val="20"/>
          <w:szCs w:val="20"/>
        </w:rPr>
        <w:t>Kupní smlouvu</w:t>
      </w:r>
    </w:p>
    <w:p w14:paraId="20563E4B" w14:textId="0544FB48" w:rsidR="00520673" w:rsidRPr="008D79CD" w:rsidRDefault="00520673" w:rsidP="00A14BFC">
      <w:pPr>
        <w:jc w:val="center"/>
        <w:rPr>
          <w:rFonts w:cstheme="minorHAnsi"/>
          <w:sz w:val="20"/>
          <w:szCs w:val="20"/>
        </w:rPr>
      </w:pPr>
      <w:r w:rsidRPr="008D79CD">
        <w:rPr>
          <w:rFonts w:cstheme="minorHAnsi"/>
          <w:sz w:val="20"/>
          <w:szCs w:val="20"/>
        </w:rPr>
        <w:t>uzavřen</w:t>
      </w:r>
      <w:r w:rsidR="00462B59">
        <w:rPr>
          <w:rFonts w:cstheme="minorHAnsi"/>
          <w:sz w:val="20"/>
          <w:szCs w:val="20"/>
        </w:rPr>
        <w:t>ou</w:t>
      </w:r>
      <w:r w:rsidRPr="008D79CD">
        <w:rPr>
          <w:rFonts w:cstheme="minorHAnsi"/>
          <w:sz w:val="20"/>
          <w:szCs w:val="20"/>
        </w:rPr>
        <w:t xml:space="preserve"> dle § 2079 a násl. zákona č. 89/2012 Sb. občansk</w:t>
      </w:r>
      <w:r w:rsidR="00462B59">
        <w:rPr>
          <w:rFonts w:cstheme="minorHAnsi"/>
          <w:sz w:val="20"/>
          <w:szCs w:val="20"/>
        </w:rPr>
        <w:t>ý zákoník, ve znění pozdějších předpisů</w:t>
      </w:r>
    </w:p>
    <w:p w14:paraId="27A08CAD" w14:textId="601F97FD" w:rsidR="00520673" w:rsidRPr="00A14BFC" w:rsidRDefault="00520673" w:rsidP="007B4B29">
      <w:pPr>
        <w:spacing w:after="0"/>
        <w:jc w:val="center"/>
        <w:rPr>
          <w:rFonts w:cstheme="minorHAnsi"/>
          <w:b/>
          <w:bCs/>
          <w:sz w:val="20"/>
          <w:szCs w:val="20"/>
        </w:rPr>
      </w:pPr>
      <w:r w:rsidRPr="00A14BFC">
        <w:rPr>
          <w:rFonts w:cstheme="minorHAnsi"/>
          <w:b/>
          <w:bCs/>
          <w:sz w:val="20"/>
          <w:szCs w:val="20"/>
        </w:rPr>
        <w:lastRenderedPageBreak/>
        <w:t>I.</w:t>
      </w:r>
    </w:p>
    <w:p w14:paraId="392DEA38" w14:textId="317F3791" w:rsidR="00A14BFC" w:rsidRPr="00A14BFC" w:rsidRDefault="00520673" w:rsidP="00A14BFC">
      <w:pPr>
        <w:spacing w:after="120"/>
        <w:jc w:val="center"/>
        <w:rPr>
          <w:rFonts w:cstheme="minorHAnsi"/>
          <w:b/>
          <w:bCs/>
          <w:sz w:val="20"/>
          <w:szCs w:val="20"/>
        </w:rPr>
      </w:pPr>
      <w:r w:rsidRPr="00A14BFC">
        <w:rPr>
          <w:rFonts w:cstheme="minorHAnsi"/>
          <w:b/>
          <w:bCs/>
          <w:sz w:val="20"/>
          <w:szCs w:val="20"/>
        </w:rPr>
        <w:t>Úvodní ustanovení</w:t>
      </w:r>
    </w:p>
    <w:p w14:paraId="45E2E0A0" w14:textId="0CBEA77C" w:rsidR="00520673" w:rsidRPr="00A14BFC" w:rsidRDefault="00520673" w:rsidP="00A14BFC">
      <w:pPr>
        <w:pStyle w:val="Odstavecseseznamem"/>
        <w:numPr>
          <w:ilvl w:val="0"/>
          <w:numId w:val="4"/>
        </w:numPr>
        <w:spacing w:line="360" w:lineRule="auto"/>
        <w:ind w:left="357" w:hanging="357"/>
        <w:jc w:val="both"/>
        <w:rPr>
          <w:rFonts w:cstheme="minorHAnsi"/>
          <w:sz w:val="20"/>
          <w:szCs w:val="20"/>
        </w:rPr>
      </w:pPr>
      <w:r w:rsidRPr="00A14BFC">
        <w:rPr>
          <w:rFonts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2BD029DA" w14:textId="4C657CF7" w:rsidR="00520673" w:rsidRPr="00A14BFC" w:rsidRDefault="00520673" w:rsidP="00A14BFC">
      <w:pPr>
        <w:pStyle w:val="Odstavecseseznamem"/>
        <w:numPr>
          <w:ilvl w:val="0"/>
          <w:numId w:val="4"/>
        </w:numPr>
        <w:spacing w:line="360" w:lineRule="auto"/>
        <w:ind w:left="357" w:hanging="357"/>
        <w:jc w:val="both"/>
        <w:rPr>
          <w:rFonts w:cstheme="minorHAnsi"/>
          <w:sz w:val="20"/>
          <w:szCs w:val="20"/>
        </w:rPr>
      </w:pPr>
      <w:r w:rsidRPr="00A14BFC">
        <w:rPr>
          <w:rFonts w:cstheme="minorHAnsi"/>
          <w:sz w:val="20"/>
          <w:szCs w:val="20"/>
        </w:rPr>
        <w:t>Tato smlouva je uzavírána na základě průzkumu trhu, s názvem „</w:t>
      </w:r>
      <w:r w:rsidR="00970948">
        <w:rPr>
          <w:rFonts w:cstheme="minorHAnsi"/>
          <w:sz w:val="20"/>
          <w:szCs w:val="20"/>
        </w:rPr>
        <w:t>Pacientský monitor</w:t>
      </w:r>
      <w:r w:rsidRPr="00A14BFC">
        <w:rPr>
          <w:rFonts w:cstheme="minorHAnsi"/>
          <w:sz w:val="20"/>
          <w:szCs w:val="20"/>
        </w:rPr>
        <w:t>“ interní evidenční číslo P</w:t>
      </w:r>
      <w:r w:rsidR="00A14BFC">
        <w:rPr>
          <w:rFonts w:cstheme="minorHAnsi"/>
          <w:sz w:val="20"/>
          <w:szCs w:val="20"/>
        </w:rPr>
        <w:t>ZO-03-2026</w:t>
      </w:r>
      <w:r w:rsidR="00970948">
        <w:rPr>
          <w:rFonts w:cstheme="minorHAnsi"/>
          <w:sz w:val="20"/>
          <w:szCs w:val="20"/>
        </w:rPr>
        <w:t>, vše v souladu s interními předpisy kupujícího.</w:t>
      </w:r>
    </w:p>
    <w:p w14:paraId="6BE24DDC" w14:textId="77777777" w:rsidR="00520673" w:rsidRPr="008D79CD" w:rsidRDefault="00520673" w:rsidP="008D79CD">
      <w:pPr>
        <w:jc w:val="both"/>
        <w:rPr>
          <w:rFonts w:cstheme="minorHAnsi"/>
          <w:sz w:val="20"/>
          <w:szCs w:val="20"/>
        </w:rPr>
      </w:pPr>
    </w:p>
    <w:p w14:paraId="63D1DD91" w14:textId="77777777" w:rsidR="00520673" w:rsidRPr="007B4B29" w:rsidRDefault="00520673" w:rsidP="007B4B29">
      <w:pPr>
        <w:spacing w:after="0"/>
        <w:jc w:val="center"/>
        <w:rPr>
          <w:rFonts w:cstheme="minorHAnsi"/>
          <w:b/>
          <w:bCs/>
          <w:sz w:val="20"/>
          <w:szCs w:val="20"/>
        </w:rPr>
      </w:pPr>
      <w:r w:rsidRPr="007B4B29">
        <w:rPr>
          <w:rFonts w:cstheme="minorHAnsi"/>
          <w:b/>
          <w:bCs/>
          <w:sz w:val="20"/>
          <w:szCs w:val="20"/>
        </w:rPr>
        <w:t>II.</w:t>
      </w:r>
    </w:p>
    <w:p w14:paraId="052DEC34" w14:textId="77777777" w:rsidR="00520673" w:rsidRDefault="00520673" w:rsidP="007B4B29">
      <w:pPr>
        <w:spacing w:after="0"/>
        <w:jc w:val="center"/>
        <w:rPr>
          <w:rFonts w:cstheme="minorHAnsi"/>
          <w:b/>
          <w:bCs/>
          <w:sz w:val="20"/>
          <w:szCs w:val="20"/>
        </w:rPr>
      </w:pPr>
      <w:r w:rsidRPr="007B4B29">
        <w:rPr>
          <w:rFonts w:cstheme="minorHAnsi"/>
          <w:b/>
          <w:bCs/>
          <w:sz w:val="20"/>
          <w:szCs w:val="20"/>
        </w:rPr>
        <w:t>Předmět smlouvy</w:t>
      </w:r>
    </w:p>
    <w:p w14:paraId="4C0556D1" w14:textId="77777777" w:rsidR="00AD1440" w:rsidRPr="007B4B29" w:rsidRDefault="00AD1440" w:rsidP="007B4B29">
      <w:pPr>
        <w:spacing w:after="0"/>
        <w:jc w:val="center"/>
        <w:rPr>
          <w:rFonts w:cstheme="minorHAnsi"/>
          <w:b/>
          <w:bCs/>
          <w:sz w:val="20"/>
          <w:szCs w:val="20"/>
        </w:rPr>
      </w:pPr>
    </w:p>
    <w:p w14:paraId="0AC70017" w14:textId="11E01DFC" w:rsidR="00520673" w:rsidRPr="00E74B99" w:rsidRDefault="00520673" w:rsidP="008D79CD">
      <w:pPr>
        <w:pStyle w:val="Odstavecseseznamem"/>
        <w:numPr>
          <w:ilvl w:val="0"/>
          <w:numId w:val="6"/>
        </w:numPr>
        <w:spacing w:line="360" w:lineRule="auto"/>
        <w:ind w:left="357" w:hanging="357"/>
        <w:jc w:val="both"/>
        <w:rPr>
          <w:rFonts w:cstheme="minorHAnsi"/>
          <w:sz w:val="20"/>
          <w:szCs w:val="20"/>
        </w:rPr>
      </w:pPr>
      <w:r w:rsidRPr="007B4B29">
        <w:rPr>
          <w:rFonts w:cstheme="minorHAnsi"/>
          <w:sz w:val="20"/>
          <w:szCs w:val="20"/>
        </w:rPr>
        <w:t>Předmětem smlouvy je závazek prodávajícího dodat kupujícímu</w:t>
      </w:r>
      <w:r w:rsidR="00F001DA">
        <w:rPr>
          <w:rFonts w:cstheme="minorHAnsi"/>
          <w:sz w:val="20"/>
          <w:szCs w:val="20"/>
        </w:rPr>
        <w:t xml:space="preserve"> </w:t>
      </w:r>
      <w:r w:rsidR="00F001DA" w:rsidRPr="00F001DA">
        <w:rPr>
          <w:rFonts w:cstheme="minorHAnsi"/>
          <w:b/>
          <w:bCs/>
          <w:sz w:val="20"/>
          <w:szCs w:val="20"/>
        </w:rPr>
        <w:t xml:space="preserve">Monitor </w:t>
      </w:r>
      <w:r w:rsidR="00E74B99">
        <w:rPr>
          <w:rFonts w:cstheme="minorHAnsi"/>
          <w:b/>
          <w:bCs/>
          <w:sz w:val="20"/>
          <w:szCs w:val="20"/>
        </w:rPr>
        <w:t xml:space="preserve">vitálních funkcí </w:t>
      </w:r>
      <w:r w:rsidR="00F001DA" w:rsidRPr="00F001DA">
        <w:rPr>
          <w:rFonts w:cstheme="minorHAnsi"/>
          <w:b/>
          <w:bCs/>
          <w:sz w:val="20"/>
          <w:szCs w:val="20"/>
        </w:rPr>
        <w:t xml:space="preserve">iM60 (SpO2 </w:t>
      </w:r>
      <w:proofErr w:type="spellStart"/>
      <w:r w:rsidR="00F001DA" w:rsidRPr="00F001DA">
        <w:rPr>
          <w:rFonts w:cstheme="minorHAnsi"/>
          <w:b/>
          <w:bCs/>
          <w:sz w:val="20"/>
          <w:szCs w:val="20"/>
        </w:rPr>
        <w:t>Edan</w:t>
      </w:r>
      <w:proofErr w:type="spellEnd"/>
      <w:r w:rsidR="00F001DA" w:rsidRPr="00F001DA">
        <w:rPr>
          <w:rFonts w:cstheme="minorHAnsi"/>
          <w:b/>
          <w:bCs/>
          <w:sz w:val="20"/>
          <w:szCs w:val="20"/>
        </w:rPr>
        <w:t>) DO</w:t>
      </w:r>
      <w:r w:rsidRPr="007B4B29">
        <w:rPr>
          <w:rFonts w:cstheme="minorHAnsi"/>
          <w:sz w:val="20"/>
          <w:szCs w:val="20"/>
        </w:rPr>
        <w:t xml:space="preserve"> s příslušenstvím, splňující technické podmínky </w:t>
      </w:r>
      <w:r w:rsidR="00F001DA">
        <w:rPr>
          <w:rFonts w:cstheme="minorHAnsi"/>
          <w:sz w:val="20"/>
          <w:szCs w:val="20"/>
        </w:rPr>
        <w:t>uvedené</w:t>
      </w:r>
      <w:r w:rsidRPr="007B4B29">
        <w:rPr>
          <w:rFonts w:cstheme="minorHAnsi"/>
          <w:sz w:val="20"/>
          <w:szCs w:val="20"/>
        </w:rPr>
        <w:t xml:space="preserve"> v </w:t>
      </w:r>
      <w:r w:rsidR="00F001DA">
        <w:rPr>
          <w:rFonts w:cstheme="minorHAnsi"/>
          <w:sz w:val="20"/>
          <w:szCs w:val="20"/>
        </w:rPr>
        <w:t>P</w:t>
      </w:r>
      <w:r w:rsidRPr="007B4B29">
        <w:rPr>
          <w:rFonts w:cstheme="minorHAnsi"/>
          <w:sz w:val="20"/>
          <w:szCs w:val="20"/>
        </w:rPr>
        <w:t>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14:paraId="0F5B16EC" w14:textId="3BA31A6C" w:rsidR="00520673" w:rsidRPr="006352E4" w:rsidRDefault="00520673" w:rsidP="00E74B99">
      <w:pPr>
        <w:pStyle w:val="Odstavecseseznamem"/>
        <w:numPr>
          <w:ilvl w:val="0"/>
          <w:numId w:val="6"/>
        </w:numPr>
        <w:spacing w:line="360" w:lineRule="auto"/>
        <w:ind w:left="357" w:hanging="357"/>
        <w:jc w:val="both"/>
        <w:rPr>
          <w:rFonts w:cstheme="minorHAnsi"/>
          <w:sz w:val="20"/>
          <w:szCs w:val="20"/>
        </w:rPr>
      </w:pPr>
      <w:r w:rsidRPr="006352E4">
        <w:rPr>
          <w:rFonts w:cstheme="minorHAnsi"/>
          <w:sz w:val="20"/>
          <w:szCs w:val="20"/>
        </w:rPr>
        <w:t>Součástí předmětu plnění je dále:</w:t>
      </w:r>
    </w:p>
    <w:p w14:paraId="348B27CA" w14:textId="4F3CF70A" w:rsidR="00520673" w:rsidRPr="00E74B99" w:rsidRDefault="00520673" w:rsidP="00E74B99">
      <w:pPr>
        <w:pStyle w:val="Odstavecseseznamem"/>
        <w:numPr>
          <w:ilvl w:val="0"/>
          <w:numId w:val="7"/>
        </w:numPr>
        <w:spacing w:line="360" w:lineRule="auto"/>
        <w:jc w:val="both"/>
        <w:rPr>
          <w:rFonts w:cstheme="minorHAnsi"/>
          <w:sz w:val="20"/>
          <w:szCs w:val="20"/>
        </w:rPr>
      </w:pPr>
      <w:r w:rsidRPr="00E74B99">
        <w:rPr>
          <w:rFonts w:cstheme="minorHAnsi"/>
          <w:sz w:val="20"/>
          <w:szCs w:val="20"/>
        </w:rPr>
        <w:t xml:space="preserve">uvedení do provozu, včetně všech zkoušek potřebných pro řádné užívání předmětu plnění (např. výchozí elektrická revize, přejímací zkouška, </w:t>
      </w:r>
      <w:proofErr w:type="gramStart"/>
      <w:r w:rsidRPr="00E74B99">
        <w:rPr>
          <w:rFonts w:cstheme="minorHAnsi"/>
          <w:sz w:val="20"/>
          <w:szCs w:val="20"/>
        </w:rPr>
        <w:t>validace,</w:t>
      </w:r>
      <w:proofErr w:type="gramEnd"/>
      <w:r w:rsidRPr="00E74B99">
        <w:rPr>
          <w:rFonts w:cstheme="minorHAnsi"/>
          <w:sz w:val="20"/>
          <w:szCs w:val="20"/>
        </w:rPr>
        <w:t xml:space="preserve"> atd.),</w:t>
      </w:r>
    </w:p>
    <w:p w14:paraId="598231DE" w14:textId="6A331208" w:rsidR="00520673" w:rsidRPr="00E74B99" w:rsidRDefault="00520673" w:rsidP="00E74B99">
      <w:pPr>
        <w:pStyle w:val="Odstavecseseznamem"/>
        <w:numPr>
          <w:ilvl w:val="0"/>
          <w:numId w:val="7"/>
        </w:numPr>
        <w:spacing w:line="360" w:lineRule="auto"/>
        <w:jc w:val="both"/>
        <w:rPr>
          <w:rFonts w:cstheme="minorHAnsi"/>
          <w:sz w:val="20"/>
          <w:szCs w:val="20"/>
        </w:rPr>
      </w:pPr>
      <w:r w:rsidRPr="00E74B99">
        <w:rPr>
          <w:rFonts w:cstheme="minorHAnsi"/>
          <w:sz w:val="20"/>
          <w:szCs w:val="20"/>
        </w:rPr>
        <w:t xml:space="preserve">bezplatné školení (instruktáž v případě </w:t>
      </w:r>
      <w:r w:rsidR="00E74B99">
        <w:rPr>
          <w:rFonts w:cstheme="minorHAnsi"/>
          <w:sz w:val="20"/>
          <w:szCs w:val="20"/>
        </w:rPr>
        <w:t>zdravotnického prostředku (ZP)</w:t>
      </w:r>
      <w:r w:rsidRPr="00E74B99">
        <w:rPr>
          <w:rFonts w:cstheme="minorHAnsi"/>
          <w:sz w:val="20"/>
          <w:szCs w:val="20"/>
        </w:rPr>
        <w:t>) obsluhy v souladu s návodem k použití a protokol o tomto školení (instruktáži v případě ZP),</w:t>
      </w:r>
    </w:p>
    <w:p w14:paraId="72C00868" w14:textId="2AC277EB" w:rsidR="00520673" w:rsidRPr="00E74B99" w:rsidRDefault="00520673" w:rsidP="00E74B99">
      <w:pPr>
        <w:pStyle w:val="Odstavecseseznamem"/>
        <w:numPr>
          <w:ilvl w:val="0"/>
          <w:numId w:val="7"/>
        </w:numPr>
        <w:spacing w:line="360" w:lineRule="auto"/>
        <w:jc w:val="both"/>
        <w:rPr>
          <w:rFonts w:cstheme="minorHAnsi"/>
          <w:sz w:val="20"/>
          <w:szCs w:val="20"/>
        </w:rPr>
      </w:pPr>
      <w:r w:rsidRPr="00E74B99">
        <w:rPr>
          <w:rFonts w:cstheme="minorHAnsi"/>
          <w:sz w:val="20"/>
          <w:szCs w:val="20"/>
        </w:rPr>
        <w:t>dodávka návodů k obsluze v českém jazyce v tištěné i datové podobě (ve 2 vyhotoveních),</w:t>
      </w:r>
    </w:p>
    <w:p w14:paraId="4C0F7A29" w14:textId="0385C905" w:rsidR="00520673" w:rsidRPr="00E74B99" w:rsidRDefault="00520673" w:rsidP="00E74B99">
      <w:pPr>
        <w:pStyle w:val="Odstavecseseznamem"/>
        <w:numPr>
          <w:ilvl w:val="0"/>
          <w:numId w:val="7"/>
        </w:numPr>
        <w:spacing w:line="360" w:lineRule="auto"/>
        <w:jc w:val="both"/>
        <w:rPr>
          <w:rFonts w:cstheme="minorHAnsi"/>
          <w:sz w:val="20"/>
          <w:szCs w:val="20"/>
        </w:rPr>
      </w:pPr>
      <w:r w:rsidRPr="00E74B99">
        <w:rPr>
          <w:rFonts w:cstheme="minorHAnsi"/>
          <w:sz w:val="20"/>
          <w:szCs w:val="20"/>
        </w:rPr>
        <w:t>dodávka příslušných atestů a certifikátů (ve 2 vyhotoveních),</w:t>
      </w:r>
    </w:p>
    <w:p w14:paraId="08CE64D1" w14:textId="20007137" w:rsidR="00520673" w:rsidRPr="00E74B99" w:rsidRDefault="00520673" w:rsidP="00E74B99">
      <w:pPr>
        <w:pStyle w:val="Odstavecseseznamem"/>
        <w:numPr>
          <w:ilvl w:val="0"/>
          <w:numId w:val="7"/>
        </w:numPr>
        <w:spacing w:line="360" w:lineRule="auto"/>
        <w:jc w:val="both"/>
        <w:rPr>
          <w:rFonts w:cstheme="minorHAnsi"/>
          <w:sz w:val="20"/>
          <w:szCs w:val="20"/>
        </w:rPr>
      </w:pPr>
      <w:r w:rsidRPr="00E74B99">
        <w:rPr>
          <w:rFonts w:cstheme="minorHAnsi"/>
          <w:sz w:val="20"/>
          <w:szCs w:val="20"/>
        </w:rPr>
        <w:t>prohlášení o shodě s možným uvedením rizikové třídy zdravotnického prostředku (ve 2 vyhotoveních),</w:t>
      </w:r>
    </w:p>
    <w:p w14:paraId="70FE6B4F" w14:textId="3DF9888C" w:rsidR="00520673" w:rsidRPr="00E74B99" w:rsidRDefault="00520673" w:rsidP="00E74B99">
      <w:pPr>
        <w:pStyle w:val="Odstavecseseznamem"/>
        <w:numPr>
          <w:ilvl w:val="0"/>
          <w:numId w:val="7"/>
        </w:numPr>
        <w:spacing w:line="360" w:lineRule="auto"/>
        <w:jc w:val="both"/>
        <w:rPr>
          <w:rFonts w:cstheme="minorHAnsi"/>
          <w:sz w:val="20"/>
          <w:szCs w:val="20"/>
        </w:rPr>
      </w:pPr>
      <w:r w:rsidRPr="00E74B99">
        <w:rPr>
          <w:rFonts w:cstheme="minorHAnsi"/>
          <w:sz w:val="20"/>
          <w:szCs w:val="20"/>
        </w:rPr>
        <w:t>dodací list/předávací protokol (ve 2 vyhotoveních), předávací protokol (ve 2 vyhotoveních),</w:t>
      </w:r>
    </w:p>
    <w:p w14:paraId="6B67972E" w14:textId="204A64D0" w:rsidR="00520673" w:rsidRDefault="00520673" w:rsidP="00E74B99">
      <w:pPr>
        <w:pStyle w:val="Odstavecseseznamem"/>
        <w:numPr>
          <w:ilvl w:val="0"/>
          <w:numId w:val="7"/>
        </w:numPr>
        <w:spacing w:line="360" w:lineRule="auto"/>
        <w:jc w:val="both"/>
        <w:rPr>
          <w:rFonts w:cstheme="minorHAnsi"/>
          <w:sz w:val="20"/>
          <w:szCs w:val="20"/>
        </w:rPr>
      </w:pPr>
      <w:r w:rsidRPr="00E74B99">
        <w:rPr>
          <w:rFonts w:cstheme="minorHAnsi"/>
          <w:sz w:val="20"/>
          <w:szCs w:val="20"/>
        </w:rPr>
        <w:t>certifikát osoby provádějící školení (instruktáž v případě ZP) a servisního technika (ve 2 vyhotoveních), pokud je vyžadovaný výrobcem či platnou legislativou,</w:t>
      </w:r>
    </w:p>
    <w:p w14:paraId="55A8E9B9" w14:textId="5324BA9F" w:rsidR="008F6542" w:rsidRDefault="008F6542" w:rsidP="00E74B99">
      <w:pPr>
        <w:pStyle w:val="Odstavecseseznamem"/>
        <w:numPr>
          <w:ilvl w:val="0"/>
          <w:numId w:val="7"/>
        </w:numPr>
        <w:spacing w:line="360" w:lineRule="auto"/>
        <w:jc w:val="both"/>
        <w:rPr>
          <w:rFonts w:cstheme="minorHAnsi"/>
          <w:sz w:val="20"/>
          <w:szCs w:val="20"/>
        </w:rPr>
      </w:pPr>
      <w:r w:rsidRPr="008F6542">
        <w:rPr>
          <w:rFonts w:cstheme="minorHAnsi"/>
          <w:sz w:val="20"/>
          <w:szCs w:val="20"/>
        </w:rPr>
        <w:t>doklad o registraci, popř. minimálně potvrzení podání žádosti o registraci, nabízeného zdravotnického prostředku v registru SÚKL dle zákona o zdravotnických prostředcích nebo odůvodnění ve formě čestného prohlášení, proč danou registraci nedokládá (uplatňuje některou z výjimek, při kterých dodavatel nemusí tuto registraci mít, nebo nabízený produkt z pohledu zákona o zdrav. prostředcích není zdrav. prostředek)</w:t>
      </w:r>
      <w:r>
        <w:rPr>
          <w:rFonts w:cstheme="minorHAnsi"/>
          <w:sz w:val="20"/>
          <w:szCs w:val="20"/>
        </w:rPr>
        <w:t>,</w:t>
      </w:r>
    </w:p>
    <w:p w14:paraId="7EFFB094" w14:textId="42985CE6" w:rsidR="00F921DA" w:rsidRDefault="00F921DA" w:rsidP="00E74B99">
      <w:pPr>
        <w:pStyle w:val="Odstavecseseznamem"/>
        <w:numPr>
          <w:ilvl w:val="0"/>
          <w:numId w:val="7"/>
        </w:numPr>
        <w:spacing w:line="360" w:lineRule="auto"/>
        <w:jc w:val="both"/>
        <w:rPr>
          <w:rFonts w:cstheme="minorHAnsi"/>
          <w:sz w:val="20"/>
          <w:szCs w:val="20"/>
        </w:rPr>
      </w:pPr>
      <w:r w:rsidRPr="00F921DA">
        <w:rPr>
          <w:rFonts w:cstheme="minorHAnsi"/>
          <w:sz w:val="20"/>
          <w:szCs w:val="20"/>
        </w:rPr>
        <w:t xml:space="preserve">doklad o registraci jako distributora </w:t>
      </w:r>
      <w:r>
        <w:rPr>
          <w:rFonts w:cstheme="minorHAnsi"/>
          <w:sz w:val="20"/>
          <w:szCs w:val="20"/>
        </w:rPr>
        <w:t>zdravotnických prostředků</w:t>
      </w:r>
      <w:r w:rsidRPr="00F921DA">
        <w:rPr>
          <w:rFonts w:cstheme="minorHAnsi"/>
          <w:sz w:val="20"/>
          <w:szCs w:val="20"/>
        </w:rPr>
        <w:t xml:space="preserve">, popř. minimálně potvrzení podání žádosti o registraci jako distributora </w:t>
      </w:r>
      <w:r>
        <w:rPr>
          <w:rFonts w:cstheme="minorHAnsi"/>
          <w:sz w:val="20"/>
          <w:szCs w:val="20"/>
        </w:rPr>
        <w:t>zdravotnických prostředků</w:t>
      </w:r>
      <w:r w:rsidRPr="00F921DA">
        <w:rPr>
          <w:rFonts w:cstheme="minorHAnsi"/>
          <w:sz w:val="20"/>
          <w:szCs w:val="20"/>
        </w:rPr>
        <w:t xml:space="preserve"> v registru SÚKL dle zákona o zdravotnických prostředcích nebo odůvodnění ve formě čestného prohlášení, proč danou registraci nedokládá (uplatňuje některou z výjimek, při kterých dodavatel nemusí tuto registraci mít, nebo nabízený produkt z pohledu zákona o zdrav. prostředcích není zdrav. prostředek)</w:t>
      </w:r>
      <w:r>
        <w:rPr>
          <w:rFonts w:cstheme="minorHAnsi"/>
          <w:sz w:val="20"/>
          <w:szCs w:val="20"/>
        </w:rPr>
        <w:t>,</w:t>
      </w:r>
    </w:p>
    <w:p w14:paraId="45E1F42F" w14:textId="29E7F46A" w:rsidR="00F921DA" w:rsidRPr="00E74B99" w:rsidRDefault="00F921DA" w:rsidP="00E74B99">
      <w:pPr>
        <w:pStyle w:val="Odstavecseseznamem"/>
        <w:numPr>
          <w:ilvl w:val="0"/>
          <w:numId w:val="7"/>
        </w:numPr>
        <w:spacing w:line="360" w:lineRule="auto"/>
        <w:jc w:val="both"/>
        <w:rPr>
          <w:rFonts w:cstheme="minorHAnsi"/>
          <w:sz w:val="20"/>
          <w:szCs w:val="20"/>
        </w:rPr>
      </w:pPr>
      <w:r w:rsidRPr="00F921DA">
        <w:rPr>
          <w:rFonts w:cstheme="minorHAnsi"/>
          <w:sz w:val="20"/>
          <w:szCs w:val="20"/>
        </w:rPr>
        <w:lastRenderedPageBreak/>
        <w:t xml:space="preserve">výpis z registru SÚKL (nebo minimálně potvrzení podání žádosti o registraci), případně čestné prohlášení, s uvedením registračního čísla SÚKL, že je dodavatel veden v registru SÚKL jako osoba oprávněná provádět servis přístrojů, jež jsou předmětem koupě (originál, ověřená kopie, prostá kopie či </w:t>
      </w:r>
      <w:proofErr w:type="spellStart"/>
      <w:r w:rsidRPr="00F921DA">
        <w:rPr>
          <w:rFonts w:cstheme="minorHAnsi"/>
          <w:sz w:val="20"/>
          <w:szCs w:val="20"/>
        </w:rPr>
        <w:t>scan</w:t>
      </w:r>
      <w:proofErr w:type="spellEnd"/>
      <w:r w:rsidRPr="00F921DA">
        <w:rPr>
          <w:rFonts w:cstheme="minorHAnsi"/>
          <w:sz w:val="20"/>
          <w:szCs w:val="20"/>
        </w:rPr>
        <w:t xml:space="preserve"> čestného prohlášení nebo výpisu z registru SÚKL nebo potvrzení o podané žádosti o registraci). V případě, že dodavatel uplatňuje některou z výjimek, při kterých nemusí výše uvedenou registraci mít, nebo nabízený produkt z pohledu zákona o zdrav. prostředcích není zdrav. prostředek, doloží tuto skutečnost předložením písemného čestného prohlášení</w:t>
      </w:r>
      <w:r>
        <w:rPr>
          <w:rFonts w:cstheme="minorHAnsi"/>
          <w:sz w:val="20"/>
          <w:szCs w:val="20"/>
        </w:rPr>
        <w:t>,</w:t>
      </w:r>
    </w:p>
    <w:p w14:paraId="36899C7B" w14:textId="41DF53F9" w:rsidR="00520673" w:rsidRPr="00593A9F" w:rsidRDefault="00520673" w:rsidP="008D79CD">
      <w:pPr>
        <w:pStyle w:val="Odstavecseseznamem"/>
        <w:numPr>
          <w:ilvl w:val="0"/>
          <w:numId w:val="7"/>
        </w:numPr>
        <w:spacing w:line="360" w:lineRule="auto"/>
        <w:jc w:val="both"/>
        <w:rPr>
          <w:rFonts w:cstheme="minorHAnsi"/>
          <w:sz w:val="20"/>
          <w:szCs w:val="20"/>
        </w:rPr>
      </w:pPr>
      <w:r w:rsidRPr="00E74B99">
        <w:rPr>
          <w:rFonts w:cstheme="minorHAnsi"/>
          <w:sz w:val="20"/>
          <w:szCs w:val="20"/>
        </w:rPr>
        <w:t>vyplněný interní formulář kupujícího (identifikační kartu přístroje), kdy prodávajícímu bude interní formulář zaslán emailem poté, co oznámí kupujícímu termín pro dodání.</w:t>
      </w:r>
    </w:p>
    <w:p w14:paraId="05CC484E" w14:textId="77777777" w:rsidR="00593A9F" w:rsidRDefault="00593A9F" w:rsidP="00593A9F">
      <w:pPr>
        <w:spacing w:after="0"/>
        <w:jc w:val="center"/>
        <w:rPr>
          <w:rFonts w:cstheme="minorHAnsi"/>
          <w:b/>
          <w:bCs/>
          <w:sz w:val="20"/>
          <w:szCs w:val="20"/>
        </w:rPr>
      </w:pPr>
    </w:p>
    <w:p w14:paraId="5844E6F6" w14:textId="083F7731" w:rsidR="00520673" w:rsidRPr="00593A9F" w:rsidRDefault="00520673" w:rsidP="00593A9F">
      <w:pPr>
        <w:spacing w:after="0"/>
        <w:jc w:val="center"/>
        <w:rPr>
          <w:rFonts w:cstheme="minorHAnsi"/>
          <w:b/>
          <w:bCs/>
          <w:sz w:val="20"/>
          <w:szCs w:val="20"/>
        </w:rPr>
      </w:pPr>
      <w:r w:rsidRPr="00593A9F">
        <w:rPr>
          <w:rFonts w:cstheme="minorHAnsi"/>
          <w:b/>
          <w:bCs/>
          <w:sz w:val="20"/>
          <w:szCs w:val="20"/>
        </w:rPr>
        <w:t>III.</w:t>
      </w:r>
    </w:p>
    <w:p w14:paraId="665D41C2" w14:textId="77777777" w:rsidR="00520673" w:rsidRPr="00593A9F" w:rsidRDefault="00520673" w:rsidP="00593A9F">
      <w:pPr>
        <w:jc w:val="center"/>
        <w:rPr>
          <w:rFonts w:cstheme="minorHAnsi"/>
          <w:b/>
          <w:bCs/>
          <w:sz w:val="20"/>
          <w:szCs w:val="20"/>
        </w:rPr>
      </w:pPr>
      <w:r w:rsidRPr="00593A9F">
        <w:rPr>
          <w:rFonts w:cstheme="minorHAnsi"/>
          <w:b/>
          <w:bCs/>
          <w:sz w:val="20"/>
          <w:szCs w:val="20"/>
        </w:rPr>
        <w:t>Doba a místo plnění</w:t>
      </w:r>
    </w:p>
    <w:p w14:paraId="22B099E0" w14:textId="303C4F1D" w:rsidR="00520673" w:rsidRPr="00593A9F" w:rsidRDefault="00520673" w:rsidP="00593A9F">
      <w:pPr>
        <w:pStyle w:val="Odstavecseseznamem"/>
        <w:numPr>
          <w:ilvl w:val="0"/>
          <w:numId w:val="9"/>
        </w:numPr>
        <w:spacing w:line="360" w:lineRule="auto"/>
        <w:ind w:left="357" w:hanging="357"/>
        <w:jc w:val="both"/>
        <w:rPr>
          <w:rFonts w:cstheme="minorHAnsi"/>
          <w:sz w:val="20"/>
          <w:szCs w:val="20"/>
        </w:rPr>
      </w:pPr>
      <w:r w:rsidRPr="00593A9F">
        <w:rPr>
          <w:rFonts w:cstheme="minorHAnsi"/>
          <w:sz w:val="20"/>
          <w:szCs w:val="20"/>
        </w:rPr>
        <w:t xml:space="preserve">Prodávající je povinen předmět plnění dodat, uvést do provozu, předat veškeré doklady k předmětu plnění vč.  doložení dodacího listu/předávacího protokolu, na kterém musí být uvedeno interní evidenční číslo </w:t>
      </w:r>
      <w:r w:rsidR="00931E58" w:rsidRPr="00931E58">
        <w:rPr>
          <w:rFonts w:cstheme="minorHAnsi"/>
          <w:sz w:val="20"/>
          <w:szCs w:val="20"/>
        </w:rPr>
        <w:t>PZO-03-2026</w:t>
      </w:r>
      <w:r w:rsidRPr="00593A9F">
        <w:rPr>
          <w:rFonts w:cstheme="minorHAnsi"/>
          <w:sz w:val="20"/>
          <w:szCs w:val="20"/>
        </w:rPr>
        <w:t xml:space="preserve"> a dále provést zaškolení, resp. instruktáž k předmětu plnění, a to do </w:t>
      </w:r>
      <w:r w:rsidRPr="005C7EDD">
        <w:rPr>
          <w:rFonts w:cstheme="minorHAnsi"/>
          <w:sz w:val="20"/>
          <w:szCs w:val="20"/>
        </w:rPr>
        <w:t>30</w:t>
      </w:r>
      <w:r w:rsidRPr="00593A9F">
        <w:rPr>
          <w:rFonts w:cstheme="minorHAnsi"/>
          <w:sz w:val="20"/>
          <w:szCs w:val="20"/>
        </w:rPr>
        <w:t xml:space="preserve"> </w:t>
      </w:r>
      <w:r w:rsidR="00931E58">
        <w:rPr>
          <w:rFonts w:cstheme="minorHAnsi"/>
          <w:sz w:val="20"/>
          <w:szCs w:val="20"/>
        </w:rPr>
        <w:t>kalendářních</w:t>
      </w:r>
      <w:r w:rsidRPr="00593A9F">
        <w:rPr>
          <w:rFonts w:cstheme="minorHAnsi"/>
          <w:sz w:val="20"/>
          <w:szCs w:val="20"/>
        </w:rPr>
        <w:t xml:space="preserve"> dnů ode dne podpisu </w:t>
      </w:r>
      <w:r w:rsidR="007C7C7C">
        <w:rPr>
          <w:rFonts w:cstheme="minorHAnsi"/>
          <w:sz w:val="20"/>
          <w:szCs w:val="20"/>
        </w:rPr>
        <w:t xml:space="preserve">této </w:t>
      </w:r>
      <w:r w:rsidRPr="00593A9F">
        <w:rPr>
          <w:rFonts w:cstheme="minorHAnsi"/>
          <w:sz w:val="20"/>
          <w:szCs w:val="20"/>
        </w:rPr>
        <w:t>kupní smlouvy. Termín plnění může být posunut pouze ze strany kupujícího, a to z provozních důvodů. Posunutí termínu musí být odsouhlaseno statutárními zástupci formou písemného chronologicky číslovaného dodatku ke smlouvě.</w:t>
      </w:r>
    </w:p>
    <w:p w14:paraId="6C0BFD84" w14:textId="72F60A2E" w:rsidR="00520673" w:rsidRPr="00987AE9" w:rsidRDefault="00520673" w:rsidP="00987AE9">
      <w:pPr>
        <w:pStyle w:val="Odstavecseseznamem"/>
        <w:numPr>
          <w:ilvl w:val="0"/>
          <w:numId w:val="9"/>
        </w:numPr>
        <w:spacing w:line="360" w:lineRule="auto"/>
        <w:ind w:left="357" w:hanging="357"/>
        <w:jc w:val="both"/>
        <w:rPr>
          <w:rFonts w:cstheme="minorHAnsi"/>
          <w:sz w:val="20"/>
          <w:szCs w:val="20"/>
        </w:rPr>
      </w:pPr>
      <w:r w:rsidRPr="00987AE9">
        <w:rPr>
          <w:rFonts w:cstheme="minorHAnsi"/>
          <w:sz w:val="20"/>
          <w:szCs w:val="20"/>
        </w:rPr>
        <w:t xml:space="preserve">Místem dodání předmětu plnění je: Psychiatrická nemocnice v Kroměříži, </w:t>
      </w:r>
      <w:r w:rsidR="00987AE9">
        <w:rPr>
          <w:rFonts w:cstheme="minorHAnsi"/>
          <w:sz w:val="20"/>
          <w:szCs w:val="20"/>
        </w:rPr>
        <w:t xml:space="preserve">Havlíčkova 1265, 767 01 Kroměříž, </w:t>
      </w:r>
      <w:r w:rsidRPr="00987AE9">
        <w:rPr>
          <w:rFonts w:cstheme="minorHAnsi"/>
          <w:sz w:val="20"/>
          <w:szCs w:val="20"/>
        </w:rPr>
        <w:t xml:space="preserve">oddělení </w:t>
      </w:r>
      <w:proofErr w:type="gramStart"/>
      <w:r w:rsidR="00524014">
        <w:rPr>
          <w:rFonts w:cstheme="minorHAnsi"/>
          <w:sz w:val="20"/>
          <w:szCs w:val="20"/>
        </w:rPr>
        <w:t>5</w:t>
      </w:r>
      <w:r w:rsidRPr="00987AE9">
        <w:rPr>
          <w:rFonts w:cstheme="minorHAnsi"/>
          <w:sz w:val="20"/>
          <w:szCs w:val="20"/>
        </w:rPr>
        <w:t>A</w:t>
      </w:r>
      <w:proofErr w:type="gramEnd"/>
      <w:r w:rsidRPr="00987AE9">
        <w:rPr>
          <w:rFonts w:cstheme="minorHAnsi"/>
          <w:sz w:val="20"/>
          <w:szCs w:val="20"/>
        </w:rPr>
        <w:t xml:space="preserve">. Kontaktní </w:t>
      </w:r>
      <w:r w:rsidR="00987AE9">
        <w:rPr>
          <w:rFonts w:cstheme="minorHAnsi"/>
          <w:sz w:val="20"/>
          <w:szCs w:val="20"/>
        </w:rPr>
        <w:t xml:space="preserve">osobou </w:t>
      </w:r>
      <w:r w:rsidRPr="00987AE9">
        <w:rPr>
          <w:rFonts w:cstheme="minorHAnsi"/>
          <w:sz w:val="20"/>
          <w:szCs w:val="20"/>
        </w:rPr>
        <w:t xml:space="preserve">pro převzetí předmětu plnění je </w:t>
      </w:r>
      <w:r w:rsidR="00366777">
        <w:rPr>
          <w:rFonts w:cstheme="minorHAnsi"/>
          <w:sz w:val="20"/>
          <w:szCs w:val="20"/>
        </w:rPr>
        <w:t>XX</w:t>
      </w:r>
      <w:r w:rsidRPr="00987AE9">
        <w:rPr>
          <w:rFonts w:cstheme="minorHAnsi"/>
          <w:sz w:val="20"/>
          <w:szCs w:val="20"/>
        </w:rPr>
        <w:t xml:space="preserve">. Prodávající je povinen kupujícímu na výše uvedený email </w:t>
      </w:r>
      <w:r w:rsidR="004056BE">
        <w:rPr>
          <w:rFonts w:cstheme="minorHAnsi"/>
          <w:sz w:val="20"/>
          <w:szCs w:val="20"/>
        </w:rPr>
        <w:t xml:space="preserve">alespoň </w:t>
      </w:r>
      <w:r w:rsidRPr="005C7EDD">
        <w:rPr>
          <w:rFonts w:cstheme="minorHAnsi"/>
          <w:sz w:val="20"/>
          <w:szCs w:val="20"/>
        </w:rPr>
        <w:t>10 pracovních dnů</w:t>
      </w:r>
      <w:r w:rsidRPr="00987AE9">
        <w:rPr>
          <w:rFonts w:cstheme="minorHAnsi"/>
          <w:sz w:val="20"/>
          <w:szCs w:val="20"/>
        </w:rPr>
        <w:t xml:space="preserve"> před dodávkou předmětu plnění oznámit konkrétní termín dodání.</w:t>
      </w:r>
    </w:p>
    <w:p w14:paraId="2309944F" w14:textId="3C1BD6A2" w:rsidR="00520673" w:rsidRPr="004056BE" w:rsidRDefault="00520673" w:rsidP="004056BE">
      <w:pPr>
        <w:pStyle w:val="Odstavecseseznamem"/>
        <w:numPr>
          <w:ilvl w:val="0"/>
          <w:numId w:val="9"/>
        </w:numPr>
        <w:spacing w:line="360" w:lineRule="auto"/>
        <w:ind w:left="357" w:hanging="357"/>
        <w:jc w:val="both"/>
        <w:rPr>
          <w:rFonts w:cstheme="minorHAnsi"/>
          <w:sz w:val="20"/>
          <w:szCs w:val="20"/>
        </w:rPr>
      </w:pPr>
      <w:r w:rsidRPr="004056BE">
        <w:rPr>
          <w:rFonts w:cstheme="minorHAnsi"/>
          <w:sz w:val="20"/>
          <w:szCs w:val="20"/>
        </w:rPr>
        <w:t>Náklady na dodání předmětu plnění do místa plnění jsou zahrnuty ve sjednané kupní ceně.  Prodávající bere na vědomí, že v souladu s interními předpisy prodávajícího nese náklady související s vjezdem motorových vozidel do místa plnění.</w:t>
      </w:r>
    </w:p>
    <w:p w14:paraId="418B6F25" w14:textId="78B62133" w:rsidR="00520673" w:rsidRPr="004056BE" w:rsidRDefault="00520673" w:rsidP="004056BE">
      <w:pPr>
        <w:pStyle w:val="Odstavecseseznamem"/>
        <w:numPr>
          <w:ilvl w:val="0"/>
          <w:numId w:val="9"/>
        </w:numPr>
        <w:spacing w:line="360" w:lineRule="auto"/>
        <w:ind w:left="357" w:hanging="357"/>
        <w:jc w:val="both"/>
        <w:rPr>
          <w:rFonts w:cstheme="minorHAnsi"/>
          <w:sz w:val="20"/>
          <w:szCs w:val="20"/>
        </w:rPr>
      </w:pPr>
      <w:r w:rsidRPr="004056BE">
        <w:rPr>
          <w:rFonts w:cstheme="minorHAnsi"/>
          <w:sz w:val="20"/>
          <w:szCs w:val="20"/>
        </w:rPr>
        <w:t xml:space="preserve">K dodání předmětu plnění dochází okamžikem potvrzení dodacího listu oprávněným zaměstnancem kupujícího. Prodávající je dále povinen, na každém jednotlivém dodacím listě vystaveném v rámci smluvního vztahu založeného touto smlouvou, uvést interní evidenční číslo </w:t>
      </w:r>
      <w:r w:rsidR="00EB2B37" w:rsidRPr="00EB2B37">
        <w:rPr>
          <w:rFonts w:cstheme="minorHAnsi"/>
          <w:sz w:val="20"/>
          <w:szCs w:val="20"/>
        </w:rPr>
        <w:t>PZO-03-2026</w:t>
      </w:r>
      <w:r w:rsidRPr="004056BE">
        <w:rPr>
          <w:rFonts w:cstheme="minorHAnsi"/>
          <w:sz w:val="20"/>
          <w:szCs w:val="20"/>
        </w:rPr>
        <w:t>. Neučiní-li tak, nebude takový dodací list ze strany kupujícího akceptován a nebude tudíž způsobilým podkladem pro fakturaci.</w:t>
      </w:r>
    </w:p>
    <w:p w14:paraId="1D33AD1E" w14:textId="790D4F8F" w:rsidR="00520673" w:rsidRPr="004056BE" w:rsidRDefault="00520673" w:rsidP="004056BE">
      <w:pPr>
        <w:pStyle w:val="Odstavecseseznamem"/>
        <w:numPr>
          <w:ilvl w:val="0"/>
          <w:numId w:val="9"/>
        </w:numPr>
        <w:spacing w:line="360" w:lineRule="auto"/>
        <w:ind w:left="357" w:hanging="357"/>
        <w:jc w:val="both"/>
        <w:rPr>
          <w:rFonts w:cstheme="minorHAnsi"/>
          <w:sz w:val="20"/>
          <w:szCs w:val="20"/>
        </w:rPr>
      </w:pPr>
      <w:r w:rsidRPr="004056BE">
        <w:rPr>
          <w:rFonts w:cstheme="minorHAnsi"/>
          <w:sz w:val="20"/>
          <w:szCs w:val="20"/>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14:paraId="62852719" w14:textId="76E02490" w:rsidR="00520673" w:rsidRPr="004056BE" w:rsidRDefault="00520673" w:rsidP="004056BE">
      <w:pPr>
        <w:pStyle w:val="Odstavecseseznamem"/>
        <w:numPr>
          <w:ilvl w:val="0"/>
          <w:numId w:val="9"/>
        </w:numPr>
        <w:spacing w:line="360" w:lineRule="auto"/>
        <w:ind w:left="357" w:hanging="357"/>
        <w:jc w:val="both"/>
        <w:rPr>
          <w:rFonts w:cstheme="minorHAnsi"/>
          <w:sz w:val="20"/>
          <w:szCs w:val="20"/>
        </w:rPr>
      </w:pPr>
      <w:r w:rsidRPr="004056BE">
        <w:rPr>
          <w:rFonts w:cstheme="minorHAnsi"/>
          <w:sz w:val="20"/>
          <w:szCs w:val="20"/>
        </w:rPr>
        <w:t>V případě prodlení prodávajícího s dodávkou zboží, uvedením do provozu, předáním veškerých dokladů a provedením zaškolení, resp. instruktáže je prodávající povinen zaplatit kupujícímu smluvní pokutu ve výši 0,5 % ze sjednané kupní ceny (včetně DPH) předmětu plnění za každý den prodlení.</w:t>
      </w:r>
    </w:p>
    <w:p w14:paraId="2939C3B3" w14:textId="77777777" w:rsidR="00520673" w:rsidRPr="008D79CD" w:rsidRDefault="00520673" w:rsidP="008D79CD">
      <w:pPr>
        <w:jc w:val="both"/>
        <w:rPr>
          <w:rFonts w:cstheme="minorHAnsi"/>
          <w:sz w:val="20"/>
          <w:szCs w:val="20"/>
        </w:rPr>
      </w:pPr>
    </w:p>
    <w:p w14:paraId="281566CC" w14:textId="77777777" w:rsidR="00520673" w:rsidRPr="005340AE" w:rsidRDefault="00520673" w:rsidP="005340AE">
      <w:pPr>
        <w:spacing w:after="0"/>
        <w:jc w:val="center"/>
        <w:rPr>
          <w:rFonts w:cstheme="minorHAnsi"/>
          <w:b/>
          <w:bCs/>
          <w:sz w:val="20"/>
          <w:szCs w:val="20"/>
        </w:rPr>
      </w:pPr>
      <w:r w:rsidRPr="005340AE">
        <w:rPr>
          <w:rFonts w:cstheme="minorHAnsi"/>
          <w:b/>
          <w:bCs/>
          <w:sz w:val="20"/>
          <w:szCs w:val="20"/>
        </w:rPr>
        <w:t>IV.</w:t>
      </w:r>
    </w:p>
    <w:p w14:paraId="5C66D504" w14:textId="7006DFFA" w:rsidR="005340AE" w:rsidRPr="005340AE" w:rsidRDefault="00520673" w:rsidP="005340AE">
      <w:pPr>
        <w:spacing w:after="200"/>
        <w:jc w:val="center"/>
        <w:rPr>
          <w:rFonts w:cstheme="minorHAnsi"/>
          <w:b/>
          <w:bCs/>
          <w:sz w:val="20"/>
          <w:szCs w:val="20"/>
        </w:rPr>
      </w:pPr>
      <w:r w:rsidRPr="005340AE">
        <w:rPr>
          <w:rFonts w:cstheme="minorHAnsi"/>
          <w:b/>
          <w:bCs/>
          <w:sz w:val="20"/>
          <w:szCs w:val="20"/>
        </w:rPr>
        <w:t>Kupní cena</w:t>
      </w:r>
    </w:p>
    <w:p w14:paraId="30ECDDC5" w14:textId="3873AF91" w:rsidR="00520673" w:rsidRPr="005340AE" w:rsidRDefault="00520673" w:rsidP="005F4077">
      <w:pPr>
        <w:pStyle w:val="Odstavecseseznamem"/>
        <w:numPr>
          <w:ilvl w:val="0"/>
          <w:numId w:val="10"/>
        </w:numPr>
        <w:ind w:left="357" w:hanging="357"/>
        <w:jc w:val="both"/>
        <w:rPr>
          <w:rFonts w:cstheme="minorHAnsi"/>
          <w:sz w:val="20"/>
          <w:szCs w:val="20"/>
        </w:rPr>
      </w:pPr>
      <w:r w:rsidRPr="005340AE">
        <w:rPr>
          <w:rFonts w:cstheme="minorHAnsi"/>
          <w:sz w:val="20"/>
          <w:szCs w:val="20"/>
        </w:rPr>
        <w:lastRenderedPageBreak/>
        <w:t>Kupní cena za předmět plnění činí:</w:t>
      </w:r>
      <w:r w:rsidRPr="005340AE">
        <w:rPr>
          <w:rFonts w:cstheme="minorHAnsi"/>
          <w:sz w:val="20"/>
          <w:szCs w:val="20"/>
        </w:rPr>
        <w:tab/>
      </w:r>
      <w:r w:rsidR="005340AE">
        <w:rPr>
          <w:rFonts w:cstheme="minorHAnsi"/>
          <w:sz w:val="20"/>
          <w:szCs w:val="20"/>
        </w:rPr>
        <w:tab/>
      </w:r>
      <w:r w:rsidR="005340AE" w:rsidRPr="005340AE">
        <w:rPr>
          <w:rFonts w:cstheme="minorHAnsi"/>
          <w:b/>
          <w:bCs/>
          <w:sz w:val="20"/>
          <w:szCs w:val="20"/>
        </w:rPr>
        <w:t>39 60</w:t>
      </w:r>
      <w:r w:rsidR="008666F3">
        <w:rPr>
          <w:rFonts w:cstheme="minorHAnsi"/>
          <w:b/>
          <w:bCs/>
          <w:sz w:val="20"/>
          <w:szCs w:val="20"/>
        </w:rPr>
        <w:t>7</w:t>
      </w:r>
      <w:r w:rsidR="005340AE" w:rsidRPr="005340AE">
        <w:rPr>
          <w:rFonts w:cstheme="minorHAnsi"/>
          <w:b/>
          <w:bCs/>
          <w:sz w:val="20"/>
          <w:szCs w:val="20"/>
        </w:rPr>
        <w:t>,62</w:t>
      </w:r>
      <w:r w:rsidRPr="005340AE">
        <w:rPr>
          <w:rFonts w:cstheme="minorHAnsi"/>
          <w:b/>
          <w:bCs/>
          <w:sz w:val="20"/>
          <w:szCs w:val="20"/>
        </w:rPr>
        <w:t>,-</w:t>
      </w:r>
      <w:r w:rsidRPr="005340AE">
        <w:rPr>
          <w:rFonts w:cstheme="minorHAnsi"/>
          <w:sz w:val="20"/>
          <w:szCs w:val="20"/>
        </w:rPr>
        <w:t xml:space="preserve"> Kč bez DPH,</w:t>
      </w:r>
    </w:p>
    <w:p w14:paraId="0A04A9D5" w14:textId="77CF4A19" w:rsidR="00520673" w:rsidRPr="008D79CD" w:rsidRDefault="00520673" w:rsidP="005F4077">
      <w:pPr>
        <w:ind w:left="357" w:hanging="357"/>
        <w:jc w:val="both"/>
        <w:rPr>
          <w:rFonts w:cstheme="minorHAnsi"/>
          <w:sz w:val="20"/>
          <w:szCs w:val="20"/>
        </w:rPr>
      </w:pPr>
      <w:r w:rsidRPr="008D79CD">
        <w:rPr>
          <w:rFonts w:cstheme="minorHAnsi"/>
          <w:sz w:val="20"/>
          <w:szCs w:val="20"/>
        </w:rPr>
        <w:tab/>
      </w:r>
      <w:r w:rsidRPr="008D79CD">
        <w:rPr>
          <w:rFonts w:cstheme="minorHAnsi"/>
          <w:sz w:val="20"/>
          <w:szCs w:val="20"/>
        </w:rPr>
        <w:tab/>
      </w:r>
      <w:r w:rsidRPr="008D79CD">
        <w:rPr>
          <w:rFonts w:cstheme="minorHAnsi"/>
          <w:sz w:val="20"/>
          <w:szCs w:val="20"/>
        </w:rPr>
        <w:tab/>
      </w:r>
      <w:r w:rsidRPr="008D79CD">
        <w:rPr>
          <w:rFonts w:cstheme="minorHAnsi"/>
          <w:sz w:val="20"/>
          <w:szCs w:val="20"/>
        </w:rPr>
        <w:tab/>
      </w:r>
      <w:r w:rsidR="005340AE">
        <w:rPr>
          <w:rFonts w:cstheme="minorHAnsi"/>
          <w:sz w:val="20"/>
          <w:szCs w:val="20"/>
        </w:rPr>
        <w:tab/>
      </w:r>
      <w:r w:rsidR="005340AE">
        <w:rPr>
          <w:rFonts w:cstheme="minorHAnsi"/>
          <w:sz w:val="20"/>
          <w:szCs w:val="20"/>
        </w:rPr>
        <w:tab/>
      </w:r>
      <w:r w:rsidR="005F4077">
        <w:rPr>
          <w:rFonts w:cstheme="minorHAnsi"/>
          <w:sz w:val="20"/>
          <w:szCs w:val="20"/>
        </w:rPr>
        <w:tab/>
      </w:r>
      <w:r w:rsidR="005340AE" w:rsidRPr="005340AE">
        <w:rPr>
          <w:rFonts w:cstheme="minorHAnsi"/>
          <w:b/>
          <w:bCs/>
          <w:sz w:val="20"/>
          <w:szCs w:val="20"/>
        </w:rPr>
        <w:t>47 925,22</w:t>
      </w:r>
      <w:r w:rsidRPr="005340AE">
        <w:rPr>
          <w:rFonts w:cstheme="minorHAnsi"/>
          <w:b/>
          <w:bCs/>
          <w:sz w:val="20"/>
          <w:szCs w:val="20"/>
        </w:rPr>
        <w:t xml:space="preserve"> </w:t>
      </w:r>
      <w:r w:rsidRPr="008D79CD">
        <w:rPr>
          <w:rFonts w:cstheme="minorHAnsi"/>
          <w:sz w:val="20"/>
          <w:szCs w:val="20"/>
        </w:rPr>
        <w:t>Kč včetně DPH</w:t>
      </w:r>
      <w:r w:rsidR="005340AE">
        <w:rPr>
          <w:rFonts w:cstheme="minorHAnsi"/>
          <w:sz w:val="20"/>
          <w:szCs w:val="20"/>
        </w:rPr>
        <w:t xml:space="preserve"> (</w:t>
      </w:r>
      <w:proofErr w:type="gramStart"/>
      <w:r w:rsidR="005340AE">
        <w:rPr>
          <w:rFonts w:cstheme="minorHAnsi"/>
          <w:sz w:val="20"/>
          <w:szCs w:val="20"/>
        </w:rPr>
        <w:t>21%</w:t>
      </w:r>
      <w:proofErr w:type="gramEnd"/>
      <w:r w:rsidR="005340AE">
        <w:rPr>
          <w:rFonts w:cstheme="minorHAnsi"/>
          <w:sz w:val="20"/>
          <w:szCs w:val="20"/>
        </w:rPr>
        <w:t>)</w:t>
      </w:r>
    </w:p>
    <w:p w14:paraId="6FF40CFE" w14:textId="665A8B07" w:rsidR="00520673" w:rsidRPr="005F4077" w:rsidRDefault="00520673" w:rsidP="005F4077">
      <w:pPr>
        <w:pStyle w:val="Odstavecseseznamem"/>
        <w:numPr>
          <w:ilvl w:val="0"/>
          <w:numId w:val="10"/>
        </w:numPr>
        <w:spacing w:line="360" w:lineRule="auto"/>
        <w:ind w:left="357" w:hanging="357"/>
        <w:jc w:val="both"/>
        <w:rPr>
          <w:rFonts w:cstheme="minorHAnsi"/>
          <w:sz w:val="20"/>
          <w:szCs w:val="20"/>
        </w:rPr>
      </w:pPr>
      <w:r w:rsidRPr="005F4077">
        <w:rPr>
          <w:rFonts w:cstheme="minorHAnsi"/>
          <w:sz w:val="20"/>
          <w:szCs w:val="20"/>
        </w:rPr>
        <w:t>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14:paraId="00A36A75" w14:textId="7096A127" w:rsidR="00520673" w:rsidRPr="005F4077" w:rsidRDefault="00520673" w:rsidP="005F4077">
      <w:pPr>
        <w:pStyle w:val="Odstavecseseznamem"/>
        <w:numPr>
          <w:ilvl w:val="0"/>
          <w:numId w:val="10"/>
        </w:numPr>
        <w:spacing w:line="360" w:lineRule="auto"/>
        <w:ind w:left="357" w:hanging="357"/>
        <w:jc w:val="both"/>
        <w:rPr>
          <w:rFonts w:cstheme="minorHAnsi"/>
          <w:sz w:val="20"/>
          <w:szCs w:val="20"/>
        </w:rPr>
      </w:pPr>
      <w:r w:rsidRPr="005F4077">
        <w:rPr>
          <w:rFonts w:cstheme="minorHAnsi"/>
          <w:sz w:val="20"/>
          <w:szCs w:val="20"/>
        </w:rPr>
        <w:t>Kupní cena</w:t>
      </w:r>
      <w:r w:rsidR="00C55AE2">
        <w:rPr>
          <w:rFonts w:cstheme="minorHAnsi"/>
          <w:sz w:val="20"/>
          <w:szCs w:val="20"/>
        </w:rPr>
        <w:t xml:space="preserve"> výše uvedená</w:t>
      </w:r>
      <w:r w:rsidRPr="005F4077">
        <w:rPr>
          <w:rFonts w:cstheme="minorHAnsi"/>
          <w:sz w:val="20"/>
          <w:szCs w:val="20"/>
        </w:rPr>
        <w:t xml:space="preserve"> je </w:t>
      </w:r>
      <w:r w:rsidR="00C55AE2">
        <w:rPr>
          <w:rFonts w:cstheme="minorHAnsi"/>
          <w:sz w:val="20"/>
          <w:szCs w:val="20"/>
        </w:rPr>
        <w:t xml:space="preserve">cena </w:t>
      </w:r>
      <w:r w:rsidRPr="005F4077">
        <w:rPr>
          <w:rFonts w:cstheme="minorHAnsi"/>
          <w:sz w:val="20"/>
          <w:szCs w:val="20"/>
        </w:rPr>
        <w:t>maximální a nemůže být navýšena ani v případě zvýšení sazby DPH.</w:t>
      </w:r>
    </w:p>
    <w:p w14:paraId="1837B97D" w14:textId="77777777" w:rsidR="00520673" w:rsidRPr="0017640D" w:rsidRDefault="00520673" w:rsidP="0017640D">
      <w:pPr>
        <w:jc w:val="center"/>
        <w:rPr>
          <w:rFonts w:cstheme="minorHAnsi"/>
          <w:b/>
          <w:bCs/>
          <w:sz w:val="20"/>
          <w:szCs w:val="20"/>
        </w:rPr>
      </w:pPr>
    </w:p>
    <w:p w14:paraId="2CD39F9E" w14:textId="77777777" w:rsidR="00520673" w:rsidRPr="0017640D" w:rsidRDefault="00520673" w:rsidP="0017640D">
      <w:pPr>
        <w:spacing w:after="120"/>
        <w:jc w:val="center"/>
        <w:rPr>
          <w:rFonts w:cstheme="minorHAnsi"/>
          <w:b/>
          <w:bCs/>
          <w:sz w:val="20"/>
          <w:szCs w:val="20"/>
        </w:rPr>
      </w:pPr>
      <w:r w:rsidRPr="0017640D">
        <w:rPr>
          <w:rFonts w:cstheme="minorHAnsi"/>
          <w:b/>
          <w:bCs/>
          <w:sz w:val="20"/>
          <w:szCs w:val="20"/>
        </w:rPr>
        <w:t>V.</w:t>
      </w:r>
    </w:p>
    <w:p w14:paraId="4D9F4002" w14:textId="77777777" w:rsidR="00520673" w:rsidRPr="0017640D" w:rsidRDefault="00520673" w:rsidP="0017640D">
      <w:pPr>
        <w:jc w:val="center"/>
        <w:rPr>
          <w:rFonts w:cstheme="minorHAnsi"/>
          <w:b/>
          <w:bCs/>
          <w:sz w:val="20"/>
          <w:szCs w:val="20"/>
        </w:rPr>
      </w:pPr>
      <w:r w:rsidRPr="0017640D">
        <w:rPr>
          <w:rFonts w:cstheme="minorHAnsi"/>
          <w:b/>
          <w:bCs/>
          <w:sz w:val="20"/>
          <w:szCs w:val="20"/>
        </w:rPr>
        <w:t>Platební podmínky</w:t>
      </w:r>
    </w:p>
    <w:p w14:paraId="7167797B" w14:textId="07B42590" w:rsidR="00520673" w:rsidRPr="0017640D" w:rsidRDefault="00520673" w:rsidP="0017640D">
      <w:pPr>
        <w:pStyle w:val="Odstavecseseznamem"/>
        <w:numPr>
          <w:ilvl w:val="0"/>
          <w:numId w:val="11"/>
        </w:numPr>
        <w:spacing w:line="360" w:lineRule="auto"/>
        <w:ind w:left="357" w:hanging="357"/>
        <w:jc w:val="both"/>
        <w:rPr>
          <w:rFonts w:cstheme="minorHAnsi"/>
          <w:sz w:val="20"/>
          <w:szCs w:val="20"/>
        </w:rPr>
      </w:pPr>
      <w:r w:rsidRPr="0017640D">
        <w:rPr>
          <w:rFonts w:cstheme="minorHAnsi"/>
          <w:sz w:val="20"/>
          <w:szCs w:val="20"/>
        </w:rPr>
        <w:t>Kupující neposkytuje a prodávající není oprávněn požadovat zálohy. Kupní cena bude kupujícím uhrazena na základě faktury vystavené prodávajícím a doručené kupujícímu. Prodávající je povinen fakturu vystavit do tří dnů po protokolárním předání a převzetí předmětu plnění kupujícím.</w:t>
      </w:r>
    </w:p>
    <w:p w14:paraId="29AC69A8" w14:textId="41334338" w:rsidR="00520673" w:rsidRPr="0017640D" w:rsidRDefault="00520673" w:rsidP="0017640D">
      <w:pPr>
        <w:pStyle w:val="Odstavecseseznamem"/>
        <w:numPr>
          <w:ilvl w:val="0"/>
          <w:numId w:val="11"/>
        </w:numPr>
        <w:spacing w:line="360" w:lineRule="auto"/>
        <w:ind w:left="357" w:hanging="357"/>
        <w:jc w:val="both"/>
        <w:rPr>
          <w:rFonts w:cstheme="minorHAnsi"/>
          <w:sz w:val="20"/>
          <w:szCs w:val="20"/>
        </w:rPr>
      </w:pPr>
      <w:r w:rsidRPr="0017640D">
        <w:rPr>
          <w:rFonts w:cstheme="minorHAnsi"/>
          <w:sz w:val="20"/>
          <w:szCs w:val="20"/>
        </w:rPr>
        <w:t xml:space="preserve">Prodávající je povinen vystavit fakturu s náležitostmi daňového dokladu podle zákona č. 235/2004 Sb., o dani z přidané hodnoty, v platném znění a splatností 30 kalendářních dnů ode dne prokazatelného doručení faktury na adresu kupujícího nebo elektronicky na email fakturace@pnkm.cz, nezbytnou přílohou faktury bude kopie dodacího listu potvrzeného kupujícím v souladu s příslušným ustanovením této smlouvy. </w:t>
      </w:r>
    </w:p>
    <w:p w14:paraId="565E232D" w14:textId="46674D6D" w:rsidR="00520673" w:rsidRPr="00DF3F34" w:rsidRDefault="00520673" w:rsidP="00D86753">
      <w:pPr>
        <w:pStyle w:val="Odstavecseseznamem"/>
        <w:numPr>
          <w:ilvl w:val="0"/>
          <w:numId w:val="11"/>
        </w:numPr>
        <w:spacing w:line="360" w:lineRule="auto"/>
        <w:ind w:left="357" w:hanging="357"/>
        <w:jc w:val="both"/>
        <w:rPr>
          <w:rFonts w:cstheme="minorHAnsi"/>
          <w:sz w:val="20"/>
          <w:szCs w:val="20"/>
        </w:rPr>
      </w:pPr>
      <w:r w:rsidRPr="00DF3F34">
        <w:rPr>
          <w:rFonts w:cstheme="minorHAnsi"/>
          <w:sz w:val="20"/>
          <w:szCs w:val="20"/>
        </w:rPr>
        <w:t xml:space="preserve">Prodávající je dále povinen, na každé jednotlivé faktuře, vystavené v rámci kupního vztahu založeného touto smlouvou, uvést interní evidenční číslo </w:t>
      </w:r>
      <w:r w:rsidR="005F6C9B" w:rsidRPr="00D86753">
        <w:rPr>
          <w:rFonts w:cstheme="minorHAnsi"/>
          <w:b/>
          <w:bCs/>
          <w:sz w:val="20"/>
          <w:szCs w:val="20"/>
        </w:rPr>
        <w:t>PZO-03-2026</w:t>
      </w:r>
      <w:r w:rsidRPr="00DF3F34">
        <w:rPr>
          <w:rFonts w:cstheme="minorHAnsi"/>
          <w:sz w:val="20"/>
          <w:szCs w:val="20"/>
        </w:rPr>
        <w:t>.</w:t>
      </w:r>
    </w:p>
    <w:p w14:paraId="74786AAF" w14:textId="2A257748" w:rsidR="00520673" w:rsidRPr="00D86753" w:rsidRDefault="00520673" w:rsidP="00D86753">
      <w:pPr>
        <w:pStyle w:val="Odstavecseseznamem"/>
        <w:numPr>
          <w:ilvl w:val="0"/>
          <w:numId w:val="11"/>
        </w:numPr>
        <w:spacing w:line="360" w:lineRule="auto"/>
        <w:ind w:left="357" w:hanging="357"/>
        <w:jc w:val="both"/>
        <w:rPr>
          <w:rFonts w:cstheme="minorHAnsi"/>
          <w:sz w:val="20"/>
          <w:szCs w:val="20"/>
        </w:rPr>
      </w:pPr>
      <w:r w:rsidRPr="00D86753">
        <w:rPr>
          <w:rFonts w:cstheme="minorHAnsi"/>
          <w:sz w:val="20"/>
          <w:szCs w:val="20"/>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595E21D3" w14:textId="779BD1DE" w:rsidR="00520673" w:rsidRPr="00255F6B" w:rsidRDefault="00520673" w:rsidP="008D79CD">
      <w:pPr>
        <w:pStyle w:val="Odstavecseseznamem"/>
        <w:numPr>
          <w:ilvl w:val="0"/>
          <w:numId w:val="11"/>
        </w:numPr>
        <w:spacing w:line="360" w:lineRule="auto"/>
        <w:ind w:left="357" w:hanging="357"/>
        <w:jc w:val="both"/>
        <w:rPr>
          <w:rFonts w:cstheme="minorHAnsi"/>
          <w:sz w:val="20"/>
          <w:szCs w:val="20"/>
        </w:rPr>
      </w:pPr>
      <w:r w:rsidRPr="00D86753">
        <w:rPr>
          <w:rFonts w:cstheme="minorHAnsi"/>
          <w:sz w:val="20"/>
          <w:szCs w:val="20"/>
        </w:rPr>
        <w:t>Kupní cena bude kupujícím uhrazena prodávajícímu převodem na účet uvedený v záhlaví této smlouvy. Za den úhrady se rozumí den odeslání celé fakturované částky z účtu kupujícího na účet prodávajícího.</w:t>
      </w:r>
    </w:p>
    <w:p w14:paraId="0B446F33" w14:textId="77777777" w:rsidR="00520673" w:rsidRPr="00255F6B" w:rsidRDefault="00520673" w:rsidP="00255F6B">
      <w:pPr>
        <w:spacing w:after="0"/>
        <w:jc w:val="center"/>
        <w:rPr>
          <w:rFonts w:cstheme="minorHAnsi"/>
          <w:b/>
          <w:bCs/>
          <w:sz w:val="20"/>
          <w:szCs w:val="20"/>
        </w:rPr>
      </w:pPr>
      <w:r w:rsidRPr="00255F6B">
        <w:rPr>
          <w:rFonts w:cstheme="minorHAnsi"/>
          <w:b/>
          <w:bCs/>
          <w:sz w:val="20"/>
          <w:szCs w:val="20"/>
        </w:rPr>
        <w:t>VI.</w:t>
      </w:r>
    </w:p>
    <w:p w14:paraId="5B6ABF4F" w14:textId="77777777" w:rsidR="00520673" w:rsidRPr="00255F6B" w:rsidRDefault="00520673" w:rsidP="00255F6B">
      <w:pPr>
        <w:jc w:val="center"/>
        <w:rPr>
          <w:rFonts w:cstheme="minorHAnsi"/>
          <w:b/>
          <w:bCs/>
          <w:sz w:val="20"/>
          <w:szCs w:val="20"/>
        </w:rPr>
      </w:pPr>
      <w:r w:rsidRPr="00255F6B">
        <w:rPr>
          <w:rFonts w:cstheme="minorHAnsi"/>
          <w:b/>
          <w:bCs/>
          <w:sz w:val="20"/>
          <w:szCs w:val="20"/>
        </w:rPr>
        <w:t>Záruka za jakost</w:t>
      </w:r>
    </w:p>
    <w:p w14:paraId="293A13FD" w14:textId="0310C5D8" w:rsidR="00520673" w:rsidRPr="00255F6B" w:rsidRDefault="00520673" w:rsidP="00381633">
      <w:pPr>
        <w:pStyle w:val="Odstavecseseznamem"/>
        <w:numPr>
          <w:ilvl w:val="0"/>
          <w:numId w:val="12"/>
        </w:numPr>
        <w:spacing w:line="360" w:lineRule="auto"/>
        <w:ind w:left="357" w:hanging="357"/>
        <w:jc w:val="both"/>
        <w:rPr>
          <w:rFonts w:cstheme="minorHAnsi"/>
          <w:sz w:val="20"/>
          <w:szCs w:val="20"/>
        </w:rPr>
      </w:pPr>
      <w:r w:rsidRPr="00255F6B">
        <w:rPr>
          <w:rFonts w:cstheme="minorHAnsi"/>
          <w:sz w:val="20"/>
          <w:szCs w:val="20"/>
        </w:rPr>
        <w:t xml:space="preserve">Prodávající je povinen dodat zboží v množství, jakosti a provedení dle této smlouvy, bez právních či faktických vad. Prodávající poskytuje záruku za jakost předmětu plnění po dobu </w:t>
      </w:r>
      <w:r w:rsidRPr="00BF4D46">
        <w:rPr>
          <w:rFonts w:cstheme="minorHAnsi"/>
          <w:sz w:val="20"/>
          <w:szCs w:val="20"/>
        </w:rPr>
        <w:t>24 měsíců</w:t>
      </w:r>
      <w:r w:rsidRPr="00255F6B">
        <w:rPr>
          <w:rFonts w:cstheme="minorHAnsi"/>
          <w:sz w:val="20"/>
          <w:szCs w:val="20"/>
        </w:rPr>
        <w:t xml:space="preserve"> ode dne </w:t>
      </w:r>
      <w:r w:rsidR="00485FA0">
        <w:rPr>
          <w:rFonts w:cstheme="minorHAnsi"/>
          <w:sz w:val="20"/>
          <w:szCs w:val="20"/>
        </w:rPr>
        <w:t>protokolárního předání předmětu plnění kupujícímu</w:t>
      </w:r>
      <w:r w:rsidRPr="00255F6B">
        <w:rPr>
          <w:rFonts w:cstheme="minorHAnsi"/>
          <w:sz w:val="20"/>
          <w:szCs w:val="20"/>
        </w:rPr>
        <w:t>. V této době odpovídá prodávající za to, že předmět plnění si zachová vlastnosti sjednané touto smlouvou a nejsou-li uvedeny pak obvyklé vlastnosti.</w:t>
      </w:r>
    </w:p>
    <w:p w14:paraId="341DA608" w14:textId="4400472C" w:rsidR="00520673" w:rsidRPr="00BD5E0C" w:rsidRDefault="00520673" w:rsidP="00BD5E0C">
      <w:pPr>
        <w:pStyle w:val="Odstavecseseznamem"/>
        <w:numPr>
          <w:ilvl w:val="0"/>
          <w:numId w:val="12"/>
        </w:numPr>
        <w:spacing w:line="360" w:lineRule="auto"/>
        <w:ind w:left="357" w:hanging="357"/>
        <w:jc w:val="both"/>
        <w:rPr>
          <w:rFonts w:cstheme="minorHAnsi"/>
          <w:sz w:val="20"/>
          <w:szCs w:val="20"/>
        </w:rPr>
      </w:pPr>
      <w:r w:rsidRPr="00BD5E0C">
        <w:rPr>
          <w:rFonts w:cstheme="minorHAnsi"/>
          <w:sz w:val="20"/>
          <w:szCs w:val="20"/>
        </w:rPr>
        <w:t xml:space="preserve">Po dobu záruční doby provede prodávající bezplatně záruční opravy předmětu plnění včetně dodávek náhradních dílů. </w:t>
      </w:r>
    </w:p>
    <w:p w14:paraId="70774191" w14:textId="343E52C7" w:rsidR="00520673" w:rsidRPr="00BD5E0C" w:rsidRDefault="00520673" w:rsidP="00BD5E0C">
      <w:pPr>
        <w:pStyle w:val="Odstavecseseznamem"/>
        <w:numPr>
          <w:ilvl w:val="0"/>
          <w:numId w:val="12"/>
        </w:numPr>
        <w:spacing w:line="360" w:lineRule="auto"/>
        <w:ind w:left="357" w:hanging="357"/>
        <w:jc w:val="both"/>
        <w:rPr>
          <w:rFonts w:cstheme="minorHAnsi"/>
          <w:sz w:val="20"/>
          <w:szCs w:val="20"/>
        </w:rPr>
      </w:pPr>
      <w:r w:rsidRPr="00BD5E0C">
        <w:rPr>
          <w:rFonts w:cstheme="minorHAnsi"/>
          <w:sz w:val="20"/>
          <w:szCs w:val="20"/>
        </w:rPr>
        <w:t xml:space="preserve">Záruční servis na zboží provádí prodávající a tento je zahrnut v kupní ceně včetně veškerých s tím souvisejících nákladů. </w:t>
      </w:r>
    </w:p>
    <w:p w14:paraId="2A1B4E84" w14:textId="5B92511C" w:rsidR="00520673" w:rsidRPr="00B61529" w:rsidRDefault="00520673" w:rsidP="00B61529">
      <w:pPr>
        <w:pStyle w:val="Odstavecseseznamem"/>
        <w:numPr>
          <w:ilvl w:val="0"/>
          <w:numId w:val="12"/>
        </w:numPr>
        <w:spacing w:line="360" w:lineRule="auto"/>
        <w:ind w:left="357" w:hanging="357"/>
        <w:jc w:val="both"/>
        <w:rPr>
          <w:rFonts w:cstheme="minorHAnsi"/>
          <w:sz w:val="20"/>
          <w:szCs w:val="20"/>
        </w:rPr>
      </w:pPr>
      <w:r w:rsidRPr="00B61529">
        <w:rPr>
          <w:rFonts w:cstheme="minorHAnsi"/>
          <w:sz w:val="20"/>
          <w:szCs w:val="20"/>
        </w:rPr>
        <w:t xml:space="preserve">Kupující je povinen uplatnit zjištěné vady zboží u prodávajícího bez zbytečného odkladu poté, co je zjistil. Kupující uplatní zjištěné vady písemně na adresu prodávajícího uvedenou v záhlaví této smlouvy, e-mailem </w:t>
      </w:r>
      <w:r w:rsidRPr="00B61529">
        <w:rPr>
          <w:rFonts w:cstheme="minorHAnsi"/>
          <w:sz w:val="20"/>
          <w:szCs w:val="20"/>
        </w:rPr>
        <w:lastRenderedPageBreak/>
        <w:t xml:space="preserve">na adrese </w:t>
      </w:r>
      <w:r w:rsidR="00366777">
        <w:rPr>
          <w:rFonts w:cstheme="minorHAnsi"/>
          <w:sz w:val="20"/>
          <w:szCs w:val="20"/>
        </w:rPr>
        <w:t>XX</w:t>
      </w:r>
      <w:r w:rsidRPr="00B61529">
        <w:rPr>
          <w:rFonts w:cstheme="minorHAnsi"/>
          <w:sz w:val="20"/>
          <w:szCs w:val="20"/>
        </w:rPr>
        <w:t xml:space="preserve">, či telefonicky na telefonním čísle </w:t>
      </w:r>
      <w:r w:rsidR="00366777">
        <w:rPr>
          <w:rFonts w:cstheme="minorHAnsi"/>
          <w:sz w:val="20"/>
          <w:szCs w:val="20"/>
        </w:rPr>
        <w:t>XX</w:t>
      </w:r>
      <w:r w:rsidRPr="00B61529">
        <w:rPr>
          <w:rFonts w:cstheme="minorHAnsi"/>
          <w:sz w:val="20"/>
          <w:szCs w:val="20"/>
        </w:rPr>
        <w:t>. Dnem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14:paraId="749FD4B9" w14:textId="0D9FF81F" w:rsidR="00520673" w:rsidRPr="00B61529" w:rsidRDefault="00520673" w:rsidP="00B61529">
      <w:pPr>
        <w:pStyle w:val="Odstavecseseznamem"/>
        <w:numPr>
          <w:ilvl w:val="0"/>
          <w:numId w:val="12"/>
        </w:numPr>
        <w:spacing w:line="360" w:lineRule="auto"/>
        <w:ind w:left="357" w:hanging="357"/>
        <w:jc w:val="both"/>
        <w:rPr>
          <w:rFonts w:cstheme="minorHAnsi"/>
          <w:sz w:val="20"/>
          <w:szCs w:val="20"/>
        </w:rPr>
      </w:pPr>
      <w:r w:rsidRPr="00B61529">
        <w:rPr>
          <w:rFonts w:cstheme="minorHAnsi"/>
          <w:sz w:val="20"/>
          <w:szCs w:val="20"/>
        </w:rPr>
        <w:t>Kupujícímu náleží právo volby mezi nároky z vad dodaného plnění, přičemž je oprávněn po prodávajícím:</w:t>
      </w:r>
    </w:p>
    <w:p w14:paraId="32B0B4F2" w14:textId="77777777" w:rsidR="00520673" w:rsidRPr="008D79CD" w:rsidRDefault="00520673" w:rsidP="00B61529">
      <w:pPr>
        <w:ind w:left="708"/>
        <w:jc w:val="both"/>
        <w:rPr>
          <w:rFonts w:cstheme="minorHAnsi"/>
          <w:sz w:val="20"/>
          <w:szCs w:val="20"/>
        </w:rPr>
      </w:pPr>
      <w:r w:rsidRPr="008D79CD">
        <w:rPr>
          <w:rFonts w:cstheme="minorHAnsi"/>
          <w:sz w:val="20"/>
          <w:szCs w:val="20"/>
        </w:rPr>
        <w:t>i. nárokovat dodání chybějícího plnění;</w:t>
      </w:r>
    </w:p>
    <w:p w14:paraId="401A6595" w14:textId="77777777" w:rsidR="00520673" w:rsidRPr="008D79CD" w:rsidRDefault="00520673" w:rsidP="00B61529">
      <w:pPr>
        <w:ind w:left="708"/>
        <w:jc w:val="both"/>
        <w:rPr>
          <w:rFonts w:cstheme="minorHAnsi"/>
          <w:sz w:val="20"/>
          <w:szCs w:val="20"/>
        </w:rPr>
      </w:pPr>
      <w:proofErr w:type="spellStart"/>
      <w:r w:rsidRPr="008D79CD">
        <w:rPr>
          <w:rFonts w:cstheme="minorHAnsi"/>
          <w:sz w:val="20"/>
          <w:szCs w:val="20"/>
        </w:rPr>
        <w:t>ii</w:t>
      </w:r>
      <w:proofErr w:type="spellEnd"/>
      <w:r w:rsidRPr="008D79CD">
        <w:rPr>
          <w:rFonts w:cstheme="minorHAnsi"/>
          <w:sz w:val="20"/>
          <w:szCs w:val="20"/>
        </w:rPr>
        <w:t>. nárokovat odstranění vad opravou plnění;</w:t>
      </w:r>
    </w:p>
    <w:p w14:paraId="4FB7CB69" w14:textId="77777777" w:rsidR="00520673" w:rsidRPr="008D79CD" w:rsidRDefault="00520673" w:rsidP="00B61529">
      <w:pPr>
        <w:ind w:left="708"/>
        <w:jc w:val="both"/>
        <w:rPr>
          <w:rFonts w:cstheme="minorHAnsi"/>
          <w:sz w:val="20"/>
          <w:szCs w:val="20"/>
        </w:rPr>
      </w:pPr>
      <w:proofErr w:type="spellStart"/>
      <w:r w:rsidRPr="008D79CD">
        <w:rPr>
          <w:rFonts w:cstheme="minorHAnsi"/>
          <w:sz w:val="20"/>
          <w:szCs w:val="20"/>
        </w:rPr>
        <w:t>iii</w:t>
      </w:r>
      <w:proofErr w:type="spellEnd"/>
      <w:r w:rsidRPr="008D79CD">
        <w:rPr>
          <w:rFonts w:cstheme="minorHAnsi"/>
          <w:sz w:val="20"/>
          <w:szCs w:val="20"/>
        </w:rPr>
        <w:t>. nárokovat dodání náhradního zboží za vadné plnění;</w:t>
      </w:r>
    </w:p>
    <w:p w14:paraId="59036385" w14:textId="77777777" w:rsidR="00520673" w:rsidRPr="008D79CD" w:rsidRDefault="00520673" w:rsidP="00B61529">
      <w:pPr>
        <w:ind w:left="708"/>
        <w:jc w:val="both"/>
        <w:rPr>
          <w:rFonts w:cstheme="minorHAnsi"/>
          <w:sz w:val="20"/>
          <w:szCs w:val="20"/>
        </w:rPr>
      </w:pPr>
      <w:proofErr w:type="spellStart"/>
      <w:r w:rsidRPr="008D79CD">
        <w:rPr>
          <w:rFonts w:cstheme="minorHAnsi"/>
          <w:sz w:val="20"/>
          <w:szCs w:val="20"/>
        </w:rPr>
        <w:t>iv</w:t>
      </w:r>
      <w:proofErr w:type="spellEnd"/>
      <w:r w:rsidRPr="008D79CD">
        <w:rPr>
          <w:rFonts w:cstheme="minorHAnsi"/>
          <w:sz w:val="20"/>
          <w:szCs w:val="20"/>
        </w:rPr>
        <w:t>. nárokovat slevu z kupní ceny v rozsahu ceny vadného či nedodaného plnění; nebo</w:t>
      </w:r>
    </w:p>
    <w:p w14:paraId="720DC020" w14:textId="77777777" w:rsidR="00520673" w:rsidRPr="008D79CD" w:rsidRDefault="00520673" w:rsidP="00B61529">
      <w:pPr>
        <w:ind w:left="708"/>
        <w:jc w:val="both"/>
        <w:rPr>
          <w:rFonts w:cstheme="minorHAnsi"/>
          <w:sz w:val="20"/>
          <w:szCs w:val="20"/>
        </w:rPr>
      </w:pPr>
      <w:r w:rsidRPr="008D79CD">
        <w:rPr>
          <w:rFonts w:cstheme="minorHAnsi"/>
          <w:sz w:val="20"/>
          <w:szCs w:val="20"/>
        </w:rPr>
        <w:t xml:space="preserve">v. odstoupit od této smlouvy, bude-li se jednat o podstatnou vadu plnění. </w:t>
      </w:r>
    </w:p>
    <w:p w14:paraId="14909186" w14:textId="252F88BF" w:rsidR="00520673" w:rsidRPr="002D6D3A" w:rsidRDefault="00520673" w:rsidP="0069022D">
      <w:pPr>
        <w:pStyle w:val="Odstavecseseznamem"/>
        <w:numPr>
          <w:ilvl w:val="0"/>
          <w:numId w:val="12"/>
        </w:numPr>
        <w:spacing w:line="360" w:lineRule="auto"/>
        <w:ind w:left="357" w:hanging="357"/>
        <w:jc w:val="both"/>
        <w:rPr>
          <w:rFonts w:cstheme="minorHAnsi"/>
          <w:sz w:val="20"/>
          <w:szCs w:val="20"/>
        </w:rPr>
      </w:pPr>
      <w:r w:rsidRPr="002D6D3A">
        <w:rPr>
          <w:rFonts w:cstheme="minorHAnsi"/>
          <w:sz w:val="20"/>
          <w:szCs w:val="20"/>
        </w:rPr>
        <w:t>Prodávající je povinen nastoupit k odstranění nahlášené vady bez zbytečného odkladu, nejpozději však do 48 hodin ode dne nahlášení vady, nedohodnou-li se smluvní strany písemně jinak. Tato dohoda může být provedena formou písemného zápisu či formou emailového potvrzení odpovědnými zaměstnanci obou smluvních stran.</w:t>
      </w:r>
    </w:p>
    <w:p w14:paraId="092B8BF0" w14:textId="5A502836" w:rsidR="00520673" w:rsidRPr="002D6D3A" w:rsidRDefault="00520673" w:rsidP="0069022D">
      <w:pPr>
        <w:pStyle w:val="Odstavecseseznamem"/>
        <w:numPr>
          <w:ilvl w:val="0"/>
          <w:numId w:val="12"/>
        </w:numPr>
        <w:spacing w:line="360" w:lineRule="auto"/>
        <w:ind w:left="357" w:hanging="357"/>
        <w:jc w:val="both"/>
        <w:rPr>
          <w:rFonts w:cstheme="minorHAnsi"/>
          <w:sz w:val="20"/>
          <w:szCs w:val="20"/>
        </w:rPr>
      </w:pPr>
      <w:r w:rsidRPr="002D6D3A">
        <w:rPr>
          <w:rFonts w:cstheme="minorHAnsi"/>
          <w:sz w:val="20"/>
          <w:szCs w:val="20"/>
        </w:rPr>
        <w:t>Prodávající je povinen odstranit nahlášené vady bez zbytečného odkladu, nejpozději však do 5 dnů ode dne nahlášení vady, nedohodnou-li se smluvní strany písemně jinak. Tato dohoda může být provedena formou písemného zápisu či formou emailového potvrzení odpovědnými zaměstnanci obou smluvních stran. V případě opravy trvající déle než 5</w:t>
      </w:r>
      <w:r w:rsidR="0069022D">
        <w:rPr>
          <w:rFonts w:cstheme="minorHAnsi"/>
          <w:sz w:val="20"/>
          <w:szCs w:val="20"/>
        </w:rPr>
        <w:t xml:space="preserve"> kalendářních</w:t>
      </w:r>
      <w:r w:rsidRPr="002D6D3A">
        <w:rPr>
          <w:rFonts w:cstheme="minorHAnsi"/>
          <w:sz w:val="20"/>
          <w:szCs w:val="20"/>
        </w:rPr>
        <w:t xml:space="preserve"> dnů je prodávající povinen po dobu opravy bezplatně zapůjčit náhradní přístroj s odpovídajícími technickými parametry jako vadný přístroj, nedohodnou-li se smluvní strany na jiném technickém řešení.</w:t>
      </w:r>
    </w:p>
    <w:p w14:paraId="66A429E3" w14:textId="5113A623" w:rsidR="00520673" w:rsidRPr="0069022D" w:rsidRDefault="00520673" w:rsidP="0069022D">
      <w:pPr>
        <w:pStyle w:val="Odstavecseseznamem"/>
        <w:numPr>
          <w:ilvl w:val="0"/>
          <w:numId w:val="12"/>
        </w:numPr>
        <w:spacing w:line="360" w:lineRule="auto"/>
        <w:ind w:left="357" w:hanging="357"/>
        <w:jc w:val="both"/>
        <w:rPr>
          <w:rFonts w:cstheme="minorHAnsi"/>
          <w:sz w:val="20"/>
          <w:szCs w:val="20"/>
        </w:rPr>
      </w:pPr>
      <w:r w:rsidRPr="0069022D">
        <w:rPr>
          <w:rFonts w:cstheme="minorHAnsi"/>
          <w:sz w:val="20"/>
          <w:szCs w:val="20"/>
        </w:rPr>
        <w:t>V případě, že prodávající nenastoupí k odstranění nahlášené vady ve lhůtě podle odstavce 6. tohoto článku, je prodávající povinen uhradit kupujícímu smluvní pokutu ve výši 0,5 % z kupní ceny (včetně DPH), a to za každý i započatý den prodlení. Nárok kupujícího na náhradu škody tím není dotčen.</w:t>
      </w:r>
    </w:p>
    <w:p w14:paraId="42E7D00B" w14:textId="5023793B" w:rsidR="00520673" w:rsidRPr="0069022D" w:rsidRDefault="00520673" w:rsidP="0069022D">
      <w:pPr>
        <w:pStyle w:val="Odstavecseseznamem"/>
        <w:numPr>
          <w:ilvl w:val="0"/>
          <w:numId w:val="12"/>
        </w:numPr>
        <w:spacing w:line="360" w:lineRule="auto"/>
        <w:ind w:left="357" w:hanging="357"/>
        <w:jc w:val="both"/>
        <w:rPr>
          <w:rFonts w:cstheme="minorHAnsi"/>
          <w:sz w:val="20"/>
          <w:szCs w:val="20"/>
        </w:rPr>
      </w:pPr>
      <w:r w:rsidRPr="0069022D">
        <w:rPr>
          <w:rFonts w:cstheme="minorHAnsi"/>
          <w:sz w:val="20"/>
          <w:szCs w:val="20"/>
        </w:rPr>
        <w:t>V případě, že prodávající neodstraní vadu nahlášenou ve lhůtě podle odstavce 7. tohoto článku nebo v případě opravy trvající déle než 5 dnů nezapůjčí náhradní přístroj s odpovídajícími technickými parametry, je prodávající povinen uhradit kupujícímu smluvní pokutu ve výši 0,5 % z kupní ceny (včetně DPH), a to za každý i započatý den prodlení. Nárok kupujícího na náhradu škody tím není dotčen.</w:t>
      </w:r>
    </w:p>
    <w:p w14:paraId="52250306" w14:textId="5461993E" w:rsidR="00520673" w:rsidRPr="0069022D" w:rsidRDefault="00520673" w:rsidP="0069022D">
      <w:pPr>
        <w:pStyle w:val="Odstavecseseznamem"/>
        <w:numPr>
          <w:ilvl w:val="0"/>
          <w:numId w:val="12"/>
        </w:numPr>
        <w:spacing w:line="360" w:lineRule="auto"/>
        <w:ind w:left="357" w:hanging="357"/>
        <w:jc w:val="both"/>
        <w:rPr>
          <w:rFonts w:cstheme="minorHAnsi"/>
          <w:sz w:val="20"/>
          <w:szCs w:val="20"/>
        </w:rPr>
      </w:pPr>
      <w:r w:rsidRPr="0069022D">
        <w:rPr>
          <w:rFonts w:cstheme="minorHAnsi"/>
          <w:sz w:val="20"/>
          <w:szCs w:val="20"/>
        </w:rPr>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p>
    <w:p w14:paraId="70F1CC87" w14:textId="1E7B5F48" w:rsidR="00520673" w:rsidRPr="0069022D" w:rsidRDefault="00520673" w:rsidP="0069022D">
      <w:pPr>
        <w:pStyle w:val="Odstavecseseznamem"/>
        <w:numPr>
          <w:ilvl w:val="0"/>
          <w:numId w:val="12"/>
        </w:numPr>
        <w:spacing w:line="360" w:lineRule="auto"/>
        <w:ind w:left="357" w:hanging="357"/>
        <w:jc w:val="both"/>
        <w:rPr>
          <w:rFonts w:cstheme="minorHAnsi"/>
          <w:sz w:val="20"/>
          <w:szCs w:val="20"/>
        </w:rPr>
      </w:pPr>
      <w:r w:rsidRPr="0069022D">
        <w:rPr>
          <w:rFonts w:cstheme="minorHAnsi"/>
          <w:sz w:val="20"/>
          <w:szCs w:val="20"/>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07403E99" w14:textId="77777777" w:rsidR="00520673" w:rsidRPr="008D79CD" w:rsidRDefault="00520673" w:rsidP="008D79CD">
      <w:pPr>
        <w:jc w:val="both"/>
        <w:rPr>
          <w:rFonts w:cstheme="minorHAnsi"/>
          <w:sz w:val="20"/>
          <w:szCs w:val="20"/>
        </w:rPr>
      </w:pPr>
    </w:p>
    <w:p w14:paraId="46AE2842" w14:textId="77777777" w:rsidR="00520673" w:rsidRPr="0069022D" w:rsidRDefault="00520673" w:rsidP="0069022D">
      <w:pPr>
        <w:spacing w:after="0"/>
        <w:jc w:val="center"/>
        <w:rPr>
          <w:rFonts w:cstheme="minorHAnsi"/>
          <w:b/>
          <w:bCs/>
          <w:sz w:val="20"/>
          <w:szCs w:val="20"/>
        </w:rPr>
      </w:pPr>
      <w:r w:rsidRPr="0069022D">
        <w:rPr>
          <w:rFonts w:cstheme="minorHAnsi"/>
          <w:b/>
          <w:bCs/>
          <w:sz w:val="20"/>
          <w:szCs w:val="20"/>
        </w:rPr>
        <w:t>VII.</w:t>
      </w:r>
    </w:p>
    <w:p w14:paraId="224B3A0E" w14:textId="77777777" w:rsidR="00520673" w:rsidRPr="0069022D" w:rsidRDefault="00520673" w:rsidP="0069022D">
      <w:pPr>
        <w:jc w:val="center"/>
        <w:rPr>
          <w:rFonts w:cstheme="minorHAnsi"/>
          <w:b/>
          <w:bCs/>
          <w:sz w:val="20"/>
          <w:szCs w:val="20"/>
        </w:rPr>
      </w:pPr>
      <w:r w:rsidRPr="0069022D">
        <w:rPr>
          <w:rFonts w:cstheme="minorHAnsi"/>
          <w:b/>
          <w:bCs/>
          <w:sz w:val="20"/>
          <w:szCs w:val="20"/>
        </w:rPr>
        <w:t>Údržba a servis zboží</w:t>
      </w:r>
    </w:p>
    <w:p w14:paraId="3AFEE8E7" w14:textId="20AE3741" w:rsidR="00520673" w:rsidRPr="00E43666" w:rsidRDefault="00520673" w:rsidP="007E58D9">
      <w:pPr>
        <w:pStyle w:val="Odstavecseseznamem"/>
        <w:numPr>
          <w:ilvl w:val="0"/>
          <w:numId w:val="14"/>
        </w:numPr>
        <w:spacing w:line="360" w:lineRule="auto"/>
        <w:ind w:left="357" w:hanging="357"/>
        <w:jc w:val="both"/>
        <w:rPr>
          <w:rFonts w:cstheme="minorHAnsi"/>
          <w:sz w:val="20"/>
          <w:szCs w:val="20"/>
        </w:rPr>
      </w:pPr>
      <w:r w:rsidRPr="00E43666">
        <w:rPr>
          <w:rFonts w:cstheme="minorHAnsi"/>
          <w:sz w:val="20"/>
          <w:szCs w:val="20"/>
        </w:rPr>
        <w:t>Prodávající se po dobu záruky za jakost zavazuje poskytovat kupujícímu kompletní údržbu a servis zboží ve smyslu poskytování všech pravidelných prohlídek, ošetřování, seřizování, oprav, validace a zkoušek zboží, které jsou vyžadovány výrobcem nebo příslušnými právními předpisy.</w:t>
      </w:r>
    </w:p>
    <w:p w14:paraId="6039BA23" w14:textId="53DDF558" w:rsidR="00520673" w:rsidRPr="00E43666" w:rsidRDefault="00520673" w:rsidP="007E58D9">
      <w:pPr>
        <w:pStyle w:val="Odstavecseseznamem"/>
        <w:numPr>
          <w:ilvl w:val="0"/>
          <w:numId w:val="14"/>
        </w:numPr>
        <w:spacing w:line="360" w:lineRule="auto"/>
        <w:ind w:left="357" w:hanging="357"/>
        <w:jc w:val="both"/>
        <w:rPr>
          <w:rFonts w:cstheme="minorHAnsi"/>
          <w:sz w:val="20"/>
          <w:szCs w:val="20"/>
        </w:rPr>
      </w:pPr>
      <w:r w:rsidRPr="00E43666">
        <w:rPr>
          <w:rFonts w:cstheme="minorHAnsi"/>
          <w:sz w:val="20"/>
          <w:szCs w:val="20"/>
        </w:rPr>
        <w:t>Prodávající je povinen sledovat dobu, termíny a lhůty všech výše uvedených prohlídek, ošetřování, seřizování, oprav a zkoušek a nejméně 5 pracovních dní předem písemně nahlásit jejich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14:paraId="21A6B0DA" w14:textId="30CC27D8" w:rsidR="00520673" w:rsidRPr="00E43666" w:rsidRDefault="00520673" w:rsidP="007E58D9">
      <w:pPr>
        <w:pStyle w:val="Odstavecseseznamem"/>
        <w:numPr>
          <w:ilvl w:val="0"/>
          <w:numId w:val="14"/>
        </w:numPr>
        <w:spacing w:line="360" w:lineRule="auto"/>
        <w:ind w:left="357" w:hanging="357"/>
        <w:jc w:val="both"/>
        <w:rPr>
          <w:rFonts w:cstheme="minorHAnsi"/>
          <w:sz w:val="20"/>
          <w:szCs w:val="20"/>
        </w:rPr>
      </w:pPr>
      <w:r w:rsidRPr="00E43666">
        <w:rPr>
          <w:rFonts w:cstheme="minorHAnsi"/>
          <w:sz w:val="20"/>
          <w:szCs w:val="20"/>
        </w:rPr>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14:paraId="12DB5066" w14:textId="3F253884" w:rsidR="00520673" w:rsidRPr="00E43666" w:rsidRDefault="00520673" w:rsidP="007E58D9">
      <w:pPr>
        <w:pStyle w:val="Odstavecseseznamem"/>
        <w:numPr>
          <w:ilvl w:val="0"/>
          <w:numId w:val="14"/>
        </w:numPr>
        <w:spacing w:line="360" w:lineRule="auto"/>
        <w:ind w:left="357" w:hanging="357"/>
        <w:jc w:val="both"/>
        <w:rPr>
          <w:rFonts w:cstheme="minorHAnsi"/>
          <w:sz w:val="20"/>
          <w:szCs w:val="20"/>
        </w:rPr>
      </w:pPr>
      <w:r w:rsidRPr="00E43666">
        <w:rPr>
          <w:rFonts w:cstheme="minorHAnsi"/>
          <w:sz w:val="20"/>
          <w:szCs w:val="20"/>
        </w:rPr>
        <w:t xml:space="preserve">Úhrada za poskytování všech výše uvedených prohlídek, ošetřování, seřizování, oprav a zkoušek dle tohoto článku je obsažena v kupní ceně. </w:t>
      </w:r>
    </w:p>
    <w:p w14:paraId="02A80B30" w14:textId="59B2570C" w:rsidR="00520673" w:rsidRPr="00E43666" w:rsidRDefault="00520673" w:rsidP="007E58D9">
      <w:pPr>
        <w:pStyle w:val="Odstavecseseznamem"/>
        <w:numPr>
          <w:ilvl w:val="0"/>
          <w:numId w:val="14"/>
        </w:numPr>
        <w:spacing w:line="360" w:lineRule="auto"/>
        <w:ind w:left="357" w:hanging="357"/>
        <w:jc w:val="both"/>
        <w:rPr>
          <w:rFonts w:cstheme="minorHAnsi"/>
          <w:sz w:val="20"/>
          <w:szCs w:val="20"/>
        </w:rPr>
      </w:pPr>
      <w:r w:rsidRPr="00E43666">
        <w:rPr>
          <w:rFonts w:cstheme="minorHAnsi"/>
          <w:sz w:val="20"/>
          <w:szCs w:val="20"/>
        </w:rPr>
        <w:t>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prodávající nemůže ani dovolávat neoprávněnosti zásahu do předmětu plnění a nemůže toto ani vést k pozbytí práv kupujícího.</w:t>
      </w:r>
    </w:p>
    <w:p w14:paraId="03C1D169" w14:textId="77777777" w:rsidR="00520673" w:rsidRPr="008D79CD" w:rsidRDefault="00520673" w:rsidP="008D79CD">
      <w:pPr>
        <w:jc w:val="both"/>
        <w:rPr>
          <w:rFonts w:cstheme="minorHAnsi"/>
          <w:sz w:val="20"/>
          <w:szCs w:val="20"/>
        </w:rPr>
      </w:pPr>
    </w:p>
    <w:p w14:paraId="3D8B59A0" w14:textId="77777777" w:rsidR="00520673" w:rsidRPr="00360304" w:rsidRDefault="00520673" w:rsidP="00360304">
      <w:pPr>
        <w:spacing w:after="0"/>
        <w:jc w:val="center"/>
        <w:rPr>
          <w:rFonts w:cstheme="minorHAnsi"/>
          <w:b/>
          <w:bCs/>
          <w:sz w:val="20"/>
          <w:szCs w:val="20"/>
        </w:rPr>
      </w:pPr>
      <w:r w:rsidRPr="00360304">
        <w:rPr>
          <w:rFonts w:cstheme="minorHAnsi"/>
          <w:b/>
          <w:bCs/>
          <w:sz w:val="20"/>
          <w:szCs w:val="20"/>
        </w:rPr>
        <w:t>VIII.</w:t>
      </w:r>
    </w:p>
    <w:p w14:paraId="25FA2D9A" w14:textId="77777777" w:rsidR="00520673" w:rsidRPr="00360304" w:rsidRDefault="00520673" w:rsidP="00360304">
      <w:pPr>
        <w:jc w:val="center"/>
        <w:rPr>
          <w:rFonts w:cstheme="minorHAnsi"/>
          <w:b/>
          <w:bCs/>
          <w:sz w:val="20"/>
          <w:szCs w:val="20"/>
        </w:rPr>
      </w:pPr>
      <w:r w:rsidRPr="00360304">
        <w:rPr>
          <w:rFonts w:cstheme="minorHAnsi"/>
          <w:b/>
          <w:bCs/>
          <w:sz w:val="20"/>
          <w:szCs w:val="20"/>
        </w:rPr>
        <w:t>Software</w:t>
      </w:r>
    </w:p>
    <w:p w14:paraId="09B43960" w14:textId="64D30435" w:rsidR="00520673" w:rsidRPr="00684F96" w:rsidRDefault="00520673" w:rsidP="00684F96">
      <w:pPr>
        <w:pStyle w:val="Odstavecseseznamem"/>
        <w:numPr>
          <w:ilvl w:val="0"/>
          <w:numId w:val="15"/>
        </w:numPr>
        <w:spacing w:line="360" w:lineRule="auto"/>
        <w:ind w:left="357" w:hanging="357"/>
        <w:jc w:val="both"/>
        <w:rPr>
          <w:rFonts w:cstheme="minorHAnsi"/>
          <w:sz w:val="20"/>
          <w:szCs w:val="20"/>
        </w:rPr>
      </w:pPr>
      <w:r w:rsidRPr="00684F96">
        <w:rPr>
          <w:rFonts w:cstheme="minorHAnsi"/>
          <w:sz w:val="20"/>
          <w:szCs w:val="20"/>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14:paraId="6209D5D7" w14:textId="48349023" w:rsidR="00520673" w:rsidRPr="00684F96" w:rsidRDefault="00520673" w:rsidP="00684F96">
      <w:pPr>
        <w:pStyle w:val="Odstavecseseznamem"/>
        <w:numPr>
          <w:ilvl w:val="0"/>
          <w:numId w:val="15"/>
        </w:numPr>
        <w:spacing w:line="360" w:lineRule="auto"/>
        <w:ind w:left="357" w:hanging="357"/>
        <w:jc w:val="both"/>
        <w:rPr>
          <w:rFonts w:cstheme="minorHAnsi"/>
          <w:sz w:val="20"/>
          <w:szCs w:val="20"/>
        </w:rPr>
      </w:pPr>
      <w:r w:rsidRPr="00684F96">
        <w:rPr>
          <w:rFonts w:cstheme="minorHAnsi"/>
          <w:sz w:val="20"/>
          <w:szCs w:val="20"/>
        </w:rPr>
        <w:t>Úplata za užívání softwarových produktů poskytnutých k předmětu plnění je obsažena v kupní ceně a prodávající prohlašuje, že užívání softwaru kupujícím nebrání jakákoliv překážka faktická či právní, vyplývající zejména z předpisů o právu autorském. Ukáže-li se toto prohlášení nepravdivým, nese veškerou odpovědnost a náklady z toho vyplývající prodávající, včetně povinnosti k uspokojení nároků oprávněných osob.</w:t>
      </w:r>
    </w:p>
    <w:p w14:paraId="2E5D7B43" w14:textId="77777777" w:rsidR="00520673" w:rsidRPr="008D79CD" w:rsidRDefault="00520673" w:rsidP="008D79CD">
      <w:pPr>
        <w:jc w:val="both"/>
        <w:rPr>
          <w:rFonts w:cstheme="minorHAnsi"/>
          <w:sz w:val="20"/>
          <w:szCs w:val="20"/>
        </w:rPr>
      </w:pPr>
    </w:p>
    <w:p w14:paraId="534E913B" w14:textId="77777777" w:rsidR="00520673" w:rsidRPr="00C0215F" w:rsidRDefault="00520673" w:rsidP="00C0215F">
      <w:pPr>
        <w:spacing w:after="0"/>
        <w:jc w:val="center"/>
        <w:rPr>
          <w:rFonts w:cstheme="minorHAnsi"/>
          <w:b/>
          <w:bCs/>
          <w:sz w:val="20"/>
          <w:szCs w:val="20"/>
        </w:rPr>
      </w:pPr>
      <w:r w:rsidRPr="00C0215F">
        <w:rPr>
          <w:rFonts w:cstheme="minorHAnsi"/>
          <w:b/>
          <w:bCs/>
          <w:sz w:val="20"/>
          <w:szCs w:val="20"/>
        </w:rPr>
        <w:t>IX.</w:t>
      </w:r>
    </w:p>
    <w:p w14:paraId="082660C0" w14:textId="77777777" w:rsidR="00520673" w:rsidRPr="00C0215F" w:rsidRDefault="00520673" w:rsidP="00C0215F">
      <w:pPr>
        <w:jc w:val="center"/>
        <w:rPr>
          <w:rFonts w:cstheme="minorHAnsi"/>
          <w:b/>
          <w:bCs/>
          <w:sz w:val="20"/>
          <w:szCs w:val="20"/>
        </w:rPr>
      </w:pPr>
      <w:r w:rsidRPr="00C0215F">
        <w:rPr>
          <w:rFonts w:cstheme="minorHAnsi"/>
          <w:b/>
          <w:bCs/>
          <w:sz w:val="20"/>
          <w:szCs w:val="20"/>
        </w:rPr>
        <w:t>Odstoupení od smlouvy</w:t>
      </w:r>
    </w:p>
    <w:p w14:paraId="435A50D5" w14:textId="30E6D135" w:rsidR="00520673" w:rsidRPr="006D7383" w:rsidRDefault="00520673" w:rsidP="006D7383">
      <w:pPr>
        <w:pStyle w:val="Odstavecseseznamem"/>
        <w:numPr>
          <w:ilvl w:val="0"/>
          <w:numId w:val="16"/>
        </w:numPr>
        <w:spacing w:line="360" w:lineRule="auto"/>
        <w:ind w:left="357" w:hanging="357"/>
        <w:jc w:val="both"/>
        <w:rPr>
          <w:rFonts w:cstheme="minorHAnsi"/>
          <w:sz w:val="20"/>
          <w:szCs w:val="20"/>
        </w:rPr>
      </w:pPr>
      <w:r w:rsidRPr="006D7383">
        <w:rPr>
          <w:rFonts w:cstheme="minorHAnsi"/>
          <w:sz w:val="20"/>
          <w:szCs w:val="20"/>
        </w:rPr>
        <w:t xml:space="preserve">Kterákoliv ze smluvních stran je oprávněna od této smlouvy odstoupit v případě jejího podstatného porušení druhou smluvní stranou. Za podstatné porušení této smlouvy ze strany prodávajícího bude považováno </w:t>
      </w:r>
      <w:r w:rsidRPr="006D7383">
        <w:rPr>
          <w:rFonts w:cstheme="minorHAnsi"/>
          <w:sz w:val="20"/>
          <w:szCs w:val="20"/>
        </w:rPr>
        <w:lastRenderedPageBreak/>
        <w:t>zejména prodlení s dodáním předmětu plnění po dobu delší než 15 dnů, pokud toto prodlení bude způsobeno důvody na straně prodávajícího.</w:t>
      </w:r>
    </w:p>
    <w:p w14:paraId="7ADBE639" w14:textId="5C37024F" w:rsidR="00520673" w:rsidRPr="006D7383" w:rsidRDefault="00520673" w:rsidP="006D7383">
      <w:pPr>
        <w:pStyle w:val="Odstavecseseznamem"/>
        <w:numPr>
          <w:ilvl w:val="0"/>
          <w:numId w:val="16"/>
        </w:numPr>
        <w:spacing w:line="360" w:lineRule="auto"/>
        <w:ind w:left="357" w:hanging="357"/>
        <w:jc w:val="both"/>
        <w:rPr>
          <w:rFonts w:cstheme="minorHAnsi"/>
          <w:sz w:val="20"/>
          <w:szCs w:val="20"/>
        </w:rPr>
      </w:pPr>
      <w:r w:rsidRPr="006D7383">
        <w:rPr>
          <w:rFonts w:cstheme="minorHAnsi"/>
          <w:sz w:val="20"/>
          <w:szCs w:val="20"/>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11C19A8" w14:textId="76AC968E" w:rsidR="00520673" w:rsidRPr="006D7383" w:rsidRDefault="00520673" w:rsidP="006D7383">
      <w:pPr>
        <w:pStyle w:val="Odstavecseseznamem"/>
        <w:numPr>
          <w:ilvl w:val="0"/>
          <w:numId w:val="16"/>
        </w:numPr>
        <w:spacing w:line="360" w:lineRule="auto"/>
        <w:ind w:left="357" w:hanging="357"/>
        <w:jc w:val="both"/>
        <w:rPr>
          <w:rFonts w:cstheme="minorHAnsi"/>
          <w:sz w:val="20"/>
          <w:szCs w:val="20"/>
        </w:rPr>
      </w:pPr>
      <w:r w:rsidRPr="006D7383">
        <w:rPr>
          <w:rFonts w:cstheme="minorHAnsi"/>
          <w:sz w:val="20"/>
          <w:szCs w:val="20"/>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E11331A" w14:textId="7D244850" w:rsidR="00520673" w:rsidRPr="006D7383" w:rsidRDefault="00520673" w:rsidP="006D7383">
      <w:pPr>
        <w:pStyle w:val="Odstavecseseznamem"/>
        <w:numPr>
          <w:ilvl w:val="0"/>
          <w:numId w:val="16"/>
        </w:numPr>
        <w:spacing w:line="360" w:lineRule="auto"/>
        <w:ind w:left="357" w:hanging="357"/>
        <w:jc w:val="both"/>
        <w:rPr>
          <w:rFonts w:cstheme="minorHAnsi"/>
          <w:sz w:val="20"/>
          <w:szCs w:val="20"/>
        </w:rPr>
      </w:pPr>
      <w:r w:rsidRPr="006D7383">
        <w:rPr>
          <w:rFonts w:cstheme="minorHAnsi"/>
          <w:sz w:val="20"/>
          <w:szCs w:val="20"/>
        </w:rPr>
        <w:t>Odstoupení od smlouvy se nedotýká nároků na zaplacení smluvních pokut, či jiných sankcí z této smlouvy vyplývajících, jakož ani nároku na náhradu škody, újmy, ušlého zisku vzniknuvších před okamžikem odstoupení od smlouvy.</w:t>
      </w:r>
    </w:p>
    <w:p w14:paraId="44E22398" w14:textId="77777777" w:rsidR="00520673" w:rsidRPr="005D65FE" w:rsidRDefault="00520673" w:rsidP="005D65FE">
      <w:pPr>
        <w:spacing w:after="0"/>
        <w:jc w:val="center"/>
        <w:rPr>
          <w:rFonts w:cstheme="minorHAnsi"/>
          <w:b/>
          <w:bCs/>
          <w:sz w:val="20"/>
          <w:szCs w:val="20"/>
        </w:rPr>
      </w:pPr>
      <w:r w:rsidRPr="005D65FE">
        <w:rPr>
          <w:rFonts w:cstheme="minorHAnsi"/>
          <w:b/>
          <w:bCs/>
          <w:sz w:val="20"/>
          <w:szCs w:val="20"/>
        </w:rPr>
        <w:t>X.</w:t>
      </w:r>
    </w:p>
    <w:p w14:paraId="327C4C12" w14:textId="77777777" w:rsidR="00520673" w:rsidRPr="005D65FE" w:rsidRDefault="00520673" w:rsidP="005D65FE">
      <w:pPr>
        <w:jc w:val="center"/>
        <w:rPr>
          <w:rFonts w:cstheme="minorHAnsi"/>
          <w:b/>
          <w:bCs/>
          <w:sz w:val="20"/>
          <w:szCs w:val="20"/>
        </w:rPr>
      </w:pPr>
      <w:r w:rsidRPr="005D65FE">
        <w:rPr>
          <w:rFonts w:cstheme="minorHAnsi"/>
          <w:b/>
          <w:bCs/>
          <w:sz w:val="20"/>
          <w:szCs w:val="20"/>
        </w:rPr>
        <w:t>Závěrečná ustanovení</w:t>
      </w:r>
    </w:p>
    <w:p w14:paraId="657F1DD0" w14:textId="454EFE0F" w:rsidR="00520673" w:rsidRPr="00A7715D" w:rsidRDefault="00520673" w:rsidP="00761601">
      <w:pPr>
        <w:pStyle w:val="Odstavecseseznamem"/>
        <w:numPr>
          <w:ilvl w:val="0"/>
          <w:numId w:val="17"/>
        </w:numPr>
        <w:spacing w:line="360" w:lineRule="auto"/>
        <w:ind w:left="357" w:hanging="357"/>
        <w:jc w:val="both"/>
        <w:rPr>
          <w:rFonts w:cstheme="minorHAnsi"/>
          <w:sz w:val="20"/>
          <w:szCs w:val="20"/>
        </w:rPr>
      </w:pPr>
      <w:r w:rsidRPr="00A7715D">
        <w:rPr>
          <w:rFonts w:cstheme="minorHAnsi"/>
          <w:sz w:val="20"/>
          <w:szCs w:val="20"/>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58A79525" w14:textId="00A2C3D6" w:rsidR="00520673" w:rsidRPr="00A7715D" w:rsidRDefault="00520673" w:rsidP="00761601">
      <w:pPr>
        <w:pStyle w:val="Odstavecseseznamem"/>
        <w:numPr>
          <w:ilvl w:val="0"/>
          <w:numId w:val="17"/>
        </w:numPr>
        <w:spacing w:line="360" w:lineRule="auto"/>
        <w:ind w:left="357" w:hanging="357"/>
        <w:jc w:val="both"/>
        <w:rPr>
          <w:rFonts w:cstheme="minorHAnsi"/>
          <w:sz w:val="20"/>
          <w:szCs w:val="20"/>
        </w:rPr>
      </w:pPr>
      <w:r w:rsidRPr="00A7715D">
        <w:rPr>
          <w:rFonts w:cstheme="minorHAnsi"/>
          <w:sz w:val="20"/>
          <w:szCs w:val="20"/>
        </w:rPr>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 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p>
    <w:p w14:paraId="30118B74" w14:textId="7C5CDAFD" w:rsidR="00520673" w:rsidRPr="00A7715D" w:rsidRDefault="00520673" w:rsidP="00761601">
      <w:pPr>
        <w:pStyle w:val="Odstavecseseznamem"/>
        <w:numPr>
          <w:ilvl w:val="0"/>
          <w:numId w:val="17"/>
        </w:numPr>
        <w:spacing w:line="360" w:lineRule="auto"/>
        <w:ind w:left="357" w:hanging="357"/>
        <w:jc w:val="both"/>
        <w:rPr>
          <w:rFonts w:cstheme="minorHAnsi"/>
          <w:sz w:val="20"/>
          <w:szCs w:val="20"/>
        </w:rPr>
      </w:pPr>
      <w:r w:rsidRPr="00A7715D">
        <w:rPr>
          <w:rFonts w:cstheme="minorHAnsi"/>
          <w:sz w:val="20"/>
          <w:szCs w:val="20"/>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2C1FA0E8" w14:textId="268E2D4F" w:rsidR="00520673" w:rsidRPr="00A7715D" w:rsidRDefault="00520673" w:rsidP="00761601">
      <w:pPr>
        <w:pStyle w:val="Odstavecseseznamem"/>
        <w:numPr>
          <w:ilvl w:val="0"/>
          <w:numId w:val="17"/>
        </w:numPr>
        <w:spacing w:line="360" w:lineRule="auto"/>
        <w:ind w:left="357" w:hanging="357"/>
        <w:jc w:val="both"/>
        <w:rPr>
          <w:rFonts w:cstheme="minorHAnsi"/>
          <w:sz w:val="20"/>
          <w:szCs w:val="20"/>
        </w:rPr>
      </w:pPr>
      <w:r w:rsidRPr="00A7715D">
        <w:rPr>
          <w:rFonts w:cstheme="minorHAnsi"/>
          <w:sz w:val="20"/>
          <w:szCs w:val="20"/>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14:paraId="546CADDC" w14:textId="3799FEA4" w:rsidR="00520673" w:rsidRPr="00A7715D" w:rsidRDefault="00A7715D" w:rsidP="00761601">
      <w:pPr>
        <w:pStyle w:val="Odstavecseseznamem"/>
        <w:numPr>
          <w:ilvl w:val="0"/>
          <w:numId w:val="17"/>
        </w:numPr>
        <w:spacing w:line="360" w:lineRule="auto"/>
        <w:ind w:left="357" w:hanging="357"/>
        <w:jc w:val="both"/>
        <w:rPr>
          <w:rFonts w:cstheme="minorHAnsi"/>
          <w:sz w:val="20"/>
          <w:szCs w:val="20"/>
        </w:rPr>
      </w:pPr>
      <w:r>
        <w:rPr>
          <w:rFonts w:cstheme="minorHAnsi"/>
          <w:sz w:val="20"/>
          <w:szCs w:val="20"/>
        </w:rPr>
        <w:lastRenderedPageBreak/>
        <w:t>V případě, že tato smlouva není uzavírána elektronicky,</w:t>
      </w:r>
      <w:r w:rsidR="00520673" w:rsidRPr="00A7715D">
        <w:rPr>
          <w:rFonts w:cstheme="minorHAnsi"/>
          <w:sz w:val="20"/>
          <w:szCs w:val="20"/>
        </w:rPr>
        <w:t xml:space="preserve"> </w:t>
      </w:r>
      <w:r>
        <w:rPr>
          <w:rFonts w:cstheme="minorHAnsi"/>
          <w:sz w:val="20"/>
          <w:szCs w:val="20"/>
        </w:rPr>
        <w:t>je</w:t>
      </w:r>
      <w:r w:rsidR="00520673" w:rsidRPr="00A7715D">
        <w:rPr>
          <w:rFonts w:cstheme="minorHAnsi"/>
          <w:sz w:val="20"/>
          <w:szCs w:val="20"/>
        </w:rPr>
        <w:t xml:space="preserve"> sepsána ve dvou vyhotoveních s platností originálu, z nichž každá ze smluvních stran obdrží po jednom.</w:t>
      </w:r>
    </w:p>
    <w:p w14:paraId="6856B8FF" w14:textId="33B516DE" w:rsidR="00520673" w:rsidRPr="00761601" w:rsidRDefault="00520673" w:rsidP="00761601">
      <w:pPr>
        <w:pStyle w:val="Odstavecseseznamem"/>
        <w:numPr>
          <w:ilvl w:val="0"/>
          <w:numId w:val="17"/>
        </w:numPr>
        <w:spacing w:line="360" w:lineRule="auto"/>
        <w:ind w:left="357" w:hanging="357"/>
        <w:jc w:val="both"/>
        <w:rPr>
          <w:rFonts w:cstheme="minorHAnsi"/>
          <w:sz w:val="20"/>
          <w:szCs w:val="20"/>
        </w:rPr>
      </w:pPr>
      <w:r w:rsidRPr="00761601">
        <w:rPr>
          <w:rFonts w:cstheme="minorHAnsi"/>
          <w:sz w:val="20"/>
          <w:szCs w:val="20"/>
        </w:rPr>
        <w:t>Tato smlouva nabývá platnosti</w:t>
      </w:r>
      <w:r w:rsidR="00761601">
        <w:rPr>
          <w:rFonts w:cstheme="minorHAnsi"/>
          <w:sz w:val="20"/>
          <w:szCs w:val="20"/>
        </w:rPr>
        <w:t xml:space="preserve"> a účinnosti</w:t>
      </w:r>
      <w:r w:rsidRPr="00761601">
        <w:rPr>
          <w:rFonts w:cstheme="minorHAnsi"/>
          <w:sz w:val="20"/>
          <w:szCs w:val="20"/>
        </w:rPr>
        <w:t xml:space="preserve"> dnem jejího podpisu oběma smluvními stranami.</w:t>
      </w:r>
    </w:p>
    <w:p w14:paraId="6AA36FEF" w14:textId="3508EF6E" w:rsidR="00520673" w:rsidRPr="00E43666" w:rsidRDefault="00520673" w:rsidP="008D79CD">
      <w:pPr>
        <w:pStyle w:val="Odstavecseseznamem"/>
        <w:numPr>
          <w:ilvl w:val="0"/>
          <w:numId w:val="17"/>
        </w:numPr>
        <w:spacing w:line="360" w:lineRule="auto"/>
        <w:ind w:left="357" w:hanging="357"/>
        <w:jc w:val="both"/>
        <w:rPr>
          <w:rFonts w:cstheme="minorHAnsi"/>
          <w:sz w:val="20"/>
          <w:szCs w:val="20"/>
        </w:rPr>
      </w:pPr>
      <w:r w:rsidRPr="00761601">
        <w:rPr>
          <w:rFonts w:cstheme="minorHAnsi"/>
          <w:sz w:val="20"/>
          <w:szCs w:val="20"/>
        </w:rPr>
        <w:t>Smluvní strany prohlašují, že si smlouvu řádně přečetly, s celým jejím obsahem souhlasí a na důkaz toho, že se jedná o projev jejich svobodné a vážné vůle, připojují své podpisy.</w:t>
      </w:r>
    </w:p>
    <w:p w14:paraId="1B0A0502" w14:textId="77777777" w:rsidR="00520673" w:rsidRPr="008D79CD" w:rsidRDefault="00520673" w:rsidP="008D79CD">
      <w:pPr>
        <w:jc w:val="both"/>
        <w:rPr>
          <w:rFonts w:cstheme="minorHAnsi"/>
          <w:sz w:val="20"/>
          <w:szCs w:val="20"/>
        </w:rPr>
      </w:pPr>
      <w:r w:rsidRPr="008D79CD">
        <w:rPr>
          <w:rFonts w:cstheme="minorHAnsi"/>
          <w:sz w:val="20"/>
          <w:szCs w:val="20"/>
        </w:rPr>
        <w:t>Seznam příloh:</w:t>
      </w:r>
    </w:p>
    <w:p w14:paraId="6A6EE7C1" w14:textId="35AAD044" w:rsidR="00520673" w:rsidRPr="008D79CD" w:rsidRDefault="00520673" w:rsidP="008D79CD">
      <w:pPr>
        <w:jc w:val="both"/>
        <w:rPr>
          <w:rFonts w:cstheme="minorHAnsi"/>
          <w:sz w:val="20"/>
          <w:szCs w:val="20"/>
        </w:rPr>
      </w:pPr>
      <w:r w:rsidRPr="008D79CD">
        <w:rPr>
          <w:rFonts w:cstheme="minorHAnsi"/>
          <w:sz w:val="20"/>
          <w:szCs w:val="20"/>
        </w:rPr>
        <w:t xml:space="preserve">- Příloha č. 1 – </w:t>
      </w:r>
      <w:r w:rsidR="00761601">
        <w:rPr>
          <w:rFonts w:cstheme="minorHAnsi"/>
          <w:sz w:val="20"/>
          <w:szCs w:val="20"/>
        </w:rPr>
        <w:t>Produktový list</w:t>
      </w:r>
    </w:p>
    <w:p w14:paraId="3BBDC2A3" w14:textId="77777777" w:rsidR="00520673" w:rsidRPr="008D79CD" w:rsidRDefault="00520673" w:rsidP="008D79CD">
      <w:pPr>
        <w:jc w:val="both"/>
        <w:rPr>
          <w:rFonts w:cstheme="minorHAnsi"/>
          <w:sz w:val="20"/>
          <w:szCs w:val="20"/>
        </w:rPr>
      </w:pPr>
    </w:p>
    <w:p w14:paraId="3C5E3EA6" w14:textId="588FA431" w:rsidR="00520673" w:rsidRPr="008D79CD" w:rsidRDefault="00761601" w:rsidP="008D79CD">
      <w:pPr>
        <w:jc w:val="both"/>
        <w:rPr>
          <w:rFonts w:cstheme="minorHAnsi"/>
          <w:sz w:val="20"/>
          <w:szCs w:val="20"/>
        </w:rPr>
      </w:pPr>
      <w:r>
        <w:rPr>
          <w:rFonts w:cstheme="minorHAnsi"/>
          <w:sz w:val="20"/>
          <w:szCs w:val="20"/>
        </w:rPr>
        <w:t>K</w:t>
      </w:r>
      <w:r w:rsidRPr="00761601">
        <w:rPr>
          <w:rFonts w:cstheme="minorHAnsi"/>
          <w:sz w:val="20"/>
          <w:szCs w:val="20"/>
        </w:rPr>
        <w:t>upující</w:t>
      </w:r>
      <w:r w:rsidRPr="00761601">
        <w:rPr>
          <w:rFonts w:cstheme="minorHAnsi"/>
          <w:sz w:val="20"/>
          <w:szCs w:val="20"/>
        </w:rPr>
        <w:tab/>
      </w:r>
      <w:r w:rsidRPr="00761601">
        <w:rPr>
          <w:rFonts w:cstheme="minorHAnsi"/>
          <w:sz w:val="20"/>
          <w:szCs w:val="20"/>
        </w:rPr>
        <w:tab/>
      </w:r>
      <w:r w:rsidRPr="00761601">
        <w:rPr>
          <w:rFonts w:cstheme="minorHAnsi"/>
          <w:sz w:val="20"/>
          <w:szCs w:val="20"/>
        </w:rPr>
        <w:tab/>
      </w:r>
      <w:r w:rsidRPr="00761601">
        <w:rPr>
          <w:rFonts w:cstheme="minorHAnsi"/>
          <w:sz w:val="20"/>
          <w:szCs w:val="20"/>
        </w:rPr>
        <w:tab/>
      </w:r>
      <w:r w:rsidRPr="00761601">
        <w:rPr>
          <w:rFonts w:cstheme="minorHAnsi"/>
          <w:sz w:val="20"/>
          <w:szCs w:val="20"/>
        </w:rPr>
        <w:tab/>
      </w:r>
      <w:r w:rsidRPr="00761601">
        <w:rPr>
          <w:rFonts w:cstheme="minorHAnsi"/>
          <w:sz w:val="20"/>
          <w:szCs w:val="20"/>
        </w:rPr>
        <w:tab/>
      </w:r>
      <w:r w:rsidRPr="00761601">
        <w:rPr>
          <w:rFonts w:cstheme="minorHAnsi"/>
          <w:sz w:val="20"/>
          <w:szCs w:val="20"/>
        </w:rPr>
        <w:tab/>
      </w:r>
      <w:r w:rsidRPr="00761601">
        <w:rPr>
          <w:rFonts w:cstheme="minorHAnsi"/>
          <w:sz w:val="20"/>
          <w:szCs w:val="20"/>
        </w:rPr>
        <w:tab/>
      </w:r>
      <w:r>
        <w:rPr>
          <w:rFonts w:cstheme="minorHAnsi"/>
          <w:sz w:val="20"/>
          <w:szCs w:val="20"/>
        </w:rPr>
        <w:t>P</w:t>
      </w:r>
      <w:r w:rsidRPr="00761601">
        <w:rPr>
          <w:rFonts w:cstheme="minorHAnsi"/>
          <w:sz w:val="20"/>
          <w:szCs w:val="20"/>
        </w:rPr>
        <w:t>rodávající</w:t>
      </w:r>
    </w:p>
    <w:p w14:paraId="7A5104BA" w14:textId="32D60BCE" w:rsidR="00520673" w:rsidRPr="008D79CD" w:rsidRDefault="00520673" w:rsidP="008D79CD">
      <w:pPr>
        <w:jc w:val="both"/>
        <w:rPr>
          <w:rFonts w:cstheme="minorHAnsi"/>
          <w:sz w:val="20"/>
          <w:szCs w:val="20"/>
        </w:rPr>
      </w:pPr>
      <w:r w:rsidRPr="008D79CD">
        <w:rPr>
          <w:rFonts w:cstheme="minorHAnsi"/>
          <w:sz w:val="20"/>
          <w:szCs w:val="20"/>
        </w:rPr>
        <w:t>V Kroměříži dne</w:t>
      </w:r>
      <w:r w:rsidRPr="008D79CD">
        <w:rPr>
          <w:rFonts w:cstheme="minorHAnsi"/>
          <w:sz w:val="20"/>
          <w:szCs w:val="20"/>
        </w:rPr>
        <w:tab/>
      </w:r>
      <w:r w:rsidR="00761601" w:rsidRPr="008D79CD">
        <w:rPr>
          <w:rFonts w:cstheme="minorHAnsi"/>
          <w:sz w:val="20"/>
          <w:szCs w:val="20"/>
        </w:rPr>
        <w:t>……………….</w:t>
      </w:r>
      <w:r w:rsidRPr="008D79CD">
        <w:rPr>
          <w:rFonts w:cstheme="minorHAnsi"/>
          <w:sz w:val="20"/>
          <w:szCs w:val="20"/>
        </w:rPr>
        <w:tab/>
      </w:r>
      <w:r w:rsidRPr="008D79CD">
        <w:rPr>
          <w:rFonts w:cstheme="minorHAnsi"/>
          <w:sz w:val="20"/>
          <w:szCs w:val="20"/>
        </w:rPr>
        <w:tab/>
      </w:r>
      <w:r w:rsidRPr="008D79CD">
        <w:rPr>
          <w:rFonts w:cstheme="minorHAnsi"/>
          <w:sz w:val="20"/>
          <w:szCs w:val="20"/>
        </w:rPr>
        <w:tab/>
      </w:r>
      <w:r w:rsidRPr="008D79CD">
        <w:rPr>
          <w:rFonts w:cstheme="minorHAnsi"/>
          <w:sz w:val="20"/>
          <w:szCs w:val="20"/>
        </w:rPr>
        <w:tab/>
      </w:r>
      <w:r w:rsidRPr="008D79CD">
        <w:rPr>
          <w:rFonts w:cstheme="minorHAnsi"/>
          <w:sz w:val="20"/>
          <w:szCs w:val="20"/>
        </w:rPr>
        <w:tab/>
      </w:r>
      <w:bookmarkStart w:id="0" w:name="_Hlk219884947"/>
      <w:r w:rsidRPr="008D79CD">
        <w:rPr>
          <w:rFonts w:cstheme="minorHAnsi"/>
          <w:sz w:val="20"/>
          <w:szCs w:val="20"/>
        </w:rPr>
        <w:t>V</w:t>
      </w:r>
      <w:r w:rsidR="00761601">
        <w:rPr>
          <w:rFonts w:cstheme="minorHAnsi"/>
          <w:sz w:val="20"/>
          <w:szCs w:val="20"/>
        </w:rPr>
        <w:t xml:space="preserve"> </w:t>
      </w:r>
      <w:r w:rsidRPr="008D79CD">
        <w:rPr>
          <w:rFonts w:cstheme="minorHAnsi"/>
          <w:sz w:val="20"/>
          <w:szCs w:val="20"/>
        </w:rPr>
        <w:t>Hradci Králové dne</w:t>
      </w:r>
      <w:r w:rsidR="00761601">
        <w:rPr>
          <w:rFonts w:cstheme="minorHAnsi"/>
          <w:sz w:val="20"/>
          <w:szCs w:val="20"/>
        </w:rPr>
        <w:t xml:space="preserve"> </w:t>
      </w:r>
      <w:r w:rsidRPr="008D79CD">
        <w:rPr>
          <w:rFonts w:cstheme="minorHAnsi"/>
          <w:sz w:val="20"/>
          <w:szCs w:val="20"/>
        </w:rPr>
        <w:t>……………….</w:t>
      </w:r>
      <w:bookmarkEnd w:id="0"/>
    </w:p>
    <w:p w14:paraId="5C830925" w14:textId="77777777" w:rsidR="00520673" w:rsidRDefault="00520673" w:rsidP="008D79CD">
      <w:pPr>
        <w:jc w:val="both"/>
        <w:rPr>
          <w:rFonts w:cstheme="minorHAnsi"/>
          <w:sz w:val="20"/>
          <w:szCs w:val="20"/>
        </w:rPr>
      </w:pPr>
    </w:p>
    <w:p w14:paraId="64D5F122" w14:textId="77777777" w:rsidR="00E43666" w:rsidRPr="008D79CD" w:rsidRDefault="00E43666" w:rsidP="008D79CD">
      <w:pPr>
        <w:jc w:val="both"/>
        <w:rPr>
          <w:rFonts w:cstheme="minorHAnsi"/>
          <w:sz w:val="20"/>
          <w:szCs w:val="20"/>
        </w:rPr>
      </w:pPr>
    </w:p>
    <w:p w14:paraId="2A02BC0A" w14:textId="77777777" w:rsidR="00520673" w:rsidRPr="008D79CD" w:rsidRDefault="00520673" w:rsidP="008D79CD">
      <w:pPr>
        <w:jc w:val="both"/>
        <w:rPr>
          <w:rFonts w:cstheme="minorHAnsi"/>
          <w:sz w:val="20"/>
          <w:szCs w:val="20"/>
        </w:rPr>
      </w:pPr>
      <w:bookmarkStart w:id="1" w:name="_Hlk219884989"/>
      <w:r w:rsidRPr="008D79CD">
        <w:rPr>
          <w:rFonts w:cstheme="minorHAnsi"/>
          <w:sz w:val="20"/>
          <w:szCs w:val="20"/>
        </w:rPr>
        <w:t>………………………………………………………..</w:t>
      </w:r>
      <w:r w:rsidRPr="008D79CD">
        <w:rPr>
          <w:rFonts w:cstheme="minorHAnsi"/>
          <w:sz w:val="20"/>
          <w:szCs w:val="20"/>
        </w:rPr>
        <w:tab/>
      </w:r>
      <w:r w:rsidRPr="008D79CD">
        <w:rPr>
          <w:rFonts w:cstheme="minorHAnsi"/>
          <w:sz w:val="20"/>
          <w:szCs w:val="20"/>
        </w:rPr>
        <w:tab/>
      </w:r>
      <w:r w:rsidRPr="008D79CD">
        <w:rPr>
          <w:rFonts w:cstheme="minorHAnsi"/>
          <w:sz w:val="20"/>
          <w:szCs w:val="20"/>
        </w:rPr>
        <w:tab/>
      </w:r>
      <w:r w:rsidRPr="008D79CD">
        <w:rPr>
          <w:rFonts w:cstheme="minorHAnsi"/>
          <w:sz w:val="20"/>
          <w:szCs w:val="20"/>
        </w:rPr>
        <w:tab/>
        <w:t>……………………………………………………..</w:t>
      </w:r>
    </w:p>
    <w:p w14:paraId="45F49F2E" w14:textId="77777777" w:rsidR="00520673" w:rsidRPr="008D79CD" w:rsidRDefault="00520673" w:rsidP="008D79CD">
      <w:pPr>
        <w:jc w:val="both"/>
        <w:rPr>
          <w:rFonts w:cstheme="minorHAnsi"/>
          <w:sz w:val="20"/>
          <w:szCs w:val="20"/>
        </w:rPr>
      </w:pPr>
      <w:r w:rsidRPr="008D79CD">
        <w:rPr>
          <w:rFonts w:cstheme="minorHAnsi"/>
          <w:sz w:val="20"/>
          <w:szCs w:val="20"/>
        </w:rPr>
        <w:t>Psychiatrická nemocnice v Kroměříži</w:t>
      </w:r>
      <w:r w:rsidRPr="008D79CD">
        <w:rPr>
          <w:rFonts w:cstheme="minorHAnsi"/>
          <w:sz w:val="20"/>
          <w:szCs w:val="20"/>
        </w:rPr>
        <w:tab/>
      </w:r>
      <w:r w:rsidRPr="008D79CD">
        <w:rPr>
          <w:rFonts w:cstheme="minorHAnsi"/>
          <w:sz w:val="20"/>
          <w:szCs w:val="20"/>
        </w:rPr>
        <w:tab/>
      </w:r>
      <w:r w:rsidRPr="008D79CD">
        <w:rPr>
          <w:rFonts w:cstheme="minorHAnsi"/>
          <w:sz w:val="20"/>
          <w:szCs w:val="20"/>
        </w:rPr>
        <w:tab/>
      </w:r>
      <w:r w:rsidRPr="008D79CD">
        <w:rPr>
          <w:rFonts w:cstheme="minorHAnsi"/>
          <w:sz w:val="20"/>
          <w:szCs w:val="20"/>
        </w:rPr>
        <w:tab/>
        <w:t xml:space="preserve">POLYMED </w:t>
      </w:r>
      <w:proofErr w:type="spellStart"/>
      <w:r w:rsidRPr="008D79CD">
        <w:rPr>
          <w:rFonts w:cstheme="minorHAnsi"/>
          <w:sz w:val="20"/>
          <w:szCs w:val="20"/>
        </w:rPr>
        <w:t>medical</w:t>
      </w:r>
      <w:proofErr w:type="spellEnd"/>
      <w:r w:rsidRPr="008D79CD">
        <w:rPr>
          <w:rFonts w:cstheme="minorHAnsi"/>
          <w:sz w:val="20"/>
          <w:szCs w:val="20"/>
        </w:rPr>
        <w:t xml:space="preserve"> CZ, a.s.</w:t>
      </w:r>
    </w:p>
    <w:p w14:paraId="7A405B32" w14:textId="2842CA4A" w:rsidR="001B27C3" w:rsidRDefault="00761601" w:rsidP="008D79CD">
      <w:pPr>
        <w:jc w:val="both"/>
        <w:rPr>
          <w:rFonts w:cstheme="minorHAnsi"/>
          <w:sz w:val="20"/>
          <w:szCs w:val="20"/>
        </w:rPr>
      </w:pPr>
      <w:r>
        <w:rPr>
          <w:rFonts w:cstheme="minorHAnsi"/>
          <w:sz w:val="20"/>
          <w:szCs w:val="20"/>
        </w:rPr>
        <w:t>MUDr. Adéla Stoklasová, ředitelka</w:t>
      </w:r>
      <w:r>
        <w:rPr>
          <w:rFonts w:cstheme="minorHAnsi"/>
          <w:sz w:val="20"/>
          <w:szCs w:val="20"/>
        </w:rPr>
        <w:tab/>
      </w:r>
      <w:r w:rsidR="00520673" w:rsidRPr="008D79CD">
        <w:rPr>
          <w:rFonts w:cstheme="minorHAnsi"/>
          <w:sz w:val="20"/>
          <w:szCs w:val="20"/>
        </w:rPr>
        <w:tab/>
      </w:r>
      <w:r w:rsidR="00520673" w:rsidRPr="008D79CD">
        <w:rPr>
          <w:rFonts w:cstheme="minorHAnsi"/>
          <w:sz w:val="20"/>
          <w:szCs w:val="20"/>
        </w:rPr>
        <w:tab/>
      </w:r>
      <w:r w:rsidR="00520673" w:rsidRPr="008D79CD">
        <w:rPr>
          <w:rFonts w:cstheme="minorHAnsi"/>
          <w:sz w:val="20"/>
          <w:szCs w:val="20"/>
        </w:rPr>
        <w:tab/>
      </w:r>
      <w:r w:rsidR="00520673" w:rsidRPr="008D79CD">
        <w:rPr>
          <w:rFonts w:cstheme="minorHAnsi"/>
          <w:sz w:val="20"/>
          <w:szCs w:val="20"/>
        </w:rPr>
        <w:tab/>
        <w:t xml:space="preserve">Tomáš </w:t>
      </w:r>
      <w:proofErr w:type="spellStart"/>
      <w:r w:rsidR="00520673" w:rsidRPr="008D79CD">
        <w:rPr>
          <w:rFonts w:cstheme="minorHAnsi"/>
          <w:sz w:val="20"/>
          <w:szCs w:val="20"/>
        </w:rPr>
        <w:t>Joukl</w:t>
      </w:r>
      <w:proofErr w:type="spellEnd"/>
      <w:r w:rsidR="00520673" w:rsidRPr="008D79CD">
        <w:rPr>
          <w:rFonts w:cstheme="minorHAnsi"/>
          <w:sz w:val="20"/>
          <w:szCs w:val="20"/>
        </w:rPr>
        <w:t xml:space="preserve">, prokurista </w:t>
      </w:r>
      <w:bookmarkEnd w:id="1"/>
    </w:p>
    <w:p w14:paraId="54DA410F" w14:textId="77777777" w:rsidR="00366777" w:rsidRDefault="00366777" w:rsidP="008D79CD">
      <w:pPr>
        <w:jc w:val="both"/>
        <w:rPr>
          <w:rFonts w:cstheme="minorHAnsi"/>
          <w:sz w:val="20"/>
          <w:szCs w:val="20"/>
        </w:rPr>
      </w:pPr>
    </w:p>
    <w:p w14:paraId="7058C762" w14:textId="77777777" w:rsidR="00366777" w:rsidRDefault="00366777" w:rsidP="008D79CD">
      <w:pPr>
        <w:jc w:val="both"/>
        <w:rPr>
          <w:rFonts w:cstheme="minorHAnsi"/>
          <w:sz w:val="20"/>
          <w:szCs w:val="20"/>
        </w:rPr>
      </w:pPr>
    </w:p>
    <w:p w14:paraId="4A661C10" w14:textId="77777777" w:rsidR="00366777" w:rsidRDefault="00366777" w:rsidP="008D79CD">
      <w:pPr>
        <w:jc w:val="both"/>
        <w:rPr>
          <w:rFonts w:cstheme="minorHAnsi"/>
          <w:sz w:val="20"/>
          <w:szCs w:val="20"/>
        </w:rPr>
      </w:pPr>
    </w:p>
    <w:p w14:paraId="6326DFBF" w14:textId="77777777" w:rsidR="00366777" w:rsidRDefault="00366777" w:rsidP="008D79CD">
      <w:pPr>
        <w:jc w:val="both"/>
        <w:rPr>
          <w:rFonts w:cstheme="minorHAnsi"/>
          <w:sz w:val="20"/>
          <w:szCs w:val="20"/>
        </w:rPr>
      </w:pPr>
    </w:p>
    <w:p w14:paraId="0E1970AF" w14:textId="77777777" w:rsidR="00366777" w:rsidRDefault="00366777" w:rsidP="008D79CD">
      <w:pPr>
        <w:jc w:val="both"/>
        <w:rPr>
          <w:rFonts w:cstheme="minorHAnsi"/>
          <w:sz w:val="20"/>
          <w:szCs w:val="20"/>
        </w:rPr>
      </w:pPr>
    </w:p>
    <w:p w14:paraId="2C7C45B1" w14:textId="77777777" w:rsidR="00366777" w:rsidRDefault="00366777" w:rsidP="008D79CD">
      <w:pPr>
        <w:jc w:val="both"/>
        <w:rPr>
          <w:rFonts w:cstheme="minorHAnsi"/>
          <w:sz w:val="20"/>
          <w:szCs w:val="20"/>
        </w:rPr>
      </w:pPr>
    </w:p>
    <w:p w14:paraId="7831AE9A" w14:textId="77777777" w:rsidR="00366777" w:rsidRDefault="00366777" w:rsidP="008D79CD">
      <w:pPr>
        <w:jc w:val="both"/>
        <w:rPr>
          <w:rFonts w:cstheme="minorHAnsi"/>
          <w:sz w:val="20"/>
          <w:szCs w:val="20"/>
        </w:rPr>
      </w:pPr>
    </w:p>
    <w:p w14:paraId="2FA9109F" w14:textId="77777777" w:rsidR="00366777" w:rsidRDefault="00366777" w:rsidP="008D79CD">
      <w:pPr>
        <w:jc w:val="both"/>
        <w:rPr>
          <w:rFonts w:cstheme="minorHAnsi"/>
          <w:sz w:val="20"/>
          <w:szCs w:val="20"/>
        </w:rPr>
      </w:pPr>
    </w:p>
    <w:p w14:paraId="12B890E4" w14:textId="77777777" w:rsidR="00366777" w:rsidRDefault="00366777" w:rsidP="008D79CD">
      <w:pPr>
        <w:jc w:val="both"/>
        <w:rPr>
          <w:rFonts w:cstheme="minorHAnsi"/>
          <w:sz w:val="20"/>
          <w:szCs w:val="20"/>
        </w:rPr>
      </w:pPr>
    </w:p>
    <w:p w14:paraId="57E9F9E0" w14:textId="77777777" w:rsidR="00366777" w:rsidRDefault="00366777" w:rsidP="008D79CD">
      <w:pPr>
        <w:jc w:val="both"/>
        <w:rPr>
          <w:rFonts w:cstheme="minorHAnsi"/>
          <w:sz w:val="20"/>
          <w:szCs w:val="20"/>
        </w:rPr>
      </w:pPr>
    </w:p>
    <w:p w14:paraId="6921125E" w14:textId="77777777" w:rsidR="00366777" w:rsidRDefault="00366777" w:rsidP="008D79CD">
      <w:pPr>
        <w:jc w:val="both"/>
        <w:rPr>
          <w:rFonts w:cstheme="minorHAnsi"/>
          <w:sz w:val="20"/>
          <w:szCs w:val="20"/>
        </w:rPr>
      </w:pPr>
    </w:p>
    <w:p w14:paraId="581E006A" w14:textId="77777777" w:rsidR="00366777" w:rsidRDefault="00366777" w:rsidP="008D79CD">
      <w:pPr>
        <w:jc w:val="both"/>
        <w:rPr>
          <w:rFonts w:cstheme="minorHAnsi"/>
          <w:sz w:val="20"/>
          <w:szCs w:val="20"/>
        </w:rPr>
      </w:pPr>
    </w:p>
    <w:p w14:paraId="11396EE4" w14:textId="77777777" w:rsidR="00366777" w:rsidRDefault="00366777" w:rsidP="008D79CD">
      <w:pPr>
        <w:jc w:val="both"/>
        <w:rPr>
          <w:rFonts w:cstheme="minorHAnsi"/>
          <w:sz w:val="20"/>
          <w:szCs w:val="20"/>
        </w:rPr>
      </w:pPr>
    </w:p>
    <w:p w14:paraId="6F495B88" w14:textId="77777777" w:rsidR="00366777" w:rsidRDefault="00366777" w:rsidP="008D79CD">
      <w:pPr>
        <w:jc w:val="both"/>
        <w:rPr>
          <w:rFonts w:cstheme="minorHAnsi"/>
          <w:sz w:val="20"/>
          <w:szCs w:val="20"/>
        </w:rPr>
      </w:pPr>
    </w:p>
    <w:p w14:paraId="5458B1B2" w14:textId="77777777" w:rsidR="00366777" w:rsidRDefault="00366777" w:rsidP="008D79CD">
      <w:pPr>
        <w:jc w:val="both"/>
        <w:rPr>
          <w:rFonts w:cstheme="minorHAnsi"/>
          <w:sz w:val="20"/>
          <w:szCs w:val="20"/>
        </w:rPr>
      </w:pPr>
    </w:p>
    <w:p w14:paraId="1CEBA84B" w14:textId="77777777" w:rsidR="00366777" w:rsidRDefault="00366777" w:rsidP="008D79CD">
      <w:pPr>
        <w:jc w:val="both"/>
        <w:rPr>
          <w:rFonts w:cstheme="minorHAnsi"/>
          <w:sz w:val="20"/>
          <w:szCs w:val="20"/>
        </w:rPr>
      </w:pPr>
    </w:p>
    <w:p w14:paraId="08D45F85" w14:textId="77777777" w:rsidR="00366777" w:rsidRDefault="00366777" w:rsidP="008D79CD">
      <w:pPr>
        <w:jc w:val="both"/>
        <w:rPr>
          <w:rFonts w:cstheme="minorHAnsi"/>
          <w:sz w:val="20"/>
          <w:szCs w:val="20"/>
        </w:rPr>
      </w:pPr>
    </w:p>
    <w:p w14:paraId="68ECC47C" w14:textId="77777777" w:rsidR="00366777" w:rsidRDefault="00366777" w:rsidP="008D79CD">
      <w:pPr>
        <w:jc w:val="both"/>
        <w:rPr>
          <w:rFonts w:cstheme="minorHAnsi"/>
          <w:sz w:val="20"/>
          <w:szCs w:val="20"/>
        </w:rPr>
      </w:pPr>
    </w:p>
    <w:p w14:paraId="0BF1DFD8" w14:textId="77777777" w:rsidR="00366777" w:rsidRDefault="00366777" w:rsidP="008D79CD">
      <w:pPr>
        <w:jc w:val="both"/>
        <w:rPr>
          <w:rFonts w:cstheme="minorHAnsi"/>
          <w:sz w:val="20"/>
          <w:szCs w:val="20"/>
        </w:rPr>
      </w:pPr>
    </w:p>
    <w:p w14:paraId="013C3B96" w14:textId="77777777" w:rsidR="00366777" w:rsidRDefault="00366777" w:rsidP="008D79CD">
      <w:pPr>
        <w:jc w:val="both"/>
        <w:rPr>
          <w:rFonts w:cstheme="minorHAnsi"/>
          <w:sz w:val="20"/>
          <w:szCs w:val="20"/>
        </w:rPr>
      </w:pPr>
    </w:p>
    <w:p w14:paraId="5970C583" w14:textId="59252654" w:rsidR="00772550" w:rsidRDefault="00772550" w:rsidP="008D79CD">
      <w:pPr>
        <w:jc w:val="both"/>
        <w:rPr>
          <w:rFonts w:cstheme="minorHAnsi"/>
          <w:sz w:val="20"/>
          <w:szCs w:val="20"/>
        </w:rPr>
      </w:pPr>
      <w:r>
        <w:rPr>
          <w:rFonts w:cstheme="minorHAnsi"/>
          <w:sz w:val="20"/>
          <w:szCs w:val="20"/>
        </w:rPr>
        <w:t>Příloha č. 1 – Produktový list</w:t>
      </w:r>
    </w:p>
    <w:p w14:paraId="02ACEA07" w14:textId="77777777" w:rsidR="00772550" w:rsidRDefault="00772550" w:rsidP="008D79CD">
      <w:pPr>
        <w:jc w:val="both"/>
        <w:rPr>
          <w:rFonts w:cstheme="minorHAnsi"/>
          <w:sz w:val="20"/>
          <w:szCs w:val="20"/>
        </w:rPr>
      </w:pPr>
    </w:p>
    <w:p w14:paraId="51237639" w14:textId="38015650" w:rsidR="00772550" w:rsidRDefault="00772550" w:rsidP="008D79CD">
      <w:pPr>
        <w:jc w:val="both"/>
        <w:rPr>
          <w:rFonts w:cstheme="minorHAnsi"/>
          <w:sz w:val="20"/>
          <w:szCs w:val="20"/>
        </w:rPr>
      </w:pPr>
      <w:r w:rsidRPr="00772550">
        <w:rPr>
          <w:rFonts w:cstheme="minorHAnsi"/>
          <w:noProof/>
          <w:sz w:val="20"/>
          <w:szCs w:val="20"/>
        </w:rPr>
        <w:drawing>
          <wp:inline distT="0" distB="0" distL="0" distR="0" wp14:anchorId="5427E096" wp14:editId="41A7E758">
            <wp:extent cx="6122655" cy="4371975"/>
            <wp:effectExtent l="0" t="0" r="0" b="0"/>
            <wp:docPr id="191892035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3846" cy="4372826"/>
                    </a:xfrm>
                    <a:prstGeom prst="rect">
                      <a:avLst/>
                    </a:prstGeom>
                    <a:noFill/>
                    <a:ln>
                      <a:noFill/>
                    </a:ln>
                  </pic:spPr>
                </pic:pic>
              </a:graphicData>
            </a:graphic>
          </wp:inline>
        </w:drawing>
      </w:r>
    </w:p>
    <w:p w14:paraId="3F2D3DDD" w14:textId="77777777" w:rsidR="00772550" w:rsidRPr="008D79CD" w:rsidRDefault="00772550" w:rsidP="008D79CD">
      <w:pPr>
        <w:jc w:val="both"/>
        <w:rPr>
          <w:rFonts w:cstheme="minorHAnsi"/>
          <w:sz w:val="20"/>
          <w:szCs w:val="20"/>
        </w:rPr>
      </w:pPr>
    </w:p>
    <w:sectPr w:rsidR="00772550" w:rsidRPr="008D79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E9027" w14:textId="77777777" w:rsidR="00AF629E" w:rsidRDefault="00AF629E" w:rsidP="008D79CD">
      <w:pPr>
        <w:spacing w:after="0" w:line="240" w:lineRule="auto"/>
      </w:pPr>
      <w:r>
        <w:separator/>
      </w:r>
    </w:p>
  </w:endnote>
  <w:endnote w:type="continuationSeparator" w:id="0">
    <w:p w14:paraId="55E8AD05" w14:textId="77777777" w:rsidR="00AF629E" w:rsidRDefault="00AF629E" w:rsidP="008D7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47186"/>
      <w:docPartObj>
        <w:docPartGallery w:val="Page Numbers (Bottom of Page)"/>
        <w:docPartUnique/>
      </w:docPartObj>
    </w:sdtPr>
    <w:sdtEndPr/>
    <w:sdtContent>
      <w:sdt>
        <w:sdtPr>
          <w:id w:val="1728636285"/>
          <w:docPartObj>
            <w:docPartGallery w:val="Page Numbers (Top of Page)"/>
            <w:docPartUnique/>
          </w:docPartObj>
        </w:sdtPr>
        <w:sdtEndPr/>
        <w:sdtContent>
          <w:p w14:paraId="67E38C77" w14:textId="44EF3C44" w:rsidR="00B573F9" w:rsidRDefault="00B573F9">
            <w:pPr>
              <w:pStyle w:val="Zpat"/>
              <w:jc w:val="center"/>
            </w:pPr>
            <w:r w:rsidRPr="00B573F9">
              <w:rPr>
                <w:sz w:val="20"/>
                <w:szCs w:val="20"/>
              </w:rPr>
              <w:t xml:space="preserve">Stránka </w:t>
            </w:r>
            <w:r w:rsidRPr="00B573F9">
              <w:rPr>
                <w:b/>
                <w:bCs/>
                <w:sz w:val="20"/>
                <w:szCs w:val="20"/>
              </w:rPr>
              <w:fldChar w:fldCharType="begin"/>
            </w:r>
            <w:r w:rsidRPr="00B573F9">
              <w:rPr>
                <w:b/>
                <w:bCs/>
                <w:sz w:val="20"/>
                <w:szCs w:val="20"/>
              </w:rPr>
              <w:instrText>PAGE</w:instrText>
            </w:r>
            <w:r w:rsidRPr="00B573F9">
              <w:rPr>
                <w:b/>
                <w:bCs/>
                <w:sz w:val="20"/>
                <w:szCs w:val="20"/>
              </w:rPr>
              <w:fldChar w:fldCharType="separate"/>
            </w:r>
            <w:r w:rsidRPr="00B573F9">
              <w:rPr>
                <w:b/>
                <w:bCs/>
                <w:sz w:val="20"/>
                <w:szCs w:val="20"/>
              </w:rPr>
              <w:t>2</w:t>
            </w:r>
            <w:r w:rsidRPr="00B573F9">
              <w:rPr>
                <w:b/>
                <w:bCs/>
                <w:sz w:val="20"/>
                <w:szCs w:val="20"/>
              </w:rPr>
              <w:fldChar w:fldCharType="end"/>
            </w:r>
            <w:r w:rsidRPr="00B573F9">
              <w:rPr>
                <w:sz w:val="20"/>
                <w:szCs w:val="20"/>
              </w:rPr>
              <w:t xml:space="preserve"> z </w:t>
            </w:r>
            <w:r w:rsidRPr="00B573F9">
              <w:rPr>
                <w:b/>
                <w:bCs/>
                <w:sz w:val="20"/>
                <w:szCs w:val="20"/>
              </w:rPr>
              <w:fldChar w:fldCharType="begin"/>
            </w:r>
            <w:r w:rsidRPr="00B573F9">
              <w:rPr>
                <w:b/>
                <w:bCs/>
                <w:sz w:val="20"/>
                <w:szCs w:val="20"/>
              </w:rPr>
              <w:instrText>NUMPAGES</w:instrText>
            </w:r>
            <w:r w:rsidRPr="00B573F9">
              <w:rPr>
                <w:b/>
                <w:bCs/>
                <w:sz w:val="20"/>
                <w:szCs w:val="20"/>
              </w:rPr>
              <w:fldChar w:fldCharType="separate"/>
            </w:r>
            <w:r w:rsidRPr="00B573F9">
              <w:rPr>
                <w:b/>
                <w:bCs/>
                <w:sz w:val="20"/>
                <w:szCs w:val="20"/>
              </w:rPr>
              <w:t>2</w:t>
            </w:r>
            <w:r w:rsidRPr="00B573F9">
              <w:rPr>
                <w:b/>
                <w:bCs/>
                <w:sz w:val="20"/>
                <w:szCs w:val="20"/>
              </w:rPr>
              <w:fldChar w:fldCharType="end"/>
            </w:r>
          </w:p>
        </w:sdtContent>
      </w:sdt>
    </w:sdtContent>
  </w:sdt>
  <w:p w14:paraId="30ED2378" w14:textId="77777777" w:rsidR="00B573F9" w:rsidRDefault="00B573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1B53" w14:textId="77777777" w:rsidR="00AF629E" w:rsidRDefault="00AF629E" w:rsidP="008D79CD">
      <w:pPr>
        <w:spacing w:after="0" w:line="240" w:lineRule="auto"/>
      </w:pPr>
      <w:r>
        <w:separator/>
      </w:r>
    </w:p>
  </w:footnote>
  <w:footnote w:type="continuationSeparator" w:id="0">
    <w:p w14:paraId="12B75256" w14:textId="77777777" w:rsidR="00AF629E" w:rsidRDefault="00AF629E" w:rsidP="008D7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1B37" w14:textId="1E75A3B5" w:rsidR="008D79CD" w:rsidRDefault="008D79CD">
    <w:pPr>
      <w:pStyle w:val="Zhlav"/>
    </w:pPr>
    <w:r>
      <w:rPr>
        <w:noProof/>
      </w:rPr>
      <w:drawing>
        <wp:anchor distT="0" distB="0" distL="114300" distR="114300" simplePos="0" relativeHeight="251659264" behindDoc="0" locked="0" layoutInCell="1" allowOverlap="1" wp14:anchorId="22161F36" wp14:editId="7A8C6033">
          <wp:simplePos x="0" y="0"/>
          <wp:positionH relativeFrom="margin">
            <wp:align>right</wp:align>
          </wp:positionH>
          <wp:positionV relativeFrom="paragraph">
            <wp:posOffset>-192405</wp:posOffset>
          </wp:positionV>
          <wp:extent cx="1059972" cy="514350"/>
          <wp:effectExtent l="0" t="0" r="6985"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9972" cy="514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0A5A"/>
    <w:multiLevelType w:val="multilevel"/>
    <w:tmpl w:val="9EEEAD3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DC74F85"/>
    <w:multiLevelType w:val="hybridMultilevel"/>
    <w:tmpl w:val="BB785F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8366F0"/>
    <w:multiLevelType w:val="hybridMultilevel"/>
    <w:tmpl w:val="E6063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87312D"/>
    <w:multiLevelType w:val="hybridMultilevel"/>
    <w:tmpl w:val="91026E96"/>
    <w:lvl w:ilvl="0" w:tplc="0405001B">
      <w:start w:val="1"/>
      <w:numFmt w:val="lowerRoman"/>
      <w:lvlText w:val="%1."/>
      <w:lvlJc w:val="righ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4" w15:restartNumberingAfterBreak="0">
    <w:nsid w:val="30B36ED4"/>
    <w:multiLevelType w:val="multilevel"/>
    <w:tmpl w:val="081A0B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59253AB"/>
    <w:multiLevelType w:val="hybridMultilevel"/>
    <w:tmpl w:val="823E0D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F77F03"/>
    <w:multiLevelType w:val="multilevel"/>
    <w:tmpl w:val="B9E04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8D3046"/>
    <w:multiLevelType w:val="hybridMultilevel"/>
    <w:tmpl w:val="04BE5BDC"/>
    <w:lvl w:ilvl="0" w:tplc="0405001B">
      <w:start w:val="1"/>
      <w:numFmt w:val="lowerRoman"/>
      <w:lvlText w:val="%1."/>
      <w:lvlJc w:val="righ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463C348D"/>
    <w:multiLevelType w:val="hybridMultilevel"/>
    <w:tmpl w:val="416C5A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2906E0"/>
    <w:multiLevelType w:val="hybridMultilevel"/>
    <w:tmpl w:val="A15823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60226B"/>
    <w:multiLevelType w:val="hybridMultilevel"/>
    <w:tmpl w:val="307A26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9D3C57"/>
    <w:multiLevelType w:val="hybridMultilevel"/>
    <w:tmpl w:val="5E9AD2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8E389C"/>
    <w:multiLevelType w:val="hybridMultilevel"/>
    <w:tmpl w:val="2C9253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C17EF7"/>
    <w:multiLevelType w:val="hybridMultilevel"/>
    <w:tmpl w:val="065EB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A119AB"/>
    <w:multiLevelType w:val="hybridMultilevel"/>
    <w:tmpl w:val="F5DEEE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F8771F"/>
    <w:multiLevelType w:val="hybridMultilevel"/>
    <w:tmpl w:val="405683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E82923"/>
    <w:multiLevelType w:val="hybridMultilevel"/>
    <w:tmpl w:val="BEFC84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5824901">
    <w:abstractNumId w:val="0"/>
  </w:num>
  <w:num w:numId="2" w16cid:durableId="1777750259">
    <w:abstractNumId w:val="4"/>
  </w:num>
  <w:num w:numId="3" w16cid:durableId="526144533">
    <w:abstractNumId w:val="6"/>
  </w:num>
  <w:num w:numId="4" w16cid:durableId="570773325">
    <w:abstractNumId w:val="14"/>
  </w:num>
  <w:num w:numId="5" w16cid:durableId="1797525449">
    <w:abstractNumId w:val="10"/>
  </w:num>
  <w:num w:numId="6" w16cid:durableId="883061512">
    <w:abstractNumId w:val="8"/>
  </w:num>
  <w:num w:numId="7" w16cid:durableId="65693006">
    <w:abstractNumId w:val="7"/>
  </w:num>
  <w:num w:numId="8" w16cid:durableId="2019572733">
    <w:abstractNumId w:val="3"/>
  </w:num>
  <w:num w:numId="9" w16cid:durableId="279454850">
    <w:abstractNumId w:val="5"/>
  </w:num>
  <w:num w:numId="10" w16cid:durableId="503134153">
    <w:abstractNumId w:val="11"/>
  </w:num>
  <w:num w:numId="11" w16cid:durableId="1974366594">
    <w:abstractNumId w:val="9"/>
  </w:num>
  <w:num w:numId="12" w16cid:durableId="1534463680">
    <w:abstractNumId w:val="16"/>
  </w:num>
  <w:num w:numId="13" w16cid:durableId="2068724545">
    <w:abstractNumId w:val="15"/>
  </w:num>
  <w:num w:numId="14" w16cid:durableId="806583187">
    <w:abstractNumId w:val="2"/>
  </w:num>
  <w:num w:numId="15" w16cid:durableId="639968681">
    <w:abstractNumId w:val="12"/>
  </w:num>
  <w:num w:numId="16" w16cid:durableId="687877763">
    <w:abstractNumId w:val="1"/>
  </w:num>
  <w:num w:numId="17" w16cid:durableId="656613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73"/>
    <w:rsid w:val="000A1819"/>
    <w:rsid w:val="000E13FC"/>
    <w:rsid w:val="000E3BBA"/>
    <w:rsid w:val="0017640D"/>
    <w:rsid w:val="001B27C3"/>
    <w:rsid w:val="00210E12"/>
    <w:rsid w:val="00255F6B"/>
    <w:rsid w:val="002D6D3A"/>
    <w:rsid w:val="00360304"/>
    <w:rsid w:val="00366777"/>
    <w:rsid w:val="00370DEA"/>
    <w:rsid w:val="00381633"/>
    <w:rsid w:val="003E6F0B"/>
    <w:rsid w:val="004056BE"/>
    <w:rsid w:val="00462B59"/>
    <w:rsid w:val="00485FA0"/>
    <w:rsid w:val="00487C0A"/>
    <w:rsid w:val="00520673"/>
    <w:rsid w:val="00524014"/>
    <w:rsid w:val="005340AE"/>
    <w:rsid w:val="005776E6"/>
    <w:rsid w:val="00593A9F"/>
    <w:rsid w:val="005B3BC7"/>
    <w:rsid w:val="005C7EDD"/>
    <w:rsid w:val="005D65FE"/>
    <w:rsid w:val="005F4077"/>
    <w:rsid w:val="005F6C9B"/>
    <w:rsid w:val="0063435C"/>
    <w:rsid w:val="006352E4"/>
    <w:rsid w:val="00684F96"/>
    <w:rsid w:val="0069022D"/>
    <w:rsid w:val="006D7383"/>
    <w:rsid w:val="00761601"/>
    <w:rsid w:val="00772550"/>
    <w:rsid w:val="007B4B29"/>
    <w:rsid w:val="007C7808"/>
    <w:rsid w:val="007C7C7C"/>
    <w:rsid w:val="007E58D9"/>
    <w:rsid w:val="007F5C8C"/>
    <w:rsid w:val="008666F3"/>
    <w:rsid w:val="00885258"/>
    <w:rsid w:val="008C258C"/>
    <w:rsid w:val="008D79CD"/>
    <w:rsid w:val="008F6542"/>
    <w:rsid w:val="00931E58"/>
    <w:rsid w:val="0094365A"/>
    <w:rsid w:val="00970948"/>
    <w:rsid w:val="00987AE9"/>
    <w:rsid w:val="009E561C"/>
    <w:rsid w:val="009F70DE"/>
    <w:rsid w:val="00A07530"/>
    <w:rsid w:val="00A14BFC"/>
    <w:rsid w:val="00A16759"/>
    <w:rsid w:val="00A7715D"/>
    <w:rsid w:val="00AD1440"/>
    <w:rsid w:val="00AD5F39"/>
    <w:rsid w:val="00AF629E"/>
    <w:rsid w:val="00B56C98"/>
    <w:rsid w:val="00B573F9"/>
    <w:rsid w:val="00B61529"/>
    <w:rsid w:val="00BD5E0C"/>
    <w:rsid w:val="00BF4D46"/>
    <w:rsid w:val="00C0215F"/>
    <w:rsid w:val="00C55AE2"/>
    <w:rsid w:val="00D13747"/>
    <w:rsid w:val="00D16CE6"/>
    <w:rsid w:val="00D86753"/>
    <w:rsid w:val="00DA7FFA"/>
    <w:rsid w:val="00DF3F34"/>
    <w:rsid w:val="00E36AD3"/>
    <w:rsid w:val="00E43666"/>
    <w:rsid w:val="00E74B99"/>
    <w:rsid w:val="00EB2B37"/>
    <w:rsid w:val="00F001DA"/>
    <w:rsid w:val="00F921DA"/>
    <w:rsid w:val="00FA69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0404"/>
  <w15:chartTrackingRefBased/>
  <w15:docId w15:val="{E6F5563B-8F06-4142-9074-512A2D92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206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5206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2067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2067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20673"/>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2067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2067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2067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2067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067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2067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2067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2067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2067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2067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2067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2067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20673"/>
    <w:rPr>
      <w:rFonts w:eastAsiaTheme="majorEastAsia" w:cstheme="majorBidi"/>
      <w:color w:val="272727" w:themeColor="text1" w:themeTint="D8"/>
    </w:rPr>
  </w:style>
  <w:style w:type="paragraph" w:styleId="Nzev">
    <w:name w:val="Title"/>
    <w:basedOn w:val="Normln"/>
    <w:next w:val="Normln"/>
    <w:link w:val="NzevChar"/>
    <w:uiPriority w:val="10"/>
    <w:qFormat/>
    <w:rsid w:val="00520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2067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2067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2067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20673"/>
    <w:pPr>
      <w:spacing w:before="160"/>
      <w:jc w:val="center"/>
    </w:pPr>
    <w:rPr>
      <w:i/>
      <w:iCs/>
      <w:color w:val="404040" w:themeColor="text1" w:themeTint="BF"/>
    </w:rPr>
  </w:style>
  <w:style w:type="character" w:customStyle="1" w:styleId="CittChar">
    <w:name w:val="Citát Char"/>
    <w:basedOn w:val="Standardnpsmoodstavce"/>
    <w:link w:val="Citt"/>
    <w:uiPriority w:val="29"/>
    <w:rsid w:val="00520673"/>
    <w:rPr>
      <w:i/>
      <w:iCs/>
      <w:color w:val="404040" w:themeColor="text1" w:themeTint="BF"/>
    </w:rPr>
  </w:style>
  <w:style w:type="paragraph" w:styleId="Odstavecseseznamem">
    <w:name w:val="List Paragraph"/>
    <w:basedOn w:val="Normln"/>
    <w:uiPriority w:val="34"/>
    <w:qFormat/>
    <w:rsid w:val="00520673"/>
    <w:pPr>
      <w:ind w:left="720"/>
      <w:contextualSpacing/>
    </w:pPr>
  </w:style>
  <w:style w:type="character" w:styleId="Zdraznnintenzivn">
    <w:name w:val="Intense Emphasis"/>
    <w:basedOn w:val="Standardnpsmoodstavce"/>
    <w:uiPriority w:val="21"/>
    <w:qFormat/>
    <w:rsid w:val="00520673"/>
    <w:rPr>
      <w:i/>
      <w:iCs/>
      <w:color w:val="2F5496" w:themeColor="accent1" w:themeShade="BF"/>
    </w:rPr>
  </w:style>
  <w:style w:type="paragraph" w:styleId="Vrazncitt">
    <w:name w:val="Intense Quote"/>
    <w:basedOn w:val="Normln"/>
    <w:next w:val="Normln"/>
    <w:link w:val="VrazncittChar"/>
    <w:uiPriority w:val="30"/>
    <w:qFormat/>
    <w:rsid w:val="00520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20673"/>
    <w:rPr>
      <w:i/>
      <w:iCs/>
      <w:color w:val="2F5496" w:themeColor="accent1" w:themeShade="BF"/>
    </w:rPr>
  </w:style>
  <w:style w:type="character" w:styleId="Odkazintenzivn">
    <w:name w:val="Intense Reference"/>
    <w:basedOn w:val="Standardnpsmoodstavce"/>
    <w:uiPriority w:val="32"/>
    <w:qFormat/>
    <w:rsid w:val="00520673"/>
    <w:rPr>
      <w:b/>
      <w:bCs/>
      <w:smallCaps/>
      <w:color w:val="2F5496" w:themeColor="accent1" w:themeShade="BF"/>
      <w:spacing w:val="5"/>
    </w:rPr>
  </w:style>
  <w:style w:type="character" w:styleId="Hypertextovodkaz">
    <w:name w:val="Hyperlink"/>
    <w:basedOn w:val="Standardnpsmoodstavce"/>
    <w:uiPriority w:val="99"/>
    <w:unhideWhenUsed/>
    <w:rsid w:val="00520673"/>
    <w:rPr>
      <w:color w:val="0563C1" w:themeColor="hyperlink"/>
      <w:u w:val="single"/>
    </w:rPr>
  </w:style>
  <w:style w:type="character" w:styleId="Nevyeenzmnka">
    <w:name w:val="Unresolved Mention"/>
    <w:basedOn w:val="Standardnpsmoodstavce"/>
    <w:uiPriority w:val="99"/>
    <w:semiHidden/>
    <w:unhideWhenUsed/>
    <w:rsid w:val="00520673"/>
    <w:rPr>
      <w:color w:val="605E5C"/>
      <w:shd w:val="clear" w:color="auto" w:fill="E1DFDD"/>
    </w:rPr>
  </w:style>
  <w:style w:type="paragraph" w:styleId="Zhlav">
    <w:name w:val="header"/>
    <w:basedOn w:val="Normln"/>
    <w:link w:val="ZhlavChar"/>
    <w:uiPriority w:val="99"/>
    <w:unhideWhenUsed/>
    <w:rsid w:val="008D79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9CD"/>
  </w:style>
  <w:style w:type="paragraph" w:styleId="Zpat">
    <w:name w:val="footer"/>
    <w:basedOn w:val="Normln"/>
    <w:link w:val="ZpatChar"/>
    <w:uiPriority w:val="99"/>
    <w:unhideWhenUsed/>
    <w:rsid w:val="008D79CD"/>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9CD"/>
  </w:style>
  <w:style w:type="character" w:styleId="Odkaznakoment">
    <w:name w:val="annotation reference"/>
    <w:basedOn w:val="Standardnpsmoodstavce"/>
    <w:uiPriority w:val="99"/>
    <w:semiHidden/>
    <w:unhideWhenUsed/>
    <w:rsid w:val="00593A9F"/>
    <w:rPr>
      <w:sz w:val="16"/>
      <w:szCs w:val="16"/>
    </w:rPr>
  </w:style>
  <w:style w:type="paragraph" w:styleId="Textkomente">
    <w:name w:val="annotation text"/>
    <w:basedOn w:val="Normln"/>
    <w:link w:val="TextkomenteChar"/>
    <w:uiPriority w:val="99"/>
    <w:unhideWhenUsed/>
    <w:rsid w:val="00593A9F"/>
    <w:pPr>
      <w:spacing w:line="240" w:lineRule="auto"/>
    </w:pPr>
    <w:rPr>
      <w:sz w:val="20"/>
      <w:szCs w:val="20"/>
    </w:rPr>
  </w:style>
  <w:style w:type="character" w:customStyle="1" w:styleId="TextkomenteChar">
    <w:name w:val="Text komentáře Char"/>
    <w:basedOn w:val="Standardnpsmoodstavce"/>
    <w:link w:val="Textkomente"/>
    <w:uiPriority w:val="99"/>
    <w:rsid w:val="00593A9F"/>
    <w:rPr>
      <w:sz w:val="20"/>
      <w:szCs w:val="20"/>
    </w:rPr>
  </w:style>
  <w:style w:type="paragraph" w:styleId="Pedmtkomente">
    <w:name w:val="annotation subject"/>
    <w:basedOn w:val="Textkomente"/>
    <w:next w:val="Textkomente"/>
    <w:link w:val="PedmtkomenteChar"/>
    <w:uiPriority w:val="99"/>
    <w:semiHidden/>
    <w:unhideWhenUsed/>
    <w:rsid w:val="00593A9F"/>
    <w:rPr>
      <w:b/>
      <w:bCs/>
    </w:rPr>
  </w:style>
  <w:style w:type="character" w:customStyle="1" w:styleId="PedmtkomenteChar">
    <w:name w:val="Předmět komentáře Char"/>
    <w:basedOn w:val="TextkomenteChar"/>
    <w:link w:val="Pedmtkomente"/>
    <w:uiPriority w:val="99"/>
    <w:semiHidden/>
    <w:rsid w:val="00593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1372</TotalTime>
  <Pages>9</Pages>
  <Words>2867</Words>
  <Characters>16922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Kopečková Nikola</dc:creator>
  <cp:keywords/>
  <dc:description/>
  <cp:lastModifiedBy>Kopečková Nikola</cp:lastModifiedBy>
  <cp:revision>67</cp:revision>
  <dcterms:created xsi:type="dcterms:W3CDTF">2026-01-20T10:23:00Z</dcterms:created>
  <dcterms:modified xsi:type="dcterms:W3CDTF">2026-04-13T12:58:00Z</dcterms:modified>
</cp:coreProperties>
</file>