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F1880" w14:textId="77777777" w:rsidR="00B97FE6" w:rsidRPr="00830E64" w:rsidRDefault="00B97FE6" w:rsidP="00B97FE6">
      <w:pPr>
        <w:pStyle w:val="Nzev"/>
        <w:rPr>
          <w:rFonts w:cs="Arial"/>
          <w:bCs/>
          <w:sz w:val="22"/>
          <w:szCs w:val="22"/>
          <w:lang w:val="cs-CZ"/>
        </w:rPr>
      </w:pPr>
      <w:r w:rsidRPr="006A6400">
        <w:rPr>
          <w:rFonts w:cs="Arial"/>
          <w:bCs/>
          <w:sz w:val="22"/>
          <w:szCs w:val="22"/>
        </w:rPr>
        <w:t>SMLOUVA O SPOLUPRÁCI</w:t>
      </w:r>
      <w:r w:rsidRPr="006A6400">
        <w:rPr>
          <w:rFonts w:cs="Arial"/>
          <w:bCs/>
          <w:sz w:val="22"/>
          <w:szCs w:val="22"/>
          <w:lang w:val="cs-CZ"/>
        </w:rPr>
        <w:t xml:space="preserve"> </w:t>
      </w:r>
      <w:r w:rsidRPr="006A6400">
        <w:rPr>
          <w:rFonts w:cs="Arial"/>
          <w:bCs/>
          <w:sz w:val="22"/>
          <w:szCs w:val="22"/>
        </w:rPr>
        <w:t xml:space="preserve">č. </w:t>
      </w:r>
      <w:r w:rsidR="004614F7" w:rsidRPr="006A6400">
        <w:rPr>
          <w:rFonts w:cs="Arial"/>
          <w:bCs/>
          <w:sz w:val="22"/>
          <w:szCs w:val="22"/>
          <w:lang w:val="cs-CZ"/>
        </w:rPr>
        <w:t>3</w:t>
      </w:r>
      <w:r w:rsidR="00464347" w:rsidRPr="006A6400">
        <w:rPr>
          <w:rFonts w:cs="Arial"/>
          <w:bCs/>
          <w:sz w:val="22"/>
          <w:szCs w:val="22"/>
          <w:lang w:val="cs-CZ"/>
        </w:rPr>
        <w:t>/</w:t>
      </w:r>
      <w:r w:rsidRPr="006A6400">
        <w:rPr>
          <w:rFonts w:cs="Arial"/>
          <w:bCs/>
          <w:sz w:val="22"/>
          <w:szCs w:val="22"/>
          <w:lang w:val="cs-CZ"/>
        </w:rPr>
        <w:t>202</w:t>
      </w:r>
      <w:r w:rsidR="0082506F" w:rsidRPr="006A6400">
        <w:rPr>
          <w:rFonts w:cs="Arial"/>
          <w:bCs/>
          <w:sz w:val="22"/>
          <w:szCs w:val="22"/>
          <w:lang w:val="cs-CZ"/>
        </w:rPr>
        <w:t>6</w:t>
      </w:r>
    </w:p>
    <w:p w14:paraId="6EDBC85B" w14:textId="77777777" w:rsidR="00B97FE6" w:rsidRPr="00717B20" w:rsidRDefault="00B97FE6" w:rsidP="00B97FE6">
      <w:pPr>
        <w:jc w:val="center"/>
        <w:rPr>
          <w:rFonts w:ascii="Arial" w:hAnsi="Arial" w:cs="Arial"/>
        </w:rPr>
      </w:pPr>
      <w:r w:rsidRPr="00717B20">
        <w:rPr>
          <w:rFonts w:ascii="Arial" w:hAnsi="Arial" w:cs="Arial"/>
          <w:bCs/>
        </w:rPr>
        <w:t>uzavřená podle §1725 zákona č. 89/2012 Sb. občanského zákoníku v platném znění</w:t>
      </w:r>
    </w:p>
    <w:p w14:paraId="00A22D72" w14:textId="77777777" w:rsidR="009708DD" w:rsidRDefault="009708DD" w:rsidP="00B97FE6">
      <w:pPr>
        <w:jc w:val="both"/>
        <w:rPr>
          <w:rFonts w:ascii="Arial" w:hAnsi="Arial"/>
          <w:b/>
        </w:rPr>
      </w:pPr>
    </w:p>
    <w:p w14:paraId="68B60E8E" w14:textId="77777777" w:rsidR="009708DD" w:rsidRDefault="009708DD" w:rsidP="00B97FE6">
      <w:pPr>
        <w:jc w:val="both"/>
        <w:rPr>
          <w:rFonts w:ascii="Arial" w:hAnsi="Arial"/>
          <w:b/>
        </w:rPr>
      </w:pPr>
    </w:p>
    <w:p w14:paraId="2B595ADE" w14:textId="77777777" w:rsidR="00B97FE6" w:rsidRPr="00CD61AC" w:rsidRDefault="00B97FE6" w:rsidP="00B97FE6">
      <w:pPr>
        <w:jc w:val="both"/>
        <w:rPr>
          <w:rFonts w:ascii="Arial" w:hAnsi="Arial"/>
          <w:b/>
        </w:rPr>
      </w:pPr>
      <w:r w:rsidRPr="00CD61AC">
        <w:rPr>
          <w:rFonts w:ascii="Arial" w:hAnsi="Arial"/>
          <w:b/>
        </w:rPr>
        <w:t>Smluvní strany:</w:t>
      </w:r>
    </w:p>
    <w:p w14:paraId="1DFFD091" w14:textId="77777777" w:rsidR="00B97FE6" w:rsidRPr="00FF1415" w:rsidRDefault="00B97FE6" w:rsidP="00B97FE6">
      <w:pPr>
        <w:jc w:val="both"/>
        <w:rPr>
          <w:rFonts w:ascii="Arial" w:hAnsi="Arial"/>
          <w:b/>
          <w:sz w:val="24"/>
        </w:rPr>
      </w:pPr>
    </w:p>
    <w:p w14:paraId="79F0FCF3" w14:textId="77777777" w:rsidR="00E15820" w:rsidRPr="00DE023E" w:rsidRDefault="00E15820" w:rsidP="00E15820">
      <w:pPr>
        <w:rPr>
          <w:rFonts w:ascii="Arial" w:hAnsi="Arial" w:cs="Arial"/>
          <w:b/>
          <w:sz w:val="24"/>
          <w:szCs w:val="24"/>
        </w:rPr>
      </w:pPr>
      <w:r>
        <w:rPr>
          <w:rFonts w:ascii="Arial" w:hAnsi="Arial" w:cs="Arial"/>
          <w:b/>
          <w:sz w:val="24"/>
          <w:szCs w:val="24"/>
        </w:rPr>
        <w:t>Státní léčebné lázně Janské Lázně, s.p.</w:t>
      </w:r>
      <w:r w:rsidRPr="00DE023E">
        <w:rPr>
          <w:rFonts w:ascii="Arial" w:hAnsi="Arial" w:cs="Arial"/>
          <w:b/>
          <w:sz w:val="24"/>
          <w:szCs w:val="24"/>
        </w:rPr>
        <w:t xml:space="preserve"> </w:t>
      </w:r>
    </w:p>
    <w:p w14:paraId="2D24F1E9" w14:textId="77777777" w:rsidR="00E15820" w:rsidRPr="00DE023E" w:rsidRDefault="00E15820" w:rsidP="00E15820">
      <w:pPr>
        <w:rPr>
          <w:rFonts w:ascii="Arial" w:hAnsi="Arial" w:cs="Arial"/>
        </w:rPr>
      </w:pPr>
      <w:r>
        <w:rPr>
          <w:rFonts w:ascii="Arial" w:hAnsi="Arial" w:cs="Arial"/>
        </w:rPr>
        <w:t>S</w:t>
      </w:r>
      <w:r w:rsidRPr="00DE023E">
        <w:rPr>
          <w:rFonts w:ascii="Arial" w:hAnsi="Arial" w:cs="Arial"/>
        </w:rPr>
        <w:t xml:space="preserve">ídlem: </w:t>
      </w:r>
      <w:r w:rsidR="00525ECF">
        <w:rPr>
          <w:rFonts w:ascii="Arial" w:hAnsi="Arial" w:cs="Arial"/>
        </w:rPr>
        <w:t>náměstí</w:t>
      </w:r>
      <w:r>
        <w:rPr>
          <w:rFonts w:ascii="Arial" w:hAnsi="Arial" w:cs="Arial"/>
        </w:rPr>
        <w:t xml:space="preserve"> Svobody 272, Janské Lázně, PSČ 542 25</w:t>
      </w:r>
    </w:p>
    <w:p w14:paraId="7D614664" w14:textId="77777777" w:rsidR="00E15820" w:rsidRPr="004A4544" w:rsidRDefault="00E15820" w:rsidP="00E15820">
      <w:pPr>
        <w:rPr>
          <w:rFonts w:ascii="Arial" w:hAnsi="Arial" w:cs="Arial"/>
        </w:rPr>
      </w:pPr>
      <w:r>
        <w:rPr>
          <w:rFonts w:ascii="Arial" w:hAnsi="Arial" w:cs="Arial"/>
        </w:rPr>
        <w:t xml:space="preserve">IČ: </w:t>
      </w:r>
      <w:r w:rsidRPr="004A4544">
        <w:rPr>
          <w:rFonts w:ascii="Arial" w:hAnsi="Arial" w:cs="Arial"/>
        </w:rPr>
        <w:t>00024007</w:t>
      </w:r>
      <w:r>
        <w:rPr>
          <w:rFonts w:ascii="Arial" w:hAnsi="Arial" w:cs="Arial"/>
        </w:rPr>
        <w:t xml:space="preserve">, </w:t>
      </w:r>
      <w:r w:rsidRPr="004A4544">
        <w:rPr>
          <w:rFonts w:ascii="Arial" w:hAnsi="Arial" w:cs="Arial"/>
        </w:rPr>
        <w:t>DIČ:</w:t>
      </w:r>
      <w:r>
        <w:rPr>
          <w:rFonts w:ascii="Arial" w:hAnsi="Arial" w:cs="Arial"/>
        </w:rPr>
        <w:t xml:space="preserve"> </w:t>
      </w:r>
      <w:r w:rsidRPr="004A4544">
        <w:rPr>
          <w:rFonts w:ascii="Arial" w:hAnsi="Arial" w:cs="Arial"/>
        </w:rPr>
        <w:t>CZ</w:t>
      </w:r>
      <w:r>
        <w:rPr>
          <w:rFonts w:ascii="Arial" w:hAnsi="Arial" w:cs="Arial"/>
        </w:rPr>
        <w:t>000</w:t>
      </w:r>
      <w:r w:rsidRPr="004A4544">
        <w:rPr>
          <w:rFonts w:ascii="Arial" w:hAnsi="Arial" w:cs="Arial"/>
        </w:rPr>
        <w:t>24007</w:t>
      </w:r>
    </w:p>
    <w:p w14:paraId="17D666DD" w14:textId="24C7FA6F" w:rsidR="00E15820" w:rsidRPr="004A4544" w:rsidRDefault="00E15820" w:rsidP="00E15820">
      <w:pPr>
        <w:rPr>
          <w:rFonts w:ascii="Arial" w:hAnsi="Arial" w:cs="Arial"/>
        </w:rPr>
      </w:pPr>
      <w:r>
        <w:rPr>
          <w:rFonts w:ascii="Arial" w:hAnsi="Arial" w:cs="Arial"/>
        </w:rPr>
        <w:t>Z</w:t>
      </w:r>
      <w:r w:rsidRPr="004A4544">
        <w:rPr>
          <w:rFonts w:ascii="Arial" w:hAnsi="Arial" w:cs="Arial"/>
        </w:rPr>
        <w:t xml:space="preserve">astoupený: </w:t>
      </w:r>
      <w:r w:rsidR="00764759">
        <w:rPr>
          <w:rFonts w:ascii="Arial" w:hAnsi="Arial" w:cs="Arial"/>
        </w:rPr>
        <w:t>XXX</w:t>
      </w:r>
      <w:r w:rsidR="0067660B">
        <w:rPr>
          <w:rFonts w:ascii="Arial" w:hAnsi="Arial" w:cs="Arial"/>
        </w:rPr>
        <w:t>,</w:t>
      </w:r>
      <w:r w:rsidR="006A6400">
        <w:rPr>
          <w:rFonts w:ascii="Arial" w:hAnsi="Arial" w:cs="Arial"/>
        </w:rPr>
        <w:t xml:space="preserve"> </w:t>
      </w:r>
      <w:r>
        <w:rPr>
          <w:rFonts w:ascii="Arial" w:hAnsi="Arial" w:cs="Arial"/>
        </w:rPr>
        <w:t>ředitelem</w:t>
      </w:r>
      <w:r w:rsidRPr="004A4544">
        <w:rPr>
          <w:rFonts w:ascii="Arial" w:hAnsi="Arial" w:cs="Arial"/>
        </w:rPr>
        <w:tab/>
      </w:r>
    </w:p>
    <w:p w14:paraId="1734DB91" w14:textId="77777777" w:rsidR="00E15820" w:rsidRPr="004A4544" w:rsidRDefault="00E15820" w:rsidP="00E15820">
      <w:pPr>
        <w:rPr>
          <w:rFonts w:ascii="Arial" w:hAnsi="Arial" w:cs="Arial"/>
        </w:rPr>
      </w:pPr>
      <w:r w:rsidRPr="004A4544">
        <w:rPr>
          <w:rFonts w:ascii="Arial" w:hAnsi="Arial" w:cs="Arial"/>
        </w:rPr>
        <w:t>Zapsaný u Krajského soudu v Hradci Králové, oddílu A XII, vložce 253</w:t>
      </w:r>
    </w:p>
    <w:p w14:paraId="61D814C1" w14:textId="77777777" w:rsidR="00E15820" w:rsidRPr="00DE023E" w:rsidRDefault="00E15820" w:rsidP="00E15820">
      <w:pPr>
        <w:rPr>
          <w:rFonts w:ascii="Arial" w:hAnsi="Arial" w:cs="Arial"/>
        </w:rPr>
      </w:pPr>
      <w:r w:rsidRPr="00DE023E">
        <w:rPr>
          <w:rFonts w:ascii="Arial" w:hAnsi="Arial" w:cs="Arial"/>
        </w:rPr>
        <w:t>na straně druhé (dále jen</w:t>
      </w:r>
      <w:r>
        <w:rPr>
          <w:rFonts w:ascii="Arial" w:hAnsi="Arial" w:cs="Arial"/>
        </w:rPr>
        <w:t xml:space="preserve"> „SLL“</w:t>
      </w:r>
      <w:r w:rsidRPr="00DE023E">
        <w:rPr>
          <w:rFonts w:ascii="Arial" w:hAnsi="Arial" w:cs="Arial"/>
        </w:rPr>
        <w:t>)</w:t>
      </w:r>
    </w:p>
    <w:p w14:paraId="39A10A1A" w14:textId="77777777" w:rsidR="00B97FE6" w:rsidRDefault="00B97FE6" w:rsidP="00B97FE6">
      <w:pPr>
        <w:jc w:val="both"/>
        <w:rPr>
          <w:rFonts w:ascii="Arial" w:hAnsi="Arial"/>
        </w:rPr>
      </w:pPr>
    </w:p>
    <w:p w14:paraId="720D670D" w14:textId="77777777" w:rsidR="00B97FE6" w:rsidRDefault="00B97FE6" w:rsidP="00B97FE6">
      <w:pPr>
        <w:jc w:val="both"/>
        <w:rPr>
          <w:rFonts w:ascii="Arial" w:hAnsi="Arial"/>
        </w:rPr>
      </w:pPr>
      <w:r>
        <w:rPr>
          <w:rFonts w:ascii="Arial" w:hAnsi="Arial"/>
        </w:rPr>
        <w:t>a</w:t>
      </w:r>
    </w:p>
    <w:p w14:paraId="0737553D" w14:textId="77777777" w:rsidR="00B97FE6" w:rsidRDefault="00B97FE6" w:rsidP="00B97FE6">
      <w:pPr>
        <w:tabs>
          <w:tab w:val="left" w:pos="2160"/>
        </w:tabs>
        <w:jc w:val="both"/>
        <w:rPr>
          <w:rFonts w:ascii="Arial" w:hAnsi="Arial"/>
          <w:b/>
        </w:rPr>
      </w:pPr>
      <w:r>
        <w:rPr>
          <w:rFonts w:ascii="Arial" w:hAnsi="Arial"/>
          <w:b/>
        </w:rPr>
        <w:tab/>
      </w:r>
    </w:p>
    <w:p w14:paraId="70CDADD8" w14:textId="77777777" w:rsidR="00B97FE6" w:rsidRDefault="00B97FE6" w:rsidP="00B97FE6">
      <w:pPr>
        <w:pStyle w:val="Nadpis3"/>
        <w:rPr>
          <w:sz w:val="22"/>
          <w:szCs w:val="22"/>
        </w:rPr>
      </w:pPr>
      <w:r>
        <w:rPr>
          <w:sz w:val="22"/>
          <w:szCs w:val="22"/>
        </w:rPr>
        <w:t>MEGA PLUS s.r.o.</w:t>
      </w:r>
    </w:p>
    <w:p w14:paraId="1D932983" w14:textId="77777777" w:rsidR="00B97FE6" w:rsidRDefault="00184D52" w:rsidP="00B97FE6">
      <w:pPr>
        <w:jc w:val="both"/>
        <w:rPr>
          <w:rFonts w:ascii="Arial" w:hAnsi="Arial"/>
        </w:rPr>
      </w:pPr>
      <w:r>
        <w:rPr>
          <w:rFonts w:ascii="Arial" w:hAnsi="Arial"/>
        </w:rPr>
        <w:t>S</w:t>
      </w:r>
      <w:r w:rsidR="00B97FE6">
        <w:rPr>
          <w:rFonts w:ascii="Arial" w:hAnsi="Arial"/>
        </w:rPr>
        <w:t>ídlem: Černohorská 265, 542 25 Janské Lázně</w:t>
      </w:r>
    </w:p>
    <w:p w14:paraId="31AC4BC0" w14:textId="77777777" w:rsidR="00B97FE6" w:rsidRDefault="0045714A" w:rsidP="00B97FE6">
      <w:pPr>
        <w:jc w:val="both"/>
        <w:rPr>
          <w:rFonts w:ascii="Arial" w:hAnsi="Arial"/>
        </w:rPr>
      </w:pPr>
      <w:r>
        <w:rPr>
          <w:rFonts w:ascii="Arial" w:hAnsi="Arial"/>
        </w:rPr>
        <w:t>IČ:</w:t>
      </w:r>
      <w:r w:rsidR="00B97FE6">
        <w:rPr>
          <w:rFonts w:ascii="Arial" w:hAnsi="Arial"/>
        </w:rPr>
        <w:t>64793281</w:t>
      </w:r>
      <w:r w:rsidR="00E32B79">
        <w:rPr>
          <w:rFonts w:ascii="Arial" w:hAnsi="Arial"/>
        </w:rPr>
        <w:t xml:space="preserve">, </w:t>
      </w:r>
      <w:r w:rsidR="00B97FE6">
        <w:rPr>
          <w:rFonts w:ascii="Arial" w:hAnsi="Arial"/>
        </w:rPr>
        <w:t>DIČ:</w:t>
      </w:r>
      <w:r>
        <w:rPr>
          <w:rFonts w:ascii="Arial" w:hAnsi="Arial"/>
        </w:rPr>
        <w:t xml:space="preserve"> </w:t>
      </w:r>
      <w:r w:rsidR="00B97FE6">
        <w:rPr>
          <w:rFonts w:ascii="Arial" w:hAnsi="Arial"/>
        </w:rPr>
        <w:t>CZ64793281</w:t>
      </w:r>
    </w:p>
    <w:p w14:paraId="39E2D154" w14:textId="47AEF11C" w:rsidR="00B97FE6" w:rsidRDefault="00B97FE6" w:rsidP="00B97FE6">
      <w:pPr>
        <w:jc w:val="both"/>
        <w:rPr>
          <w:rFonts w:ascii="Arial" w:hAnsi="Arial"/>
        </w:rPr>
      </w:pPr>
      <w:r>
        <w:rPr>
          <w:rFonts w:ascii="Arial" w:hAnsi="Arial"/>
        </w:rPr>
        <w:t xml:space="preserve">Zastoupená panem </w:t>
      </w:r>
      <w:r w:rsidR="00764759">
        <w:rPr>
          <w:rFonts w:ascii="Arial" w:hAnsi="Arial"/>
        </w:rPr>
        <w:t>XXX</w:t>
      </w:r>
      <w:r>
        <w:rPr>
          <w:rFonts w:ascii="Arial" w:hAnsi="Arial"/>
        </w:rPr>
        <w:t>, jednatelem společnosti</w:t>
      </w:r>
    </w:p>
    <w:p w14:paraId="4D854F6B" w14:textId="77777777" w:rsidR="00B97FE6" w:rsidRDefault="00B97FE6" w:rsidP="00B97FE6">
      <w:pPr>
        <w:jc w:val="both"/>
        <w:rPr>
          <w:rFonts w:ascii="Arial" w:hAnsi="Arial"/>
        </w:rPr>
      </w:pPr>
      <w:r>
        <w:rPr>
          <w:rFonts w:ascii="Arial" w:hAnsi="Arial"/>
        </w:rPr>
        <w:t>Zapsaná u Krajského soudu v Hradci Králové, oddílu C, vložce 9778</w:t>
      </w:r>
    </w:p>
    <w:p w14:paraId="0E4495CA" w14:textId="77777777" w:rsidR="00E32B79" w:rsidRDefault="00B97FE6" w:rsidP="00B97FE6">
      <w:pPr>
        <w:jc w:val="both"/>
        <w:rPr>
          <w:rFonts w:ascii="Arial" w:hAnsi="Arial"/>
        </w:rPr>
      </w:pPr>
      <w:r>
        <w:rPr>
          <w:rFonts w:ascii="Arial" w:hAnsi="Arial"/>
        </w:rPr>
        <w:t>na straně druhé (dále jen „MEGA PLUS“)</w:t>
      </w:r>
    </w:p>
    <w:p w14:paraId="783318A8" w14:textId="77777777" w:rsidR="00E32B79" w:rsidRDefault="00E32B79" w:rsidP="00B97FE6">
      <w:pPr>
        <w:jc w:val="both"/>
        <w:rPr>
          <w:rFonts w:ascii="Arial" w:hAnsi="Arial"/>
        </w:rPr>
      </w:pPr>
    </w:p>
    <w:p w14:paraId="5B45E0A9" w14:textId="77777777" w:rsidR="00B97FE6" w:rsidRDefault="00E32B79" w:rsidP="00B97FE6">
      <w:pPr>
        <w:jc w:val="both"/>
        <w:rPr>
          <w:rFonts w:ascii="Arial" w:hAnsi="Arial"/>
        </w:rPr>
      </w:pPr>
      <w:r>
        <w:rPr>
          <w:rFonts w:ascii="Arial" w:hAnsi="Arial"/>
        </w:rPr>
        <w:t>(dále rovněž společně jako „Smluvní strany“)</w:t>
      </w:r>
      <w:r w:rsidR="00B97FE6">
        <w:rPr>
          <w:rFonts w:ascii="Arial" w:hAnsi="Arial"/>
        </w:rPr>
        <w:fldChar w:fldCharType="begin"/>
      </w:r>
      <w:r w:rsidR="00B97FE6">
        <w:rPr>
          <w:rFonts w:ascii="Arial" w:hAnsi="Arial"/>
        </w:rPr>
        <w:instrText xml:space="preserve"> MERGEFIELD Titul </w:instrText>
      </w:r>
      <w:r w:rsidR="00B97FE6">
        <w:rPr>
          <w:rFonts w:ascii="Arial" w:hAnsi="Arial"/>
        </w:rPr>
        <w:fldChar w:fldCharType="end"/>
      </w:r>
    </w:p>
    <w:p w14:paraId="22C8A882" w14:textId="77777777" w:rsidR="00B97FE6" w:rsidRDefault="00B97FE6" w:rsidP="00B97FE6">
      <w:pPr>
        <w:jc w:val="both"/>
        <w:rPr>
          <w:rFonts w:ascii="Arial" w:hAnsi="Arial"/>
        </w:rPr>
      </w:pPr>
    </w:p>
    <w:p w14:paraId="06F55966" w14:textId="77777777" w:rsidR="00B97FE6" w:rsidRDefault="00B97FE6" w:rsidP="00B97FE6">
      <w:pPr>
        <w:rPr>
          <w:rFonts w:ascii="Arial" w:hAnsi="Arial" w:cs="Arial"/>
        </w:rPr>
      </w:pPr>
      <w:r>
        <w:rPr>
          <w:rFonts w:ascii="Arial" w:hAnsi="Arial" w:cs="Arial"/>
        </w:rPr>
        <w:t>uzavírají tuto smlouvu o spolupráci (dále jen „Smlouva“):</w:t>
      </w:r>
    </w:p>
    <w:p w14:paraId="0D734D30" w14:textId="77777777" w:rsidR="009D158A" w:rsidRDefault="009D158A" w:rsidP="009D158A">
      <w:pPr>
        <w:pStyle w:val="Nzev"/>
        <w:rPr>
          <w:sz w:val="20"/>
        </w:rPr>
      </w:pPr>
    </w:p>
    <w:p w14:paraId="1B64E795" w14:textId="77777777" w:rsidR="009D158A" w:rsidRPr="000807D5" w:rsidRDefault="00343684" w:rsidP="009D158A">
      <w:pPr>
        <w:jc w:val="center"/>
        <w:rPr>
          <w:rFonts w:ascii="Arial" w:hAnsi="Arial"/>
          <w:b/>
        </w:rPr>
      </w:pPr>
      <w:r>
        <w:rPr>
          <w:rFonts w:ascii="Arial" w:hAnsi="Arial"/>
          <w:b/>
        </w:rPr>
        <w:t>Čl</w:t>
      </w:r>
      <w:r w:rsidR="00207D68">
        <w:rPr>
          <w:rFonts w:ascii="Arial" w:hAnsi="Arial"/>
          <w:b/>
        </w:rPr>
        <w:t xml:space="preserve">. </w:t>
      </w:r>
      <w:r>
        <w:rPr>
          <w:rFonts w:ascii="Arial" w:hAnsi="Arial"/>
          <w:b/>
        </w:rPr>
        <w:t>1</w:t>
      </w:r>
    </w:p>
    <w:p w14:paraId="0914FB00" w14:textId="77777777" w:rsidR="009D158A" w:rsidRPr="000807D5" w:rsidRDefault="009D158A" w:rsidP="009D158A">
      <w:pPr>
        <w:pStyle w:val="Nzev"/>
        <w:rPr>
          <w:sz w:val="20"/>
        </w:rPr>
      </w:pPr>
      <w:r w:rsidRPr="000807D5">
        <w:rPr>
          <w:sz w:val="20"/>
        </w:rPr>
        <w:t>Úvodní ustanovení</w:t>
      </w:r>
    </w:p>
    <w:p w14:paraId="04EDE780" w14:textId="77777777" w:rsidR="009D158A" w:rsidRPr="000807D5" w:rsidRDefault="009D158A" w:rsidP="009D158A">
      <w:pPr>
        <w:jc w:val="both"/>
        <w:rPr>
          <w:rFonts w:ascii="Arial" w:hAnsi="Arial"/>
        </w:rPr>
      </w:pPr>
    </w:p>
    <w:p w14:paraId="35D6CB54" w14:textId="77777777" w:rsidR="00464347" w:rsidRPr="00464347" w:rsidRDefault="008150E6" w:rsidP="00B97FE6">
      <w:pPr>
        <w:pStyle w:val="Zkladntext"/>
        <w:numPr>
          <w:ilvl w:val="0"/>
          <w:numId w:val="12"/>
        </w:numPr>
        <w:ind w:left="284" w:hanging="284"/>
        <w:rPr>
          <w:sz w:val="20"/>
        </w:rPr>
      </w:pPr>
      <w:r w:rsidRPr="00464347">
        <w:rPr>
          <w:sz w:val="20"/>
        </w:rPr>
        <w:t>MEGA PLUS</w:t>
      </w:r>
      <w:r w:rsidR="00464347" w:rsidRPr="00464347">
        <w:rPr>
          <w:sz w:val="20"/>
        </w:rPr>
        <w:t xml:space="preserve"> je</w:t>
      </w:r>
      <w:r w:rsidR="00464347">
        <w:rPr>
          <w:sz w:val="20"/>
          <w:lang w:val="cs-CZ"/>
        </w:rPr>
        <w:t xml:space="preserve"> vlastníkem</w:t>
      </w:r>
      <w:r w:rsidR="00464347" w:rsidRPr="00464347">
        <w:rPr>
          <w:sz w:val="20"/>
          <w:lang w:val="cs-CZ"/>
        </w:rPr>
        <w:t>:</w:t>
      </w:r>
    </w:p>
    <w:p w14:paraId="0C432757" w14:textId="77777777" w:rsidR="00464347" w:rsidRPr="00464347" w:rsidRDefault="00464347" w:rsidP="007A0960">
      <w:pPr>
        <w:pStyle w:val="Zkladntext"/>
        <w:numPr>
          <w:ilvl w:val="0"/>
          <w:numId w:val="19"/>
        </w:numPr>
        <w:ind w:left="567" w:hanging="283"/>
        <w:rPr>
          <w:sz w:val="20"/>
        </w:rPr>
      </w:pPr>
      <w:r w:rsidRPr="00464347">
        <w:rPr>
          <w:sz w:val="20"/>
          <w:lang w:val="cs-CZ"/>
        </w:rPr>
        <w:t>ochranné známky „</w:t>
      </w:r>
      <w:proofErr w:type="spellStart"/>
      <w:r w:rsidRPr="00464347">
        <w:rPr>
          <w:sz w:val="20"/>
          <w:lang w:val="cs-CZ"/>
        </w:rPr>
        <w:t>EnjoyCard</w:t>
      </w:r>
      <w:proofErr w:type="spellEnd"/>
      <w:r w:rsidRPr="00464347">
        <w:rPr>
          <w:sz w:val="20"/>
          <w:lang w:val="cs-CZ"/>
        </w:rPr>
        <w:t>“, tj. k </w:t>
      </w:r>
      <w:r w:rsidRPr="00556789">
        <w:rPr>
          <w:b/>
          <w:sz w:val="20"/>
          <w:lang w:val="cs-CZ"/>
        </w:rPr>
        <w:t>obchodnímu produktu zahrnujícím</w:t>
      </w:r>
      <w:r w:rsidR="00556789" w:rsidRPr="00556789">
        <w:rPr>
          <w:b/>
          <w:sz w:val="20"/>
          <w:lang w:val="cs-CZ"/>
        </w:rPr>
        <w:t xml:space="preserve"> níže uvedené služby s možností jejich čerpání zákazníkem </w:t>
      </w:r>
      <w:r w:rsidR="00A06F73">
        <w:rPr>
          <w:b/>
          <w:sz w:val="20"/>
          <w:lang w:val="cs-CZ"/>
        </w:rPr>
        <w:t xml:space="preserve">4 (slovy: </w:t>
      </w:r>
      <w:r w:rsidR="002B4958">
        <w:rPr>
          <w:b/>
          <w:sz w:val="20"/>
          <w:lang w:val="cs-CZ"/>
        </w:rPr>
        <w:t>čtyři</w:t>
      </w:r>
      <w:r w:rsidR="00A06F73">
        <w:rPr>
          <w:b/>
          <w:sz w:val="20"/>
          <w:lang w:val="cs-CZ"/>
        </w:rPr>
        <w:t xml:space="preserve">) </w:t>
      </w:r>
      <w:r w:rsidR="00556789">
        <w:rPr>
          <w:b/>
          <w:sz w:val="20"/>
          <w:lang w:val="cs-CZ"/>
        </w:rPr>
        <w:t>po sobě jdoucí</w:t>
      </w:r>
      <w:r w:rsidR="00556789" w:rsidRPr="00556789">
        <w:rPr>
          <w:b/>
          <w:sz w:val="20"/>
          <w:lang w:val="cs-CZ"/>
        </w:rPr>
        <w:t xml:space="preserve"> kalendář</w:t>
      </w:r>
      <w:r w:rsidR="00556789">
        <w:rPr>
          <w:b/>
          <w:sz w:val="20"/>
          <w:lang w:val="cs-CZ"/>
        </w:rPr>
        <w:t>ní</w:t>
      </w:r>
      <w:r w:rsidR="00556789" w:rsidRPr="00556789">
        <w:rPr>
          <w:b/>
          <w:sz w:val="20"/>
          <w:lang w:val="cs-CZ"/>
        </w:rPr>
        <w:t xml:space="preserve"> </w:t>
      </w:r>
      <w:r w:rsidR="00556789">
        <w:rPr>
          <w:b/>
          <w:sz w:val="20"/>
          <w:lang w:val="cs-CZ"/>
        </w:rPr>
        <w:t>dny</w:t>
      </w:r>
      <w:r w:rsidR="00556789" w:rsidRPr="00556789">
        <w:rPr>
          <w:b/>
          <w:sz w:val="20"/>
          <w:lang w:val="cs-CZ"/>
        </w:rPr>
        <w:t xml:space="preserve"> v rámci letní turistické sezóny </w:t>
      </w:r>
      <w:r w:rsidR="0082506F">
        <w:rPr>
          <w:b/>
          <w:sz w:val="20"/>
          <w:lang w:val="cs-CZ"/>
        </w:rPr>
        <w:t>2026</w:t>
      </w:r>
      <w:r w:rsidR="00556789" w:rsidRPr="00556789">
        <w:rPr>
          <w:b/>
          <w:sz w:val="20"/>
          <w:lang w:val="cs-CZ"/>
        </w:rPr>
        <w:t xml:space="preserve"> ve SkiResortu ČERNÁ </w:t>
      </w:r>
      <w:proofErr w:type="gramStart"/>
      <w:r w:rsidR="00556789" w:rsidRPr="00556789">
        <w:rPr>
          <w:b/>
          <w:sz w:val="20"/>
          <w:lang w:val="cs-CZ"/>
        </w:rPr>
        <w:t>HORA - PEC</w:t>
      </w:r>
      <w:proofErr w:type="gramEnd"/>
      <w:r>
        <w:rPr>
          <w:sz w:val="20"/>
          <w:lang w:val="cs-CZ"/>
        </w:rPr>
        <w:t>:</w:t>
      </w:r>
    </w:p>
    <w:p w14:paraId="0748F592" w14:textId="77777777" w:rsidR="00464347" w:rsidRPr="00464347" w:rsidRDefault="00464347" w:rsidP="00CD61AC">
      <w:pPr>
        <w:pStyle w:val="Zkladntext"/>
        <w:numPr>
          <w:ilvl w:val="0"/>
          <w:numId w:val="31"/>
        </w:numPr>
        <w:tabs>
          <w:tab w:val="left" w:pos="567"/>
        </w:tabs>
        <w:ind w:left="1134" w:hanging="425"/>
        <w:rPr>
          <w:sz w:val="20"/>
        </w:rPr>
      </w:pPr>
      <w:r>
        <w:rPr>
          <w:sz w:val="20"/>
          <w:lang w:val="cs-CZ"/>
        </w:rPr>
        <w:t xml:space="preserve">neomezený počet jízd lanovými dráhami Janské Lázně – Černá hora, Pec pod Sněžkou – Hnědý vrch, Velká Úpa – </w:t>
      </w:r>
      <w:proofErr w:type="spellStart"/>
      <w:r>
        <w:rPr>
          <w:sz w:val="20"/>
          <w:lang w:val="cs-CZ"/>
        </w:rPr>
        <w:t>Portášovy</w:t>
      </w:r>
      <w:proofErr w:type="spellEnd"/>
      <w:r>
        <w:rPr>
          <w:sz w:val="20"/>
          <w:lang w:val="cs-CZ"/>
        </w:rPr>
        <w:t xml:space="preserve"> boudy</w:t>
      </w:r>
    </w:p>
    <w:p w14:paraId="1501A806" w14:textId="77777777" w:rsidR="00464347" w:rsidRPr="000F5EA0" w:rsidRDefault="000F5EA0" w:rsidP="00CD61AC">
      <w:pPr>
        <w:pStyle w:val="Zkladntext"/>
        <w:numPr>
          <w:ilvl w:val="0"/>
          <w:numId w:val="31"/>
        </w:numPr>
        <w:tabs>
          <w:tab w:val="left" w:pos="567"/>
        </w:tabs>
        <w:ind w:left="1134" w:hanging="425"/>
        <w:rPr>
          <w:sz w:val="20"/>
        </w:rPr>
      </w:pPr>
      <w:r>
        <w:rPr>
          <w:sz w:val="20"/>
          <w:lang w:val="cs-CZ"/>
        </w:rPr>
        <w:t>1x vstup na Stezku korunami stromů Krkonoše v Janských Lázních,</w:t>
      </w:r>
    </w:p>
    <w:p w14:paraId="7B97BAAE" w14:textId="77777777" w:rsidR="000F5EA0" w:rsidRPr="000F5EA0" w:rsidRDefault="00893A0C" w:rsidP="00CD61AC">
      <w:pPr>
        <w:pStyle w:val="Zkladntext"/>
        <w:numPr>
          <w:ilvl w:val="0"/>
          <w:numId w:val="31"/>
        </w:numPr>
        <w:tabs>
          <w:tab w:val="left" w:pos="567"/>
        </w:tabs>
        <w:ind w:left="1134" w:hanging="425"/>
        <w:rPr>
          <w:sz w:val="20"/>
        </w:rPr>
      </w:pPr>
      <w:proofErr w:type="gramStart"/>
      <w:r w:rsidRPr="00893A0C">
        <w:rPr>
          <w:sz w:val="20"/>
          <w:lang w:val="cs-CZ"/>
        </w:rPr>
        <w:t>neomezený  vstup</w:t>
      </w:r>
      <w:proofErr w:type="gramEnd"/>
      <w:r w:rsidRPr="00893A0C">
        <w:rPr>
          <w:sz w:val="20"/>
          <w:lang w:val="cs-CZ"/>
        </w:rPr>
        <w:t xml:space="preserve"> do </w:t>
      </w:r>
      <w:r w:rsidR="004820D5">
        <w:rPr>
          <w:sz w:val="20"/>
          <w:lang w:val="cs-CZ"/>
        </w:rPr>
        <w:t>„</w:t>
      </w:r>
      <w:r w:rsidR="000F5EA0">
        <w:rPr>
          <w:sz w:val="20"/>
          <w:lang w:val="cs-CZ"/>
        </w:rPr>
        <w:t xml:space="preserve">dětského parku Kabinka“ u horní stanice </w:t>
      </w:r>
      <w:r w:rsidR="00184D52">
        <w:rPr>
          <w:sz w:val="20"/>
          <w:lang w:val="cs-CZ"/>
        </w:rPr>
        <w:t xml:space="preserve">kabinkové </w:t>
      </w:r>
      <w:r w:rsidR="000F5EA0">
        <w:rPr>
          <w:sz w:val="20"/>
          <w:lang w:val="cs-CZ"/>
        </w:rPr>
        <w:t>lanové dráhy na Černé hoře,</w:t>
      </w:r>
    </w:p>
    <w:p w14:paraId="06E19083" w14:textId="77777777" w:rsidR="000F5EA0" w:rsidRPr="000F5EA0" w:rsidRDefault="00556789" w:rsidP="00CD61AC">
      <w:pPr>
        <w:pStyle w:val="Zkladntext"/>
        <w:numPr>
          <w:ilvl w:val="0"/>
          <w:numId w:val="31"/>
        </w:numPr>
        <w:tabs>
          <w:tab w:val="left" w:pos="567"/>
        </w:tabs>
        <w:ind w:left="1134" w:hanging="425"/>
        <w:rPr>
          <w:sz w:val="20"/>
        </w:rPr>
      </w:pPr>
      <w:r>
        <w:rPr>
          <w:sz w:val="20"/>
          <w:lang w:val="cs-CZ"/>
        </w:rPr>
        <w:t>3 jízdy</w:t>
      </w:r>
      <w:r w:rsidR="000F5EA0">
        <w:rPr>
          <w:sz w:val="20"/>
          <w:lang w:val="cs-CZ"/>
        </w:rPr>
        <w:t xml:space="preserve"> na bobové dráze v </w:t>
      </w:r>
      <w:proofErr w:type="spellStart"/>
      <w:r w:rsidR="000F5EA0">
        <w:rPr>
          <w:sz w:val="20"/>
          <w:lang w:val="cs-CZ"/>
        </w:rPr>
        <w:t>Relaxparku</w:t>
      </w:r>
      <w:proofErr w:type="spellEnd"/>
      <w:r w:rsidR="000F5EA0">
        <w:rPr>
          <w:sz w:val="20"/>
          <w:lang w:val="cs-CZ"/>
        </w:rPr>
        <w:t xml:space="preserve"> Pec pod Sněžkou,</w:t>
      </w:r>
    </w:p>
    <w:p w14:paraId="1671A944" w14:textId="77777777" w:rsidR="000F5EA0" w:rsidRPr="00556789" w:rsidRDefault="000F5EA0" w:rsidP="00CD61AC">
      <w:pPr>
        <w:pStyle w:val="Zkladntext"/>
        <w:numPr>
          <w:ilvl w:val="0"/>
          <w:numId w:val="31"/>
        </w:numPr>
        <w:tabs>
          <w:tab w:val="left" w:pos="567"/>
        </w:tabs>
        <w:ind w:left="1134" w:hanging="425"/>
        <w:rPr>
          <w:sz w:val="20"/>
        </w:rPr>
      </w:pPr>
      <w:r>
        <w:rPr>
          <w:sz w:val="20"/>
          <w:lang w:val="cs-CZ"/>
        </w:rPr>
        <w:t>1x vstup do dětského parku „</w:t>
      </w:r>
      <w:proofErr w:type="spellStart"/>
      <w:r>
        <w:rPr>
          <w:sz w:val="20"/>
          <w:lang w:val="cs-CZ"/>
        </w:rPr>
        <w:t>Lemuri</w:t>
      </w:r>
      <w:r w:rsidR="004820D5">
        <w:rPr>
          <w:sz w:val="20"/>
          <w:lang w:val="cs-CZ"/>
        </w:rPr>
        <w:t>e</w:t>
      </w:r>
      <w:proofErr w:type="spellEnd"/>
      <w:r>
        <w:rPr>
          <w:sz w:val="20"/>
          <w:lang w:val="cs-CZ"/>
        </w:rPr>
        <w:t>“ v </w:t>
      </w:r>
      <w:proofErr w:type="spellStart"/>
      <w:r>
        <w:rPr>
          <w:sz w:val="20"/>
          <w:lang w:val="cs-CZ"/>
        </w:rPr>
        <w:t>Relaxparku</w:t>
      </w:r>
      <w:proofErr w:type="spellEnd"/>
      <w:r>
        <w:rPr>
          <w:sz w:val="20"/>
          <w:lang w:val="cs-CZ"/>
        </w:rPr>
        <w:t xml:space="preserve"> Pec pod Sněžkou,</w:t>
      </w:r>
    </w:p>
    <w:p w14:paraId="2177479C" w14:textId="77777777" w:rsidR="00556789" w:rsidRPr="004614F7" w:rsidRDefault="00556789" w:rsidP="00CD61AC">
      <w:pPr>
        <w:pStyle w:val="Zkladntext"/>
        <w:numPr>
          <w:ilvl w:val="0"/>
          <w:numId w:val="31"/>
        </w:numPr>
        <w:tabs>
          <w:tab w:val="left" w:pos="567"/>
        </w:tabs>
        <w:ind w:left="1134" w:hanging="425"/>
        <w:rPr>
          <w:sz w:val="20"/>
        </w:rPr>
      </w:pPr>
      <w:r>
        <w:rPr>
          <w:sz w:val="20"/>
          <w:lang w:val="cs-CZ"/>
        </w:rPr>
        <w:t xml:space="preserve">1x vstup do </w:t>
      </w:r>
      <w:r w:rsidR="0067660B" w:rsidRPr="0067660B">
        <w:rPr>
          <w:sz w:val="20"/>
          <w:lang w:val="cs-CZ"/>
        </w:rPr>
        <w:t>Wellnes</w:t>
      </w:r>
      <w:r w:rsidR="0067660B">
        <w:rPr>
          <w:sz w:val="20"/>
          <w:lang w:val="cs-CZ"/>
        </w:rPr>
        <w:t>s</w:t>
      </w:r>
      <w:r w:rsidR="0067660B" w:rsidRPr="0067660B">
        <w:rPr>
          <w:sz w:val="20"/>
          <w:lang w:val="cs-CZ"/>
        </w:rPr>
        <w:t xml:space="preserve"> centr</w:t>
      </w:r>
      <w:r w:rsidR="0067660B">
        <w:rPr>
          <w:sz w:val="20"/>
          <w:lang w:val="cs-CZ"/>
        </w:rPr>
        <w:t>a</w:t>
      </w:r>
      <w:r>
        <w:rPr>
          <w:sz w:val="20"/>
          <w:lang w:val="cs-CZ"/>
        </w:rPr>
        <w:t xml:space="preserve"> zahrnující vstup do bazénu a saunového světa na 2 hodiny v Janských Lázních</w:t>
      </w:r>
      <w:r w:rsidR="004614F7">
        <w:rPr>
          <w:sz w:val="20"/>
          <w:lang w:val="cs-CZ"/>
        </w:rPr>
        <w:t>,</w:t>
      </w:r>
    </w:p>
    <w:p w14:paraId="7802DE18" w14:textId="77777777" w:rsidR="004614F7" w:rsidRPr="004614F7" w:rsidRDefault="004614F7" w:rsidP="00CD61AC">
      <w:pPr>
        <w:numPr>
          <w:ilvl w:val="0"/>
          <w:numId w:val="31"/>
        </w:numPr>
        <w:tabs>
          <w:tab w:val="left" w:pos="567"/>
        </w:tabs>
        <w:ind w:left="1134" w:hanging="425"/>
        <w:rPr>
          <w:rFonts w:ascii="Arial" w:hAnsi="Arial" w:cs="Arial"/>
          <w:lang w:eastAsia="x-none"/>
        </w:rPr>
      </w:pPr>
      <w:r w:rsidRPr="004614F7">
        <w:rPr>
          <w:rFonts w:ascii="Arial" w:hAnsi="Arial" w:cs="Arial"/>
        </w:rPr>
        <w:t xml:space="preserve">1x vstup do </w:t>
      </w:r>
      <w:proofErr w:type="spellStart"/>
      <w:proofErr w:type="gramStart"/>
      <w:r w:rsidRPr="004614F7">
        <w:rPr>
          <w:rFonts w:ascii="Arial" w:hAnsi="Arial" w:cs="Arial"/>
          <w:lang w:eastAsia="x-none"/>
        </w:rPr>
        <w:t>MonkeyParku</w:t>
      </w:r>
      <w:proofErr w:type="spellEnd"/>
      <w:r w:rsidRPr="004614F7">
        <w:rPr>
          <w:rFonts w:ascii="Arial" w:hAnsi="Arial" w:cs="Arial"/>
          <w:lang w:eastAsia="x-none"/>
        </w:rPr>
        <w:t xml:space="preserve"> - </w:t>
      </w:r>
      <w:proofErr w:type="spellStart"/>
      <w:r w:rsidRPr="004614F7">
        <w:rPr>
          <w:rFonts w:ascii="Arial" w:hAnsi="Arial" w:cs="Arial"/>
          <w:lang w:eastAsia="x-none"/>
        </w:rPr>
        <w:t>Zipline</w:t>
      </w:r>
      <w:proofErr w:type="spellEnd"/>
      <w:proofErr w:type="gramEnd"/>
      <w:r w:rsidRPr="004614F7">
        <w:rPr>
          <w:rFonts w:ascii="Arial" w:hAnsi="Arial" w:cs="Arial"/>
          <w:lang w:eastAsia="x-none"/>
        </w:rPr>
        <w:t xml:space="preserve"> nebo Dětský okruh</w:t>
      </w:r>
    </w:p>
    <w:p w14:paraId="210F484A" w14:textId="77777777" w:rsidR="00CD61AC" w:rsidRDefault="00CD61AC" w:rsidP="00556789">
      <w:pPr>
        <w:pStyle w:val="Zkladntext"/>
        <w:ind w:left="644"/>
        <w:rPr>
          <w:sz w:val="20"/>
          <w:lang w:val="cs-CZ"/>
        </w:rPr>
      </w:pPr>
    </w:p>
    <w:p w14:paraId="6255053D" w14:textId="77777777" w:rsidR="00556789" w:rsidRDefault="00556789" w:rsidP="00CD61AC">
      <w:pPr>
        <w:pStyle w:val="Zkladntext"/>
        <w:ind w:left="1134" w:hanging="567"/>
        <w:rPr>
          <w:sz w:val="20"/>
          <w:lang w:val="cs-CZ"/>
        </w:rPr>
      </w:pPr>
      <w:r>
        <w:rPr>
          <w:sz w:val="20"/>
          <w:lang w:val="cs-CZ"/>
        </w:rPr>
        <w:t>(dále jen „</w:t>
      </w:r>
      <w:proofErr w:type="spellStart"/>
      <w:r>
        <w:rPr>
          <w:sz w:val="20"/>
          <w:lang w:val="cs-CZ"/>
        </w:rPr>
        <w:t>EnjoyCard</w:t>
      </w:r>
      <w:proofErr w:type="spellEnd"/>
      <w:r>
        <w:rPr>
          <w:sz w:val="20"/>
          <w:lang w:val="cs-CZ"/>
        </w:rPr>
        <w:t>“)</w:t>
      </w:r>
    </w:p>
    <w:p w14:paraId="72B6E480" w14:textId="77777777" w:rsidR="00CD61AC" w:rsidRPr="00464347" w:rsidRDefault="00CD61AC" w:rsidP="00556789">
      <w:pPr>
        <w:pStyle w:val="Zkladntext"/>
        <w:ind w:left="644"/>
        <w:rPr>
          <w:sz w:val="20"/>
        </w:rPr>
      </w:pPr>
    </w:p>
    <w:p w14:paraId="6D68FF8E" w14:textId="77777777" w:rsidR="00B97FE6" w:rsidRPr="00464347" w:rsidRDefault="008150E6" w:rsidP="007A0960">
      <w:pPr>
        <w:pStyle w:val="Zkladntext"/>
        <w:numPr>
          <w:ilvl w:val="0"/>
          <w:numId w:val="19"/>
        </w:numPr>
        <w:ind w:left="567" w:hanging="283"/>
        <w:rPr>
          <w:sz w:val="20"/>
        </w:rPr>
      </w:pPr>
      <w:r w:rsidRPr="00464347">
        <w:rPr>
          <w:sz w:val="20"/>
        </w:rPr>
        <w:t xml:space="preserve">vlastníkem a provozovatelem domény </w:t>
      </w:r>
      <w:hyperlink r:id="rId7" w:history="1">
        <w:r w:rsidR="00B53D29" w:rsidRPr="00464347">
          <w:rPr>
            <w:rStyle w:val="Hypertextovodkaz"/>
            <w:sz w:val="20"/>
          </w:rPr>
          <w:t>www.skiresort</w:t>
        </w:r>
        <w:r w:rsidR="00B53D29" w:rsidRPr="00464347">
          <w:rPr>
            <w:rStyle w:val="Hypertextovodkaz"/>
            <w:sz w:val="20"/>
            <w:lang w:val="cs-CZ"/>
          </w:rPr>
          <w:t>card</w:t>
        </w:r>
        <w:r w:rsidR="00B53D29" w:rsidRPr="00464347">
          <w:rPr>
            <w:rStyle w:val="Hypertextovodkaz"/>
            <w:sz w:val="20"/>
          </w:rPr>
          <w:t>.</w:t>
        </w:r>
        <w:proofErr w:type="spellStart"/>
        <w:r w:rsidR="00B53D29" w:rsidRPr="00464347">
          <w:rPr>
            <w:rStyle w:val="Hypertextovodkaz"/>
            <w:sz w:val="20"/>
          </w:rPr>
          <w:t>cz</w:t>
        </w:r>
        <w:proofErr w:type="spellEnd"/>
      </w:hyperlink>
      <w:r w:rsidR="00556789">
        <w:rPr>
          <w:sz w:val="20"/>
          <w:lang w:val="cs-CZ"/>
        </w:rPr>
        <w:t xml:space="preserve">, jejíž prostřednictvím je </w:t>
      </w:r>
      <w:proofErr w:type="spellStart"/>
      <w:r w:rsidR="00556789">
        <w:rPr>
          <w:sz w:val="20"/>
          <w:lang w:val="cs-CZ"/>
        </w:rPr>
        <w:t>EnjoyCard</w:t>
      </w:r>
      <w:proofErr w:type="spellEnd"/>
      <w:r w:rsidR="00556789">
        <w:rPr>
          <w:sz w:val="20"/>
          <w:lang w:val="cs-CZ"/>
        </w:rPr>
        <w:t xml:space="preserve"> zákazníkům prodávána.</w:t>
      </w:r>
      <w:r w:rsidR="004820D5">
        <w:rPr>
          <w:sz w:val="20"/>
          <w:lang w:val="cs-CZ"/>
        </w:rPr>
        <w:t xml:space="preserve"> </w:t>
      </w:r>
    </w:p>
    <w:p w14:paraId="7020CA91" w14:textId="77777777" w:rsidR="00B97FE6" w:rsidRPr="00184D52" w:rsidRDefault="00495A66" w:rsidP="0067660B">
      <w:pPr>
        <w:pStyle w:val="Zkladntext"/>
        <w:numPr>
          <w:ilvl w:val="0"/>
          <w:numId w:val="12"/>
        </w:numPr>
        <w:ind w:left="284" w:hanging="284"/>
        <w:jc w:val="left"/>
        <w:rPr>
          <w:sz w:val="20"/>
        </w:rPr>
      </w:pPr>
      <w:r>
        <w:rPr>
          <w:rFonts w:cs="Arial"/>
          <w:sz w:val="20"/>
          <w:lang w:val="cs-CZ"/>
        </w:rPr>
        <w:t>SLL</w:t>
      </w:r>
      <w:r w:rsidR="00184D52">
        <w:rPr>
          <w:rFonts w:cs="Arial"/>
          <w:sz w:val="20"/>
          <w:lang w:val="cs-CZ"/>
        </w:rPr>
        <w:t xml:space="preserve"> </w:t>
      </w:r>
      <w:r w:rsidR="000C3DB0" w:rsidRPr="00556789">
        <w:rPr>
          <w:sz w:val="20"/>
        </w:rPr>
        <w:t>j</w:t>
      </w:r>
      <w:r w:rsidR="000C3DB0" w:rsidRPr="00556789">
        <w:rPr>
          <w:sz w:val="20"/>
          <w:lang w:val="cs-CZ"/>
        </w:rPr>
        <w:t>e</w:t>
      </w:r>
      <w:r w:rsidR="000C3DB0" w:rsidRPr="00556789">
        <w:rPr>
          <w:sz w:val="20"/>
        </w:rPr>
        <w:t xml:space="preserve"> </w:t>
      </w:r>
      <w:r>
        <w:rPr>
          <w:sz w:val="20"/>
          <w:lang w:val="cs-CZ"/>
        </w:rPr>
        <w:t xml:space="preserve">vlastníkem a </w:t>
      </w:r>
      <w:r w:rsidR="00B97FE6" w:rsidRPr="00556789">
        <w:rPr>
          <w:sz w:val="20"/>
        </w:rPr>
        <w:t>provozovatelem</w:t>
      </w:r>
      <w:r w:rsidR="0067660B">
        <w:rPr>
          <w:sz w:val="20"/>
        </w:rPr>
        <w:t xml:space="preserve"> </w:t>
      </w:r>
      <w:r w:rsidR="0067660B" w:rsidRPr="0067660B">
        <w:rPr>
          <w:sz w:val="20"/>
          <w:lang w:val="cs-CZ"/>
        </w:rPr>
        <w:t>Wellness centra</w:t>
      </w:r>
      <w:r>
        <w:rPr>
          <w:sz w:val="20"/>
          <w:lang w:val="cs-CZ"/>
        </w:rPr>
        <w:t xml:space="preserve"> v Janských Lázních </w:t>
      </w:r>
      <w:r w:rsidR="002B4958" w:rsidRPr="00184D52">
        <w:rPr>
          <w:sz w:val="20"/>
          <w:lang w:val="cs-CZ"/>
        </w:rPr>
        <w:t>(dále jen „</w:t>
      </w:r>
      <w:r w:rsidR="0067660B">
        <w:rPr>
          <w:sz w:val="20"/>
          <w:lang w:val="cs-CZ"/>
        </w:rPr>
        <w:t>Wellness centrum</w:t>
      </w:r>
      <w:r w:rsidR="002B4958" w:rsidRPr="00184D52">
        <w:rPr>
          <w:sz w:val="20"/>
          <w:lang w:val="cs-CZ"/>
        </w:rPr>
        <w:t>“)</w:t>
      </w:r>
      <w:r w:rsidR="000C3DB0" w:rsidRPr="00184D52">
        <w:rPr>
          <w:sz w:val="20"/>
          <w:lang w:val="cs-CZ"/>
        </w:rPr>
        <w:t>.</w:t>
      </w:r>
    </w:p>
    <w:p w14:paraId="350810BE" w14:textId="77777777" w:rsidR="007505DD" w:rsidRPr="007505DD" w:rsidRDefault="007505DD" w:rsidP="006D54FD">
      <w:pPr>
        <w:pStyle w:val="Zkladntext"/>
        <w:numPr>
          <w:ilvl w:val="0"/>
          <w:numId w:val="12"/>
        </w:numPr>
        <w:ind w:left="284"/>
        <w:rPr>
          <w:sz w:val="20"/>
        </w:rPr>
      </w:pPr>
      <w:r>
        <w:rPr>
          <w:sz w:val="20"/>
          <w:lang w:val="cs-CZ"/>
        </w:rPr>
        <w:t xml:space="preserve">Pro potřeby této Smlouvy, respektive prodeje </w:t>
      </w:r>
      <w:proofErr w:type="spellStart"/>
      <w:r>
        <w:rPr>
          <w:sz w:val="20"/>
          <w:lang w:val="cs-CZ"/>
        </w:rPr>
        <w:t>EnjoyCard</w:t>
      </w:r>
      <w:proofErr w:type="spellEnd"/>
      <w:r>
        <w:rPr>
          <w:sz w:val="20"/>
          <w:lang w:val="cs-CZ"/>
        </w:rPr>
        <w:t xml:space="preserve"> dle jednotlivých věkových skupin, se </w:t>
      </w:r>
      <w:r w:rsidR="002B4958">
        <w:rPr>
          <w:sz w:val="20"/>
          <w:lang w:val="cs-CZ"/>
        </w:rPr>
        <w:t xml:space="preserve">zákazníkem </w:t>
      </w:r>
      <w:r>
        <w:rPr>
          <w:sz w:val="20"/>
          <w:lang w:val="cs-CZ"/>
        </w:rPr>
        <w:t>rozumí:</w:t>
      </w:r>
    </w:p>
    <w:p w14:paraId="11770A70" w14:textId="77777777" w:rsidR="00AE2472" w:rsidRPr="00AE2472" w:rsidRDefault="00AE2472" w:rsidP="00AE2472">
      <w:pPr>
        <w:pStyle w:val="Zkladntext"/>
        <w:numPr>
          <w:ilvl w:val="0"/>
          <w:numId w:val="39"/>
        </w:numPr>
        <w:rPr>
          <w:sz w:val="20"/>
        </w:rPr>
      </w:pPr>
      <w:r w:rsidRPr="00AE2472">
        <w:rPr>
          <w:sz w:val="20"/>
        </w:rPr>
        <w:t>Malé dítě – osoba v rozmezí věku 3 až 6 let</w:t>
      </w:r>
    </w:p>
    <w:p w14:paraId="1ED8341F" w14:textId="77777777" w:rsidR="00AE2472" w:rsidRPr="00AE2472" w:rsidRDefault="00AE2472" w:rsidP="00AE2472">
      <w:pPr>
        <w:pStyle w:val="Zkladntext"/>
        <w:numPr>
          <w:ilvl w:val="0"/>
          <w:numId w:val="39"/>
        </w:numPr>
        <w:rPr>
          <w:sz w:val="20"/>
        </w:rPr>
      </w:pPr>
      <w:r w:rsidRPr="00AE2472">
        <w:rPr>
          <w:sz w:val="20"/>
        </w:rPr>
        <w:t>Dítě - osoba v rozmezí věku 6 až 12 let</w:t>
      </w:r>
    </w:p>
    <w:p w14:paraId="67543D09" w14:textId="77777777" w:rsidR="00AE2472" w:rsidRPr="00AE2472" w:rsidRDefault="00AE2472" w:rsidP="00AE2472">
      <w:pPr>
        <w:pStyle w:val="Zkladntext"/>
        <w:numPr>
          <w:ilvl w:val="0"/>
          <w:numId w:val="39"/>
        </w:numPr>
        <w:rPr>
          <w:sz w:val="20"/>
        </w:rPr>
      </w:pPr>
      <w:r w:rsidRPr="00AE2472">
        <w:rPr>
          <w:sz w:val="20"/>
        </w:rPr>
        <w:t>Junior - osoba v rozmezí věku 12 a mladší 18 let</w:t>
      </w:r>
    </w:p>
    <w:p w14:paraId="25B66FD1" w14:textId="77777777" w:rsidR="00AE2472" w:rsidRDefault="00AE2472" w:rsidP="00AE2472">
      <w:pPr>
        <w:pStyle w:val="Zkladntext"/>
        <w:numPr>
          <w:ilvl w:val="0"/>
          <w:numId w:val="39"/>
        </w:numPr>
        <w:rPr>
          <w:sz w:val="20"/>
        </w:rPr>
      </w:pPr>
      <w:r w:rsidRPr="00AE2472">
        <w:rPr>
          <w:sz w:val="20"/>
        </w:rPr>
        <w:t>Dospělý - osoba v rozmezí věku 18 a mladší 63 let</w:t>
      </w:r>
    </w:p>
    <w:p w14:paraId="62EC6DD4" w14:textId="77777777" w:rsidR="00CD61AC" w:rsidRPr="00AE2472" w:rsidRDefault="00CD61AC" w:rsidP="00CD61AC">
      <w:pPr>
        <w:pStyle w:val="Zkladntext"/>
        <w:ind w:left="1068"/>
        <w:rPr>
          <w:sz w:val="20"/>
        </w:rPr>
      </w:pPr>
    </w:p>
    <w:p w14:paraId="233E541B" w14:textId="77777777" w:rsidR="00495A66" w:rsidRPr="00CD61AC" w:rsidRDefault="00AE2472" w:rsidP="00D17873">
      <w:pPr>
        <w:pStyle w:val="Zkladntext"/>
        <w:numPr>
          <w:ilvl w:val="0"/>
          <w:numId w:val="12"/>
        </w:numPr>
        <w:ind w:left="284" w:hanging="284"/>
        <w:rPr>
          <w:sz w:val="20"/>
        </w:rPr>
      </w:pPr>
      <w:r w:rsidRPr="00CD61AC">
        <w:rPr>
          <w:sz w:val="20"/>
        </w:rPr>
        <w:t>Senior - osoba věku starší 63 let.</w:t>
      </w:r>
      <w:r w:rsidR="00CD61AC">
        <w:rPr>
          <w:sz w:val="20"/>
        </w:rPr>
        <w:t xml:space="preserve"> </w:t>
      </w:r>
      <w:r w:rsidR="00495A66" w:rsidRPr="00CD61AC">
        <w:rPr>
          <w:rFonts w:cs="Arial"/>
          <w:sz w:val="20"/>
          <w:lang w:val="cs-CZ"/>
        </w:rPr>
        <w:t>SLL</w:t>
      </w:r>
      <w:r w:rsidR="007505DD" w:rsidRPr="00CD61AC">
        <w:rPr>
          <w:sz w:val="20"/>
          <w:lang w:val="cs-CZ"/>
        </w:rPr>
        <w:t xml:space="preserve"> k odbavení zákazníků na vstupu</w:t>
      </w:r>
      <w:r w:rsidR="00184D52" w:rsidRPr="00CD61AC">
        <w:rPr>
          <w:sz w:val="20"/>
          <w:lang w:val="cs-CZ"/>
        </w:rPr>
        <w:t xml:space="preserve"> </w:t>
      </w:r>
      <w:r w:rsidR="00473DAD" w:rsidRPr="00CD61AC">
        <w:rPr>
          <w:sz w:val="20"/>
          <w:lang w:val="cs-CZ"/>
        </w:rPr>
        <w:t xml:space="preserve">do </w:t>
      </w:r>
      <w:r w:rsidR="0067660B" w:rsidRPr="00CD61AC">
        <w:rPr>
          <w:sz w:val="20"/>
          <w:lang w:val="cs-CZ"/>
        </w:rPr>
        <w:t>Wellness centra</w:t>
      </w:r>
      <w:r w:rsidR="00473DAD" w:rsidRPr="00CD61AC">
        <w:rPr>
          <w:sz w:val="20"/>
          <w:lang w:val="cs-CZ"/>
        </w:rPr>
        <w:t>, mimo jiné, využívá</w:t>
      </w:r>
      <w:r w:rsidR="006D54FD" w:rsidRPr="00CD61AC">
        <w:rPr>
          <w:sz w:val="20"/>
          <w:lang w:val="cs-CZ"/>
        </w:rPr>
        <w:t xml:space="preserve"> „validátor“, který </w:t>
      </w:r>
      <w:r w:rsidR="0090366C" w:rsidRPr="00CD61AC">
        <w:rPr>
          <w:sz w:val="20"/>
          <w:lang w:val="cs-CZ"/>
        </w:rPr>
        <w:t>poskytne</w:t>
      </w:r>
      <w:r w:rsidR="006D54FD" w:rsidRPr="00CD61AC">
        <w:rPr>
          <w:sz w:val="20"/>
          <w:lang w:val="cs-CZ"/>
        </w:rPr>
        <w:t xml:space="preserve"> MEGA PLUS a který je kompatibilní s </w:t>
      </w:r>
      <w:proofErr w:type="spellStart"/>
      <w:r w:rsidR="006D54FD" w:rsidRPr="00CD61AC">
        <w:rPr>
          <w:sz w:val="20"/>
          <w:lang w:val="cs-CZ"/>
        </w:rPr>
        <w:t>EnjoyCard</w:t>
      </w:r>
      <w:proofErr w:type="spellEnd"/>
      <w:r w:rsidR="006D54FD" w:rsidRPr="00CD61AC">
        <w:rPr>
          <w:sz w:val="20"/>
          <w:lang w:val="cs-CZ"/>
        </w:rPr>
        <w:t xml:space="preserve">, tudíž umožňuje evidovat počet vstupů uskutečněných zákazníky (držiteli) </w:t>
      </w:r>
      <w:proofErr w:type="spellStart"/>
      <w:r w:rsidR="006D54FD" w:rsidRPr="00CD61AC">
        <w:rPr>
          <w:sz w:val="20"/>
          <w:lang w:val="cs-CZ"/>
        </w:rPr>
        <w:t>EnjoyCard</w:t>
      </w:r>
      <w:proofErr w:type="spellEnd"/>
      <w:r w:rsidR="006D54FD" w:rsidRPr="00CD61AC">
        <w:rPr>
          <w:sz w:val="20"/>
          <w:lang w:val="cs-CZ"/>
        </w:rPr>
        <w:t xml:space="preserve"> a MEGA PLUS má k těmto údajům přístup, k čemuž </w:t>
      </w:r>
      <w:r w:rsidR="00495A66" w:rsidRPr="00CD61AC">
        <w:rPr>
          <w:rFonts w:cs="Arial"/>
          <w:sz w:val="20"/>
          <w:lang w:val="cs-CZ"/>
        </w:rPr>
        <w:t>SLL</w:t>
      </w:r>
      <w:r w:rsidR="006D54FD" w:rsidRPr="00CD61AC">
        <w:rPr>
          <w:sz w:val="20"/>
          <w:lang w:val="cs-CZ"/>
        </w:rPr>
        <w:t xml:space="preserve"> uděluje na dobu platnosti a účinnosti této Smlouvy souhlas.</w:t>
      </w:r>
    </w:p>
    <w:p w14:paraId="292D4D7A" w14:textId="77777777" w:rsidR="009D158A" w:rsidRPr="000807D5" w:rsidRDefault="00343684" w:rsidP="009D158A">
      <w:pPr>
        <w:jc w:val="center"/>
        <w:rPr>
          <w:rFonts w:ascii="Arial" w:hAnsi="Arial"/>
          <w:b/>
        </w:rPr>
      </w:pPr>
      <w:r>
        <w:rPr>
          <w:rFonts w:ascii="Arial" w:hAnsi="Arial"/>
          <w:b/>
        </w:rPr>
        <w:lastRenderedPageBreak/>
        <w:t>Čl</w:t>
      </w:r>
      <w:r w:rsidR="00207D68">
        <w:rPr>
          <w:rFonts w:ascii="Arial" w:hAnsi="Arial"/>
          <w:b/>
        </w:rPr>
        <w:t>.</w:t>
      </w:r>
      <w:r>
        <w:rPr>
          <w:rFonts w:ascii="Arial" w:hAnsi="Arial"/>
          <w:b/>
        </w:rPr>
        <w:t xml:space="preserve"> 2</w:t>
      </w:r>
    </w:p>
    <w:p w14:paraId="4A02079A" w14:textId="77777777" w:rsidR="009D158A" w:rsidRPr="00343684" w:rsidRDefault="009D158A" w:rsidP="009D158A">
      <w:pPr>
        <w:pStyle w:val="Nadpis2"/>
        <w:rPr>
          <w:sz w:val="20"/>
          <w:u w:val="none"/>
        </w:rPr>
      </w:pPr>
      <w:r w:rsidRPr="00343684">
        <w:rPr>
          <w:sz w:val="20"/>
          <w:u w:val="none"/>
        </w:rPr>
        <w:t>Předmět Smlouvy</w:t>
      </w:r>
    </w:p>
    <w:p w14:paraId="4AEA8752" w14:textId="77777777" w:rsidR="009D158A" w:rsidRPr="000807D5" w:rsidRDefault="009D158A" w:rsidP="009D158A">
      <w:pPr>
        <w:jc w:val="both"/>
        <w:rPr>
          <w:rFonts w:ascii="Arial" w:hAnsi="Arial"/>
        </w:rPr>
      </w:pPr>
    </w:p>
    <w:p w14:paraId="22562F9B" w14:textId="77777777" w:rsidR="00495A66" w:rsidRDefault="009D158A" w:rsidP="00495A66">
      <w:pPr>
        <w:numPr>
          <w:ilvl w:val="1"/>
          <w:numId w:val="6"/>
        </w:numPr>
        <w:ind w:left="284" w:hanging="284"/>
        <w:jc w:val="both"/>
        <w:rPr>
          <w:rFonts w:ascii="Arial" w:hAnsi="Arial" w:cs="Arial"/>
        </w:rPr>
      </w:pPr>
      <w:r w:rsidRPr="00184D52">
        <w:rPr>
          <w:rFonts w:ascii="Arial" w:hAnsi="Arial" w:cs="Arial"/>
        </w:rPr>
        <w:t xml:space="preserve">Na základě této Smlouvy </w:t>
      </w:r>
      <w:r w:rsidR="000F230E" w:rsidRPr="00184D52">
        <w:rPr>
          <w:rFonts w:ascii="Arial" w:hAnsi="Arial" w:cs="Arial"/>
        </w:rPr>
        <w:t>s</w:t>
      </w:r>
      <w:r w:rsidRPr="00184D52">
        <w:rPr>
          <w:rFonts w:ascii="Arial" w:hAnsi="Arial" w:cs="Arial"/>
        </w:rPr>
        <w:t xml:space="preserve">e </w:t>
      </w:r>
      <w:r w:rsidR="00495A66">
        <w:rPr>
          <w:rFonts w:ascii="Arial" w:hAnsi="Arial" w:cs="Arial"/>
        </w:rPr>
        <w:t>SLL</w:t>
      </w:r>
      <w:r w:rsidR="00184D52" w:rsidRPr="00184D52">
        <w:t xml:space="preserve"> </w:t>
      </w:r>
      <w:r w:rsidR="000F230E" w:rsidRPr="00184D52">
        <w:rPr>
          <w:rFonts w:ascii="Arial" w:hAnsi="Arial" w:cs="Arial"/>
        </w:rPr>
        <w:t>zavazuje</w:t>
      </w:r>
      <w:r w:rsidR="002B4958" w:rsidRPr="00184D52">
        <w:rPr>
          <w:rFonts w:ascii="Arial" w:hAnsi="Arial" w:cs="Arial"/>
        </w:rPr>
        <w:t xml:space="preserve"> poskytovat </w:t>
      </w:r>
      <w:r w:rsidR="00556789" w:rsidRPr="00184D52">
        <w:rPr>
          <w:rFonts w:ascii="Arial" w:hAnsi="Arial" w:cs="Arial"/>
        </w:rPr>
        <w:t xml:space="preserve">zákazníkům (držitelům) s platnou </w:t>
      </w:r>
      <w:proofErr w:type="spellStart"/>
      <w:r w:rsidR="00556789" w:rsidRPr="00184D52">
        <w:rPr>
          <w:rFonts w:ascii="Arial" w:hAnsi="Arial" w:cs="Arial"/>
        </w:rPr>
        <w:t>EnjoyCard</w:t>
      </w:r>
      <w:proofErr w:type="spellEnd"/>
      <w:r w:rsidR="00556789" w:rsidRPr="00184D52">
        <w:rPr>
          <w:rFonts w:ascii="Arial" w:hAnsi="Arial" w:cs="Arial"/>
        </w:rPr>
        <w:t xml:space="preserve"> </w:t>
      </w:r>
      <w:r w:rsidR="002B4958" w:rsidRPr="00184D52">
        <w:rPr>
          <w:rFonts w:ascii="Arial" w:hAnsi="Arial" w:cs="Arial"/>
        </w:rPr>
        <w:t>službu, tj. umožnit a zajisti</w:t>
      </w:r>
      <w:r w:rsidR="00A06F73" w:rsidRPr="00184D52">
        <w:rPr>
          <w:rFonts w:ascii="Arial" w:hAnsi="Arial" w:cs="Arial"/>
        </w:rPr>
        <w:t>t</w:t>
      </w:r>
      <w:r w:rsidR="00184D52" w:rsidRPr="00184D52">
        <w:rPr>
          <w:rFonts w:ascii="Arial" w:hAnsi="Arial" w:cs="Arial"/>
        </w:rPr>
        <w:t xml:space="preserve"> </w:t>
      </w:r>
      <w:r w:rsidR="00556789" w:rsidRPr="00495A66">
        <w:rPr>
          <w:rFonts w:ascii="Arial" w:hAnsi="Arial" w:cs="Arial"/>
        </w:rPr>
        <w:t>1x vstup</w:t>
      </w:r>
      <w:r w:rsidR="00A96C15" w:rsidRPr="00495A66">
        <w:rPr>
          <w:rFonts w:ascii="Arial" w:hAnsi="Arial" w:cs="Arial"/>
        </w:rPr>
        <w:t xml:space="preserve"> </w:t>
      </w:r>
      <w:r w:rsidR="00495A66" w:rsidRPr="00495A66">
        <w:rPr>
          <w:rFonts w:ascii="Arial" w:hAnsi="Arial" w:cs="Arial"/>
        </w:rPr>
        <w:t xml:space="preserve">do </w:t>
      </w:r>
      <w:r w:rsidR="0067660B">
        <w:rPr>
          <w:rFonts w:ascii="Arial" w:hAnsi="Arial" w:cs="Arial"/>
        </w:rPr>
        <w:t>Wellness centra</w:t>
      </w:r>
      <w:r w:rsidR="00495A66" w:rsidRPr="00495A66">
        <w:rPr>
          <w:rFonts w:ascii="Arial" w:hAnsi="Arial" w:cs="Arial"/>
        </w:rPr>
        <w:t xml:space="preserve"> zahrnující vstup do bazénu a saunového světa na 2 hodiny</w:t>
      </w:r>
      <w:r w:rsidR="00495A66">
        <w:t xml:space="preserve"> </w:t>
      </w:r>
      <w:r w:rsidR="00F81CE8" w:rsidRPr="00495A66">
        <w:rPr>
          <w:rFonts w:ascii="Arial" w:hAnsi="Arial" w:cs="Arial"/>
        </w:rPr>
        <w:t xml:space="preserve">v Janských Lázních </w:t>
      </w:r>
      <w:r w:rsidR="00A06F73" w:rsidRPr="00184D52">
        <w:rPr>
          <w:rFonts w:ascii="Arial" w:hAnsi="Arial" w:cs="Arial"/>
        </w:rPr>
        <w:t xml:space="preserve">v rozsahu a kvalitě shodné jako </w:t>
      </w:r>
      <w:r w:rsidR="00F81CE8">
        <w:rPr>
          <w:rFonts w:ascii="Arial" w:hAnsi="Arial" w:cs="Arial"/>
        </w:rPr>
        <w:t>SLL</w:t>
      </w:r>
      <w:r w:rsidR="00A06F73" w:rsidRPr="00184D52">
        <w:rPr>
          <w:rFonts w:ascii="Arial" w:hAnsi="Arial" w:cs="Arial"/>
        </w:rPr>
        <w:t xml:space="preserve"> poskytuje svým zá</w:t>
      </w:r>
      <w:r w:rsidR="0090366C" w:rsidRPr="00184D52">
        <w:rPr>
          <w:rFonts w:ascii="Arial" w:hAnsi="Arial" w:cs="Arial"/>
        </w:rPr>
        <w:t>kazníkům kupujícím si samostatně</w:t>
      </w:r>
      <w:r w:rsidR="00A06F73" w:rsidRPr="00184D52">
        <w:rPr>
          <w:rFonts w:ascii="Arial" w:hAnsi="Arial" w:cs="Arial"/>
        </w:rPr>
        <w:t xml:space="preserve"> </w:t>
      </w:r>
      <w:r w:rsidR="00184D52">
        <w:rPr>
          <w:rFonts w:ascii="Arial" w:hAnsi="Arial" w:cs="Arial"/>
        </w:rPr>
        <w:t>v</w:t>
      </w:r>
      <w:r w:rsidR="006D54FD" w:rsidRPr="00184D52">
        <w:rPr>
          <w:rFonts w:ascii="Arial" w:hAnsi="Arial" w:cs="Arial"/>
        </w:rPr>
        <w:t xml:space="preserve">stup do </w:t>
      </w:r>
      <w:r w:rsidR="0067660B">
        <w:rPr>
          <w:rFonts w:ascii="Arial" w:hAnsi="Arial" w:cs="Arial"/>
        </w:rPr>
        <w:t>Wellness centra</w:t>
      </w:r>
      <w:r w:rsidR="00F81CE8" w:rsidRPr="00495A66">
        <w:rPr>
          <w:rFonts w:ascii="Arial" w:hAnsi="Arial" w:cs="Arial"/>
        </w:rPr>
        <w:t xml:space="preserve"> zahrnující vstup do bazénu a saunového světa na 2 hodiny</w:t>
      </w:r>
      <w:r w:rsidR="00F81CE8">
        <w:t xml:space="preserve"> </w:t>
      </w:r>
      <w:r w:rsidR="002B4958" w:rsidRPr="00184D52">
        <w:rPr>
          <w:rFonts w:ascii="Arial" w:hAnsi="Arial" w:cs="Arial"/>
        </w:rPr>
        <w:t>(dále jen „Služba“)</w:t>
      </w:r>
      <w:r w:rsidR="00863FA3" w:rsidRPr="00184D52">
        <w:rPr>
          <w:rFonts w:ascii="Arial" w:hAnsi="Arial" w:cs="Arial"/>
        </w:rPr>
        <w:t>,</w:t>
      </w:r>
      <w:r w:rsidR="008150E6" w:rsidRPr="00184D52">
        <w:rPr>
          <w:rFonts w:ascii="Arial" w:hAnsi="Arial" w:cs="Arial"/>
        </w:rPr>
        <w:t xml:space="preserve"> </w:t>
      </w:r>
      <w:r w:rsidR="00556789" w:rsidRPr="00184D52">
        <w:rPr>
          <w:rFonts w:ascii="Arial" w:hAnsi="Arial" w:cs="Arial"/>
        </w:rPr>
        <w:t xml:space="preserve">kdy za </w:t>
      </w:r>
      <w:r w:rsidR="006D54FD" w:rsidRPr="00184D52">
        <w:rPr>
          <w:rFonts w:ascii="Arial" w:hAnsi="Arial" w:cs="Arial"/>
          <w:b/>
        </w:rPr>
        <w:t>každ</w:t>
      </w:r>
      <w:r w:rsidR="00184D52">
        <w:rPr>
          <w:rFonts w:ascii="Arial" w:hAnsi="Arial" w:cs="Arial"/>
          <w:b/>
        </w:rPr>
        <w:t>ý</w:t>
      </w:r>
      <w:r w:rsidR="006D54FD" w:rsidRPr="00184D52">
        <w:rPr>
          <w:rFonts w:ascii="Arial" w:hAnsi="Arial" w:cs="Arial"/>
          <w:b/>
        </w:rPr>
        <w:t xml:space="preserve"> </w:t>
      </w:r>
      <w:r w:rsidR="0090366C" w:rsidRPr="00184D52">
        <w:rPr>
          <w:rFonts w:ascii="Arial" w:hAnsi="Arial" w:cs="Arial"/>
          <w:b/>
        </w:rPr>
        <w:t>1</w:t>
      </w:r>
      <w:r w:rsidR="006D54FD" w:rsidRPr="00184D52">
        <w:rPr>
          <w:rFonts w:ascii="Arial" w:hAnsi="Arial" w:cs="Arial"/>
          <w:b/>
        </w:rPr>
        <w:t xml:space="preserve"> vstup </w:t>
      </w:r>
      <w:r w:rsidR="0090366C" w:rsidRPr="00184D52">
        <w:rPr>
          <w:rFonts w:ascii="Arial" w:hAnsi="Arial" w:cs="Arial"/>
          <w:b/>
        </w:rPr>
        <w:t xml:space="preserve">do </w:t>
      </w:r>
      <w:r w:rsidR="0067660B">
        <w:rPr>
          <w:rFonts w:ascii="Arial" w:hAnsi="Arial" w:cs="Arial"/>
          <w:b/>
        </w:rPr>
        <w:t>Wellness centra</w:t>
      </w:r>
      <w:r w:rsidR="00F81CE8" w:rsidRPr="00F81CE8">
        <w:rPr>
          <w:rFonts w:ascii="Arial" w:hAnsi="Arial" w:cs="Arial"/>
          <w:b/>
        </w:rPr>
        <w:t xml:space="preserve"> zahrnující vstup do bazénu a saunového světa na 2 hodiny</w:t>
      </w:r>
      <w:r w:rsidR="00F81CE8" w:rsidRPr="00F81CE8">
        <w:rPr>
          <w:b/>
        </w:rPr>
        <w:t xml:space="preserve"> </w:t>
      </w:r>
      <w:r w:rsidR="006D54FD" w:rsidRPr="00184D52">
        <w:rPr>
          <w:rFonts w:ascii="Arial" w:hAnsi="Arial" w:cs="Arial"/>
          <w:b/>
        </w:rPr>
        <w:t xml:space="preserve">náleží </w:t>
      </w:r>
      <w:r w:rsidR="00F81CE8">
        <w:rPr>
          <w:rFonts w:ascii="Arial" w:hAnsi="Arial" w:cs="Arial"/>
          <w:b/>
        </w:rPr>
        <w:t>SLL</w:t>
      </w:r>
      <w:r w:rsidR="006D54FD" w:rsidRPr="00184D52">
        <w:rPr>
          <w:rFonts w:ascii="Arial" w:hAnsi="Arial" w:cs="Arial"/>
        </w:rPr>
        <w:t xml:space="preserve"> </w:t>
      </w:r>
      <w:r w:rsidR="007505DD" w:rsidRPr="00184D52">
        <w:rPr>
          <w:rFonts w:ascii="Arial" w:hAnsi="Arial" w:cs="Arial"/>
          <w:b/>
        </w:rPr>
        <w:t>částk</w:t>
      </w:r>
      <w:r w:rsidR="00A06F73" w:rsidRPr="00184D52">
        <w:rPr>
          <w:rFonts w:ascii="Arial" w:hAnsi="Arial" w:cs="Arial"/>
          <w:b/>
        </w:rPr>
        <w:t>y uvedené v čl. 3 odst. 1).</w:t>
      </w:r>
    </w:p>
    <w:p w14:paraId="5F6D067A" w14:textId="77777777" w:rsidR="00495A66" w:rsidRDefault="009D158A" w:rsidP="00495A66">
      <w:pPr>
        <w:numPr>
          <w:ilvl w:val="1"/>
          <w:numId w:val="6"/>
        </w:numPr>
        <w:ind w:left="284" w:hanging="284"/>
        <w:jc w:val="both"/>
        <w:rPr>
          <w:rFonts w:ascii="Arial" w:hAnsi="Arial" w:cs="Arial"/>
        </w:rPr>
      </w:pPr>
      <w:r w:rsidRPr="00495A66">
        <w:rPr>
          <w:rFonts w:ascii="Arial" w:hAnsi="Arial"/>
        </w:rPr>
        <w:t xml:space="preserve">Tržby (finanční příjem) z prodeje </w:t>
      </w:r>
      <w:proofErr w:type="spellStart"/>
      <w:r w:rsidR="004D6A3D" w:rsidRPr="00495A66">
        <w:rPr>
          <w:rFonts w:ascii="Arial" w:hAnsi="Arial"/>
        </w:rPr>
        <w:t>EnjoyCard</w:t>
      </w:r>
      <w:proofErr w:type="spellEnd"/>
      <w:r w:rsidR="00863FA3" w:rsidRPr="00495A66">
        <w:rPr>
          <w:rFonts w:ascii="Arial" w:hAnsi="Arial" w:cs="Arial"/>
        </w:rPr>
        <w:t xml:space="preserve"> </w:t>
      </w:r>
      <w:r w:rsidR="00863FA3" w:rsidRPr="00495A66">
        <w:rPr>
          <w:rFonts w:ascii="Arial" w:hAnsi="Arial"/>
        </w:rPr>
        <w:t>jsou</w:t>
      </w:r>
      <w:r w:rsidRPr="00495A66">
        <w:rPr>
          <w:rFonts w:ascii="Arial" w:hAnsi="Arial"/>
        </w:rPr>
        <w:t xml:space="preserve"> výlučným vlastnictví </w:t>
      </w:r>
      <w:r w:rsidR="004D6A3D" w:rsidRPr="00495A66">
        <w:rPr>
          <w:rFonts w:ascii="Arial" w:hAnsi="Arial"/>
        </w:rPr>
        <w:t>MEGA PLUS</w:t>
      </w:r>
      <w:r w:rsidR="00A96C15" w:rsidRPr="00495A66">
        <w:rPr>
          <w:rFonts w:ascii="Arial" w:hAnsi="Arial"/>
        </w:rPr>
        <w:t>.</w:t>
      </w:r>
    </w:p>
    <w:p w14:paraId="749E66DC" w14:textId="77777777" w:rsidR="000F230E" w:rsidRPr="00495A66" w:rsidRDefault="00F81CE8" w:rsidP="00495A66">
      <w:pPr>
        <w:numPr>
          <w:ilvl w:val="1"/>
          <w:numId w:val="6"/>
        </w:numPr>
        <w:ind w:left="284" w:hanging="284"/>
        <w:jc w:val="both"/>
        <w:rPr>
          <w:rFonts w:ascii="Arial" w:hAnsi="Arial" w:cs="Arial"/>
        </w:rPr>
      </w:pPr>
      <w:r>
        <w:rPr>
          <w:rFonts w:ascii="Arial" w:hAnsi="Arial" w:cs="Arial"/>
        </w:rPr>
        <w:t>SLL</w:t>
      </w:r>
      <w:r w:rsidR="00A06F73" w:rsidRPr="00495A66">
        <w:rPr>
          <w:rFonts w:ascii="Arial" w:hAnsi="Arial" w:cs="Arial"/>
        </w:rPr>
        <w:t xml:space="preserve">, respektive pracovníci </w:t>
      </w:r>
      <w:r>
        <w:rPr>
          <w:rFonts w:ascii="Arial" w:hAnsi="Arial" w:cs="Arial"/>
        </w:rPr>
        <w:t>SLL</w:t>
      </w:r>
      <w:r w:rsidR="00184D52" w:rsidRPr="00184D52">
        <w:t xml:space="preserve"> </w:t>
      </w:r>
      <w:r w:rsidR="008150E6" w:rsidRPr="00495A66">
        <w:rPr>
          <w:rFonts w:ascii="Arial" w:hAnsi="Arial"/>
        </w:rPr>
        <w:t>fakticky posky</w:t>
      </w:r>
      <w:r w:rsidR="002B4958" w:rsidRPr="00495A66">
        <w:rPr>
          <w:rFonts w:ascii="Arial" w:hAnsi="Arial"/>
        </w:rPr>
        <w:t xml:space="preserve">tující </w:t>
      </w:r>
      <w:r w:rsidR="00A06F73" w:rsidRPr="00495A66">
        <w:rPr>
          <w:rFonts w:ascii="Arial" w:hAnsi="Arial"/>
        </w:rPr>
        <w:t xml:space="preserve">a zajišťující </w:t>
      </w:r>
      <w:r w:rsidR="002B4958" w:rsidRPr="00495A66">
        <w:rPr>
          <w:rFonts w:ascii="Arial" w:hAnsi="Arial"/>
        </w:rPr>
        <w:t>Službu</w:t>
      </w:r>
      <w:r w:rsidR="00A06F73" w:rsidRPr="00495A66">
        <w:rPr>
          <w:rFonts w:ascii="Arial" w:hAnsi="Arial"/>
        </w:rPr>
        <w:t xml:space="preserve"> zákazníků</w:t>
      </w:r>
      <w:r w:rsidR="0090366C" w:rsidRPr="00495A66">
        <w:rPr>
          <w:rFonts w:ascii="Arial" w:hAnsi="Arial"/>
        </w:rPr>
        <w:t>m</w:t>
      </w:r>
      <w:r w:rsidR="00A06F73" w:rsidRPr="00495A66">
        <w:rPr>
          <w:rFonts w:ascii="Arial" w:hAnsi="Arial"/>
        </w:rPr>
        <w:t xml:space="preserve"> (držitelům) </w:t>
      </w:r>
      <w:proofErr w:type="spellStart"/>
      <w:r w:rsidR="00A06F73" w:rsidRPr="00495A66">
        <w:rPr>
          <w:rFonts w:ascii="Arial" w:hAnsi="Arial"/>
        </w:rPr>
        <w:t>EnjoyCard</w:t>
      </w:r>
      <w:proofErr w:type="spellEnd"/>
      <w:r w:rsidR="00A06F73" w:rsidRPr="00495A66">
        <w:rPr>
          <w:rFonts w:ascii="Arial" w:hAnsi="Arial"/>
        </w:rPr>
        <w:t xml:space="preserve">, </w:t>
      </w:r>
      <w:r w:rsidR="000F230E" w:rsidRPr="00495A66">
        <w:rPr>
          <w:rFonts w:ascii="Arial" w:hAnsi="Arial"/>
        </w:rPr>
        <w:t>nesou pln</w:t>
      </w:r>
      <w:r w:rsidR="00A06F73" w:rsidRPr="00495A66">
        <w:rPr>
          <w:rFonts w:ascii="Arial" w:hAnsi="Arial"/>
        </w:rPr>
        <w:t>ou odpovědnost za její</w:t>
      </w:r>
      <w:r w:rsidR="00436820" w:rsidRPr="00495A66">
        <w:rPr>
          <w:rFonts w:ascii="Arial" w:hAnsi="Arial"/>
        </w:rPr>
        <w:t xml:space="preserve"> provedení</w:t>
      </w:r>
      <w:r w:rsidR="00A06F73" w:rsidRPr="00495A66">
        <w:rPr>
          <w:rFonts w:ascii="Arial" w:hAnsi="Arial"/>
        </w:rPr>
        <w:t xml:space="preserve"> v rozsahu</w:t>
      </w:r>
      <w:r w:rsidR="00A06F73" w:rsidRPr="00495A66">
        <w:rPr>
          <w:rFonts w:ascii="Arial" w:hAnsi="Arial" w:cs="Arial"/>
        </w:rPr>
        <w:t xml:space="preserve"> a kvalitě shodné jako </w:t>
      </w:r>
      <w:r w:rsidR="00184D52" w:rsidRPr="00495A66">
        <w:rPr>
          <w:rFonts w:ascii="Arial" w:hAnsi="Arial" w:cs="Arial"/>
        </w:rPr>
        <w:t>S</w:t>
      </w:r>
      <w:r>
        <w:rPr>
          <w:rFonts w:ascii="Arial" w:hAnsi="Arial" w:cs="Arial"/>
        </w:rPr>
        <w:t>LL</w:t>
      </w:r>
      <w:r w:rsidR="00184D52" w:rsidRPr="00495A66">
        <w:rPr>
          <w:rFonts w:ascii="Arial" w:hAnsi="Arial" w:cs="Arial"/>
        </w:rPr>
        <w:t xml:space="preserve"> </w:t>
      </w:r>
      <w:r w:rsidR="00A06F73" w:rsidRPr="00495A66">
        <w:rPr>
          <w:rFonts w:ascii="Arial" w:hAnsi="Arial" w:cs="Arial"/>
        </w:rPr>
        <w:t>poskytuje svým zá</w:t>
      </w:r>
      <w:r w:rsidR="0090366C" w:rsidRPr="00495A66">
        <w:rPr>
          <w:rFonts w:ascii="Arial" w:hAnsi="Arial" w:cs="Arial"/>
        </w:rPr>
        <w:t>kazníkům kupujícím si samostatně</w:t>
      </w:r>
      <w:r w:rsidR="00A06F73" w:rsidRPr="00495A66">
        <w:rPr>
          <w:rFonts w:ascii="Arial" w:hAnsi="Arial" w:cs="Arial"/>
        </w:rPr>
        <w:t xml:space="preserve"> </w:t>
      </w:r>
      <w:r w:rsidR="0090366C" w:rsidRPr="00495A66">
        <w:rPr>
          <w:rFonts w:ascii="Arial" w:hAnsi="Arial" w:cs="Arial"/>
        </w:rPr>
        <w:t xml:space="preserve">1 vstup do </w:t>
      </w:r>
      <w:r w:rsidR="0067660B">
        <w:rPr>
          <w:rFonts w:ascii="Arial" w:hAnsi="Arial" w:cs="Arial"/>
        </w:rPr>
        <w:t>Wellness centra</w:t>
      </w:r>
      <w:r w:rsidRPr="00495A66">
        <w:rPr>
          <w:rFonts w:ascii="Arial" w:hAnsi="Arial" w:cs="Arial"/>
        </w:rPr>
        <w:t xml:space="preserve"> zahrnující vstup do bazénu a saunového světa na 2 hodiny</w:t>
      </w:r>
      <w:r>
        <w:rPr>
          <w:rFonts w:ascii="Arial" w:hAnsi="Arial" w:cs="Arial"/>
        </w:rPr>
        <w:t xml:space="preserve"> v Janských Lázních</w:t>
      </w:r>
      <w:r w:rsidR="00A06F73" w:rsidRPr="00495A66">
        <w:rPr>
          <w:rFonts w:ascii="Arial" w:hAnsi="Arial" w:cs="Arial"/>
        </w:rPr>
        <w:t xml:space="preserve">. V případě </w:t>
      </w:r>
      <w:r w:rsidR="00DA0F55" w:rsidRPr="00495A66">
        <w:rPr>
          <w:rFonts w:ascii="Arial" w:hAnsi="Arial" w:cs="Arial"/>
        </w:rPr>
        <w:t>porušení</w:t>
      </w:r>
      <w:r w:rsidR="00A06F73" w:rsidRPr="00495A66">
        <w:rPr>
          <w:rFonts w:ascii="Arial" w:hAnsi="Arial" w:cs="Arial"/>
        </w:rPr>
        <w:t xml:space="preserve"> této povinnosti </w:t>
      </w:r>
      <w:r>
        <w:rPr>
          <w:rFonts w:ascii="Arial" w:hAnsi="Arial" w:cs="Arial"/>
        </w:rPr>
        <w:t>SLL</w:t>
      </w:r>
      <w:r w:rsidR="00184D52" w:rsidRPr="00184D52">
        <w:t xml:space="preserve"> </w:t>
      </w:r>
      <w:r w:rsidR="00A06F73" w:rsidRPr="00495A66">
        <w:rPr>
          <w:rFonts w:ascii="Arial" w:hAnsi="Arial" w:cs="Arial"/>
        </w:rPr>
        <w:t xml:space="preserve">je MEGA PLUS oprávněna požadovat náhradu škody, zejména v tom případě, kdy tuto škodu bude na MEGA PLUS požadovat zákazník (držitel) platné </w:t>
      </w:r>
      <w:proofErr w:type="spellStart"/>
      <w:r w:rsidR="00A06F73" w:rsidRPr="00495A66">
        <w:rPr>
          <w:rFonts w:ascii="Arial" w:hAnsi="Arial" w:cs="Arial"/>
        </w:rPr>
        <w:t>EnjoyCard</w:t>
      </w:r>
      <w:proofErr w:type="spellEnd"/>
      <w:r w:rsidR="00A06F73" w:rsidRPr="00495A66">
        <w:rPr>
          <w:rFonts w:ascii="Arial" w:hAnsi="Arial" w:cs="Arial"/>
        </w:rPr>
        <w:t>.</w:t>
      </w:r>
    </w:p>
    <w:p w14:paraId="7BDCFF61" w14:textId="77777777" w:rsidR="009D158A" w:rsidRDefault="009D158A" w:rsidP="009D158A">
      <w:pPr>
        <w:jc w:val="both"/>
        <w:rPr>
          <w:rFonts w:ascii="Arial" w:hAnsi="Arial"/>
        </w:rPr>
      </w:pPr>
    </w:p>
    <w:p w14:paraId="683E1702" w14:textId="77777777" w:rsidR="00CD61AC" w:rsidRDefault="00CD61AC" w:rsidP="009D158A">
      <w:pPr>
        <w:jc w:val="both"/>
        <w:rPr>
          <w:rFonts w:ascii="Arial" w:hAnsi="Arial"/>
        </w:rPr>
      </w:pPr>
    </w:p>
    <w:p w14:paraId="3105A1C9" w14:textId="77777777" w:rsidR="009D158A" w:rsidRPr="000807D5" w:rsidRDefault="00343684" w:rsidP="009D158A">
      <w:pPr>
        <w:pStyle w:val="Zkladntextodsazen"/>
        <w:ind w:left="703" w:hanging="703"/>
        <w:jc w:val="center"/>
        <w:rPr>
          <w:b/>
          <w:sz w:val="20"/>
        </w:rPr>
      </w:pPr>
      <w:r>
        <w:rPr>
          <w:b/>
          <w:sz w:val="20"/>
        </w:rPr>
        <w:t>Čl</w:t>
      </w:r>
      <w:r w:rsidR="00207D68">
        <w:rPr>
          <w:b/>
          <w:sz w:val="20"/>
        </w:rPr>
        <w:t>.</w:t>
      </w:r>
      <w:r>
        <w:rPr>
          <w:b/>
          <w:sz w:val="20"/>
        </w:rPr>
        <w:t xml:space="preserve"> 3</w:t>
      </w:r>
    </w:p>
    <w:p w14:paraId="401C71BD" w14:textId="77777777" w:rsidR="009D158A" w:rsidRPr="00207D68" w:rsidRDefault="009D158A" w:rsidP="009D158A">
      <w:pPr>
        <w:pStyle w:val="Zkladntextodsazen"/>
        <w:ind w:left="703" w:hanging="703"/>
        <w:jc w:val="center"/>
        <w:rPr>
          <w:sz w:val="20"/>
        </w:rPr>
      </w:pPr>
      <w:r w:rsidRPr="00207D68">
        <w:rPr>
          <w:rFonts w:cs="Arial"/>
          <w:b/>
          <w:sz w:val="20"/>
        </w:rPr>
        <w:t xml:space="preserve">Vyúčtování </w:t>
      </w:r>
      <w:r w:rsidR="00207D68" w:rsidRPr="00207D68">
        <w:rPr>
          <w:rFonts w:cs="Arial"/>
          <w:b/>
          <w:sz w:val="20"/>
        </w:rPr>
        <w:t xml:space="preserve">a odměna </w:t>
      </w:r>
      <w:r w:rsidR="00F81CE8">
        <w:rPr>
          <w:rFonts w:cs="Arial"/>
          <w:b/>
          <w:sz w:val="20"/>
        </w:rPr>
        <w:t>SLL</w:t>
      </w:r>
    </w:p>
    <w:p w14:paraId="1E4431B6" w14:textId="77777777" w:rsidR="009D158A" w:rsidRDefault="009D158A" w:rsidP="009D158A">
      <w:pPr>
        <w:pStyle w:val="Zkladntextodsazen"/>
        <w:ind w:left="0" w:firstLine="0"/>
        <w:rPr>
          <w:sz w:val="20"/>
        </w:rPr>
      </w:pPr>
    </w:p>
    <w:p w14:paraId="3933C29F" w14:textId="77777777" w:rsidR="00A06F73" w:rsidRDefault="00207D68" w:rsidP="00E32B79">
      <w:pPr>
        <w:numPr>
          <w:ilvl w:val="0"/>
          <w:numId w:val="23"/>
        </w:numPr>
        <w:ind w:left="426"/>
        <w:jc w:val="both"/>
        <w:rPr>
          <w:rFonts w:ascii="Arial" w:hAnsi="Arial" w:cs="Arial"/>
        </w:rPr>
      </w:pPr>
      <w:r w:rsidRPr="00A762FF">
        <w:rPr>
          <w:rFonts w:ascii="Arial" w:hAnsi="Arial" w:cs="Arial"/>
        </w:rPr>
        <w:t xml:space="preserve">Za </w:t>
      </w:r>
      <w:r w:rsidR="00A06F73">
        <w:rPr>
          <w:rFonts w:ascii="Arial" w:hAnsi="Arial" w:cs="Arial"/>
        </w:rPr>
        <w:t xml:space="preserve">každý </w:t>
      </w:r>
      <w:r w:rsidR="00A06F73" w:rsidRPr="00A06F73">
        <w:rPr>
          <w:rFonts w:ascii="Arial" w:hAnsi="Arial" w:cs="Arial"/>
          <w:b/>
        </w:rPr>
        <w:t xml:space="preserve">jednotlivý vstup </w:t>
      </w:r>
      <w:r w:rsidR="004F7CAF">
        <w:rPr>
          <w:rFonts w:ascii="Arial" w:hAnsi="Arial" w:cs="Arial"/>
          <w:b/>
        </w:rPr>
        <w:t xml:space="preserve">(průchod) </w:t>
      </w:r>
      <w:r w:rsidR="00E32B79">
        <w:rPr>
          <w:rFonts w:ascii="Arial" w:hAnsi="Arial" w:cs="Arial"/>
          <w:b/>
        </w:rPr>
        <w:t>proveden</w:t>
      </w:r>
      <w:r w:rsidR="00B6338F">
        <w:rPr>
          <w:rFonts w:ascii="Arial" w:hAnsi="Arial" w:cs="Arial"/>
          <w:b/>
        </w:rPr>
        <w:t>ý</w:t>
      </w:r>
      <w:r w:rsidR="00E32B79">
        <w:rPr>
          <w:rFonts w:ascii="Arial" w:hAnsi="Arial" w:cs="Arial"/>
          <w:b/>
        </w:rPr>
        <w:t xml:space="preserve"> zákazníky (držiteli) platné </w:t>
      </w:r>
      <w:proofErr w:type="spellStart"/>
      <w:r w:rsidR="00E32B79">
        <w:rPr>
          <w:rFonts w:ascii="Arial" w:hAnsi="Arial" w:cs="Arial"/>
          <w:b/>
        </w:rPr>
        <w:t>EnjoyCard</w:t>
      </w:r>
      <w:proofErr w:type="spellEnd"/>
      <w:r w:rsidR="00E32B79">
        <w:rPr>
          <w:rFonts w:ascii="Arial" w:hAnsi="Arial" w:cs="Arial"/>
          <w:b/>
        </w:rPr>
        <w:t xml:space="preserve"> </w:t>
      </w:r>
      <w:r w:rsidR="00A06F73" w:rsidRPr="00A06F73">
        <w:rPr>
          <w:rFonts w:ascii="Arial" w:hAnsi="Arial" w:cs="Arial"/>
          <w:b/>
        </w:rPr>
        <w:t xml:space="preserve">náleží </w:t>
      </w:r>
      <w:r w:rsidR="00F81CE8">
        <w:rPr>
          <w:rFonts w:ascii="Arial" w:hAnsi="Arial" w:cs="Arial"/>
          <w:b/>
        </w:rPr>
        <w:t>SLL</w:t>
      </w:r>
      <w:r w:rsidR="0090366C" w:rsidRPr="000F230E">
        <w:rPr>
          <w:rFonts w:ascii="Arial" w:hAnsi="Arial" w:cs="Arial"/>
        </w:rPr>
        <w:t xml:space="preserve"> </w:t>
      </w:r>
      <w:r w:rsidR="00B6338F">
        <w:rPr>
          <w:rFonts w:ascii="Arial" w:hAnsi="Arial" w:cs="Arial"/>
          <w:b/>
        </w:rPr>
        <w:t>částky</w:t>
      </w:r>
      <w:r w:rsidR="00A06F73" w:rsidRPr="00A06F73">
        <w:rPr>
          <w:rFonts w:ascii="Arial" w:hAnsi="Arial" w:cs="Arial"/>
          <w:b/>
        </w:rPr>
        <w:t xml:space="preserve"> dle jednotlivých věkových skupin v této výši</w:t>
      </w:r>
      <w:r w:rsidR="00A06F73">
        <w:rPr>
          <w:rFonts w:ascii="Arial" w:hAnsi="Arial" w:cs="Arial"/>
        </w:rPr>
        <w:t>:</w:t>
      </w:r>
    </w:p>
    <w:p w14:paraId="11BE2DBF" w14:textId="77777777" w:rsidR="006B12F0" w:rsidRDefault="006B12F0" w:rsidP="006B12F0">
      <w:pPr>
        <w:ind w:left="426"/>
        <w:jc w:val="both"/>
        <w:rPr>
          <w:rFonts w:ascii="Arial" w:hAnsi="Arial" w:cs="Arial"/>
        </w:rPr>
      </w:pPr>
    </w:p>
    <w:p w14:paraId="47EDC603" w14:textId="2ED2AEB0" w:rsidR="004614F7" w:rsidRDefault="004614F7" w:rsidP="006B12F0">
      <w:pPr>
        <w:numPr>
          <w:ilvl w:val="0"/>
          <w:numId w:val="37"/>
        </w:numPr>
        <w:ind w:left="993" w:hanging="436"/>
        <w:jc w:val="both"/>
        <w:rPr>
          <w:rFonts w:ascii="Arial" w:hAnsi="Arial" w:cs="Arial"/>
        </w:rPr>
      </w:pPr>
      <w:bookmarkStart w:id="0" w:name="_Hlk135923745"/>
      <w:r>
        <w:rPr>
          <w:rFonts w:ascii="Arial" w:hAnsi="Arial" w:cs="Arial"/>
        </w:rPr>
        <w:t xml:space="preserve">Dospělý </w:t>
      </w:r>
      <w:r>
        <w:rPr>
          <w:rFonts w:ascii="Arial" w:hAnsi="Arial" w:cs="Arial"/>
        </w:rPr>
        <w:tab/>
      </w:r>
      <w:proofErr w:type="spellStart"/>
      <w:r w:rsidR="00764759">
        <w:rPr>
          <w:rFonts w:ascii="Arial" w:hAnsi="Arial" w:cs="Arial"/>
        </w:rPr>
        <w:t>XXX</w:t>
      </w:r>
      <w:r w:rsidR="00D46CD9">
        <w:rPr>
          <w:rFonts w:ascii="Arial" w:hAnsi="Arial" w:cs="Arial"/>
        </w:rPr>
        <w:t>Kč</w:t>
      </w:r>
      <w:proofErr w:type="spellEnd"/>
      <w:r w:rsidR="00D46CD9">
        <w:rPr>
          <w:rFonts w:ascii="Arial" w:hAnsi="Arial" w:cs="Arial"/>
        </w:rPr>
        <w:t xml:space="preserve"> bez DPH</w:t>
      </w:r>
    </w:p>
    <w:p w14:paraId="07D241D3" w14:textId="59CEFD32" w:rsidR="004614F7" w:rsidRDefault="004614F7" w:rsidP="006B12F0">
      <w:pPr>
        <w:numPr>
          <w:ilvl w:val="0"/>
          <w:numId w:val="37"/>
        </w:numPr>
        <w:ind w:left="993" w:hanging="436"/>
        <w:jc w:val="both"/>
        <w:rPr>
          <w:rFonts w:ascii="Arial" w:hAnsi="Arial" w:cs="Arial"/>
        </w:rPr>
      </w:pPr>
      <w:r>
        <w:rPr>
          <w:rFonts w:ascii="Arial" w:hAnsi="Arial" w:cs="Arial"/>
        </w:rPr>
        <w:t>Junior</w:t>
      </w:r>
      <w:r>
        <w:rPr>
          <w:rFonts w:ascii="Arial" w:hAnsi="Arial" w:cs="Arial"/>
        </w:rPr>
        <w:tab/>
      </w:r>
      <w:r>
        <w:rPr>
          <w:rFonts w:ascii="Arial" w:hAnsi="Arial" w:cs="Arial"/>
        </w:rPr>
        <w:tab/>
      </w:r>
      <w:proofErr w:type="spellStart"/>
      <w:r w:rsidR="00764759">
        <w:rPr>
          <w:rFonts w:ascii="Arial" w:hAnsi="Arial" w:cs="Arial"/>
        </w:rPr>
        <w:t>XXX</w:t>
      </w:r>
      <w:r>
        <w:rPr>
          <w:rFonts w:ascii="Arial" w:hAnsi="Arial" w:cs="Arial"/>
        </w:rPr>
        <w:t>Kč</w:t>
      </w:r>
      <w:proofErr w:type="spellEnd"/>
      <w:r>
        <w:rPr>
          <w:rFonts w:ascii="Arial" w:hAnsi="Arial" w:cs="Arial"/>
        </w:rPr>
        <w:t xml:space="preserve"> bez DPH</w:t>
      </w:r>
    </w:p>
    <w:p w14:paraId="2834023D" w14:textId="5B60B4AC" w:rsidR="004614F7" w:rsidRDefault="00D46CD9" w:rsidP="006B12F0">
      <w:pPr>
        <w:numPr>
          <w:ilvl w:val="0"/>
          <w:numId w:val="37"/>
        </w:numPr>
        <w:ind w:left="993" w:hanging="436"/>
        <w:jc w:val="both"/>
        <w:rPr>
          <w:rFonts w:ascii="Arial" w:hAnsi="Arial" w:cs="Arial"/>
        </w:rPr>
      </w:pPr>
      <w:r>
        <w:rPr>
          <w:rFonts w:ascii="Arial" w:hAnsi="Arial" w:cs="Arial"/>
        </w:rPr>
        <w:t>S</w:t>
      </w:r>
      <w:r w:rsidR="004614F7">
        <w:rPr>
          <w:rFonts w:ascii="Arial" w:hAnsi="Arial" w:cs="Arial"/>
        </w:rPr>
        <w:t>enior</w:t>
      </w:r>
      <w:r w:rsidR="004614F7">
        <w:rPr>
          <w:rFonts w:ascii="Arial" w:hAnsi="Arial" w:cs="Arial"/>
        </w:rPr>
        <w:tab/>
      </w:r>
      <w:r>
        <w:rPr>
          <w:rFonts w:ascii="Arial" w:hAnsi="Arial" w:cs="Arial"/>
        </w:rPr>
        <w:tab/>
      </w:r>
      <w:proofErr w:type="spellStart"/>
      <w:r w:rsidR="00764759">
        <w:rPr>
          <w:rFonts w:ascii="Arial" w:hAnsi="Arial" w:cs="Arial"/>
        </w:rPr>
        <w:t>XXX</w:t>
      </w:r>
      <w:r w:rsidR="004614F7">
        <w:rPr>
          <w:rFonts w:ascii="Arial" w:hAnsi="Arial" w:cs="Arial"/>
        </w:rPr>
        <w:t>Kč</w:t>
      </w:r>
      <w:proofErr w:type="spellEnd"/>
      <w:r w:rsidR="004614F7">
        <w:rPr>
          <w:rFonts w:ascii="Arial" w:hAnsi="Arial" w:cs="Arial"/>
        </w:rPr>
        <w:t xml:space="preserve"> bez DPH</w:t>
      </w:r>
    </w:p>
    <w:p w14:paraId="6E4695AE" w14:textId="22D1F8B5" w:rsidR="004614F7" w:rsidRDefault="004614F7" w:rsidP="006B12F0">
      <w:pPr>
        <w:numPr>
          <w:ilvl w:val="0"/>
          <w:numId w:val="37"/>
        </w:numPr>
        <w:ind w:left="993" w:hanging="436"/>
        <w:jc w:val="both"/>
        <w:rPr>
          <w:rFonts w:ascii="Arial" w:hAnsi="Arial" w:cs="Arial"/>
        </w:rPr>
      </w:pPr>
      <w:r>
        <w:rPr>
          <w:rFonts w:ascii="Arial" w:hAnsi="Arial" w:cs="Arial"/>
        </w:rPr>
        <w:t>Dítě</w:t>
      </w:r>
      <w:r>
        <w:rPr>
          <w:rFonts w:ascii="Arial" w:hAnsi="Arial" w:cs="Arial"/>
        </w:rPr>
        <w:tab/>
      </w:r>
      <w:r>
        <w:rPr>
          <w:rFonts w:ascii="Arial" w:hAnsi="Arial" w:cs="Arial"/>
        </w:rPr>
        <w:tab/>
      </w:r>
      <w:proofErr w:type="spellStart"/>
      <w:r w:rsidR="00764759">
        <w:rPr>
          <w:rFonts w:ascii="Arial" w:hAnsi="Arial" w:cs="Arial"/>
        </w:rPr>
        <w:t>XXX</w:t>
      </w:r>
      <w:r>
        <w:rPr>
          <w:rFonts w:ascii="Arial" w:hAnsi="Arial" w:cs="Arial"/>
        </w:rPr>
        <w:t>Kč</w:t>
      </w:r>
      <w:proofErr w:type="spellEnd"/>
      <w:r>
        <w:rPr>
          <w:rFonts w:ascii="Arial" w:hAnsi="Arial" w:cs="Arial"/>
        </w:rPr>
        <w:t xml:space="preserve"> bez DPH</w:t>
      </w:r>
    </w:p>
    <w:p w14:paraId="24E924E8" w14:textId="07CCAED1" w:rsidR="004614F7" w:rsidRDefault="004614F7" w:rsidP="006B12F0">
      <w:pPr>
        <w:numPr>
          <w:ilvl w:val="0"/>
          <w:numId w:val="37"/>
        </w:numPr>
        <w:ind w:left="993" w:hanging="436"/>
        <w:jc w:val="both"/>
        <w:rPr>
          <w:rFonts w:ascii="Arial" w:hAnsi="Arial" w:cs="Arial"/>
        </w:rPr>
      </w:pPr>
      <w:r>
        <w:rPr>
          <w:rFonts w:ascii="Arial" w:hAnsi="Arial" w:cs="Arial"/>
        </w:rPr>
        <w:t xml:space="preserve">Malé dítě </w:t>
      </w:r>
      <w:r>
        <w:rPr>
          <w:rFonts w:ascii="Arial" w:hAnsi="Arial" w:cs="Arial"/>
        </w:rPr>
        <w:tab/>
      </w:r>
      <w:r w:rsidR="00764759">
        <w:rPr>
          <w:rFonts w:ascii="Arial" w:hAnsi="Arial" w:cs="Arial"/>
        </w:rPr>
        <w:t>XXX</w:t>
      </w:r>
      <w:r>
        <w:rPr>
          <w:rFonts w:ascii="Arial" w:hAnsi="Arial" w:cs="Arial"/>
        </w:rPr>
        <w:t xml:space="preserve"> bez DPH</w:t>
      </w:r>
    </w:p>
    <w:p w14:paraId="1F3992F4" w14:textId="77777777" w:rsidR="006B12F0" w:rsidRDefault="006B12F0" w:rsidP="006B12F0">
      <w:pPr>
        <w:ind w:left="993"/>
        <w:jc w:val="both"/>
        <w:rPr>
          <w:rFonts w:ascii="Arial" w:hAnsi="Arial" w:cs="Arial"/>
        </w:rPr>
      </w:pPr>
    </w:p>
    <w:bookmarkEnd w:id="0"/>
    <w:p w14:paraId="7EC756BB" w14:textId="3F89EC02" w:rsidR="004614F7" w:rsidRDefault="004614F7" w:rsidP="004614F7">
      <w:pPr>
        <w:numPr>
          <w:ilvl w:val="0"/>
          <w:numId w:val="23"/>
        </w:numPr>
        <w:overflowPunct w:val="0"/>
        <w:autoSpaceDE w:val="0"/>
        <w:autoSpaceDN w:val="0"/>
        <w:adjustRightInd w:val="0"/>
        <w:ind w:left="426"/>
        <w:jc w:val="both"/>
        <w:textAlignment w:val="baseline"/>
        <w:rPr>
          <w:rFonts w:ascii="Arial" w:hAnsi="Arial" w:cs="Arial"/>
        </w:rPr>
      </w:pPr>
      <w:r>
        <w:rPr>
          <w:rFonts w:ascii="Arial" w:hAnsi="Arial" w:cs="Arial"/>
        </w:rPr>
        <w:t xml:space="preserve">Smluvní strany provedou vždy v prvním týdnu následujícího kalendářního měsíce kontrolu a odsouhlasení „Evidence uskutečněných průchodů (vstupů), včetně příslušných věkových kategorií, do </w:t>
      </w:r>
      <w:r w:rsidR="0067660B">
        <w:rPr>
          <w:rFonts w:ascii="Arial" w:hAnsi="Arial" w:cs="Arial"/>
        </w:rPr>
        <w:t>Wellness centra</w:t>
      </w:r>
      <w:r>
        <w:rPr>
          <w:rFonts w:ascii="Arial" w:hAnsi="Arial" w:cs="Arial"/>
        </w:rPr>
        <w:t xml:space="preserve"> zákazníky (držiteli) platné </w:t>
      </w:r>
      <w:proofErr w:type="spellStart"/>
      <w:r>
        <w:rPr>
          <w:rFonts w:ascii="Arial" w:hAnsi="Arial" w:cs="Arial"/>
        </w:rPr>
        <w:t>EnjoyCard</w:t>
      </w:r>
      <w:proofErr w:type="spellEnd"/>
      <w:r>
        <w:rPr>
          <w:rFonts w:ascii="Arial" w:hAnsi="Arial" w:cs="Arial"/>
        </w:rPr>
        <w:t xml:space="preserve">“ za předchozí kalendářní měsíc. O této skutečnosti bude pořízen „Report průchodů (vstupů)“ na základě evidence produktu </w:t>
      </w:r>
      <w:proofErr w:type="spellStart"/>
      <w:r>
        <w:rPr>
          <w:rFonts w:ascii="Arial" w:hAnsi="Arial" w:cs="Arial"/>
        </w:rPr>
        <w:t>Enjoy</w:t>
      </w:r>
      <w:proofErr w:type="spellEnd"/>
      <w:r>
        <w:rPr>
          <w:rFonts w:ascii="Arial" w:hAnsi="Arial" w:cs="Arial"/>
        </w:rPr>
        <w:t xml:space="preserve"> CARD v odbavovacím systému </w:t>
      </w:r>
      <w:proofErr w:type="spellStart"/>
      <w:r>
        <w:rPr>
          <w:rFonts w:ascii="Arial" w:hAnsi="Arial" w:cs="Arial"/>
        </w:rPr>
        <w:t>SkiDATA</w:t>
      </w:r>
      <w:proofErr w:type="spellEnd"/>
      <w:r>
        <w:rPr>
          <w:rFonts w:ascii="Arial" w:hAnsi="Arial" w:cs="Arial"/>
        </w:rPr>
        <w:t xml:space="preserve">, který bude odsouhlasen pověřenými pracovníky smluvních stran. Za MEGA PLUS je odpovědnou osobou p. </w:t>
      </w:r>
      <w:r w:rsidR="00764759">
        <w:rPr>
          <w:rFonts w:ascii="Arial" w:hAnsi="Arial" w:cs="Arial"/>
        </w:rPr>
        <w:t>XXX</w:t>
      </w:r>
      <w:r>
        <w:rPr>
          <w:rFonts w:ascii="Arial" w:hAnsi="Arial" w:cs="Arial"/>
        </w:rPr>
        <w:t xml:space="preserve">, který elektronicky odešle „Report evidence průchodů“ SLL, za kterou je odpovědnou osobou </w:t>
      </w:r>
      <w:r w:rsidR="00764759">
        <w:rPr>
          <w:rFonts w:ascii="Arial" w:hAnsi="Arial" w:cs="Arial"/>
        </w:rPr>
        <w:t>XXX</w:t>
      </w:r>
      <w:r>
        <w:rPr>
          <w:rFonts w:ascii="Arial" w:hAnsi="Arial" w:cs="Arial"/>
        </w:rPr>
        <w:t>.</w:t>
      </w:r>
    </w:p>
    <w:p w14:paraId="405737B3" w14:textId="69FA3AEA" w:rsidR="004614F7" w:rsidRDefault="004614F7" w:rsidP="004614F7">
      <w:pPr>
        <w:numPr>
          <w:ilvl w:val="0"/>
          <w:numId w:val="23"/>
        </w:numPr>
        <w:overflowPunct w:val="0"/>
        <w:autoSpaceDE w:val="0"/>
        <w:autoSpaceDN w:val="0"/>
        <w:adjustRightInd w:val="0"/>
        <w:ind w:left="426"/>
        <w:jc w:val="both"/>
        <w:textAlignment w:val="baseline"/>
        <w:rPr>
          <w:rFonts w:ascii="Arial" w:hAnsi="Arial" w:cs="Arial"/>
        </w:rPr>
      </w:pPr>
      <w:r>
        <w:rPr>
          <w:rFonts w:ascii="Arial" w:hAnsi="Arial" w:cs="Arial"/>
        </w:rPr>
        <w:t xml:space="preserve">Na základě „Reportu průchodů (vstupů)“ vystaví do 14 dnů od začátku měsíce </w:t>
      </w:r>
      <w:r w:rsidR="0067660B">
        <w:rPr>
          <w:rFonts w:ascii="Arial" w:hAnsi="Arial" w:cs="Arial"/>
        </w:rPr>
        <w:t>SLL</w:t>
      </w:r>
      <w:r>
        <w:rPr>
          <w:rFonts w:ascii="Arial" w:hAnsi="Arial" w:cs="Arial"/>
        </w:rPr>
        <w:t xml:space="preserve"> daňový doklad na částku včetně příslušné výše DPH za uskutečněné průchody (vstupy), včetně příslušných věkových kategorií) do </w:t>
      </w:r>
      <w:r w:rsidR="0067660B">
        <w:rPr>
          <w:rFonts w:ascii="Arial" w:hAnsi="Arial" w:cs="Arial"/>
        </w:rPr>
        <w:t>Wellness centra</w:t>
      </w:r>
      <w:r>
        <w:rPr>
          <w:rFonts w:ascii="Arial" w:hAnsi="Arial" w:cs="Arial"/>
        </w:rPr>
        <w:t xml:space="preserve"> (držiteli) platné </w:t>
      </w:r>
      <w:proofErr w:type="spellStart"/>
      <w:r>
        <w:rPr>
          <w:rFonts w:ascii="Arial" w:hAnsi="Arial" w:cs="Arial"/>
        </w:rPr>
        <w:t>EnjoyCard</w:t>
      </w:r>
      <w:proofErr w:type="spellEnd"/>
      <w:r>
        <w:rPr>
          <w:rFonts w:ascii="Arial" w:hAnsi="Arial" w:cs="Arial"/>
        </w:rPr>
        <w:t xml:space="preserve">, v příslušném kalendářním měsíci. Kontaktní osobou za MEGA PLUS pro doručování daňových dokladů je p. </w:t>
      </w:r>
      <w:r w:rsidR="00764759">
        <w:rPr>
          <w:rFonts w:ascii="Arial" w:hAnsi="Arial" w:cs="Arial"/>
        </w:rPr>
        <w:t>XXX</w:t>
      </w:r>
      <w:r>
        <w:rPr>
          <w:rFonts w:ascii="Arial" w:hAnsi="Arial" w:cs="Arial"/>
        </w:rPr>
        <w:t xml:space="preserve">, v kopii na p. </w:t>
      </w:r>
      <w:r w:rsidR="00764759">
        <w:rPr>
          <w:rFonts w:ascii="Arial" w:hAnsi="Arial" w:cs="Arial"/>
        </w:rPr>
        <w:t>XXX</w:t>
      </w:r>
      <w:r>
        <w:rPr>
          <w:rFonts w:ascii="Arial" w:hAnsi="Arial" w:cs="Arial"/>
        </w:rPr>
        <w:t xml:space="preserve">. </w:t>
      </w:r>
      <w:r w:rsidR="0067660B">
        <w:rPr>
          <w:rFonts w:ascii="Arial" w:hAnsi="Arial" w:cs="Arial"/>
        </w:rPr>
        <w:t xml:space="preserve"> </w:t>
      </w:r>
    </w:p>
    <w:p w14:paraId="6D0099ED" w14:textId="77777777" w:rsidR="006A2602" w:rsidRDefault="006A2602" w:rsidP="006A2602">
      <w:pPr>
        <w:overflowPunct w:val="0"/>
        <w:autoSpaceDE w:val="0"/>
        <w:autoSpaceDN w:val="0"/>
        <w:adjustRightInd w:val="0"/>
        <w:jc w:val="both"/>
        <w:textAlignment w:val="baseline"/>
        <w:rPr>
          <w:rFonts w:ascii="Arial" w:hAnsi="Arial" w:cs="Arial"/>
        </w:rPr>
      </w:pPr>
    </w:p>
    <w:p w14:paraId="4B1E1960" w14:textId="77777777" w:rsidR="00F47207" w:rsidRPr="000807D5" w:rsidRDefault="00F47207" w:rsidP="00F47207">
      <w:pPr>
        <w:spacing w:line="264" w:lineRule="auto"/>
        <w:ind w:left="720" w:hanging="720"/>
        <w:jc w:val="center"/>
        <w:rPr>
          <w:rFonts w:ascii="Arial" w:hAnsi="Arial" w:cs="Arial"/>
          <w:b/>
          <w:szCs w:val="22"/>
        </w:rPr>
      </w:pPr>
      <w:r>
        <w:rPr>
          <w:rFonts w:ascii="Arial" w:hAnsi="Arial" w:cs="Arial"/>
          <w:b/>
          <w:szCs w:val="22"/>
        </w:rPr>
        <w:t>Čl. 4</w:t>
      </w:r>
    </w:p>
    <w:p w14:paraId="5CC05084" w14:textId="77777777" w:rsidR="00F47207" w:rsidRPr="00207D68" w:rsidRDefault="00F47207" w:rsidP="00F47207">
      <w:pPr>
        <w:pStyle w:val="Zkladntext"/>
        <w:spacing w:line="264" w:lineRule="auto"/>
        <w:jc w:val="center"/>
        <w:rPr>
          <w:rFonts w:cs="Arial"/>
          <w:b/>
          <w:sz w:val="20"/>
          <w:szCs w:val="22"/>
        </w:rPr>
      </w:pPr>
      <w:r w:rsidRPr="00207D68">
        <w:rPr>
          <w:rFonts w:cs="Arial"/>
          <w:b/>
          <w:sz w:val="20"/>
          <w:szCs w:val="22"/>
        </w:rPr>
        <w:t>Doba trvání Smlouvy</w:t>
      </w:r>
    </w:p>
    <w:p w14:paraId="58DDAD38" w14:textId="77777777" w:rsidR="009D158A" w:rsidRPr="000807D5" w:rsidRDefault="009D158A" w:rsidP="009D158A">
      <w:pPr>
        <w:pStyle w:val="Zkladntext"/>
        <w:spacing w:line="264" w:lineRule="auto"/>
        <w:rPr>
          <w:rFonts w:cs="Arial"/>
          <w:sz w:val="20"/>
          <w:szCs w:val="22"/>
        </w:rPr>
      </w:pPr>
    </w:p>
    <w:p w14:paraId="4B4B324E" w14:textId="77777777" w:rsidR="00343684" w:rsidRDefault="00343684" w:rsidP="00F47207">
      <w:pPr>
        <w:numPr>
          <w:ilvl w:val="0"/>
          <w:numId w:val="13"/>
        </w:numPr>
        <w:overflowPunct w:val="0"/>
        <w:autoSpaceDE w:val="0"/>
        <w:autoSpaceDN w:val="0"/>
        <w:adjustRightInd w:val="0"/>
        <w:ind w:left="284" w:hanging="284"/>
        <w:jc w:val="both"/>
        <w:textAlignment w:val="baseline"/>
        <w:rPr>
          <w:rFonts w:ascii="Arial" w:hAnsi="Arial" w:cs="Arial"/>
        </w:rPr>
      </w:pPr>
      <w:r>
        <w:rPr>
          <w:rFonts w:ascii="Arial" w:hAnsi="Arial" w:cs="Arial"/>
        </w:rPr>
        <w:t>Smlouva se uzavírá</w:t>
      </w:r>
      <w:r w:rsidR="000C3DB0">
        <w:rPr>
          <w:rFonts w:ascii="Arial" w:hAnsi="Arial" w:cs="Arial"/>
        </w:rPr>
        <w:t xml:space="preserve"> </w:t>
      </w:r>
      <w:r w:rsidR="00A02D38">
        <w:rPr>
          <w:rFonts w:ascii="Arial" w:hAnsi="Arial" w:cs="Arial"/>
        </w:rPr>
        <w:t>na dobu určitou od 1.</w:t>
      </w:r>
      <w:r w:rsidR="00C13676">
        <w:rPr>
          <w:rFonts w:ascii="Arial" w:hAnsi="Arial" w:cs="Arial"/>
        </w:rPr>
        <w:t>5</w:t>
      </w:r>
      <w:r w:rsidR="00765490">
        <w:rPr>
          <w:rFonts w:ascii="Arial" w:hAnsi="Arial" w:cs="Arial"/>
        </w:rPr>
        <w:t>.</w:t>
      </w:r>
      <w:r w:rsidR="0082506F">
        <w:rPr>
          <w:rFonts w:ascii="Arial" w:hAnsi="Arial" w:cs="Arial"/>
        </w:rPr>
        <w:t>2026</w:t>
      </w:r>
      <w:r w:rsidR="00765490">
        <w:rPr>
          <w:rFonts w:ascii="Arial" w:hAnsi="Arial" w:cs="Arial"/>
        </w:rPr>
        <w:t xml:space="preserve"> </w:t>
      </w:r>
      <w:r w:rsidR="000C3DB0">
        <w:rPr>
          <w:rFonts w:ascii="Arial" w:hAnsi="Arial" w:cs="Arial"/>
        </w:rPr>
        <w:t>do 31.10</w:t>
      </w:r>
      <w:r w:rsidR="00765490">
        <w:rPr>
          <w:rFonts w:ascii="Arial" w:hAnsi="Arial" w:cs="Arial"/>
        </w:rPr>
        <w:t>.</w:t>
      </w:r>
      <w:r w:rsidR="0082506F">
        <w:rPr>
          <w:rFonts w:ascii="Arial" w:hAnsi="Arial" w:cs="Arial"/>
        </w:rPr>
        <w:t>2026</w:t>
      </w:r>
      <w:r w:rsidR="000C3DB0">
        <w:rPr>
          <w:rFonts w:ascii="Arial" w:hAnsi="Arial" w:cs="Arial"/>
        </w:rPr>
        <w:t xml:space="preserve">. </w:t>
      </w:r>
    </w:p>
    <w:p w14:paraId="1ED5C8EF" w14:textId="77777777" w:rsidR="00CD61AC" w:rsidRDefault="00CD61AC" w:rsidP="00343684">
      <w:pPr>
        <w:jc w:val="center"/>
        <w:rPr>
          <w:rFonts w:ascii="Arial" w:hAnsi="Arial" w:cs="Arial"/>
          <w:b/>
          <w:bCs/>
        </w:rPr>
      </w:pPr>
    </w:p>
    <w:p w14:paraId="0A8A3033" w14:textId="77777777" w:rsidR="00CD61AC" w:rsidRDefault="00CD61AC" w:rsidP="00343684">
      <w:pPr>
        <w:jc w:val="center"/>
        <w:rPr>
          <w:rFonts w:ascii="Arial" w:hAnsi="Arial" w:cs="Arial"/>
          <w:b/>
          <w:bCs/>
        </w:rPr>
      </w:pPr>
    </w:p>
    <w:p w14:paraId="7267D0EB" w14:textId="77777777" w:rsidR="00343684" w:rsidRPr="00CD61AC" w:rsidRDefault="00343684" w:rsidP="00343684">
      <w:pPr>
        <w:jc w:val="center"/>
        <w:rPr>
          <w:rFonts w:ascii="Arial" w:hAnsi="Arial" w:cs="Arial"/>
          <w:b/>
          <w:bCs/>
        </w:rPr>
      </w:pPr>
      <w:r w:rsidRPr="00CD61AC">
        <w:rPr>
          <w:rFonts w:ascii="Arial" w:hAnsi="Arial" w:cs="Arial"/>
          <w:b/>
          <w:bCs/>
        </w:rPr>
        <w:t>Čl. 5</w:t>
      </w:r>
    </w:p>
    <w:p w14:paraId="13C6B0A6" w14:textId="77777777" w:rsidR="00343684" w:rsidRDefault="00343684" w:rsidP="00343684">
      <w:pPr>
        <w:jc w:val="center"/>
        <w:rPr>
          <w:rFonts w:ascii="Arial" w:hAnsi="Arial" w:cs="Arial"/>
        </w:rPr>
      </w:pPr>
      <w:r>
        <w:rPr>
          <w:rFonts w:ascii="Arial" w:hAnsi="Arial" w:cs="Arial"/>
          <w:b/>
        </w:rPr>
        <w:t>Skončení Smlouvy</w:t>
      </w:r>
    </w:p>
    <w:p w14:paraId="48738BB9" w14:textId="77777777" w:rsidR="00343684" w:rsidRDefault="00343684" w:rsidP="009D158A">
      <w:pPr>
        <w:ind w:left="703" w:hanging="703"/>
        <w:jc w:val="center"/>
        <w:rPr>
          <w:rFonts w:ascii="Arial" w:hAnsi="Arial"/>
          <w:b/>
        </w:rPr>
      </w:pPr>
    </w:p>
    <w:p w14:paraId="13C4139F" w14:textId="77777777" w:rsidR="00343684" w:rsidRDefault="00436820" w:rsidP="00F47207">
      <w:pPr>
        <w:numPr>
          <w:ilvl w:val="0"/>
          <w:numId w:val="14"/>
        </w:numPr>
        <w:overflowPunct w:val="0"/>
        <w:autoSpaceDE w:val="0"/>
        <w:autoSpaceDN w:val="0"/>
        <w:adjustRightInd w:val="0"/>
        <w:ind w:left="284" w:hanging="284"/>
        <w:jc w:val="both"/>
        <w:textAlignment w:val="baseline"/>
        <w:rPr>
          <w:rFonts w:ascii="Arial" w:hAnsi="Arial" w:cs="Arial"/>
        </w:rPr>
      </w:pPr>
      <w:r>
        <w:rPr>
          <w:rFonts w:ascii="Arial" w:hAnsi="Arial" w:cs="Arial"/>
        </w:rPr>
        <w:t>Smlouva skončí</w:t>
      </w:r>
      <w:r w:rsidR="00F47207">
        <w:rPr>
          <w:rFonts w:ascii="Arial" w:hAnsi="Arial" w:cs="Arial"/>
        </w:rPr>
        <w:t xml:space="preserve"> uplynutím sjednané doby.</w:t>
      </w:r>
    </w:p>
    <w:p w14:paraId="64318550" w14:textId="77777777" w:rsidR="00F47207" w:rsidRDefault="00F47207" w:rsidP="00F47207">
      <w:pPr>
        <w:numPr>
          <w:ilvl w:val="0"/>
          <w:numId w:val="14"/>
        </w:numPr>
        <w:overflowPunct w:val="0"/>
        <w:autoSpaceDE w:val="0"/>
        <w:autoSpaceDN w:val="0"/>
        <w:adjustRightInd w:val="0"/>
        <w:ind w:left="284" w:hanging="284"/>
        <w:jc w:val="both"/>
        <w:textAlignment w:val="baseline"/>
        <w:rPr>
          <w:rFonts w:ascii="Arial" w:hAnsi="Arial" w:cs="Arial"/>
        </w:rPr>
      </w:pPr>
      <w:r>
        <w:rPr>
          <w:rFonts w:ascii="Arial" w:hAnsi="Arial" w:cs="Arial"/>
        </w:rPr>
        <w:t>Před uplynutím sjednané doby může být Smlouva skončena takto:</w:t>
      </w:r>
    </w:p>
    <w:p w14:paraId="5AD44400" w14:textId="77777777" w:rsidR="00436820" w:rsidRDefault="00436820" w:rsidP="00F47207">
      <w:pPr>
        <w:numPr>
          <w:ilvl w:val="0"/>
          <w:numId w:val="9"/>
        </w:numPr>
        <w:overflowPunct w:val="0"/>
        <w:autoSpaceDE w:val="0"/>
        <w:autoSpaceDN w:val="0"/>
        <w:adjustRightInd w:val="0"/>
        <w:ind w:left="567" w:hanging="283"/>
        <w:jc w:val="both"/>
        <w:textAlignment w:val="baseline"/>
        <w:rPr>
          <w:rFonts w:ascii="Arial" w:hAnsi="Arial" w:cs="Arial"/>
        </w:rPr>
      </w:pPr>
      <w:r>
        <w:rPr>
          <w:rFonts w:ascii="Arial" w:hAnsi="Arial" w:cs="Arial"/>
        </w:rPr>
        <w:t>Doho</w:t>
      </w:r>
      <w:r w:rsidR="00A96C67">
        <w:rPr>
          <w:rFonts w:ascii="Arial" w:hAnsi="Arial" w:cs="Arial"/>
        </w:rPr>
        <w:t>do</w:t>
      </w:r>
      <w:r>
        <w:rPr>
          <w:rFonts w:ascii="Arial" w:hAnsi="Arial" w:cs="Arial"/>
        </w:rPr>
        <w:t>u smluvních stran.</w:t>
      </w:r>
    </w:p>
    <w:p w14:paraId="1C418A18" w14:textId="77777777" w:rsidR="00436820" w:rsidRDefault="001810E0" w:rsidP="00F47207">
      <w:pPr>
        <w:numPr>
          <w:ilvl w:val="0"/>
          <w:numId w:val="9"/>
        </w:numPr>
        <w:overflowPunct w:val="0"/>
        <w:autoSpaceDE w:val="0"/>
        <w:autoSpaceDN w:val="0"/>
        <w:adjustRightInd w:val="0"/>
        <w:ind w:left="567" w:hanging="283"/>
        <w:jc w:val="both"/>
        <w:textAlignment w:val="baseline"/>
        <w:rPr>
          <w:rFonts w:ascii="Arial" w:hAnsi="Arial" w:cs="Arial"/>
        </w:rPr>
      </w:pPr>
      <w:r>
        <w:rPr>
          <w:rFonts w:ascii="Arial" w:hAnsi="Arial"/>
        </w:rPr>
        <w:t>Výpovědí kterékoliv ze S</w:t>
      </w:r>
      <w:r w:rsidR="000D27A6" w:rsidRPr="00436820">
        <w:rPr>
          <w:rFonts w:ascii="Arial" w:hAnsi="Arial"/>
        </w:rPr>
        <w:t>mluvních stran</w:t>
      </w:r>
      <w:r w:rsidR="00436820">
        <w:rPr>
          <w:rFonts w:ascii="Arial" w:hAnsi="Arial"/>
        </w:rPr>
        <w:t xml:space="preserve"> </w:t>
      </w:r>
      <w:r w:rsidR="000D27A6" w:rsidRPr="00436820">
        <w:rPr>
          <w:rFonts w:ascii="Arial" w:hAnsi="Arial"/>
        </w:rPr>
        <w:t>v případě opakovaného porušování jakéhokoliv ustanovení této Smlouvy druhou smluvní stranou, kdy byl na tuto skutečnost písemně upozorněn, výpovědní lhůta pro tento případ je 1 týden a počíná běžet dnem doručení výpovědí druhé smluvní straně.</w:t>
      </w:r>
    </w:p>
    <w:p w14:paraId="195B893F" w14:textId="77777777" w:rsidR="00857A1A" w:rsidRDefault="00CD61AC" w:rsidP="00857A1A">
      <w:pPr>
        <w:numPr>
          <w:ilvl w:val="0"/>
          <w:numId w:val="14"/>
        </w:numPr>
        <w:overflowPunct w:val="0"/>
        <w:autoSpaceDE w:val="0"/>
        <w:autoSpaceDN w:val="0"/>
        <w:adjustRightInd w:val="0"/>
        <w:ind w:left="284" w:hanging="284"/>
        <w:jc w:val="both"/>
        <w:textAlignment w:val="baseline"/>
        <w:rPr>
          <w:rFonts w:ascii="Arial" w:hAnsi="Arial" w:cs="Arial"/>
        </w:rPr>
      </w:pPr>
      <w:r>
        <w:rPr>
          <w:rFonts w:ascii="Arial" w:hAnsi="Arial" w:cs="Arial"/>
        </w:rPr>
        <w:br w:type="page"/>
      </w:r>
      <w:r w:rsidR="00857A1A" w:rsidRPr="00315F66">
        <w:rPr>
          <w:rFonts w:ascii="Arial" w:hAnsi="Arial" w:cs="Arial"/>
        </w:rPr>
        <w:lastRenderedPageBreak/>
        <w:t>Pro vyloučení veškerých pochybností, Smluvní strany konstatují, že se dohodly, že pro ukončení této Smlouvy se uplatní výlučně důvody v této Smlouvě sjednané a strany výslovně vylučují aplikaci jakýchkoli zákonem stanovených důvodů, které by dle jakéhokoli právního předpisu umožňovaly ukončení této Smlouvy jiným způsobem.</w:t>
      </w:r>
      <w:bookmarkStart w:id="1" w:name="_Ref348597026"/>
    </w:p>
    <w:p w14:paraId="67ACF726" w14:textId="77777777" w:rsidR="00857A1A" w:rsidRPr="00315F66" w:rsidRDefault="00857A1A" w:rsidP="00857A1A">
      <w:pPr>
        <w:numPr>
          <w:ilvl w:val="0"/>
          <w:numId w:val="14"/>
        </w:numPr>
        <w:overflowPunct w:val="0"/>
        <w:autoSpaceDE w:val="0"/>
        <w:autoSpaceDN w:val="0"/>
        <w:adjustRightInd w:val="0"/>
        <w:ind w:left="284" w:hanging="284"/>
        <w:jc w:val="both"/>
        <w:textAlignment w:val="baseline"/>
        <w:rPr>
          <w:rFonts w:ascii="Arial" w:hAnsi="Arial" w:cs="Arial"/>
        </w:rPr>
      </w:pPr>
      <w:r w:rsidRPr="00315F66">
        <w:rPr>
          <w:rFonts w:ascii="Arial" w:hAnsi="Arial" w:cs="Arial"/>
          <w:iCs/>
        </w:rPr>
        <w:t>Smluvní strany sjednávají, že tato Smlouva bez dalšího zaniká (i) den následující po dni právní moci rozhodnutí soudu o úpadku smluvní strany dle zákona o insolvenci (nebo právní normy, jenž tento zákon nahradí, změní nebo doplní) nebo (</w:t>
      </w:r>
      <w:proofErr w:type="spellStart"/>
      <w:r w:rsidRPr="00315F66">
        <w:rPr>
          <w:rFonts w:ascii="Arial" w:hAnsi="Arial" w:cs="Arial"/>
          <w:iCs/>
        </w:rPr>
        <w:t>ii</w:t>
      </w:r>
      <w:proofErr w:type="spellEnd"/>
      <w:r w:rsidRPr="00315F66">
        <w:rPr>
          <w:rFonts w:ascii="Arial" w:hAnsi="Arial" w:cs="Arial"/>
          <w:iCs/>
        </w:rPr>
        <w:t>) den následující po zamítnutí insolvenčního návrhu pro nedostatek majetku smluvní strany dle zákona o insolvenci nebo (</w:t>
      </w:r>
      <w:proofErr w:type="spellStart"/>
      <w:r w:rsidRPr="00315F66">
        <w:rPr>
          <w:rFonts w:ascii="Arial" w:hAnsi="Arial" w:cs="Arial"/>
          <w:iCs/>
        </w:rPr>
        <w:t>iii</w:t>
      </w:r>
      <w:proofErr w:type="spellEnd"/>
      <w:r w:rsidRPr="00315F66">
        <w:rPr>
          <w:rFonts w:ascii="Arial" w:hAnsi="Arial" w:cs="Arial"/>
          <w:iCs/>
        </w:rPr>
        <w:t>) den následující po dni, kdy bylo započato s rozdělováním likvidačního zůstatku smluvní strany.</w:t>
      </w:r>
      <w:bookmarkEnd w:id="1"/>
    </w:p>
    <w:p w14:paraId="71924EA9" w14:textId="77777777" w:rsidR="00207D68" w:rsidRDefault="00207D68" w:rsidP="00207D68">
      <w:pPr>
        <w:overflowPunct w:val="0"/>
        <w:autoSpaceDE w:val="0"/>
        <w:autoSpaceDN w:val="0"/>
        <w:adjustRightInd w:val="0"/>
        <w:ind w:left="709"/>
        <w:jc w:val="both"/>
        <w:textAlignment w:val="baseline"/>
        <w:rPr>
          <w:rFonts w:ascii="Arial" w:hAnsi="Arial"/>
        </w:rPr>
      </w:pPr>
    </w:p>
    <w:p w14:paraId="14E08BC7" w14:textId="77777777" w:rsidR="006B12F0" w:rsidRDefault="006B12F0" w:rsidP="00207D68">
      <w:pPr>
        <w:overflowPunct w:val="0"/>
        <w:autoSpaceDE w:val="0"/>
        <w:autoSpaceDN w:val="0"/>
        <w:adjustRightInd w:val="0"/>
        <w:ind w:left="709"/>
        <w:jc w:val="both"/>
        <w:textAlignment w:val="baseline"/>
        <w:rPr>
          <w:rFonts w:ascii="Arial" w:hAnsi="Arial"/>
        </w:rPr>
      </w:pPr>
    </w:p>
    <w:p w14:paraId="055F17CE" w14:textId="77777777" w:rsidR="00857A1A" w:rsidRPr="00CD61AC" w:rsidRDefault="00857A1A" w:rsidP="00857A1A">
      <w:pPr>
        <w:jc w:val="center"/>
        <w:rPr>
          <w:rFonts w:ascii="Arial" w:hAnsi="Arial" w:cs="Arial"/>
          <w:b/>
          <w:bCs/>
        </w:rPr>
      </w:pPr>
      <w:r w:rsidRPr="00CD61AC">
        <w:rPr>
          <w:rFonts w:ascii="Arial" w:hAnsi="Arial" w:cs="Arial"/>
          <w:b/>
          <w:bCs/>
        </w:rPr>
        <w:t>Čl. 6</w:t>
      </w:r>
    </w:p>
    <w:p w14:paraId="2C20EA64" w14:textId="77777777" w:rsidR="00857A1A" w:rsidRDefault="00857A1A" w:rsidP="00857A1A">
      <w:pPr>
        <w:jc w:val="center"/>
        <w:rPr>
          <w:rFonts w:ascii="Arial" w:hAnsi="Arial" w:cs="Arial"/>
        </w:rPr>
      </w:pPr>
      <w:r>
        <w:rPr>
          <w:rFonts w:ascii="Arial" w:hAnsi="Arial" w:cs="Arial"/>
          <w:b/>
        </w:rPr>
        <w:t>Závěrečná ujednání</w:t>
      </w:r>
    </w:p>
    <w:p w14:paraId="05CCCCC8" w14:textId="77777777" w:rsidR="00343684" w:rsidRDefault="00343684" w:rsidP="009D158A">
      <w:pPr>
        <w:ind w:left="703" w:hanging="703"/>
        <w:jc w:val="center"/>
        <w:rPr>
          <w:rFonts w:ascii="Arial" w:hAnsi="Arial"/>
          <w:b/>
        </w:rPr>
      </w:pPr>
    </w:p>
    <w:p w14:paraId="1CD8CEF4" w14:textId="77777777" w:rsidR="00857A1A" w:rsidRDefault="00857A1A" w:rsidP="00857A1A">
      <w:pPr>
        <w:numPr>
          <w:ilvl w:val="0"/>
          <w:numId w:val="16"/>
        </w:numPr>
        <w:ind w:left="284" w:hanging="284"/>
        <w:jc w:val="both"/>
        <w:rPr>
          <w:rFonts w:ascii="Arial" w:hAnsi="Arial"/>
        </w:rPr>
      </w:pPr>
      <w:r w:rsidRPr="00C053E8">
        <w:rPr>
          <w:rFonts w:ascii="Arial" w:hAnsi="Arial"/>
        </w:rPr>
        <w:t>Změna této Smlouvy je možná jen na základě písemného dodatku této Smlouvy podepsaného oprávněnými zástupci</w:t>
      </w:r>
      <w:r w:rsidRPr="00C053E8">
        <w:rPr>
          <w:rFonts w:ascii="Arial" w:hAnsi="Arial"/>
          <w:i/>
        </w:rPr>
        <w:t xml:space="preserve"> </w:t>
      </w:r>
      <w:r w:rsidRPr="00C053E8">
        <w:rPr>
          <w:rFonts w:ascii="Arial" w:hAnsi="Arial"/>
        </w:rPr>
        <w:t>obou stran.</w:t>
      </w:r>
    </w:p>
    <w:p w14:paraId="44882641" w14:textId="77777777" w:rsidR="00857A1A" w:rsidRDefault="00857A1A" w:rsidP="00857A1A">
      <w:pPr>
        <w:numPr>
          <w:ilvl w:val="0"/>
          <w:numId w:val="16"/>
        </w:numPr>
        <w:ind w:left="284" w:hanging="284"/>
        <w:jc w:val="both"/>
        <w:rPr>
          <w:rFonts w:ascii="Arial" w:hAnsi="Arial"/>
        </w:rPr>
      </w:pPr>
      <w:r w:rsidRPr="00315F66">
        <w:rPr>
          <w:rFonts w:ascii="Arial" w:hAnsi="Arial"/>
        </w:rPr>
        <w:t xml:space="preserve">Smlouva je platná dnem jejího podpisu </w:t>
      </w:r>
      <w:r w:rsidR="001810E0">
        <w:rPr>
          <w:rFonts w:ascii="Arial" w:hAnsi="Arial"/>
        </w:rPr>
        <w:t>Smluvními stranami,</w:t>
      </w:r>
      <w:r w:rsidRPr="00315F66">
        <w:rPr>
          <w:rFonts w:ascii="Arial" w:hAnsi="Arial"/>
          <w:i/>
        </w:rPr>
        <w:t xml:space="preserve"> </w:t>
      </w:r>
      <w:r w:rsidRPr="00315F66">
        <w:rPr>
          <w:rFonts w:ascii="Arial" w:hAnsi="Arial"/>
        </w:rPr>
        <w:t xml:space="preserve">účinná dnem </w:t>
      </w:r>
      <w:r w:rsidR="001810E0">
        <w:rPr>
          <w:rFonts w:ascii="Arial" w:hAnsi="Arial"/>
        </w:rPr>
        <w:t>1</w:t>
      </w:r>
      <w:r w:rsidR="00765490">
        <w:rPr>
          <w:rFonts w:ascii="Arial" w:hAnsi="Arial"/>
        </w:rPr>
        <w:t>.</w:t>
      </w:r>
      <w:r w:rsidR="00C13676">
        <w:rPr>
          <w:rFonts w:ascii="Arial" w:hAnsi="Arial"/>
        </w:rPr>
        <w:t>5</w:t>
      </w:r>
      <w:r w:rsidRPr="00315F66">
        <w:rPr>
          <w:rFonts w:ascii="Arial" w:hAnsi="Arial"/>
        </w:rPr>
        <w:t>.</w:t>
      </w:r>
      <w:r w:rsidR="0082506F">
        <w:rPr>
          <w:rFonts w:ascii="Arial" w:hAnsi="Arial"/>
        </w:rPr>
        <w:t>2026</w:t>
      </w:r>
      <w:r w:rsidRPr="00315F66">
        <w:rPr>
          <w:rFonts w:ascii="Arial" w:hAnsi="Arial"/>
        </w:rPr>
        <w:t>.</w:t>
      </w:r>
    </w:p>
    <w:p w14:paraId="36306D9F" w14:textId="77777777" w:rsidR="00857A1A" w:rsidRDefault="001810E0" w:rsidP="00857A1A">
      <w:pPr>
        <w:numPr>
          <w:ilvl w:val="0"/>
          <w:numId w:val="16"/>
        </w:numPr>
        <w:ind w:left="284" w:hanging="284"/>
        <w:jc w:val="both"/>
        <w:rPr>
          <w:rFonts w:ascii="Arial" w:hAnsi="Arial"/>
        </w:rPr>
      </w:pPr>
      <w:r>
        <w:rPr>
          <w:rFonts w:ascii="Arial" w:hAnsi="Arial"/>
        </w:rPr>
        <w:t>Obě S</w:t>
      </w:r>
      <w:r w:rsidR="00857A1A" w:rsidRPr="00315F66">
        <w:rPr>
          <w:rFonts w:ascii="Arial" w:hAnsi="Arial"/>
        </w:rPr>
        <w:t>mluvní strany se zavazují, že s údaji z této Smlouvy neseznámí třetí osobu. Toto ustanovení se vztahuje jak na období platnosti této Smlouvy, tak na období po jejím skončení</w:t>
      </w:r>
      <w:r>
        <w:rPr>
          <w:rFonts w:ascii="Arial" w:hAnsi="Arial"/>
        </w:rPr>
        <w:t>, minimálně v délce 3 let</w:t>
      </w:r>
      <w:r w:rsidR="00857A1A" w:rsidRPr="00315F66">
        <w:rPr>
          <w:rFonts w:ascii="Arial" w:hAnsi="Arial"/>
        </w:rPr>
        <w:t>.</w:t>
      </w:r>
    </w:p>
    <w:p w14:paraId="7AEA36B6" w14:textId="77777777" w:rsidR="00857A1A" w:rsidRDefault="00857A1A" w:rsidP="00857A1A">
      <w:pPr>
        <w:numPr>
          <w:ilvl w:val="0"/>
          <w:numId w:val="16"/>
        </w:numPr>
        <w:ind w:left="284" w:hanging="284"/>
        <w:jc w:val="both"/>
        <w:rPr>
          <w:rFonts w:ascii="Arial" w:hAnsi="Arial"/>
        </w:rPr>
      </w:pPr>
      <w:r w:rsidRPr="00315F66">
        <w:rPr>
          <w:rFonts w:ascii="Arial" w:hAnsi="Arial"/>
        </w:rPr>
        <w:t>Plnění dohody není přenosné na 3. subjekt neuvedený v úvodním ustanovení.</w:t>
      </w:r>
    </w:p>
    <w:p w14:paraId="0641EF0A" w14:textId="77777777" w:rsidR="00857A1A" w:rsidRPr="00315F66" w:rsidRDefault="00857A1A" w:rsidP="00857A1A">
      <w:pPr>
        <w:numPr>
          <w:ilvl w:val="0"/>
          <w:numId w:val="16"/>
        </w:numPr>
        <w:ind w:left="284" w:hanging="284"/>
        <w:jc w:val="both"/>
        <w:rPr>
          <w:rFonts w:ascii="Arial" w:hAnsi="Arial"/>
        </w:rPr>
      </w:pPr>
      <w:r w:rsidRPr="00315F66">
        <w:rPr>
          <w:rFonts w:ascii="Arial" w:hAnsi="Arial" w:cs="Arial"/>
          <w:szCs w:val="22"/>
        </w:rPr>
        <w:t>Smluvní strany</w:t>
      </w:r>
      <w:r>
        <w:rPr>
          <w:rFonts w:ascii="Arial" w:hAnsi="Arial" w:cs="Arial"/>
          <w:szCs w:val="22"/>
        </w:rPr>
        <w:t>:</w:t>
      </w:r>
    </w:p>
    <w:p w14:paraId="2A7BFD1E" w14:textId="77777777" w:rsidR="00857A1A" w:rsidRDefault="00857A1A" w:rsidP="005E5E2D">
      <w:pPr>
        <w:numPr>
          <w:ilvl w:val="0"/>
          <w:numId w:val="17"/>
        </w:numPr>
        <w:ind w:left="567" w:hanging="283"/>
        <w:jc w:val="both"/>
        <w:rPr>
          <w:rFonts w:ascii="Arial" w:hAnsi="Arial"/>
        </w:rPr>
      </w:pPr>
      <w:r w:rsidRPr="00315F66">
        <w:rPr>
          <w:rFonts w:ascii="Arial" w:hAnsi="Arial" w:cs="Arial"/>
          <w:szCs w:val="22"/>
        </w:rPr>
        <w:t xml:space="preserve">se dohodly na tom, že pokud bude jakékoliv ustanovení této Smlouvy neplatné nebo neúčinné, nebude to mít vliv na platnost či účinnost této Smlouvy jako celku, či jejích ostatních jednotlivých ustanovení, a zavazují se dané ustanovení nahradit nejpozději ve lhůtě 30 dnů od konstatování takové skutečnosti (nejpozději však ve lhůtě 30 dnů od data účinnosti rozhodnutí příslušného soudu potvrzujícího neplatnost nebo neúčinnost takového ustanovení) ustanovením, které se bude svým obsahem co nejvíce blížit neplatnému nebo neúčinnému ustanovení. </w:t>
      </w:r>
    </w:p>
    <w:p w14:paraId="71AA415C" w14:textId="77777777" w:rsidR="00857A1A" w:rsidRDefault="00857A1A" w:rsidP="005E5E2D">
      <w:pPr>
        <w:numPr>
          <w:ilvl w:val="0"/>
          <w:numId w:val="17"/>
        </w:numPr>
        <w:ind w:left="567" w:hanging="283"/>
        <w:jc w:val="both"/>
        <w:rPr>
          <w:rFonts w:ascii="Arial" w:hAnsi="Arial"/>
        </w:rPr>
      </w:pPr>
      <w:r w:rsidRPr="00315F66">
        <w:rPr>
          <w:rFonts w:ascii="Arial" w:hAnsi="Arial"/>
        </w:rPr>
        <w:t xml:space="preserve">prohlašují, že Smlouvu přečetly, souhlasí s jejím obsahem, </w:t>
      </w:r>
      <w:r w:rsidRPr="00315F66">
        <w:rPr>
          <w:rFonts w:ascii="Arial" w:hAnsi="Arial"/>
        </w:rPr>
        <w:br/>
        <w:t xml:space="preserve">a že tato byla uzavřena dle jejich pravé a svobodné vůle, ne v tísni nebo </w:t>
      </w:r>
      <w:r w:rsidRPr="00315F66">
        <w:rPr>
          <w:rFonts w:ascii="Arial" w:hAnsi="Arial"/>
        </w:rPr>
        <w:br/>
        <w:t>za jinak nápadně nevýhodných podmínek. Na důkaz toho připojují své podpisy.</w:t>
      </w:r>
    </w:p>
    <w:p w14:paraId="2B9A61FB" w14:textId="77777777" w:rsidR="00857A1A" w:rsidRPr="005F126E" w:rsidRDefault="00857A1A" w:rsidP="005E5E2D">
      <w:pPr>
        <w:numPr>
          <w:ilvl w:val="0"/>
          <w:numId w:val="17"/>
        </w:numPr>
        <w:ind w:left="567" w:hanging="283"/>
        <w:jc w:val="both"/>
        <w:rPr>
          <w:rFonts w:ascii="Arial" w:hAnsi="Arial"/>
        </w:rPr>
      </w:pPr>
      <w:r w:rsidRPr="00315F66">
        <w:rPr>
          <w:rFonts w:ascii="Arial" w:hAnsi="Arial" w:cs="Arial"/>
        </w:rPr>
        <w:t xml:space="preserve">prohlašují, že přebírají na sebe nebezpečí změny okolností a že jakákoliv změna okolností nezakládá žádné ze Smluvních stran právo uplatňovat jakékoliv nároky s tím související. Smluvní strany tímto výslovně vylučují aplikaci </w:t>
      </w:r>
      <w:proofErr w:type="spellStart"/>
      <w:r w:rsidRPr="00315F66">
        <w:rPr>
          <w:rFonts w:ascii="Arial" w:hAnsi="Arial" w:cs="Arial"/>
        </w:rPr>
        <w:t>ust</w:t>
      </w:r>
      <w:proofErr w:type="spellEnd"/>
      <w:r w:rsidRPr="00315F66">
        <w:rPr>
          <w:rFonts w:ascii="Arial" w:hAnsi="Arial" w:cs="Arial"/>
        </w:rPr>
        <w:t xml:space="preserve">. § 1765 odst. 1, § 1766 a § 2000 občanského zákoníku na jejich vzájemné vztahy založené touto Smlouvou či vzniklé v souvislosti s ní. Smluvní strany se rovněž vzdávají jakéhokoliv práva na zrušení Smlouvy a navrácení do původního stavu, pokud by byla vzájemná plnění dle této Smlouvy v hrubém nepoměru, a výslovně vylučují aplikaci </w:t>
      </w:r>
      <w:proofErr w:type="spellStart"/>
      <w:r w:rsidRPr="00315F66">
        <w:rPr>
          <w:rFonts w:ascii="Arial" w:hAnsi="Arial" w:cs="Arial"/>
        </w:rPr>
        <w:t>ust</w:t>
      </w:r>
      <w:proofErr w:type="spellEnd"/>
      <w:r w:rsidRPr="00315F66">
        <w:rPr>
          <w:rFonts w:ascii="Arial" w:hAnsi="Arial" w:cs="Arial"/>
        </w:rPr>
        <w:t>. § 1793 až 1796 občanského zákoníku na jejich vzájemné vztahy založené touto Smlouvou či vzniklé v souvislosti s ní.</w:t>
      </w:r>
      <w:r w:rsidRPr="00315F66">
        <w:rPr>
          <w:rFonts w:ascii="Arial" w:hAnsi="Arial" w:cs="Arial"/>
          <w:szCs w:val="22"/>
        </w:rPr>
        <w:t xml:space="preserve"> Smluvní strany se výslovně dohodly, že dále rovněž vylučují aplikaci ustanovení § 1977 až § 1979 zákona č. 89/2012 Sb., občanský zákoník, ve znění pozdějších předpisů </w:t>
      </w:r>
      <w:r w:rsidRPr="00315F66">
        <w:rPr>
          <w:rFonts w:ascii="Arial" w:hAnsi="Arial" w:cs="Arial"/>
        </w:rPr>
        <w:t>na jejich vzájemné vztahy založené touto Smlouvou či vzniklé v souvislosti s ní</w:t>
      </w:r>
      <w:r w:rsidRPr="00315F66">
        <w:rPr>
          <w:rFonts w:ascii="Arial" w:hAnsi="Arial" w:cs="Arial"/>
          <w:szCs w:val="22"/>
        </w:rPr>
        <w:t xml:space="preserve">. Smluvní strany sjednávají, že užití §1895 a </w:t>
      </w:r>
      <w:proofErr w:type="spellStart"/>
      <w:r w:rsidRPr="00315F66">
        <w:rPr>
          <w:rFonts w:ascii="Arial" w:hAnsi="Arial" w:cs="Arial"/>
          <w:szCs w:val="22"/>
        </w:rPr>
        <w:t>násled</w:t>
      </w:r>
      <w:proofErr w:type="spellEnd"/>
      <w:r w:rsidRPr="00315F66">
        <w:rPr>
          <w:rFonts w:ascii="Arial" w:hAnsi="Arial" w:cs="Arial"/>
          <w:szCs w:val="22"/>
        </w:rPr>
        <w:t xml:space="preserve">. zákona č. 89/2012 Sb., občanský zákoník (tj. postoupení smlouvy) je možné pouze s předchozím písemným souhlasem </w:t>
      </w:r>
      <w:r w:rsidR="00F81CE8">
        <w:rPr>
          <w:rFonts w:ascii="Arial" w:hAnsi="Arial" w:cs="Arial"/>
          <w:szCs w:val="22"/>
        </w:rPr>
        <w:t>SLL</w:t>
      </w:r>
      <w:r w:rsidRPr="00315F66">
        <w:rPr>
          <w:rFonts w:ascii="Arial" w:hAnsi="Arial" w:cs="Arial"/>
          <w:szCs w:val="22"/>
        </w:rPr>
        <w:t>.</w:t>
      </w:r>
    </w:p>
    <w:p w14:paraId="5CADA1E3" w14:textId="77777777" w:rsidR="00857A1A" w:rsidRDefault="00857A1A" w:rsidP="00857A1A">
      <w:pPr>
        <w:numPr>
          <w:ilvl w:val="0"/>
          <w:numId w:val="16"/>
        </w:numPr>
        <w:ind w:left="284" w:hanging="284"/>
        <w:jc w:val="both"/>
        <w:rPr>
          <w:rFonts w:ascii="Arial" w:hAnsi="Arial"/>
        </w:rPr>
      </w:pPr>
      <w:r w:rsidRPr="00315F66">
        <w:rPr>
          <w:rFonts w:ascii="Arial" w:hAnsi="Arial"/>
        </w:rPr>
        <w:t>Smlouva je vyhotovena ve dvou stejnopisech s platnos</w:t>
      </w:r>
      <w:r w:rsidR="001810E0">
        <w:rPr>
          <w:rFonts w:ascii="Arial" w:hAnsi="Arial"/>
        </w:rPr>
        <w:t>tí originálu, přičemž každá ze S</w:t>
      </w:r>
      <w:r w:rsidRPr="00315F66">
        <w:rPr>
          <w:rFonts w:ascii="Arial" w:hAnsi="Arial"/>
        </w:rPr>
        <w:t xml:space="preserve">mluvních stran obdrží po jednom výtisku. </w:t>
      </w:r>
    </w:p>
    <w:p w14:paraId="0C287B27" w14:textId="77777777" w:rsidR="006A2602" w:rsidRPr="008561E1" w:rsidRDefault="006A2602" w:rsidP="006A2602">
      <w:pPr>
        <w:numPr>
          <w:ilvl w:val="0"/>
          <w:numId w:val="16"/>
        </w:numPr>
        <w:ind w:left="284" w:hanging="284"/>
        <w:jc w:val="both"/>
        <w:rPr>
          <w:rFonts w:ascii="Arial" w:hAnsi="Arial"/>
        </w:rPr>
      </w:pPr>
      <w:bookmarkStart w:id="2" w:name="_Hlk135923906"/>
      <w:r w:rsidRPr="008561E1">
        <w:rPr>
          <w:rFonts w:ascii="Arial" w:hAnsi="Arial"/>
        </w:rPr>
        <w:t>Nedílnou součástí této Smlouvy je vzor výpisu „</w:t>
      </w:r>
      <w:r w:rsidRPr="008561E1">
        <w:rPr>
          <w:rFonts w:ascii="Arial" w:hAnsi="Arial" w:cs="Arial"/>
        </w:rPr>
        <w:t>Součty oprávnění“.</w:t>
      </w:r>
    </w:p>
    <w:bookmarkEnd w:id="2"/>
    <w:p w14:paraId="08093A0C" w14:textId="77777777" w:rsidR="00857A1A" w:rsidRDefault="00857A1A" w:rsidP="00857A1A">
      <w:pPr>
        <w:ind w:left="703" w:hanging="703"/>
        <w:jc w:val="both"/>
        <w:rPr>
          <w:rFonts w:ascii="Arial" w:hAnsi="Arial"/>
        </w:rPr>
      </w:pPr>
    </w:p>
    <w:p w14:paraId="65049EA5" w14:textId="77777777" w:rsidR="00857A1A" w:rsidRDefault="00857A1A" w:rsidP="00857A1A">
      <w:pPr>
        <w:ind w:left="703" w:hanging="703"/>
        <w:jc w:val="both"/>
        <w:rPr>
          <w:rFonts w:ascii="Arial" w:hAnsi="Arial"/>
        </w:rPr>
      </w:pPr>
    </w:p>
    <w:p w14:paraId="7D471A4C" w14:textId="77777777" w:rsidR="006B12F0" w:rsidRDefault="006B12F0" w:rsidP="00857A1A">
      <w:pPr>
        <w:ind w:left="703" w:hanging="703"/>
        <w:jc w:val="both"/>
        <w:rPr>
          <w:rFonts w:ascii="Arial" w:hAnsi="Arial"/>
        </w:rPr>
      </w:pPr>
    </w:p>
    <w:p w14:paraId="2BC8C734" w14:textId="77777777" w:rsidR="005F126E" w:rsidRDefault="005F126E" w:rsidP="00857A1A">
      <w:pPr>
        <w:ind w:left="703" w:hanging="703"/>
        <w:jc w:val="both"/>
        <w:rPr>
          <w:rFonts w:ascii="Arial" w:hAnsi="Arial"/>
        </w:rPr>
      </w:pPr>
    </w:p>
    <w:p w14:paraId="508ED774" w14:textId="77777777" w:rsidR="00857A1A" w:rsidRDefault="00857A1A" w:rsidP="00857A1A">
      <w:pPr>
        <w:ind w:left="703" w:hanging="703"/>
        <w:jc w:val="both"/>
        <w:rPr>
          <w:rFonts w:ascii="Arial" w:hAnsi="Arial"/>
        </w:rPr>
      </w:pPr>
      <w:r>
        <w:rPr>
          <w:rFonts w:ascii="Arial" w:hAnsi="Arial"/>
        </w:rPr>
        <w:t xml:space="preserve">V Janských Lázních dne </w:t>
      </w:r>
      <w:r w:rsidR="0067660B">
        <w:rPr>
          <w:rFonts w:ascii="Arial" w:hAnsi="Arial"/>
        </w:rPr>
        <w:t>7</w:t>
      </w:r>
      <w:r>
        <w:rPr>
          <w:rFonts w:ascii="Arial" w:hAnsi="Arial"/>
        </w:rPr>
        <w:t>.</w:t>
      </w:r>
      <w:r w:rsidR="0067660B">
        <w:rPr>
          <w:rFonts w:ascii="Arial" w:hAnsi="Arial"/>
        </w:rPr>
        <w:t>4</w:t>
      </w:r>
      <w:r w:rsidR="0082506F">
        <w:rPr>
          <w:rFonts w:ascii="Arial" w:hAnsi="Arial"/>
        </w:rPr>
        <w:t>.2026</w:t>
      </w:r>
      <w:r>
        <w:rPr>
          <w:rFonts w:ascii="Arial" w:hAnsi="Arial"/>
        </w:rPr>
        <w:tab/>
      </w:r>
      <w:r>
        <w:rPr>
          <w:rFonts w:ascii="Arial" w:hAnsi="Arial"/>
        </w:rPr>
        <w:tab/>
      </w:r>
      <w:r w:rsidR="00CD61AC">
        <w:rPr>
          <w:rFonts w:ascii="Arial" w:hAnsi="Arial"/>
        </w:rPr>
        <w:tab/>
      </w:r>
      <w:r w:rsidR="00CD61AC">
        <w:rPr>
          <w:rFonts w:ascii="Arial" w:hAnsi="Arial"/>
        </w:rPr>
        <w:tab/>
      </w:r>
      <w:r>
        <w:rPr>
          <w:rFonts w:ascii="Arial" w:hAnsi="Arial"/>
        </w:rPr>
        <w:t xml:space="preserve">V Janských Lázních dne </w:t>
      </w:r>
      <w:r w:rsidR="0067660B">
        <w:rPr>
          <w:rFonts w:ascii="Arial" w:hAnsi="Arial"/>
        </w:rPr>
        <w:t>7.4.2026</w:t>
      </w:r>
    </w:p>
    <w:p w14:paraId="12EC5483" w14:textId="77777777" w:rsidR="00857A1A" w:rsidRDefault="00857A1A" w:rsidP="00857A1A">
      <w:pPr>
        <w:ind w:left="703" w:hanging="703"/>
        <w:jc w:val="both"/>
        <w:rPr>
          <w:rFonts w:ascii="Arial" w:hAnsi="Arial"/>
        </w:rPr>
      </w:pPr>
    </w:p>
    <w:p w14:paraId="0F72D120" w14:textId="77777777" w:rsidR="00857A1A" w:rsidRDefault="00857A1A" w:rsidP="00857A1A">
      <w:pPr>
        <w:ind w:left="703" w:hanging="703"/>
        <w:jc w:val="both"/>
        <w:rPr>
          <w:rFonts w:ascii="Arial" w:hAnsi="Arial"/>
        </w:rPr>
      </w:pPr>
    </w:p>
    <w:p w14:paraId="42CD808E" w14:textId="77777777" w:rsidR="00857A1A" w:rsidRDefault="00857A1A" w:rsidP="00857A1A">
      <w:pPr>
        <w:ind w:left="703" w:hanging="703"/>
        <w:jc w:val="both"/>
        <w:rPr>
          <w:rFonts w:ascii="Arial" w:hAnsi="Arial"/>
        </w:rPr>
      </w:pPr>
    </w:p>
    <w:p w14:paraId="60C9AFCF" w14:textId="77777777" w:rsidR="00857A1A" w:rsidRDefault="00857A1A" w:rsidP="00857A1A">
      <w:pPr>
        <w:ind w:left="703" w:hanging="703"/>
        <w:jc w:val="both"/>
        <w:rPr>
          <w:rFonts w:ascii="Arial" w:hAnsi="Arial"/>
        </w:rPr>
      </w:pPr>
    </w:p>
    <w:p w14:paraId="346A8B71" w14:textId="77777777" w:rsidR="00857A1A" w:rsidRDefault="00857A1A" w:rsidP="00857A1A">
      <w:pPr>
        <w:ind w:left="703" w:hanging="703"/>
        <w:jc w:val="both"/>
        <w:rPr>
          <w:rFonts w:ascii="Arial" w:hAnsi="Arial"/>
        </w:rPr>
      </w:pPr>
    </w:p>
    <w:p w14:paraId="76742F76" w14:textId="77777777" w:rsidR="00857A1A" w:rsidRPr="00172ACF" w:rsidRDefault="00857A1A" w:rsidP="00857A1A">
      <w:pPr>
        <w:ind w:left="703" w:hanging="703"/>
        <w:jc w:val="both"/>
        <w:rPr>
          <w:rFonts w:ascii="Arial" w:hAnsi="Arial"/>
          <w:sz w:val="16"/>
        </w:rPr>
      </w:pPr>
      <w:r w:rsidRPr="00172ACF">
        <w:rPr>
          <w:rFonts w:ascii="Arial" w:hAnsi="Arial"/>
          <w:sz w:val="16"/>
        </w:rPr>
        <w:t>--------------------------------------------</w:t>
      </w:r>
      <w:r w:rsidRPr="00172ACF">
        <w:rPr>
          <w:rFonts w:ascii="Arial" w:hAnsi="Arial"/>
          <w:sz w:val="16"/>
        </w:rPr>
        <w:tab/>
      </w:r>
      <w:r w:rsidRPr="00172ACF">
        <w:rPr>
          <w:rFonts w:ascii="Arial" w:hAnsi="Arial"/>
          <w:sz w:val="16"/>
        </w:rPr>
        <w:tab/>
      </w:r>
      <w:r w:rsidRPr="00172ACF">
        <w:rPr>
          <w:rFonts w:ascii="Arial" w:hAnsi="Arial"/>
          <w:sz w:val="16"/>
        </w:rPr>
        <w:tab/>
      </w:r>
      <w:r w:rsidR="00CD61AC">
        <w:rPr>
          <w:rFonts w:ascii="Arial" w:hAnsi="Arial"/>
          <w:sz w:val="16"/>
        </w:rPr>
        <w:tab/>
      </w:r>
      <w:r w:rsidR="00CD61AC">
        <w:rPr>
          <w:rFonts w:ascii="Arial" w:hAnsi="Arial"/>
          <w:sz w:val="16"/>
        </w:rPr>
        <w:tab/>
      </w:r>
      <w:r w:rsidR="001810E0">
        <w:rPr>
          <w:rFonts w:ascii="Arial" w:hAnsi="Arial"/>
          <w:sz w:val="16"/>
        </w:rPr>
        <w:t>-----------------------</w:t>
      </w:r>
      <w:r>
        <w:rPr>
          <w:rFonts w:ascii="Arial" w:hAnsi="Arial"/>
          <w:sz w:val="16"/>
        </w:rPr>
        <w:t>-----------------------</w:t>
      </w:r>
      <w:r w:rsidRPr="00172ACF">
        <w:rPr>
          <w:rFonts w:ascii="Arial" w:hAnsi="Arial"/>
          <w:sz w:val="16"/>
        </w:rPr>
        <w:t>----------------</w:t>
      </w:r>
    </w:p>
    <w:p w14:paraId="624DB1A9" w14:textId="77777777" w:rsidR="00857A1A" w:rsidRPr="00172ACF" w:rsidRDefault="00857A1A" w:rsidP="00857A1A">
      <w:pPr>
        <w:ind w:left="703" w:hanging="703"/>
        <w:jc w:val="both"/>
        <w:rPr>
          <w:rFonts w:ascii="Arial" w:hAnsi="Arial" w:cs="Arial"/>
        </w:rPr>
      </w:pPr>
      <w:r w:rsidRPr="00172ACF">
        <w:rPr>
          <w:rFonts w:ascii="Arial" w:hAnsi="Arial" w:cs="Arial"/>
        </w:rPr>
        <w:t>Za MEGA PL</w:t>
      </w:r>
      <w:r w:rsidR="005E5724">
        <w:rPr>
          <w:rFonts w:ascii="Arial" w:hAnsi="Arial" w:cs="Arial"/>
        </w:rPr>
        <w:t>US</w:t>
      </w:r>
      <w:r w:rsidR="005E5724">
        <w:rPr>
          <w:rFonts w:ascii="Arial" w:hAnsi="Arial" w:cs="Arial"/>
        </w:rPr>
        <w:tab/>
      </w:r>
      <w:r w:rsidR="005E5724">
        <w:rPr>
          <w:rFonts w:ascii="Arial" w:hAnsi="Arial" w:cs="Arial"/>
        </w:rPr>
        <w:tab/>
      </w:r>
      <w:r w:rsidRPr="00172ACF">
        <w:rPr>
          <w:rFonts w:ascii="Arial" w:hAnsi="Arial" w:cs="Arial"/>
        </w:rPr>
        <w:tab/>
      </w:r>
      <w:r w:rsidR="005F126E">
        <w:rPr>
          <w:rFonts w:ascii="Arial" w:hAnsi="Arial" w:cs="Arial"/>
        </w:rPr>
        <w:tab/>
      </w:r>
      <w:r w:rsidR="005F126E">
        <w:rPr>
          <w:rFonts w:ascii="Arial" w:hAnsi="Arial" w:cs="Arial"/>
        </w:rPr>
        <w:tab/>
      </w:r>
      <w:r w:rsidR="00CD61AC">
        <w:rPr>
          <w:rFonts w:ascii="Arial" w:hAnsi="Arial" w:cs="Arial"/>
        </w:rPr>
        <w:tab/>
      </w:r>
      <w:r w:rsidR="00F81CE8">
        <w:rPr>
          <w:rFonts w:ascii="Arial" w:hAnsi="Arial" w:cs="Arial"/>
        </w:rPr>
        <w:t xml:space="preserve"> </w:t>
      </w:r>
      <w:r w:rsidRPr="00172ACF">
        <w:rPr>
          <w:rFonts w:ascii="Arial" w:hAnsi="Arial" w:cs="Arial"/>
        </w:rPr>
        <w:t xml:space="preserve">Za </w:t>
      </w:r>
      <w:r w:rsidR="00F81CE8">
        <w:rPr>
          <w:rFonts w:ascii="Arial" w:hAnsi="Arial" w:cs="Arial"/>
        </w:rPr>
        <w:t>SLL</w:t>
      </w:r>
    </w:p>
    <w:p w14:paraId="59A57A88" w14:textId="29CF9905" w:rsidR="00857A1A" w:rsidRPr="0067660B" w:rsidRDefault="00764759" w:rsidP="00857A1A">
      <w:pPr>
        <w:pStyle w:val="Zkladntextodsazen2"/>
        <w:rPr>
          <w:rStyle w:val="Siln"/>
          <w:b w:val="0"/>
          <w:bCs w:val="0"/>
          <w:sz w:val="20"/>
          <w:szCs w:val="16"/>
          <w:lang w:val="cs-CZ"/>
        </w:rPr>
      </w:pPr>
      <w:r>
        <w:rPr>
          <w:rFonts w:cs="Arial"/>
          <w:sz w:val="20"/>
          <w:lang w:val="cs-CZ"/>
        </w:rPr>
        <w:t>XXX</w:t>
      </w:r>
      <w:r w:rsidR="00857A1A" w:rsidRPr="00172ACF">
        <w:rPr>
          <w:rFonts w:cs="Arial"/>
          <w:sz w:val="20"/>
        </w:rPr>
        <w:t>, jednatel</w:t>
      </w:r>
      <w:r w:rsidR="00857A1A" w:rsidRPr="00172ACF">
        <w:rPr>
          <w:rFonts w:cs="Arial"/>
          <w:sz w:val="20"/>
        </w:rPr>
        <w:tab/>
      </w:r>
      <w:r w:rsidR="00857A1A" w:rsidRPr="00172ACF">
        <w:rPr>
          <w:rFonts w:cs="Arial"/>
          <w:sz w:val="20"/>
        </w:rPr>
        <w:tab/>
      </w:r>
      <w:r w:rsidR="00857A1A" w:rsidRPr="00172ACF">
        <w:rPr>
          <w:rFonts w:cs="Arial"/>
          <w:sz w:val="20"/>
        </w:rPr>
        <w:tab/>
      </w:r>
      <w:r w:rsidR="005E5E2D">
        <w:rPr>
          <w:rFonts w:cs="Arial"/>
          <w:sz w:val="20"/>
          <w:lang w:val="cs-CZ"/>
        </w:rPr>
        <w:t xml:space="preserve">     </w:t>
      </w:r>
      <w:r w:rsidR="00CD61AC">
        <w:rPr>
          <w:rFonts w:cs="Arial"/>
          <w:sz w:val="20"/>
          <w:lang w:val="cs-CZ"/>
        </w:rPr>
        <w:tab/>
      </w:r>
      <w:r w:rsidR="00CD61AC">
        <w:rPr>
          <w:rFonts w:cs="Arial"/>
          <w:sz w:val="20"/>
          <w:lang w:val="cs-CZ"/>
        </w:rPr>
        <w:tab/>
      </w:r>
      <w:r w:rsidR="00CD61AC">
        <w:rPr>
          <w:rFonts w:cs="Arial"/>
          <w:sz w:val="20"/>
          <w:lang w:val="cs-CZ"/>
        </w:rPr>
        <w:tab/>
      </w:r>
      <w:r>
        <w:rPr>
          <w:rFonts w:cs="Arial"/>
          <w:sz w:val="20"/>
          <w:szCs w:val="16"/>
          <w:lang w:val="cs-CZ"/>
        </w:rPr>
        <w:t>XXX</w:t>
      </w:r>
      <w:bookmarkStart w:id="3" w:name="_GoBack"/>
      <w:bookmarkEnd w:id="3"/>
      <w:r w:rsidR="00CD61AC">
        <w:rPr>
          <w:rFonts w:cs="Arial"/>
          <w:sz w:val="20"/>
          <w:szCs w:val="16"/>
        </w:rPr>
        <w:t>,</w:t>
      </w:r>
      <w:r w:rsidR="0067660B" w:rsidRPr="0067660B">
        <w:rPr>
          <w:rFonts w:cs="Arial"/>
          <w:sz w:val="20"/>
          <w:szCs w:val="16"/>
        </w:rPr>
        <w:t xml:space="preserve"> ředitel</w:t>
      </w:r>
    </w:p>
    <w:p w14:paraId="3C5AA0F4" w14:textId="77777777" w:rsidR="00C353C7" w:rsidRPr="00C353C7" w:rsidRDefault="004D6A3D" w:rsidP="002B0C69">
      <w:pPr>
        <w:pStyle w:val="Nadpis3"/>
        <w:jc w:val="center"/>
      </w:pPr>
      <w:r w:rsidRPr="00C353C7">
        <w:t xml:space="preserve"> </w:t>
      </w:r>
    </w:p>
    <w:sectPr w:rsidR="00C353C7" w:rsidRPr="00C353C7" w:rsidSect="00CD61AC">
      <w:footerReference w:type="default" r:id="rId8"/>
      <w:pgSz w:w="11906" w:h="16838"/>
      <w:pgMar w:top="993" w:right="1417" w:bottom="1417" w:left="1417" w:header="708" w:footer="2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E9899" w14:textId="77777777" w:rsidR="009C2B6D" w:rsidRDefault="009C2B6D">
      <w:r>
        <w:separator/>
      </w:r>
    </w:p>
  </w:endnote>
  <w:endnote w:type="continuationSeparator" w:id="0">
    <w:p w14:paraId="15DB2B8E" w14:textId="77777777" w:rsidR="009C2B6D" w:rsidRDefault="009C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D0861" w14:textId="77777777" w:rsidR="00C6007E" w:rsidRDefault="00C6007E">
    <w:pPr>
      <w:pStyle w:val="Zpat"/>
      <w:jc w:val="center"/>
    </w:pPr>
    <w:r>
      <w:t xml:space="preserve">Stránka </w:t>
    </w:r>
    <w:r>
      <w:rPr>
        <w:b/>
        <w:sz w:val="24"/>
        <w:szCs w:val="24"/>
      </w:rPr>
      <w:fldChar w:fldCharType="begin"/>
    </w:r>
    <w:r>
      <w:rPr>
        <w:b/>
      </w:rPr>
      <w:instrText>PAGE</w:instrText>
    </w:r>
    <w:r>
      <w:rPr>
        <w:b/>
        <w:sz w:val="24"/>
        <w:szCs w:val="24"/>
      </w:rPr>
      <w:fldChar w:fldCharType="separate"/>
    </w:r>
    <w:r w:rsidR="003138F1">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3138F1">
      <w:rPr>
        <w:b/>
        <w:noProof/>
      </w:rPr>
      <w:t>3</w:t>
    </w:r>
    <w:r>
      <w:rPr>
        <w:b/>
        <w:sz w:val="24"/>
        <w:szCs w:val="24"/>
      </w:rPr>
      <w:fldChar w:fldCharType="end"/>
    </w:r>
  </w:p>
  <w:p w14:paraId="39173772" w14:textId="77777777" w:rsidR="00B45438" w:rsidRDefault="00B4543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D798B" w14:textId="77777777" w:rsidR="009C2B6D" w:rsidRDefault="009C2B6D">
      <w:r>
        <w:separator/>
      </w:r>
    </w:p>
  </w:footnote>
  <w:footnote w:type="continuationSeparator" w:id="0">
    <w:p w14:paraId="049E9B2A" w14:textId="77777777" w:rsidR="009C2B6D" w:rsidRDefault="009C2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D06"/>
    <w:multiLevelType w:val="hybridMultilevel"/>
    <w:tmpl w:val="0FB015AA"/>
    <w:lvl w:ilvl="0" w:tplc="F932BFAE">
      <w:start w:val="1"/>
      <w:numFmt w:val="lowerLetter"/>
      <w:lvlText w:val="%1)"/>
      <w:lvlJc w:val="left"/>
      <w:pPr>
        <w:ind w:left="644" w:hanging="360"/>
      </w:pPr>
      <w:rPr>
        <w:rFonts w:cs="Aria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56054FE"/>
    <w:multiLevelType w:val="hybridMultilevel"/>
    <w:tmpl w:val="B18CEA2A"/>
    <w:lvl w:ilvl="0" w:tplc="27ECFA2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74B6E16"/>
    <w:multiLevelType w:val="hybridMultilevel"/>
    <w:tmpl w:val="CB38A99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A8407D"/>
    <w:multiLevelType w:val="hybridMultilevel"/>
    <w:tmpl w:val="96C8F3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DB17521"/>
    <w:multiLevelType w:val="hybridMultilevel"/>
    <w:tmpl w:val="B964C57E"/>
    <w:lvl w:ilvl="0" w:tplc="CEDA04A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7273B"/>
    <w:multiLevelType w:val="hybridMultilevel"/>
    <w:tmpl w:val="7AC8EB70"/>
    <w:lvl w:ilvl="0" w:tplc="6B180148">
      <w:start w:val="1"/>
      <w:numFmt w:val="lowerLetter"/>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77D53D7"/>
    <w:multiLevelType w:val="hybridMultilevel"/>
    <w:tmpl w:val="61C2E8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C2B59F2"/>
    <w:multiLevelType w:val="hybridMultilevel"/>
    <w:tmpl w:val="E7CAB998"/>
    <w:lvl w:ilvl="0" w:tplc="0405000B">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21E61E99"/>
    <w:multiLevelType w:val="hybridMultilevel"/>
    <w:tmpl w:val="C48A5D2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267C77"/>
    <w:multiLevelType w:val="hybridMultilevel"/>
    <w:tmpl w:val="68EA6F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4E643C2"/>
    <w:multiLevelType w:val="hybridMultilevel"/>
    <w:tmpl w:val="6BC85FDC"/>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4310F6"/>
    <w:multiLevelType w:val="multilevel"/>
    <w:tmpl w:val="CBD8B386"/>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2B2FB9"/>
    <w:multiLevelType w:val="hybridMultilevel"/>
    <w:tmpl w:val="FA5C414A"/>
    <w:lvl w:ilvl="0" w:tplc="DB0C000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157D3"/>
    <w:multiLevelType w:val="multilevel"/>
    <w:tmpl w:val="188C0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E0A4E"/>
    <w:multiLevelType w:val="hybridMultilevel"/>
    <w:tmpl w:val="050CDC2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22E5CFC"/>
    <w:multiLevelType w:val="hybridMultilevel"/>
    <w:tmpl w:val="D9CC0D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CE323A2"/>
    <w:multiLevelType w:val="multilevel"/>
    <w:tmpl w:val="0CBCDC84"/>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761BD"/>
    <w:multiLevelType w:val="hybridMultilevel"/>
    <w:tmpl w:val="CBA880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6B4DDF"/>
    <w:multiLevelType w:val="multilevel"/>
    <w:tmpl w:val="56E4BE7A"/>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924BCA"/>
    <w:multiLevelType w:val="hybridMultilevel"/>
    <w:tmpl w:val="F67474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A9457B"/>
    <w:multiLevelType w:val="multilevel"/>
    <w:tmpl w:val="85BE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4E0E91"/>
    <w:multiLevelType w:val="hybridMultilevel"/>
    <w:tmpl w:val="CF2C8B7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676BF0"/>
    <w:multiLevelType w:val="hybridMultilevel"/>
    <w:tmpl w:val="C944BC7A"/>
    <w:lvl w:ilvl="0" w:tplc="C3A29788">
      <w:start w:val="1"/>
      <w:numFmt w:val="lowerLetter"/>
      <w:lvlText w:val="%1)"/>
      <w:lvlJc w:val="left"/>
      <w:pPr>
        <w:ind w:left="644" w:hanging="360"/>
      </w:pPr>
      <w:rPr>
        <w:rFonts w:cs="Aria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540F17EF"/>
    <w:multiLevelType w:val="multilevel"/>
    <w:tmpl w:val="DF7415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7BC10CC"/>
    <w:multiLevelType w:val="hybridMultilevel"/>
    <w:tmpl w:val="627A496A"/>
    <w:lvl w:ilvl="0" w:tplc="040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591F5584"/>
    <w:multiLevelType w:val="hybridMultilevel"/>
    <w:tmpl w:val="BB7C3E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646A0B"/>
    <w:multiLevelType w:val="hybridMultilevel"/>
    <w:tmpl w:val="BF4669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710597"/>
    <w:multiLevelType w:val="hybridMultilevel"/>
    <w:tmpl w:val="865CE6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C44769"/>
    <w:multiLevelType w:val="singleLevel"/>
    <w:tmpl w:val="1B7A64CC"/>
    <w:lvl w:ilvl="0">
      <w:start w:val="1"/>
      <w:numFmt w:val="lowerLetter"/>
      <w:lvlText w:val="%1) "/>
      <w:lvlJc w:val="left"/>
      <w:pPr>
        <w:tabs>
          <w:tab w:val="num" w:pos="680"/>
        </w:tabs>
        <w:ind w:left="680" w:hanging="396"/>
      </w:pPr>
      <w:rPr>
        <w:rFonts w:ascii="Arial" w:hAnsi="Arial" w:hint="default"/>
        <w:b w:val="0"/>
        <w:i w:val="0"/>
        <w:sz w:val="20"/>
        <w:u w:val="none"/>
      </w:rPr>
    </w:lvl>
  </w:abstractNum>
  <w:abstractNum w:abstractNumId="29" w15:restartNumberingAfterBreak="0">
    <w:nsid w:val="6A691344"/>
    <w:multiLevelType w:val="hybridMultilevel"/>
    <w:tmpl w:val="E9002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D2751E"/>
    <w:multiLevelType w:val="hybridMultilevel"/>
    <w:tmpl w:val="B3C660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CD3239E"/>
    <w:multiLevelType w:val="hybridMultilevel"/>
    <w:tmpl w:val="69F66B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85320A"/>
    <w:multiLevelType w:val="hybridMultilevel"/>
    <w:tmpl w:val="D696AF36"/>
    <w:lvl w:ilvl="0" w:tplc="6BA2860A">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FD75219"/>
    <w:multiLevelType w:val="multilevel"/>
    <w:tmpl w:val="D8D287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2E14F4"/>
    <w:multiLevelType w:val="hybridMultilevel"/>
    <w:tmpl w:val="95AE9B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3"/>
  </w:num>
  <w:num w:numId="3">
    <w:abstractNumId w:val="28"/>
  </w:num>
  <w:num w:numId="4">
    <w:abstractNumId w:val="7"/>
  </w:num>
  <w:num w:numId="5">
    <w:abstractNumId w:val="33"/>
  </w:num>
  <w:num w:numId="6">
    <w:abstractNumId w:val="18"/>
  </w:num>
  <w:num w:numId="7">
    <w:abstractNumId w:val="16"/>
  </w:num>
  <w:num w:numId="8">
    <w:abstractNumId w:val="13"/>
  </w:num>
  <w:num w:numId="9">
    <w:abstractNumId w:val="19"/>
  </w:num>
  <w:num w:numId="10">
    <w:abstractNumId w:val="21"/>
  </w:num>
  <w:num w:numId="11">
    <w:abstractNumId w:val="11"/>
  </w:num>
  <w:num w:numId="12">
    <w:abstractNumId w:val="34"/>
  </w:num>
  <w:num w:numId="13">
    <w:abstractNumId w:val="17"/>
  </w:num>
  <w:num w:numId="14">
    <w:abstractNumId w:val="31"/>
  </w:num>
  <w:num w:numId="15">
    <w:abstractNumId w:val="26"/>
  </w:num>
  <w:num w:numId="16">
    <w:abstractNumId w:val="25"/>
  </w:num>
  <w:num w:numId="17">
    <w:abstractNumId w:val="12"/>
  </w:num>
  <w:num w:numId="18">
    <w:abstractNumId w:val="5"/>
  </w:num>
  <w:num w:numId="19">
    <w:abstractNumId w:val="29"/>
  </w:num>
  <w:num w:numId="20">
    <w:abstractNumId w:val="1"/>
  </w:num>
  <w:num w:numId="21">
    <w:abstractNumId w:val="8"/>
  </w:num>
  <w:num w:numId="22">
    <w:abstractNumId w:val="3"/>
  </w:num>
  <w:num w:numId="23">
    <w:abstractNumId w:val="2"/>
  </w:num>
  <w:num w:numId="24">
    <w:abstractNumId w:val="20"/>
  </w:num>
  <w:num w:numId="25">
    <w:abstractNumId w:val="0"/>
  </w:num>
  <w:num w:numId="26">
    <w:abstractNumId w:val="30"/>
  </w:num>
  <w:num w:numId="27">
    <w:abstractNumId w:val="6"/>
  </w:num>
  <w:num w:numId="28">
    <w:abstractNumId w:val="14"/>
  </w:num>
  <w:num w:numId="29">
    <w:abstractNumId w:val="4"/>
  </w:num>
  <w:num w:numId="30">
    <w:abstractNumId w:val="27"/>
  </w:num>
  <w:num w:numId="31">
    <w:abstractNumId w:val="9"/>
  </w:num>
  <w:num w:numId="32">
    <w:abstractNumId w:val="9"/>
    <w:lvlOverride w:ilvl="0"/>
    <w:lvlOverride w:ilvl="1"/>
    <w:lvlOverride w:ilvl="2"/>
    <w:lvlOverride w:ilvl="3"/>
    <w:lvlOverride w:ilvl="4"/>
    <w:lvlOverride w:ilvl="5"/>
    <w:lvlOverride w:ilvl="6"/>
    <w:lvlOverride w:ilvl="7"/>
    <w:lvlOverride w:ilvl="8"/>
  </w:num>
  <w:num w:numId="33">
    <w:abstractNumId w:val="3"/>
    <w:lvlOverride w:ilvl="0"/>
    <w:lvlOverride w:ilvl="1"/>
    <w:lvlOverride w:ilvl="2"/>
    <w:lvlOverride w:ilvl="3"/>
    <w:lvlOverride w:ilvl="4"/>
    <w:lvlOverride w:ilvl="5"/>
    <w:lvlOverride w:ilvl="6"/>
    <w:lvlOverride w:ilvl="7"/>
    <w:lvlOverride w:ilvl="8"/>
  </w:num>
  <w:num w:numId="34">
    <w:abstractNumId w:val="32"/>
  </w:num>
  <w:num w:numId="35">
    <w:abstractNumId w:val="15"/>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E6"/>
    <w:rsid w:val="000074EA"/>
    <w:rsid w:val="00017E5E"/>
    <w:rsid w:val="00032A38"/>
    <w:rsid w:val="00043EAA"/>
    <w:rsid w:val="0006347B"/>
    <w:rsid w:val="00063902"/>
    <w:rsid w:val="00071D4B"/>
    <w:rsid w:val="00076B2F"/>
    <w:rsid w:val="000807D5"/>
    <w:rsid w:val="000812EF"/>
    <w:rsid w:val="00081CF0"/>
    <w:rsid w:val="00095096"/>
    <w:rsid w:val="000A0419"/>
    <w:rsid w:val="000A08AD"/>
    <w:rsid w:val="000A54C3"/>
    <w:rsid w:val="000B6C06"/>
    <w:rsid w:val="000C3DB0"/>
    <w:rsid w:val="000C55F8"/>
    <w:rsid w:val="000D27A6"/>
    <w:rsid w:val="000D2F1E"/>
    <w:rsid w:val="000E2379"/>
    <w:rsid w:val="000E33E6"/>
    <w:rsid w:val="000F0DA3"/>
    <w:rsid w:val="000F230E"/>
    <w:rsid w:val="000F4ACF"/>
    <w:rsid w:val="000F5EA0"/>
    <w:rsid w:val="0011692E"/>
    <w:rsid w:val="001206DF"/>
    <w:rsid w:val="00124B1E"/>
    <w:rsid w:val="00161C39"/>
    <w:rsid w:val="00162F39"/>
    <w:rsid w:val="00164CFB"/>
    <w:rsid w:val="00164F01"/>
    <w:rsid w:val="001661E3"/>
    <w:rsid w:val="001810E0"/>
    <w:rsid w:val="00182982"/>
    <w:rsid w:val="00184D52"/>
    <w:rsid w:val="00193173"/>
    <w:rsid w:val="001A34A6"/>
    <w:rsid w:val="001B53A8"/>
    <w:rsid w:val="001D171D"/>
    <w:rsid w:val="001F102D"/>
    <w:rsid w:val="001F26A2"/>
    <w:rsid w:val="00202856"/>
    <w:rsid w:val="00207D68"/>
    <w:rsid w:val="00211C15"/>
    <w:rsid w:val="00213609"/>
    <w:rsid w:val="00253720"/>
    <w:rsid w:val="0025438A"/>
    <w:rsid w:val="00254C79"/>
    <w:rsid w:val="002561CC"/>
    <w:rsid w:val="002563F1"/>
    <w:rsid w:val="00260D6C"/>
    <w:rsid w:val="00263810"/>
    <w:rsid w:val="002655B4"/>
    <w:rsid w:val="00272DC7"/>
    <w:rsid w:val="002956E5"/>
    <w:rsid w:val="002B0C69"/>
    <w:rsid w:val="002B4958"/>
    <w:rsid w:val="002B5B3D"/>
    <w:rsid w:val="002C5B5C"/>
    <w:rsid w:val="002E3299"/>
    <w:rsid w:val="002E36BE"/>
    <w:rsid w:val="003138F1"/>
    <w:rsid w:val="00320803"/>
    <w:rsid w:val="00327F42"/>
    <w:rsid w:val="00336C80"/>
    <w:rsid w:val="00343684"/>
    <w:rsid w:val="003525A2"/>
    <w:rsid w:val="003622EC"/>
    <w:rsid w:val="0036250A"/>
    <w:rsid w:val="00362981"/>
    <w:rsid w:val="00362EF1"/>
    <w:rsid w:val="00393E16"/>
    <w:rsid w:val="003A4287"/>
    <w:rsid w:val="003A5F25"/>
    <w:rsid w:val="003B270E"/>
    <w:rsid w:val="003C159D"/>
    <w:rsid w:val="003C3A23"/>
    <w:rsid w:val="003C6CD0"/>
    <w:rsid w:val="003D2BA2"/>
    <w:rsid w:val="003D3172"/>
    <w:rsid w:val="003D3CF1"/>
    <w:rsid w:val="003D7C4F"/>
    <w:rsid w:val="003E00A3"/>
    <w:rsid w:val="003F1A23"/>
    <w:rsid w:val="0040229E"/>
    <w:rsid w:val="00412DC5"/>
    <w:rsid w:val="0043226C"/>
    <w:rsid w:val="0043318D"/>
    <w:rsid w:val="00436820"/>
    <w:rsid w:val="00445B23"/>
    <w:rsid w:val="00446A1D"/>
    <w:rsid w:val="0045714A"/>
    <w:rsid w:val="00457AD9"/>
    <w:rsid w:val="004614F7"/>
    <w:rsid w:val="004624DA"/>
    <w:rsid w:val="00464347"/>
    <w:rsid w:val="00472898"/>
    <w:rsid w:val="00473DAD"/>
    <w:rsid w:val="00475942"/>
    <w:rsid w:val="004820D5"/>
    <w:rsid w:val="00485D74"/>
    <w:rsid w:val="004956DE"/>
    <w:rsid w:val="00495A66"/>
    <w:rsid w:val="004A2651"/>
    <w:rsid w:val="004B3BC5"/>
    <w:rsid w:val="004B65DB"/>
    <w:rsid w:val="004C495C"/>
    <w:rsid w:val="004D424C"/>
    <w:rsid w:val="004D6A3D"/>
    <w:rsid w:val="004E5B52"/>
    <w:rsid w:val="004E7DDB"/>
    <w:rsid w:val="004F7CAF"/>
    <w:rsid w:val="00515173"/>
    <w:rsid w:val="00525ECF"/>
    <w:rsid w:val="00531077"/>
    <w:rsid w:val="00535E17"/>
    <w:rsid w:val="005369C8"/>
    <w:rsid w:val="00541E16"/>
    <w:rsid w:val="005454E3"/>
    <w:rsid w:val="005501D6"/>
    <w:rsid w:val="00556789"/>
    <w:rsid w:val="00561106"/>
    <w:rsid w:val="00562E74"/>
    <w:rsid w:val="00577F57"/>
    <w:rsid w:val="0058015F"/>
    <w:rsid w:val="005837CC"/>
    <w:rsid w:val="00584A24"/>
    <w:rsid w:val="0059343B"/>
    <w:rsid w:val="005D04A9"/>
    <w:rsid w:val="005D3F3C"/>
    <w:rsid w:val="005E5724"/>
    <w:rsid w:val="005E5E2D"/>
    <w:rsid w:val="005E6B29"/>
    <w:rsid w:val="005F126E"/>
    <w:rsid w:val="005F1902"/>
    <w:rsid w:val="00623067"/>
    <w:rsid w:val="00633490"/>
    <w:rsid w:val="00652165"/>
    <w:rsid w:val="0067660B"/>
    <w:rsid w:val="00680D5E"/>
    <w:rsid w:val="0068165C"/>
    <w:rsid w:val="0069127A"/>
    <w:rsid w:val="00696315"/>
    <w:rsid w:val="006A2602"/>
    <w:rsid w:val="006A6400"/>
    <w:rsid w:val="006B12F0"/>
    <w:rsid w:val="006C0F8C"/>
    <w:rsid w:val="006D54FD"/>
    <w:rsid w:val="006D55EE"/>
    <w:rsid w:val="006D738E"/>
    <w:rsid w:val="00701C73"/>
    <w:rsid w:val="007026C0"/>
    <w:rsid w:val="007417B4"/>
    <w:rsid w:val="00743855"/>
    <w:rsid w:val="00743A81"/>
    <w:rsid w:val="00747120"/>
    <w:rsid w:val="007479DE"/>
    <w:rsid w:val="007505DD"/>
    <w:rsid w:val="0075194E"/>
    <w:rsid w:val="00764759"/>
    <w:rsid w:val="00765490"/>
    <w:rsid w:val="00765947"/>
    <w:rsid w:val="0077148E"/>
    <w:rsid w:val="00775C7A"/>
    <w:rsid w:val="007A0960"/>
    <w:rsid w:val="007A67FB"/>
    <w:rsid w:val="007B2D8F"/>
    <w:rsid w:val="007D30BC"/>
    <w:rsid w:val="007E4E44"/>
    <w:rsid w:val="007E5556"/>
    <w:rsid w:val="0080273C"/>
    <w:rsid w:val="0081191D"/>
    <w:rsid w:val="00814661"/>
    <w:rsid w:val="00814B54"/>
    <w:rsid w:val="008150E6"/>
    <w:rsid w:val="00820C64"/>
    <w:rsid w:val="00821F70"/>
    <w:rsid w:val="0082280A"/>
    <w:rsid w:val="00823865"/>
    <w:rsid w:val="0082506F"/>
    <w:rsid w:val="00830C92"/>
    <w:rsid w:val="00831A1A"/>
    <w:rsid w:val="00857A1A"/>
    <w:rsid w:val="00863FA3"/>
    <w:rsid w:val="0086733F"/>
    <w:rsid w:val="00893A0C"/>
    <w:rsid w:val="00894AB2"/>
    <w:rsid w:val="0089653C"/>
    <w:rsid w:val="00897FAB"/>
    <w:rsid w:val="008A69F5"/>
    <w:rsid w:val="008E334B"/>
    <w:rsid w:val="008E3E47"/>
    <w:rsid w:val="008E4EB6"/>
    <w:rsid w:val="008F1284"/>
    <w:rsid w:val="008F22F2"/>
    <w:rsid w:val="008F774D"/>
    <w:rsid w:val="008F7D49"/>
    <w:rsid w:val="0090315A"/>
    <w:rsid w:val="00903206"/>
    <w:rsid w:val="0090366C"/>
    <w:rsid w:val="00904E97"/>
    <w:rsid w:val="009217F0"/>
    <w:rsid w:val="009255E4"/>
    <w:rsid w:val="0092770E"/>
    <w:rsid w:val="0094234E"/>
    <w:rsid w:val="00947B1A"/>
    <w:rsid w:val="00947CDC"/>
    <w:rsid w:val="00953382"/>
    <w:rsid w:val="00955427"/>
    <w:rsid w:val="00960540"/>
    <w:rsid w:val="00967B66"/>
    <w:rsid w:val="009708DD"/>
    <w:rsid w:val="00976E59"/>
    <w:rsid w:val="00981503"/>
    <w:rsid w:val="009B2620"/>
    <w:rsid w:val="009C2B6D"/>
    <w:rsid w:val="009D137A"/>
    <w:rsid w:val="009D158A"/>
    <w:rsid w:val="009D498A"/>
    <w:rsid w:val="009F2161"/>
    <w:rsid w:val="009F3830"/>
    <w:rsid w:val="00A02D38"/>
    <w:rsid w:val="00A06F73"/>
    <w:rsid w:val="00A14138"/>
    <w:rsid w:val="00A25D4D"/>
    <w:rsid w:val="00A26932"/>
    <w:rsid w:val="00A331C6"/>
    <w:rsid w:val="00A531CA"/>
    <w:rsid w:val="00A65440"/>
    <w:rsid w:val="00A66960"/>
    <w:rsid w:val="00A762FF"/>
    <w:rsid w:val="00A87899"/>
    <w:rsid w:val="00A96C15"/>
    <w:rsid w:val="00A96C67"/>
    <w:rsid w:val="00A97BDE"/>
    <w:rsid w:val="00AB3DFC"/>
    <w:rsid w:val="00AD50EA"/>
    <w:rsid w:val="00AE2472"/>
    <w:rsid w:val="00AE3B6A"/>
    <w:rsid w:val="00AF015F"/>
    <w:rsid w:val="00B24AD3"/>
    <w:rsid w:val="00B276E3"/>
    <w:rsid w:val="00B327DD"/>
    <w:rsid w:val="00B3764F"/>
    <w:rsid w:val="00B45438"/>
    <w:rsid w:val="00B53D29"/>
    <w:rsid w:val="00B6338F"/>
    <w:rsid w:val="00B63FDE"/>
    <w:rsid w:val="00B64674"/>
    <w:rsid w:val="00B70520"/>
    <w:rsid w:val="00B82154"/>
    <w:rsid w:val="00B82877"/>
    <w:rsid w:val="00B97FE6"/>
    <w:rsid w:val="00BB1007"/>
    <w:rsid w:val="00BD7FB7"/>
    <w:rsid w:val="00BE456C"/>
    <w:rsid w:val="00BF35B7"/>
    <w:rsid w:val="00C03917"/>
    <w:rsid w:val="00C13676"/>
    <w:rsid w:val="00C221D9"/>
    <w:rsid w:val="00C27FC8"/>
    <w:rsid w:val="00C303F0"/>
    <w:rsid w:val="00C353C7"/>
    <w:rsid w:val="00C6007E"/>
    <w:rsid w:val="00C710DA"/>
    <w:rsid w:val="00C826E0"/>
    <w:rsid w:val="00C83808"/>
    <w:rsid w:val="00C84F59"/>
    <w:rsid w:val="00C871F7"/>
    <w:rsid w:val="00CB0942"/>
    <w:rsid w:val="00CB5FBE"/>
    <w:rsid w:val="00CB61A9"/>
    <w:rsid w:val="00CC1575"/>
    <w:rsid w:val="00CC5AC5"/>
    <w:rsid w:val="00CD61AC"/>
    <w:rsid w:val="00CE2BDE"/>
    <w:rsid w:val="00CE7BF7"/>
    <w:rsid w:val="00CE7F9B"/>
    <w:rsid w:val="00CF199A"/>
    <w:rsid w:val="00CF40ED"/>
    <w:rsid w:val="00D15D4D"/>
    <w:rsid w:val="00D17873"/>
    <w:rsid w:val="00D44BE4"/>
    <w:rsid w:val="00D46CD9"/>
    <w:rsid w:val="00D57028"/>
    <w:rsid w:val="00D674D4"/>
    <w:rsid w:val="00D67B5E"/>
    <w:rsid w:val="00D73E6F"/>
    <w:rsid w:val="00D93A44"/>
    <w:rsid w:val="00DA0F55"/>
    <w:rsid w:val="00DA2046"/>
    <w:rsid w:val="00DA4827"/>
    <w:rsid w:val="00DA56D3"/>
    <w:rsid w:val="00DB4BF3"/>
    <w:rsid w:val="00DD7134"/>
    <w:rsid w:val="00DE023E"/>
    <w:rsid w:val="00DF29AA"/>
    <w:rsid w:val="00DF7303"/>
    <w:rsid w:val="00E07102"/>
    <w:rsid w:val="00E15820"/>
    <w:rsid w:val="00E23CFA"/>
    <w:rsid w:val="00E32B79"/>
    <w:rsid w:val="00E40A80"/>
    <w:rsid w:val="00E60BD6"/>
    <w:rsid w:val="00E97F7E"/>
    <w:rsid w:val="00EB1CF2"/>
    <w:rsid w:val="00EC0926"/>
    <w:rsid w:val="00EC53D5"/>
    <w:rsid w:val="00EC69A1"/>
    <w:rsid w:val="00EE01A9"/>
    <w:rsid w:val="00EE094F"/>
    <w:rsid w:val="00EE5807"/>
    <w:rsid w:val="00EF0B50"/>
    <w:rsid w:val="00F02654"/>
    <w:rsid w:val="00F14226"/>
    <w:rsid w:val="00F4544C"/>
    <w:rsid w:val="00F47207"/>
    <w:rsid w:val="00F81CE8"/>
    <w:rsid w:val="00F8274A"/>
    <w:rsid w:val="00FC42E7"/>
    <w:rsid w:val="00FC528F"/>
    <w:rsid w:val="00FD0D0F"/>
    <w:rsid w:val="00FE116F"/>
    <w:rsid w:val="00FF25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F713B5A"/>
  <w15:chartTrackingRefBased/>
  <w15:docId w15:val="{64868623-947C-4F33-8F7F-478E6A5D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A2602"/>
  </w:style>
  <w:style w:type="paragraph" w:styleId="Nadpis1">
    <w:name w:val="heading 1"/>
    <w:basedOn w:val="Normln"/>
    <w:next w:val="Normln"/>
    <w:qFormat/>
    <w:pPr>
      <w:keepNext/>
      <w:jc w:val="both"/>
      <w:outlineLvl w:val="0"/>
    </w:pPr>
    <w:rPr>
      <w:rFonts w:ascii="Arial" w:hAnsi="Arial"/>
      <w:sz w:val="24"/>
    </w:rPr>
  </w:style>
  <w:style w:type="paragraph" w:styleId="Nadpis2">
    <w:name w:val="heading 2"/>
    <w:basedOn w:val="Normln"/>
    <w:next w:val="Normln"/>
    <w:qFormat/>
    <w:pPr>
      <w:keepNext/>
      <w:jc w:val="center"/>
      <w:outlineLvl w:val="1"/>
    </w:pPr>
    <w:rPr>
      <w:rFonts w:ascii="Arial" w:hAnsi="Arial"/>
      <w:b/>
      <w:sz w:val="24"/>
      <w:u w:val="single"/>
    </w:rPr>
  </w:style>
  <w:style w:type="paragraph" w:styleId="Nadpis3">
    <w:name w:val="heading 3"/>
    <w:basedOn w:val="Normln"/>
    <w:next w:val="Normln"/>
    <w:link w:val="Nadpis3Char"/>
    <w:qFormat/>
    <w:pPr>
      <w:keepNext/>
      <w:jc w:val="both"/>
      <w:outlineLvl w:val="2"/>
    </w:pPr>
    <w:rPr>
      <w:rFonts w:ascii="Arial" w:hAnsi="Arial"/>
      <w:b/>
      <w:sz w:val="24"/>
      <w:lang w:val="x-none" w:eastAsia="x-none"/>
    </w:rPr>
  </w:style>
  <w:style w:type="paragraph" w:styleId="Nadpis4">
    <w:name w:val="heading 4"/>
    <w:basedOn w:val="Normln"/>
    <w:next w:val="Normln"/>
    <w:qFormat/>
    <w:pPr>
      <w:keepNext/>
      <w:ind w:left="703" w:hanging="703"/>
      <w:jc w:val="center"/>
      <w:outlineLvl w:val="3"/>
    </w:pPr>
    <w:rPr>
      <w:rFonts w:ascii="Arial" w:hAnsi="Arial"/>
      <w:b/>
      <w:sz w:val="24"/>
      <w:u w:val="single"/>
    </w:rPr>
  </w:style>
  <w:style w:type="paragraph" w:styleId="Nadpis5">
    <w:name w:val="heading 5"/>
    <w:basedOn w:val="Normln"/>
    <w:next w:val="Normln"/>
    <w:qFormat/>
    <w:pPr>
      <w:keepNext/>
      <w:ind w:left="703" w:hanging="703"/>
      <w:jc w:val="both"/>
      <w:outlineLvl w:val="4"/>
    </w:pPr>
    <w:rPr>
      <w:rFonts w:ascii="Arial" w:hAnsi="Arial"/>
      <w:sz w:val="24"/>
    </w:rPr>
  </w:style>
  <w:style w:type="paragraph" w:styleId="Nadpis6">
    <w:name w:val="heading 6"/>
    <w:basedOn w:val="Normln"/>
    <w:next w:val="Normln"/>
    <w:qFormat/>
    <w:pPr>
      <w:keepNext/>
      <w:ind w:firstLine="360"/>
      <w:outlineLvl w:val="5"/>
    </w:pPr>
    <w:rPr>
      <w:rFonts w:ascii="Arial" w:hAnsi="Arial"/>
      <w:b/>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link w:val="NzevChar"/>
    <w:qFormat/>
    <w:pPr>
      <w:jc w:val="center"/>
    </w:pPr>
    <w:rPr>
      <w:rFonts w:ascii="Arial" w:hAnsi="Arial"/>
      <w:b/>
      <w:sz w:val="24"/>
      <w:lang w:val="x-none" w:eastAsia="x-none"/>
    </w:rPr>
  </w:style>
  <w:style w:type="paragraph" w:styleId="Zkladntext">
    <w:name w:val="Body Text"/>
    <w:basedOn w:val="Normln"/>
    <w:link w:val="ZkladntextChar"/>
    <w:pPr>
      <w:jc w:val="both"/>
    </w:pPr>
    <w:rPr>
      <w:rFonts w:ascii="Arial" w:hAnsi="Arial"/>
      <w:sz w:val="24"/>
      <w:lang w:val="x-none" w:eastAsia="x-none"/>
    </w:rPr>
  </w:style>
  <w:style w:type="paragraph" w:styleId="Zkladntextodsazen">
    <w:name w:val="Body Text Indent"/>
    <w:basedOn w:val="Normln"/>
    <w:pPr>
      <w:ind w:left="705" w:hanging="705"/>
      <w:jc w:val="both"/>
    </w:pPr>
    <w:rPr>
      <w:rFonts w:ascii="Arial" w:hAnsi="Arial"/>
      <w:sz w:val="24"/>
    </w:rPr>
  </w:style>
  <w:style w:type="paragraph" w:styleId="Zkladntextodsazen2">
    <w:name w:val="Body Text Indent 2"/>
    <w:basedOn w:val="Normln"/>
    <w:link w:val="Zkladntextodsazen2Char"/>
    <w:pPr>
      <w:ind w:left="703" w:hanging="703"/>
      <w:jc w:val="both"/>
    </w:pPr>
    <w:rPr>
      <w:rFonts w:ascii="Arial" w:hAnsi="Arial"/>
      <w:sz w:val="24"/>
      <w:lang w:val="x-none" w:eastAsia="x-none"/>
    </w:rPr>
  </w:style>
  <w:style w:type="paragraph" w:styleId="Rozvrendokumentu">
    <w:name w:val="Rozvržení dokumentu"/>
    <w:basedOn w:val="Normln"/>
    <w:semiHidden/>
    <w:pPr>
      <w:shd w:val="clear" w:color="auto" w:fill="000080"/>
    </w:pPr>
    <w:rPr>
      <w:rFonts w:ascii="Tahoma" w:hAnsi="Tahom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ind w:left="703" w:hanging="703"/>
    </w:pPr>
    <w:rPr>
      <w:rFonts w:ascii="Arial" w:hAnsi="Arial"/>
      <w:sz w:val="24"/>
    </w:rPr>
  </w:style>
  <w:style w:type="paragraph" w:styleId="Podtitul">
    <w:name w:val="Podtitul"/>
    <w:basedOn w:val="Normln"/>
    <w:qFormat/>
    <w:pPr>
      <w:ind w:left="703" w:hanging="703"/>
      <w:jc w:val="center"/>
    </w:pPr>
    <w:rPr>
      <w:rFonts w:ascii="Arial" w:hAnsi="Arial"/>
      <w:b/>
      <w:sz w:val="24"/>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3">
    <w:name w:val="Body Text 3"/>
    <w:basedOn w:val="Normln"/>
    <w:pPr>
      <w:spacing w:after="120"/>
    </w:pPr>
    <w:rPr>
      <w:sz w:val="16"/>
      <w:szCs w:val="16"/>
    </w:rPr>
  </w:style>
  <w:style w:type="character" w:styleId="Siln">
    <w:name w:val="Strong"/>
    <w:uiPriority w:val="22"/>
    <w:qFormat/>
    <w:rPr>
      <w:b/>
      <w:bCs/>
    </w:rPr>
  </w:style>
  <w:style w:type="paragraph" w:customStyle="1" w:styleId="Klasika">
    <w:name w:val="Klasika"/>
    <w:basedOn w:val="Normln"/>
    <w:rsid w:val="00E97F7E"/>
    <w:pPr>
      <w:widowControl w:val="0"/>
      <w:spacing w:before="60"/>
      <w:ind w:right="284"/>
      <w:jc w:val="both"/>
    </w:pPr>
    <w:rPr>
      <w:rFonts w:ascii="Arial" w:hAnsi="Arial"/>
      <w:sz w:val="24"/>
    </w:rPr>
  </w:style>
  <w:style w:type="paragraph" w:styleId="Odstavecseseznamem">
    <w:name w:val="List Paragraph"/>
    <w:basedOn w:val="Normln"/>
    <w:uiPriority w:val="34"/>
    <w:qFormat/>
    <w:rsid w:val="0068165C"/>
    <w:pPr>
      <w:ind w:left="720"/>
    </w:pPr>
    <w:rPr>
      <w:rFonts w:ascii="Calibri" w:eastAsia="Calibri" w:hAnsi="Calibri"/>
      <w:sz w:val="22"/>
      <w:szCs w:val="22"/>
    </w:rPr>
  </w:style>
  <w:style w:type="character" w:customStyle="1" w:styleId="ZpatChar">
    <w:name w:val="Zápatí Char"/>
    <w:basedOn w:val="Standardnpsmoodstavce"/>
    <w:link w:val="Zpat"/>
    <w:uiPriority w:val="99"/>
    <w:rsid w:val="00C6007E"/>
  </w:style>
  <w:style w:type="paragraph" w:styleId="Textbubliny">
    <w:name w:val="Balloon Text"/>
    <w:basedOn w:val="Normln"/>
    <w:link w:val="TextbublinyChar"/>
    <w:rsid w:val="004E5B52"/>
    <w:rPr>
      <w:rFonts w:ascii="Segoe UI" w:hAnsi="Segoe UI"/>
      <w:sz w:val="18"/>
      <w:szCs w:val="18"/>
      <w:lang w:val="x-none" w:eastAsia="x-none"/>
    </w:rPr>
  </w:style>
  <w:style w:type="character" w:customStyle="1" w:styleId="TextbublinyChar">
    <w:name w:val="Text bubliny Char"/>
    <w:link w:val="Textbubliny"/>
    <w:rsid w:val="004E5B52"/>
    <w:rPr>
      <w:rFonts w:ascii="Segoe UI" w:hAnsi="Segoe UI" w:cs="Segoe UI"/>
      <w:sz w:val="18"/>
      <w:szCs w:val="18"/>
    </w:rPr>
  </w:style>
  <w:style w:type="paragraph" w:styleId="Normlnweb">
    <w:name w:val="Normal (Web)"/>
    <w:basedOn w:val="Normln"/>
    <w:uiPriority w:val="99"/>
    <w:unhideWhenUsed/>
    <w:rsid w:val="0025438A"/>
    <w:pPr>
      <w:spacing w:before="100" w:beforeAutospacing="1" w:after="100" w:afterAutospacing="1"/>
    </w:pPr>
    <w:rPr>
      <w:sz w:val="24"/>
      <w:szCs w:val="24"/>
    </w:rPr>
  </w:style>
  <w:style w:type="paragraph" w:styleId="Bezmezer">
    <w:name w:val="No Spacing"/>
    <w:uiPriority w:val="1"/>
    <w:qFormat/>
    <w:rsid w:val="00164F01"/>
    <w:pPr>
      <w:overflowPunct w:val="0"/>
      <w:autoSpaceDE w:val="0"/>
      <w:autoSpaceDN w:val="0"/>
      <w:adjustRightInd w:val="0"/>
      <w:textAlignment w:val="baseline"/>
    </w:pPr>
  </w:style>
  <w:style w:type="character" w:customStyle="1" w:styleId="NzevChar">
    <w:name w:val="Název Char"/>
    <w:link w:val="Nzev"/>
    <w:rsid w:val="00B97FE6"/>
    <w:rPr>
      <w:rFonts w:ascii="Arial" w:hAnsi="Arial"/>
      <w:b/>
      <w:sz w:val="24"/>
    </w:rPr>
  </w:style>
  <w:style w:type="character" w:customStyle="1" w:styleId="ZkladntextChar">
    <w:name w:val="Základní text Char"/>
    <w:link w:val="Zkladntext"/>
    <w:rsid w:val="00B97FE6"/>
    <w:rPr>
      <w:rFonts w:ascii="Arial" w:hAnsi="Arial"/>
      <w:sz w:val="24"/>
    </w:rPr>
  </w:style>
  <w:style w:type="character" w:customStyle="1" w:styleId="Nadpis3Char">
    <w:name w:val="Nadpis 3 Char"/>
    <w:link w:val="Nadpis3"/>
    <w:rsid w:val="00B97FE6"/>
    <w:rPr>
      <w:rFonts w:ascii="Arial" w:hAnsi="Arial"/>
      <w:b/>
      <w:sz w:val="24"/>
    </w:rPr>
  </w:style>
  <w:style w:type="character" w:customStyle="1" w:styleId="Zkladntextodsazen2Char">
    <w:name w:val="Základní text odsazený 2 Char"/>
    <w:link w:val="Zkladntextodsazen2"/>
    <w:rsid w:val="00857A1A"/>
    <w:rPr>
      <w:rFonts w:ascii="Arial" w:hAnsi="Arial"/>
      <w:sz w:val="24"/>
    </w:rPr>
  </w:style>
  <w:style w:type="paragraph" w:styleId="Revize">
    <w:name w:val="Revision"/>
    <w:hidden/>
    <w:uiPriority w:val="99"/>
    <w:semiHidden/>
    <w:rsid w:val="000C3DB0"/>
  </w:style>
  <w:style w:type="character" w:styleId="Nevyeenzmnka">
    <w:name w:val="Unresolved Mention"/>
    <w:uiPriority w:val="99"/>
    <w:semiHidden/>
    <w:unhideWhenUsed/>
    <w:rsid w:val="000C3DB0"/>
    <w:rPr>
      <w:color w:val="605E5C"/>
      <w:shd w:val="clear" w:color="auto" w:fill="E1DFDD"/>
    </w:rPr>
  </w:style>
  <w:style w:type="character" w:styleId="Odkaznakoment">
    <w:name w:val="annotation reference"/>
    <w:rsid w:val="00CE7F9B"/>
    <w:rPr>
      <w:sz w:val="16"/>
      <w:szCs w:val="16"/>
    </w:rPr>
  </w:style>
  <w:style w:type="paragraph" w:styleId="Textkomente">
    <w:name w:val="annotation text"/>
    <w:basedOn w:val="Normln"/>
    <w:link w:val="TextkomenteChar"/>
    <w:rsid w:val="00CE7F9B"/>
  </w:style>
  <w:style w:type="character" w:customStyle="1" w:styleId="TextkomenteChar">
    <w:name w:val="Text komentáře Char"/>
    <w:basedOn w:val="Standardnpsmoodstavce"/>
    <w:link w:val="Textkomente"/>
    <w:rsid w:val="00CE7F9B"/>
  </w:style>
  <w:style w:type="paragraph" w:styleId="Pedmtkomente">
    <w:name w:val="annotation subject"/>
    <w:basedOn w:val="Textkomente"/>
    <w:next w:val="Textkomente"/>
    <w:link w:val="PedmtkomenteChar"/>
    <w:rsid w:val="00CE7F9B"/>
    <w:rPr>
      <w:b/>
      <w:bCs/>
      <w:lang w:val="x-none" w:eastAsia="x-none"/>
    </w:rPr>
  </w:style>
  <w:style w:type="character" w:customStyle="1" w:styleId="PedmtkomenteChar">
    <w:name w:val="Předmět komentáře Char"/>
    <w:link w:val="Pedmtkomente"/>
    <w:rsid w:val="00CE7F9B"/>
    <w:rPr>
      <w:b/>
      <w:bCs/>
    </w:rPr>
  </w:style>
  <w:style w:type="paragraph" w:customStyle="1" w:styleId="m6673496106036883442msolistparagraph">
    <w:name w:val="m_6673496106036883442msolistparagraph"/>
    <w:basedOn w:val="Normln"/>
    <w:rsid w:val="007B2D8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9054">
      <w:bodyDiv w:val="1"/>
      <w:marLeft w:val="0"/>
      <w:marRight w:val="0"/>
      <w:marTop w:val="0"/>
      <w:marBottom w:val="0"/>
      <w:divBdr>
        <w:top w:val="none" w:sz="0" w:space="0" w:color="auto"/>
        <w:left w:val="none" w:sz="0" w:space="0" w:color="auto"/>
        <w:bottom w:val="none" w:sz="0" w:space="0" w:color="auto"/>
        <w:right w:val="none" w:sz="0" w:space="0" w:color="auto"/>
      </w:divBdr>
    </w:div>
    <w:div w:id="152450575">
      <w:bodyDiv w:val="1"/>
      <w:marLeft w:val="0"/>
      <w:marRight w:val="0"/>
      <w:marTop w:val="0"/>
      <w:marBottom w:val="0"/>
      <w:divBdr>
        <w:top w:val="none" w:sz="0" w:space="0" w:color="auto"/>
        <w:left w:val="none" w:sz="0" w:space="0" w:color="auto"/>
        <w:bottom w:val="none" w:sz="0" w:space="0" w:color="auto"/>
        <w:right w:val="none" w:sz="0" w:space="0" w:color="auto"/>
      </w:divBdr>
    </w:div>
    <w:div w:id="413090857">
      <w:bodyDiv w:val="1"/>
      <w:marLeft w:val="0"/>
      <w:marRight w:val="0"/>
      <w:marTop w:val="0"/>
      <w:marBottom w:val="0"/>
      <w:divBdr>
        <w:top w:val="none" w:sz="0" w:space="0" w:color="auto"/>
        <w:left w:val="none" w:sz="0" w:space="0" w:color="auto"/>
        <w:bottom w:val="none" w:sz="0" w:space="0" w:color="auto"/>
        <w:right w:val="none" w:sz="0" w:space="0" w:color="auto"/>
      </w:divBdr>
    </w:div>
    <w:div w:id="432937241">
      <w:bodyDiv w:val="1"/>
      <w:marLeft w:val="0"/>
      <w:marRight w:val="0"/>
      <w:marTop w:val="0"/>
      <w:marBottom w:val="0"/>
      <w:divBdr>
        <w:top w:val="none" w:sz="0" w:space="0" w:color="auto"/>
        <w:left w:val="none" w:sz="0" w:space="0" w:color="auto"/>
        <w:bottom w:val="none" w:sz="0" w:space="0" w:color="auto"/>
        <w:right w:val="none" w:sz="0" w:space="0" w:color="auto"/>
      </w:divBdr>
    </w:div>
    <w:div w:id="486941855">
      <w:bodyDiv w:val="1"/>
      <w:marLeft w:val="0"/>
      <w:marRight w:val="0"/>
      <w:marTop w:val="0"/>
      <w:marBottom w:val="0"/>
      <w:divBdr>
        <w:top w:val="none" w:sz="0" w:space="0" w:color="auto"/>
        <w:left w:val="none" w:sz="0" w:space="0" w:color="auto"/>
        <w:bottom w:val="none" w:sz="0" w:space="0" w:color="auto"/>
        <w:right w:val="none" w:sz="0" w:space="0" w:color="auto"/>
      </w:divBdr>
    </w:div>
    <w:div w:id="767315820">
      <w:bodyDiv w:val="1"/>
      <w:marLeft w:val="0"/>
      <w:marRight w:val="0"/>
      <w:marTop w:val="0"/>
      <w:marBottom w:val="0"/>
      <w:divBdr>
        <w:top w:val="none" w:sz="0" w:space="0" w:color="auto"/>
        <w:left w:val="none" w:sz="0" w:space="0" w:color="auto"/>
        <w:bottom w:val="none" w:sz="0" w:space="0" w:color="auto"/>
        <w:right w:val="none" w:sz="0" w:space="0" w:color="auto"/>
      </w:divBdr>
    </w:div>
    <w:div w:id="836002228">
      <w:bodyDiv w:val="1"/>
      <w:marLeft w:val="0"/>
      <w:marRight w:val="0"/>
      <w:marTop w:val="0"/>
      <w:marBottom w:val="0"/>
      <w:divBdr>
        <w:top w:val="none" w:sz="0" w:space="0" w:color="auto"/>
        <w:left w:val="none" w:sz="0" w:space="0" w:color="auto"/>
        <w:bottom w:val="none" w:sz="0" w:space="0" w:color="auto"/>
        <w:right w:val="none" w:sz="0" w:space="0" w:color="auto"/>
      </w:divBdr>
    </w:div>
    <w:div w:id="847251363">
      <w:bodyDiv w:val="1"/>
      <w:marLeft w:val="0"/>
      <w:marRight w:val="0"/>
      <w:marTop w:val="0"/>
      <w:marBottom w:val="0"/>
      <w:divBdr>
        <w:top w:val="none" w:sz="0" w:space="0" w:color="auto"/>
        <w:left w:val="none" w:sz="0" w:space="0" w:color="auto"/>
        <w:bottom w:val="none" w:sz="0" w:space="0" w:color="auto"/>
        <w:right w:val="none" w:sz="0" w:space="0" w:color="auto"/>
      </w:divBdr>
    </w:div>
    <w:div w:id="873467448">
      <w:bodyDiv w:val="1"/>
      <w:marLeft w:val="0"/>
      <w:marRight w:val="0"/>
      <w:marTop w:val="0"/>
      <w:marBottom w:val="0"/>
      <w:divBdr>
        <w:top w:val="none" w:sz="0" w:space="0" w:color="auto"/>
        <w:left w:val="none" w:sz="0" w:space="0" w:color="auto"/>
        <w:bottom w:val="none" w:sz="0" w:space="0" w:color="auto"/>
        <w:right w:val="none" w:sz="0" w:space="0" w:color="auto"/>
      </w:divBdr>
    </w:div>
    <w:div w:id="979840800">
      <w:bodyDiv w:val="1"/>
      <w:marLeft w:val="0"/>
      <w:marRight w:val="0"/>
      <w:marTop w:val="0"/>
      <w:marBottom w:val="0"/>
      <w:divBdr>
        <w:top w:val="none" w:sz="0" w:space="0" w:color="auto"/>
        <w:left w:val="none" w:sz="0" w:space="0" w:color="auto"/>
        <w:bottom w:val="none" w:sz="0" w:space="0" w:color="auto"/>
        <w:right w:val="none" w:sz="0" w:space="0" w:color="auto"/>
      </w:divBdr>
    </w:div>
    <w:div w:id="1083835062">
      <w:bodyDiv w:val="1"/>
      <w:marLeft w:val="0"/>
      <w:marRight w:val="0"/>
      <w:marTop w:val="0"/>
      <w:marBottom w:val="0"/>
      <w:divBdr>
        <w:top w:val="none" w:sz="0" w:space="0" w:color="auto"/>
        <w:left w:val="none" w:sz="0" w:space="0" w:color="auto"/>
        <w:bottom w:val="none" w:sz="0" w:space="0" w:color="auto"/>
        <w:right w:val="none" w:sz="0" w:space="0" w:color="auto"/>
      </w:divBdr>
    </w:div>
    <w:div w:id="1246114064">
      <w:bodyDiv w:val="1"/>
      <w:marLeft w:val="0"/>
      <w:marRight w:val="0"/>
      <w:marTop w:val="0"/>
      <w:marBottom w:val="0"/>
      <w:divBdr>
        <w:top w:val="none" w:sz="0" w:space="0" w:color="auto"/>
        <w:left w:val="none" w:sz="0" w:space="0" w:color="auto"/>
        <w:bottom w:val="none" w:sz="0" w:space="0" w:color="auto"/>
        <w:right w:val="none" w:sz="0" w:space="0" w:color="auto"/>
      </w:divBdr>
    </w:div>
    <w:div w:id="1550258748">
      <w:bodyDiv w:val="1"/>
      <w:marLeft w:val="0"/>
      <w:marRight w:val="0"/>
      <w:marTop w:val="0"/>
      <w:marBottom w:val="0"/>
      <w:divBdr>
        <w:top w:val="none" w:sz="0" w:space="0" w:color="auto"/>
        <w:left w:val="none" w:sz="0" w:space="0" w:color="auto"/>
        <w:bottom w:val="none" w:sz="0" w:space="0" w:color="auto"/>
        <w:right w:val="none" w:sz="0" w:space="0" w:color="auto"/>
      </w:divBdr>
    </w:div>
    <w:div w:id="1752310229">
      <w:bodyDiv w:val="1"/>
      <w:marLeft w:val="0"/>
      <w:marRight w:val="0"/>
      <w:marTop w:val="0"/>
      <w:marBottom w:val="0"/>
      <w:divBdr>
        <w:top w:val="none" w:sz="0" w:space="0" w:color="auto"/>
        <w:left w:val="none" w:sz="0" w:space="0" w:color="auto"/>
        <w:bottom w:val="none" w:sz="0" w:space="0" w:color="auto"/>
        <w:right w:val="none" w:sz="0" w:space="0" w:color="auto"/>
      </w:divBdr>
    </w:div>
    <w:div w:id="1756242310">
      <w:bodyDiv w:val="1"/>
      <w:marLeft w:val="0"/>
      <w:marRight w:val="0"/>
      <w:marTop w:val="0"/>
      <w:marBottom w:val="0"/>
      <w:divBdr>
        <w:top w:val="none" w:sz="0" w:space="0" w:color="auto"/>
        <w:left w:val="none" w:sz="0" w:space="0" w:color="auto"/>
        <w:bottom w:val="none" w:sz="0" w:space="0" w:color="auto"/>
        <w:right w:val="none" w:sz="0" w:space="0" w:color="auto"/>
      </w:divBdr>
    </w:div>
    <w:div w:id="1826891000">
      <w:bodyDiv w:val="1"/>
      <w:marLeft w:val="0"/>
      <w:marRight w:val="0"/>
      <w:marTop w:val="0"/>
      <w:marBottom w:val="0"/>
      <w:divBdr>
        <w:top w:val="none" w:sz="0" w:space="0" w:color="auto"/>
        <w:left w:val="none" w:sz="0" w:space="0" w:color="auto"/>
        <w:bottom w:val="none" w:sz="0" w:space="0" w:color="auto"/>
        <w:right w:val="none" w:sz="0" w:space="0" w:color="auto"/>
      </w:divBdr>
      <w:divsChild>
        <w:div w:id="1654526850">
          <w:marLeft w:val="0"/>
          <w:marRight w:val="0"/>
          <w:marTop w:val="0"/>
          <w:marBottom w:val="0"/>
          <w:divBdr>
            <w:top w:val="none" w:sz="0" w:space="0" w:color="auto"/>
            <w:left w:val="none" w:sz="0" w:space="0" w:color="auto"/>
            <w:bottom w:val="none" w:sz="0" w:space="0" w:color="auto"/>
            <w:right w:val="none" w:sz="0" w:space="0" w:color="auto"/>
          </w:divBdr>
          <w:divsChild>
            <w:div w:id="1436025615">
              <w:marLeft w:val="0"/>
              <w:marRight w:val="0"/>
              <w:marTop w:val="0"/>
              <w:marBottom w:val="0"/>
              <w:divBdr>
                <w:top w:val="none" w:sz="0" w:space="0" w:color="auto"/>
                <w:left w:val="none" w:sz="0" w:space="0" w:color="auto"/>
                <w:bottom w:val="none" w:sz="0" w:space="0" w:color="auto"/>
                <w:right w:val="none" w:sz="0" w:space="0" w:color="auto"/>
              </w:divBdr>
              <w:divsChild>
                <w:div w:id="1624574345">
                  <w:marLeft w:val="0"/>
                  <w:marRight w:val="0"/>
                  <w:marTop w:val="0"/>
                  <w:marBottom w:val="0"/>
                  <w:divBdr>
                    <w:top w:val="none" w:sz="0" w:space="0" w:color="auto"/>
                    <w:left w:val="none" w:sz="0" w:space="0" w:color="auto"/>
                    <w:bottom w:val="none" w:sz="0" w:space="0" w:color="auto"/>
                    <w:right w:val="none" w:sz="0" w:space="0" w:color="auto"/>
                  </w:divBdr>
                  <w:divsChild>
                    <w:div w:id="1779711233">
                      <w:marLeft w:val="0"/>
                      <w:marRight w:val="0"/>
                      <w:marTop w:val="0"/>
                      <w:marBottom w:val="0"/>
                      <w:divBdr>
                        <w:top w:val="none" w:sz="0" w:space="0" w:color="auto"/>
                        <w:left w:val="none" w:sz="0" w:space="0" w:color="auto"/>
                        <w:bottom w:val="none" w:sz="0" w:space="0" w:color="auto"/>
                        <w:right w:val="none" w:sz="0" w:space="0" w:color="auto"/>
                      </w:divBdr>
                      <w:divsChild>
                        <w:div w:id="1688826020">
                          <w:marLeft w:val="0"/>
                          <w:marRight w:val="0"/>
                          <w:marTop w:val="0"/>
                          <w:marBottom w:val="0"/>
                          <w:divBdr>
                            <w:top w:val="none" w:sz="0" w:space="0" w:color="auto"/>
                            <w:left w:val="none" w:sz="0" w:space="0" w:color="auto"/>
                            <w:bottom w:val="none" w:sz="0" w:space="0" w:color="auto"/>
                            <w:right w:val="none" w:sz="0" w:space="0" w:color="auto"/>
                          </w:divBdr>
                          <w:divsChild>
                            <w:div w:id="1492988057">
                              <w:marLeft w:val="0"/>
                              <w:marRight w:val="0"/>
                              <w:marTop w:val="0"/>
                              <w:marBottom w:val="0"/>
                              <w:divBdr>
                                <w:top w:val="none" w:sz="0" w:space="0" w:color="auto"/>
                                <w:left w:val="none" w:sz="0" w:space="0" w:color="auto"/>
                                <w:bottom w:val="none" w:sz="0" w:space="0" w:color="auto"/>
                                <w:right w:val="none" w:sz="0" w:space="0" w:color="auto"/>
                              </w:divBdr>
                              <w:divsChild>
                                <w:div w:id="21075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671951">
      <w:bodyDiv w:val="1"/>
      <w:marLeft w:val="0"/>
      <w:marRight w:val="0"/>
      <w:marTop w:val="0"/>
      <w:marBottom w:val="0"/>
      <w:divBdr>
        <w:top w:val="none" w:sz="0" w:space="0" w:color="auto"/>
        <w:left w:val="none" w:sz="0" w:space="0" w:color="auto"/>
        <w:bottom w:val="none" w:sz="0" w:space="0" w:color="auto"/>
        <w:right w:val="none" w:sz="0" w:space="0" w:color="auto"/>
      </w:divBdr>
    </w:div>
    <w:div w:id="194576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kiresortcar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1327</Words>
  <Characters>7836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Stratex communication, s</vt:lpstr>
    </vt:vector>
  </TitlesOfParts>
  <Company>none</Company>
  <LinksUpToDate>false</LinksUpToDate>
  <CharactersWithSpaces>9145</CharactersWithSpaces>
  <SharedDoc>false</SharedDoc>
  <HLinks>
    <vt:vector size="12" baseType="variant">
      <vt:variant>
        <vt:i4>1703987</vt:i4>
      </vt:variant>
      <vt:variant>
        <vt:i4>5</vt:i4>
      </vt:variant>
      <vt:variant>
        <vt:i4>0</vt:i4>
      </vt:variant>
      <vt:variant>
        <vt:i4>5</vt:i4>
      </vt:variant>
      <vt:variant>
        <vt:lpwstr>mailto:vlach@skiresort.cz</vt:lpwstr>
      </vt:variant>
      <vt:variant>
        <vt:lpwstr/>
      </vt:variant>
      <vt:variant>
        <vt:i4>393229</vt:i4>
      </vt:variant>
      <vt:variant>
        <vt:i4>2</vt:i4>
      </vt:variant>
      <vt:variant>
        <vt:i4>0</vt:i4>
      </vt:variant>
      <vt:variant>
        <vt:i4>5</vt:i4>
      </vt:variant>
      <vt:variant>
        <vt:lpwstr>http://www.skiresortcard.cz/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Stratex communication, s</dc:title>
  <dc:subject/>
  <dc:creator>monikak</dc:creator>
  <cp:keywords/>
  <cp:lastModifiedBy>Šarlota Kondosová</cp:lastModifiedBy>
  <cp:revision>2</cp:revision>
  <cp:lastPrinted>2026-04-08T10:11:00Z</cp:lastPrinted>
  <dcterms:created xsi:type="dcterms:W3CDTF">2026-04-08T10:14:00Z</dcterms:created>
  <dcterms:modified xsi:type="dcterms:W3CDTF">2026-04-08T10:14:00Z</dcterms:modified>
</cp:coreProperties>
</file>