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91B06" w14:textId="77777777" w:rsidR="009A3DDA" w:rsidRDefault="00F0311C">
      <w:pPr>
        <w:spacing w:before="226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74"/>
        <w:gridCol w:w="340"/>
        <w:gridCol w:w="5074"/>
      </w:tblGrid>
      <w:tr w:rsidR="009A3DDA" w14:paraId="281DF543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DEA919" w14:textId="77777777" w:rsidR="009A3DDA" w:rsidRDefault="00F03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Odběratel: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609D77C" w14:textId="77777777" w:rsidR="009A3DDA" w:rsidRDefault="009A3DD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29C7AC0" w14:textId="77777777" w:rsidR="009A3DDA" w:rsidRDefault="00F03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Dodavatel:</w:t>
            </w:r>
          </w:p>
        </w:tc>
      </w:tr>
      <w:tr w:rsidR="009A3DDA" w14:paraId="5823850E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2056D931" w14:textId="77777777" w:rsidR="009A3DDA" w:rsidRDefault="00F03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Fakultní Thomayerova nemocnice</w:t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Vídeňská 800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140 59 Praha 4 - Krč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ED6FC13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5891457C" w14:textId="77777777" w:rsidR="009A3DDA" w:rsidRDefault="00F03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Messer Technogas s.r.o.</w:t>
            </w:r>
            <w:r>
              <w:br/>
            </w:r>
            <w:r>
              <w:br/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 </w:t>
            </w:r>
          </w:p>
        </w:tc>
      </w:tr>
      <w:tr w:rsidR="009A3DDA" w14:paraId="5CFE187B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5B45036" w14:textId="77777777" w:rsidR="009A3DDA" w:rsidRDefault="00F0311C">
            <w:pPr>
              <w:spacing w:after="0" w:line="264" w:lineRule="auto"/>
              <w:ind w:left="566"/>
            </w:pPr>
            <w:r>
              <w:rPr>
                <w:rFonts w:ascii="Times New Roman" w:hAnsi="Times New Roman"/>
                <w:color w:val="000000"/>
              </w:rPr>
              <w:t>DIČ: CZ00064190     IČ: 00064190</w:t>
            </w:r>
            <w:r>
              <w:br/>
            </w:r>
            <w:r>
              <w:rPr>
                <w:rFonts w:ascii="Times New Roman" w:hAnsi="Times New Roman"/>
                <w:color w:val="000000"/>
              </w:rPr>
              <w:t>SpZ: Pr 1043-obch.rejstř.Městského soudu v Praze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76178F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3A72B106" w14:textId="77777777" w:rsidR="009A3DDA" w:rsidRDefault="00F03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color w:val="000000"/>
                <w:sz w:val="24"/>
              </w:rPr>
              <w:t>DIČ: CZ40764788     IČ: 40764788</w:t>
            </w:r>
          </w:p>
        </w:tc>
      </w:tr>
      <w:tr w:rsidR="009A3DDA" w14:paraId="543AAA3C" w14:textId="77777777"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AFE16B4" w14:textId="77777777" w:rsidR="009A3DDA" w:rsidRDefault="00F03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Sklad: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0B9C013" w14:textId="77777777" w:rsidR="009A3DDA" w:rsidRDefault="009A3DDA">
            <w:pPr>
              <w:spacing w:after="0" w:line="200" w:lineRule="auto"/>
            </w:pPr>
          </w:p>
        </w:tc>
        <w:tc>
          <w:tcPr>
            <w:tcW w:w="507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110A53B9" w14:textId="77777777" w:rsidR="009A3DDA" w:rsidRDefault="00F0311C">
            <w:pPr>
              <w:spacing w:after="0" w:line="200" w:lineRule="auto"/>
            </w:pPr>
            <w:r>
              <w:rPr>
                <w:rFonts w:ascii="Times New Roman" w:hAnsi="Times New Roman"/>
                <w:color w:val="000000"/>
                <w:sz w:val="18"/>
              </w:rPr>
              <w:t>Sídlo dodavatele:</w:t>
            </w:r>
          </w:p>
        </w:tc>
      </w:tr>
      <w:tr w:rsidR="009A3DDA" w14:paraId="760F83B5" w14:textId="77777777"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69A1AB51" w14:textId="77777777" w:rsidR="009A3DDA" w:rsidRDefault="00F0311C">
            <w:pPr>
              <w:spacing w:after="0" w:line="288" w:lineRule="auto"/>
              <w:ind w:left="566"/>
            </w:pPr>
            <w:r>
              <w:br/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A36355D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  <w:tc>
          <w:tcPr>
            <w:tcW w:w="5074" w:type="dxa"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noWrap/>
            <w:vAlign w:val="center"/>
          </w:tcPr>
          <w:p w14:paraId="0CAA230E" w14:textId="77777777" w:rsidR="009A3DDA" w:rsidRDefault="00F0311C">
            <w:pPr>
              <w:spacing w:after="0" w:line="288" w:lineRule="auto"/>
              <w:ind w:left="566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Zelený pruh 1560/99</w:t>
            </w:r>
            <w:r>
              <w:br/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140 02 PRAHA 4</w:t>
            </w:r>
          </w:p>
        </w:tc>
      </w:tr>
    </w:tbl>
    <w:p w14:paraId="4C3CBCBA" w14:textId="77777777" w:rsidR="009A3DDA" w:rsidRDefault="00F0311C">
      <w:pPr>
        <w:spacing w:before="453" w:after="0" w:line="0" w:lineRule="atLeast"/>
        <w:jc w:val="both"/>
      </w:pPr>
      <w:r>
        <w:rPr>
          <w:rFonts w:ascii="Times New Roman" w:hAnsi="Times New Roman"/>
          <w:color w:val="000000"/>
          <w:sz w:val="2"/>
        </w:rPr>
        <w:t> </w:t>
      </w:r>
    </w:p>
    <w:tbl>
      <w:tblPr>
        <w:tblW w:w="10485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20"/>
        <w:gridCol w:w="1133"/>
        <w:gridCol w:w="1133"/>
        <w:gridCol w:w="2352"/>
        <w:gridCol w:w="1644"/>
        <w:gridCol w:w="3203"/>
      </w:tblGrid>
      <w:tr w:rsidR="009A3DDA" w14:paraId="25E41DCA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20FCB8" w14:textId="77777777" w:rsidR="009A3DDA" w:rsidRDefault="00F0311C">
            <w:pPr>
              <w:spacing w:before="60" w:after="60" w:line="200" w:lineRule="auto"/>
              <w:ind w:left="20" w:right="2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Vystaveno: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98BEDD1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08.04.2026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82F5601" w14:textId="77777777" w:rsidR="009A3DDA" w:rsidRDefault="00F03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Vystavil: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B030735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164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38417C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</w:rPr>
              <w:t>##############</w:t>
            </w:r>
          </w:p>
        </w:tc>
        <w:tc>
          <w:tcPr>
            <w:tcW w:w="320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F352BF5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e-mail:</w:t>
            </w:r>
            <w:r>
              <w:rPr>
                <w:rFonts w:ascii="Times New Roman" w:hAnsi="Times New Roman"/>
                <w:b/>
                <w:color w:val="000000"/>
                <w:sz w:val="20"/>
                <w:highlight w:val="black"/>
                <w:u w:val="single"/>
              </w:rPr>
              <w:t>##############</w:t>
            </w:r>
          </w:p>
        </w:tc>
      </w:tr>
      <w:tr w:rsidR="009A3DDA" w14:paraId="62AA4F1D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B57824F" w14:textId="77777777" w:rsidR="009A3DDA" w:rsidRDefault="00F03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Termín: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72EE5D2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30.05.2026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D3369F4" w14:textId="77777777" w:rsidR="009A3DDA" w:rsidRDefault="00F03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Předb.cena:</w:t>
            </w:r>
          </w:p>
        </w:tc>
        <w:tc>
          <w:tcPr>
            <w:tcW w:w="23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874861D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70000,00 Kč bez DPH</w:t>
            </w:r>
          </w:p>
        </w:tc>
        <w:tc>
          <w:tcPr>
            <w:tcW w:w="48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49E386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b/>
                <w:color w:val="000000"/>
                <w:sz w:val="20"/>
              </w:rPr>
              <w:t>Splatnost faktury je 60 dní + 60 dní bez penalizace</w:t>
            </w:r>
          </w:p>
        </w:tc>
      </w:tr>
      <w:tr w:rsidR="009A3DDA" w14:paraId="714E7291" w14:textId="77777777"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AA9F7A8" w14:textId="77777777" w:rsidR="009A3DDA" w:rsidRDefault="00F03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Smlouva:</w:t>
            </w:r>
          </w:p>
        </w:tc>
        <w:tc>
          <w:tcPr>
            <w:tcW w:w="94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258EC5FE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</w:tr>
    </w:tbl>
    <w:p w14:paraId="698E27F3" w14:textId="77777777" w:rsidR="009A3DDA" w:rsidRDefault="00F0311C">
      <w:pPr>
        <w:spacing w:after="0" w:line="566" w:lineRule="exact"/>
        <w:jc w:val="right"/>
      </w:pPr>
      <w:r>
        <w:rPr>
          <w:rFonts w:ascii="Times New Roman" w:hAnsi="Times New Roman"/>
          <w:color w:val="000000"/>
          <w:sz w:val="20"/>
        </w:rPr>
        <w:t xml:space="preserve">Počet položek: </w:t>
      </w:r>
      <w:r>
        <w:rPr>
          <w:rFonts w:ascii="Times New Roman" w:hAnsi="Times New Roman"/>
          <w:b/>
          <w:color w:val="000000"/>
          <w:sz w:val="20"/>
        </w:rPr>
        <w:t>1</w:t>
      </w:r>
    </w:p>
    <w:tbl>
      <w:tblPr>
        <w:tblW w:w="10486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6"/>
        <w:gridCol w:w="8220"/>
        <w:gridCol w:w="1700"/>
      </w:tblGrid>
      <w:tr w:rsidR="009A3DDA" w14:paraId="32996F85" w14:textId="77777777">
        <w:trPr>
          <w:trHeight w:hRule="exact" w:val="113"/>
          <w:tblHeader/>
        </w:trPr>
        <w:tc>
          <w:tcPr>
            <w:tcW w:w="566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0D9F781C" w14:textId="77777777" w:rsidR="009A3DDA" w:rsidRDefault="00F0311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822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9CF940D" w14:textId="77777777" w:rsidR="009A3DDA" w:rsidRDefault="00F0311C">
            <w:pPr>
              <w:spacing w:before="56" w:after="56" w:line="200" w:lineRule="auto"/>
              <w:ind w:left="56" w:right="56"/>
            </w:pPr>
            <w:r>
              <w:br/>
            </w:r>
          </w:p>
        </w:tc>
        <w:tc>
          <w:tcPr>
            <w:tcW w:w="1700" w:type="dxa"/>
            <w:tcBorders>
              <w:top w:val="single" w:sz="5" w:space="0" w:color="000000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6B6F944E" w14:textId="77777777" w:rsidR="009A3DDA" w:rsidRDefault="00F0311C">
            <w:pPr>
              <w:spacing w:before="56" w:after="56" w:line="200" w:lineRule="auto"/>
              <w:ind w:left="56" w:right="56"/>
            </w:pPr>
            <w:r>
              <w:br/>
            </w:r>
          </w:p>
        </w:tc>
      </w:tr>
      <w:tr w:rsidR="009A3DDA" w14:paraId="23E3388E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3580C78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Objednáváme u Vás BTK dle zákona 375/2022 Sb. v platném znění včetně el. kontroly pro níže uvedené přístroje:</w:t>
            </w:r>
          </w:p>
        </w:tc>
      </w:tr>
      <w:tr w:rsidR="009A3DDA" w14:paraId="37A79BA4" w14:textId="77777777"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EFD54B5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i/>
                <w:color w:val="000000"/>
                <w:sz w:val="20"/>
              </w:rPr>
              <w:t>Žádáme o provedení prohlídky nejpozději v termínu uvedeném na objednávce u jednotlivé položky.</w:t>
            </w:r>
          </w:p>
        </w:tc>
      </w:tr>
      <w:tr w:rsidR="009A3DDA" w14:paraId="18C33F60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340AAE08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</w:tr>
      <w:tr w:rsidR="009A3DDA" w14:paraId="5CB2CA06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56310E2" w14:textId="77777777" w:rsidR="009A3DDA" w:rsidRDefault="00F0311C">
            <w:pPr>
              <w:spacing w:before="60" w:after="60" w:line="200" w:lineRule="auto"/>
              <w:ind w:left="60" w:right="60"/>
              <w:jc w:val="center"/>
            </w:pPr>
            <w:r>
              <w:rPr>
                <w:rFonts w:ascii="Times New Roman" w:hAnsi="Times New Roman"/>
                <w:color w:val="000000"/>
                <w:sz w:val="18"/>
              </w:rPr>
              <w:t>1</w:t>
            </w:r>
          </w:p>
        </w:tc>
        <w:tc>
          <w:tcPr>
            <w:tcW w:w="82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148B5AC3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8"/>
              </w:rPr>
              <w:t>Přístroj terapeutický NO-A, inv.č. IM/22289, vyr.č. NOAE004333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125A835" w14:textId="77777777" w:rsidR="009A3DDA" w:rsidRDefault="00F0311C">
            <w:pPr>
              <w:spacing w:before="60" w:after="60" w:line="200" w:lineRule="auto"/>
              <w:ind w:left="60" w:right="60"/>
              <w:jc w:val="right"/>
            </w:pPr>
            <w:r>
              <w:rPr>
                <w:rFonts w:ascii="Times New Roman" w:hAnsi="Times New Roman"/>
                <w:b/>
                <w:color w:val="000000"/>
                <w:sz w:val="18"/>
              </w:rPr>
              <w:t>termín 30.05.2026</w:t>
            </w:r>
          </w:p>
        </w:tc>
      </w:tr>
      <w:tr w:rsidR="009A3DDA" w14:paraId="684C3288" w14:textId="77777777"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51FD410A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  <w:tc>
          <w:tcPr>
            <w:tcW w:w="9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7BB4F5F2" w14:textId="77777777" w:rsidR="009A3DDA" w:rsidRDefault="00F0311C">
            <w:pPr>
              <w:spacing w:before="60" w:after="60" w:line="200" w:lineRule="auto"/>
              <w:ind w:left="60" w:right="60"/>
            </w:pPr>
            <w:r>
              <w:rPr>
                <w:rFonts w:ascii="Times New Roman" w:hAnsi="Times New Roman"/>
                <w:color w:val="000000"/>
                <w:sz w:val="16"/>
              </w:rPr>
              <w:t xml:space="preserve">inv.úsek: ODIM - JIP B4, zodpovídá: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telefon: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################</w:t>
            </w:r>
            <w:r>
              <w:rPr>
                <w:rFonts w:ascii="Times New Roman" w:hAnsi="Times New Roman"/>
                <w:color w:val="000000"/>
                <w:sz w:val="16"/>
              </w:rPr>
              <w:t xml:space="preserve">, GSM: </w:t>
            </w:r>
            <w:r>
              <w:rPr>
                <w:rFonts w:ascii="Times New Roman" w:hAnsi="Times New Roman"/>
                <w:color w:val="000000"/>
                <w:sz w:val="16"/>
                <w:highlight w:val="black"/>
              </w:rPr>
              <w:t>##############</w:t>
            </w:r>
          </w:p>
        </w:tc>
      </w:tr>
      <w:tr w:rsidR="009A3DDA" w14:paraId="5BEC426A" w14:textId="77777777">
        <w:trPr>
          <w:trHeight w:hRule="exact" w:val="170"/>
        </w:trPr>
        <w:tc>
          <w:tcPr>
            <w:tcW w:w="1048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14:paraId="4E3B81B8" w14:textId="77777777" w:rsidR="009A3DDA" w:rsidRDefault="009A3DDA">
            <w:pPr>
              <w:spacing w:before="60" w:after="60" w:line="200" w:lineRule="auto"/>
              <w:ind w:left="60" w:right="60"/>
            </w:pPr>
          </w:p>
        </w:tc>
      </w:tr>
    </w:tbl>
    <w:p w14:paraId="11BCBCCB" w14:textId="77777777" w:rsidR="009A3DDA" w:rsidRDefault="00F0311C">
      <w:pPr>
        <w:keepNext/>
        <w:keepLines/>
        <w:spacing w:before="80" w:after="80" w:line="226" w:lineRule="exact"/>
        <w:ind w:left="170"/>
      </w:pPr>
      <w:r>
        <w:rPr>
          <w:rFonts w:ascii="Times New Roman" w:hAnsi="Times New Roman"/>
          <w:i/>
          <w:color w:val="000000"/>
          <w:sz w:val="16"/>
        </w:rPr>
        <w:t>Přijetím objednávky a zahájením prací dodavatel souhlasí s Obchodními podmínkami odběratele uvedeným- a s níže uvedenými povinnostmi dodavatele.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Dodavatel je povinen: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1. Potvrdit přijetí objednávky písemně nebo e-mailem.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2. Před servisním zásahem telefonicky kontaktovat odpovědnou osobu odběratele uvedenou na objednávce pod přístrojem.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3. V případě překročení celkové předběžné ceny zaslat cenovou nabídku objednateli a opravu/kontrolu provést až po jejím odsouhlasení.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4. Označit přístroj štítkem s vyznačeným datem expirace po provedení jakékoli periodické kontroly.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5. Zaslat na adresu ozt-provoz@ftn.cz v elektronické verzi potvrzené servi</w:t>
      </w:r>
      <w:r>
        <w:rPr>
          <w:rFonts w:ascii="Times New Roman" w:hAnsi="Times New Roman"/>
          <w:i/>
          <w:color w:val="000000"/>
          <w:sz w:val="16"/>
        </w:rPr>
        <w:t>sní výkazy a případně protokoly o kontrolách.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6. Na faktuře uvést číslo objednávky a k faktuře přiložit: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a. servisní výkaz obsahující potvrzení o provedení práce (jméno, podpis a razítko přebírajícího pracovníka TN),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b. po opravě prohlášení, že zařízení je schopno bezpečného provozu.</w:t>
      </w:r>
      <w:r>
        <w:br/>
      </w:r>
      <w:r>
        <w:rPr>
          <w:rFonts w:ascii="Times New Roman" w:hAnsi="Times New Roman"/>
          <w:i/>
          <w:color w:val="000000"/>
          <w:sz w:val="16"/>
        </w:rPr>
        <w:t>    c. po kontrole originální papírový protokol (v případě elektronické fakturace na adresu faktura@ftn.cz zaslat poštou).</w:t>
      </w:r>
      <w:r>
        <w:br/>
      </w:r>
      <w:r>
        <w:rPr>
          <w:rFonts w:ascii="Times New Roman" w:hAnsi="Times New Roman"/>
          <w:i/>
          <w:color w:val="000000"/>
          <w:sz w:val="16"/>
        </w:rPr>
        <w:t>Při nesplnění těchto podmínek a povinností bude faktura vrácena! Pokud lze, žádáme po dobu opr</w:t>
      </w:r>
      <w:r>
        <w:rPr>
          <w:rFonts w:ascii="Times New Roman" w:hAnsi="Times New Roman"/>
          <w:i/>
          <w:color w:val="000000"/>
          <w:sz w:val="16"/>
        </w:rPr>
        <w:t>avy zapůjčit náhradní přístroj.</w:t>
      </w:r>
      <w:r>
        <w:br/>
      </w:r>
      <w:r>
        <w:br/>
      </w:r>
      <w:r>
        <w:rPr>
          <w:rFonts w:ascii="Times New Roman" w:hAnsi="Times New Roman"/>
          <w:i/>
          <w:color w:val="000000"/>
          <w:sz w:val="16"/>
        </w:rPr>
        <w:t>Pozn.: pro bezplatný výjezd z areálu potvrdí vjezdový lístek příslušná vrchní či staniční sestra, případně OZT (pavilon G7).</w:t>
      </w:r>
    </w:p>
    <w:p w14:paraId="10A37AE3" w14:textId="77777777" w:rsidR="009A3DDA" w:rsidRDefault="00F0311C">
      <w:pPr>
        <w:keepNext/>
        <w:keepLines/>
        <w:spacing w:after="80" w:line="226" w:lineRule="exact"/>
        <w:ind w:left="566"/>
        <w:jc w:val="center"/>
      </w:pPr>
      <w:r>
        <w:br/>
      </w:r>
      <w:r>
        <w:rPr>
          <w:rFonts w:ascii="Times New Roman" w:hAnsi="Times New Roman"/>
          <w:i/>
          <w:color w:val="000000"/>
          <w:sz w:val="16"/>
          <w:highlight w:val="black"/>
        </w:rPr>
        <w:t>#############</w:t>
      </w:r>
      <w:r>
        <w:br/>
      </w:r>
      <w:r>
        <w:rPr>
          <w:rFonts w:ascii="Times New Roman" w:hAnsi="Times New Roman"/>
          <w:i/>
          <w:color w:val="000000"/>
          <w:sz w:val="16"/>
        </w:rPr>
        <w:t>vedoucí odboru centrálního nákupu</w:t>
      </w:r>
    </w:p>
    <w:sectPr w:rsidR="009A3DDA" w:rsidSect="008559B6">
      <w:headerReference w:type="default" r:id="rId7"/>
      <w:footerReference w:type="default" r:id="rId8"/>
      <w:pgSz w:w="11900" w:h="16840"/>
      <w:pgMar w:top="510" w:right="963" w:bottom="510" w:left="85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74B118" w14:textId="77777777" w:rsidR="00F0311C" w:rsidRDefault="00F0311C">
      <w:pPr>
        <w:spacing w:after="0" w:line="240" w:lineRule="auto"/>
      </w:pPr>
      <w:r>
        <w:separator/>
      </w:r>
    </w:p>
  </w:endnote>
  <w:endnote w:type="continuationSeparator" w:id="0">
    <w:p w14:paraId="58F1E704" w14:textId="77777777" w:rsidR="00F0311C" w:rsidRDefault="00F03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ACF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7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3118"/>
      <w:gridCol w:w="2834"/>
      <w:gridCol w:w="4535"/>
    </w:tblGrid>
    <w:tr w:rsidR="009A3DDA" w14:paraId="6B73177B" w14:textId="77777777">
      <w:trPr>
        <w:trHeight w:hRule="exact" w:val="56"/>
      </w:trPr>
      <w:tc>
        <w:tcPr>
          <w:tcW w:w="10487" w:type="dxa"/>
          <w:gridSpan w:val="3"/>
          <w:tcBorders>
            <w:top w:val="nil"/>
            <w:left w:val="nil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5585073A" w14:textId="77777777" w:rsidR="009A3DDA" w:rsidRDefault="009A3DDA">
          <w:pPr>
            <w:spacing w:before="60" w:after="60" w:line="216" w:lineRule="auto"/>
            <w:ind w:left="60" w:right="60"/>
          </w:pPr>
        </w:p>
      </w:tc>
    </w:tr>
    <w:tr w:rsidR="009A3DDA" w14:paraId="2A320590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3958BA9A" w14:textId="77777777" w:rsidR="009A3DDA" w:rsidRDefault="00F031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e-mail: </w:t>
          </w:r>
          <w:hyperlink r:id="rId1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info@ftn.cz</w:t>
            </w:r>
          </w:hyperlink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URL: </w:t>
          </w:r>
          <w:hyperlink r:id="rId2">
            <w:r>
              <w:rPr>
                <w:rFonts w:ascii="Times New Roman" w:hAnsi="Times New Roman"/>
                <w:i/>
                <w:color w:val="000000"/>
                <w:sz w:val="20"/>
                <w:u w:val="single"/>
              </w:rPr>
              <w:t>http://www.ftn.cz</w:t>
            </w:r>
          </w:hyperlink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BFB7599" w14:textId="77777777" w:rsidR="009A3DDA" w:rsidRDefault="00F0311C">
          <w:pPr>
            <w:spacing w:before="60" w:after="60" w:line="240" w:lineRule="auto"/>
            <w:ind w:left="60" w:right="60"/>
          </w:pPr>
          <w:r>
            <w:rPr>
              <w:rFonts w:ascii="Times New Roman" w:hAnsi="Times New Roman"/>
              <w:i/>
              <w:color w:val="000000"/>
              <w:sz w:val="20"/>
            </w:rPr>
            <w:t>TEL: 261 081 111</w:t>
          </w:r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>FAX: 241 721 260</w:t>
          </w: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18DB2548" w14:textId="77777777" w:rsidR="009A3DDA" w:rsidRDefault="00F0311C">
          <w:pPr>
            <w:spacing w:before="60" w:after="60" w:line="240" w:lineRule="auto"/>
            <w:ind w:left="60" w:right="60"/>
            <w:jc w:val="right"/>
          </w:pPr>
          <w:r>
            <w:rPr>
              <w:rFonts w:ascii="Times New Roman" w:hAnsi="Times New Roman"/>
              <w:i/>
              <w:color w:val="000000"/>
              <w:sz w:val="20"/>
            </w:rPr>
            <w:t xml:space="preserve">Datová schránka: </w:t>
          </w:r>
          <w:proofErr w:type="spellStart"/>
          <w:r>
            <w:rPr>
              <w:rFonts w:ascii="Times New Roman" w:hAnsi="Times New Roman"/>
              <w:i/>
              <w:color w:val="000000"/>
              <w:sz w:val="20"/>
            </w:rPr>
            <w:t>asykkbj</w:t>
          </w:r>
          <w:proofErr w:type="spellEnd"/>
          <w:r>
            <w:br/>
          </w:r>
          <w:r>
            <w:rPr>
              <w:rFonts w:ascii="Times New Roman" w:hAnsi="Times New Roman"/>
              <w:i/>
              <w:color w:val="000000"/>
              <w:sz w:val="20"/>
            </w:rPr>
            <w:t xml:space="preserve">Číslo účtu: </w:t>
          </w:r>
          <w:r>
            <w:rPr>
              <w:rFonts w:ascii="Times New Roman" w:hAnsi="Times New Roman"/>
              <w:i/>
              <w:color w:val="000000"/>
              <w:sz w:val="20"/>
              <w:highlight w:val="black"/>
            </w:rPr>
            <w:t>#####-########/####</w:t>
          </w:r>
          <w:r>
            <w:rPr>
              <w:rFonts w:ascii="Times New Roman" w:hAnsi="Times New Roman"/>
              <w:i/>
              <w:color w:val="000000"/>
              <w:sz w:val="20"/>
            </w:rPr>
            <w:t>, vedený u ČNB</w:t>
          </w:r>
        </w:p>
      </w:tc>
    </w:tr>
    <w:tr w:rsidR="009A3DDA" w14:paraId="6B9CBDDE" w14:textId="77777777">
      <w:tc>
        <w:tcPr>
          <w:tcW w:w="3118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5C0C26F3" w14:textId="77777777" w:rsidR="009A3DDA" w:rsidRDefault="00F0311C">
          <w:pPr>
            <w:spacing w:before="20" w:after="20" w:line="216" w:lineRule="auto"/>
            <w:ind w:left="20" w:right="20"/>
          </w:pP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PAGE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  <w:r>
            <w:rPr>
              <w:rFonts w:ascii="Times New Roman" w:hAnsi="Times New Roman"/>
              <w:color w:val="000000"/>
              <w:sz w:val="18"/>
            </w:rPr>
            <w:t xml:space="preserve"> / </w:t>
          </w:r>
          <w:r>
            <w:fldChar w:fldCharType="begin"/>
          </w:r>
          <w:r>
            <w:rPr>
              <w:rFonts w:ascii="Times New Roman" w:hAnsi="Times New Roman"/>
              <w:color w:val="000000"/>
              <w:sz w:val="18"/>
            </w:rPr>
            <w:instrText>NUMPAGES  \* Arabic  \* MERGEFORMAT</w:instrText>
          </w:r>
          <w:r>
            <w:fldChar w:fldCharType="separate"/>
          </w:r>
          <w:r>
            <w:rPr>
              <w:rFonts w:ascii="Times New Roman" w:hAnsi="Times New Roman"/>
              <w:noProof/>
              <w:color w:val="000000"/>
              <w:sz w:val="18"/>
            </w:rPr>
            <w:t>1</w:t>
          </w:r>
          <w:r>
            <w:fldChar w:fldCharType="end"/>
          </w:r>
        </w:p>
      </w:tc>
      <w:tc>
        <w:tcPr>
          <w:tcW w:w="2834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center"/>
        </w:tcPr>
        <w:p w14:paraId="593F169C" w14:textId="77777777" w:rsidR="009A3DDA" w:rsidRDefault="009A3DDA">
          <w:pPr>
            <w:spacing w:before="20" w:after="20" w:line="216" w:lineRule="auto"/>
            <w:ind w:left="20" w:right="20"/>
          </w:pPr>
        </w:p>
      </w:tc>
      <w:tc>
        <w:tcPr>
          <w:tcW w:w="4535" w:type="dxa"/>
          <w:tcBorders>
            <w:top w:val="nil"/>
            <w:left w:val="nil"/>
            <w:bottom w:val="nil"/>
            <w:right w:val="nil"/>
          </w:tcBorders>
          <w:shd w:val="clear" w:color="auto" w:fill="FFFFFF"/>
          <w:noWrap/>
          <w:vAlign w:val="bottom"/>
        </w:tcPr>
        <w:p w14:paraId="645352CF" w14:textId="77777777" w:rsidR="009A3DDA" w:rsidRDefault="00F0311C">
          <w:pPr>
            <w:spacing w:before="20" w:after="20" w:line="168" w:lineRule="auto"/>
            <w:ind w:left="20" w:right="20"/>
            <w:jc w:val="right"/>
          </w:pPr>
          <w:r>
            <w:rPr>
              <w:rFonts w:ascii="Times New Roman" w:hAnsi="Times New Roman"/>
              <w:i/>
              <w:color w:val="000000"/>
              <w:sz w:val="14"/>
            </w:rPr>
            <w:t>2258842 / MAJ_OBJZT</w:t>
          </w:r>
        </w:p>
      </w:tc>
    </w:tr>
  </w:tbl>
  <w:p w14:paraId="772CD259" w14:textId="77777777" w:rsidR="009A3DDA" w:rsidRDefault="009A3DDA">
    <w:pPr>
      <w:spacing w:after="0" w:line="1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044C7" w14:textId="77777777" w:rsidR="00F0311C" w:rsidRDefault="00F0311C">
      <w:pPr>
        <w:spacing w:after="0" w:line="240" w:lineRule="auto"/>
      </w:pPr>
      <w:r>
        <w:separator/>
      </w:r>
    </w:p>
  </w:footnote>
  <w:footnote w:type="continuationSeparator" w:id="0">
    <w:p w14:paraId="3AD29B5B" w14:textId="77777777" w:rsidR="00F0311C" w:rsidRDefault="00F03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8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244"/>
      <w:gridCol w:w="5244"/>
    </w:tblGrid>
    <w:tr w:rsidR="009A3DDA" w14:paraId="75896D92" w14:textId="77777777">
      <w:trPr>
        <w:trHeight w:hRule="exact" w:val="1247"/>
      </w:trPr>
      <w:tc>
        <w:tcPr>
          <w:tcW w:w="5244" w:type="dxa"/>
          <w:tcBorders>
            <w:top w:val="single" w:sz="5" w:space="0" w:color="000000"/>
            <w:left w:val="single" w:sz="5" w:space="0" w:color="000000"/>
            <w:bottom w:val="single" w:sz="5" w:space="0" w:color="000000"/>
            <w:right w:val="nil"/>
          </w:tcBorders>
          <w:shd w:val="clear" w:color="auto" w:fill="FFFFFF"/>
          <w:noWrap/>
          <w:vAlign w:val="center"/>
        </w:tcPr>
        <w:p w14:paraId="38350A80" w14:textId="77777777" w:rsidR="009A3DDA" w:rsidRDefault="00F0311C">
          <w:pPr>
            <w:spacing w:before="56" w:after="113" w:line="384" w:lineRule="auto"/>
            <w:ind w:left="113" w:right="113"/>
            <w:jc w:val="center"/>
          </w:pPr>
          <w:r>
            <w:rPr>
              <w:noProof/>
            </w:rPr>
            <w:drawing>
              <wp:inline distT="0" distB="0" distL="0" distR="0" wp14:anchorId="4C2A1650" wp14:editId="05A6DD26">
                <wp:extent cx="863600" cy="711200"/>
                <wp:effectExtent l="0" t="0" r="0" b="0"/>
                <wp:docPr id="7" name="Picture 7" descr="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Generated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3600" cy="7112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4" w:type="dxa"/>
          <w:tcBorders>
            <w:top w:val="single" w:sz="5" w:space="0" w:color="000000"/>
            <w:left w:val="nil"/>
            <w:bottom w:val="single" w:sz="5" w:space="0" w:color="000000"/>
            <w:right w:val="single" w:sz="5" w:space="0" w:color="000000"/>
          </w:tcBorders>
          <w:shd w:val="clear" w:color="auto" w:fill="FFFFFF"/>
          <w:noWrap/>
          <w:vAlign w:val="center"/>
        </w:tcPr>
        <w:p w14:paraId="65E0A0E5" w14:textId="77777777" w:rsidR="009A3DDA" w:rsidRDefault="00F0311C">
          <w:pPr>
            <w:spacing w:before="396" w:after="60" w:line="384" w:lineRule="auto"/>
            <w:ind w:left="60" w:right="60"/>
            <w:jc w:val="center"/>
          </w:pPr>
          <w:r>
            <w:rPr>
              <w:rFonts w:ascii="Times New Roman" w:hAnsi="Times New Roman"/>
              <w:b/>
              <w:color w:val="000000"/>
              <w:sz w:val="32"/>
            </w:rPr>
            <w:t>Objednávka: 2026/UOZ/612</w:t>
          </w:r>
        </w:p>
      </w:tc>
    </w:tr>
  </w:tbl>
  <w:p w14:paraId="343D67F6" w14:textId="77777777" w:rsidR="009A3DDA" w:rsidRDefault="009A3DDA">
    <w:pPr>
      <w:spacing w:after="0" w:line="1" w:lineRule="exact"/>
    </w:pPr>
  </w:p>
  <w:p w14:paraId="32CA0DD4" w14:textId="77777777" w:rsidR="009A3DDA" w:rsidRDefault="00F0311C">
    <w:pPr>
      <w:spacing w:before="226" w:after="0" w:line="0" w:lineRule="atLeast"/>
      <w:jc w:val="both"/>
    </w:pPr>
    <w:r>
      <w:rPr>
        <w:rFonts w:ascii="Times New Roman" w:hAnsi="Times New Roman"/>
        <w:color w:val="000000"/>
        <w:sz w:val="2"/>
      </w:rPr>
      <w:t> 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92889"/>
    <w:multiLevelType w:val="hybridMultilevel"/>
    <w:tmpl w:val="945E5DD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4B6F71"/>
    <w:multiLevelType w:val="hybridMultilevel"/>
    <w:tmpl w:val="04C8D7BE"/>
    <w:lvl w:ilvl="0" w:tplc="3487C4D8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64D0"/>
    <w:multiLevelType w:val="hybridMultilevel"/>
    <w:tmpl w:val="999ECBF8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105340"/>
    <w:multiLevelType w:val="hybridMultilevel"/>
    <w:tmpl w:val="E60AA55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3A432E"/>
    <w:multiLevelType w:val="hybridMultilevel"/>
    <w:tmpl w:val="14A087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B17B10"/>
    <w:multiLevelType w:val="hybridMultilevel"/>
    <w:tmpl w:val="D2F6DB0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C362A"/>
    <w:multiLevelType w:val="hybridMultilevel"/>
    <w:tmpl w:val="2BC21C3E"/>
    <w:lvl w:ilvl="0" w:tplc="0405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4F41E9"/>
    <w:multiLevelType w:val="hybridMultilevel"/>
    <w:tmpl w:val="937A33E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0E6C71"/>
    <w:multiLevelType w:val="hybridMultilevel"/>
    <w:tmpl w:val="E2C8C54A"/>
    <w:lvl w:ilvl="0" w:tplc="93AA57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9643D6"/>
    <w:multiLevelType w:val="hybridMultilevel"/>
    <w:tmpl w:val="3F2604C0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A34402E"/>
    <w:multiLevelType w:val="hybridMultilevel"/>
    <w:tmpl w:val="B6964CE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111E03"/>
    <w:multiLevelType w:val="hybridMultilevel"/>
    <w:tmpl w:val="44BC3FFC"/>
    <w:lvl w:ilvl="0" w:tplc="0374B1AF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9364837">
    <w:abstractNumId w:val="8"/>
  </w:num>
  <w:num w:numId="2" w16cid:durableId="181476595">
    <w:abstractNumId w:val="10"/>
  </w:num>
  <w:num w:numId="3" w16cid:durableId="4523143">
    <w:abstractNumId w:val="3"/>
  </w:num>
  <w:num w:numId="4" w16cid:durableId="386297459">
    <w:abstractNumId w:val="7"/>
  </w:num>
  <w:num w:numId="5" w16cid:durableId="2106345806">
    <w:abstractNumId w:val="5"/>
  </w:num>
  <w:num w:numId="6" w16cid:durableId="207571385">
    <w:abstractNumId w:val="4"/>
  </w:num>
  <w:num w:numId="7" w16cid:durableId="742029553">
    <w:abstractNumId w:val="9"/>
  </w:num>
  <w:num w:numId="8" w16cid:durableId="2114088293">
    <w:abstractNumId w:val="2"/>
  </w:num>
  <w:num w:numId="9" w16cid:durableId="1004479147">
    <w:abstractNumId w:val="6"/>
  </w:num>
  <w:num w:numId="10" w16cid:durableId="85270999">
    <w:abstractNumId w:val="1"/>
  </w:num>
  <w:num w:numId="11" w16cid:durableId="358973432">
    <w:abstractNumId w:val="11"/>
  </w:num>
  <w:num w:numId="12" w16cid:durableId="1173764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1508A"/>
    <w:rsid w:val="00001E26"/>
    <w:rsid w:val="000061FA"/>
    <w:rsid w:val="000124C7"/>
    <w:rsid w:val="00015C9D"/>
    <w:rsid w:val="000208FB"/>
    <w:rsid w:val="000277F4"/>
    <w:rsid w:val="000319EF"/>
    <w:rsid w:val="00033DC4"/>
    <w:rsid w:val="00036360"/>
    <w:rsid w:val="0004493A"/>
    <w:rsid w:val="00045280"/>
    <w:rsid w:val="000474D5"/>
    <w:rsid w:val="00061677"/>
    <w:rsid w:val="00072F92"/>
    <w:rsid w:val="000741D7"/>
    <w:rsid w:val="00092230"/>
    <w:rsid w:val="000A1495"/>
    <w:rsid w:val="000C215D"/>
    <w:rsid w:val="000C31A6"/>
    <w:rsid w:val="000C4396"/>
    <w:rsid w:val="000C690E"/>
    <w:rsid w:val="000C6D50"/>
    <w:rsid w:val="000C6EAD"/>
    <w:rsid w:val="000E208F"/>
    <w:rsid w:val="001122B1"/>
    <w:rsid w:val="00114417"/>
    <w:rsid w:val="00114C5E"/>
    <w:rsid w:val="00122529"/>
    <w:rsid w:val="00124DDE"/>
    <w:rsid w:val="00125D91"/>
    <w:rsid w:val="001323B1"/>
    <w:rsid w:val="00142440"/>
    <w:rsid w:val="001564A4"/>
    <w:rsid w:val="00167588"/>
    <w:rsid w:val="0017307C"/>
    <w:rsid w:val="00183C67"/>
    <w:rsid w:val="001950CA"/>
    <w:rsid w:val="00195AAC"/>
    <w:rsid w:val="001B142E"/>
    <w:rsid w:val="001B1870"/>
    <w:rsid w:val="001B3D06"/>
    <w:rsid w:val="001B4DD0"/>
    <w:rsid w:val="001E088C"/>
    <w:rsid w:val="001E0A68"/>
    <w:rsid w:val="001F66B8"/>
    <w:rsid w:val="002016CE"/>
    <w:rsid w:val="00204438"/>
    <w:rsid w:val="0020754A"/>
    <w:rsid w:val="002127CC"/>
    <w:rsid w:val="0021508A"/>
    <w:rsid w:val="0021683D"/>
    <w:rsid w:val="0022052C"/>
    <w:rsid w:val="00222C22"/>
    <w:rsid w:val="002277D3"/>
    <w:rsid w:val="00230B82"/>
    <w:rsid w:val="00232D0C"/>
    <w:rsid w:val="00254523"/>
    <w:rsid w:val="00255B87"/>
    <w:rsid w:val="00261504"/>
    <w:rsid w:val="00275118"/>
    <w:rsid w:val="00284944"/>
    <w:rsid w:val="002A4EE7"/>
    <w:rsid w:val="002A5875"/>
    <w:rsid w:val="002A7477"/>
    <w:rsid w:val="002E5FD2"/>
    <w:rsid w:val="002E62F1"/>
    <w:rsid w:val="002E6705"/>
    <w:rsid w:val="002F62CB"/>
    <w:rsid w:val="002F63C9"/>
    <w:rsid w:val="00300209"/>
    <w:rsid w:val="00302B9E"/>
    <w:rsid w:val="00303399"/>
    <w:rsid w:val="003341BC"/>
    <w:rsid w:val="00357AE4"/>
    <w:rsid w:val="00375AB7"/>
    <w:rsid w:val="00377323"/>
    <w:rsid w:val="00383C90"/>
    <w:rsid w:val="003869EA"/>
    <w:rsid w:val="0039062E"/>
    <w:rsid w:val="0039241C"/>
    <w:rsid w:val="00394AAE"/>
    <w:rsid w:val="003A147A"/>
    <w:rsid w:val="003A227F"/>
    <w:rsid w:val="003A4F55"/>
    <w:rsid w:val="003B7E78"/>
    <w:rsid w:val="003D3F81"/>
    <w:rsid w:val="003D4623"/>
    <w:rsid w:val="003E05C1"/>
    <w:rsid w:val="003E06C6"/>
    <w:rsid w:val="003E158A"/>
    <w:rsid w:val="003E546F"/>
    <w:rsid w:val="003E611C"/>
    <w:rsid w:val="00400ADD"/>
    <w:rsid w:val="004204C6"/>
    <w:rsid w:val="00420676"/>
    <w:rsid w:val="004212B5"/>
    <w:rsid w:val="00463CF5"/>
    <w:rsid w:val="004663E2"/>
    <w:rsid w:val="0047635F"/>
    <w:rsid w:val="004904DC"/>
    <w:rsid w:val="004948F5"/>
    <w:rsid w:val="004963D7"/>
    <w:rsid w:val="004A3D99"/>
    <w:rsid w:val="004C0BFA"/>
    <w:rsid w:val="004C42C0"/>
    <w:rsid w:val="004C734A"/>
    <w:rsid w:val="004E1BB8"/>
    <w:rsid w:val="004E21C2"/>
    <w:rsid w:val="004F3ABB"/>
    <w:rsid w:val="005218B5"/>
    <w:rsid w:val="00521C47"/>
    <w:rsid w:val="00524205"/>
    <w:rsid w:val="00535AA6"/>
    <w:rsid w:val="00544ACB"/>
    <w:rsid w:val="005535FA"/>
    <w:rsid w:val="00553F34"/>
    <w:rsid w:val="0055527C"/>
    <w:rsid w:val="00557373"/>
    <w:rsid w:val="00563CE4"/>
    <w:rsid w:val="0057576A"/>
    <w:rsid w:val="005800B5"/>
    <w:rsid w:val="00590218"/>
    <w:rsid w:val="005B1608"/>
    <w:rsid w:val="005C773A"/>
    <w:rsid w:val="005E5F0E"/>
    <w:rsid w:val="00611B74"/>
    <w:rsid w:val="00622C24"/>
    <w:rsid w:val="00624C4F"/>
    <w:rsid w:val="00624E3D"/>
    <w:rsid w:val="006254C5"/>
    <w:rsid w:val="00625D69"/>
    <w:rsid w:val="006262E6"/>
    <w:rsid w:val="00630E7E"/>
    <w:rsid w:val="00635274"/>
    <w:rsid w:val="00637063"/>
    <w:rsid w:val="006375B0"/>
    <w:rsid w:val="006401CC"/>
    <w:rsid w:val="00642CDC"/>
    <w:rsid w:val="00644C24"/>
    <w:rsid w:val="00660238"/>
    <w:rsid w:val="00661771"/>
    <w:rsid w:val="006671C5"/>
    <w:rsid w:val="006775CA"/>
    <w:rsid w:val="00677B68"/>
    <w:rsid w:val="00691C61"/>
    <w:rsid w:val="00692F07"/>
    <w:rsid w:val="00696FB9"/>
    <w:rsid w:val="006973C2"/>
    <w:rsid w:val="006A0CA1"/>
    <w:rsid w:val="006A61DA"/>
    <w:rsid w:val="006C4266"/>
    <w:rsid w:val="006E3325"/>
    <w:rsid w:val="006F0582"/>
    <w:rsid w:val="0070779E"/>
    <w:rsid w:val="00711F36"/>
    <w:rsid w:val="00712A02"/>
    <w:rsid w:val="00713340"/>
    <w:rsid w:val="00720892"/>
    <w:rsid w:val="0073318C"/>
    <w:rsid w:val="00744989"/>
    <w:rsid w:val="00783C69"/>
    <w:rsid w:val="00794DCF"/>
    <w:rsid w:val="007963C6"/>
    <w:rsid w:val="00797CED"/>
    <w:rsid w:val="007A1EE5"/>
    <w:rsid w:val="007A5CFF"/>
    <w:rsid w:val="007A7041"/>
    <w:rsid w:val="007B5892"/>
    <w:rsid w:val="007C3440"/>
    <w:rsid w:val="007E2527"/>
    <w:rsid w:val="007E4A94"/>
    <w:rsid w:val="007E6E3B"/>
    <w:rsid w:val="007F18E7"/>
    <w:rsid w:val="00810CB9"/>
    <w:rsid w:val="008277C0"/>
    <w:rsid w:val="008311B3"/>
    <w:rsid w:val="0084011E"/>
    <w:rsid w:val="00850488"/>
    <w:rsid w:val="008559B6"/>
    <w:rsid w:val="008755A9"/>
    <w:rsid w:val="00875B0E"/>
    <w:rsid w:val="008B1124"/>
    <w:rsid w:val="008B187D"/>
    <w:rsid w:val="008B22B4"/>
    <w:rsid w:val="008B2ECB"/>
    <w:rsid w:val="008C0345"/>
    <w:rsid w:val="008D15EA"/>
    <w:rsid w:val="008E07E3"/>
    <w:rsid w:val="008F0967"/>
    <w:rsid w:val="008F0E42"/>
    <w:rsid w:val="009002E3"/>
    <w:rsid w:val="009105E2"/>
    <w:rsid w:val="00913924"/>
    <w:rsid w:val="00920401"/>
    <w:rsid w:val="00921030"/>
    <w:rsid w:val="009222BF"/>
    <w:rsid w:val="00925E79"/>
    <w:rsid w:val="00933659"/>
    <w:rsid w:val="00936FD2"/>
    <w:rsid w:val="009508C2"/>
    <w:rsid w:val="00951ECE"/>
    <w:rsid w:val="0095664F"/>
    <w:rsid w:val="00976FE1"/>
    <w:rsid w:val="00994169"/>
    <w:rsid w:val="009A3DDA"/>
    <w:rsid w:val="009B58D6"/>
    <w:rsid w:val="009C5DBA"/>
    <w:rsid w:val="009D7E69"/>
    <w:rsid w:val="009F0005"/>
    <w:rsid w:val="009F4FF2"/>
    <w:rsid w:val="009F6817"/>
    <w:rsid w:val="00A00F9E"/>
    <w:rsid w:val="00A01595"/>
    <w:rsid w:val="00A02C05"/>
    <w:rsid w:val="00A10825"/>
    <w:rsid w:val="00A11B21"/>
    <w:rsid w:val="00A16B54"/>
    <w:rsid w:val="00A2022A"/>
    <w:rsid w:val="00A21FAA"/>
    <w:rsid w:val="00A262E1"/>
    <w:rsid w:val="00A37131"/>
    <w:rsid w:val="00A47137"/>
    <w:rsid w:val="00A5350B"/>
    <w:rsid w:val="00A55339"/>
    <w:rsid w:val="00A56E22"/>
    <w:rsid w:val="00A655C7"/>
    <w:rsid w:val="00A67E2B"/>
    <w:rsid w:val="00A833C3"/>
    <w:rsid w:val="00AA5561"/>
    <w:rsid w:val="00AB766A"/>
    <w:rsid w:val="00AC029F"/>
    <w:rsid w:val="00AC3C31"/>
    <w:rsid w:val="00AD63C5"/>
    <w:rsid w:val="00AE55F9"/>
    <w:rsid w:val="00AE7018"/>
    <w:rsid w:val="00AF0CCC"/>
    <w:rsid w:val="00B0014E"/>
    <w:rsid w:val="00B00D93"/>
    <w:rsid w:val="00B0521D"/>
    <w:rsid w:val="00B4349E"/>
    <w:rsid w:val="00B54643"/>
    <w:rsid w:val="00B604BE"/>
    <w:rsid w:val="00B6295B"/>
    <w:rsid w:val="00B776B3"/>
    <w:rsid w:val="00B80CD4"/>
    <w:rsid w:val="00B909E8"/>
    <w:rsid w:val="00B9300F"/>
    <w:rsid w:val="00B94F45"/>
    <w:rsid w:val="00BA7251"/>
    <w:rsid w:val="00BA7303"/>
    <w:rsid w:val="00BB1CCB"/>
    <w:rsid w:val="00BB6E30"/>
    <w:rsid w:val="00BC29D1"/>
    <w:rsid w:val="00BC36D3"/>
    <w:rsid w:val="00BC6186"/>
    <w:rsid w:val="00BC74CE"/>
    <w:rsid w:val="00BE0098"/>
    <w:rsid w:val="00BF0CD4"/>
    <w:rsid w:val="00C04838"/>
    <w:rsid w:val="00C13CBD"/>
    <w:rsid w:val="00C2399C"/>
    <w:rsid w:val="00C422C9"/>
    <w:rsid w:val="00C76B4F"/>
    <w:rsid w:val="00C81139"/>
    <w:rsid w:val="00C94E85"/>
    <w:rsid w:val="00C95684"/>
    <w:rsid w:val="00CA09AB"/>
    <w:rsid w:val="00CA6E4F"/>
    <w:rsid w:val="00CA7156"/>
    <w:rsid w:val="00CB19AC"/>
    <w:rsid w:val="00CB56AE"/>
    <w:rsid w:val="00CC03F4"/>
    <w:rsid w:val="00CD10E1"/>
    <w:rsid w:val="00CE5104"/>
    <w:rsid w:val="00CF24FB"/>
    <w:rsid w:val="00D10DCB"/>
    <w:rsid w:val="00D15FEE"/>
    <w:rsid w:val="00D1649F"/>
    <w:rsid w:val="00D170B5"/>
    <w:rsid w:val="00D20D01"/>
    <w:rsid w:val="00D37C93"/>
    <w:rsid w:val="00D407EF"/>
    <w:rsid w:val="00D41916"/>
    <w:rsid w:val="00D75C74"/>
    <w:rsid w:val="00D75ED9"/>
    <w:rsid w:val="00D92072"/>
    <w:rsid w:val="00D946D4"/>
    <w:rsid w:val="00DB4F26"/>
    <w:rsid w:val="00DB799D"/>
    <w:rsid w:val="00DC7CA7"/>
    <w:rsid w:val="00DD4A2F"/>
    <w:rsid w:val="00DD4FCC"/>
    <w:rsid w:val="00DE231D"/>
    <w:rsid w:val="00DE24D9"/>
    <w:rsid w:val="00DE5C7A"/>
    <w:rsid w:val="00DF18D5"/>
    <w:rsid w:val="00DF1AAE"/>
    <w:rsid w:val="00DF1C45"/>
    <w:rsid w:val="00DF3523"/>
    <w:rsid w:val="00DF3A15"/>
    <w:rsid w:val="00DF76C3"/>
    <w:rsid w:val="00E07495"/>
    <w:rsid w:val="00E264A8"/>
    <w:rsid w:val="00E31985"/>
    <w:rsid w:val="00E3394F"/>
    <w:rsid w:val="00E4041B"/>
    <w:rsid w:val="00E41EF8"/>
    <w:rsid w:val="00E44053"/>
    <w:rsid w:val="00E66B53"/>
    <w:rsid w:val="00E70C84"/>
    <w:rsid w:val="00E800D7"/>
    <w:rsid w:val="00EB2F3F"/>
    <w:rsid w:val="00EB40CD"/>
    <w:rsid w:val="00EB4862"/>
    <w:rsid w:val="00EB5D5D"/>
    <w:rsid w:val="00ED5DDE"/>
    <w:rsid w:val="00ED7FC4"/>
    <w:rsid w:val="00EE4E9F"/>
    <w:rsid w:val="00EE6CD9"/>
    <w:rsid w:val="00EF14B1"/>
    <w:rsid w:val="00F0311C"/>
    <w:rsid w:val="00F22062"/>
    <w:rsid w:val="00F3395A"/>
    <w:rsid w:val="00F4271D"/>
    <w:rsid w:val="00F42A58"/>
    <w:rsid w:val="00F447C5"/>
    <w:rsid w:val="00F46757"/>
    <w:rsid w:val="00F54BC1"/>
    <w:rsid w:val="00F5594D"/>
    <w:rsid w:val="00F55A51"/>
    <w:rsid w:val="00F55C33"/>
    <w:rsid w:val="00F66E33"/>
    <w:rsid w:val="00F7115D"/>
    <w:rsid w:val="00F7117A"/>
    <w:rsid w:val="00F73592"/>
    <w:rsid w:val="00F752FA"/>
    <w:rsid w:val="00F776AB"/>
    <w:rsid w:val="00F801ED"/>
    <w:rsid w:val="00F80F64"/>
    <w:rsid w:val="00F830E4"/>
    <w:rsid w:val="00F83693"/>
    <w:rsid w:val="00F86329"/>
    <w:rsid w:val="00F93EBB"/>
    <w:rsid w:val="00FB21F1"/>
    <w:rsid w:val="00FC0F2F"/>
    <w:rsid w:val="00FD5C75"/>
    <w:rsid w:val="00FE64FB"/>
    <w:rsid w:val="00FF2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9AC13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50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tn.cz" TargetMode="External"/><Relationship Id="rId1" Type="http://schemas.openxmlformats.org/officeDocument/2006/relationships/hyperlink" Target="mailto:info@ft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2026-04-13T10:58:00Z</dcterms:created>
  <dcterms:modified xsi:type="dcterms:W3CDTF">2026-04-13T10:58:00Z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2026-04-13T10:58:22Z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745028b5-a5e3-47e4-9652-198fc8050ff4</vt:lpwstr>
  </property>
  <property fmtid="{D5CDD505-2E9C-101B-9397-08002B2CF9AE}" pid="8" name="MSIP_Label_c93be096-951f-40f1-830d-c27b8a8c2c27_ContentBits">
    <vt:lpwstr>0</vt:lpwstr>
  </property>
  <property fmtid="{D5CDD505-2E9C-101B-9397-08002B2CF9AE}" pid="9" name="MSIP_Label_c93be096-951f-40f1-830d-c27b8a8c2c27_Tag">
    <vt:lpwstr>10, 3, 0, 1</vt:lpwstr>
  </property>
</Properties>
</file>