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99EB" w14:textId="4392CDA8" w:rsidR="00857166" w:rsidRPr="00857166" w:rsidRDefault="00857166" w:rsidP="00857166">
      <w:pPr>
        <w:spacing w:before="240" w:line="276" w:lineRule="auto"/>
        <w:jc w:val="both"/>
        <w:rPr>
          <w:rFonts w:cs="Segoe UI"/>
        </w:rPr>
      </w:pPr>
      <w:bookmarkStart w:id="0" w:name="_Hlk118895406"/>
      <w:r w:rsidRPr="00857166">
        <w:rPr>
          <w:rFonts w:cs="Segoe UI"/>
        </w:rPr>
        <w:t>Č. smlouvy:</w:t>
      </w:r>
      <w:r w:rsidRPr="00857166">
        <w:rPr>
          <w:rFonts w:cs="Segoe UI"/>
        </w:rPr>
        <w:tab/>
        <w:t>10</w:t>
      </w:r>
      <w:r>
        <w:rPr>
          <w:rFonts w:cs="Segoe UI"/>
        </w:rPr>
        <w:t>7</w:t>
      </w:r>
      <w:r w:rsidRPr="00857166">
        <w:rPr>
          <w:rFonts w:cs="Segoe UI"/>
        </w:rPr>
        <w:t>/2026</w:t>
      </w:r>
    </w:p>
    <w:p w14:paraId="277C9C1F" w14:textId="29465C02" w:rsidR="00A74C9F" w:rsidRPr="00AB4157" w:rsidRDefault="0020448A" w:rsidP="009C52EA">
      <w:pPr>
        <w:spacing w:before="240" w:line="276" w:lineRule="auto"/>
        <w:jc w:val="both"/>
        <w:rPr>
          <w:rFonts w:eastAsiaTheme="majorEastAsia" w:cs="Segoe UI"/>
          <w:caps/>
          <w:color w:val="73767D"/>
          <w:sz w:val="36"/>
          <w:szCs w:val="52"/>
        </w:rPr>
      </w:pPr>
      <w:r w:rsidRPr="00CC36F9">
        <w:rPr>
          <w:rFonts w:eastAsiaTheme="majorEastAsia" w:cs="Segoe UI"/>
          <w:caps/>
          <w:color w:val="73767D"/>
          <w:sz w:val="36"/>
          <w:szCs w:val="52"/>
        </w:rPr>
        <w:t xml:space="preserve">Smlouva </w:t>
      </w:r>
      <w:r w:rsidRPr="00CC36F9">
        <w:rPr>
          <w:rFonts w:eastAsiaTheme="majorEastAsia" w:cs="Segoe UI"/>
          <w:caps/>
          <w:color w:val="808080" w:themeColor="background1" w:themeShade="80"/>
          <w:sz w:val="36"/>
          <w:szCs w:val="52"/>
        </w:rPr>
        <w:t xml:space="preserve">o </w:t>
      </w:r>
      <w:r w:rsidR="00746974">
        <w:rPr>
          <w:rFonts w:eastAsiaTheme="majorEastAsia" w:cs="Segoe UI"/>
          <w:caps/>
          <w:color w:val="808080" w:themeColor="background1" w:themeShade="80"/>
          <w:sz w:val="36"/>
          <w:szCs w:val="52"/>
        </w:rPr>
        <w:t xml:space="preserve">poskytnutí licencí a </w:t>
      </w:r>
      <w:r w:rsidRPr="00CC36F9">
        <w:rPr>
          <w:rFonts w:eastAsiaTheme="majorEastAsia" w:cs="Segoe UI"/>
          <w:caps/>
          <w:color w:val="73767D"/>
          <w:sz w:val="36"/>
          <w:szCs w:val="52"/>
        </w:rPr>
        <w:t>servisní podpory pro zálohovací zařízení</w:t>
      </w:r>
      <w:bookmarkEnd w:id="0"/>
      <w:r w:rsidR="00857166" w:rsidRPr="00CC36F9">
        <w:rPr>
          <w:rFonts w:eastAsiaTheme="majorEastAsia" w:cs="Segoe UI"/>
          <w:caps/>
          <w:color w:val="73767D"/>
          <w:sz w:val="36"/>
          <w:szCs w:val="52"/>
        </w:rPr>
        <w:t xml:space="preserve"> DELL Data domain </w:t>
      </w:r>
      <w:r w:rsidR="00E40B4B" w:rsidRPr="00CC36F9">
        <w:rPr>
          <w:rFonts w:eastAsiaTheme="majorEastAsia" w:cs="Segoe UI"/>
          <w:caps/>
          <w:color w:val="73767D"/>
          <w:sz w:val="36"/>
          <w:szCs w:val="52"/>
        </w:rPr>
        <w:t>DD</w:t>
      </w:r>
      <w:r w:rsidR="00857166" w:rsidRPr="00CC36F9">
        <w:rPr>
          <w:rFonts w:eastAsiaTheme="majorEastAsia" w:cs="Segoe UI"/>
          <w:caps/>
          <w:color w:val="73767D"/>
          <w:sz w:val="36"/>
          <w:szCs w:val="52"/>
        </w:rPr>
        <w:t>6300</w:t>
      </w:r>
      <w:r w:rsidR="00F67A47" w:rsidRPr="00CC36F9">
        <w:rPr>
          <w:rFonts w:eastAsiaTheme="majorEastAsia" w:cs="Segoe UI"/>
          <w:caps/>
          <w:color w:val="73767D"/>
          <w:sz w:val="36"/>
          <w:szCs w:val="52"/>
        </w:rPr>
        <w:t xml:space="preserve"> </w:t>
      </w:r>
    </w:p>
    <w:p w14:paraId="75E4379A" w14:textId="77777777" w:rsidR="004A02F7" w:rsidRPr="00AB4157" w:rsidRDefault="004A02F7" w:rsidP="00C42843">
      <w:pPr>
        <w:spacing w:before="240" w:line="276" w:lineRule="auto"/>
        <w:rPr>
          <w:rFonts w:cs="Segoe UI"/>
          <w:b/>
          <w:caps/>
        </w:rPr>
      </w:pPr>
      <w:r w:rsidRPr="00AB4157">
        <w:rPr>
          <w:rFonts w:cs="Segoe UI"/>
          <w:b/>
          <w:caps/>
        </w:rPr>
        <w:t>Smluvní strany:</w:t>
      </w:r>
    </w:p>
    <w:p w14:paraId="4F35FA04" w14:textId="77777777" w:rsidR="00273F8D" w:rsidRPr="00746974" w:rsidRDefault="00273F8D" w:rsidP="00FB556E">
      <w:pPr>
        <w:spacing w:before="120"/>
        <w:rPr>
          <w:rFonts w:cs="Segoe UI"/>
          <w:b/>
          <w:iCs/>
        </w:rPr>
      </w:pPr>
      <w:r w:rsidRPr="00746974">
        <w:rPr>
          <w:rFonts w:cs="Segoe UI"/>
          <w:b/>
          <w:iCs/>
        </w:rPr>
        <w:t>Státní fond životního prostředí České republiky</w:t>
      </w:r>
    </w:p>
    <w:p w14:paraId="64C55B05" w14:textId="77777777" w:rsidR="00273F8D" w:rsidRPr="00746974" w:rsidRDefault="00273F8D" w:rsidP="00FB556E">
      <w:pPr>
        <w:rPr>
          <w:rFonts w:cs="Segoe UI"/>
          <w:iCs/>
        </w:rPr>
      </w:pPr>
      <w:r w:rsidRPr="00746974">
        <w:rPr>
          <w:rFonts w:cs="Segoe UI"/>
          <w:iCs/>
        </w:rPr>
        <w:t>zřízený zákonem č. 388/1991 Sb., o Státním fondu životního prostředí České republiky</w:t>
      </w:r>
    </w:p>
    <w:p w14:paraId="0241BA6B" w14:textId="77777777" w:rsidR="00273F8D" w:rsidRPr="00746974" w:rsidRDefault="00273F8D" w:rsidP="00FB556E">
      <w:pPr>
        <w:rPr>
          <w:rFonts w:cs="Segoe UI"/>
          <w:iCs/>
        </w:rPr>
      </w:pPr>
      <w:r w:rsidRPr="00746974">
        <w:rPr>
          <w:rFonts w:cs="Segoe UI"/>
          <w:iCs/>
        </w:rPr>
        <w:t>sídl</w:t>
      </w:r>
      <w:r w:rsidR="006F53EB" w:rsidRPr="00746974">
        <w:rPr>
          <w:rFonts w:cs="Segoe UI"/>
          <w:iCs/>
        </w:rPr>
        <w:t>o:</w:t>
      </w:r>
      <w:r w:rsidRPr="00746974">
        <w:rPr>
          <w:rFonts w:cs="Segoe UI"/>
          <w:iCs/>
        </w:rPr>
        <w:t xml:space="preserve"> Kaplanova 1931/1, 148 00 Praha 11 – Chodov</w:t>
      </w:r>
    </w:p>
    <w:p w14:paraId="496E08DF" w14:textId="54A0DD73" w:rsidR="00273F8D" w:rsidRPr="00746974" w:rsidRDefault="00273F8D" w:rsidP="00FB556E">
      <w:pPr>
        <w:rPr>
          <w:rFonts w:cs="Segoe UI"/>
          <w:iCs/>
        </w:rPr>
      </w:pPr>
      <w:r w:rsidRPr="00746974">
        <w:rPr>
          <w:rFonts w:cs="Segoe UI"/>
          <w:iCs/>
        </w:rPr>
        <w:t>zastoupen: Ing. Petrem Valdmanem, ředitelem Státního fondu životního prostředí ČR</w:t>
      </w:r>
    </w:p>
    <w:p w14:paraId="1D571DF1" w14:textId="77777777" w:rsidR="002B61C9" w:rsidRPr="00746974" w:rsidRDefault="002B61C9" w:rsidP="00FB556E">
      <w:pPr>
        <w:rPr>
          <w:rFonts w:cs="Segoe UI"/>
          <w:iCs/>
        </w:rPr>
      </w:pPr>
      <w:r w:rsidRPr="00746974">
        <w:rPr>
          <w:rFonts w:cs="Segoe UI"/>
          <w:iCs/>
        </w:rPr>
        <w:t>IČ</w:t>
      </w:r>
      <w:r w:rsidR="00A332DE" w:rsidRPr="00746974">
        <w:rPr>
          <w:rFonts w:cs="Segoe UI"/>
          <w:iCs/>
        </w:rPr>
        <w:t>O</w:t>
      </w:r>
      <w:r w:rsidRPr="00746974">
        <w:rPr>
          <w:rFonts w:cs="Segoe UI"/>
          <w:iCs/>
        </w:rPr>
        <w:t>: 00020729</w:t>
      </w:r>
    </w:p>
    <w:p w14:paraId="3224729B" w14:textId="77777777" w:rsidR="002B61C9" w:rsidRPr="00746974" w:rsidRDefault="002B61C9" w:rsidP="00FB556E">
      <w:pPr>
        <w:rPr>
          <w:rFonts w:cs="Segoe UI"/>
          <w:iCs/>
        </w:rPr>
      </w:pPr>
      <w:r w:rsidRPr="00746974">
        <w:rPr>
          <w:rFonts w:cs="Segoe UI"/>
          <w:iCs/>
        </w:rPr>
        <w:t>DIČ: není plátcem DPH</w:t>
      </w:r>
    </w:p>
    <w:p w14:paraId="5E3A2252" w14:textId="77777777" w:rsidR="00857166" w:rsidRPr="00746974" w:rsidRDefault="00857166" w:rsidP="00FB556E">
      <w:pPr>
        <w:rPr>
          <w:rFonts w:cs="Segoe UI"/>
        </w:rPr>
      </w:pPr>
      <w:r w:rsidRPr="00746974">
        <w:rPr>
          <w:rFonts w:cs="Segoe UI"/>
          <w:iCs/>
        </w:rPr>
        <w:t>korespondenční adresa: Olbrachtova 2006/9, 140 00 Praha 4 – Krč</w:t>
      </w:r>
      <w:r w:rsidRPr="00746974">
        <w:rPr>
          <w:rFonts w:cs="Segoe UI"/>
        </w:rPr>
        <w:t xml:space="preserve"> </w:t>
      </w:r>
    </w:p>
    <w:p w14:paraId="23471382" w14:textId="3BB65DD2" w:rsidR="00273F8D" w:rsidRPr="00746974" w:rsidRDefault="00273F8D" w:rsidP="00FB556E">
      <w:pPr>
        <w:rPr>
          <w:rFonts w:cs="Segoe UI"/>
        </w:rPr>
      </w:pPr>
      <w:r w:rsidRPr="00746974">
        <w:rPr>
          <w:rFonts w:cs="Segoe UI"/>
        </w:rPr>
        <w:t>bankovní spojení:</w:t>
      </w:r>
      <w:r w:rsidR="00905DAD" w:rsidRPr="00746974">
        <w:rPr>
          <w:rFonts w:cs="Segoe UI"/>
        </w:rPr>
        <w:t xml:space="preserve"> </w:t>
      </w:r>
      <w:r w:rsidR="00F42D88" w:rsidRPr="00746974">
        <w:rPr>
          <w:rFonts w:cs="Segoe UI"/>
        </w:rPr>
        <w:t>Česká národní banka, č. účtu: 210008-9025001/0710</w:t>
      </w:r>
    </w:p>
    <w:p w14:paraId="72323FCD" w14:textId="301D0498" w:rsidR="003E4884" w:rsidRPr="00746974" w:rsidRDefault="00273F8D" w:rsidP="00FB556E">
      <w:pPr>
        <w:rPr>
          <w:rFonts w:cs="Segoe UI"/>
          <w:iCs/>
        </w:rPr>
      </w:pPr>
      <w:r w:rsidRPr="00746974">
        <w:rPr>
          <w:rFonts w:cs="Segoe UI"/>
          <w:iCs/>
        </w:rPr>
        <w:t>kontaktní osoba</w:t>
      </w:r>
      <w:r w:rsidR="002B61C9" w:rsidRPr="00746974">
        <w:rPr>
          <w:rFonts w:cs="Segoe UI"/>
          <w:iCs/>
        </w:rPr>
        <w:t xml:space="preserve"> pro </w:t>
      </w:r>
      <w:r w:rsidR="006F53EB" w:rsidRPr="00746974">
        <w:rPr>
          <w:rFonts w:cs="Segoe UI"/>
          <w:iCs/>
        </w:rPr>
        <w:t xml:space="preserve">účely </w:t>
      </w:r>
      <w:r w:rsidR="005635A0" w:rsidRPr="00746974">
        <w:rPr>
          <w:rFonts w:cs="Segoe UI"/>
          <w:iCs/>
        </w:rPr>
        <w:t>S</w:t>
      </w:r>
      <w:r w:rsidR="006F53EB" w:rsidRPr="00746974">
        <w:rPr>
          <w:rFonts w:cs="Segoe UI"/>
          <w:iCs/>
        </w:rPr>
        <w:t>mlouvy</w:t>
      </w:r>
      <w:r w:rsidRPr="00746974">
        <w:rPr>
          <w:rFonts w:cs="Segoe UI"/>
          <w:iCs/>
        </w:rPr>
        <w:t>:</w:t>
      </w:r>
      <w:r w:rsidR="00D901C1" w:rsidRPr="00746974">
        <w:rPr>
          <w:rFonts w:cs="Segoe UI"/>
          <w:iCs/>
        </w:rPr>
        <w:t xml:space="preserve"> </w:t>
      </w:r>
      <w:proofErr w:type="spellStart"/>
      <w:r w:rsidR="00773F61" w:rsidRPr="00773F61">
        <w:rPr>
          <w:rFonts w:cs="Segoe UI"/>
          <w:iCs/>
          <w:highlight w:val="yellow"/>
        </w:rPr>
        <w:t>xxx</w:t>
      </w:r>
      <w:proofErr w:type="spellEnd"/>
      <w:r w:rsidR="00D901C1" w:rsidRPr="00746974">
        <w:rPr>
          <w:rFonts w:cs="Segoe UI"/>
          <w:iCs/>
        </w:rPr>
        <w:t>, tel.:</w:t>
      </w:r>
      <w:r w:rsidR="0071395A" w:rsidRPr="00746974">
        <w:rPr>
          <w:rFonts w:cs="Segoe UI"/>
          <w:iCs/>
        </w:rPr>
        <w:t xml:space="preserve"> </w:t>
      </w:r>
      <w:proofErr w:type="spellStart"/>
      <w:r w:rsidR="00773F61" w:rsidRPr="00773F61">
        <w:rPr>
          <w:rFonts w:cs="Segoe UI"/>
          <w:iCs/>
          <w:highlight w:val="yellow"/>
        </w:rPr>
        <w:t>xxx</w:t>
      </w:r>
      <w:proofErr w:type="spellEnd"/>
      <w:r w:rsidR="00D901C1" w:rsidRPr="00746974">
        <w:rPr>
          <w:rFonts w:cs="Segoe UI"/>
          <w:iCs/>
        </w:rPr>
        <w:t xml:space="preserve">, </w:t>
      </w:r>
    </w:p>
    <w:p w14:paraId="78C4383E" w14:textId="704F2A5C" w:rsidR="00D901C1" w:rsidRPr="00746974" w:rsidRDefault="00D901C1" w:rsidP="00D73984">
      <w:pPr>
        <w:ind w:left="3175"/>
        <w:rPr>
          <w:rFonts w:cs="Segoe UI"/>
        </w:rPr>
      </w:pPr>
      <w:r w:rsidRPr="00746974">
        <w:rPr>
          <w:rFonts w:cs="Segoe UI"/>
          <w:iCs/>
        </w:rPr>
        <w:t>e-mail:</w:t>
      </w:r>
      <w:r w:rsidR="003E4884" w:rsidRPr="00746974">
        <w:rPr>
          <w:rFonts w:cs="Segoe UI"/>
          <w:iCs/>
        </w:rPr>
        <w:t xml:space="preserve"> </w:t>
      </w:r>
      <w:proofErr w:type="spellStart"/>
      <w:r w:rsidR="00773F61" w:rsidRPr="00773F61">
        <w:rPr>
          <w:rFonts w:cs="Segoe UI"/>
          <w:iCs/>
          <w:highlight w:val="yellow"/>
        </w:rPr>
        <w:t>xxx</w:t>
      </w:r>
      <w:proofErr w:type="spellEnd"/>
    </w:p>
    <w:p w14:paraId="1B123D98" w14:textId="2F24902B" w:rsidR="00F67A47" w:rsidRPr="00746974" w:rsidRDefault="00F67A47" w:rsidP="00F67A47">
      <w:pPr>
        <w:rPr>
          <w:rFonts w:cs="Segoe UI"/>
          <w:iCs/>
          <w:szCs w:val="20"/>
        </w:rPr>
      </w:pPr>
      <w:r w:rsidRPr="00746974">
        <w:rPr>
          <w:rFonts w:cs="Segoe UI"/>
          <w:iCs/>
          <w:szCs w:val="20"/>
        </w:rPr>
        <w:t xml:space="preserve">bezpečnostní </w:t>
      </w:r>
      <w:proofErr w:type="gramStart"/>
      <w:r w:rsidRPr="00746974">
        <w:rPr>
          <w:rFonts w:cs="Segoe UI"/>
          <w:iCs/>
          <w:szCs w:val="20"/>
        </w:rPr>
        <w:t>manažer - koordinátor</w:t>
      </w:r>
      <w:proofErr w:type="gramEnd"/>
      <w:r w:rsidRPr="00746974">
        <w:rPr>
          <w:rFonts w:cs="Segoe UI"/>
          <w:iCs/>
          <w:szCs w:val="20"/>
        </w:rPr>
        <w:t xml:space="preserve">: </w:t>
      </w:r>
      <w:proofErr w:type="spellStart"/>
      <w:r w:rsidR="00773F61" w:rsidRPr="00773F61">
        <w:rPr>
          <w:rFonts w:cs="Segoe UI"/>
          <w:iCs/>
          <w:highlight w:val="yellow"/>
        </w:rPr>
        <w:t>xxx</w:t>
      </w:r>
      <w:proofErr w:type="spellEnd"/>
      <w:r w:rsidRPr="00746974">
        <w:rPr>
          <w:rFonts w:cs="Segoe UI"/>
          <w:iCs/>
          <w:szCs w:val="20"/>
        </w:rPr>
        <w:t xml:space="preserve">, tel.: </w:t>
      </w:r>
      <w:proofErr w:type="spellStart"/>
      <w:r w:rsidR="00773F61" w:rsidRPr="00773F61">
        <w:rPr>
          <w:rFonts w:cs="Segoe UI"/>
          <w:iCs/>
          <w:highlight w:val="yellow"/>
        </w:rPr>
        <w:t>xxx</w:t>
      </w:r>
      <w:proofErr w:type="spellEnd"/>
    </w:p>
    <w:p w14:paraId="25D1BDEC" w14:textId="40FCE764" w:rsidR="00F67A47" w:rsidRPr="00746974" w:rsidRDefault="00F67A47" w:rsidP="00F67A47">
      <w:pPr>
        <w:ind w:left="3311"/>
        <w:rPr>
          <w:rFonts w:cs="Segoe UI"/>
          <w:iCs/>
          <w:szCs w:val="20"/>
        </w:rPr>
      </w:pPr>
      <w:r w:rsidRPr="00746974">
        <w:rPr>
          <w:rFonts w:cs="Segoe UI"/>
          <w:iCs/>
          <w:szCs w:val="20"/>
        </w:rPr>
        <w:t xml:space="preserve">e-mail: </w:t>
      </w:r>
      <w:proofErr w:type="spellStart"/>
      <w:r w:rsidR="00773F61" w:rsidRPr="00773F61">
        <w:rPr>
          <w:rFonts w:cs="Segoe UI"/>
          <w:iCs/>
          <w:highlight w:val="yellow"/>
        </w:rPr>
        <w:t>xxx</w:t>
      </w:r>
      <w:proofErr w:type="spellEnd"/>
    </w:p>
    <w:p w14:paraId="7A6FC812" w14:textId="2D5531AE" w:rsidR="00F67A47" w:rsidRPr="00746974" w:rsidRDefault="00F67A47" w:rsidP="00F67A47">
      <w:pPr>
        <w:rPr>
          <w:rFonts w:cs="Segoe UI"/>
          <w:iCs/>
          <w:szCs w:val="20"/>
        </w:rPr>
      </w:pPr>
      <w:r w:rsidRPr="00746974">
        <w:rPr>
          <w:rFonts w:cs="Segoe UI"/>
          <w:iCs/>
          <w:szCs w:val="20"/>
        </w:rPr>
        <w:t xml:space="preserve">kontaktní osoba pro účely kontaktování bezpečnostního manažera ICT: </w:t>
      </w:r>
      <w:proofErr w:type="spellStart"/>
      <w:r w:rsidR="00773F61" w:rsidRPr="00773F61">
        <w:rPr>
          <w:rFonts w:cs="Segoe UI"/>
          <w:iCs/>
          <w:highlight w:val="yellow"/>
        </w:rPr>
        <w:t>xxx</w:t>
      </w:r>
      <w:proofErr w:type="spellEnd"/>
      <w:r w:rsidRPr="00746974">
        <w:rPr>
          <w:rFonts w:cs="Segoe UI"/>
          <w:iCs/>
          <w:szCs w:val="20"/>
        </w:rPr>
        <w:t xml:space="preserve">, </w:t>
      </w:r>
    </w:p>
    <w:p w14:paraId="2D5B435D" w14:textId="3028E63E" w:rsidR="00F67A47" w:rsidRPr="00746974" w:rsidRDefault="00F67A47" w:rsidP="00F67A47">
      <w:pPr>
        <w:ind w:left="3402" w:hanging="141"/>
        <w:rPr>
          <w:rFonts w:cs="Segoe UI"/>
          <w:iCs/>
          <w:szCs w:val="20"/>
        </w:rPr>
      </w:pPr>
      <w:r w:rsidRPr="00746974">
        <w:rPr>
          <w:rFonts w:cs="Segoe UI"/>
          <w:iCs/>
          <w:szCs w:val="20"/>
        </w:rPr>
        <w:t xml:space="preserve">tel.: </w:t>
      </w:r>
      <w:proofErr w:type="spellStart"/>
      <w:r w:rsidR="00773F61" w:rsidRPr="00773F61">
        <w:rPr>
          <w:rFonts w:cs="Segoe UI"/>
          <w:iCs/>
          <w:highlight w:val="yellow"/>
        </w:rPr>
        <w:t>xxx</w:t>
      </w:r>
      <w:proofErr w:type="spellEnd"/>
      <w:r w:rsidRPr="00746974">
        <w:rPr>
          <w:rFonts w:cs="Segoe UI"/>
          <w:iCs/>
          <w:szCs w:val="20"/>
        </w:rPr>
        <w:t xml:space="preserve">, e-mail: </w:t>
      </w:r>
      <w:proofErr w:type="spellStart"/>
      <w:r w:rsidR="00773F61" w:rsidRPr="00773F61">
        <w:rPr>
          <w:rFonts w:cs="Segoe UI"/>
          <w:iCs/>
          <w:highlight w:val="yellow"/>
        </w:rPr>
        <w:t>xxx</w:t>
      </w:r>
      <w:proofErr w:type="spellEnd"/>
    </w:p>
    <w:p w14:paraId="3999198C" w14:textId="77777777" w:rsidR="00E416F5" w:rsidRPr="00746974" w:rsidRDefault="00E416F5" w:rsidP="00E416F5">
      <w:pPr>
        <w:spacing w:before="120"/>
        <w:rPr>
          <w:rFonts w:cs="Segoe UI"/>
          <w:i/>
          <w:iCs/>
        </w:rPr>
      </w:pPr>
      <w:r w:rsidRPr="00746974">
        <w:rPr>
          <w:rFonts w:cs="Segoe UI"/>
        </w:rPr>
        <w:t>(dále jen</w:t>
      </w:r>
      <w:r w:rsidRPr="00746974">
        <w:rPr>
          <w:rFonts w:cs="Segoe UI"/>
          <w:i/>
          <w:iCs/>
        </w:rPr>
        <w:t xml:space="preserve"> „Objednatel</w:t>
      </w:r>
      <w:r w:rsidRPr="00746974">
        <w:rPr>
          <w:rFonts w:cs="Segoe UI"/>
        </w:rPr>
        <w:t>“)</w:t>
      </w:r>
    </w:p>
    <w:p w14:paraId="4175EAAC" w14:textId="77777777" w:rsidR="00E416F5" w:rsidRPr="00746974" w:rsidRDefault="00E416F5" w:rsidP="00E416F5">
      <w:pPr>
        <w:rPr>
          <w:rFonts w:cs="Segoe UI"/>
          <w:iCs/>
        </w:rPr>
      </w:pPr>
      <w:bookmarkStart w:id="1" w:name="_Hlk119267432"/>
      <w:r w:rsidRPr="00746974">
        <w:rPr>
          <w:rFonts w:cs="Segoe UI"/>
          <w:iCs/>
        </w:rPr>
        <w:t>na straně jedné</w:t>
      </w:r>
    </w:p>
    <w:bookmarkEnd w:id="1"/>
    <w:p w14:paraId="3217CA50" w14:textId="1D50EF0B" w:rsidR="00E416F5" w:rsidRPr="00746974" w:rsidRDefault="00E416F5" w:rsidP="00484CD2">
      <w:pPr>
        <w:spacing w:before="240" w:after="240"/>
        <w:rPr>
          <w:rFonts w:cs="Segoe UI"/>
          <w:iCs/>
        </w:rPr>
      </w:pPr>
      <w:r w:rsidRPr="00746974">
        <w:rPr>
          <w:rFonts w:cs="Segoe UI"/>
        </w:rPr>
        <w:t>a</w:t>
      </w:r>
    </w:p>
    <w:p w14:paraId="5553F7CD" w14:textId="77777777" w:rsidR="00857166" w:rsidRPr="00746974" w:rsidRDefault="00857166" w:rsidP="00C42843">
      <w:pPr>
        <w:spacing w:line="276" w:lineRule="auto"/>
        <w:rPr>
          <w:rFonts w:cs="Segoe UI"/>
          <w:b/>
          <w:bCs/>
          <w:szCs w:val="18"/>
        </w:rPr>
      </w:pPr>
      <w:r w:rsidRPr="00746974">
        <w:rPr>
          <w:rFonts w:cs="Segoe UI"/>
          <w:b/>
          <w:bCs/>
          <w:szCs w:val="18"/>
        </w:rPr>
        <w:t>BIT SERVIS spol. s r.o.</w:t>
      </w:r>
    </w:p>
    <w:p w14:paraId="029F08B9" w14:textId="6B2F2DE3" w:rsidR="002B61C9" w:rsidRPr="00746974" w:rsidRDefault="002B61C9" w:rsidP="00C42843">
      <w:pPr>
        <w:spacing w:line="276" w:lineRule="auto"/>
        <w:rPr>
          <w:rFonts w:cs="Segoe UI"/>
          <w:highlight w:val="yellow"/>
        </w:rPr>
      </w:pPr>
      <w:r w:rsidRPr="00746974">
        <w:rPr>
          <w:rFonts w:cs="Segoe UI"/>
        </w:rPr>
        <w:t>zapsan</w:t>
      </w:r>
      <w:r w:rsidR="00857166" w:rsidRPr="00746974">
        <w:rPr>
          <w:rFonts w:cs="Segoe UI"/>
        </w:rPr>
        <w:t>á</w:t>
      </w:r>
      <w:r w:rsidRPr="00746974">
        <w:rPr>
          <w:rFonts w:cs="Segoe UI"/>
        </w:rPr>
        <w:t xml:space="preserve"> </w:t>
      </w:r>
      <w:r w:rsidR="009B2516" w:rsidRPr="00746974">
        <w:rPr>
          <w:rFonts w:cs="Segoe UI"/>
        </w:rPr>
        <w:t>v </w:t>
      </w:r>
      <w:r w:rsidR="00C31068" w:rsidRPr="00746974">
        <w:rPr>
          <w:rFonts w:cs="Segoe UI"/>
        </w:rPr>
        <w:t xml:space="preserve">obchodním rejstříku Městského soudu v Praze, oddíl C, vložka </w:t>
      </w:r>
      <w:r w:rsidR="00857166" w:rsidRPr="00746974">
        <w:rPr>
          <w:rFonts w:cs="Segoe UI"/>
        </w:rPr>
        <w:t>11262 </w:t>
      </w:r>
    </w:p>
    <w:p w14:paraId="2A1E4566" w14:textId="6F678F09" w:rsidR="004A02F7" w:rsidRPr="00746974" w:rsidRDefault="004A02F7" w:rsidP="00C42843">
      <w:pPr>
        <w:spacing w:line="276" w:lineRule="auto"/>
        <w:rPr>
          <w:rFonts w:cs="Segoe UI"/>
          <w:highlight w:val="yellow"/>
        </w:rPr>
      </w:pPr>
      <w:r w:rsidRPr="00746974">
        <w:rPr>
          <w:rFonts w:cs="Segoe UI"/>
        </w:rPr>
        <w:t>sídlo:</w:t>
      </w:r>
      <w:r w:rsidR="006F53EB" w:rsidRPr="00746974">
        <w:rPr>
          <w:rFonts w:cs="Segoe UI"/>
        </w:rPr>
        <w:t xml:space="preserve"> </w:t>
      </w:r>
      <w:r w:rsidR="00857166" w:rsidRPr="00746974">
        <w:rPr>
          <w:rFonts w:cs="Segoe UI"/>
        </w:rPr>
        <w:t>Libušská 144/252, 142 00 Praha 4</w:t>
      </w:r>
    </w:p>
    <w:p w14:paraId="059EF296" w14:textId="0940C9BA" w:rsidR="006F53EB" w:rsidRPr="00746974" w:rsidRDefault="006F53EB" w:rsidP="00C42843">
      <w:pPr>
        <w:spacing w:line="276" w:lineRule="auto"/>
        <w:rPr>
          <w:rFonts w:cs="Segoe UI"/>
          <w:iCs/>
          <w:highlight w:val="yellow"/>
        </w:rPr>
      </w:pPr>
      <w:r w:rsidRPr="00746974">
        <w:rPr>
          <w:rFonts w:cs="Segoe UI"/>
        </w:rPr>
        <w:t>zastoupen</w:t>
      </w:r>
      <w:r w:rsidR="00857166" w:rsidRPr="00746974">
        <w:rPr>
          <w:rFonts w:cs="Segoe UI"/>
        </w:rPr>
        <w:t>a</w:t>
      </w:r>
      <w:r w:rsidRPr="00746974">
        <w:rPr>
          <w:rFonts w:cs="Segoe UI"/>
        </w:rPr>
        <w:t xml:space="preserve">: </w:t>
      </w:r>
      <w:proofErr w:type="spellStart"/>
      <w:r w:rsidR="00773F61" w:rsidRPr="00773F61">
        <w:rPr>
          <w:rFonts w:cs="Segoe UI"/>
          <w:iCs/>
          <w:highlight w:val="yellow"/>
        </w:rPr>
        <w:t>xxx</w:t>
      </w:r>
      <w:proofErr w:type="spellEnd"/>
      <w:r w:rsidR="00857166" w:rsidRPr="00746974">
        <w:rPr>
          <w:rFonts w:cs="Segoe UI"/>
        </w:rPr>
        <w:t xml:space="preserve">, </w:t>
      </w:r>
      <w:r w:rsidR="00773F61">
        <w:rPr>
          <w:rFonts w:cs="Segoe UI"/>
        </w:rPr>
        <w:t>na základě Zmocnění k jednání</w:t>
      </w:r>
    </w:p>
    <w:p w14:paraId="3DCD29F4" w14:textId="2764A5CC" w:rsidR="00EC32E8" w:rsidRPr="00746974" w:rsidRDefault="006F53EB" w:rsidP="00C42843">
      <w:pPr>
        <w:spacing w:line="276" w:lineRule="auto"/>
        <w:rPr>
          <w:rFonts w:cs="Segoe UI"/>
        </w:rPr>
      </w:pPr>
      <w:r w:rsidRPr="00746974">
        <w:rPr>
          <w:rFonts w:cs="Segoe UI"/>
        </w:rPr>
        <w:t>IČ</w:t>
      </w:r>
      <w:r w:rsidR="00A332DE" w:rsidRPr="00746974">
        <w:rPr>
          <w:rFonts w:cs="Segoe UI"/>
        </w:rPr>
        <w:t>O</w:t>
      </w:r>
      <w:r w:rsidRPr="00746974">
        <w:rPr>
          <w:rFonts w:cs="Segoe UI"/>
        </w:rPr>
        <w:t xml:space="preserve">: </w:t>
      </w:r>
      <w:r w:rsidR="00857166" w:rsidRPr="00746974">
        <w:rPr>
          <w:rFonts w:cs="Segoe UI"/>
          <w:szCs w:val="18"/>
        </w:rPr>
        <w:t>45793972</w:t>
      </w:r>
    </w:p>
    <w:p w14:paraId="02CF37BB" w14:textId="50FA8C98" w:rsidR="006F53EB" w:rsidRPr="00746974" w:rsidRDefault="00EC32E8" w:rsidP="00C42843">
      <w:pPr>
        <w:spacing w:line="276" w:lineRule="auto"/>
        <w:rPr>
          <w:rFonts w:cs="Segoe UI"/>
          <w:highlight w:val="yellow"/>
        </w:rPr>
      </w:pPr>
      <w:r w:rsidRPr="00746974">
        <w:rPr>
          <w:rFonts w:cs="Segoe UI"/>
        </w:rPr>
        <w:t xml:space="preserve">Plátce DPH: </w:t>
      </w:r>
      <w:r w:rsidR="002A1079" w:rsidRPr="00746974">
        <w:rPr>
          <w:rFonts w:cs="Segoe UI"/>
        </w:rPr>
        <w:t>ANO</w:t>
      </w:r>
      <w:r w:rsidRPr="00746974" w:rsidDel="008E66DD">
        <w:rPr>
          <w:rFonts w:cs="Segoe UI"/>
        </w:rPr>
        <w:t xml:space="preserve"> </w:t>
      </w:r>
    </w:p>
    <w:p w14:paraId="6299BC5A" w14:textId="281D514D" w:rsidR="006F53EB" w:rsidRPr="00773F61" w:rsidRDefault="006F53EB" w:rsidP="00C42843">
      <w:pPr>
        <w:spacing w:line="276" w:lineRule="auto"/>
        <w:rPr>
          <w:rFonts w:cs="Segoe UI"/>
          <w:iCs/>
        </w:rPr>
      </w:pPr>
      <w:r w:rsidRPr="00746974">
        <w:rPr>
          <w:rFonts w:cs="Segoe UI"/>
        </w:rPr>
        <w:t xml:space="preserve">DIČ: </w:t>
      </w:r>
      <w:r w:rsidR="00857166" w:rsidRPr="00746974">
        <w:rPr>
          <w:rFonts w:cs="Segoe UI"/>
        </w:rPr>
        <w:t>CZ45793972</w:t>
      </w:r>
    </w:p>
    <w:p w14:paraId="3EDBA41C" w14:textId="5076FF0E" w:rsidR="004A02F7" w:rsidRPr="00773F61" w:rsidRDefault="004A02F7" w:rsidP="00C42843">
      <w:pPr>
        <w:spacing w:line="276" w:lineRule="auto"/>
        <w:rPr>
          <w:rFonts w:cs="Segoe UI"/>
          <w:iCs/>
        </w:rPr>
      </w:pPr>
      <w:r w:rsidRPr="00773F61">
        <w:rPr>
          <w:rFonts w:cs="Segoe UI"/>
          <w:snapToGrid w:val="0"/>
        </w:rPr>
        <w:t>bankovní spojení:</w:t>
      </w:r>
      <w:r w:rsidR="00857166" w:rsidRPr="00773F61">
        <w:rPr>
          <w:rFonts w:cs="Segoe UI"/>
          <w:snapToGrid w:val="0"/>
        </w:rPr>
        <w:t xml:space="preserve"> </w:t>
      </w:r>
      <w:r w:rsidR="00773F61" w:rsidRPr="00773F61">
        <w:rPr>
          <w:rFonts w:cs="Segoe UI"/>
          <w:snapToGrid w:val="0"/>
        </w:rPr>
        <w:t xml:space="preserve">Česká spořitelna a.s., </w:t>
      </w:r>
      <w:r w:rsidR="006778A3" w:rsidRPr="00773F61">
        <w:rPr>
          <w:rFonts w:cs="Segoe UI"/>
          <w:snapToGrid w:val="0"/>
        </w:rPr>
        <w:t>č. účtu:</w:t>
      </w:r>
      <w:r w:rsidR="002A1079" w:rsidRPr="00773F61">
        <w:rPr>
          <w:rFonts w:cs="Segoe UI"/>
          <w:snapToGrid w:val="0"/>
        </w:rPr>
        <w:t xml:space="preserve"> </w:t>
      </w:r>
      <w:r w:rsidR="00773F61" w:rsidRPr="00773F61">
        <w:rPr>
          <w:rFonts w:eastAsiaTheme="minorHAnsi" w:cs="Segoe UI"/>
          <w:szCs w:val="20"/>
          <w:lang w:eastAsia="en-US"/>
        </w:rPr>
        <w:t>1629492/0800</w:t>
      </w:r>
    </w:p>
    <w:p w14:paraId="3DA9A607" w14:textId="6ADA4B43" w:rsidR="002A1079" w:rsidRPr="00746974" w:rsidRDefault="006F53EB" w:rsidP="00C42843">
      <w:pPr>
        <w:spacing w:line="276" w:lineRule="auto"/>
        <w:rPr>
          <w:rFonts w:cs="Segoe UI"/>
          <w:iCs/>
        </w:rPr>
      </w:pPr>
      <w:r w:rsidRPr="00746974">
        <w:rPr>
          <w:rFonts w:cs="Segoe UI"/>
          <w:iCs/>
        </w:rPr>
        <w:t xml:space="preserve">kontaktní osoba pro účely </w:t>
      </w:r>
      <w:r w:rsidR="005635A0" w:rsidRPr="00746974">
        <w:rPr>
          <w:rFonts w:cs="Segoe UI"/>
          <w:iCs/>
        </w:rPr>
        <w:t>S</w:t>
      </w:r>
      <w:r w:rsidRPr="00746974">
        <w:rPr>
          <w:rFonts w:cs="Segoe UI"/>
          <w:iCs/>
        </w:rPr>
        <w:t>mlouvy:</w:t>
      </w:r>
      <w:r w:rsidR="0071395A" w:rsidRPr="00746974">
        <w:rPr>
          <w:rFonts w:cs="Segoe UI"/>
          <w:iCs/>
        </w:rPr>
        <w:t xml:space="preserve"> </w:t>
      </w:r>
      <w:proofErr w:type="spellStart"/>
      <w:r w:rsidR="00857166" w:rsidRPr="00746974">
        <w:rPr>
          <w:rFonts w:cs="Segoe UI"/>
          <w:iCs/>
          <w:highlight w:val="yellow"/>
        </w:rPr>
        <w:t>xxx</w:t>
      </w:r>
      <w:proofErr w:type="spellEnd"/>
      <w:r w:rsidRPr="00746974">
        <w:rPr>
          <w:rFonts w:cs="Segoe UI"/>
          <w:iCs/>
        </w:rPr>
        <w:t>, tel.:</w:t>
      </w:r>
      <w:r w:rsidR="0071395A" w:rsidRPr="00746974">
        <w:rPr>
          <w:rFonts w:cs="Segoe UI"/>
          <w:iCs/>
        </w:rPr>
        <w:t xml:space="preserve"> </w:t>
      </w:r>
      <w:r w:rsidR="002A1079" w:rsidRPr="00746974">
        <w:rPr>
          <w:rFonts w:cs="Segoe UI"/>
          <w:iCs/>
        </w:rPr>
        <w:t>+</w:t>
      </w:r>
      <w:r w:rsidR="00857166" w:rsidRPr="00746974">
        <w:rPr>
          <w:rFonts w:cs="Segoe UI"/>
          <w:iCs/>
        </w:rPr>
        <w:t xml:space="preserve">420 </w:t>
      </w:r>
      <w:proofErr w:type="spellStart"/>
      <w:r w:rsidR="00857166" w:rsidRPr="00746974">
        <w:rPr>
          <w:rFonts w:cs="Segoe UI"/>
          <w:iCs/>
          <w:highlight w:val="yellow"/>
        </w:rPr>
        <w:t>xxx</w:t>
      </w:r>
      <w:proofErr w:type="spellEnd"/>
      <w:r w:rsidRPr="00746974">
        <w:rPr>
          <w:rFonts w:cs="Segoe UI"/>
          <w:iCs/>
        </w:rPr>
        <w:t xml:space="preserve">, </w:t>
      </w:r>
    </w:p>
    <w:p w14:paraId="0B33A7BB" w14:textId="366F9357" w:rsidR="006F53EB" w:rsidRPr="00746974" w:rsidRDefault="006F53EB" w:rsidP="00D73984">
      <w:pPr>
        <w:spacing w:line="276" w:lineRule="auto"/>
        <w:ind w:left="3175"/>
        <w:rPr>
          <w:rFonts w:cs="Segoe UI"/>
          <w:iCs/>
          <w:highlight w:val="yellow"/>
        </w:rPr>
      </w:pPr>
      <w:r w:rsidRPr="00746974">
        <w:rPr>
          <w:rFonts w:cs="Segoe UI"/>
          <w:iCs/>
        </w:rPr>
        <w:t>e-mail:</w:t>
      </w:r>
      <w:r w:rsidR="002A1079" w:rsidRPr="00746974">
        <w:rPr>
          <w:rFonts w:cs="Segoe UI"/>
          <w:iCs/>
        </w:rPr>
        <w:t xml:space="preserve"> </w:t>
      </w:r>
      <w:hyperlink r:id="rId8" w:history="1">
        <w:proofErr w:type="spellStart"/>
        <w:r w:rsidR="00857166" w:rsidRPr="00746974">
          <w:rPr>
            <w:rStyle w:val="Hypertextovodkaz"/>
            <w:rFonts w:eastAsiaTheme="minorHAnsi" w:cs="Segoe UI"/>
            <w:szCs w:val="20"/>
            <w:highlight w:val="yellow"/>
            <w:lang w:eastAsia="en-US"/>
          </w:rPr>
          <w:t>xxx</w:t>
        </w:r>
        <w:proofErr w:type="spellEnd"/>
      </w:hyperlink>
      <w:r w:rsidR="002A1079" w:rsidRPr="00746974">
        <w:rPr>
          <w:rFonts w:eastAsiaTheme="minorHAnsi" w:cs="Segoe UI"/>
          <w:szCs w:val="20"/>
          <w:lang w:eastAsia="en-US"/>
        </w:rPr>
        <w:t xml:space="preserve"> </w:t>
      </w:r>
    </w:p>
    <w:p w14:paraId="57B67771" w14:textId="19C6CCD7" w:rsidR="004A02F7" w:rsidRPr="00746974" w:rsidRDefault="004A02F7" w:rsidP="00C42843">
      <w:pPr>
        <w:spacing w:before="120" w:line="276" w:lineRule="auto"/>
        <w:rPr>
          <w:rFonts w:cs="Segoe UI"/>
          <w:i/>
          <w:iCs/>
        </w:rPr>
      </w:pPr>
      <w:r w:rsidRPr="00746974">
        <w:rPr>
          <w:rFonts w:cs="Segoe UI"/>
        </w:rPr>
        <w:t xml:space="preserve">(dále jen </w:t>
      </w:r>
      <w:r w:rsidR="006778A3" w:rsidRPr="00746974">
        <w:rPr>
          <w:rFonts w:cs="Segoe UI"/>
        </w:rPr>
        <w:t>„</w:t>
      </w:r>
      <w:r w:rsidR="00E416F5" w:rsidRPr="00746974">
        <w:rPr>
          <w:rFonts w:cs="Segoe UI"/>
          <w:i/>
          <w:iCs/>
        </w:rPr>
        <w:t>P</w:t>
      </w:r>
      <w:r w:rsidR="004B4C29" w:rsidRPr="00746974">
        <w:rPr>
          <w:rFonts w:cs="Segoe UI"/>
          <w:i/>
          <w:iCs/>
        </w:rPr>
        <w:t>oskytovatel</w:t>
      </w:r>
      <w:r w:rsidRPr="00746974">
        <w:rPr>
          <w:rFonts w:cs="Segoe UI"/>
        </w:rPr>
        <w:t>“)</w:t>
      </w:r>
    </w:p>
    <w:p w14:paraId="7E172FAF" w14:textId="204B7048" w:rsidR="00E416F5" w:rsidRPr="00746974" w:rsidRDefault="00E416F5" w:rsidP="00484CD2">
      <w:pPr>
        <w:rPr>
          <w:rFonts w:cs="Segoe UI"/>
          <w:i/>
          <w:iCs/>
        </w:rPr>
      </w:pPr>
      <w:r w:rsidRPr="00746974">
        <w:rPr>
          <w:rFonts w:cs="Segoe UI"/>
          <w:iCs/>
        </w:rPr>
        <w:t>na straně druhé</w:t>
      </w:r>
    </w:p>
    <w:p w14:paraId="4F039E3E" w14:textId="6CE167D7" w:rsidR="00E416F5" w:rsidRPr="00F67A47" w:rsidRDefault="00E416F5" w:rsidP="00C42843">
      <w:pPr>
        <w:spacing w:before="120" w:line="276" w:lineRule="auto"/>
        <w:rPr>
          <w:rFonts w:cs="Segoe UI"/>
        </w:rPr>
      </w:pPr>
      <w:r w:rsidRPr="00F67A47">
        <w:rPr>
          <w:rFonts w:cs="Segoe UI"/>
        </w:rPr>
        <w:t>(dále společně též „</w:t>
      </w:r>
      <w:r w:rsidRPr="00F67A47">
        <w:rPr>
          <w:rFonts w:cs="Segoe UI"/>
          <w:i/>
          <w:iCs/>
        </w:rPr>
        <w:t>Smluvní strany</w:t>
      </w:r>
      <w:r w:rsidRPr="00F67A47">
        <w:rPr>
          <w:rFonts w:cs="Segoe UI"/>
        </w:rPr>
        <w:t>“, nebo samostatně „</w:t>
      </w:r>
      <w:r w:rsidRPr="00F67A47">
        <w:rPr>
          <w:rFonts w:cs="Segoe UI"/>
          <w:i/>
          <w:iCs/>
        </w:rPr>
        <w:t>Smluvní strana</w:t>
      </w:r>
      <w:r w:rsidRPr="00F67A47">
        <w:rPr>
          <w:rFonts w:cs="Segoe UI"/>
        </w:rPr>
        <w:t>“)</w:t>
      </w:r>
    </w:p>
    <w:p w14:paraId="3D5EF88B" w14:textId="1D7ED7C1" w:rsidR="006778A3" w:rsidRDefault="006778A3" w:rsidP="00F67A47">
      <w:pPr>
        <w:spacing w:before="120" w:line="276" w:lineRule="auto"/>
        <w:jc w:val="both"/>
        <w:rPr>
          <w:rFonts w:cs="Segoe UI"/>
          <w:iCs/>
        </w:rPr>
      </w:pPr>
      <w:r w:rsidRPr="00AB4157">
        <w:rPr>
          <w:rFonts w:cs="Segoe UI"/>
          <w:iCs/>
        </w:rPr>
        <w:lastRenderedPageBreak/>
        <w:t xml:space="preserve">Smluvní strany </w:t>
      </w:r>
      <w:r w:rsidR="006F53EB" w:rsidRPr="00AB4157">
        <w:rPr>
          <w:rFonts w:cs="Segoe UI"/>
          <w:iCs/>
        </w:rPr>
        <w:t>uzavírají</w:t>
      </w:r>
      <w:r w:rsidRPr="00AB4157">
        <w:rPr>
          <w:rFonts w:cs="Segoe UI"/>
          <w:iCs/>
        </w:rPr>
        <w:t xml:space="preserve"> </w:t>
      </w:r>
      <w:r w:rsidR="006F53EB" w:rsidRPr="00AB4157">
        <w:rPr>
          <w:rFonts w:cs="Segoe UI"/>
          <w:iCs/>
        </w:rPr>
        <w:t>v souladu s</w:t>
      </w:r>
      <w:r w:rsidRPr="00AB4157">
        <w:rPr>
          <w:rFonts w:cs="Segoe UI"/>
          <w:iCs/>
        </w:rPr>
        <w:t> </w:t>
      </w:r>
      <w:proofErr w:type="spellStart"/>
      <w:r w:rsidR="00D27AC9" w:rsidRPr="00AB4157">
        <w:rPr>
          <w:rFonts w:cs="Segoe UI"/>
          <w:iCs/>
        </w:rPr>
        <w:t>ust</w:t>
      </w:r>
      <w:proofErr w:type="spellEnd"/>
      <w:r w:rsidR="00D27AC9" w:rsidRPr="00AB4157">
        <w:rPr>
          <w:rFonts w:cs="Segoe UI"/>
          <w:iCs/>
        </w:rPr>
        <w:t xml:space="preserve">. </w:t>
      </w:r>
      <w:r w:rsidR="00E416F5">
        <w:rPr>
          <w:rFonts w:ascii="SegoeUI" w:eastAsiaTheme="minorHAnsi" w:hAnsi="SegoeUI" w:cs="SegoeUI"/>
          <w:szCs w:val="20"/>
          <w:lang w:eastAsia="en-US"/>
        </w:rPr>
        <w:t>1746 odst. 2</w:t>
      </w:r>
      <w:r w:rsidR="00E416F5">
        <w:rPr>
          <w:rFonts w:cs="Segoe UI"/>
          <w:iCs/>
        </w:rPr>
        <w:t xml:space="preserve"> </w:t>
      </w:r>
      <w:r w:rsidRPr="00AB4157">
        <w:rPr>
          <w:rFonts w:cs="Segoe UI"/>
          <w:iCs/>
        </w:rPr>
        <w:t>zákona č. </w:t>
      </w:r>
      <w:r w:rsidR="006F53EB" w:rsidRPr="00AB4157">
        <w:rPr>
          <w:rFonts w:cs="Segoe UI"/>
          <w:iCs/>
        </w:rPr>
        <w:t>89/2012 Sb., občansk</w:t>
      </w:r>
      <w:r w:rsidR="00D73984">
        <w:rPr>
          <w:rFonts w:cs="Segoe UI"/>
          <w:iCs/>
        </w:rPr>
        <w:t>ého</w:t>
      </w:r>
      <w:r w:rsidR="006F53EB" w:rsidRPr="00AB4157">
        <w:rPr>
          <w:rFonts w:cs="Segoe UI"/>
          <w:iCs/>
        </w:rPr>
        <w:t xml:space="preserve"> zákoník</w:t>
      </w:r>
      <w:r w:rsidR="00D73984">
        <w:rPr>
          <w:rFonts w:cs="Segoe UI"/>
          <w:iCs/>
        </w:rPr>
        <w:t>u</w:t>
      </w:r>
      <w:r w:rsidR="006F53EB" w:rsidRPr="00AB4157">
        <w:rPr>
          <w:rFonts w:cs="Segoe UI"/>
          <w:iCs/>
        </w:rPr>
        <w:t>, ve znění pozdějších předpisů</w:t>
      </w:r>
      <w:r w:rsidRPr="00AB4157">
        <w:rPr>
          <w:rFonts w:cs="Segoe UI"/>
          <w:iCs/>
        </w:rPr>
        <w:t xml:space="preserve"> (dále jen „</w:t>
      </w:r>
      <w:r w:rsidRPr="00D73984">
        <w:rPr>
          <w:rFonts w:cs="Segoe UI"/>
          <w:i/>
        </w:rPr>
        <w:t>občanský zákoník</w:t>
      </w:r>
      <w:r w:rsidRPr="00AB4157">
        <w:rPr>
          <w:rFonts w:cs="Segoe UI"/>
          <w:iCs/>
        </w:rPr>
        <w:t xml:space="preserve">“) </w:t>
      </w:r>
      <w:r w:rsidRPr="00CC36F9">
        <w:rPr>
          <w:rFonts w:cs="Segoe UI"/>
          <w:iCs/>
        </w:rPr>
        <w:t xml:space="preserve">tuto </w:t>
      </w:r>
      <w:r w:rsidR="0020448A" w:rsidRPr="00CC36F9">
        <w:rPr>
          <w:rFonts w:cs="Segoe UI"/>
          <w:iCs/>
        </w:rPr>
        <w:t xml:space="preserve">Smlouvu o </w:t>
      </w:r>
      <w:r w:rsidR="00746974">
        <w:rPr>
          <w:rFonts w:cs="Segoe UI"/>
          <w:iCs/>
        </w:rPr>
        <w:t xml:space="preserve">poskytnutí licencí a </w:t>
      </w:r>
      <w:r w:rsidR="0020448A" w:rsidRPr="00CC36F9">
        <w:rPr>
          <w:rFonts w:cs="Segoe UI"/>
          <w:iCs/>
        </w:rPr>
        <w:t xml:space="preserve">servisní podpory pro zálohovací </w:t>
      </w:r>
      <w:r w:rsidR="00D73984" w:rsidRPr="00CC36F9">
        <w:rPr>
          <w:rFonts w:cs="Segoe UI"/>
          <w:iCs/>
        </w:rPr>
        <w:t>zařízení DELL</w:t>
      </w:r>
      <w:r w:rsidR="00D73984">
        <w:rPr>
          <w:rFonts w:cs="Segoe UI"/>
          <w:iCs/>
        </w:rPr>
        <w:t xml:space="preserve"> Data </w:t>
      </w:r>
      <w:proofErr w:type="spellStart"/>
      <w:r w:rsidR="00D73984">
        <w:rPr>
          <w:rFonts w:cs="Segoe UI"/>
          <w:iCs/>
        </w:rPr>
        <w:t>Domain</w:t>
      </w:r>
      <w:proofErr w:type="spellEnd"/>
      <w:r w:rsidR="00FF50FD">
        <w:rPr>
          <w:rFonts w:cs="Segoe UI"/>
          <w:iCs/>
        </w:rPr>
        <w:t xml:space="preserve"> DD</w:t>
      </w:r>
      <w:r w:rsidR="00D73984">
        <w:rPr>
          <w:rFonts w:cs="Segoe UI"/>
          <w:iCs/>
        </w:rPr>
        <w:t>6300</w:t>
      </w:r>
      <w:r w:rsidR="002B396F">
        <w:rPr>
          <w:rFonts w:cs="Segoe UI"/>
          <w:iCs/>
        </w:rPr>
        <w:t xml:space="preserve"> </w:t>
      </w:r>
      <w:r w:rsidRPr="00AB4157">
        <w:rPr>
          <w:rFonts w:cs="Segoe UI"/>
          <w:iCs/>
        </w:rPr>
        <w:t>(dále jen „</w:t>
      </w:r>
      <w:r w:rsidR="00E416F5" w:rsidRPr="00746974">
        <w:rPr>
          <w:rFonts w:cs="Segoe UI"/>
          <w:i/>
        </w:rPr>
        <w:t>S</w:t>
      </w:r>
      <w:r w:rsidRPr="00746974">
        <w:rPr>
          <w:rFonts w:cs="Segoe UI"/>
          <w:i/>
        </w:rPr>
        <w:t>mlouva</w:t>
      </w:r>
      <w:r w:rsidRPr="00AB4157">
        <w:rPr>
          <w:rFonts w:cs="Segoe UI"/>
          <w:iCs/>
        </w:rPr>
        <w:t>“).</w:t>
      </w:r>
      <w:r w:rsidR="00757076" w:rsidRPr="00AB4157">
        <w:rPr>
          <w:rFonts w:cs="Segoe UI"/>
          <w:iCs/>
        </w:rPr>
        <w:t xml:space="preserve"> </w:t>
      </w:r>
    </w:p>
    <w:p w14:paraId="10EE5DC1" w14:textId="77777777" w:rsidR="00F67A47" w:rsidRDefault="00F67A47" w:rsidP="00F67A47">
      <w:pPr>
        <w:spacing w:before="120" w:line="276" w:lineRule="auto"/>
        <w:jc w:val="both"/>
        <w:rPr>
          <w:rFonts w:cs="Segoe UI"/>
          <w:iCs/>
        </w:rPr>
      </w:pPr>
    </w:p>
    <w:p w14:paraId="569FC6BB" w14:textId="3CF54D71" w:rsidR="009F4674" w:rsidRPr="000568F7" w:rsidRDefault="009F4674" w:rsidP="00F67A47">
      <w:pPr>
        <w:pStyle w:val="Nadpis1"/>
        <w:keepNext w:val="0"/>
        <w:numPr>
          <w:ilvl w:val="0"/>
          <w:numId w:val="9"/>
        </w:numPr>
        <w:spacing w:before="120" w:after="0" w:line="276" w:lineRule="auto"/>
        <w:ind w:left="567" w:hanging="567"/>
        <w:textboxTightWrap w:val="none"/>
      </w:pPr>
      <w:r w:rsidRPr="000568F7">
        <w:t xml:space="preserve">předmět </w:t>
      </w:r>
      <w:r>
        <w:t>SMLOUVY</w:t>
      </w:r>
    </w:p>
    <w:p w14:paraId="4A97CAB3" w14:textId="1DD1E8D7" w:rsidR="009F4674" w:rsidRPr="000568F7" w:rsidRDefault="009F4674" w:rsidP="00F67A47">
      <w:pPr>
        <w:pStyle w:val="slovanseznam"/>
        <w:numPr>
          <w:ilvl w:val="1"/>
          <w:numId w:val="9"/>
        </w:numPr>
        <w:spacing w:before="120" w:after="0"/>
        <w:ind w:left="567" w:hanging="567"/>
      </w:pPr>
      <w:r w:rsidRPr="00EF4A04">
        <w:rPr>
          <w:b/>
        </w:rPr>
        <w:t xml:space="preserve">Předmětem </w:t>
      </w:r>
      <w:r w:rsidR="00C05A8A">
        <w:rPr>
          <w:b/>
        </w:rPr>
        <w:t>S</w:t>
      </w:r>
      <w:r>
        <w:rPr>
          <w:b/>
        </w:rPr>
        <w:t xml:space="preserve">mlouvy </w:t>
      </w:r>
      <w:r w:rsidRPr="00572959">
        <w:rPr>
          <w:bCs/>
        </w:rPr>
        <w:t xml:space="preserve">je </w:t>
      </w:r>
      <w:r w:rsidR="003A0906">
        <w:rPr>
          <w:bCs/>
        </w:rPr>
        <w:t>poskyt</w:t>
      </w:r>
      <w:r w:rsidR="00746974">
        <w:rPr>
          <w:bCs/>
        </w:rPr>
        <w:t>nutí licencí a</w:t>
      </w:r>
      <w:r w:rsidR="003A0906">
        <w:rPr>
          <w:bCs/>
        </w:rPr>
        <w:t xml:space="preserve"> </w:t>
      </w:r>
      <w:r w:rsidRPr="00EF4A04">
        <w:rPr>
          <w:bCs/>
        </w:rPr>
        <w:t>servisní podpory (</w:t>
      </w:r>
      <w:proofErr w:type="spellStart"/>
      <w:r w:rsidRPr="00EF4A04">
        <w:rPr>
          <w:bCs/>
        </w:rPr>
        <w:t>maintenance</w:t>
      </w:r>
      <w:proofErr w:type="spellEnd"/>
      <w:r w:rsidRPr="00EF4A04">
        <w:rPr>
          <w:bCs/>
        </w:rPr>
        <w:t xml:space="preserve">) pro </w:t>
      </w:r>
      <w:r w:rsidR="00572959">
        <w:rPr>
          <w:bCs/>
        </w:rPr>
        <w:t xml:space="preserve">zálohovací </w:t>
      </w:r>
      <w:r w:rsidRPr="00EF4A04">
        <w:rPr>
          <w:bCs/>
        </w:rPr>
        <w:t xml:space="preserve">zařízení </w:t>
      </w:r>
      <w:r w:rsidR="00746974">
        <w:rPr>
          <w:bCs/>
        </w:rPr>
        <w:t xml:space="preserve">DELL </w:t>
      </w:r>
      <w:r w:rsidRPr="00EF4A04">
        <w:rPr>
          <w:bCs/>
        </w:rPr>
        <w:t xml:space="preserve">Data </w:t>
      </w:r>
      <w:proofErr w:type="spellStart"/>
      <w:r w:rsidRPr="00EF4A04">
        <w:rPr>
          <w:bCs/>
        </w:rPr>
        <w:t>Domain</w:t>
      </w:r>
      <w:proofErr w:type="spellEnd"/>
      <w:r w:rsidRPr="00EF4A04">
        <w:rPr>
          <w:bCs/>
        </w:rPr>
        <w:t xml:space="preserve"> </w:t>
      </w:r>
      <w:r w:rsidR="0008526B">
        <w:rPr>
          <w:bCs/>
        </w:rPr>
        <w:t>DD</w:t>
      </w:r>
      <w:r w:rsidRPr="00EF4A04">
        <w:rPr>
          <w:bCs/>
        </w:rPr>
        <w:t>6300.</w:t>
      </w:r>
      <w:r w:rsidRPr="000568F7">
        <w:t xml:space="preserve"> </w:t>
      </w:r>
    </w:p>
    <w:p w14:paraId="3D790306" w14:textId="757F8C4A" w:rsidR="0012590C" w:rsidRDefault="009F4674" w:rsidP="00F67A47">
      <w:pPr>
        <w:pStyle w:val="slovanseznam2"/>
        <w:numPr>
          <w:ilvl w:val="1"/>
          <w:numId w:val="9"/>
        </w:numPr>
        <w:spacing w:before="120"/>
        <w:contextualSpacing w:val="0"/>
        <w:jc w:val="both"/>
        <w:rPr>
          <w:szCs w:val="20"/>
        </w:rPr>
      </w:pPr>
      <w:r w:rsidRPr="003F4403">
        <w:rPr>
          <w:szCs w:val="20"/>
        </w:rPr>
        <w:t xml:space="preserve">Poskytovatel se zavazuje zajistit </w:t>
      </w:r>
      <w:r w:rsidR="00746974">
        <w:rPr>
          <w:szCs w:val="20"/>
        </w:rPr>
        <w:t>podporu</w:t>
      </w:r>
      <w:r w:rsidRPr="003A0906">
        <w:rPr>
          <w:color w:val="EE0000"/>
          <w:szCs w:val="20"/>
        </w:rPr>
        <w:t xml:space="preserve"> </w:t>
      </w:r>
      <w:r w:rsidRPr="003F4403">
        <w:rPr>
          <w:szCs w:val="20"/>
        </w:rPr>
        <w:t>výrobce pro DELL Data</w:t>
      </w:r>
      <w:r w:rsidR="00572959">
        <w:rPr>
          <w:szCs w:val="20"/>
        </w:rPr>
        <w:t xml:space="preserve"> </w:t>
      </w:r>
      <w:proofErr w:type="spellStart"/>
      <w:r w:rsidRPr="003F4403">
        <w:rPr>
          <w:szCs w:val="20"/>
        </w:rPr>
        <w:t>Domain</w:t>
      </w:r>
      <w:proofErr w:type="spellEnd"/>
      <w:r w:rsidRPr="003F4403">
        <w:rPr>
          <w:szCs w:val="20"/>
        </w:rPr>
        <w:t xml:space="preserve"> </w:t>
      </w:r>
      <w:r w:rsidR="0008526B">
        <w:rPr>
          <w:szCs w:val="20"/>
        </w:rPr>
        <w:t>DD</w:t>
      </w:r>
      <w:r w:rsidR="00572959">
        <w:rPr>
          <w:szCs w:val="20"/>
        </w:rPr>
        <w:t>6</w:t>
      </w:r>
      <w:r w:rsidRPr="003F4403">
        <w:rPr>
          <w:szCs w:val="20"/>
        </w:rPr>
        <w:t>300</w:t>
      </w:r>
      <w:r w:rsidR="0012590C">
        <w:rPr>
          <w:szCs w:val="20"/>
        </w:rPr>
        <w:t xml:space="preserve"> </w:t>
      </w:r>
      <w:r w:rsidR="0008526B" w:rsidRPr="003F4403">
        <w:rPr>
          <w:szCs w:val="20"/>
        </w:rPr>
        <w:t xml:space="preserve">do </w:t>
      </w:r>
      <w:r w:rsidR="0008526B">
        <w:rPr>
          <w:szCs w:val="20"/>
        </w:rPr>
        <w:t>31</w:t>
      </w:r>
      <w:r w:rsidR="0008526B" w:rsidRPr="003F4403">
        <w:rPr>
          <w:szCs w:val="20"/>
        </w:rPr>
        <w:t xml:space="preserve">. </w:t>
      </w:r>
      <w:r w:rsidR="0008526B">
        <w:rPr>
          <w:szCs w:val="20"/>
        </w:rPr>
        <w:t>8</w:t>
      </w:r>
      <w:r w:rsidR="0008526B" w:rsidRPr="003F4403">
        <w:rPr>
          <w:szCs w:val="20"/>
        </w:rPr>
        <w:t>. 202</w:t>
      </w:r>
      <w:r w:rsidR="0008526B">
        <w:rPr>
          <w:szCs w:val="20"/>
        </w:rPr>
        <w:t>7</w:t>
      </w:r>
      <w:r w:rsidR="0008526B" w:rsidRPr="003F4403">
        <w:rPr>
          <w:szCs w:val="20"/>
        </w:rPr>
        <w:t xml:space="preserve"> </w:t>
      </w:r>
      <w:r w:rsidR="0012590C">
        <w:rPr>
          <w:szCs w:val="20"/>
        </w:rPr>
        <w:t xml:space="preserve">a zároveň </w:t>
      </w:r>
      <w:r w:rsidRPr="003F4403">
        <w:rPr>
          <w:szCs w:val="20"/>
        </w:rPr>
        <w:t xml:space="preserve">úroveň servisní podpory s odezvou 4 hodiny </w:t>
      </w:r>
      <w:r w:rsidR="00746974">
        <w:rPr>
          <w:szCs w:val="20"/>
        </w:rPr>
        <w:t>s</w:t>
      </w:r>
      <w:r w:rsidRPr="003F4403">
        <w:rPr>
          <w:szCs w:val="20"/>
        </w:rPr>
        <w:t xml:space="preserve"> možnost</w:t>
      </w:r>
      <w:r w:rsidR="0012590C">
        <w:rPr>
          <w:szCs w:val="20"/>
        </w:rPr>
        <w:t>í</w:t>
      </w:r>
      <w:r w:rsidRPr="003F4403">
        <w:rPr>
          <w:szCs w:val="20"/>
        </w:rPr>
        <w:t xml:space="preserve"> výměny vadného zařízení kus za kus (náhradní kus musí být shodný s původním zařízením nebo se musí jednat o plně kompatibilní zařízen</w:t>
      </w:r>
      <w:r w:rsidR="000E63AB">
        <w:rPr>
          <w:szCs w:val="20"/>
        </w:rPr>
        <w:t>í</w:t>
      </w:r>
      <w:r w:rsidRPr="003F4403">
        <w:rPr>
          <w:szCs w:val="20"/>
        </w:rPr>
        <w:t xml:space="preserve"> vyšší modelové řady).</w:t>
      </w:r>
      <w:r w:rsidR="003F4403">
        <w:rPr>
          <w:szCs w:val="20"/>
        </w:rPr>
        <w:t xml:space="preserve"> </w:t>
      </w:r>
    </w:p>
    <w:p w14:paraId="172748FF" w14:textId="77777777" w:rsidR="0008526B" w:rsidRDefault="0012590C" w:rsidP="00DA3D01">
      <w:pPr>
        <w:pStyle w:val="slovanseznam2"/>
        <w:numPr>
          <w:ilvl w:val="1"/>
          <w:numId w:val="9"/>
        </w:numPr>
        <w:spacing w:before="120"/>
        <w:contextualSpacing w:val="0"/>
        <w:jc w:val="both"/>
        <w:rPr>
          <w:szCs w:val="20"/>
        </w:rPr>
      </w:pPr>
      <w:r w:rsidRPr="0012590C">
        <w:rPr>
          <w:szCs w:val="20"/>
        </w:rPr>
        <w:t>S</w:t>
      </w:r>
      <w:r w:rsidR="009F4674" w:rsidRPr="0012590C">
        <w:rPr>
          <w:szCs w:val="20"/>
        </w:rPr>
        <w:t xml:space="preserve">ervisní </w:t>
      </w:r>
      <w:r w:rsidR="009F4674" w:rsidRPr="005271EB">
        <w:rPr>
          <w:szCs w:val="20"/>
        </w:rPr>
        <w:t>podpor</w:t>
      </w:r>
      <w:r w:rsidRPr="005271EB">
        <w:rPr>
          <w:szCs w:val="20"/>
        </w:rPr>
        <w:t xml:space="preserve">a </w:t>
      </w:r>
      <w:r w:rsidR="0008526B" w:rsidRPr="005271EB">
        <w:rPr>
          <w:szCs w:val="20"/>
        </w:rPr>
        <w:t xml:space="preserve">a záruka </w:t>
      </w:r>
      <w:r w:rsidRPr="005271EB">
        <w:rPr>
          <w:szCs w:val="20"/>
        </w:rPr>
        <w:t xml:space="preserve">bude </w:t>
      </w:r>
      <w:r w:rsidR="0008526B">
        <w:rPr>
          <w:szCs w:val="20"/>
        </w:rPr>
        <w:t>poskytnuta</w:t>
      </w:r>
      <w:r w:rsidR="009F4674" w:rsidRPr="0012590C">
        <w:rPr>
          <w:szCs w:val="20"/>
        </w:rPr>
        <w:t xml:space="preserve"> </w:t>
      </w:r>
      <w:r w:rsidR="00572959" w:rsidRPr="0012590C">
        <w:rPr>
          <w:szCs w:val="20"/>
        </w:rPr>
        <w:t>pro</w:t>
      </w:r>
      <w:r w:rsidR="00DA3D01">
        <w:rPr>
          <w:szCs w:val="20"/>
        </w:rPr>
        <w:t xml:space="preserve"> </w:t>
      </w:r>
      <w:r w:rsidRPr="00DA3D01">
        <w:rPr>
          <w:szCs w:val="20"/>
        </w:rPr>
        <w:t xml:space="preserve">stávající 2 </w:t>
      </w:r>
      <w:r w:rsidR="00572959" w:rsidRPr="00DA3D01">
        <w:rPr>
          <w:szCs w:val="20"/>
        </w:rPr>
        <w:t xml:space="preserve">zálohovací </w:t>
      </w:r>
      <w:r w:rsidRPr="00DA3D01">
        <w:rPr>
          <w:szCs w:val="20"/>
        </w:rPr>
        <w:t>sety HW zařízení</w:t>
      </w:r>
      <w:r w:rsidR="009F4674" w:rsidRPr="00DA3D01">
        <w:rPr>
          <w:szCs w:val="20"/>
        </w:rPr>
        <w:t xml:space="preserve"> Data </w:t>
      </w:r>
      <w:proofErr w:type="spellStart"/>
      <w:r w:rsidR="009F4674" w:rsidRPr="00DA3D01">
        <w:rPr>
          <w:szCs w:val="20"/>
        </w:rPr>
        <w:t>Domain</w:t>
      </w:r>
      <w:proofErr w:type="spellEnd"/>
      <w:r w:rsidR="009F4674" w:rsidRPr="00DA3D01">
        <w:rPr>
          <w:szCs w:val="20"/>
        </w:rPr>
        <w:t xml:space="preserve"> </w:t>
      </w:r>
      <w:r w:rsidR="0008526B">
        <w:rPr>
          <w:szCs w:val="20"/>
        </w:rPr>
        <w:t>DD</w:t>
      </w:r>
      <w:r w:rsidR="009F4674" w:rsidRPr="00DA3D01">
        <w:rPr>
          <w:szCs w:val="20"/>
        </w:rPr>
        <w:t>6300 od výrobce DELL Technologies veden</w:t>
      </w:r>
      <w:r w:rsidRPr="00DA3D01">
        <w:rPr>
          <w:szCs w:val="20"/>
        </w:rPr>
        <w:t>é</w:t>
      </w:r>
      <w:r w:rsidR="009F4674" w:rsidRPr="00DA3D01">
        <w:rPr>
          <w:szCs w:val="20"/>
        </w:rPr>
        <w:t xml:space="preserve"> pod identifikátory:</w:t>
      </w:r>
      <w:r w:rsidRPr="00DA3D01">
        <w:rPr>
          <w:szCs w:val="20"/>
        </w:rPr>
        <w:t xml:space="preserve"> </w:t>
      </w:r>
    </w:p>
    <w:p w14:paraId="2DFA0427" w14:textId="0F296D4A" w:rsidR="00DA3D01" w:rsidRDefault="005271EB" w:rsidP="005271EB">
      <w:pPr>
        <w:pStyle w:val="slovanseznam2"/>
        <w:numPr>
          <w:ilvl w:val="0"/>
          <w:numId w:val="67"/>
        </w:numPr>
        <w:spacing w:before="120"/>
        <w:ind w:left="993" w:hanging="142"/>
        <w:contextualSpacing w:val="0"/>
        <w:jc w:val="both"/>
        <w:rPr>
          <w:szCs w:val="20"/>
        </w:rPr>
      </w:pPr>
      <w:r>
        <w:t xml:space="preserve">DELL </w:t>
      </w:r>
      <w:r w:rsidR="009F4674" w:rsidRPr="0012590C">
        <w:t xml:space="preserve">Data </w:t>
      </w:r>
      <w:proofErr w:type="spellStart"/>
      <w:r w:rsidR="009F4674" w:rsidRPr="0012590C">
        <w:t>Domain</w:t>
      </w:r>
      <w:proofErr w:type="spellEnd"/>
      <w:r w:rsidR="009F4674" w:rsidRPr="0012590C">
        <w:t xml:space="preserve"> s/n: CKM00195200347, CKM00195102309</w:t>
      </w:r>
      <w:r w:rsidR="0012590C">
        <w:t>.</w:t>
      </w:r>
    </w:p>
    <w:p w14:paraId="401FA9F2" w14:textId="63937D91" w:rsidR="009F4674" w:rsidRPr="00DA3D01" w:rsidRDefault="005271EB" w:rsidP="00DA3D01">
      <w:pPr>
        <w:pStyle w:val="slovanseznam2"/>
        <w:numPr>
          <w:ilvl w:val="1"/>
          <w:numId w:val="9"/>
        </w:numPr>
        <w:spacing w:before="120"/>
        <w:contextualSpacing w:val="0"/>
        <w:jc w:val="both"/>
        <w:rPr>
          <w:szCs w:val="20"/>
        </w:rPr>
      </w:pPr>
      <w:r>
        <w:rPr>
          <w:szCs w:val="20"/>
        </w:rPr>
        <w:t xml:space="preserve">Dále budou poskytnuty licence a podpora </w:t>
      </w:r>
      <w:r w:rsidR="0008526B">
        <w:rPr>
          <w:szCs w:val="20"/>
        </w:rPr>
        <w:t>v množství</w:t>
      </w:r>
      <w:r w:rsidR="009F4674" w:rsidRPr="00DA3D01">
        <w:rPr>
          <w:szCs w:val="20"/>
        </w:rPr>
        <w:t>:</w:t>
      </w:r>
    </w:p>
    <w:p w14:paraId="19C776FE" w14:textId="77777777" w:rsidR="009F4674" w:rsidRDefault="009F4674" w:rsidP="00DA3D01">
      <w:pPr>
        <w:pStyle w:val="slovanseznam2"/>
        <w:numPr>
          <w:ilvl w:val="0"/>
          <w:numId w:val="43"/>
        </w:numPr>
        <w:ind w:left="1644" w:hanging="357"/>
        <w:contextualSpacing w:val="0"/>
        <w:jc w:val="both"/>
      </w:pPr>
      <w:r>
        <w:t>(DD6300-34TB) - SYSTEM DD6300-12X4 34TB NFS CIFS - 2 ks</w:t>
      </w:r>
    </w:p>
    <w:p w14:paraId="142CAC18" w14:textId="77777777" w:rsidR="009F4674" w:rsidRDefault="009F4674" w:rsidP="00DA3D01">
      <w:pPr>
        <w:pStyle w:val="slovanseznam2"/>
        <w:numPr>
          <w:ilvl w:val="0"/>
          <w:numId w:val="43"/>
        </w:numPr>
        <w:ind w:left="1644" w:hanging="357"/>
        <w:contextualSpacing w:val="0"/>
        <w:jc w:val="both"/>
      </w:pPr>
      <w:r>
        <w:t>(C-10GBTM4P-NF) - DD 10GBASE T IO MODULE 4PORT - 2 ks</w:t>
      </w:r>
    </w:p>
    <w:p w14:paraId="10D2C294" w14:textId="77777777" w:rsidR="009F4674" w:rsidRDefault="009F4674" w:rsidP="00DA3D01">
      <w:pPr>
        <w:pStyle w:val="slovanseznam2"/>
        <w:numPr>
          <w:ilvl w:val="0"/>
          <w:numId w:val="43"/>
        </w:numPr>
        <w:ind w:left="1644" w:hanging="357"/>
        <w:contextualSpacing w:val="0"/>
        <w:jc w:val="both"/>
      </w:pPr>
      <w:r>
        <w:t xml:space="preserve">(C-DD6300EXPKIT) - DD6300 </w:t>
      </w:r>
      <w:proofErr w:type="gramStart"/>
      <w:r>
        <w:t>OPTION - EXPANSION</w:t>
      </w:r>
      <w:proofErr w:type="gramEnd"/>
      <w:r>
        <w:t xml:space="preserve"> KIT DIMM SSD - 2 ks</w:t>
      </w:r>
    </w:p>
    <w:p w14:paraId="007F618A" w14:textId="77777777" w:rsidR="009F4674" w:rsidRDefault="009F4674" w:rsidP="00DA3D01">
      <w:pPr>
        <w:pStyle w:val="slovanseznam2"/>
        <w:numPr>
          <w:ilvl w:val="0"/>
          <w:numId w:val="43"/>
        </w:numPr>
        <w:ind w:left="1644" w:hanging="357"/>
        <w:contextualSpacing w:val="0"/>
        <w:jc w:val="both"/>
      </w:pPr>
      <w:r>
        <w:t xml:space="preserve">(456-111-330) - FS </w:t>
      </w:r>
      <w:proofErr w:type="gramStart"/>
      <w:r>
        <w:t>800GB</w:t>
      </w:r>
      <w:proofErr w:type="gramEnd"/>
      <w:r>
        <w:t xml:space="preserve"> 0.8TB RAW=CF - 2 ks</w:t>
      </w:r>
    </w:p>
    <w:p w14:paraId="31CDA055" w14:textId="77777777" w:rsidR="009F4674" w:rsidRDefault="009F4674" w:rsidP="00DA3D01">
      <w:pPr>
        <w:pStyle w:val="slovanseznam2"/>
        <w:numPr>
          <w:ilvl w:val="0"/>
          <w:numId w:val="43"/>
        </w:numPr>
        <w:ind w:left="1644" w:hanging="357"/>
        <w:contextualSpacing w:val="0"/>
        <w:jc w:val="both"/>
      </w:pPr>
      <w:r>
        <w:t>(456-109-424) - LICENSE BASE DD OE DD6300=IA - 2 ks</w:t>
      </w:r>
    </w:p>
    <w:p w14:paraId="388CB55F" w14:textId="77777777" w:rsidR="009F4674" w:rsidRDefault="009F4674" w:rsidP="00DA3D01">
      <w:pPr>
        <w:pStyle w:val="slovanseznam2"/>
        <w:numPr>
          <w:ilvl w:val="0"/>
          <w:numId w:val="43"/>
        </w:numPr>
        <w:ind w:left="1644" w:hanging="357"/>
        <w:contextualSpacing w:val="0"/>
        <w:jc w:val="both"/>
      </w:pPr>
      <w:r>
        <w:t>(458-002-006) - DD BOOST/REPLICATION AIO ENABLER=CB - 2 ks</w:t>
      </w:r>
    </w:p>
    <w:p w14:paraId="6D223DB4" w14:textId="55D742D0" w:rsidR="00396663" w:rsidRPr="006B2E02" w:rsidRDefault="00233FF4" w:rsidP="00484CD2">
      <w:pPr>
        <w:pStyle w:val="Poditul1"/>
      </w:pPr>
      <w:r>
        <w:t xml:space="preserve">DOBA </w:t>
      </w:r>
      <w:r w:rsidR="008C3015" w:rsidRPr="006B2E02">
        <w:t xml:space="preserve">trvání smlouvy </w:t>
      </w:r>
      <w:r w:rsidR="00C34C3D" w:rsidRPr="006B2E02">
        <w:t>a místo plnění</w:t>
      </w:r>
    </w:p>
    <w:p w14:paraId="4340113F" w14:textId="60FF93D5" w:rsidR="00881B26" w:rsidRDefault="00881B26" w:rsidP="00881B26">
      <w:pPr>
        <w:pStyle w:val="Odstavecseseznamem"/>
      </w:pPr>
      <w:r w:rsidRPr="00585137">
        <w:t xml:space="preserve">Tato </w:t>
      </w:r>
      <w:r>
        <w:t>S</w:t>
      </w:r>
      <w:r w:rsidRPr="00585137">
        <w:t xml:space="preserve">mlouva se uzavírá na dobu určitou, </w:t>
      </w:r>
      <w:r w:rsidRPr="0063689D">
        <w:t xml:space="preserve">a to </w:t>
      </w:r>
      <w:r w:rsidR="00310BBD">
        <w:t xml:space="preserve">ode dne nabytí účinnosti </w:t>
      </w:r>
      <w:r w:rsidR="005635A0">
        <w:t>S</w:t>
      </w:r>
      <w:r w:rsidR="00310BBD">
        <w:t xml:space="preserve">mlouvy </w:t>
      </w:r>
      <w:r w:rsidRPr="0063689D">
        <w:rPr>
          <w:b/>
          <w:szCs w:val="20"/>
        </w:rPr>
        <w:t>do</w:t>
      </w:r>
      <w:r w:rsidRPr="00585137">
        <w:rPr>
          <w:b/>
          <w:szCs w:val="20"/>
        </w:rPr>
        <w:t xml:space="preserve"> </w:t>
      </w:r>
      <w:r w:rsidR="003B7280">
        <w:rPr>
          <w:b/>
          <w:szCs w:val="20"/>
        </w:rPr>
        <w:t>31. 8. 2027</w:t>
      </w:r>
      <w:r>
        <w:rPr>
          <w:szCs w:val="20"/>
        </w:rPr>
        <w:t>.</w:t>
      </w:r>
    </w:p>
    <w:p w14:paraId="4E006738" w14:textId="06874831" w:rsidR="00881B26" w:rsidRDefault="00881B26" w:rsidP="00881B26">
      <w:pPr>
        <w:pStyle w:val="Odstavecseseznamem"/>
      </w:pPr>
      <w:r>
        <w:t>Po poskytnutí předmětu plnění informuje o této skutečnosti Poskytovatel písemně kontaktní osob</w:t>
      </w:r>
      <w:r w:rsidR="00592063">
        <w:t>u</w:t>
      </w:r>
      <w:r>
        <w:t xml:space="preserve"> Objednatele, přičemž postačí informování učiněné elektronickými prostředky. Objednatel bez zbytečného odkladu ověří, že předmět plnění byl řádně realizován.</w:t>
      </w:r>
    </w:p>
    <w:p w14:paraId="62E2D978" w14:textId="471CB1E8" w:rsidR="0063689D" w:rsidRDefault="00881B26" w:rsidP="00484CD2">
      <w:pPr>
        <w:pStyle w:val="Odstavecseseznamem"/>
      </w:pPr>
      <w:r w:rsidRPr="0063689D">
        <w:t xml:space="preserve">Místem plnění je </w:t>
      </w:r>
      <w:r w:rsidR="0063689D" w:rsidRPr="0063689D">
        <w:t>centrální pracoviště Objednatele na korespondenční adrese</w:t>
      </w:r>
      <w:r w:rsidR="0008526B">
        <w:t>:</w:t>
      </w:r>
      <w:r w:rsidR="0063689D" w:rsidRPr="0063689D">
        <w:t xml:space="preserve"> Olbrachtova 2006/9, 140 00 Praha 4 – Krč (budova </w:t>
      </w:r>
      <w:proofErr w:type="spellStart"/>
      <w:r w:rsidR="0063689D" w:rsidRPr="0063689D">
        <w:t>The</w:t>
      </w:r>
      <w:proofErr w:type="spellEnd"/>
      <w:r w:rsidR="0063689D" w:rsidRPr="0063689D">
        <w:t xml:space="preserve"> Square).</w:t>
      </w:r>
      <w:r w:rsidR="0063689D">
        <w:t xml:space="preserve"> </w:t>
      </w:r>
    </w:p>
    <w:p w14:paraId="7387C58E" w14:textId="6F6B4637" w:rsidR="00461EBE" w:rsidRPr="0063689D" w:rsidRDefault="006D5291" w:rsidP="00484CD2">
      <w:pPr>
        <w:pStyle w:val="Odstavecseseznamem"/>
      </w:pPr>
      <w:r>
        <w:t xml:space="preserve">Poskytovatel je </w:t>
      </w:r>
      <w:r w:rsidR="0063689D">
        <w:t>povinen</w:t>
      </w:r>
      <w:r>
        <w:t xml:space="preserve"> o předmětu plnění vypracovat</w:t>
      </w:r>
      <w:r w:rsidR="006F3339">
        <w:t xml:space="preserve"> </w:t>
      </w:r>
      <w:r w:rsidR="006F3339" w:rsidRPr="00773F61">
        <w:rPr>
          <w:b/>
          <w:bCs/>
        </w:rPr>
        <w:t xml:space="preserve">do </w:t>
      </w:r>
      <w:proofErr w:type="gramStart"/>
      <w:r w:rsidR="006F3339" w:rsidRPr="00773F61">
        <w:rPr>
          <w:b/>
          <w:bCs/>
        </w:rPr>
        <w:t>10-ti</w:t>
      </w:r>
      <w:proofErr w:type="gramEnd"/>
      <w:r w:rsidR="006F3339" w:rsidRPr="00773F61">
        <w:rPr>
          <w:b/>
          <w:bCs/>
        </w:rPr>
        <w:t xml:space="preserve"> kalendářních dnů od nabytí účinnosti této Smlouvy</w:t>
      </w:r>
      <w:r w:rsidRPr="00773F61">
        <w:rPr>
          <w:b/>
          <w:bCs/>
        </w:rPr>
        <w:t xml:space="preserve"> předávací protokol</w:t>
      </w:r>
      <w:r>
        <w:t xml:space="preserve">, který </w:t>
      </w:r>
      <w:r w:rsidRPr="006D5291">
        <w:t>musí obsahovat výpis všech zakoupených servisních podpor, záruk</w:t>
      </w:r>
      <w:r w:rsidR="001F60CA">
        <w:t xml:space="preserve"> s jednotlivými časovými rozsahy</w:t>
      </w:r>
      <w:r w:rsidRPr="006D5291">
        <w:t xml:space="preserve"> a jasnou identifikací (SN, Host ID, Part </w:t>
      </w:r>
      <w:proofErr w:type="spellStart"/>
      <w:r w:rsidRPr="006D5291">
        <w:t>Number</w:t>
      </w:r>
      <w:proofErr w:type="spellEnd"/>
      <w:r w:rsidRPr="006D5291">
        <w:t xml:space="preserve"> atd.)</w:t>
      </w:r>
      <w:r w:rsidR="0063689D">
        <w:t>.</w:t>
      </w:r>
    </w:p>
    <w:p w14:paraId="75216284" w14:textId="1621BB1A" w:rsidR="00784C1C" w:rsidRDefault="00B34C66" w:rsidP="00CB3B58">
      <w:pPr>
        <w:pStyle w:val="Nadpis1"/>
        <w:keepNext w:val="0"/>
        <w:numPr>
          <w:ilvl w:val="0"/>
          <w:numId w:val="7"/>
        </w:numPr>
        <w:spacing w:line="276" w:lineRule="auto"/>
        <w:rPr>
          <w:rFonts w:cs="Segoe UI"/>
        </w:rPr>
      </w:pPr>
      <w:r w:rsidRPr="00AB4157">
        <w:rPr>
          <w:rFonts w:cs="Segoe UI"/>
        </w:rPr>
        <w:t xml:space="preserve">odměna </w:t>
      </w:r>
      <w:r w:rsidR="008C3015" w:rsidRPr="00AB4157">
        <w:rPr>
          <w:rFonts w:cs="Segoe UI"/>
        </w:rPr>
        <w:t>a platební podmínky</w:t>
      </w:r>
    </w:p>
    <w:p w14:paraId="667E09A0" w14:textId="77777777" w:rsidR="00CB3B58" w:rsidRPr="00CB3B58" w:rsidRDefault="00CB3B58" w:rsidP="00CB3B58">
      <w:pPr>
        <w:pStyle w:val="Odstavecseseznamem"/>
        <w:rPr>
          <w:rFonts w:cs="Segoe UI"/>
        </w:rPr>
      </w:pPr>
      <w:r w:rsidRPr="00DB4CB1">
        <w:t>Cena za poskytování služeb dle čl. 1 této Smlouvy činí</w:t>
      </w:r>
      <w:r>
        <w:t xml:space="preserve"> </w:t>
      </w:r>
      <w:r w:rsidRPr="00FF50FD">
        <w:rPr>
          <w:b/>
          <w:bCs/>
        </w:rPr>
        <w:t>453</w:t>
      </w:r>
      <w:r>
        <w:rPr>
          <w:b/>
          <w:bCs/>
        </w:rPr>
        <w:t>.</w:t>
      </w:r>
      <w:r w:rsidRPr="00FF50FD">
        <w:rPr>
          <w:b/>
          <w:bCs/>
        </w:rPr>
        <w:t>085,50</w:t>
      </w:r>
      <w:r w:rsidRPr="00FF50FD">
        <w:rPr>
          <w:rFonts w:ascii="SegoeUI-Bold" w:eastAsiaTheme="minorHAnsi" w:hAnsi="SegoeUI-Bold" w:cs="SegoeUI-Bold"/>
          <w:b/>
          <w:bCs/>
          <w:szCs w:val="20"/>
          <w:lang w:eastAsia="en-US"/>
        </w:rPr>
        <w:t xml:space="preserve"> Kč</w:t>
      </w:r>
      <w:r w:rsidRPr="00FF50FD">
        <w:rPr>
          <w:b/>
          <w:bCs/>
        </w:rPr>
        <w:t xml:space="preserve"> bez DPH</w:t>
      </w:r>
      <w:r w:rsidRPr="00DB4CB1">
        <w:t>,</w:t>
      </w:r>
      <w:r>
        <w:t xml:space="preserve"> tj. 548.233,46 Kč vč. </w:t>
      </w:r>
      <w:r w:rsidRPr="002B396F">
        <w:t>DPH</w:t>
      </w:r>
      <w:r>
        <w:t>.</w:t>
      </w:r>
      <w:r w:rsidRPr="00DB4CB1">
        <w:t xml:space="preserve"> </w:t>
      </w:r>
    </w:p>
    <w:p w14:paraId="079A3A5A" w14:textId="424BE6B0" w:rsidR="00CB3B58" w:rsidRPr="00CB3B58" w:rsidRDefault="00CB3B58" w:rsidP="00CB3B58">
      <w:pPr>
        <w:pStyle w:val="Odstavecseseznamem"/>
        <w:rPr>
          <w:rFonts w:cs="Segoe UI"/>
        </w:rPr>
      </w:pPr>
      <w:r w:rsidRPr="00CB3B58">
        <w:rPr>
          <w:rFonts w:cs="Segoe UI"/>
        </w:rPr>
        <w:t xml:space="preserve">Cena sjednaná podle této </w:t>
      </w:r>
      <w:r>
        <w:rPr>
          <w:rFonts w:cs="Segoe UI"/>
        </w:rPr>
        <w:t>S</w:t>
      </w:r>
      <w:r w:rsidRPr="00CB3B58">
        <w:rPr>
          <w:rFonts w:cs="Segoe UI"/>
        </w:rPr>
        <w:t>mlouvy je cenou nejvýše přípustnou, nepřekročitelnou a zahrnuje veškeré a konečné náklady spojené s realizací předmětu plnění.</w:t>
      </w:r>
    </w:p>
    <w:p w14:paraId="4DE2B980" w14:textId="4E4EE4D5" w:rsidR="00643F7D" w:rsidRPr="00643F7D" w:rsidRDefault="00CB3B58" w:rsidP="00CB3B58">
      <w:pPr>
        <w:pStyle w:val="Odstavecseseznamem"/>
        <w:rPr>
          <w:rFonts w:cs="Segoe UI"/>
        </w:rPr>
      </w:pPr>
      <w:r w:rsidRPr="00CB3B58">
        <w:rPr>
          <w:rFonts w:cs="Segoe UI"/>
        </w:rPr>
        <w:lastRenderedPageBreak/>
        <w:t xml:space="preserve">Cena za předmět plnění je splatná na základě daňového dokladu, který je </w:t>
      </w:r>
      <w:r w:rsidR="00FD224E">
        <w:rPr>
          <w:rFonts w:cs="Segoe UI"/>
        </w:rPr>
        <w:t>Poskytovatel</w:t>
      </w:r>
      <w:r w:rsidRPr="00CB3B58">
        <w:rPr>
          <w:rFonts w:cs="Segoe UI"/>
        </w:rPr>
        <w:t xml:space="preserve"> oprávněn vystavit </w:t>
      </w:r>
      <w:r w:rsidR="00786F22">
        <w:rPr>
          <w:rFonts w:cs="Segoe UI"/>
        </w:rPr>
        <w:t>až po prokazatelném předání předmětu plnění Objednateli</w:t>
      </w:r>
      <w:r w:rsidRPr="00CB3B58">
        <w:rPr>
          <w:rFonts w:cs="Segoe UI"/>
        </w:rPr>
        <w:t xml:space="preserve">. </w:t>
      </w:r>
      <w:r w:rsidR="00786F22">
        <w:rPr>
          <w:rFonts w:cs="Segoe UI"/>
        </w:rPr>
        <w:t>Přílohou daňového dokladu musí být předávací protokol potvrzující uskutečněné plnění.</w:t>
      </w:r>
    </w:p>
    <w:p w14:paraId="1DB7DE99" w14:textId="36972A44" w:rsidR="008E0BDB" w:rsidRPr="00643F7D" w:rsidRDefault="008E0BDB" w:rsidP="00484CD2">
      <w:pPr>
        <w:pStyle w:val="Odstavecseseznamem"/>
        <w:spacing w:before="120" w:after="0" w:line="276" w:lineRule="auto"/>
        <w:rPr>
          <w:rFonts w:cs="Segoe UI"/>
        </w:rPr>
      </w:pPr>
      <w:r w:rsidRPr="00643F7D">
        <w:rPr>
          <w:rFonts w:cs="Segoe UI"/>
        </w:rPr>
        <w:t>Vystavený daňový doklad musí odpovídat svou povahou pojmu účetního dokladu podle § 11 zákona č. 563/1991 Sb., o účetnictví, ve znění pozdějších předpisů, a musí splňovat náležitosti §</w:t>
      </w:r>
      <w:r w:rsidR="00C24B82">
        <w:rPr>
          <w:rFonts w:cs="Segoe UI"/>
        </w:rPr>
        <w:t> </w:t>
      </w:r>
      <w:r w:rsidRPr="00643F7D">
        <w:rPr>
          <w:rFonts w:cs="Segoe UI"/>
        </w:rPr>
        <w:t>29 zákona č. 235/2004 Sb., o dani z přidané hodnoty, ve znění pozdějších předpisů</w:t>
      </w:r>
      <w:r w:rsidR="00FD224E">
        <w:rPr>
          <w:rFonts w:cs="Segoe UI"/>
        </w:rPr>
        <w:t xml:space="preserve"> </w:t>
      </w:r>
      <w:r w:rsidR="00FD224E" w:rsidRPr="002B6DB5">
        <w:rPr>
          <w:rFonts w:cs="Segoe UI"/>
          <w:szCs w:val="20"/>
        </w:rPr>
        <w:t xml:space="preserve">(zejména </w:t>
      </w:r>
      <w:r w:rsidR="00592063">
        <w:rPr>
          <w:rFonts w:cs="Segoe UI"/>
          <w:szCs w:val="20"/>
        </w:rPr>
        <w:t xml:space="preserve">musí </w:t>
      </w:r>
      <w:r w:rsidR="00FD224E" w:rsidRPr="002B6DB5">
        <w:rPr>
          <w:rFonts w:cs="Segoe UI"/>
          <w:szCs w:val="20"/>
        </w:rPr>
        <w:t xml:space="preserve">obsahovat dostatečně určitou identifikaci předmětu poskytnutého plnění, cenu a číslo </w:t>
      </w:r>
      <w:r w:rsidR="005635A0">
        <w:rPr>
          <w:rFonts w:cs="Segoe UI"/>
          <w:szCs w:val="20"/>
        </w:rPr>
        <w:t>S</w:t>
      </w:r>
      <w:r w:rsidR="00FD224E" w:rsidRPr="002B6DB5">
        <w:rPr>
          <w:rFonts w:cs="Segoe UI"/>
          <w:szCs w:val="20"/>
        </w:rPr>
        <w:t>mlouvy)</w:t>
      </w:r>
      <w:r w:rsidRPr="00643F7D">
        <w:rPr>
          <w:rFonts w:cs="Segoe UI"/>
        </w:rPr>
        <w:t xml:space="preserve"> a § 435 občanského zákoníku. V případě neuvedení stanovených údajů na daňovém dokladu</w:t>
      </w:r>
      <w:r w:rsidR="00FD224E">
        <w:rPr>
          <w:rFonts w:cs="Segoe UI"/>
        </w:rPr>
        <w:t xml:space="preserve"> </w:t>
      </w:r>
      <w:r w:rsidRPr="00643F7D">
        <w:rPr>
          <w:rFonts w:cs="Segoe UI"/>
        </w:rPr>
        <w:t xml:space="preserve">dle příslušných právních předpisů, nemůže </w:t>
      </w:r>
      <w:r w:rsidR="006F6F7C" w:rsidRPr="00643F7D">
        <w:rPr>
          <w:rFonts w:cs="Segoe UI"/>
        </w:rPr>
        <w:t>P</w:t>
      </w:r>
      <w:r w:rsidRPr="00643F7D">
        <w:rPr>
          <w:rFonts w:cs="Segoe UI"/>
        </w:rPr>
        <w:t>oskytovatel uplatnit sankce za případné nedodržení termínu splatnosti.</w:t>
      </w:r>
    </w:p>
    <w:p w14:paraId="7A3A98D0" w14:textId="76862E3D" w:rsidR="008E0BDB" w:rsidRPr="00465506" w:rsidRDefault="008E0BDB" w:rsidP="00484CD2">
      <w:pPr>
        <w:pStyle w:val="Odstavecseseznamem"/>
        <w:spacing w:before="120" w:after="0" w:line="276" w:lineRule="auto"/>
        <w:rPr>
          <w:rFonts w:cs="Segoe UI"/>
        </w:rPr>
      </w:pPr>
      <w:r w:rsidRPr="00465506">
        <w:rPr>
          <w:rFonts w:cs="Segoe UI"/>
        </w:rPr>
        <w:t xml:space="preserve">Daňový </w:t>
      </w:r>
      <w:r w:rsidRPr="00643F7D">
        <w:rPr>
          <w:rFonts w:cs="Segoe UI"/>
        </w:rPr>
        <w:t xml:space="preserve">doklad bude uhrazen bankovním převodem na účet </w:t>
      </w:r>
      <w:r w:rsidR="00643F7D">
        <w:rPr>
          <w:rFonts w:cs="Segoe UI"/>
        </w:rPr>
        <w:t>P</w:t>
      </w:r>
      <w:r w:rsidRPr="00643F7D">
        <w:rPr>
          <w:rFonts w:cs="Segoe UI"/>
        </w:rPr>
        <w:t xml:space="preserve">oskytovatele uvedený na daňovém dokladu. </w:t>
      </w:r>
      <w:r w:rsidRPr="00484CD2">
        <w:rPr>
          <w:rFonts w:cs="Segoe UI"/>
        </w:rPr>
        <w:t>Splatnost</w:t>
      </w:r>
      <w:r w:rsidRPr="00643F7D">
        <w:rPr>
          <w:rFonts w:cs="Segoe UI"/>
        </w:rPr>
        <w:t xml:space="preserve"> daňového dokladu bude </w:t>
      </w:r>
      <w:r w:rsidRPr="00484CD2">
        <w:rPr>
          <w:rFonts w:cs="Segoe UI"/>
        </w:rPr>
        <w:t>30 dnů</w:t>
      </w:r>
      <w:r w:rsidRPr="00643F7D">
        <w:rPr>
          <w:rFonts w:cs="Segoe UI"/>
        </w:rPr>
        <w:t xml:space="preserve"> od data jeho doručení </w:t>
      </w:r>
      <w:r w:rsidR="00643F7D">
        <w:rPr>
          <w:rFonts w:cs="Segoe UI"/>
        </w:rPr>
        <w:t>O</w:t>
      </w:r>
      <w:r w:rsidRPr="00643F7D">
        <w:rPr>
          <w:rFonts w:cs="Segoe UI"/>
        </w:rPr>
        <w:t xml:space="preserve">bjednateli. </w:t>
      </w:r>
      <w:r w:rsidRPr="00465506">
        <w:rPr>
          <w:rFonts w:cs="Segoe UI"/>
        </w:rPr>
        <w:t xml:space="preserve">Smluvní strany se dohodly, že povinnost úhrady je splněna okamžikem, kdy byla dlužná částka odepsána z bankovního účtu </w:t>
      </w:r>
      <w:r w:rsidR="00643F7D">
        <w:rPr>
          <w:rFonts w:cs="Segoe UI"/>
        </w:rPr>
        <w:t>O</w:t>
      </w:r>
      <w:r w:rsidRPr="00465506">
        <w:rPr>
          <w:rFonts w:cs="Segoe UI"/>
        </w:rPr>
        <w:t>bjednatele</w:t>
      </w:r>
      <w:r>
        <w:rPr>
          <w:rFonts w:cs="Segoe UI"/>
        </w:rPr>
        <w:t>.</w:t>
      </w:r>
    </w:p>
    <w:p w14:paraId="350556CE" w14:textId="6CCEBF26" w:rsidR="008E0BDB" w:rsidRPr="00BA1A26" w:rsidRDefault="008E0BDB" w:rsidP="008E0BDB">
      <w:pPr>
        <w:pStyle w:val="Odstavecseseznamem"/>
        <w:spacing w:before="120" w:after="0" w:line="276" w:lineRule="auto"/>
        <w:rPr>
          <w:rFonts w:cs="Segoe UI"/>
          <w:szCs w:val="22"/>
        </w:rPr>
      </w:pPr>
      <w:r w:rsidRPr="00BA1A26">
        <w:rPr>
          <w:rFonts w:cs="Segoe UI"/>
          <w:szCs w:val="22"/>
        </w:rPr>
        <w:t xml:space="preserve">Objednatel není povinen proplatit daňový doklad, který nemá sjednané nebo právními předpisy stanovené náležitosti, nebo který je věcně nesprávný, pokud požádal </w:t>
      </w:r>
      <w:r w:rsidR="00643F7D">
        <w:rPr>
          <w:rFonts w:cs="Segoe UI"/>
          <w:szCs w:val="22"/>
        </w:rPr>
        <w:t>P</w:t>
      </w:r>
      <w:r w:rsidRPr="00BA1A26">
        <w:rPr>
          <w:rFonts w:cs="Segoe UI"/>
          <w:szCs w:val="22"/>
        </w:rPr>
        <w:t xml:space="preserve">oskytovatele písemně o jeho doplnění </w:t>
      </w:r>
      <w:r w:rsidRPr="00C24B82">
        <w:rPr>
          <w:rFonts w:cs="Segoe UI"/>
          <w:szCs w:val="22"/>
        </w:rPr>
        <w:t>nejpozději do 15 dnů od</w:t>
      </w:r>
      <w:r w:rsidRPr="00BA1A26">
        <w:rPr>
          <w:rFonts w:cs="Segoe UI"/>
          <w:szCs w:val="22"/>
        </w:rPr>
        <w:t xml:space="preserve"> okamžiku jeho prokazatelného doručení. Za písemné oznámení se považuje i oznámení učiněné prostřednictvím e-mailové komunikace. Lhůta splatnosti daňového dokladu počíná následně běžet dnem, kdy </w:t>
      </w:r>
      <w:r w:rsidR="00643F7D">
        <w:rPr>
          <w:rFonts w:cs="Segoe UI"/>
          <w:szCs w:val="22"/>
        </w:rPr>
        <w:t>O</w:t>
      </w:r>
      <w:r w:rsidRPr="00BA1A26">
        <w:rPr>
          <w:rFonts w:cs="Segoe UI"/>
          <w:szCs w:val="22"/>
        </w:rPr>
        <w:t>bjednatel obdržel bezvadný daňový doklad.</w:t>
      </w:r>
    </w:p>
    <w:p w14:paraId="28DFDE66" w14:textId="52880D5D" w:rsidR="008E0BDB" w:rsidRPr="00865FAD" w:rsidRDefault="008E0BDB" w:rsidP="008E0BDB">
      <w:pPr>
        <w:pStyle w:val="Odstavecseseznamem"/>
        <w:spacing w:before="120" w:after="0" w:line="276" w:lineRule="auto"/>
        <w:rPr>
          <w:rFonts w:cs="Segoe UI"/>
          <w:szCs w:val="22"/>
        </w:rPr>
      </w:pPr>
      <w:r w:rsidRPr="00BA1A26">
        <w:rPr>
          <w:rFonts w:cs="Segoe UI"/>
          <w:szCs w:val="18"/>
        </w:rPr>
        <w:t xml:space="preserve">Poskytovatel podpisem této </w:t>
      </w:r>
      <w:r w:rsidR="00C05A8A">
        <w:rPr>
          <w:rFonts w:cs="Segoe UI"/>
          <w:szCs w:val="18"/>
        </w:rPr>
        <w:t>S</w:t>
      </w:r>
      <w:r w:rsidRPr="00BA1A26">
        <w:rPr>
          <w:rFonts w:cs="Segoe UI"/>
          <w:szCs w:val="18"/>
        </w:rPr>
        <w:t>mlouvy přebírá na sebe nebezpečí změny okolností ve smyslu</w:t>
      </w:r>
      <w:r>
        <w:rPr>
          <w:rFonts w:cs="Segoe UI"/>
          <w:szCs w:val="18"/>
        </w:rPr>
        <w:br/>
      </w:r>
      <w:proofErr w:type="spellStart"/>
      <w:r w:rsidRPr="00BA1A26">
        <w:rPr>
          <w:rFonts w:cs="Segoe UI"/>
          <w:szCs w:val="18"/>
        </w:rPr>
        <w:t>ust</w:t>
      </w:r>
      <w:proofErr w:type="spellEnd"/>
      <w:r w:rsidRPr="00BA1A26">
        <w:rPr>
          <w:rFonts w:cs="Segoe UI"/>
          <w:szCs w:val="18"/>
        </w:rPr>
        <w:t>. § 1765 občanského zákoníku.</w:t>
      </w:r>
    </w:p>
    <w:p w14:paraId="66185979" w14:textId="48758CAA" w:rsidR="008E0BDB" w:rsidRPr="008E0BDB" w:rsidRDefault="008E0BDB" w:rsidP="00484CD2">
      <w:pPr>
        <w:pStyle w:val="Odstavecseseznamem"/>
        <w:spacing w:before="120" w:after="0" w:line="276" w:lineRule="auto"/>
      </w:pPr>
      <w:r w:rsidRPr="00643F7D">
        <w:rPr>
          <w:rFonts w:cs="Segoe UI"/>
          <w:szCs w:val="22"/>
        </w:rPr>
        <w:t>Objednatel nebude poskytovat zálohy.</w:t>
      </w:r>
    </w:p>
    <w:p w14:paraId="01B0FE21" w14:textId="77777777" w:rsidR="00784C1C" w:rsidRPr="00DF5F4B" w:rsidRDefault="00784C1C" w:rsidP="00784C1C">
      <w:pPr>
        <w:pStyle w:val="Nadpis1"/>
        <w:keepNext w:val="0"/>
        <w:numPr>
          <w:ilvl w:val="0"/>
          <w:numId w:val="7"/>
        </w:numPr>
        <w:spacing w:before="240" w:after="0" w:line="276" w:lineRule="auto"/>
        <w:rPr>
          <w:rFonts w:cs="Segoe UI"/>
        </w:rPr>
      </w:pPr>
      <w:r w:rsidRPr="00DF5F4B">
        <w:rPr>
          <w:rFonts w:cs="Segoe UI"/>
        </w:rPr>
        <w:t>práva a povinnosti smluvních stran</w:t>
      </w:r>
    </w:p>
    <w:p w14:paraId="7E11F101" w14:textId="72506DFD" w:rsidR="00784C1C" w:rsidRPr="00C05A8A" w:rsidRDefault="00784C1C" w:rsidP="00784C1C">
      <w:pPr>
        <w:pStyle w:val="Odstavecseseznamem"/>
        <w:tabs>
          <w:tab w:val="clear" w:pos="567"/>
        </w:tabs>
        <w:spacing w:before="120" w:after="0" w:line="276" w:lineRule="auto"/>
        <w:rPr>
          <w:rFonts w:cs="Segoe UI"/>
        </w:rPr>
      </w:pPr>
      <w:r w:rsidRPr="00705E8D">
        <w:rPr>
          <w:rFonts w:cs="Segoe UI"/>
        </w:rPr>
        <w:t>Poskytovatel</w:t>
      </w:r>
      <w:r>
        <w:rPr>
          <w:rFonts w:cs="Segoe UI"/>
        </w:rPr>
        <w:t xml:space="preserve"> musí být po celou dobu trvání </w:t>
      </w:r>
      <w:r w:rsidR="00C05A8A">
        <w:rPr>
          <w:rFonts w:cs="Segoe UI"/>
        </w:rPr>
        <w:t>S</w:t>
      </w:r>
      <w:r w:rsidRPr="00705E8D">
        <w:rPr>
          <w:rFonts w:cs="Segoe UI"/>
        </w:rPr>
        <w:t xml:space="preserve">mlouvy certifikovaným partnerem </w:t>
      </w:r>
      <w:r>
        <w:rPr>
          <w:rFonts w:cs="Segoe UI"/>
        </w:rPr>
        <w:t xml:space="preserve">DELL </w:t>
      </w:r>
      <w:r w:rsidR="00E12A0D">
        <w:rPr>
          <w:rFonts w:cs="Segoe UI"/>
        </w:rPr>
        <w:t>Technologies</w:t>
      </w:r>
      <w:r w:rsidRPr="00705E8D">
        <w:rPr>
          <w:rFonts w:cs="Segoe UI"/>
        </w:rPr>
        <w:t xml:space="preserve">. Přestane-li tuto podmínku </w:t>
      </w:r>
      <w:r w:rsidR="00D57547">
        <w:rPr>
          <w:rFonts w:cs="Segoe UI"/>
        </w:rPr>
        <w:t>P</w:t>
      </w:r>
      <w:r w:rsidRPr="00705E8D">
        <w:rPr>
          <w:rFonts w:cs="Segoe UI"/>
        </w:rPr>
        <w:t>oskytovatel splňov</w:t>
      </w:r>
      <w:r>
        <w:rPr>
          <w:rFonts w:cs="Segoe UI"/>
        </w:rPr>
        <w:t xml:space="preserve">at, je to důvodem pro ukončení </w:t>
      </w:r>
      <w:r w:rsidR="00F16038">
        <w:rPr>
          <w:rFonts w:cs="Segoe UI"/>
        </w:rPr>
        <w:t>S</w:t>
      </w:r>
      <w:r w:rsidRPr="00C05A8A">
        <w:rPr>
          <w:rFonts w:cs="Segoe UI"/>
        </w:rPr>
        <w:t xml:space="preserve">mlouvy (čl. </w:t>
      </w:r>
      <w:r w:rsidR="00A12F1B">
        <w:rPr>
          <w:rFonts w:cs="Segoe UI"/>
        </w:rPr>
        <w:t>9</w:t>
      </w:r>
      <w:r w:rsidRPr="00C05A8A">
        <w:rPr>
          <w:rFonts w:cs="Segoe UI"/>
        </w:rPr>
        <w:t>.</w:t>
      </w:r>
      <w:r w:rsidR="00A12F1B">
        <w:rPr>
          <w:rFonts w:cs="Segoe UI"/>
        </w:rPr>
        <w:t>3</w:t>
      </w:r>
      <w:r w:rsidRPr="00C05A8A">
        <w:rPr>
          <w:rFonts w:cs="Segoe UI"/>
        </w:rPr>
        <w:t xml:space="preserve"> této Smlouvy). Poskytovatel je povinen oznámit takovou skutečnost neprodleně Objednateli.</w:t>
      </w:r>
    </w:p>
    <w:p w14:paraId="1157BC56" w14:textId="7D08FB53" w:rsidR="00784C1C" w:rsidRPr="00930364" w:rsidRDefault="00784C1C" w:rsidP="00784C1C">
      <w:pPr>
        <w:pStyle w:val="Odstavecseseznamem"/>
        <w:spacing w:before="120" w:after="0" w:line="276" w:lineRule="auto"/>
      </w:pPr>
      <w:r w:rsidRPr="00930364">
        <w:rPr>
          <w:rFonts w:cs="Segoe UI"/>
        </w:rPr>
        <w:t xml:space="preserve">Poskytovatel prohlašuje, že má k veškerým činnostem dle této </w:t>
      </w:r>
      <w:r w:rsidR="00C05A8A">
        <w:rPr>
          <w:rFonts w:cs="Segoe UI"/>
        </w:rPr>
        <w:t>S</w:t>
      </w:r>
      <w:r w:rsidRPr="00930364">
        <w:rPr>
          <w:rFonts w:cs="Segoe UI"/>
        </w:rPr>
        <w:t>mlouvy potřebná oprávnění</w:t>
      </w:r>
      <w:r w:rsidR="00310AA0">
        <w:rPr>
          <w:rFonts w:cs="Segoe UI"/>
        </w:rPr>
        <w:t xml:space="preserve">. </w:t>
      </w:r>
      <w:r w:rsidRPr="00930364">
        <w:rPr>
          <w:rFonts w:cs="Segoe UI"/>
        </w:rPr>
        <w:t xml:space="preserve">V případě, že </w:t>
      </w:r>
      <w:r w:rsidR="00C05A8A">
        <w:rPr>
          <w:rFonts w:cs="Segoe UI"/>
        </w:rPr>
        <w:t>P</w:t>
      </w:r>
      <w:r w:rsidRPr="00930364">
        <w:rPr>
          <w:rFonts w:cs="Segoe UI"/>
        </w:rPr>
        <w:t xml:space="preserve">oskytovatel oprávnění pozbude, je povinen </w:t>
      </w:r>
      <w:r w:rsidR="00C05A8A">
        <w:rPr>
          <w:rFonts w:cs="Segoe UI"/>
        </w:rPr>
        <w:t>O</w:t>
      </w:r>
      <w:r w:rsidRPr="00930364">
        <w:rPr>
          <w:rFonts w:cs="Segoe UI"/>
        </w:rPr>
        <w:t xml:space="preserve">bjednatele o této skutečnosti informovat nejpozději do </w:t>
      </w:r>
      <w:r>
        <w:rPr>
          <w:rFonts w:cs="Segoe UI"/>
        </w:rPr>
        <w:t>5</w:t>
      </w:r>
      <w:r w:rsidRPr="00930364">
        <w:rPr>
          <w:rFonts w:cs="Segoe UI"/>
        </w:rPr>
        <w:t xml:space="preserve"> pracovních dnů. Objednatel je v takovém případě oprávněn od </w:t>
      </w:r>
      <w:r w:rsidR="00F16038">
        <w:rPr>
          <w:rFonts w:cs="Segoe UI"/>
        </w:rPr>
        <w:t>S</w:t>
      </w:r>
      <w:r w:rsidRPr="00930364">
        <w:rPr>
          <w:rFonts w:cs="Segoe UI"/>
        </w:rPr>
        <w:t>mlouvy odstoupit.</w:t>
      </w:r>
    </w:p>
    <w:p w14:paraId="6DE0FB4B" w14:textId="77777777" w:rsidR="00784C1C" w:rsidRPr="003474A2" w:rsidRDefault="00784C1C" w:rsidP="00784C1C">
      <w:pPr>
        <w:pStyle w:val="Odstavecseseznamem"/>
        <w:tabs>
          <w:tab w:val="clear" w:pos="567"/>
        </w:tabs>
        <w:spacing w:before="120" w:after="0" w:line="276" w:lineRule="auto"/>
        <w:rPr>
          <w:rFonts w:cs="Segoe UI"/>
          <w:b/>
          <w:caps/>
        </w:rPr>
      </w:pPr>
      <w:r w:rsidRPr="003474A2">
        <w:rPr>
          <w:rFonts w:cs="Segoe UI"/>
        </w:rPr>
        <w:t>Poskytovatel je povinen řádně uchovávat veškeré originály účetních dokladů a originály dalších dokumentů souvisejících s předmětem plnění. Účetní doklady budou uchovány způsobem uvedeným v zákoně č. 563/1991 Sb., o účetnictví, ve znění pozdějších předpisů.</w:t>
      </w:r>
    </w:p>
    <w:p w14:paraId="6B155418" w14:textId="3E06CEDA" w:rsidR="00784C1C" w:rsidRPr="003474A2" w:rsidRDefault="00784C1C" w:rsidP="00784C1C">
      <w:pPr>
        <w:pStyle w:val="Odstavecseseznamem"/>
        <w:tabs>
          <w:tab w:val="clear" w:pos="567"/>
        </w:tabs>
        <w:spacing w:before="120" w:after="0" w:line="276" w:lineRule="auto"/>
        <w:rPr>
          <w:rFonts w:cs="Segoe UI"/>
          <w:b/>
          <w:caps/>
        </w:rPr>
      </w:pPr>
      <w:r w:rsidRPr="003474A2">
        <w:rPr>
          <w:rFonts w:cs="Segoe UI"/>
        </w:rPr>
        <w:t>Posk</w:t>
      </w:r>
      <w:r>
        <w:rPr>
          <w:rFonts w:cs="Segoe UI"/>
        </w:rPr>
        <w:t xml:space="preserve">ytovatel je povinen poskytnout </w:t>
      </w:r>
      <w:r w:rsidR="00C05A8A">
        <w:rPr>
          <w:rFonts w:cs="Segoe UI"/>
        </w:rPr>
        <w:t>O</w:t>
      </w:r>
      <w:r w:rsidRPr="003474A2">
        <w:rPr>
          <w:rFonts w:cs="Segoe UI"/>
        </w:rPr>
        <w:t>bjednateli součinnost při výkonu finanční kontroly prováděné dle zákona č. 320/2001 Sb., o finanční kontrole ve veřejné správě a o změně některých zákonů, ve znění pozdějších předpisů.</w:t>
      </w:r>
    </w:p>
    <w:p w14:paraId="2C4813A2" w14:textId="270B4238" w:rsidR="00784C1C" w:rsidRPr="003474A2" w:rsidRDefault="00784C1C" w:rsidP="00784C1C">
      <w:pPr>
        <w:pStyle w:val="Odstavecseseznamem"/>
        <w:tabs>
          <w:tab w:val="clear" w:pos="567"/>
        </w:tabs>
        <w:spacing w:before="120" w:after="0" w:line="276" w:lineRule="auto"/>
        <w:rPr>
          <w:rFonts w:cs="Segoe UI"/>
          <w:b/>
          <w:caps/>
        </w:rPr>
      </w:pPr>
      <w:r w:rsidRPr="003474A2">
        <w:rPr>
          <w:rFonts w:cs="Segoe UI"/>
        </w:rPr>
        <w:t>Objednatel je oprávněn průběžně k</w:t>
      </w:r>
      <w:r>
        <w:rPr>
          <w:rFonts w:cs="Segoe UI"/>
        </w:rPr>
        <w:t xml:space="preserve">ontrolovat plnění této </w:t>
      </w:r>
      <w:r w:rsidR="00F16038">
        <w:rPr>
          <w:rFonts w:cs="Segoe UI"/>
        </w:rPr>
        <w:t>S</w:t>
      </w:r>
      <w:r>
        <w:rPr>
          <w:rFonts w:cs="Segoe UI"/>
        </w:rPr>
        <w:t xml:space="preserve">mlouvy </w:t>
      </w:r>
      <w:r w:rsidR="00C05A8A">
        <w:rPr>
          <w:rFonts w:cs="Segoe UI"/>
        </w:rPr>
        <w:t>P</w:t>
      </w:r>
      <w:r w:rsidRPr="003474A2">
        <w:rPr>
          <w:rFonts w:cs="Segoe UI"/>
        </w:rPr>
        <w:t>oskytovatelem a v případě, že budou zjištěny vady předmětu plnění, vyhrazuje si právo požadovat po Poskytovateli sjednání nápravy.</w:t>
      </w:r>
    </w:p>
    <w:p w14:paraId="6425EB84" w14:textId="6603686E" w:rsidR="00784C1C" w:rsidRPr="0041662E" w:rsidRDefault="00784C1C" w:rsidP="00784C1C">
      <w:pPr>
        <w:pStyle w:val="Odstavecseseznamem"/>
        <w:spacing w:before="120" w:after="0" w:line="276" w:lineRule="auto"/>
        <w:rPr>
          <w:rFonts w:cs="Segoe UI"/>
        </w:rPr>
      </w:pPr>
      <w:r w:rsidRPr="0041662E">
        <w:rPr>
          <w:rFonts w:cs="Segoe UI"/>
        </w:rPr>
        <w:lastRenderedPageBreak/>
        <w:t xml:space="preserve">V případě, že </w:t>
      </w:r>
      <w:r w:rsidR="00D57547">
        <w:rPr>
          <w:rFonts w:cs="Segoe UI"/>
        </w:rPr>
        <w:t>P</w:t>
      </w:r>
      <w:r w:rsidRPr="0041662E">
        <w:rPr>
          <w:rFonts w:cs="Segoe UI"/>
        </w:rPr>
        <w:t xml:space="preserve">oskytovatel při plnění předmětu </w:t>
      </w:r>
      <w:r w:rsidR="00F16038">
        <w:rPr>
          <w:rFonts w:cs="Segoe UI"/>
        </w:rPr>
        <w:t>S</w:t>
      </w:r>
      <w:r w:rsidRPr="0041662E">
        <w:rPr>
          <w:rFonts w:cs="Segoe UI"/>
        </w:rPr>
        <w:t xml:space="preserve">mlouvy využívá služeb třetích osob, je v takovém případě v souladu s § 1935 občanského zákoníku odpovědný za plnění všech smluvních povinností rovněž těmito osobami, tj. jako by plnil sám. Třetí osoby musí splňovat požadavky příslušných právních předpisů, jiných norem či této </w:t>
      </w:r>
      <w:r w:rsidR="00F16038">
        <w:rPr>
          <w:rFonts w:cs="Segoe UI"/>
        </w:rPr>
        <w:t>S</w:t>
      </w:r>
      <w:r w:rsidRPr="0041662E">
        <w:rPr>
          <w:rFonts w:cs="Segoe UI"/>
        </w:rPr>
        <w:t>mlouvy vztahujících se k provádění služeb.</w:t>
      </w:r>
    </w:p>
    <w:p w14:paraId="1DC9139A" w14:textId="00BD3E2D" w:rsidR="00784C1C" w:rsidRDefault="00784C1C" w:rsidP="00784C1C">
      <w:pPr>
        <w:pStyle w:val="Odstavecseseznamem"/>
        <w:spacing w:before="120" w:after="0" w:line="276" w:lineRule="auto"/>
        <w:rPr>
          <w:rFonts w:cs="Segoe UI"/>
        </w:rPr>
      </w:pPr>
      <w:r w:rsidRPr="0041662E">
        <w:rPr>
          <w:rFonts w:cs="Segoe UI"/>
        </w:rPr>
        <w:t xml:space="preserve">Poskytovatel je povinen poskytovat služby, k nimž je zavázán, poctivě, s vynaložením veškeré pečlivosti, znalostí a odbornou péčí, které jsou s jeho povoláním spojeny. Je přitom povinen dbát zájmů </w:t>
      </w:r>
      <w:r w:rsidR="00D57547">
        <w:rPr>
          <w:rFonts w:cs="Segoe UI"/>
        </w:rPr>
        <w:t>O</w:t>
      </w:r>
      <w:r w:rsidRPr="0041662E">
        <w:rPr>
          <w:rFonts w:cs="Segoe UI"/>
        </w:rPr>
        <w:t>bjednatele a chránit jeho dobrou pověst.</w:t>
      </w:r>
    </w:p>
    <w:p w14:paraId="4601BCF5" w14:textId="77777777" w:rsidR="00784C1C" w:rsidRPr="005A4713" w:rsidRDefault="00784C1C" w:rsidP="00A1519C">
      <w:pPr>
        <w:pStyle w:val="Nadpis1"/>
        <w:keepNext w:val="0"/>
        <w:numPr>
          <w:ilvl w:val="0"/>
          <w:numId w:val="7"/>
        </w:numPr>
        <w:spacing w:after="0" w:line="276" w:lineRule="auto"/>
        <w:rPr>
          <w:rFonts w:cs="Segoe UI"/>
        </w:rPr>
      </w:pPr>
      <w:r w:rsidRPr="005A4713">
        <w:rPr>
          <w:rFonts w:cs="Segoe UI"/>
        </w:rPr>
        <w:t>Ostatní ujednání</w:t>
      </w:r>
    </w:p>
    <w:p w14:paraId="4BBADDD1" w14:textId="23669BF5" w:rsidR="00784C1C" w:rsidRPr="005A4713" w:rsidRDefault="00784C1C" w:rsidP="00784C1C">
      <w:pPr>
        <w:pStyle w:val="Odstavecseseznamem"/>
        <w:spacing w:before="120" w:after="0" w:line="276" w:lineRule="auto"/>
        <w:rPr>
          <w:rFonts w:cs="Segoe UI"/>
        </w:rPr>
      </w:pPr>
      <w:r w:rsidRPr="005A4713">
        <w:rPr>
          <w:rFonts w:cs="Segoe UI"/>
        </w:rPr>
        <w:t xml:space="preserve">Smluvní strany nejsou oprávněny provádět zápočty pohledávek bez souhlasu druhé </w:t>
      </w:r>
      <w:r w:rsidR="005635A0">
        <w:rPr>
          <w:rFonts w:cs="Segoe UI"/>
        </w:rPr>
        <w:t>S</w:t>
      </w:r>
      <w:r w:rsidRPr="005A4713">
        <w:rPr>
          <w:rFonts w:cs="Segoe UI"/>
        </w:rPr>
        <w:t>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ADC7A75" w14:textId="140D41B3" w:rsidR="00784C1C" w:rsidRPr="005A4713" w:rsidRDefault="00784C1C" w:rsidP="00BB2E9F">
      <w:pPr>
        <w:pStyle w:val="Odstavecseseznamem"/>
        <w:spacing w:before="120" w:line="276" w:lineRule="auto"/>
        <w:rPr>
          <w:rFonts w:cs="Segoe UI"/>
        </w:rPr>
      </w:pPr>
      <w:r w:rsidRPr="005A4713">
        <w:rPr>
          <w:rFonts w:cs="Segoe UI"/>
        </w:rPr>
        <w:t xml:space="preserve">Žádná ze </w:t>
      </w:r>
      <w:r w:rsidR="005635A0">
        <w:rPr>
          <w:rFonts w:cs="Segoe UI"/>
        </w:rPr>
        <w:t>S</w:t>
      </w:r>
      <w:r w:rsidRPr="005A4713">
        <w:rPr>
          <w:rFonts w:cs="Segoe UI"/>
        </w:rPr>
        <w:t xml:space="preserve">mluvních stran nepostoupí práva a povinnosti vyplývající z této </w:t>
      </w:r>
      <w:r w:rsidR="00F16038">
        <w:rPr>
          <w:rFonts w:cs="Segoe UI"/>
        </w:rPr>
        <w:t>S</w:t>
      </w:r>
      <w:r w:rsidRPr="005A4713">
        <w:rPr>
          <w:rFonts w:cs="Segoe UI"/>
        </w:rPr>
        <w:t xml:space="preserve">mlouvy, bez předchozího písemného souhlasu druhé </w:t>
      </w:r>
      <w:r w:rsidR="005635A0">
        <w:rPr>
          <w:rFonts w:cs="Segoe UI"/>
        </w:rPr>
        <w:t>S</w:t>
      </w:r>
      <w:r w:rsidRPr="005A4713">
        <w:rPr>
          <w:rFonts w:cs="Segoe UI"/>
        </w:rPr>
        <w:t xml:space="preserve">mluvní strany. Jakékoliv postoupení v rozporu s podmínkami této </w:t>
      </w:r>
      <w:r w:rsidR="00F16038">
        <w:rPr>
          <w:rFonts w:cs="Segoe UI"/>
        </w:rPr>
        <w:t>S</w:t>
      </w:r>
      <w:r w:rsidRPr="005A4713">
        <w:rPr>
          <w:rFonts w:cs="Segoe UI"/>
        </w:rPr>
        <w:t xml:space="preserve">mlouvy bude neplatné a neúčinné. Totéž platí pro postoupení </w:t>
      </w:r>
      <w:r w:rsidR="00F16038">
        <w:rPr>
          <w:rFonts w:cs="Segoe UI"/>
        </w:rPr>
        <w:t>S</w:t>
      </w:r>
      <w:r w:rsidRPr="005A4713">
        <w:rPr>
          <w:rFonts w:cs="Segoe UI"/>
        </w:rPr>
        <w:t>mlouvy.</w:t>
      </w:r>
    </w:p>
    <w:p w14:paraId="460360AA" w14:textId="19A49CB0" w:rsidR="00C05A8A" w:rsidRPr="00A1519C" w:rsidRDefault="00784C1C" w:rsidP="00C05A8A">
      <w:pPr>
        <w:pStyle w:val="Odstavecseseznamem"/>
        <w:rPr>
          <w:rFonts w:cs="Segoe UI"/>
          <w:bCs/>
          <w:iCs/>
        </w:rPr>
      </w:pPr>
      <w:r w:rsidRPr="00C05A8A">
        <w:rPr>
          <w:rFonts w:cs="Segoe UI"/>
        </w:rPr>
        <w:t xml:space="preserve">Poskytovatel bere na vědomí, že </w:t>
      </w:r>
      <w:r w:rsidR="00C05A8A" w:rsidRPr="00C05A8A">
        <w:rPr>
          <w:rFonts w:cs="Segoe UI"/>
        </w:rPr>
        <w:t>O</w:t>
      </w:r>
      <w:r w:rsidRPr="00C05A8A">
        <w:rPr>
          <w:rFonts w:cs="Segoe UI"/>
        </w:rPr>
        <w:t xml:space="preserve">bjednatel je povinným subjektem podle zákona </w:t>
      </w:r>
      <w:r w:rsidRPr="00C05A8A">
        <w:rPr>
          <w:rFonts w:cs="Segoe UI"/>
        </w:rPr>
        <w:br/>
        <w:t>č. 106/1999 Sb., o svobodném přístupu k</w:t>
      </w:r>
      <w:r w:rsidR="00C05A8A" w:rsidRPr="00C05A8A">
        <w:rPr>
          <w:rFonts w:cs="Segoe UI"/>
        </w:rPr>
        <w:t xml:space="preserve"> </w:t>
      </w:r>
      <w:r w:rsidRPr="00C05A8A">
        <w:rPr>
          <w:rFonts w:cs="Segoe UI"/>
        </w:rPr>
        <w:t xml:space="preserve">informacím, ve znění pozdějších předpisů a tato </w:t>
      </w:r>
      <w:r w:rsidR="00C05A8A" w:rsidRPr="00C05A8A">
        <w:rPr>
          <w:rFonts w:cs="Segoe UI"/>
        </w:rPr>
        <w:t>S</w:t>
      </w:r>
      <w:r w:rsidRPr="00C05A8A">
        <w:rPr>
          <w:rFonts w:cs="Segoe UI"/>
        </w:rPr>
        <w:t>mlouva, popř. její část může být předmětem poskytování informací.</w:t>
      </w:r>
      <w:r w:rsidR="00C05A8A" w:rsidRPr="00C05A8A">
        <w:rPr>
          <w:rFonts w:cs="Segoe UI"/>
        </w:rPr>
        <w:t xml:space="preserve"> </w:t>
      </w:r>
    </w:p>
    <w:p w14:paraId="0E36BB21" w14:textId="77777777" w:rsidR="00784C1C" w:rsidRPr="007C2B54" w:rsidRDefault="00784C1C" w:rsidP="00A1519C">
      <w:pPr>
        <w:pStyle w:val="Nadpis1"/>
        <w:keepNext w:val="0"/>
        <w:numPr>
          <w:ilvl w:val="0"/>
          <w:numId w:val="7"/>
        </w:numPr>
        <w:spacing w:after="0" w:line="276" w:lineRule="auto"/>
        <w:rPr>
          <w:rFonts w:cs="Segoe UI"/>
        </w:rPr>
      </w:pPr>
      <w:r w:rsidRPr="007C2B54">
        <w:rPr>
          <w:rFonts w:cs="Segoe UI"/>
        </w:rPr>
        <w:t>OCHRANA OSOBNÍCH ÚDAJŮ</w:t>
      </w:r>
      <w:r>
        <w:rPr>
          <w:rFonts w:cs="Segoe UI"/>
        </w:rPr>
        <w:t xml:space="preserve"> a povinnost mlčenlivosti</w:t>
      </w:r>
    </w:p>
    <w:p w14:paraId="64B593A4" w14:textId="61FF0F6F" w:rsidR="00784C1C" w:rsidRPr="007C2B54" w:rsidRDefault="00784C1C" w:rsidP="00784C1C">
      <w:pPr>
        <w:pStyle w:val="Odstavecseseznamem"/>
        <w:spacing w:before="120" w:after="0" w:line="276" w:lineRule="auto"/>
        <w:rPr>
          <w:rFonts w:cs="Segoe UI"/>
        </w:rPr>
      </w:pPr>
      <w:r w:rsidRPr="007C2B54">
        <w:rPr>
          <w:rFonts w:cs="Segoe UI"/>
        </w:rPr>
        <w:t xml:space="preserve">Smluvní strany berou na vědomí, že pokud dojde v souvislosti s plněním předmětu této </w:t>
      </w:r>
      <w:r w:rsidR="00F16038">
        <w:rPr>
          <w:rFonts w:cs="Segoe UI"/>
        </w:rPr>
        <w:t>S</w:t>
      </w:r>
      <w:r w:rsidRPr="007C2B54">
        <w:rPr>
          <w:rFonts w:cs="Segoe UI"/>
        </w:rPr>
        <w:t xml:space="preserve">mlouvy k předání/poskytnutí osobních údajů druhé </w:t>
      </w:r>
      <w:r w:rsidR="00753F9D">
        <w:rPr>
          <w:rFonts w:cs="Segoe UI"/>
        </w:rPr>
        <w:t>S</w:t>
      </w:r>
      <w:r w:rsidRPr="007C2B54">
        <w:rPr>
          <w:rFonts w:cs="Segoe UI"/>
        </w:rPr>
        <w:t xml:space="preserve">mluvní straně, jsou </w:t>
      </w:r>
      <w:r w:rsidR="00753F9D">
        <w:rPr>
          <w:rFonts w:cs="Segoe UI"/>
        </w:rPr>
        <w:t>S</w:t>
      </w:r>
      <w:r w:rsidRPr="007C2B54">
        <w:rPr>
          <w:rFonts w:cs="Segoe UI"/>
        </w:rPr>
        <w:t>mluvní strany povinny:</w:t>
      </w:r>
    </w:p>
    <w:p w14:paraId="24EDD7D4" w14:textId="77777777"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zajistit povinnost mlčenlivosti osob oprávněných k nakládání s poskytnutými osobními údaji;</w:t>
      </w:r>
    </w:p>
    <w:p w14:paraId="537DA8B2" w14:textId="77777777"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zajistit bezpečnost poskytnutých osobních údajů;</w:t>
      </w:r>
    </w:p>
    <w:p w14:paraId="16BD95D9" w14:textId="0B13AEB2"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 xml:space="preserve">nakládat s poskytnutými osobními údaji pouze za účelem a po dobu nezbytnou k plnění předmětu této </w:t>
      </w:r>
      <w:r w:rsidR="00F16038">
        <w:rPr>
          <w:rFonts w:cs="Segoe UI"/>
          <w:szCs w:val="20"/>
        </w:rPr>
        <w:t>S</w:t>
      </w:r>
      <w:r w:rsidRPr="007C2B54">
        <w:rPr>
          <w:rFonts w:cs="Segoe UI"/>
          <w:szCs w:val="20"/>
        </w:rPr>
        <w:t>mlouvy, a to v souladu s nařízením Evropského parlamentu a Rady (EU) 2016/679, ze dne 27. dubna 2016, o ochraně fyzických osob v souvislosti se zpracováním osobních údajů a o volném pohybu těchto údajů a o zrušení směrnice 95/46/ES (dále jen „GDPR“).</w:t>
      </w:r>
    </w:p>
    <w:p w14:paraId="022A6FDE" w14:textId="0D219804" w:rsidR="00784C1C" w:rsidRPr="007C2B54" w:rsidRDefault="00784C1C" w:rsidP="00784C1C">
      <w:pPr>
        <w:pStyle w:val="Odstavecseseznamem"/>
        <w:spacing w:before="120" w:after="0" w:line="276" w:lineRule="auto"/>
        <w:rPr>
          <w:rFonts w:cs="Segoe UI"/>
        </w:rPr>
      </w:pPr>
      <w:r w:rsidRPr="007C2B54">
        <w:rPr>
          <w:rFonts w:cs="Segoe UI"/>
        </w:rPr>
        <w:t xml:space="preserve">Smluvní strany se výslovně dohodly, že osobní údaje předané/poskytnuté v souvislosti s plněním předmětu této </w:t>
      </w:r>
      <w:r w:rsidR="00F16038">
        <w:rPr>
          <w:rFonts w:cs="Segoe UI"/>
        </w:rPr>
        <w:t>S</w:t>
      </w:r>
      <w:r w:rsidRPr="007C2B54">
        <w:rPr>
          <w:rFonts w:cs="Segoe UI"/>
        </w:rPr>
        <w:t>mlouvy dále neposkytnou třetím stranám dle čl. 4 odst. 10 GDPR, ledaže by se jednalo o žádost oprávněného subjektu.</w:t>
      </w:r>
    </w:p>
    <w:p w14:paraId="31123672" w14:textId="44AAB5D7" w:rsidR="00784C1C" w:rsidRPr="00294035" w:rsidRDefault="00784C1C" w:rsidP="00784C1C">
      <w:pPr>
        <w:pStyle w:val="Odstavecseseznamem"/>
        <w:tabs>
          <w:tab w:val="clear" w:pos="567"/>
        </w:tabs>
        <w:spacing w:before="120" w:after="0" w:line="276" w:lineRule="auto"/>
        <w:rPr>
          <w:rFonts w:cs="Segoe UI"/>
        </w:rPr>
      </w:pPr>
      <w:r w:rsidRPr="007C2B54">
        <w:rPr>
          <w:rFonts w:cs="Segoe UI"/>
        </w:rPr>
        <w:t xml:space="preserve">Pro vyloučení veškerých pochybností </w:t>
      </w:r>
      <w:r w:rsidR="00753F9D">
        <w:rPr>
          <w:rFonts w:cs="Segoe UI"/>
        </w:rPr>
        <w:t>S</w:t>
      </w:r>
      <w:r w:rsidRPr="007C2B54">
        <w:rPr>
          <w:rFonts w:cs="Segoe UI"/>
        </w:rPr>
        <w:t xml:space="preserve">mluvní strany výslovně prohlašují, že pokud dojde v souvislosti s plněním předmětu této </w:t>
      </w:r>
      <w:r w:rsidR="00F16038">
        <w:rPr>
          <w:rFonts w:cs="Segoe UI"/>
        </w:rPr>
        <w:t>S</w:t>
      </w:r>
      <w:r w:rsidRPr="007C2B54">
        <w:rPr>
          <w:rFonts w:cs="Segoe UI"/>
        </w:rPr>
        <w:t>mlouvy k předání/poskytnutí osobních údajů druhé straně, je každá ze</w:t>
      </w:r>
      <w:r w:rsidR="00753F9D">
        <w:rPr>
          <w:rFonts w:cs="Segoe UI"/>
        </w:rPr>
        <w:t xml:space="preserve"> S</w:t>
      </w:r>
      <w:r w:rsidRPr="007C2B54">
        <w:rPr>
          <w:rFonts w:cs="Segoe UI"/>
        </w:rPr>
        <w:t>mluvních stran v pozici příjemce dle čl. 4 odst. 9 GDPR.</w:t>
      </w:r>
      <w:r w:rsidRPr="00294035">
        <w:rPr>
          <w:rFonts w:cs="Segoe UI"/>
          <w:szCs w:val="20"/>
        </w:rPr>
        <w:t xml:space="preserve"> </w:t>
      </w:r>
    </w:p>
    <w:p w14:paraId="22BF7FFF" w14:textId="2791778C" w:rsidR="00784C1C" w:rsidRDefault="00784C1C" w:rsidP="004F3681">
      <w:pPr>
        <w:pStyle w:val="Odstavecseseznamem"/>
        <w:tabs>
          <w:tab w:val="clear" w:pos="567"/>
        </w:tabs>
        <w:spacing w:before="120" w:line="276" w:lineRule="auto"/>
        <w:rPr>
          <w:rFonts w:cs="Segoe UI"/>
        </w:rPr>
      </w:pPr>
      <w:r w:rsidRPr="00705E8D">
        <w:rPr>
          <w:rFonts w:cs="Segoe UI"/>
          <w:szCs w:val="20"/>
        </w:rPr>
        <w:t xml:space="preserve">Poskytovatel je povinen zachovávat mlčenlivost o skutečnostech, o kterých se dozvěděl v rámci plnění předmětu </w:t>
      </w:r>
      <w:r w:rsidR="00F16038">
        <w:rPr>
          <w:rFonts w:cs="Segoe UI"/>
          <w:szCs w:val="20"/>
        </w:rPr>
        <w:t>S</w:t>
      </w:r>
      <w:r w:rsidRPr="00705E8D">
        <w:rPr>
          <w:rFonts w:cs="Segoe UI"/>
          <w:szCs w:val="20"/>
        </w:rPr>
        <w:t xml:space="preserve">mlouvy, zejména o interních IT procesech </w:t>
      </w:r>
      <w:r w:rsidR="003F4403">
        <w:rPr>
          <w:rFonts w:cs="Segoe UI"/>
          <w:szCs w:val="20"/>
        </w:rPr>
        <w:t>O</w:t>
      </w:r>
      <w:r>
        <w:rPr>
          <w:rFonts w:cs="Segoe UI"/>
          <w:szCs w:val="20"/>
        </w:rPr>
        <w:t>bjednatele</w:t>
      </w:r>
      <w:r w:rsidRPr="00705E8D">
        <w:rPr>
          <w:rFonts w:cs="Segoe UI"/>
          <w:szCs w:val="20"/>
        </w:rPr>
        <w:t xml:space="preserve">, </w:t>
      </w:r>
      <w:r w:rsidRPr="00191129">
        <w:rPr>
          <w:rFonts w:cs="Segoe UI"/>
          <w:szCs w:val="20"/>
        </w:rPr>
        <w:t xml:space="preserve">poskytnutých osobních údajích a dalších skutečnostech interního charakteru. </w:t>
      </w:r>
      <w:r w:rsidR="00BB2E9F" w:rsidRPr="002B6DB5">
        <w:rPr>
          <w:rFonts w:cs="Segoe UI"/>
          <w:color w:val="000000"/>
          <w:szCs w:val="20"/>
        </w:rPr>
        <w:t xml:space="preserve">Zároveň tyto informace použije výhradně pro touto </w:t>
      </w:r>
      <w:r w:rsidR="00BB2E9F">
        <w:rPr>
          <w:rFonts w:cs="Segoe UI"/>
          <w:color w:val="000000"/>
          <w:szCs w:val="20"/>
        </w:rPr>
        <w:t>S</w:t>
      </w:r>
      <w:r w:rsidR="00BB2E9F" w:rsidRPr="002B6DB5">
        <w:rPr>
          <w:rFonts w:cs="Segoe UI"/>
          <w:color w:val="000000"/>
          <w:szCs w:val="20"/>
        </w:rPr>
        <w:t>mlouvou dohodnutý účel.</w:t>
      </w:r>
      <w:r w:rsidR="00BB2E9F">
        <w:rPr>
          <w:rFonts w:cs="Segoe UI"/>
          <w:color w:val="000000"/>
          <w:szCs w:val="20"/>
        </w:rPr>
        <w:t xml:space="preserve"> </w:t>
      </w:r>
      <w:r w:rsidRPr="00191129">
        <w:rPr>
          <w:rFonts w:cs="Segoe UI"/>
          <w:szCs w:val="20"/>
        </w:rPr>
        <w:t>Poskytovatel je pov</w:t>
      </w:r>
      <w:r w:rsidRPr="00705E8D">
        <w:rPr>
          <w:rFonts w:cs="Segoe UI"/>
          <w:szCs w:val="20"/>
        </w:rPr>
        <w:t xml:space="preserve">inen vytvořit podmínky pro zajišťování zachování důvěrnosti zpracovávaných dat </w:t>
      </w:r>
      <w:r w:rsidR="003F4403">
        <w:rPr>
          <w:rFonts w:cs="Segoe UI"/>
          <w:szCs w:val="20"/>
        </w:rPr>
        <w:t>O</w:t>
      </w:r>
      <w:r>
        <w:rPr>
          <w:rFonts w:cs="Segoe UI"/>
          <w:szCs w:val="20"/>
        </w:rPr>
        <w:t>bjednatele</w:t>
      </w:r>
      <w:r w:rsidRPr="00705E8D">
        <w:rPr>
          <w:rFonts w:cs="Segoe UI"/>
          <w:szCs w:val="20"/>
        </w:rPr>
        <w:t xml:space="preserve">, pokud tato data nejsou určena </w:t>
      </w:r>
      <w:r w:rsidRPr="00705E8D">
        <w:rPr>
          <w:rFonts w:cs="Segoe UI"/>
          <w:szCs w:val="20"/>
        </w:rPr>
        <w:lastRenderedPageBreak/>
        <w:t>k</w:t>
      </w:r>
      <w:r w:rsidR="00C24B82">
        <w:rPr>
          <w:rFonts w:cs="Segoe UI"/>
          <w:szCs w:val="20"/>
        </w:rPr>
        <w:t> </w:t>
      </w:r>
      <w:r w:rsidRPr="00705E8D">
        <w:rPr>
          <w:rFonts w:cs="Segoe UI"/>
          <w:szCs w:val="20"/>
        </w:rPr>
        <w:t xml:space="preserve">veřejnému prezentování. Interní charakter </w:t>
      </w:r>
      <w:r w:rsidR="00E12A0D">
        <w:rPr>
          <w:rFonts w:cs="Segoe UI"/>
          <w:szCs w:val="20"/>
        </w:rPr>
        <w:t>mají</w:t>
      </w:r>
      <w:r w:rsidRPr="00705E8D">
        <w:rPr>
          <w:rFonts w:cs="Segoe UI"/>
          <w:szCs w:val="20"/>
        </w:rPr>
        <w:t xml:space="preserve"> informace, jejichž vyzrazením by mohlo dojít, v</w:t>
      </w:r>
      <w:r w:rsidR="00C24B82">
        <w:rPr>
          <w:rFonts w:cs="Segoe UI"/>
          <w:szCs w:val="20"/>
        </w:rPr>
        <w:t> </w:t>
      </w:r>
      <w:r w:rsidRPr="00705E8D">
        <w:rPr>
          <w:rFonts w:cs="Segoe UI"/>
          <w:szCs w:val="20"/>
        </w:rPr>
        <w:t xml:space="preserve">případě jejich zneužití, byť jen k potenciálnímu ohrožení IT systému </w:t>
      </w:r>
      <w:r w:rsidR="003F4403">
        <w:rPr>
          <w:rFonts w:cs="Segoe UI"/>
          <w:szCs w:val="20"/>
        </w:rPr>
        <w:t>O</w:t>
      </w:r>
      <w:r>
        <w:rPr>
          <w:rFonts w:cs="Segoe UI"/>
          <w:szCs w:val="20"/>
        </w:rPr>
        <w:t>bjednatele</w:t>
      </w:r>
      <w:r w:rsidRPr="00705E8D">
        <w:rPr>
          <w:rFonts w:cs="Segoe UI"/>
          <w:szCs w:val="20"/>
        </w:rPr>
        <w:t xml:space="preserve"> nebo jiné újmě </w:t>
      </w:r>
      <w:r w:rsidR="003F4403">
        <w:rPr>
          <w:rFonts w:cs="Segoe UI"/>
          <w:szCs w:val="20"/>
        </w:rPr>
        <w:t>O</w:t>
      </w:r>
      <w:r>
        <w:rPr>
          <w:rFonts w:cs="Segoe UI"/>
          <w:szCs w:val="20"/>
        </w:rPr>
        <w:t>bjednatele</w:t>
      </w:r>
      <w:r w:rsidRPr="00705E8D">
        <w:rPr>
          <w:rFonts w:cs="Segoe UI"/>
          <w:szCs w:val="20"/>
        </w:rPr>
        <w:t>.</w:t>
      </w:r>
      <w:r w:rsidRPr="009348D6">
        <w:rPr>
          <w:rFonts w:cs="Segoe UI"/>
        </w:rPr>
        <w:t xml:space="preserve"> </w:t>
      </w:r>
      <w:r w:rsidRPr="003474A2">
        <w:rPr>
          <w:rFonts w:cs="Segoe UI"/>
        </w:rPr>
        <w:t>Objednatel je povinen zachovávat mlčenlivost o všech skutečnostech, které získá od Poskytovatele a které by mohly Poskytovateli způsobit škodu, a nesmí tyto použít ve prospěch svůj nebo třetí osoby.</w:t>
      </w:r>
    </w:p>
    <w:p w14:paraId="442054C0" w14:textId="327732B5" w:rsidR="00102A19" w:rsidRDefault="00102A19" w:rsidP="004F3681">
      <w:pPr>
        <w:pStyle w:val="Odstavecseseznamem"/>
        <w:tabs>
          <w:tab w:val="clear" w:pos="567"/>
        </w:tabs>
        <w:spacing w:before="120" w:line="276" w:lineRule="auto"/>
        <w:rPr>
          <w:rFonts w:cs="Segoe UI"/>
        </w:rPr>
      </w:pPr>
      <w:r>
        <w:rPr>
          <w:rFonts w:cs="Segoe UI"/>
        </w:rPr>
        <w:t>Smluvní strany si jsou vědomy toho, že v rámci plnění smlouvy si mohou vzájemně poskytnout informace, které budou považovány za interní, a že mohou jejich zaměstnanci, popř. třetí osoby, které se budou podílet na poskytování služeb, získat vědomou činností druhé strany nebo i jejím opomenutím přístup k interním informacím druhé strany.</w:t>
      </w:r>
    </w:p>
    <w:p w14:paraId="089DAA85" w14:textId="4175DDA0" w:rsidR="004F3681" w:rsidRPr="002B6DB5" w:rsidRDefault="006F41EF" w:rsidP="004F3681">
      <w:pPr>
        <w:pStyle w:val="Odstavecseseznamem"/>
        <w:rPr>
          <w:rFonts w:cs="Segoe UI"/>
          <w:szCs w:val="20"/>
        </w:rPr>
      </w:pPr>
      <w:r>
        <w:rPr>
          <w:rFonts w:cs="Segoe UI"/>
          <w:szCs w:val="20"/>
        </w:rPr>
        <w:t>Poskytova</w:t>
      </w:r>
      <w:r w:rsidR="004F3681" w:rsidRPr="002B6DB5">
        <w:rPr>
          <w:rFonts w:cs="Segoe UI"/>
          <w:szCs w:val="20"/>
        </w:rPr>
        <w:t xml:space="preserve">tel </w:t>
      </w:r>
      <w:r w:rsidR="004F3681" w:rsidRPr="002B6DB5">
        <w:rPr>
          <w:rFonts w:cs="Segoe UI"/>
          <w:color w:val="000000"/>
          <w:szCs w:val="20"/>
        </w:rPr>
        <w:t xml:space="preserve">se dále zavazuje k zachování mlčenlivosti o všech skutečnostech týkajících se informačních aktiv </w:t>
      </w:r>
      <w:r w:rsidR="00D1044C">
        <w:rPr>
          <w:rFonts w:cs="Segoe UI"/>
          <w:color w:val="000000"/>
          <w:szCs w:val="20"/>
        </w:rPr>
        <w:t>O</w:t>
      </w:r>
      <w:r w:rsidR="004F3681" w:rsidRPr="002B6DB5">
        <w:rPr>
          <w:rFonts w:cs="Segoe UI"/>
          <w:color w:val="000000"/>
          <w:szCs w:val="20"/>
        </w:rPr>
        <w:t>bjednatele, se kterými se seznámil </w:t>
      </w:r>
      <w:r w:rsidR="004F3681">
        <w:rPr>
          <w:rFonts w:cs="Segoe UI"/>
          <w:color w:val="000000"/>
          <w:szCs w:val="20"/>
        </w:rPr>
        <w:t xml:space="preserve">v </w:t>
      </w:r>
      <w:r w:rsidR="004F3681" w:rsidRPr="002B6DB5">
        <w:rPr>
          <w:rFonts w:cs="Segoe UI"/>
          <w:color w:val="000000"/>
          <w:szCs w:val="20"/>
        </w:rPr>
        <w:t xml:space="preserve">průběhu </w:t>
      </w:r>
      <w:r w:rsidR="004F3681">
        <w:rPr>
          <w:rFonts w:cs="Segoe UI"/>
          <w:color w:val="000000"/>
          <w:szCs w:val="20"/>
        </w:rPr>
        <w:t xml:space="preserve">realizace předmětu plnění dle této </w:t>
      </w:r>
      <w:r w:rsidR="005635A0">
        <w:rPr>
          <w:rFonts w:cs="Segoe UI"/>
          <w:color w:val="000000"/>
          <w:szCs w:val="20"/>
        </w:rPr>
        <w:t>S</w:t>
      </w:r>
      <w:r w:rsidR="004F3681">
        <w:rPr>
          <w:rFonts w:cs="Segoe UI"/>
          <w:color w:val="000000"/>
          <w:szCs w:val="20"/>
        </w:rPr>
        <w:t>mlouvy</w:t>
      </w:r>
      <w:r w:rsidR="004F3681" w:rsidRPr="002B6DB5">
        <w:rPr>
          <w:rFonts w:cs="Segoe UI"/>
          <w:color w:val="000000"/>
          <w:szCs w:val="20"/>
        </w:rPr>
        <w:t xml:space="preserve">. Zároveň tyto informace použije výhradně pro touto </w:t>
      </w:r>
      <w:r w:rsidR="005635A0">
        <w:rPr>
          <w:rFonts w:cs="Segoe UI"/>
          <w:color w:val="000000"/>
          <w:szCs w:val="20"/>
        </w:rPr>
        <w:t>S</w:t>
      </w:r>
      <w:r w:rsidR="004F3681" w:rsidRPr="002B6DB5">
        <w:rPr>
          <w:rFonts w:cs="Segoe UI"/>
          <w:color w:val="000000"/>
          <w:szCs w:val="20"/>
        </w:rPr>
        <w:t>mlouvou dohodnutý účel.</w:t>
      </w:r>
      <w:r w:rsidR="004F3681" w:rsidRPr="002B6DB5">
        <w:rPr>
          <w:rFonts w:cs="Segoe UI"/>
          <w:szCs w:val="20"/>
        </w:rPr>
        <w:t xml:space="preserve"> </w:t>
      </w:r>
    </w:p>
    <w:p w14:paraId="23A37268" w14:textId="42FD3F57" w:rsidR="004F3681" w:rsidRPr="002B6DB5" w:rsidRDefault="004F3681" w:rsidP="004F3681">
      <w:pPr>
        <w:pStyle w:val="Odstavecseseznamem"/>
        <w:rPr>
          <w:rFonts w:cs="Segoe UI"/>
          <w:szCs w:val="20"/>
        </w:rPr>
      </w:pPr>
      <w:r w:rsidRPr="002B6DB5">
        <w:rPr>
          <w:rFonts w:cs="Segoe UI"/>
          <w:szCs w:val="20"/>
        </w:rPr>
        <w:t xml:space="preserve">Smluvní strany jsou si vědomy toho, že v rámci plnění této </w:t>
      </w:r>
      <w:r w:rsidR="005635A0">
        <w:rPr>
          <w:rFonts w:cs="Segoe UI"/>
          <w:szCs w:val="20"/>
        </w:rPr>
        <w:t>S</w:t>
      </w:r>
      <w:r w:rsidRPr="002B6DB5">
        <w:rPr>
          <w:rFonts w:cs="Segoe UI"/>
          <w:szCs w:val="20"/>
        </w:rPr>
        <w:t>mlouvy si mohou vzájemně poskytnout informace, které budou považovány za důvěrné (dále jen „</w:t>
      </w:r>
      <w:r w:rsidRPr="002B6DB5">
        <w:rPr>
          <w:rFonts w:cs="Segoe UI"/>
          <w:i/>
          <w:iCs/>
          <w:szCs w:val="20"/>
        </w:rPr>
        <w:t>důvěrné informace</w:t>
      </w:r>
      <w:r w:rsidRPr="002B6DB5">
        <w:rPr>
          <w:rFonts w:cs="Segoe UI"/>
          <w:szCs w:val="20"/>
        </w:rPr>
        <w:t xml:space="preserv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5068BB33" w14:textId="77777777" w:rsidR="004F3681" w:rsidRPr="002B6DB5" w:rsidRDefault="004F3681" w:rsidP="004F3681">
      <w:pPr>
        <w:pStyle w:val="Odstavecseseznamem"/>
        <w:rPr>
          <w:rFonts w:cs="Segoe UI"/>
          <w:szCs w:val="20"/>
        </w:rPr>
      </w:pPr>
      <w:r w:rsidRPr="002B6DB5">
        <w:rPr>
          <w:rFonts w:cs="Segoe UI"/>
          <w:szCs w:val="20"/>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5CE26EF0" w14:textId="7A89A621" w:rsidR="004F3681" w:rsidRPr="002B6DB5" w:rsidRDefault="004F3681" w:rsidP="004F3681">
      <w:pPr>
        <w:pStyle w:val="Odstavecseseznamem"/>
        <w:rPr>
          <w:rFonts w:cs="Segoe UI"/>
          <w:szCs w:val="20"/>
        </w:rPr>
      </w:pPr>
      <w:r w:rsidRPr="002B6DB5">
        <w:rPr>
          <w:rFonts w:cs="Segoe UI"/>
          <w:szCs w:val="20"/>
        </w:rPr>
        <w:t xml:space="preserve">Právo užívat, poskytovat a zpřístupnit důvěrné informace mají </w:t>
      </w:r>
      <w:r w:rsidR="005635A0">
        <w:rPr>
          <w:rFonts w:cs="Segoe UI"/>
          <w:szCs w:val="20"/>
        </w:rPr>
        <w:t>S</w:t>
      </w:r>
      <w:r w:rsidRPr="002B6DB5">
        <w:rPr>
          <w:rFonts w:cs="Segoe UI"/>
          <w:szCs w:val="20"/>
        </w:rPr>
        <w:t>mluvní strany pouze v rozsahu a</w:t>
      </w:r>
      <w:r>
        <w:rPr>
          <w:rFonts w:cs="Segoe UI"/>
          <w:szCs w:val="20"/>
        </w:rPr>
        <w:t> </w:t>
      </w:r>
      <w:r w:rsidRPr="002B6DB5">
        <w:rPr>
          <w:rFonts w:cs="Segoe UI"/>
          <w:szCs w:val="20"/>
        </w:rPr>
        <w:t xml:space="preserve">za podmínek nezbytných pro řádné plnění práv a povinností vyplývajících z této </w:t>
      </w:r>
      <w:r w:rsidR="005635A0">
        <w:rPr>
          <w:rFonts w:cs="Segoe UI"/>
          <w:szCs w:val="20"/>
        </w:rPr>
        <w:t>S</w:t>
      </w:r>
      <w:r w:rsidRPr="002B6DB5">
        <w:rPr>
          <w:rFonts w:cs="Segoe UI"/>
          <w:szCs w:val="20"/>
        </w:rPr>
        <w:t>mlouvy.</w:t>
      </w:r>
    </w:p>
    <w:p w14:paraId="75C6DE1A" w14:textId="40C424DE" w:rsidR="004F3681" w:rsidRPr="002B6DB5" w:rsidRDefault="004F3681" w:rsidP="004F3681">
      <w:pPr>
        <w:pStyle w:val="Odstavecseseznamem"/>
        <w:rPr>
          <w:rFonts w:cs="Segoe UI"/>
          <w:szCs w:val="20"/>
        </w:rPr>
      </w:pPr>
      <w:r w:rsidRPr="002B6DB5">
        <w:rPr>
          <w:rFonts w:cs="Segoe UI"/>
          <w:szCs w:val="20"/>
        </w:rPr>
        <w:t xml:space="preserve">Pracovníci </w:t>
      </w:r>
      <w:r w:rsidR="00D1044C">
        <w:rPr>
          <w:rFonts w:cs="Segoe UI"/>
          <w:szCs w:val="20"/>
        </w:rPr>
        <w:t>P</w:t>
      </w:r>
      <w:r w:rsidR="006F41EF">
        <w:rPr>
          <w:rFonts w:cs="Segoe UI"/>
          <w:szCs w:val="20"/>
        </w:rPr>
        <w:t>oskytova</w:t>
      </w:r>
      <w:r w:rsidRPr="002B6DB5">
        <w:rPr>
          <w:rFonts w:cs="Segoe UI"/>
          <w:szCs w:val="20"/>
        </w:rPr>
        <w:t xml:space="preserve">tele, kteří používají, spravují či jinak využívají aktiva ICT </w:t>
      </w:r>
      <w:r w:rsidR="00D1044C">
        <w:rPr>
          <w:rFonts w:cs="Segoe UI"/>
          <w:szCs w:val="20"/>
        </w:rPr>
        <w:t>O</w:t>
      </w:r>
      <w:r w:rsidRPr="002B6DB5">
        <w:rPr>
          <w:rFonts w:cs="Segoe UI"/>
          <w:szCs w:val="20"/>
        </w:rPr>
        <w:t xml:space="preserve">bjednatele, musí být prokazatelným způsobem seznámeni s existujícími vnitřními směrnicemi a musejí být zavázáni se jimi řídit. </w:t>
      </w:r>
      <w:r w:rsidR="006F41EF">
        <w:rPr>
          <w:rFonts w:cs="Segoe UI"/>
          <w:szCs w:val="20"/>
        </w:rPr>
        <w:t>Poskytova</w:t>
      </w:r>
      <w:r w:rsidRPr="002B6DB5">
        <w:rPr>
          <w:rFonts w:cs="Segoe UI"/>
          <w:szCs w:val="20"/>
        </w:rPr>
        <w:t xml:space="preserve">tel je povinen ustanovit odpovědnou osobu, která bude odpovídat za adekvátní seznámení svých zaměstnanců s bezpečnostními požadavky </w:t>
      </w:r>
      <w:r w:rsidR="00D1044C">
        <w:rPr>
          <w:rFonts w:cs="Segoe UI"/>
          <w:szCs w:val="20"/>
        </w:rPr>
        <w:t>O</w:t>
      </w:r>
      <w:r w:rsidRPr="002B6DB5">
        <w:rPr>
          <w:rFonts w:cs="Segoe UI"/>
          <w:szCs w:val="20"/>
        </w:rPr>
        <w:t>bjednatele a následně odpovíd</w:t>
      </w:r>
      <w:r w:rsidR="00DC0167">
        <w:rPr>
          <w:rFonts w:cs="Segoe UI"/>
          <w:szCs w:val="20"/>
        </w:rPr>
        <w:t>at</w:t>
      </w:r>
      <w:r w:rsidRPr="002B6DB5">
        <w:rPr>
          <w:rFonts w:cs="Segoe UI"/>
          <w:szCs w:val="20"/>
        </w:rPr>
        <w:t xml:space="preserve"> za dodržování těchto požadavků. Zaměstnanci </w:t>
      </w:r>
      <w:r w:rsidR="00D1044C">
        <w:rPr>
          <w:rFonts w:cs="Segoe UI"/>
          <w:szCs w:val="20"/>
        </w:rPr>
        <w:t>P</w:t>
      </w:r>
      <w:r w:rsidR="006F41EF">
        <w:rPr>
          <w:rFonts w:cs="Segoe UI"/>
          <w:szCs w:val="20"/>
        </w:rPr>
        <w:t>oskytova</w:t>
      </w:r>
      <w:r w:rsidRPr="002B6DB5">
        <w:rPr>
          <w:rFonts w:cs="Segoe UI"/>
          <w:szCs w:val="20"/>
        </w:rPr>
        <w:t>tele, kteří zacházejí s</w:t>
      </w:r>
      <w:r w:rsidR="00C24B82">
        <w:rPr>
          <w:rFonts w:cs="Segoe UI"/>
          <w:szCs w:val="20"/>
        </w:rPr>
        <w:t> </w:t>
      </w:r>
      <w:r w:rsidRPr="002B6DB5">
        <w:rPr>
          <w:rFonts w:cs="Segoe UI"/>
          <w:szCs w:val="20"/>
        </w:rPr>
        <w:t xml:space="preserve">neveřejnými informacemi </w:t>
      </w:r>
      <w:r w:rsidR="00D1044C">
        <w:rPr>
          <w:rFonts w:cs="Segoe UI"/>
          <w:szCs w:val="20"/>
        </w:rPr>
        <w:t>O</w:t>
      </w:r>
      <w:r w:rsidRPr="002B6DB5">
        <w:rPr>
          <w:rFonts w:cs="Segoe UI"/>
          <w:szCs w:val="20"/>
        </w:rPr>
        <w:t xml:space="preserve">bjednatele, jsou povinni absolvovat seznámení s pravidly a postupy </w:t>
      </w:r>
      <w:r w:rsidR="00D1044C">
        <w:rPr>
          <w:rFonts w:cs="Segoe UI"/>
          <w:szCs w:val="20"/>
        </w:rPr>
        <w:t>O</w:t>
      </w:r>
      <w:r w:rsidRPr="002B6DB5">
        <w:rPr>
          <w:rFonts w:cs="Segoe UI"/>
          <w:szCs w:val="20"/>
        </w:rPr>
        <w:t>bjednatele.</w:t>
      </w:r>
    </w:p>
    <w:p w14:paraId="20982A5B" w14:textId="1E79D5EB" w:rsidR="004F3681" w:rsidRPr="00AB57A5" w:rsidRDefault="006F41EF" w:rsidP="004F3681">
      <w:pPr>
        <w:pStyle w:val="Odstavecseseznamem"/>
        <w:tabs>
          <w:tab w:val="clear" w:pos="567"/>
        </w:tabs>
        <w:spacing w:before="120" w:after="0" w:line="276" w:lineRule="auto"/>
        <w:rPr>
          <w:rFonts w:cs="Segoe UI"/>
        </w:rPr>
      </w:pPr>
      <w:r>
        <w:rPr>
          <w:rFonts w:cs="Segoe UI"/>
          <w:szCs w:val="20"/>
        </w:rPr>
        <w:t>Poskytova</w:t>
      </w:r>
      <w:r w:rsidR="004F3681" w:rsidRPr="002B6DB5">
        <w:rPr>
          <w:rFonts w:cs="Segoe UI"/>
          <w:szCs w:val="20"/>
        </w:rPr>
        <w:t xml:space="preserve">tel je při plnění této </w:t>
      </w:r>
      <w:r w:rsidR="005635A0">
        <w:rPr>
          <w:rFonts w:cs="Segoe UI"/>
          <w:szCs w:val="20"/>
        </w:rPr>
        <w:t>S</w:t>
      </w:r>
      <w:r w:rsidR="004F3681" w:rsidRPr="002B6DB5">
        <w:rPr>
          <w:rFonts w:cs="Segoe UI"/>
          <w:szCs w:val="20"/>
        </w:rPr>
        <w:t xml:space="preserve">mlouvy povinen dodržovat Bezpečnostní požadavky upravené v Příloze č. 1 této </w:t>
      </w:r>
      <w:r w:rsidR="005635A0">
        <w:rPr>
          <w:rFonts w:cs="Segoe UI"/>
          <w:szCs w:val="20"/>
        </w:rPr>
        <w:t>S</w:t>
      </w:r>
      <w:r w:rsidR="004F3681" w:rsidRPr="002B6DB5">
        <w:rPr>
          <w:rFonts w:cs="Segoe UI"/>
          <w:szCs w:val="20"/>
        </w:rPr>
        <w:t>mlouvy.</w:t>
      </w:r>
    </w:p>
    <w:p w14:paraId="507B0DDA" w14:textId="77777777" w:rsidR="00784C1C" w:rsidRPr="007C2B54" w:rsidRDefault="00784C1C" w:rsidP="00784C1C">
      <w:pPr>
        <w:pStyle w:val="Nadpis1"/>
        <w:keepNext w:val="0"/>
        <w:numPr>
          <w:ilvl w:val="0"/>
          <w:numId w:val="7"/>
        </w:numPr>
        <w:spacing w:before="240" w:after="0" w:line="276" w:lineRule="auto"/>
        <w:rPr>
          <w:rFonts w:cs="Segoe UI"/>
        </w:rPr>
      </w:pPr>
      <w:r w:rsidRPr="007C2B54">
        <w:rPr>
          <w:rFonts w:cs="Segoe UI"/>
        </w:rPr>
        <w:t>Komunikace mezi smluvními stranami</w:t>
      </w:r>
    </w:p>
    <w:p w14:paraId="77E7D84F" w14:textId="7393CAAF" w:rsidR="00C511EB" w:rsidRDefault="00784C1C" w:rsidP="00484CD2">
      <w:pPr>
        <w:pStyle w:val="Odstavecseseznamem"/>
        <w:numPr>
          <w:ilvl w:val="1"/>
          <w:numId w:val="13"/>
        </w:numPr>
        <w:spacing w:before="120" w:after="0" w:line="276" w:lineRule="auto"/>
        <w:rPr>
          <w:rFonts w:cs="Segoe UI"/>
        </w:rPr>
      </w:pPr>
      <w:r w:rsidRPr="003F4403">
        <w:rPr>
          <w:rFonts w:cs="Segoe UI"/>
        </w:rPr>
        <w:t xml:space="preserve">Smluvní strany se výslovně dohodly na tom, že za doručené se považují písemnosti doručené držitelem poštovní licence nebo prostřednictvím datové schránky a dále písemnosti doručené na adresy elektronické pošty (e-mail) uvedené v hlavičce této </w:t>
      </w:r>
      <w:r w:rsidR="003F4403">
        <w:rPr>
          <w:rFonts w:cs="Segoe UI"/>
        </w:rPr>
        <w:t>S</w:t>
      </w:r>
      <w:r w:rsidRPr="003F4403">
        <w:rPr>
          <w:rFonts w:cs="Segoe UI"/>
        </w:rPr>
        <w:t xml:space="preserve">mlouvy. </w:t>
      </w:r>
    </w:p>
    <w:p w14:paraId="07D3A0BA" w14:textId="77777777" w:rsidR="00C511EB" w:rsidRDefault="00C511EB">
      <w:pPr>
        <w:spacing w:after="200" w:line="276" w:lineRule="auto"/>
        <w:rPr>
          <w:rFonts w:cs="Segoe UI"/>
        </w:rPr>
      </w:pPr>
      <w:r>
        <w:rPr>
          <w:rFonts w:cs="Segoe UI"/>
        </w:rPr>
        <w:br w:type="page"/>
      </w:r>
    </w:p>
    <w:p w14:paraId="1462532D" w14:textId="77777777" w:rsidR="00784C1C" w:rsidRPr="00C8049B" w:rsidRDefault="00784C1C" w:rsidP="00784C1C">
      <w:pPr>
        <w:pStyle w:val="Nadpis1"/>
        <w:keepNext w:val="0"/>
        <w:numPr>
          <w:ilvl w:val="0"/>
          <w:numId w:val="7"/>
        </w:numPr>
        <w:spacing w:before="240" w:after="0" w:line="276" w:lineRule="auto"/>
        <w:rPr>
          <w:rFonts w:cs="Segoe UI"/>
        </w:rPr>
      </w:pPr>
      <w:r w:rsidRPr="00C8049B">
        <w:rPr>
          <w:rFonts w:cs="Segoe UI"/>
        </w:rPr>
        <w:lastRenderedPageBreak/>
        <w:t>Náhrada škody a smluvní pokuty</w:t>
      </w:r>
    </w:p>
    <w:p w14:paraId="5A4B9F03" w14:textId="70261F6F" w:rsidR="00784C1C" w:rsidRPr="00C8049B" w:rsidRDefault="00784C1C" w:rsidP="00784C1C">
      <w:pPr>
        <w:pStyle w:val="Odstavecseseznamem"/>
        <w:numPr>
          <w:ilvl w:val="1"/>
          <w:numId w:val="13"/>
        </w:numPr>
        <w:spacing w:before="120" w:after="0" w:line="276" w:lineRule="auto"/>
        <w:rPr>
          <w:rFonts w:cs="Segoe UI"/>
        </w:rPr>
      </w:pPr>
      <w:r w:rsidRPr="00C8049B">
        <w:rPr>
          <w:rFonts w:cs="Segoe UI"/>
        </w:rPr>
        <w:t xml:space="preserve">Smluvní strany odpovídají za škodu způsobenou druhé straně v důsledku porušení svých povinností vyplývajících z této </w:t>
      </w:r>
      <w:r w:rsidR="003F4403">
        <w:rPr>
          <w:rFonts w:cs="Segoe UI"/>
        </w:rPr>
        <w:t>S</w:t>
      </w:r>
      <w:r w:rsidRPr="00C8049B">
        <w:rPr>
          <w:rFonts w:cs="Segoe UI"/>
        </w:rPr>
        <w:t>mlouvy nebo z právních předpisů v souladu s ustanoveními občanského zákoníku.</w:t>
      </w:r>
    </w:p>
    <w:p w14:paraId="222019AC" w14:textId="74A926CB" w:rsidR="00784C1C" w:rsidRDefault="00784C1C" w:rsidP="00784C1C">
      <w:pPr>
        <w:pStyle w:val="Odstavecseseznamem"/>
        <w:numPr>
          <w:ilvl w:val="1"/>
          <w:numId w:val="13"/>
        </w:numPr>
        <w:spacing w:before="120" w:after="0" w:line="276" w:lineRule="auto"/>
        <w:rPr>
          <w:rFonts w:cs="Segoe UI"/>
        </w:rPr>
      </w:pPr>
      <w:r w:rsidRPr="00C8049B">
        <w:rPr>
          <w:rFonts w:cs="Segoe UI"/>
        </w:rPr>
        <w:t xml:space="preserve">Pro případ prodlení Objednatele s úhradou odměny dle této </w:t>
      </w:r>
      <w:r w:rsidR="003F4403">
        <w:rPr>
          <w:rFonts w:cs="Segoe UI"/>
        </w:rPr>
        <w:t>S</w:t>
      </w:r>
      <w:r w:rsidRPr="00C8049B">
        <w:rPr>
          <w:rFonts w:cs="Segoe UI"/>
        </w:rPr>
        <w:t xml:space="preserve">mlouvy je </w:t>
      </w:r>
      <w:r w:rsidR="003F4403">
        <w:rPr>
          <w:rFonts w:cs="Segoe UI"/>
        </w:rPr>
        <w:t>P</w:t>
      </w:r>
      <w:r w:rsidRPr="00C8049B">
        <w:rPr>
          <w:rFonts w:cs="Segoe UI"/>
        </w:rPr>
        <w:t xml:space="preserve">oskytovatel oprávněn požadovat po </w:t>
      </w:r>
      <w:r w:rsidR="003F4403">
        <w:rPr>
          <w:rFonts w:cs="Segoe UI"/>
        </w:rPr>
        <w:t>O</w:t>
      </w:r>
      <w:r w:rsidRPr="00C8049B">
        <w:rPr>
          <w:rFonts w:cs="Segoe UI"/>
        </w:rPr>
        <w:t xml:space="preserve">bjednateli </w:t>
      </w:r>
      <w:r w:rsidR="00FA1C7B" w:rsidRPr="002B6DB5">
        <w:rPr>
          <w:rFonts w:cs="Segoe UI"/>
          <w:szCs w:val="20"/>
        </w:rPr>
        <w:t xml:space="preserve">smluvní pokutu ve výši 0,5 % z celkové ceny bez DPH dle </w:t>
      </w:r>
      <w:r w:rsidR="00FA1C7B">
        <w:rPr>
          <w:rFonts w:cs="Segoe UI"/>
          <w:szCs w:val="20"/>
        </w:rPr>
        <w:t>S</w:t>
      </w:r>
      <w:r w:rsidR="00FA1C7B" w:rsidRPr="002B6DB5">
        <w:rPr>
          <w:rFonts w:cs="Segoe UI"/>
          <w:szCs w:val="20"/>
        </w:rPr>
        <w:t>mlouvy, a</w:t>
      </w:r>
      <w:r w:rsidR="00C24B82">
        <w:rPr>
          <w:rFonts w:cs="Segoe UI"/>
          <w:szCs w:val="20"/>
        </w:rPr>
        <w:t> </w:t>
      </w:r>
      <w:r w:rsidR="00FA1C7B" w:rsidRPr="002B6DB5">
        <w:rPr>
          <w:rFonts w:cs="Segoe UI"/>
          <w:szCs w:val="20"/>
        </w:rPr>
        <w:t xml:space="preserve">to za každý započatý den prodlení. </w:t>
      </w:r>
      <w:r w:rsidR="00FA1C7B">
        <w:rPr>
          <w:rFonts w:cs="Segoe UI"/>
          <w:szCs w:val="20"/>
        </w:rPr>
        <w:t>Poskytovatel</w:t>
      </w:r>
      <w:r w:rsidR="00FA1C7B" w:rsidRPr="002B6DB5">
        <w:rPr>
          <w:rFonts w:cs="Segoe UI"/>
          <w:szCs w:val="20"/>
        </w:rPr>
        <w:t xml:space="preserve"> nemá nárok na další náhradu škody způsobenou prodlením </w:t>
      </w:r>
      <w:r w:rsidR="00FA1C7B">
        <w:rPr>
          <w:rFonts w:cs="Segoe UI"/>
          <w:szCs w:val="20"/>
        </w:rPr>
        <w:t>O</w:t>
      </w:r>
      <w:r w:rsidR="00FA1C7B" w:rsidRPr="002B6DB5">
        <w:rPr>
          <w:rFonts w:cs="Segoe UI"/>
          <w:szCs w:val="20"/>
        </w:rPr>
        <w:t>bjednatele s úhradou předmětu plnění.</w:t>
      </w:r>
    </w:p>
    <w:p w14:paraId="31341025" w14:textId="43E96FFD" w:rsidR="00937FD5" w:rsidRPr="00C8049B" w:rsidRDefault="00937FD5" w:rsidP="00784C1C">
      <w:pPr>
        <w:pStyle w:val="Odstavecseseznamem"/>
        <w:numPr>
          <w:ilvl w:val="1"/>
          <w:numId w:val="13"/>
        </w:numPr>
        <w:spacing w:before="120" w:after="0" w:line="276" w:lineRule="auto"/>
        <w:rPr>
          <w:rFonts w:cs="Segoe UI"/>
        </w:rPr>
      </w:pPr>
      <w:r>
        <w:rPr>
          <w:rFonts w:cs="Segoe UI"/>
        </w:rPr>
        <w:t>V případě prodlení Poskytovatele s řádným plněním povinností v termínu sjednaném s</w:t>
      </w:r>
      <w:r w:rsidR="006F3339">
        <w:rPr>
          <w:rFonts w:cs="Segoe UI"/>
        </w:rPr>
        <w:t> </w:t>
      </w:r>
      <w:r>
        <w:rPr>
          <w:rFonts w:cs="Segoe UI"/>
        </w:rPr>
        <w:t>Objednatelem</w:t>
      </w:r>
      <w:r w:rsidR="006F3339">
        <w:rPr>
          <w:rFonts w:cs="Segoe UI"/>
        </w:rPr>
        <w:t xml:space="preserve"> dle čl. 2.4 této Smlouvy</w:t>
      </w:r>
      <w:r>
        <w:rPr>
          <w:rFonts w:cs="Segoe UI"/>
        </w:rPr>
        <w:t>, se Poskytovatel zavazuje zaplatit Objednateli smluvní pokutu v dohodnuté výši 0,5 % z celkové ceny bez DPH</w:t>
      </w:r>
      <w:r w:rsidRPr="00937FD5">
        <w:rPr>
          <w:rFonts w:cs="Segoe UI"/>
          <w:szCs w:val="20"/>
        </w:rPr>
        <w:t xml:space="preserve"> </w:t>
      </w:r>
      <w:r w:rsidRPr="002B6DB5">
        <w:rPr>
          <w:rFonts w:cs="Segoe UI"/>
          <w:szCs w:val="20"/>
        </w:rPr>
        <w:t xml:space="preserve">dle </w:t>
      </w:r>
      <w:r>
        <w:rPr>
          <w:rFonts w:cs="Segoe UI"/>
          <w:szCs w:val="20"/>
        </w:rPr>
        <w:t>S</w:t>
      </w:r>
      <w:r w:rsidRPr="002B6DB5">
        <w:rPr>
          <w:rFonts w:cs="Segoe UI"/>
          <w:szCs w:val="20"/>
        </w:rPr>
        <w:t>mlouvy, a to za každý započatý den prodlení.</w:t>
      </w:r>
    </w:p>
    <w:p w14:paraId="44859E52" w14:textId="5732AFFD" w:rsidR="00784C1C" w:rsidRPr="00C8049B" w:rsidRDefault="00784C1C" w:rsidP="00784C1C">
      <w:pPr>
        <w:pStyle w:val="Odstavecseseznamem"/>
        <w:numPr>
          <w:ilvl w:val="1"/>
          <w:numId w:val="13"/>
        </w:numPr>
        <w:spacing w:before="120" w:after="0" w:line="276" w:lineRule="auto"/>
        <w:rPr>
          <w:rFonts w:cs="Segoe UI"/>
        </w:rPr>
      </w:pPr>
      <w:r w:rsidRPr="00C8049B">
        <w:rPr>
          <w:rFonts w:cs="Segoe UI"/>
        </w:rPr>
        <w:t xml:space="preserve">Pro případ porušení povinností uvedených v čl. 6 této </w:t>
      </w:r>
      <w:r w:rsidR="003F4403">
        <w:rPr>
          <w:rFonts w:cs="Segoe UI"/>
        </w:rPr>
        <w:t>S</w:t>
      </w:r>
      <w:r w:rsidRPr="00C8049B">
        <w:rPr>
          <w:rFonts w:cs="Segoe UI"/>
        </w:rPr>
        <w:t xml:space="preserve">mlouvy je </w:t>
      </w:r>
      <w:r w:rsidR="00D57547">
        <w:rPr>
          <w:rFonts w:cs="Segoe UI"/>
        </w:rPr>
        <w:t>P</w:t>
      </w:r>
      <w:r w:rsidRPr="00C8049B">
        <w:rPr>
          <w:rFonts w:cs="Segoe UI"/>
        </w:rPr>
        <w:t xml:space="preserve">oskytovatel povinen zaplatit </w:t>
      </w:r>
      <w:r w:rsidR="00E84761">
        <w:rPr>
          <w:rFonts w:cs="Segoe UI"/>
        </w:rPr>
        <w:t xml:space="preserve">Objednateli </w:t>
      </w:r>
      <w:r w:rsidRPr="00C8049B">
        <w:rPr>
          <w:rFonts w:cs="Segoe UI"/>
        </w:rPr>
        <w:t>smluvní pokutu ve výši 100.000 Kč</w:t>
      </w:r>
      <w:r w:rsidR="00E84761">
        <w:rPr>
          <w:rFonts w:cs="Segoe UI"/>
        </w:rPr>
        <w:t>, a to</w:t>
      </w:r>
      <w:r w:rsidRPr="00C8049B">
        <w:rPr>
          <w:rFonts w:cs="Segoe UI"/>
        </w:rPr>
        <w:t xml:space="preserve"> za každ</w:t>
      </w:r>
      <w:r w:rsidR="00E84761">
        <w:rPr>
          <w:rFonts w:cs="Segoe UI"/>
        </w:rPr>
        <w:t>ý</w:t>
      </w:r>
      <w:r w:rsidRPr="00C8049B">
        <w:rPr>
          <w:rFonts w:cs="Segoe UI"/>
        </w:rPr>
        <w:t xml:space="preserve"> jednotliv</w:t>
      </w:r>
      <w:r w:rsidR="00E84761">
        <w:rPr>
          <w:rFonts w:cs="Segoe UI"/>
        </w:rPr>
        <w:t>ý případ</w:t>
      </w:r>
      <w:r w:rsidRPr="00C8049B">
        <w:rPr>
          <w:rFonts w:cs="Segoe UI"/>
        </w:rPr>
        <w:t xml:space="preserve"> porušení.</w:t>
      </w:r>
    </w:p>
    <w:p w14:paraId="55178A87" w14:textId="1411F6AE" w:rsidR="00784C1C" w:rsidRPr="00C8049B" w:rsidRDefault="00784C1C" w:rsidP="00784C1C">
      <w:pPr>
        <w:pStyle w:val="Odstavecseseznamem"/>
        <w:spacing w:before="120" w:after="0" w:line="276" w:lineRule="auto"/>
        <w:rPr>
          <w:rFonts w:cs="Segoe UI"/>
        </w:rPr>
      </w:pPr>
      <w:r w:rsidRPr="00C8049B">
        <w:rPr>
          <w:rFonts w:cs="Segoe UI"/>
        </w:rPr>
        <w:t xml:space="preserve">V případě, že </w:t>
      </w:r>
      <w:r w:rsidR="003F4403">
        <w:rPr>
          <w:rFonts w:cs="Segoe UI"/>
        </w:rPr>
        <w:t>P</w:t>
      </w:r>
      <w:r w:rsidRPr="00C8049B">
        <w:rPr>
          <w:rFonts w:cs="Segoe UI"/>
        </w:rPr>
        <w:t>oskytovatel bude činnosti uvedené v</w:t>
      </w:r>
      <w:r>
        <w:rPr>
          <w:rFonts w:cs="Segoe UI"/>
        </w:rPr>
        <w:t> </w:t>
      </w:r>
      <w:r w:rsidRPr="00C8049B">
        <w:rPr>
          <w:rFonts w:cs="Segoe UI"/>
        </w:rPr>
        <w:t>čl</w:t>
      </w:r>
      <w:r>
        <w:rPr>
          <w:rFonts w:cs="Segoe UI"/>
        </w:rPr>
        <w:t>.</w:t>
      </w:r>
      <w:r w:rsidRPr="00C8049B">
        <w:rPr>
          <w:rFonts w:cs="Segoe UI"/>
        </w:rPr>
        <w:t xml:space="preserve"> 1 zajišťovat prostřednictvím externích subjektů (tedy nikoliv svými zaměstnanci), přebírá za tyto externí subjekty odpovědnost za škodu způsobenou </w:t>
      </w:r>
      <w:r w:rsidR="003F4403">
        <w:rPr>
          <w:rFonts w:cs="Segoe UI"/>
        </w:rPr>
        <w:t>O</w:t>
      </w:r>
      <w:r w:rsidRPr="00C8049B">
        <w:rPr>
          <w:rFonts w:cs="Segoe UI"/>
        </w:rPr>
        <w:t>bjednateli ve všech případech porušení smluvních povinností včetně závazků k zaplacení smluvní pokuty.</w:t>
      </w:r>
    </w:p>
    <w:p w14:paraId="7D15A18F" w14:textId="6DCAD57B" w:rsidR="00784C1C" w:rsidRPr="00145EEB" w:rsidRDefault="00784C1C" w:rsidP="00784C1C">
      <w:pPr>
        <w:pStyle w:val="Odstavecseseznamem"/>
        <w:numPr>
          <w:ilvl w:val="1"/>
          <w:numId w:val="13"/>
        </w:numPr>
        <w:spacing w:before="120" w:after="0" w:line="276" w:lineRule="auto"/>
        <w:rPr>
          <w:rFonts w:cs="Segoe UI"/>
        </w:rPr>
      </w:pPr>
      <w:r w:rsidRPr="00145EEB">
        <w:rPr>
          <w:rFonts w:cs="Segoe UI"/>
        </w:rPr>
        <w:t xml:space="preserve">Smluvní pokuty dle této </w:t>
      </w:r>
      <w:r w:rsidR="008F53CA">
        <w:rPr>
          <w:rFonts w:cs="Segoe UI"/>
        </w:rPr>
        <w:t>S</w:t>
      </w:r>
      <w:r w:rsidRPr="00145EEB">
        <w:rPr>
          <w:rFonts w:cs="Segoe UI"/>
        </w:rPr>
        <w:t xml:space="preserve">mlouvy lze ve všech případech uložit opakovaně, a to za každý jednotlivý případ porušení povinnosti, která je smluvní pokutou zajišťována. Smluvní pokuta dle této </w:t>
      </w:r>
      <w:r w:rsidR="008F53CA">
        <w:rPr>
          <w:rFonts w:cs="Segoe UI"/>
        </w:rPr>
        <w:t>S</w:t>
      </w:r>
      <w:r w:rsidRPr="00145EEB">
        <w:rPr>
          <w:rFonts w:cs="Segoe UI"/>
        </w:rPr>
        <w:t xml:space="preserve">mlouvy je splatná po porušení uvedené povinnosti, na něž se vztahuje, do 10 dnů od doručení písemné výzvy oprávněné </w:t>
      </w:r>
      <w:r w:rsidR="005635A0">
        <w:rPr>
          <w:rFonts w:cs="Segoe UI"/>
        </w:rPr>
        <w:t>S</w:t>
      </w:r>
      <w:r w:rsidRPr="00145EEB">
        <w:rPr>
          <w:rFonts w:cs="Segoe UI"/>
        </w:rPr>
        <w:t xml:space="preserve">mluvní strany k její úhradě straně povinné, a to bezhotovostním převodem na bankovní účet oprávněné </w:t>
      </w:r>
      <w:r w:rsidR="005635A0">
        <w:rPr>
          <w:rFonts w:cs="Segoe UI"/>
        </w:rPr>
        <w:t>S</w:t>
      </w:r>
      <w:r w:rsidRPr="00145EEB">
        <w:rPr>
          <w:rFonts w:cs="Segoe UI"/>
        </w:rPr>
        <w:t xml:space="preserve">mluvní strany uvedený v hlavičce této </w:t>
      </w:r>
      <w:r w:rsidR="00F16038">
        <w:rPr>
          <w:rFonts w:cs="Segoe UI"/>
        </w:rPr>
        <w:t>S</w:t>
      </w:r>
      <w:r w:rsidRPr="00145EEB">
        <w:rPr>
          <w:rFonts w:cs="Segoe UI"/>
        </w:rPr>
        <w:t xml:space="preserve">mlouvy.   </w:t>
      </w:r>
    </w:p>
    <w:p w14:paraId="41E3DA3F" w14:textId="627399C6" w:rsidR="00784C1C" w:rsidRPr="006D3FF8" w:rsidRDefault="00784C1C" w:rsidP="006D3FF8">
      <w:pPr>
        <w:pStyle w:val="Odstavecseseznamem"/>
        <w:numPr>
          <w:ilvl w:val="1"/>
          <w:numId w:val="13"/>
        </w:numPr>
        <w:spacing w:before="120" w:after="0" w:line="276" w:lineRule="auto"/>
        <w:rPr>
          <w:rFonts w:cs="Segoe UI"/>
        </w:rPr>
      </w:pPr>
      <w:r w:rsidRPr="006D3FF8">
        <w:rPr>
          <w:rFonts w:cs="Segoe UI"/>
        </w:rPr>
        <w:t xml:space="preserve">Povinností zaplatit smluvní pokutu není dotčen nárok na náhradu škody, jež se hradí v plné výši bez ohledu na uhrazenou výši smluvní pokuty (vyjma čl. 8.2 výše). Smluvní strany vylučují aplikaci </w:t>
      </w:r>
      <w:proofErr w:type="spellStart"/>
      <w:r w:rsidRPr="006D3FF8">
        <w:rPr>
          <w:rFonts w:cs="Segoe UI"/>
        </w:rPr>
        <w:t>ust</w:t>
      </w:r>
      <w:proofErr w:type="spellEnd"/>
      <w:r w:rsidRPr="006D3FF8">
        <w:rPr>
          <w:rFonts w:cs="Segoe UI"/>
        </w:rPr>
        <w:t xml:space="preserve">. § 2050 občanského zákoníku. Zaplacením smluvní pokuty dále není dotčena povinnost </w:t>
      </w:r>
      <w:r w:rsidR="008F53CA" w:rsidRPr="006D3FF8">
        <w:rPr>
          <w:rFonts w:cs="Segoe UI"/>
        </w:rPr>
        <w:t>P</w:t>
      </w:r>
      <w:r w:rsidRPr="006D3FF8">
        <w:rPr>
          <w:rFonts w:cs="Segoe UI"/>
        </w:rPr>
        <w:t xml:space="preserve">oskytovatele splnit závazky vyplývající z této </w:t>
      </w:r>
      <w:r w:rsidR="00F16038" w:rsidRPr="006D3FF8">
        <w:rPr>
          <w:rFonts w:cs="Segoe UI"/>
        </w:rPr>
        <w:t>S</w:t>
      </w:r>
      <w:r w:rsidRPr="006D3FF8">
        <w:rPr>
          <w:rFonts w:cs="Segoe UI"/>
        </w:rPr>
        <w:t>mlouvy.</w:t>
      </w:r>
    </w:p>
    <w:p w14:paraId="5D387A07" w14:textId="77777777" w:rsidR="00784C1C" w:rsidRPr="008103AC" w:rsidRDefault="00784C1C" w:rsidP="00784C1C">
      <w:pPr>
        <w:pStyle w:val="Nadpis1"/>
        <w:keepNext w:val="0"/>
        <w:numPr>
          <w:ilvl w:val="0"/>
          <w:numId w:val="7"/>
        </w:numPr>
        <w:spacing w:before="240" w:after="0" w:line="276" w:lineRule="auto"/>
        <w:rPr>
          <w:rFonts w:cs="Segoe UI"/>
        </w:rPr>
      </w:pPr>
      <w:r w:rsidRPr="008103AC">
        <w:rPr>
          <w:rFonts w:cs="Segoe UI"/>
        </w:rPr>
        <w:t>dobA TRVÁNÍ A ZÁNIK smlouvy</w:t>
      </w:r>
    </w:p>
    <w:p w14:paraId="5AAE41E6" w14:textId="19B03417" w:rsidR="00784C1C" w:rsidRPr="008103AC" w:rsidRDefault="00784C1C" w:rsidP="009804B7">
      <w:pPr>
        <w:pStyle w:val="Odstavecseseznamem"/>
        <w:spacing w:before="120" w:line="276" w:lineRule="auto"/>
        <w:rPr>
          <w:rFonts w:cs="Segoe UI"/>
        </w:rPr>
      </w:pPr>
      <w:r w:rsidRPr="008103AC">
        <w:rPr>
          <w:rFonts w:cs="Segoe UI"/>
        </w:rPr>
        <w:t xml:space="preserve">Tato </w:t>
      </w:r>
      <w:r w:rsidR="00F16038">
        <w:rPr>
          <w:rFonts w:cs="Segoe UI"/>
        </w:rPr>
        <w:t>S</w:t>
      </w:r>
      <w:r w:rsidRPr="008103AC">
        <w:rPr>
          <w:rFonts w:cs="Segoe UI"/>
        </w:rPr>
        <w:t xml:space="preserve">mlouva se uzavírá na dobu poskytování služeb uvedenou v čl. 2.1 této </w:t>
      </w:r>
      <w:r w:rsidR="00F16038">
        <w:rPr>
          <w:rFonts w:cs="Segoe UI"/>
        </w:rPr>
        <w:t>S</w:t>
      </w:r>
      <w:r w:rsidRPr="008103AC">
        <w:rPr>
          <w:rFonts w:cs="Segoe UI"/>
        </w:rPr>
        <w:t>mlouvy.</w:t>
      </w:r>
    </w:p>
    <w:p w14:paraId="615A06C3" w14:textId="26794F9C" w:rsidR="008F53CA" w:rsidRDefault="00784C1C" w:rsidP="009804B7">
      <w:pPr>
        <w:pStyle w:val="Odstavecseseznamem"/>
      </w:pPr>
      <w:r w:rsidRPr="008103AC">
        <w:t xml:space="preserve">Jakékoliv změny a dodatky k této </w:t>
      </w:r>
      <w:r w:rsidR="00F16038">
        <w:t>S</w:t>
      </w:r>
      <w:r w:rsidRPr="008103AC">
        <w:t xml:space="preserve">mlouvě nebo její ukončení musí mít písemnou formu a musí být podepsané oběma </w:t>
      </w:r>
      <w:r w:rsidR="005635A0">
        <w:t>S</w:t>
      </w:r>
      <w:r w:rsidRPr="008103AC">
        <w:t xml:space="preserve">mluvními stranami. Případné dodatky k této </w:t>
      </w:r>
      <w:r w:rsidR="00F16038">
        <w:t>S</w:t>
      </w:r>
      <w:r w:rsidRPr="008103AC">
        <w:t xml:space="preserve">mlouvě budou označeny jako „Dodatek“ a vzestupně číslovány v pořadí, v jakém byly postupně uzavírány tak, aby dříve uzavřený Dodatek měl vždy číslo </w:t>
      </w:r>
      <w:proofErr w:type="gramStart"/>
      <w:r w:rsidRPr="008103AC">
        <w:t>nižší,</w:t>
      </w:r>
      <w:proofErr w:type="gramEnd"/>
      <w:r w:rsidRPr="008103AC">
        <w:t xml:space="preserve"> než Dodatek pozdější. Dané neplatí pro změny kontaktních údajů uvedených v hlavičce této </w:t>
      </w:r>
      <w:r w:rsidR="00F16038">
        <w:t>S</w:t>
      </w:r>
      <w:r w:rsidRPr="008103AC">
        <w:t>mlouvy a pro náležitosti daňového dokladu dle čl. 3</w:t>
      </w:r>
      <w:r>
        <w:t>.</w:t>
      </w:r>
      <w:r w:rsidR="008F53CA">
        <w:t>4</w:t>
      </w:r>
      <w:r w:rsidRPr="008103AC">
        <w:t xml:space="preserve"> a 3.</w:t>
      </w:r>
      <w:r w:rsidR="008F53CA">
        <w:t>5</w:t>
      </w:r>
      <w:r w:rsidRPr="008103AC">
        <w:t xml:space="preserve"> této </w:t>
      </w:r>
      <w:r w:rsidR="008F53CA">
        <w:t>S</w:t>
      </w:r>
      <w:r w:rsidRPr="008103AC">
        <w:t xml:space="preserve">mlouvy. Uvedené změny mohou být činěny prostřednictvím písemného oznámení druhé straně, kdy postačí oznámení učiněné prostřednictvím e-mailové komunikace. </w:t>
      </w:r>
    </w:p>
    <w:p w14:paraId="584BB3EF" w14:textId="49E80E72" w:rsidR="00784C1C" w:rsidRPr="008F53CA" w:rsidRDefault="00784C1C" w:rsidP="008F53CA">
      <w:pPr>
        <w:pStyle w:val="Odstavecseseznamem"/>
        <w:spacing w:before="120" w:after="0" w:line="276" w:lineRule="auto"/>
        <w:rPr>
          <w:rFonts w:cs="Segoe UI"/>
        </w:rPr>
      </w:pPr>
      <w:r w:rsidRPr="008F53CA">
        <w:rPr>
          <w:rFonts w:cs="Segoe UI"/>
        </w:rPr>
        <w:t xml:space="preserve">Tato </w:t>
      </w:r>
      <w:r w:rsidR="0021515B">
        <w:rPr>
          <w:rFonts w:cs="Segoe UI"/>
        </w:rPr>
        <w:t>S</w:t>
      </w:r>
      <w:r w:rsidRPr="008F53CA">
        <w:rPr>
          <w:rFonts w:cs="Segoe UI"/>
        </w:rPr>
        <w:t>mlouva může být ukončena pouze písemně, a to:</w:t>
      </w:r>
    </w:p>
    <w:p w14:paraId="42BC10EE" w14:textId="0B63CFB1" w:rsidR="00897ABE" w:rsidRPr="00897ABE" w:rsidRDefault="00784C1C" w:rsidP="00C24B82">
      <w:pPr>
        <w:pStyle w:val="slovanseznam"/>
        <w:numPr>
          <w:ilvl w:val="3"/>
          <w:numId w:val="44"/>
        </w:numPr>
        <w:tabs>
          <w:tab w:val="clear" w:pos="993"/>
          <w:tab w:val="num" w:pos="851"/>
        </w:tabs>
        <w:spacing w:before="120" w:after="0" w:line="276" w:lineRule="auto"/>
        <w:ind w:left="851"/>
        <w:rPr>
          <w:rFonts w:cs="Segoe UI"/>
        </w:rPr>
      </w:pPr>
      <w:r w:rsidRPr="00897ABE">
        <w:rPr>
          <w:rFonts w:cs="Segoe UI"/>
        </w:rPr>
        <w:t xml:space="preserve">dohodou podepsanou oběma </w:t>
      </w:r>
      <w:r w:rsidR="005635A0">
        <w:rPr>
          <w:rFonts w:cs="Segoe UI"/>
        </w:rPr>
        <w:t>S</w:t>
      </w:r>
      <w:r w:rsidRPr="00897ABE">
        <w:rPr>
          <w:rFonts w:cs="Segoe UI"/>
        </w:rPr>
        <w:t xml:space="preserve">mluvními stranami, v tomto případě platnost a účinnost </w:t>
      </w:r>
      <w:r w:rsidR="0021515B">
        <w:rPr>
          <w:rFonts w:cs="Segoe UI"/>
        </w:rPr>
        <w:t>S</w:t>
      </w:r>
      <w:r w:rsidRPr="00897ABE">
        <w:rPr>
          <w:rFonts w:cs="Segoe UI"/>
        </w:rPr>
        <w:t xml:space="preserve">mlouvy končí ke sjednanému dni; </w:t>
      </w:r>
    </w:p>
    <w:p w14:paraId="784A9C91" w14:textId="2B1FC7D7" w:rsidR="00784C1C" w:rsidRPr="008103AC" w:rsidRDefault="00897ABE" w:rsidP="00C24B82">
      <w:pPr>
        <w:pStyle w:val="slovanseznam"/>
        <w:numPr>
          <w:ilvl w:val="3"/>
          <w:numId w:val="44"/>
        </w:numPr>
        <w:tabs>
          <w:tab w:val="clear" w:pos="993"/>
          <w:tab w:val="num" w:pos="851"/>
        </w:tabs>
        <w:spacing w:before="120" w:after="0" w:line="276" w:lineRule="auto"/>
        <w:ind w:left="851"/>
        <w:rPr>
          <w:rFonts w:cs="Segoe UI"/>
        </w:rPr>
      </w:pPr>
      <w:r>
        <w:rPr>
          <w:rFonts w:cs="Segoe UI"/>
        </w:rPr>
        <w:lastRenderedPageBreak/>
        <w:t>o</w:t>
      </w:r>
      <w:r w:rsidR="00784C1C" w:rsidRPr="008103AC">
        <w:rPr>
          <w:rFonts w:cs="Segoe UI"/>
        </w:rPr>
        <w:t xml:space="preserve">dstoupením od této </w:t>
      </w:r>
      <w:r w:rsidR="0021515B">
        <w:rPr>
          <w:rFonts w:cs="Segoe UI"/>
        </w:rPr>
        <w:t>S</w:t>
      </w:r>
      <w:r w:rsidR="00784C1C" w:rsidRPr="008103AC">
        <w:rPr>
          <w:rFonts w:cs="Segoe UI"/>
        </w:rPr>
        <w:t>mlouvy</w:t>
      </w:r>
      <w:r w:rsidR="00E12A0D">
        <w:rPr>
          <w:rFonts w:cs="Segoe UI"/>
        </w:rPr>
        <w:t xml:space="preserve"> </w:t>
      </w:r>
      <w:r w:rsidR="00784C1C" w:rsidRPr="008103AC">
        <w:rPr>
          <w:rFonts w:cs="Segoe UI"/>
        </w:rPr>
        <w:t xml:space="preserve">v důsledku </w:t>
      </w:r>
      <w:r w:rsidR="00E12A0D">
        <w:rPr>
          <w:rFonts w:cs="Segoe UI"/>
        </w:rPr>
        <w:t>podstatného porušení smluvních</w:t>
      </w:r>
      <w:r w:rsidR="00784C1C" w:rsidRPr="008103AC">
        <w:rPr>
          <w:rFonts w:cs="Segoe UI"/>
        </w:rPr>
        <w:t xml:space="preserve"> povinnost</w:t>
      </w:r>
      <w:r w:rsidR="00E12A0D">
        <w:rPr>
          <w:rFonts w:cs="Segoe UI"/>
        </w:rPr>
        <w:t>í ze strany Poskytovatele</w:t>
      </w:r>
      <w:r w:rsidR="00784C1C" w:rsidRPr="008103AC">
        <w:rPr>
          <w:rFonts w:cs="Segoe UI"/>
        </w:rPr>
        <w:t xml:space="preserve"> vyplývající</w:t>
      </w:r>
      <w:r w:rsidR="00E12A0D">
        <w:rPr>
          <w:rFonts w:cs="Segoe UI"/>
        </w:rPr>
        <w:t>ch</w:t>
      </w:r>
      <w:r w:rsidR="00784C1C" w:rsidRPr="008103AC">
        <w:rPr>
          <w:rFonts w:cs="Segoe UI"/>
        </w:rPr>
        <w:t xml:space="preserve"> z této </w:t>
      </w:r>
      <w:r w:rsidR="0021515B">
        <w:rPr>
          <w:rFonts w:cs="Segoe UI"/>
        </w:rPr>
        <w:t>S</w:t>
      </w:r>
      <w:r w:rsidR="00784C1C" w:rsidRPr="008103AC">
        <w:rPr>
          <w:rFonts w:cs="Segoe UI"/>
        </w:rPr>
        <w:t>mlouvy</w:t>
      </w:r>
      <w:r w:rsidR="00E12A0D">
        <w:rPr>
          <w:rFonts w:cs="Segoe UI"/>
        </w:rPr>
        <w:t xml:space="preserve">, </w:t>
      </w:r>
      <w:r w:rsidR="0043795A">
        <w:rPr>
          <w:rFonts w:cs="Segoe UI"/>
        </w:rPr>
        <w:t xml:space="preserve">přičemž za podstatné porušení smluvních povinností se pokládá </w:t>
      </w:r>
      <w:r w:rsidR="00E12A0D">
        <w:rPr>
          <w:rFonts w:cs="Segoe UI"/>
        </w:rPr>
        <w:t>zejména ztrát</w:t>
      </w:r>
      <w:r w:rsidR="0043795A">
        <w:rPr>
          <w:rFonts w:cs="Segoe UI"/>
        </w:rPr>
        <w:t>a</w:t>
      </w:r>
      <w:r w:rsidR="00E12A0D">
        <w:rPr>
          <w:rFonts w:cs="Segoe UI"/>
        </w:rPr>
        <w:t xml:space="preserve"> certifikace partnerství výrobce DELL Technologies, </w:t>
      </w:r>
      <w:r w:rsidR="006F3339">
        <w:rPr>
          <w:rFonts w:cs="Segoe UI"/>
        </w:rPr>
        <w:t xml:space="preserve">prodlení s poskytnutím předmětu plnění, </w:t>
      </w:r>
      <w:r w:rsidR="00E12A0D">
        <w:rPr>
          <w:rFonts w:cs="Segoe UI"/>
        </w:rPr>
        <w:t>či porušení mlčenlivosti</w:t>
      </w:r>
      <w:r w:rsidR="00784C1C" w:rsidRPr="008103AC">
        <w:rPr>
          <w:rFonts w:cs="Segoe UI"/>
        </w:rPr>
        <w:t>;</w:t>
      </w:r>
    </w:p>
    <w:p w14:paraId="616550FF" w14:textId="01E6FF4A" w:rsidR="00784C1C" w:rsidRPr="008103AC" w:rsidRDefault="00784C1C" w:rsidP="00C24B82">
      <w:pPr>
        <w:pStyle w:val="slovanseznam"/>
        <w:numPr>
          <w:ilvl w:val="3"/>
          <w:numId w:val="44"/>
        </w:numPr>
        <w:tabs>
          <w:tab w:val="clear" w:pos="993"/>
          <w:tab w:val="num" w:pos="851"/>
        </w:tabs>
        <w:spacing w:before="120" w:after="0" w:line="276" w:lineRule="auto"/>
        <w:ind w:left="851"/>
        <w:rPr>
          <w:rFonts w:cs="Segoe UI"/>
        </w:rPr>
      </w:pPr>
      <w:r w:rsidRPr="008103AC">
        <w:rPr>
          <w:rFonts w:cs="Segoe UI"/>
        </w:rPr>
        <w:t xml:space="preserve">odstoupením od této </w:t>
      </w:r>
      <w:r w:rsidR="0021515B">
        <w:rPr>
          <w:rFonts w:cs="Segoe UI"/>
        </w:rPr>
        <w:t>S</w:t>
      </w:r>
      <w:r w:rsidRPr="008103AC">
        <w:rPr>
          <w:rFonts w:cs="Segoe UI"/>
        </w:rPr>
        <w:t xml:space="preserve">mlouvy v důsledku zahájení insolvenčního řízení vůči druhé </w:t>
      </w:r>
      <w:r w:rsidR="005635A0">
        <w:rPr>
          <w:rFonts w:cs="Segoe UI"/>
        </w:rPr>
        <w:t>S</w:t>
      </w:r>
      <w:r w:rsidRPr="008103AC">
        <w:rPr>
          <w:rFonts w:cs="Segoe UI"/>
        </w:rPr>
        <w:t>mluvní straně</w:t>
      </w:r>
      <w:r w:rsidR="0043795A">
        <w:rPr>
          <w:rFonts w:cs="Segoe UI"/>
        </w:rPr>
        <w:t>;</w:t>
      </w:r>
    </w:p>
    <w:p w14:paraId="06E13D41" w14:textId="10F0D437" w:rsidR="00784C1C" w:rsidRPr="00297657" w:rsidRDefault="00784C1C" w:rsidP="00C24B82">
      <w:pPr>
        <w:pStyle w:val="slovanseznam"/>
        <w:numPr>
          <w:ilvl w:val="3"/>
          <w:numId w:val="44"/>
        </w:numPr>
        <w:tabs>
          <w:tab w:val="clear" w:pos="993"/>
          <w:tab w:val="num" w:pos="851"/>
        </w:tabs>
        <w:spacing w:before="120" w:after="0" w:line="276" w:lineRule="auto"/>
        <w:ind w:left="851"/>
        <w:rPr>
          <w:rFonts w:cs="Segoe UI"/>
        </w:rPr>
      </w:pPr>
      <w:r w:rsidRPr="008103AC">
        <w:rPr>
          <w:rFonts w:cs="Segoe UI"/>
        </w:rPr>
        <w:t>jednostrannou v</w:t>
      </w:r>
      <w:r w:rsidR="00E12A0D">
        <w:rPr>
          <w:rFonts w:cs="Segoe UI"/>
        </w:rPr>
        <w:t>ý</w:t>
      </w:r>
      <w:r w:rsidRPr="008103AC">
        <w:rPr>
          <w:rFonts w:cs="Segoe UI"/>
        </w:rPr>
        <w:t xml:space="preserve">povědí </w:t>
      </w:r>
      <w:r w:rsidR="00E84761">
        <w:rPr>
          <w:rFonts w:cs="Segoe UI"/>
        </w:rPr>
        <w:t>ze st</w:t>
      </w:r>
      <w:r w:rsidR="00E12A0D">
        <w:rPr>
          <w:rFonts w:cs="Segoe UI"/>
        </w:rPr>
        <w:t>r</w:t>
      </w:r>
      <w:r w:rsidR="00E84761">
        <w:rPr>
          <w:rFonts w:cs="Segoe UI"/>
        </w:rPr>
        <w:t>any SFŽP ČR</w:t>
      </w:r>
      <w:r w:rsidRPr="008103AC">
        <w:rPr>
          <w:rFonts w:cs="Segoe UI"/>
        </w:rPr>
        <w:t xml:space="preserve"> bez udání důvodu kdykoli v průběhu účinnosti</w:t>
      </w:r>
      <w:r w:rsidR="00E84761">
        <w:rPr>
          <w:rFonts w:cs="Segoe UI"/>
        </w:rPr>
        <w:t xml:space="preserve"> </w:t>
      </w:r>
      <w:r w:rsidR="005E497B">
        <w:rPr>
          <w:rFonts w:cs="Segoe UI"/>
        </w:rPr>
        <w:t xml:space="preserve">Smlouvy </w:t>
      </w:r>
      <w:r w:rsidR="00E84761">
        <w:rPr>
          <w:rFonts w:cs="Segoe UI"/>
        </w:rPr>
        <w:t xml:space="preserve">v části týkající se servisní </w:t>
      </w:r>
      <w:r w:rsidR="00E84761" w:rsidRPr="00862953">
        <w:rPr>
          <w:rFonts w:cs="Segoe UI"/>
        </w:rPr>
        <w:t>podpory</w:t>
      </w:r>
      <w:r w:rsidRPr="00862953">
        <w:rPr>
          <w:rFonts w:cs="Segoe UI"/>
        </w:rPr>
        <w:t>, a to s výpovědní dobou 2 měsíce</w:t>
      </w:r>
      <w:r w:rsidR="00862953">
        <w:rPr>
          <w:rFonts w:cs="Segoe UI"/>
        </w:rPr>
        <w:t xml:space="preserve"> ode dne </w:t>
      </w:r>
      <w:r w:rsidR="00F60998" w:rsidRPr="00897ABE">
        <w:rPr>
          <w:rFonts w:cs="Segoe UI"/>
        </w:rPr>
        <w:t xml:space="preserve">doručení </w:t>
      </w:r>
      <w:r w:rsidR="00862953">
        <w:rPr>
          <w:rFonts w:cs="Segoe UI"/>
        </w:rPr>
        <w:t>výpovědi</w:t>
      </w:r>
      <w:r w:rsidR="00F60998" w:rsidRPr="00897ABE">
        <w:rPr>
          <w:rFonts w:cs="Segoe UI"/>
        </w:rPr>
        <w:t xml:space="preserve"> </w:t>
      </w:r>
      <w:r w:rsidR="00862953" w:rsidRPr="00897ABE">
        <w:rPr>
          <w:rFonts w:cs="Segoe UI"/>
        </w:rPr>
        <w:t>druhé</w:t>
      </w:r>
      <w:r w:rsidR="00862953">
        <w:rPr>
          <w:rFonts w:cs="Segoe UI"/>
        </w:rPr>
        <w:t xml:space="preserve"> </w:t>
      </w:r>
      <w:r w:rsidR="005635A0">
        <w:rPr>
          <w:rFonts w:cs="Segoe UI"/>
        </w:rPr>
        <w:t>S</w:t>
      </w:r>
      <w:r w:rsidR="00F60998" w:rsidRPr="00897ABE">
        <w:rPr>
          <w:rFonts w:cs="Segoe UI"/>
        </w:rPr>
        <w:t>mluvní straně</w:t>
      </w:r>
      <w:r w:rsidRPr="00897ABE">
        <w:rPr>
          <w:rFonts w:cs="Segoe UI"/>
        </w:rPr>
        <w:t xml:space="preserve">. </w:t>
      </w:r>
      <w:r w:rsidR="005E497B" w:rsidRPr="008103AC">
        <w:rPr>
          <w:rFonts w:cs="Segoe UI"/>
        </w:rPr>
        <w:t xml:space="preserve">V případě, že </w:t>
      </w:r>
      <w:r w:rsidR="005E497B">
        <w:rPr>
          <w:rFonts w:cs="Segoe UI"/>
        </w:rPr>
        <w:t>výpověď</w:t>
      </w:r>
      <w:r w:rsidR="005E497B" w:rsidRPr="008103AC">
        <w:rPr>
          <w:rFonts w:cs="Segoe UI"/>
        </w:rPr>
        <w:t xml:space="preserve"> není možné doručit druhé </w:t>
      </w:r>
      <w:r w:rsidR="005E497B">
        <w:rPr>
          <w:rFonts w:cs="Segoe UI"/>
        </w:rPr>
        <w:t>S</w:t>
      </w:r>
      <w:r w:rsidR="005E497B" w:rsidRPr="008103AC">
        <w:rPr>
          <w:rFonts w:cs="Segoe UI"/>
        </w:rPr>
        <w:t xml:space="preserve">mluvní straně ve lhůtě 10 dnů od odeslání, považuje se </w:t>
      </w:r>
      <w:r w:rsidR="005E497B">
        <w:rPr>
          <w:rFonts w:cs="Segoe UI"/>
        </w:rPr>
        <w:t>výpověď</w:t>
      </w:r>
      <w:r w:rsidR="005E497B" w:rsidRPr="008103AC">
        <w:rPr>
          <w:rFonts w:cs="Segoe UI"/>
        </w:rPr>
        <w:t xml:space="preserve"> za doručen</w:t>
      </w:r>
      <w:r w:rsidR="005E497B">
        <w:rPr>
          <w:rFonts w:cs="Segoe UI"/>
        </w:rPr>
        <w:t>ou</w:t>
      </w:r>
      <w:r w:rsidR="005E497B" w:rsidRPr="008103AC">
        <w:rPr>
          <w:rFonts w:cs="Segoe UI"/>
        </w:rPr>
        <w:t xml:space="preserve"> druhé </w:t>
      </w:r>
      <w:r w:rsidR="005E497B">
        <w:rPr>
          <w:rFonts w:cs="Segoe UI"/>
        </w:rPr>
        <w:t>S</w:t>
      </w:r>
      <w:r w:rsidR="005E497B" w:rsidRPr="008103AC">
        <w:rPr>
          <w:rFonts w:cs="Segoe UI"/>
        </w:rPr>
        <w:t xml:space="preserve">mluvní straně uplynutím 10. dne ode dne prokazatelného odeslání </w:t>
      </w:r>
      <w:r w:rsidR="005E497B">
        <w:rPr>
          <w:rFonts w:cs="Segoe UI"/>
        </w:rPr>
        <w:t>výpovědi</w:t>
      </w:r>
      <w:r w:rsidR="005E497B" w:rsidRPr="008103AC">
        <w:rPr>
          <w:rFonts w:cs="Segoe UI"/>
        </w:rPr>
        <w:t xml:space="preserve"> druhé </w:t>
      </w:r>
      <w:r w:rsidR="005E497B">
        <w:rPr>
          <w:rFonts w:cs="Segoe UI"/>
        </w:rPr>
        <w:t>S</w:t>
      </w:r>
      <w:r w:rsidR="005E497B" w:rsidRPr="008103AC">
        <w:rPr>
          <w:rFonts w:cs="Segoe UI"/>
        </w:rPr>
        <w:t>mluvní straně.</w:t>
      </w:r>
    </w:p>
    <w:p w14:paraId="09F78856" w14:textId="4B17F989" w:rsidR="00784C1C" w:rsidRDefault="00784C1C" w:rsidP="009804B7">
      <w:pPr>
        <w:pStyle w:val="Odstavecseseznamem"/>
        <w:spacing w:before="120" w:line="276" w:lineRule="auto"/>
        <w:rPr>
          <w:rFonts w:cs="Segoe UI"/>
        </w:rPr>
      </w:pPr>
      <w:r w:rsidRPr="008103AC">
        <w:rPr>
          <w:rFonts w:cs="Segoe UI"/>
        </w:rPr>
        <w:t>Odstoupení nabývá účinnosti dnem prokazatelného doručení</w:t>
      </w:r>
      <w:r w:rsidR="0043795A">
        <w:rPr>
          <w:rFonts w:cs="Segoe UI"/>
        </w:rPr>
        <w:t xml:space="preserve"> oznámení o odstoupení od Smlouvy</w:t>
      </w:r>
      <w:r w:rsidRPr="008103AC">
        <w:rPr>
          <w:rFonts w:cs="Segoe UI"/>
        </w:rPr>
        <w:t xml:space="preserve"> druhé </w:t>
      </w:r>
      <w:r w:rsidR="005635A0">
        <w:rPr>
          <w:rFonts w:cs="Segoe UI"/>
        </w:rPr>
        <w:t>S</w:t>
      </w:r>
      <w:r w:rsidRPr="008103AC">
        <w:rPr>
          <w:rFonts w:cs="Segoe UI"/>
        </w:rPr>
        <w:t xml:space="preserve">mluvní straně. V případě, že odstoupení od </w:t>
      </w:r>
      <w:r w:rsidR="0021515B">
        <w:rPr>
          <w:rFonts w:cs="Segoe UI"/>
        </w:rPr>
        <w:t>S</w:t>
      </w:r>
      <w:r w:rsidRPr="008103AC">
        <w:rPr>
          <w:rFonts w:cs="Segoe UI"/>
        </w:rPr>
        <w:t xml:space="preserve">mlouvy není možné doručit druhé </w:t>
      </w:r>
      <w:r w:rsidR="005635A0">
        <w:rPr>
          <w:rFonts w:cs="Segoe UI"/>
        </w:rPr>
        <w:t>S</w:t>
      </w:r>
      <w:r w:rsidRPr="008103AC">
        <w:rPr>
          <w:rFonts w:cs="Segoe UI"/>
        </w:rPr>
        <w:t xml:space="preserve">mluvní straně ve lhůtě 10 dnů od odeslání, považuje se odstoupení od </w:t>
      </w:r>
      <w:r w:rsidR="0021515B">
        <w:rPr>
          <w:rFonts w:cs="Segoe UI"/>
        </w:rPr>
        <w:t>S</w:t>
      </w:r>
      <w:r w:rsidRPr="008103AC">
        <w:rPr>
          <w:rFonts w:cs="Segoe UI"/>
        </w:rPr>
        <w:t xml:space="preserve">mlouvy za doručené druhé </w:t>
      </w:r>
      <w:r w:rsidR="006F41EF">
        <w:rPr>
          <w:rFonts w:cs="Segoe UI"/>
        </w:rPr>
        <w:t>S</w:t>
      </w:r>
      <w:r w:rsidRPr="008103AC">
        <w:rPr>
          <w:rFonts w:cs="Segoe UI"/>
        </w:rPr>
        <w:t xml:space="preserve">mluvní straně uplynutím 10. dne ode dne prokazatelného odeslání takového odstoupení od </w:t>
      </w:r>
      <w:r w:rsidR="0021515B">
        <w:rPr>
          <w:rFonts w:cs="Segoe UI"/>
        </w:rPr>
        <w:t>S</w:t>
      </w:r>
      <w:r w:rsidRPr="008103AC">
        <w:rPr>
          <w:rFonts w:cs="Segoe UI"/>
        </w:rPr>
        <w:t xml:space="preserve">mlouvy druhé </w:t>
      </w:r>
      <w:r w:rsidR="005635A0">
        <w:rPr>
          <w:rFonts w:cs="Segoe UI"/>
        </w:rPr>
        <w:t>S</w:t>
      </w:r>
      <w:r w:rsidRPr="008103AC">
        <w:rPr>
          <w:rFonts w:cs="Segoe UI"/>
        </w:rPr>
        <w:t>mluvní straně.</w:t>
      </w:r>
    </w:p>
    <w:p w14:paraId="7835F4AD" w14:textId="091ADE1E" w:rsidR="00784C1C" w:rsidRPr="008103AC" w:rsidRDefault="00784C1C" w:rsidP="00784C1C">
      <w:pPr>
        <w:pStyle w:val="Odstavecseseznamem"/>
        <w:spacing w:before="120" w:after="0" w:line="276" w:lineRule="auto"/>
        <w:rPr>
          <w:rFonts w:cs="Segoe UI"/>
        </w:rPr>
      </w:pPr>
      <w:r w:rsidRPr="008103AC">
        <w:rPr>
          <w:rFonts w:cs="Segoe UI"/>
        </w:rPr>
        <w:t xml:space="preserve">V důsledku zániku </w:t>
      </w:r>
      <w:r w:rsidR="0021515B">
        <w:rPr>
          <w:rFonts w:cs="Segoe UI"/>
        </w:rPr>
        <w:t>S</w:t>
      </w:r>
      <w:r w:rsidRPr="008103AC">
        <w:rPr>
          <w:rFonts w:cs="Segoe UI"/>
        </w:rPr>
        <w:t xml:space="preserve">mlouvy nedochází k zániku nároků na náhradu škody vzniklých porušením této </w:t>
      </w:r>
      <w:r w:rsidR="00D57547">
        <w:rPr>
          <w:rFonts w:cs="Segoe UI"/>
        </w:rPr>
        <w:t>S</w:t>
      </w:r>
      <w:r w:rsidRPr="008103AC">
        <w:rPr>
          <w:rFonts w:cs="Segoe UI"/>
        </w:rPr>
        <w:t>mlouvy, nároků na uhrazení smluvních pokut, ani jiných ustanovení, která podle projevené vůle stran nebo vzhledem ke své povaze mají trvat i po jejím zániku.</w:t>
      </w:r>
    </w:p>
    <w:p w14:paraId="48F87BD8" w14:textId="73318C68" w:rsidR="00784C1C" w:rsidRPr="008103AC" w:rsidRDefault="00784C1C" w:rsidP="00784C1C">
      <w:pPr>
        <w:pStyle w:val="Odstavecseseznamem"/>
        <w:spacing w:before="120" w:after="0" w:line="276" w:lineRule="auto"/>
        <w:rPr>
          <w:rFonts w:cs="Segoe UI"/>
        </w:rPr>
      </w:pPr>
      <w:r w:rsidRPr="008103AC">
        <w:rPr>
          <w:rFonts w:cs="Segoe UI"/>
        </w:rPr>
        <w:t xml:space="preserve">Smluvní strany se dohodly, že v případě zániku </w:t>
      </w:r>
      <w:r w:rsidR="0021515B">
        <w:rPr>
          <w:rFonts w:cs="Segoe UI"/>
        </w:rPr>
        <w:t>S</w:t>
      </w:r>
      <w:r w:rsidRPr="008103AC">
        <w:rPr>
          <w:rFonts w:cs="Segoe UI"/>
        </w:rPr>
        <w:t xml:space="preserve">mlouvy si vzájemně vypořádají veškeré závazky a pohledávky do 30 dnů ode dne zániku </w:t>
      </w:r>
      <w:r w:rsidR="0021515B">
        <w:rPr>
          <w:rFonts w:cs="Segoe UI"/>
        </w:rPr>
        <w:t>S</w:t>
      </w:r>
      <w:r w:rsidRPr="008103AC">
        <w:rPr>
          <w:rFonts w:cs="Segoe UI"/>
        </w:rPr>
        <w:t xml:space="preserve">mlouvy. </w:t>
      </w:r>
    </w:p>
    <w:p w14:paraId="7FB3F5FD" w14:textId="77777777" w:rsidR="00784C1C" w:rsidRPr="008103AC" w:rsidRDefault="00784C1C" w:rsidP="00784C1C">
      <w:pPr>
        <w:pStyle w:val="Nadpis1"/>
        <w:keepNext w:val="0"/>
        <w:numPr>
          <w:ilvl w:val="0"/>
          <w:numId w:val="7"/>
        </w:numPr>
        <w:spacing w:before="240" w:after="0" w:line="276" w:lineRule="auto"/>
        <w:rPr>
          <w:rFonts w:cs="Segoe UI"/>
        </w:rPr>
      </w:pPr>
      <w:r w:rsidRPr="008103AC">
        <w:rPr>
          <w:rFonts w:cs="Segoe UI"/>
        </w:rPr>
        <w:t>Závěrečná ustanovení</w:t>
      </w:r>
    </w:p>
    <w:p w14:paraId="1305A0E2" w14:textId="59BE6E74" w:rsidR="00936A66" w:rsidRPr="00936A66" w:rsidRDefault="00784C1C" w:rsidP="00936A66">
      <w:pPr>
        <w:pStyle w:val="Odstavecseseznamem"/>
        <w:spacing w:before="120" w:after="0" w:line="276" w:lineRule="auto"/>
        <w:rPr>
          <w:rFonts w:cs="Segoe UI"/>
          <w:szCs w:val="20"/>
        </w:rPr>
      </w:pPr>
      <w:r w:rsidRPr="00936A66">
        <w:rPr>
          <w:rFonts w:cs="Segoe UI"/>
        </w:rPr>
        <w:t xml:space="preserve">Tato </w:t>
      </w:r>
      <w:r w:rsidR="0021515B" w:rsidRPr="00936A66">
        <w:rPr>
          <w:rFonts w:cs="Segoe UI"/>
        </w:rPr>
        <w:t>S</w:t>
      </w:r>
      <w:r w:rsidRPr="00936A66">
        <w:rPr>
          <w:rFonts w:cs="Segoe UI"/>
        </w:rPr>
        <w:t xml:space="preserve">mlouva </w:t>
      </w:r>
      <w:r w:rsidRPr="00953D3E">
        <w:rPr>
          <w:rFonts w:cs="Segoe UI"/>
        </w:rPr>
        <w:t xml:space="preserve">nabývá platnosti dnem jejího podpisu oběma </w:t>
      </w:r>
      <w:r w:rsidR="005635A0" w:rsidRPr="00953D3E">
        <w:rPr>
          <w:rFonts w:cs="Segoe UI"/>
        </w:rPr>
        <w:t>S</w:t>
      </w:r>
      <w:r w:rsidRPr="00953D3E">
        <w:rPr>
          <w:rFonts w:cs="Segoe UI"/>
        </w:rPr>
        <w:t>mluvními stranami a účinnosti</w:t>
      </w:r>
      <w:r w:rsidRPr="00936A66">
        <w:rPr>
          <w:rFonts w:cs="Segoe UI"/>
        </w:rPr>
        <w:t xml:space="preserve"> nabývá dnem uveřejnění v registru smluv, a to v souladu se zákonem č. 340/2015 Sb., o zvláštních podmínkách účinnosti některých smluv, uveřejňování těchto smluv a o registru smluv (zákon o</w:t>
      </w:r>
      <w:r w:rsidR="00C24B82">
        <w:rPr>
          <w:rFonts w:cs="Segoe UI"/>
        </w:rPr>
        <w:t> </w:t>
      </w:r>
      <w:r w:rsidRPr="00936A66">
        <w:rPr>
          <w:rFonts w:cs="Segoe UI"/>
        </w:rPr>
        <w:t>registru</w:t>
      </w:r>
      <w:r w:rsidR="00936A66" w:rsidRPr="00936A66">
        <w:rPr>
          <w:rFonts w:cs="Segoe UI"/>
        </w:rPr>
        <w:t xml:space="preserve"> s</w:t>
      </w:r>
      <w:r w:rsidRPr="00936A66">
        <w:rPr>
          <w:rFonts w:cs="Segoe UI"/>
        </w:rPr>
        <w:t>mluv).</w:t>
      </w:r>
      <w:r w:rsidR="00936A66" w:rsidRPr="00936A66">
        <w:rPr>
          <w:rFonts w:cs="Segoe UI"/>
        </w:rPr>
        <w:t xml:space="preserve"> </w:t>
      </w:r>
      <w:r w:rsidRPr="00936A66">
        <w:rPr>
          <w:rFonts w:cs="Segoe UI"/>
        </w:rPr>
        <w:t>Uveřejnění</w:t>
      </w:r>
      <w:r w:rsidR="00936A66" w:rsidRPr="00936A66">
        <w:rPr>
          <w:rFonts w:cs="Segoe UI"/>
        </w:rPr>
        <w:t xml:space="preserve"> </w:t>
      </w:r>
      <w:r w:rsidR="0021515B" w:rsidRPr="00936A66">
        <w:rPr>
          <w:rFonts w:cs="Segoe UI"/>
        </w:rPr>
        <w:t>S</w:t>
      </w:r>
      <w:r w:rsidRPr="00936A66">
        <w:rPr>
          <w:rFonts w:cs="Segoe UI"/>
        </w:rPr>
        <w:t>mlouvy</w:t>
      </w:r>
      <w:r w:rsidR="00936A66" w:rsidRPr="00936A66">
        <w:rPr>
          <w:rFonts w:cs="Segoe UI"/>
        </w:rPr>
        <w:t xml:space="preserve"> </w:t>
      </w:r>
      <w:r w:rsidRPr="00936A66">
        <w:rPr>
          <w:rFonts w:cs="Segoe UI"/>
        </w:rPr>
        <w:t>zajistí</w:t>
      </w:r>
      <w:r w:rsidR="00936A66" w:rsidRPr="00936A66">
        <w:rPr>
          <w:rFonts w:cs="Segoe UI"/>
        </w:rPr>
        <w:t xml:space="preserve"> </w:t>
      </w:r>
      <w:r w:rsidR="0021515B" w:rsidRPr="00936A66">
        <w:rPr>
          <w:rFonts w:cs="Segoe UI"/>
        </w:rPr>
        <w:t>O</w:t>
      </w:r>
      <w:r w:rsidRPr="00936A66">
        <w:rPr>
          <w:rFonts w:cs="Segoe UI"/>
        </w:rPr>
        <w:t>bjednatel</w:t>
      </w:r>
      <w:r w:rsidR="00936A66" w:rsidRPr="00936A66">
        <w:rPr>
          <w:rFonts w:cs="Segoe UI"/>
        </w:rPr>
        <w:t xml:space="preserve"> </w:t>
      </w:r>
      <w:r w:rsidRPr="00936A66">
        <w:rPr>
          <w:rFonts w:cs="Segoe UI"/>
        </w:rPr>
        <w:t>a</w:t>
      </w:r>
      <w:r w:rsidR="00936A66" w:rsidRPr="00936A66">
        <w:rPr>
          <w:rFonts w:cs="Segoe UI"/>
        </w:rPr>
        <w:t xml:space="preserve"> </w:t>
      </w:r>
      <w:r w:rsidR="00953D3E">
        <w:rPr>
          <w:rFonts w:cs="Segoe UI"/>
        </w:rPr>
        <w:t xml:space="preserve">bude </w:t>
      </w:r>
      <w:r w:rsidRPr="00936A66">
        <w:rPr>
          <w:rFonts w:cs="Segoe UI"/>
        </w:rPr>
        <w:t>o</w:t>
      </w:r>
      <w:r w:rsidR="00936A66" w:rsidRPr="00936A66">
        <w:rPr>
          <w:rFonts w:cs="Segoe UI"/>
        </w:rPr>
        <w:t xml:space="preserve"> </w:t>
      </w:r>
      <w:r w:rsidRPr="00936A66">
        <w:rPr>
          <w:rFonts w:cs="Segoe UI"/>
        </w:rPr>
        <w:t>této skutečnosti neprodleně inform</w:t>
      </w:r>
      <w:r w:rsidR="00953D3E">
        <w:rPr>
          <w:rFonts w:cs="Segoe UI"/>
        </w:rPr>
        <w:t>ovat Poskytovatele</w:t>
      </w:r>
      <w:r w:rsidRPr="00936A66">
        <w:rPr>
          <w:rFonts w:cs="Segoe UI"/>
        </w:rPr>
        <w:t xml:space="preserve">. </w:t>
      </w:r>
    </w:p>
    <w:p w14:paraId="35F0FA06" w14:textId="0A1CEEE6" w:rsidR="00784C1C" w:rsidRPr="00310BBD" w:rsidRDefault="00784C1C" w:rsidP="00310BBD">
      <w:pPr>
        <w:pStyle w:val="Odstavecseseznamem"/>
        <w:spacing w:before="120" w:after="0" w:line="276" w:lineRule="auto"/>
        <w:rPr>
          <w:rFonts w:cs="Segoe UI"/>
          <w:szCs w:val="20"/>
        </w:rPr>
      </w:pPr>
      <w:r w:rsidRPr="00310BBD">
        <w:rPr>
          <w:rFonts w:cs="Segoe UI"/>
        </w:rPr>
        <w:t xml:space="preserve">Smluvní strany souhlasí se zveřejněním všech náležitostí smluvního vztahu založeného touto </w:t>
      </w:r>
      <w:r w:rsidR="0021515B" w:rsidRPr="00310BBD">
        <w:rPr>
          <w:rFonts w:cs="Segoe UI"/>
        </w:rPr>
        <w:t>S</w:t>
      </w:r>
      <w:r w:rsidRPr="00310BBD">
        <w:rPr>
          <w:rFonts w:cs="Segoe UI"/>
        </w:rPr>
        <w:t xml:space="preserve">mlouvou, jakož i se zveřejněním celé této </w:t>
      </w:r>
      <w:r w:rsidR="0021515B" w:rsidRPr="00310BBD">
        <w:rPr>
          <w:rFonts w:cs="Segoe UI"/>
        </w:rPr>
        <w:t>S</w:t>
      </w:r>
      <w:r w:rsidRPr="00310BBD">
        <w:rPr>
          <w:rFonts w:cs="Segoe UI"/>
        </w:rPr>
        <w:t>mlouvy.</w:t>
      </w:r>
    </w:p>
    <w:p w14:paraId="78B48F9E" w14:textId="57986788" w:rsidR="00784C1C" w:rsidRDefault="00784C1C" w:rsidP="00784C1C">
      <w:pPr>
        <w:pStyle w:val="Odstavecseseznamem"/>
        <w:spacing w:before="120" w:after="0" w:line="276" w:lineRule="auto"/>
        <w:rPr>
          <w:rFonts w:cs="Segoe UI"/>
          <w:szCs w:val="20"/>
        </w:rPr>
      </w:pPr>
      <w:r w:rsidRPr="008103AC">
        <w:rPr>
          <w:rFonts w:cs="Segoe UI"/>
          <w:szCs w:val="20"/>
        </w:rPr>
        <w:t xml:space="preserve">Smluvní vztahy založené touto </w:t>
      </w:r>
      <w:r w:rsidR="0021515B">
        <w:rPr>
          <w:rFonts w:cs="Segoe UI"/>
          <w:szCs w:val="20"/>
        </w:rPr>
        <w:t>S</w:t>
      </w:r>
      <w:r w:rsidRPr="008103AC">
        <w:rPr>
          <w:rFonts w:cs="Segoe UI"/>
          <w:szCs w:val="20"/>
        </w:rPr>
        <w:t xml:space="preserve">mlouvou mezi </w:t>
      </w:r>
      <w:r w:rsidR="005635A0">
        <w:rPr>
          <w:rFonts w:cs="Segoe UI"/>
          <w:szCs w:val="20"/>
        </w:rPr>
        <w:t>S</w:t>
      </w:r>
      <w:r w:rsidRPr="008103AC">
        <w:rPr>
          <w:rFonts w:cs="Segoe UI"/>
          <w:szCs w:val="20"/>
        </w:rPr>
        <w:t xml:space="preserve">mluvními stranami a jí výslovně neupravené se řídí českým právním řádem, především pak ustanoveními občanského zákoníku, pokud </w:t>
      </w:r>
      <w:r w:rsidR="0021515B">
        <w:rPr>
          <w:rFonts w:cs="Segoe UI"/>
          <w:szCs w:val="20"/>
        </w:rPr>
        <w:t>S</w:t>
      </w:r>
      <w:r w:rsidRPr="008103AC">
        <w:rPr>
          <w:rFonts w:cs="Segoe UI"/>
          <w:szCs w:val="20"/>
        </w:rPr>
        <w:t>mlouva nestanoví jinak.</w:t>
      </w:r>
    </w:p>
    <w:p w14:paraId="1947C6B9" w14:textId="0FDD1B4B" w:rsidR="00C24B82" w:rsidRPr="008103AC" w:rsidRDefault="00C24B82" w:rsidP="00784C1C">
      <w:pPr>
        <w:pStyle w:val="Odstavecseseznamem"/>
        <w:spacing w:before="120" w:after="0" w:line="276" w:lineRule="auto"/>
        <w:rPr>
          <w:rFonts w:cs="Segoe UI"/>
          <w:szCs w:val="20"/>
        </w:rPr>
      </w:pPr>
      <w:r>
        <w:rPr>
          <w:rFonts w:cs="Segoe UI"/>
          <w:szCs w:val="20"/>
        </w:rPr>
        <w:t>Nebude-li Smlouva uzavřena elektronicky a podepsána certifikovanými elektronickými podpisy zástupci Smluvních stran, bude vyhotovena ve dvou stejnopisech s platností originálu, přičemž každá ze smluvních stran obdrží po jednom vyhotovení.</w:t>
      </w:r>
    </w:p>
    <w:p w14:paraId="41F69FA0" w14:textId="0AE8F62E" w:rsidR="00784C1C" w:rsidRPr="00953D3E" w:rsidRDefault="00784C1C" w:rsidP="00784C1C">
      <w:pPr>
        <w:pStyle w:val="Odstavecseseznamem"/>
        <w:spacing w:before="120" w:after="0" w:line="276" w:lineRule="auto"/>
        <w:rPr>
          <w:rFonts w:cs="Segoe UI"/>
          <w:szCs w:val="20"/>
        </w:rPr>
      </w:pPr>
      <w:r w:rsidRPr="008103AC">
        <w:rPr>
          <w:rFonts w:cs="Segoe UI"/>
        </w:rPr>
        <w:t xml:space="preserve">Případná neplatnost některého ustanovení této </w:t>
      </w:r>
      <w:r w:rsidR="0021515B">
        <w:rPr>
          <w:rFonts w:cs="Segoe UI"/>
        </w:rPr>
        <w:t>S</w:t>
      </w:r>
      <w:r w:rsidRPr="008103AC">
        <w:rPr>
          <w:rFonts w:cs="Segoe UI"/>
        </w:rPr>
        <w:t xml:space="preserve">mlouvy nezakládá neplatnost celé </w:t>
      </w:r>
      <w:r w:rsidR="0021515B">
        <w:rPr>
          <w:rFonts w:cs="Segoe UI"/>
        </w:rPr>
        <w:t>S</w:t>
      </w:r>
      <w:r w:rsidRPr="008103AC">
        <w:rPr>
          <w:rFonts w:cs="Segoe UI"/>
        </w:rPr>
        <w:t xml:space="preserve">mlouvy. Pro takový případ se </w:t>
      </w:r>
      <w:r w:rsidR="005635A0">
        <w:rPr>
          <w:rFonts w:cs="Segoe UI"/>
        </w:rPr>
        <w:t>S</w:t>
      </w:r>
      <w:r w:rsidRPr="008103AC">
        <w:rPr>
          <w:rFonts w:cs="Segoe UI"/>
        </w:rPr>
        <w:t xml:space="preserve">mluvní strany zavazují nahradit neplatné ustanovení </w:t>
      </w:r>
      <w:r w:rsidR="0021515B">
        <w:rPr>
          <w:rFonts w:cs="Segoe UI"/>
        </w:rPr>
        <w:t>S</w:t>
      </w:r>
      <w:r w:rsidRPr="008103AC">
        <w:rPr>
          <w:rFonts w:cs="Segoe UI"/>
        </w:rPr>
        <w:t>mlouvy platným ustanovením, které nejlépe odpovídá obsahu a účelu neplatného ustanovení.</w:t>
      </w:r>
    </w:p>
    <w:p w14:paraId="3D943D7B" w14:textId="28690104" w:rsidR="00E40B4B" w:rsidRPr="008103AC" w:rsidRDefault="00E40B4B" w:rsidP="00784C1C">
      <w:pPr>
        <w:pStyle w:val="Odstavecseseznamem"/>
        <w:spacing w:before="120" w:after="0" w:line="276" w:lineRule="auto"/>
        <w:rPr>
          <w:rFonts w:cs="Segoe UI"/>
          <w:szCs w:val="20"/>
        </w:rPr>
      </w:pPr>
      <w:r>
        <w:rPr>
          <w:rFonts w:cs="Segoe UI"/>
        </w:rPr>
        <w:t xml:space="preserve">Nedílnou součástí této Smlouvy je </w:t>
      </w:r>
      <w:r w:rsidR="00F67A47">
        <w:rPr>
          <w:rFonts w:cs="Segoe UI"/>
        </w:rPr>
        <w:t>p</w:t>
      </w:r>
      <w:r>
        <w:rPr>
          <w:rFonts w:cs="Segoe UI"/>
        </w:rPr>
        <w:t>říloha č. 1 – Bezpečnostní požadavky.</w:t>
      </w:r>
    </w:p>
    <w:p w14:paraId="666D04FA" w14:textId="1129048E" w:rsidR="00784C1C" w:rsidRPr="002B396F" w:rsidRDefault="00784C1C" w:rsidP="00784C1C">
      <w:pPr>
        <w:pStyle w:val="Odstavecseseznamem"/>
        <w:spacing w:before="120" w:after="0" w:line="276" w:lineRule="auto"/>
        <w:rPr>
          <w:rFonts w:cs="Segoe UI"/>
          <w:szCs w:val="22"/>
        </w:rPr>
      </w:pPr>
      <w:r w:rsidRPr="00704383">
        <w:rPr>
          <w:rFonts w:cs="Segoe UI"/>
        </w:rPr>
        <w:lastRenderedPageBreak/>
        <w:t xml:space="preserve">Smluvní strany prohlašují, že si tuto </w:t>
      </w:r>
      <w:r w:rsidR="00D57547">
        <w:rPr>
          <w:rFonts w:cs="Segoe UI"/>
        </w:rPr>
        <w:t>S</w:t>
      </w:r>
      <w:r w:rsidRPr="00704383">
        <w:rPr>
          <w:rFonts w:cs="Segoe UI"/>
        </w:rPr>
        <w:t>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7F7C84E1" w14:textId="77777777" w:rsidR="002B396F" w:rsidRDefault="002B396F" w:rsidP="00DA7316">
      <w:pPr>
        <w:spacing w:before="120" w:line="276" w:lineRule="auto"/>
        <w:rPr>
          <w:rFonts w:cs="Segoe UI"/>
        </w:rPr>
      </w:pPr>
    </w:p>
    <w:p w14:paraId="019642C8" w14:textId="77777777" w:rsidR="00DA7316" w:rsidRPr="00DA7316" w:rsidRDefault="00DA7316" w:rsidP="00DA7316">
      <w:pPr>
        <w:spacing w:before="120" w:line="276" w:lineRule="auto"/>
        <w:rPr>
          <w:rFonts w:cs="Segoe UI"/>
          <w:b/>
          <w:bCs/>
        </w:rPr>
      </w:pPr>
      <w:r w:rsidRPr="00DA7316">
        <w:rPr>
          <w:rFonts w:cs="Segoe UI"/>
          <w:b/>
          <w:bCs/>
        </w:rPr>
        <w:t>11 PŘÍLOHY</w:t>
      </w:r>
    </w:p>
    <w:p w14:paraId="706E28BE" w14:textId="75B9E792" w:rsidR="00DA7316" w:rsidRPr="00DA7316" w:rsidRDefault="00DA7316" w:rsidP="00DA7316">
      <w:pPr>
        <w:spacing w:before="120" w:line="276" w:lineRule="auto"/>
        <w:rPr>
          <w:rFonts w:cs="Segoe UI"/>
        </w:rPr>
      </w:pPr>
      <w:r w:rsidRPr="00DA7316">
        <w:rPr>
          <w:rFonts w:cs="Segoe UI"/>
        </w:rPr>
        <w:t>Součástí Smlouvy je příloha Zmocnění k</w:t>
      </w:r>
      <w:r>
        <w:rPr>
          <w:rFonts w:cs="Segoe UI"/>
        </w:rPr>
        <w:t> </w:t>
      </w:r>
      <w:r w:rsidRPr="00DA7316">
        <w:rPr>
          <w:rFonts w:cs="Segoe UI"/>
        </w:rPr>
        <w:t>jednání</w:t>
      </w:r>
      <w:r>
        <w:rPr>
          <w:rFonts w:cs="Segoe UI"/>
        </w:rPr>
        <w:t>.</w:t>
      </w:r>
    </w:p>
    <w:p w14:paraId="69E78C9D" w14:textId="77777777" w:rsidR="002B396F" w:rsidRDefault="002B396F" w:rsidP="002B396F">
      <w:pPr>
        <w:pStyle w:val="Odstavecseseznamem"/>
        <w:numPr>
          <w:ilvl w:val="0"/>
          <w:numId w:val="0"/>
        </w:numPr>
        <w:spacing w:before="120" w:after="0" w:line="276" w:lineRule="auto"/>
        <w:ind w:left="567"/>
        <w:rPr>
          <w:rFonts w:cs="Segoe UI"/>
        </w:rPr>
      </w:pPr>
    </w:p>
    <w:p w14:paraId="6C243FA8" w14:textId="77777777" w:rsidR="002B396F" w:rsidRPr="00704383" w:rsidRDefault="002B396F" w:rsidP="002B396F">
      <w:pPr>
        <w:pStyle w:val="Odstavecseseznamem"/>
        <w:numPr>
          <w:ilvl w:val="0"/>
          <w:numId w:val="0"/>
        </w:numPr>
        <w:spacing w:before="120" w:after="0" w:line="276" w:lineRule="auto"/>
        <w:ind w:left="567"/>
        <w:rPr>
          <w:rFonts w:cs="Segoe UI"/>
          <w:szCs w:val="22"/>
        </w:rPr>
      </w:pPr>
    </w:p>
    <w:p w14:paraId="39F18A7D" w14:textId="77777777" w:rsidR="0049641B" w:rsidRPr="00AB4157" w:rsidRDefault="0049641B"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4AFB847B" w14:textId="0688B9F3" w:rsidR="007F63F1" w:rsidRPr="00821564" w:rsidRDefault="0027283C" w:rsidP="002B396F">
      <w:pPr>
        <w:pStyle w:val="Odstavecseseznamem"/>
        <w:numPr>
          <w:ilvl w:val="0"/>
          <w:numId w:val="0"/>
        </w:numPr>
        <w:tabs>
          <w:tab w:val="left" w:pos="4962"/>
          <w:tab w:val="right" w:leader="dot" w:pos="9072"/>
        </w:tabs>
        <w:spacing w:before="480" w:after="0" w:line="240" w:lineRule="auto"/>
        <w:rPr>
          <w:rFonts w:cs="Segoe UI"/>
        </w:rPr>
      </w:pPr>
      <w:r w:rsidRPr="00AB4157">
        <w:rPr>
          <w:rFonts w:cs="Segoe UI"/>
        </w:rPr>
        <w:t>V </w:t>
      </w:r>
      <w:r w:rsidR="006A3208" w:rsidRPr="00DB71F4">
        <w:rPr>
          <w:rFonts w:cs="Segoe UI"/>
        </w:rPr>
        <w:t>Praze</w:t>
      </w:r>
      <w:r w:rsidRPr="00DB71F4">
        <w:rPr>
          <w:rFonts w:cs="Segoe UI"/>
          <w:caps/>
        </w:rPr>
        <w:t xml:space="preserve"> </w:t>
      </w:r>
      <w:r w:rsidRPr="00DB71F4">
        <w:rPr>
          <w:rFonts w:cs="Segoe UI"/>
        </w:rPr>
        <w:t>dne</w:t>
      </w:r>
      <w:r w:rsidR="0021515B" w:rsidRPr="00DB71F4">
        <w:rPr>
          <w:rFonts w:cs="Segoe UI"/>
        </w:rPr>
        <w:t xml:space="preserve"> </w:t>
      </w:r>
      <w:r w:rsidR="00821564" w:rsidRPr="00DB71F4">
        <w:rPr>
          <w:rFonts w:cs="Segoe UI"/>
        </w:rPr>
        <w:t>10. 4. 2026</w:t>
      </w:r>
      <w:r w:rsidR="009E6FBE" w:rsidRPr="00AB4157">
        <w:rPr>
          <w:rFonts w:cs="Segoe UI"/>
        </w:rPr>
        <w:tab/>
      </w:r>
      <w:r w:rsidRPr="00AB4157">
        <w:rPr>
          <w:rFonts w:cs="Segoe UI"/>
        </w:rPr>
        <w:t>V </w:t>
      </w:r>
      <w:r w:rsidR="0044413D">
        <w:rPr>
          <w:rFonts w:cs="Segoe UI"/>
        </w:rPr>
        <w:t xml:space="preserve">Praze </w:t>
      </w:r>
      <w:r w:rsidR="0021515B">
        <w:rPr>
          <w:rFonts w:cs="Segoe UI"/>
        </w:rPr>
        <w:t>d</w:t>
      </w:r>
      <w:r w:rsidRPr="00AB4157">
        <w:rPr>
          <w:rFonts w:cs="Segoe UI"/>
        </w:rPr>
        <w:t>ne</w:t>
      </w:r>
      <w:r w:rsidR="00821564">
        <w:rPr>
          <w:rFonts w:cs="Segoe UI"/>
        </w:rPr>
        <w:t xml:space="preserve"> 9. 4. 2026</w:t>
      </w:r>
    </w:p>
    <w:p w14:paraId="2E1638A1" w14:textId="77777777" w:rsidR="007F63F1" w:rsidRPr="00AB4157" w:rsidRDefault="007F63F1" w:rsidP="002B396F">
      <w:pPr>
        <w:pStyle w:val="Odstavecseseznamem"/>
        <w:numPr>
          <w:ilvl w:val="0"/>
          <w:numId w:val="0"/>
        </w:numPr>
        <w:tabs>
          <w:tab w:val="left" w:leader="dot" w:pos="3969"/>
          <w:tab w:val="left" w:pos="4962"/>
          <w:tab w:val="right" w:leader="dot" w:pos="9072"/>
        </w:tabs>
        <w:spacing w:before="480" w:after="0" w:line="240" w:lineRule="auto"/>
        <w:rPr>
          <w:rFonts w:cs="Segoe UI"/>
        </w:rPr>
      </w:pPr>
    </w:p>
    <w:p w14:paraId="25873914" w14:textId="77777777" w:rsidR="007F63F1" w:rsidRPr="00AB4157"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4FA57DC5" w14:textId="77777777" w:rsidR="0027283C" w:rsidRPr="00AB4157" w:rsidRDefault="0027283C" w:rsidP="00C42843">
      <w:pPr>
        <w:pStyle w:val="Odstavecseseznamem"/>
        <w:numPr>
          <w:ilvl w:val="0"/>
          <w:numId w:val="0"/>
        </w:numPr>
        <w:tabs>
          <w:tab w:val="left" w:leader="dot" w:pos="3969"/>
          <w:tab w:val="left" w:pos="4962"/>
          <w:tab w:val="right" w:leader="dot" w:pos="9072"/>
        </w:tabs>
        <w:spacing w:after="0" w:line="240" w:lineRule="auto"/>
        <w:rPr>
          <w:rFonts w:cs="Segoe UI"/>
        </w:rPr>
      </w:pPr>
      <w:r w:rsidRPr="00AB4157">
        <w:rPr>
          <w:rFonts w:cs="Segoe UI"/>
        </w:rPr>
        <w:tab/>
      </w:r>
      <w:r w:rsidRPr="00AB4157">
        <w:rPr>
          <w:rFonts w:cs="Segoe UI"/>
        </w:rPr>
        <w:tab/>
      </w:r>
      <w:r w:rsidRPr="00AB4157">
        <w:rPr>
          <w:rFonts w:cs="Segoe UI"/>
        </w:rPr>
        <w:tab/>
      </w:r>
    </w:p>
    <w:p w14:paraId="1AD6CFAD" w14:textId="68F16258" w:rsidR="0027283C" w:rsidRPr="00AB4157" w:rsidRDefault="0027283C" w:rsidP="00C42843">
      <w:pPr>
        <w:pStyle w:val="Odstavecseseznamem"/>
        <w:numPr>
          <w:ilvl w:val="0"/>
          <w:numId w:val="0"/>
        </w:numPr>
        <w:tabs>
          <w:tab w:val="left" w:pos="4962"/>
        </w:tabs>
        <w:spacing w:after="0" w:line="240" w:lineRule="auto"/>
        <w:rPr>
          <w:rFonts w:cs="Segoe UI"/>
        </w:rPr>
      </w:pPr>
      <w:r w:rsidRPr="00AB4157">
        <w:rPr>
          <w:rFonts w:cs="Segoe UI"/>
          <w:i/>
          <w:szCs w:val="20"/>
        </w:rPr>
        <w:t xml:space="preserve">za </w:t>
      </w:r>
      <w:r w:rsidR="0021515B">
        <w:rPr>
          <w:rFonts w:cs="Segoe UI"/>
          <w:i/>
          <w:szCs w:val="20"/>
        </w:rPr>
        <w:t>O</w:t>
      </w:r>
      <w:r w:rsidR="006A3208" w:rsidRPr="00AB4157">
        <w:rPr>
          <w:rFonts w:cs="Segoe UI"/>
          <w:i/>
          <w:szCs w:val="20"/>
        </w:rPr>
        <w:t>bjednatele</w:t>
      </w:r>
      <w:r w:rsidRPr="00AB4157">
        <w:rPr>
          <w:rFonts w:cs="Segoe UI"/>
        </w:rPr>
        <w:tab/>
      </w:r>
      <w:r w:rsidRPr="00AB4157">
        <w:rPr>
          <w:rFonts w:cs="Segoe UI"/>
          <w:i/>
          <w:szCs w:val="20"/>
        </w:rPr>
        <w:t xml:space="preserve">za </w:t>
      </w:r>
      <w:r w:rsidR="0021515B">
        <w:rPr>
          <w:rFonts w:cs="Segoe UI"/>
          <w:i/>
          <w:szCs w:val="20"/>
        </w:rPr>
        <w:t>Posky</w:t>
      </w:r>
      <w:r w:rsidR="00414BD8" w:rsidRPr="00AB4157">
        <w:rPr>
          <w:rFonts w:cs="Segoe UI"/>
          <w:i/>
          <w:szCs w:val="20"/>
        </w:rPr>
        <w:t>tov</w:t>
      </w:r>
      <w:r w:rsidR="0021515B">
        <w:rPr>
          <w:rFonts w:cs="Segoe UI"/>
          <w:i/>
          <w:szCs w:val="20"/>
        </w:rPr>
        <w:t>a</w:t>
      </w:r>
      <w:r w:rsidR="00414BD8" w:rsidRPr="00AB4157">
        <w:rPr>
          <w:rFonts w:cs="Segoe UI"/>
          <w:i/>
          <w:szCs w:val="20"/>
        </w:rPr>
        <w:t>tel</w:t>
      </w:r>
      <w:r w:rsidR="006A3208" w:rsidRPr="00AB4157">
        <w:rPr>
          <w:rFonts w:cs="Segoe UI"/>
          <w:i/>
          <w:szCs w:val="20"/>
        </w:rPr>
        <w:t>e</w:t>
      </w:r>
    </w:p>
    <w:p w14:paraId="3DE9E2E9" w14:textId="79B417D1" w:rsidR="0027283C" w:rsidRPr="00AB4157" w:rsidRDefault="006A3208" w:rsidP="00C42843">
      <w:pPr>
        <w:pStyle w:val="Normalnicslovnabc"/>
        <w:numPr>
          <w:ilvl w:val="0"/>
          <w:numId w:val="0"/>
        </w:numPr>
        <w:tabs>
          <w:tab w:val="left" w:pos="4962"/>
        </w:tabs>
        <w:spacing w:line="240" w:lineRule="auto"/>
        <w:ind w:left="357" w:hanging="357"/>
        <w:rPr>
          <w:rFonts w:cs="Segoe UI"/>
          <w:b/>
        </w:rPr>
      </w:pPr>
      <w:r w:rsidRPr="00AB4157">
        <w:rPr>
          <w:rFonts w:cs="Segoe UI"/>
          <w:b/>
          <w:iCs/>
        </w:rPr>
        <w:t>Ing. Petr Valdman</w:t>
      </w:r>
      <w:r w:rsidR="0027283C" w:rsidRPr="00AB4157">
        <w:rPr>
          <w:rFonts w:cs="Segoe UI"/>
        </w:rPr>
        <w:tab/>
      </w:r>
      <w:proofErr w:type="spellStart"/>
      <w:r w:rsidR="00773F61" w:rsidRPr="00773F61">
        <w:rPr>
          <w:rFonts w:ascii="SegoeUI-Bold" w:eastAsiaTheme="minorHAnsi" w:hAnsi="SegoeUI-Bold" w:cs="SegoeUI-Bold"/>
          <w:b/>
          <w:bCs/>
          <w:highlight w:val="yellow"/>
          <w:lang w:eastAsia="en-US"/>
        </w:rPr>
        <w:t>xxx</w:t>
      </w:r>
      <w:proofErr w:type="spellEnd"/>
    </w:p>
    <w:p w14:paraId="2F6100A9" w14:textId="0E2D6C84" w:rsidR="00194E6E" w:rsidRDefault="006A3208" w:rsidP="00A95534">
      <w:pPr>
        <w:pStyle w:val="Normalnicslovnabc"/>
        <w:numPr>
          <w:ilvl w:val="0"/>
          <w:numId w:val="0"/>
        </w:numPr>
        <w:tabs>
          <w:tab w:val="left" w:pos="4962"/>
        </w:tabs>
        <w:spacing w:line="240" w:lineRule="auto"/>
        <w:ind w:left="357" w:hanging="357"/>
        <w:rPr>
          <w:rFonts w:cs="Segoe UI"/>
        </w:rPr>
      </w:pPr>
      <w:r w:rsidRPr="00AB4157">
        <w:rPr>
          <w:rFonts w:cs="Segoe UI"/>
        </w:rPr>
        <w:t>ředitel Státního fondu životního prostředí ČR</w:t>
      </w:r>
      <w:r w:rsidR="0027283C" w:rsidRPr="00AB4157">
        <w:rPr>
          <w:rFonts w:cs="Segoe UI"/>
        </w:rPr>
        <w:tab/>
      </w:r>
      <w:r w:rsidR="00773F61">
        <w:rPr>
          <w:rFonts w:cs="Segoe UI"/>
        </w:rPr>
        <w:t xml:space="preserve">na základě Zmocnění k </w:t>
      </w:r>
      <w:r w:rsidR="00C0481A">
        <w:rPr>
          <w:rFonts w:cs="Segoe UI"/>
        </w:rPr>
        <w:t>jedn</w:t>
      </w:r>
      <w:r w:rsidR="00773F61">
        <w:rPr>
          <w:rFonts w:cs="Segoe UI"/>
        </w:rPr>
        <w:t>ání</w:t>
      </w:r>
    </w:p>
    <w:p w14:paraId="5CAB1042" w14:textId="56179D2F" w:rsidR="003E4884" w:rsidRDefault="003E4884">
      <w:pPr>
        <w:spacing w:after="200" w:line="276" w:lineRule="auto"/>
        <w:rPr>
          <w:rFonts w:cs="Segoe UI"/>
        </w:rPr>
      </w:pPr>
    </w:p>
    <w:p w14:paraId="747E10B8" w14:textId="77777777" w:rsidR="00F67A47" w:rsidRDefault="00A7392F" w:rsidP="002B396F">
      <w:pPr>
        <w:pStyle w:val="Nzev"/>
        <w:pageBreakBefore/>
        <w:numPr>
          <w:ilvl w:val="0"/>
          <w:numId w:val="64"/>
        </w:numPr>
        <w:rPr>
          <w:spacing w:val="-16"/>
        </w:rPr>
      </w:pPr>
      <w:r w:rsidRPr="00AB4157">
        <w:rPr>
          <w:rFonts w:cs="Segoe UI"/>
          <w:spacing w:val="-16"/>
        </w:rPr>
        <w:lastRenderedPageBreak/>
        <w:t xml:space="preserve">Příloha č. </w:t>
      </w:r>
      <w:r>
        <w:rPr>
          <w:rFonts w:cs="Segoe UI"/>
          <w:spacing w:val="-16"/>
        </w:rPr>
        <w:t>1</w:t>
      </w:r>
      <w:r w:rsidRPr="00AB4157">
        <w:rPr>
          <w:rFonts w:cs="Segoe UI"/>
          <w:spacing w:val="-16"/>
        </w:rPr>
        <w:t xml:space="preserve"> - </w:t>
      </w:r>
      <w:r w:rsidR="00F67A47" w:rsidRPr="001F526D">
        <w:rPr>
          <w:spacing w:val="-16"/>
        </w:rPr>
        <w:t xml:space="preserve">Bezpečnostní požadavky </w:t>
      </w:r>
    </w:p>
    <w:p w14:paraId="1FE06321" w14:textId="77777777" w:rsidR="00F67A47" w:rsidRPr="006E5A31" w:rsidRDefault="00F67A47" w:rsidP="00F67A47">
      <w:pPr>
        <w:keepNext/>
        <w:keepLines/>
        <w:numPr>
          <w:ilvl w:val="0"/>
          <w:numId w:val="65"/>
        </w:numPr>
        <w:spacing w:before="360" w:after="120"/>
        <w:jc w:val="both"/>
        <w:outlineLvl w:val="0"/>
        <w:rPr>
          <w:rFonts w:cs="Arial"/>
          <w:b/>
          <w:bCs/>
          <w:caps/>
          <w:szCs w:val="32"/>
        </w:rPr>
      </w:pPr>
      <w:r w:rsidRPr="006E5A31">
        <w:rPr>
          <w:rFonts w:cs="Arial"/>
          <w:b/>
          <w:bCs/>
          <w:caps/>
          <w:szCs w:val="32"/>
        </w:rPr>
        <w:t>Ochrana informací</w:t>
      </w:r>
    </w:p>
    <w:p w14:paraId="7E47A9A6" w14:textId="29B17534" w:rsidR="00F67A47" w:rsidRPr="006E5A31" w:rsidRDefault="00F67A47" w:rsidP="00F67A47">
      <w:pPr>
        <w:numPr>
          <w:ilvl w:val="1"/>
          <w:numId w:val="65"/>
        </w:numPr>
        <w:spacing w:before="120" w:after="120"/>
        <w:jc w:val="both"/>
      </w:pPr>
      <w:r w:rsidRPr="006E5A31">
        <w:t xml:space="preserve">Smluvní strany se zavazují, že uchovají v tajnosti veškeré informace o všech skutečnostech </w:t>
      </w:r>
      <w:r w:rsidRPr="006E5A31">
        <w:br/>
      </w:r>
      <w:r w:rsidR="00D1044C">
        <w:t>O</w:t>
      </w:r>
      <w:r w:rsidRPr="006E5A31">
        <w:t xml:space="preserve">bjednatele týkajících se informačních aktiv, které získají v průběhu činnosti podle této </w:t>
      </w:r>
      <w:r w:rsidR="005635A0">
        <w:t>S</w:t>
      </w:r>
      <w:r w:rsidRPr="006E5A31">
        <w:t xml:space="preserve">mlouvy, jakož i po jejím ukončení. Dále uchovají v tajnosti veškeré informace týkající se </w:t>
      </w:r>
      <w:r w:rsidR="00DC0167">
        <w:t>P</w:t>
      </w:r>
      <w:r w:rsidR="006F41EF">
        <w:t>oskytova</w:t>
      </w:r>
      <w:r>
        <w:t>tel</w:t>
      </w:r>
      <w:r w:rsidRPr="006E5A31">
        <w:t>e či</w:t>
      </w:r>
      <w:r>
        <w:t xml:space="preserve"> </w:t>
      </w:r>
      <w:r w:rsidR="00D1044C">
        <w:t>O</w:t>
      </w:r>
      <w:r w:rsidRPr="006E5A31">
        <w:t xml:space="preserve">bjednatele, které nejsou veřejně přístupné, případně jsou označeny jako neveřejné. V této souvislosti se </w:t>
      </w:r>
      <w:r w:rsidR="005635A0">
        <w:t>S</w:t>
      </w:r>
      <w:r w:rsidRPr="006E5A31">
        <w:t xml:space="preserve">mluvní strany zavazují zavázat k utajování informací veškeré své zaměstnance nebo osoby, které jsou pověřeny dílčími úkoly v souvislosti s realizací účelu této </w:t>
      </w:r>
      <w:r w:rsidR="005635A0">
        <w:t>S</w:t>
      </w:r>
      <w:r w:rsidRPr="006E5A31">
        <w:t xml:space="preserve">mlouvy. Tyto informace použijí výhradně pro touto </w:t>
      </w:r>
      <w:r w:rsidR="005635A0">
        <w:t>S</w:t>
      </w:r>
      <w:r w:rsidRPr="006E5A31">
        <w:t>mlouvou dohodnutý účel.</w:t>
      </w:r>
    </w:p>
    <w:p w14:paraId="1E443C25" w14:textId="114F7D9C" w:rsidR="00F67A47" w:rsidRPr="006E5A31" w:rsidRDefault="006F41EF" w:rsidP="00F67A47">
      <w:pPr>
        <w:numPr>
          <w:ilvl w:val="1"/>
          <w:numId w:val="65"/>
        </w:numPr>
        <w:spacing w:before="120" w:after="120"/>
        <w:jc w:val="both"/>
      </w:pPr>
      <w:r>
        <w:t>Poskytova</w:t>
      </w:r>
      <w:r w:rsidR="00F67A47">
        <w:t>tel</w:t>
      </w:r>
      <w:r w:rsidR="00F67A47" w:rsidRPr="006E5A31">
        <w:t xml:space="preserve"> se dále zavazuje k mlčenlivosti o postupech či metodikách, které </w:t>
      </w:r>
      <w:r w:rsidR="00D1044C">
        <w:t>O</w:t>
      </w:r>
      <w:r w:rsidR="00F67A47" w:rsidRPr="006E5A31">
        <w:t>bjednatel navrhl a dodal, stejně tak o díle jako takovém.</w:t>
      </w:r>
    </w:p>
    <w:p w14:paraId="3AC40E37" w14:textId="2CA25BBA" w:rsidR="00F67A47" w:rsidRPr="006E5A31" w:rsidRDefault="006F41EF" w:rsidP="00F67A47">
      <w:pPr>
        <w:numPr>
          <w:ilvl w:val="1"/>
          <w:numId w:val="65"/>
        </w:numPr>
        <w:spacing w:before="120" w:after="120"/>
        <w:jc w:val="both"/>
      </w:pPr>
      <w:r>
        <w:t>Poskytova</w:t>
      </w:r>
      <w:r w:rsidR="00F67A47">
        <w:t>tel</w:t>
      </w:r>
      <w:r w:rsidR="00F67A47" w:rsidRPr="006E5A31">
        <w:t xml:space="preserve"> se zavazuje shromažďovat jakékoli informace </w:t>
      </w:r>
      <w:r w:rsidR="00D1044C">
        <w:t>O</w:t>
      </w:r>
      <w:r w:rsidR="00F67A47" w:rsidRPr="006E5A31">
        <w:t xml:space="preserve">bjednatele (např. zálohy dat, parciální zálohy dat, tabulek atd.) pouze na základě předchozího písemného souhlasu </w:t>
      </w:r>
      <w:r w:rsidR="00D1044C">
        <w:t>O</w:t>
      </w:r>
      <w:r w:rsidR="00F67A47" w:rsidRPr="006E5A31">
        <w:t xml:space="preserve">bjednatele (např. prostřednictvím informačního systému JIRA), k předem stanoveným účelům (převody dat, analýza chyby apod.) a na předem stanovenou dobu. Za </w:t>
      </w:r>
      <w:r w:rsidR="00D1044C">
        <w:t>O</w:t>
      </w:r>
      <w:r w:rsidR="00F67A47" w:rsidRPr="006E5A31">
        <w:t xml:space="preserve">bjednatele je odpovědnou osobou kontaktní osoba </w:t>
      </w:r>
      <w:r w:rsidR="00D1044C">
        <w:t>O</w:t>
      </w:r>
      <w:r w:rsidR="00F67A47" w:rsidRPr="006E5A31">
        <w:t xml:space="preserve">bjednatele určená ve </w:t>
      </w:r>
      <w:r w:rsidR="005635A0">
        <w:t>S</w:t>
      </w:r>
      <w:r w:rsidR="00F67A47" w:rsidRPr="006E5A31">
        <w:t xml:space="preserve">mlouvě. Bezprostředně po vyřešení požadavku či problému je </w:t>
      </w:r>
      <w:r w:rsidR="00D1044C">
        <w:t>P</w:t>
      </w:r>
      <w:r>
        <w:t>oskytova</w:t>
      </w:r>
      <w:r w:rsidR="00F67A47">
        <w:t>tel</w:t>
      </w:r>
      <w:r w:rsidR="00F67A47" w:rsidRPr="006E5A31">
        <w:t xml:space="preserve"> povinen tato data skartovat, pokud není ve </w:t>
      </w:r>
      <w:r w:rsidR="005635A0">
        <w:t>S</w:t>
      </w:r>
      <w:r w:rsidR="00F67A47" w:rsidRPr="006E5A31">
        <w:t>mlouvě uvedeno jinak.</w:t>
      </w:r>
    </w:p>
    <w:p w14:paraId="0E62255B" w14:textId="3B32B0DC" w:rsidR="00F67A47" w:rsidRPr="006E5A31" w:rsidRDefault="00F67A47" w:rsidP="00F67A47">
      <w:pPr>
        <w:numPr>
          <w:ilvl w:val="1"/>
          <w:numId w:val="65"/>
        </w:numPr>
        <w:spacing w:before="120" w:after="120"/>
        <w:jc w:val="both"/>
      </w:pPr>
      <w:r w:rsidRPr="006E5A31">
        <w:t xml:space="preserve">Smluvní strany mají navzájem právo požadovat doložení dostatečnosti principů ochrany neveřejných informací. </w:t>
      </w:r>
      <w:r w:rsidR="006F41EF">
        <w:t>Poskytova</w:t>
      </w:r>
      <w:r>
        <w:t>tel</w:t>
      </w:r>
      <w:r w:rsidRPr="006E5A31">
        <w:t xml:space="preserve"> se zavazuje, že neveřejné informace nevyužije ve svůj vlastní prospěch. Při přenosu a zpracování dat je </w:t>
      </w:r>
      <w:r w:rsidR="00D1044C">
        <w:t>P</w:t>
      </w:r>
      <w:r w:rsidR="006F41EF">
        <w:t>oskytova</w:t>
      </w:r>
      <w:r>
        <w:t>tel</w:t>
      </w:r>
      <w:r w:rsidRPr="006E5A31">
        <w:t xml:space="preserve"> povinen přijmout náležitá bezpečností opatření, aby nedošlo k úniku nebo neoprávněnému použití těchto informací. </w:t>
      </w:r>
      <w:r w:rsidR="006F41EF">
        <w:t>Poskytova</w:t>
      </w:r>
      <w:r>
        <w:t>tel</w:t>
      </w:r>
      <w:r w:rsidRPr="006E5A31">
        <w:t xml:space="preserve"> předloží soupis přijatých opatření </w:t>
      </w:r>
      <w:r w:rsidR="00D1044C">
        <w:t>O</w:t>
      </w:r>
      <w:r w:rsidRPr="006E5A31">
        <w:t xml:space="preserve">bjednateli ke schválení. Přenos a zpracování informací je </w:t>
      </w:r>
      <w:r w:rsidR="00D1044C">
        <w:t>P</w:t>
      </w:r>
      <w:r w:rsidR="006F41EF">
        <w:t>oskytova</w:t>
      </w:r>
      <w:r>
        <w:t>tel</w:t>
      </w:r>
      <w:r w:rsidRPr="006E5A31">
        <w:t xml:space="preserve"> oprávněn provádět až po jejich odsouhlasení bezpečnostním manažerem – koordinátorem uvedeným ve </w:t>
      </w:r>
      <w:r w:rsidR="005635A0">
        <w:t>S</w:t>
      </w:r>
      <w:r w:rsidRPr="006E5A31">
        <w:t>mlouvě.</w:t>
      </w:r>
    </w:p>
    <w:p w14:paraId="663FD193" w14:textId="50ED495F" w:rsidR="00F67A47" w:rsidRPr="006E5A31" w:rsidRDefault="00F67A47" w:rsidP="00F67A47">
      <w:pPr>
        <w:keepNext/>
        <w:keepLines/>
        <w:numPr>
          <w:ilvl w:val="0"/>
          <w:numId w:val="65"/>
        </w:numPr>
        <w:spacing w:before="360" w:after="120"/>
        <w:jc w:val="both"/>
        <w:outlineLvl w:val="0"/>
        <w:rPr>
          <w:rFonts w:cs="Arial"/>
          <w:b/>
          <w:bCs/>
          <w:caps/>
          <w:szCs w:val="32"/>
        </w:rPr>
      </w:pPr>
      <w:r w:rsidRPr="006E5A31">
        <w:rPr>
          <w:rFonts w:cs="Arial"/>
          <w:b/>
          <w:bCs/>
          <w:caps/>
          <w:szCs w:val="32"/>
        </w:rPr>
        <w:t xml:space="preserve">Vymezení povoleného přístupu </w:t>
      </w:r>
      <w:r w:rsidR="006F41EF">
        <w:rPr>
          <w:rFonts w:cs="Arial"/>
          <w:b/>
          <w:bCs/>
          <w:caps/>
          <w:szCs w:val="32"/>
        </w:rPr>
        <w:t>poskytova</w:t>
      </w:r>
      <w:r>
        <w:rPr>
          <w:rFonts w:cs="Arial"/>
          <w:b/>
          <w:bCs/>
          <w:caps/>
          <w:szCs w:val="32"/>
        </w:rPr>
        <w:t>tel</w:t>
      </w:r>
      <w:r w:rsidRPr="006E5A31">
        <w:rPr>
          <w:rFonts w:cs="Arial"/>
          <w:b/>
          <w:bCs/>
          <w:caps/>
          <w:szCs w:val="32"/>
        </w:rPr>
        <w:t>e</w:t>
      </w:r>
    </w:p>
    <w:p w14:paraId="3957D31D" w14:textId="328641D8" w:rsidR="00F67A47" w:rsidRDefault="00F67A47" w:rsidP="00F67A47">
      <w:pPr>
        <w:numPr>
          <w:ilvl w:val="1"/>
          <w:numId w:val="65"/>
        </w:numPr>
        <w:spacing w:before="120" w:after="120"/>
        <w:jc w:val="both"/>
      </w:pPr>
      <w:r w:rsidRPr="006E5A31">
        <w:t xml:space="preserve">Přístup k informačním aktivům </w:t>
      </w:r>
      <w:r w:rsidR="00D1044C">
        <w:t>O</w:t>
      </w:r>
      <w:r w:rsidRPr="006E5A31">
        <w:t xml:space="preserve">bjednatele bude umožněn jen předem schváleným zaměstnancům či dalším osobám na straně </w:t>
      </w:r>
      <w:r w:rsidR="00D1044C">
        <w:t>P</w:t>
      </w:r>
      <w:r w:rsidR="006F41EF">
        <w:t>oskytova</w:t>
      </w:r>
      <w:r>
        <w:t>tel</w:t>
      </w:r>
      <w:r w:rsidRPr="006E5A31">
        <w:t xml:space="preserve">e (dále společně jen „pracovníci </w:t>
      </w:r>
      <w:r w:rsidR="00D1044C">
        <w:t>P</w:t>
      </w:r>
      <w:r w:rsidR="006F41EF">
        <w:t>oskytova</w:t>
      </w:r>
      <w:r>
        <w:t>tel</w:t>
      </w:r>
      <w:r w:rsidRPr="006E5A31">
        <w:t xml:space="preserve">e“), zapsaným v listině „Přístup k aktivům ICT“, která bude vyplněna neprodleně po uzavření této </w:t>
      </w:r>
      <w:r w:rsidR="005635A0">
        <w:t>S</w:t>
      </w:r>
      <w:r w:rsidRPr="006E5A31">
        <w:t xml:space="preserve">mlouvy, nejpozději však před zahájením plnění. Vyplnění listiny zajistí </w:t>
      </w:r>
      <w:r w:rsidR="00D1044C">
        <w:t>O</w:t>
      </w:r>
      <w:r w:rsidRPr="006E5A31">
        <w:t>bjednatel ve spolupráci s </w:t>
      </w:r>
      <w:r w:rsidR="00D1044C">
        <w:t>P</w:t>
      </w:r>
      <w:r w:rsidR="006F41EF">
        <w:t>oskytova</w:t>
      </w:r>
      <w:r>
        <w:t>tel</w:t>
      </w:r>
      <w:r w:rsidRPr="006E5A31">
        <w:t xml:space="preserve">em. V listině budou dále uvedena přidělená oprávnění jednotlivých pracovníků </w:t>
      </w:r>
      <w:r w:rsidR="00D1044C">
        <w:t>P</w:t>
      </w:r>
      <w:r w:rsidR="006F41EF">
        <w:t>oskytova</w:t>
      </w:r>
      <w:r>
        <w:t>tel</w:t>
      </w:r>
      <w:r w:rsidRPr="006E5A31">
        <w:t>e, podmínky, způsob a parametry přístupu do systému/ů</w:t>
      </w:r>
      <w:r>
        <w:t xml:space="preserve"> </w:t>
      </w:r>
      <w:r w:rsidR="00D1044C">
        <w:t>O</w:t>
      </w:r>
      <w:r w:rsidRPr="006E5A31">
        <w:t>bjednatele.</w:t>
      </w:r>
    </w:p>
    <w:p w14:paraId="794AC9C9" w14:textId="041F8367" w:rsidR="00F67A47" w:rsidRPr="00F57183" w:rsidRDefault="00F67A47" w:rsidP="00F67A47">
      <w:pPr>
        <w:pStyle w:val="Odstavecseseznamem"/>
        <w:numPr>
          <w:ilvl w:val="1"/>
          <w:numId w:val="65"/>
        </w:numPr>
        <w:spacing w:before="120"/>
      </w:pPr>
      <w:r w:rsidRPr="006E5A31">
        <w:t xml:space="preserve">Výměnu či doplnění pracovníka </w:t>
      </w:r>
      <w:r w:rsidR="00D1044C">
        <w:t>P</w:t>
      </w:r>
      <w:r w:rsidR="006F41EF">
        <w:t>oskytova</w:t>
      </w:r>
      <w:r>
        <w:t>tel</w:t>
      </w:r>
      <w:r w:rsidRPr="006E5A31">
        <w:t xml:space="preserve">e podílejícího se na plnění </w:t>
      </w:r>
      <w:r w:rsidR="005635A0">
        <w:t>S</w:t>
      </w:r>
      <w:r w:rsidRPr="006E5A31">
        <w:t xml:space="preserve">mlouvy lze provést pouze na základě žádosti </w:t>
      </w:r>
      <w:r w:rsidR="00D1044C">
        <w:t>P</w:t>
      </w:r>
      <w:r w:rsidR="006F41EF">
        <w:t>oskytova</w:t>
      </w:r>
      <w:r>
        <w:t>tel</w:t>
      </w:r>
      <w:r w:rsidRPr="006E5A31">
        <w:t xml:space="preserve">e a jejím schválení kontaktní osobou </w:t>
      </w:r>
      <w:r w:rsidR="00D1044C">
        <w:t>O</w:t>
      </w:r>
      <w:r w:rsidRPr="006E5A31">
        <w:t xml:space="preserve">bjednatele určenou ve </w:t>
      </w:r>
      <w:r w:rsidR="005635A0">
        <w:t>S</w:t>
      </w:r>
      <w:r w:rsidRPr="006E5A31">
        <w:t>mlouvě.</w:t>
      </w:r>
      <w:r>
        <w:t xml:space="preserve"> </w:t>
      </w:r>
    </w:p>
    <w:p w14:paraId="452C2472" w14:textId="238F9B87" w:rsidR="00F67A47" w:rsidRPr="006E5A31" w:rsidRDefault="00F67A47" w:rsidP="00F67A47">
      <w:pPr>
        <w:keepNext/>
        <w:keepLines/>
        <w:numPr>
          <w:ilvl w:val="0"/>
          <w:numId w:val="65"/>
        </w:numPr>
        <w:spacing w:before="360" w:after="120"/>
        <w:jc w:val="both"/>
        <w:outlineLvl w:val="0"/>
        <w:rPr>
          <w:rFonts w:cs="Arial"/>
          <w:b/>
          <w:bCs/>
          <w:caps/>
          <w:szCs w:val="32"/>
        </w:rPr>
      </w:pPr>
      <w:r w:rsidRPr="006E5A31">
        <w:rPr>
          <w:rFonts w:cs="Arial"/>
          <w:b/>
          <w:bCs/>
          <w:caps/>
          <w:szCs w:val="32"/>
        </w:rPr>
        <w:t xml:space="preserve">Ujednání o závazku </w:t>
      </w:r>
      <w:r w:rsidR="006F41EF">
        <w:rPr>
          <w:rFonts w:cs="Arial"/>
          <w:b/>
          <w:bCs/>
          <w:caps/>
          <w:szCs w:val="32"/>
        </w:rPr>
        <w:t>poskytova</w:t>
      </w:r>
      <w:r>
        <w:rPr>
          <w:rFonts w:cs="Arial"/>
          <w:b/>
          <w:bCs/>
          <w:caps/>
          <w:szCs w:val="32"/>
        </w:rPr>
        <w:t>tel</w:t>
      </w:r>
      <w:r w:rsidRPr="006E5A31">
        <w:rPr>
          <w:rFonts w:cs="Arial"/>
          <w:b/>
          <w:bCs/>
          <w:caps/>
          <w:szCs w:val="32"/>
        </w:rPr>
        <w:t xml:space="preserve">e řídit se existujícími vnitřními předpisy OBJEDNATELe s důrazem na dokumentaci </w:t>
      </w:r>
      <w:r>
        <w:rPr>
          <w:rFonts w:cs="Arial"/>
          <w:b/>
          <w:bCs/>
          <w:caps/>
          <w:szCs w:val="32"/>
        </w:rPr>
        <w:t>SYSTému řízení bezpečnosti informací</w:t>
      </w:r>
      <w:r w:rsidDel="005267C5">
        <w:rPr>
          <w:rFonts w:cs="Arial"/>
          <w:b/>
          <w:bCs/>
          <w:caps/>
          <w:szCs w:val="32"/>
        </w:rPr>
        <w:t xml:space="preserve"> </w:t>
      </w:r>
    </w:p>
    <w:p w14:paraId="497F1024" w14:textId="0D428A77" w:rsidR="00F67A47" w:rsidRPr="006E5A31" w:rsidRDefault="006F41EF" w:rsidP="00F67A47">
      <w:pPr>
        <w:numPr>
          <w:ilvl w:val="1"/>
          <w:numId w:val="65"/>
        </w:numPr>
        <w:spacing w:before="120" w:after="120"/>
        <w:jc w:val="both"/>
      </w:pPr>
      <w:r>
        <w:t>Poskytova</w:t>
      </w:r>
      <w:r w:rsidR="00F67A47">
        <w:t>tel</w:t>
      </w:r>
      <w:r w:rsidR="00F67A47" w:rsidRPr="006E5A31">
        <w:t xml:space="preserve"> je povinen řídit se bezpečnostními požadavky a příslušnými vnitřními směrnicemi a manuály</w:t>
      </w:r>
      <w:r w:rsidR="00F67A47">
        <w:t xml:space="preserve"> </w:t>
      </w:r>
      <w:r w:rsidR="00D1044C">
        <w:t>O</w:t>
      </w:r>
      <w:r w:rsidR="00F67A47" w:rsidRPr="006E5A31">
        <w:t>bjednatele.</w:t>
      </w:r>
    </w:p>
    <w:p w14:paraId="2A9B100B" w14:textId="738E40F6" w:rsidR="00F67A47" w:rsidRPr="006E5A31" w:rsidRDefault="00F67A47" w:rsidP="00F67A47">
      <w:pPr>
        <w:numPr>
          <w:ilvl w:val="1"/>
          <w:numId w:val="65"/>
        </w:numPr>
        <w:spacing w:before="120" w:after="120"/>
        <w:jc w:val="both"/>
      </w:pPr>
      <w:r w:rsidRPr="006E5A31">
        <w:lastRenderedPageBreak/>
        <w:t xml:space="preserve">Pracovníci </w:t>
      </w:r>
      <w:r w:rsidR="00D1044C">
        <w:t>P</w:t>
      </w:r>
      <w:r w:rsidR="006F41EF">
        <w:t>oskytova</w:t>
      </w:r>
      <w:r>
        <w:t>tel</w:t>
      </w:r>
      <w:r w:rsidRPr="006E5A31">
        <w:t>e, kteří používají, spravují či jinak využívají aktiva</w:t>
      </w:r>
      <w:r>
        <w:t xml:space="preserve"> </w:t>
      </w:r>
      <w:r w:rsidR="00D1044C">
        <w:t>O</w:t>
      </w:r>
      <w:r w:rsidRPr="006E5A31">
        <w:t xml:space="preserve">bjednatele, musí být prokazatelným způsobem seznámeni s bezpečnostními požadavky a příslušnými vnitřními směrnicemi a manuály </w:t>
      </w:r>
      <w:r w:rsidR="00D1044C">
        <w:t>O</w:t>
      </w:r>
      <w:r w:rsidRPr="006E5A31">
        <w:t xml:space="preserve">bjednatele a musejí být </w:t>
      </w:r>
      <w:r w:rsidR="00D1044C">
        <w:t>P</w:t>
      </w:r>
      <w:r w:rsidR="006F41EF">
        <w:t>oskytova</w:t>
      </w:r>
      <w:r>
        <w:t>tel</w:t>
      </w:r>
      <w:r w:rsidRPr="006E5A31">
        <w:t>em zavázáni se jimi řídit.</w:t>
      </w:r>
    </w:p>
    <w:p w14:paraId="19C33D1B" w14:textId="5E890F34" w:rsidR="00F67A47" w:rsidRPr="006E5A31" w:rsidRDefault="006F41EF" w:rsidP="00F67A47">
      <w:pPr>
        <w:numPr>
          <w:ilvl w:val="1"/>
          <w:numId w:val="65"/>
        </w:numPr>
        <w:spacing w:before="120" w:after="120"/>
        <w:jc w:val="both"/>
      </w:pPr>
      <w:r>
        <w:t>Poskytova</w:t>
      </w:r>
      <w:r w:rsidR="00F67A47">
        <w:t>tel</w:t>
      </w:r>
      <w:r w:rsidR="00F67A47" w:rsidRPr="006E5A31">
        <w:t xml:space="preserve"> ustanoví odpovědnou osobu, která bude odpovídat za adekvátní seznámení se pracovníků </w:t>
      </w:r>
      <w:r w:rsidR="00D1044C">
        <w:t>P</w:t>
      </w:r>
      <w:r>
        <w:t>oskytova</w:t>
      </w:r>
      <w:r w:rsidR="00F67A47">
        <w:t>tel</w:t>
      </w:r>
      <w:r w:rsidR="00F67A47" w:rsidRPr="006E5A31">
        <w:t xml:space="preserve">e s bezpečnostními požadavky </w:t>
      </w:r>
      <w:r w:rsidR="00D1044C">
        <w:t>O</w:t>
      </w:r>
      <w:r w:rsidR="00F67A47" w:rsidRPr="006E5A31">
        <w:t>bjednatele a za dodržování těchto požadavků.</w:t>
      </w:r>
    </w:p>
    <w:p w14:paraId="720BF6BE" w14:textId="38097A0D" w:rsidR="00F67A47" w:rsidRDefault="00F67A47" w:rsidP="00F67A47">
      <w:pPr>
        <w:numPr>
          <w:ilvl w:val="1"/>
          <w:numId w:val="65"/>
        </w:numPr>
        <w:spacing w:before="120" w:after="120"/>
        <w:jc w:val="both"/>
      </w:pPr>
      <w:r w:rsidRPr="006E5A31">
        <w:t xml:space="preserve">Pracovníci </w:t>
      </w:r>
      <w:r w:rsidR="00D1044C">
        <w:t>P</w:t>
      </w:r>
      <w:r w:rsidR="006F41EF">
        <w:t>oskytova</w:t>
      </w:r>
      <w:r>
        <w:t>tel</w:t>
      </w:r>
      <w:r w:rsidRPr="006E5A31">
        <w:t xml:space="preserve">e, kteří nakládají s neveřejnými informacemi </w:t>
      </w:r>
      <w:r w:rsidR="00D1044C">
        <w:t>O</w:t>
      </w:r>
      <w:r w:rsidRPr="006E5A31">
        <w:t>bjednatele, absolvují seznámení s pravidly a postupy</w:t>
      </w:r>
      <w:r>
        <w:t xml:space="preserve"> systému řízení bezpečnosti informací </w:t>
      </w:r>
      <w:r w:rsidR="00D1044C">
        <w:t>O</w:t>
      </w:r>
      <w:r>
        <w:t>bjednatele</w:t>
      </w:r>
      <w:r w:rsidRPr="006E5A31">
        <w:t xml:space="preserve">. Každý poučený pracovník </w:t>
      </w:r>
      <w:r w:rsidR="00D1044C">
        <w:t>P</w:t>
      </w:r>
      <w:r w:rsidR="006F41EF">
        <w:t>oskytova</w:t>
      </w:r>
      <w:r>
        <w:t>tel</w:t>
      </w:r>
      <w:r w:rsidRPr="006E5A31">
        <w:t>e následně podepíše „</w:t>
      </w:r>
      <w:r w:rsidRPr="006E5A31">
        <w:rPr>
          <w:i/>
        </w:rPr>
        <w:t xml:space="preserve">Prohlášení o zajištění bezpečnosti informací </w:t>
      </w:r>
      <w:r w:rsidR="00D1044C">
        <w:rPr>
          <w:i/>
        </w:rPr>
        <w:t>O</w:t>
      </w:r>
      <w:r w:rsidRPr="006E5A31">
        <w:rPr>
          <w:i/>
        </w:rPr>
        <w:t>bjednatele (privilegovaný přístup)</w:t>
      </w:r>
      <w:r w:rsidRPr="006E5A31">
        <w:t>“, a to nejpozději před započetím prací, na nichž se podílí.</w:t>
      </w:r>
    </w:p>
    <w:p w14:paraId="5005D13B" w14:textId="24B7FE39" w:rsidR="00F67A47" w:rsidRPr="006E5A31" w:rsidRDefault="00F67A47" w:rsidP="00F67A47">
      <w:pPr>
        <w:numPr>
          <w:ilvl w:val="1"/>
          <w:numId w:val="65"/>
        </w:numPr>
        <w:spacing w:before="120" w:after="120"/>
        <w:jc w:val="both"/>
      </w:pPr>
      <w:r w:rsidRPr="006E5A31">
        <w:t xml:space="preserve">Seznámení pracovníků </w:t>
      </w:r>
      <w:r w:rsidR="00D1044C">
        <w:t>P</w:t>
      </w:r>
      <w:r w:rsidR="006F41EF">
        <w:t>oskytova</w:t>
      </w:r>
      <w:r>
        <w:t>tel</w:t>
      </w:r>
      <w:r w:rsidRPr="006E5A31">
        <w:t xml:space="preserve">e s pravidly a postupy </w:t>
      </w:r>
      <w:r>
        <w:t>systému řízení bezpečnosti informací</w:t>
      </w:r>
      <w:r w:rsidRPr="006E5A31">
        <w:t xml:space="preserve"> organizuje kontaktní osoba </w:t>
      </w:r>
      <w:r w:rsidR="00D1044C">
        <w:t>O</w:t>
      </w:r>
      <w:r w:rsidRPr="006E5A31">
        <w:t xml:space="preserve">bjednatelem určená ve </w:t>
      </w:r>
      <w:r w:rsidR="005635A0">
        <w:t>S</w:t>
      </w:r>
      <w:r w:rsidRPr="006E5A31">
        <w:t xml:space="preserve">mlouvě či jiná odpovědná osoba určená </w:t>
      </w:r>
      <w:r w:rsidR="005635A0">
        <w:t>S</w:t>
      </w:r>
      <w:r w:rsidRPr="006E5A31">
        <w:t>mluvními stranami.</w:t>
      </w:r>
    </w:p>
    <w:p w14:paraId="0A38A82B" w14:textId="3D3D718A" w:rsidR="00F67A47" w:rsidRPr="006E5A31" w:rsidRDefault="00F67A47" w:rsidP="00F67A47">
      <w:pPr>
        <w:keepNext/>
        <w:keepLines/>
        <w:numPr>
          <w:ilvl w:val="0"/>
          <w:numId w:val="65"/>
        </w:numPr>
        <w:spacing w:before="360" w:after="120"/>
        <w:outlineLvl w:val="0"/>
        <w:rPr>
          <w:rFonts w:cs="Arial"/>
          <w:b/>
          <w:bCs/>
          <w:caps/>
          <w:szCs w:val="32"/>
        </w:rPr>
      </w:pPr>
      <w:r w:rsidRPr="006E5A31">
        <w:rPr>
          <w:rFonts w:cs="Arial"/>
          <w:b/>
          <w:bCs/>
          <w:caps/>
          <w:szCs w:val="32"/>
        </w:rPr>
        <w:t xml:space="preserve">Odpovědnost </w:t>
      </w:r>
      <w:r w:rsidR="006F41EF">
        <w:rPr>
          <w:rFonts w:cs="Arial"/>
          <w:b/>
          <w:bCs/>
          <w:caps/>
          <w:szCs w:val="32"/>
        </w:rPr>
        <w:t>poskytova</w:t>
      </w:r>
      <w:r>
        <w:rPr>
          <w:rFonts w:cs="Arial"/>
          <w:b/>
          <w:bCs/>
          <w:caps/>
          <w:szCs w:val="32"/>
        </w:rPr>
        <w:t>tel</w:t>
      </w:r>
      <w:r w:rsidRPr="006E5A31">
        <w:rPr>
          <w:rFonts w:cs="Arial"/>
          <w:b/>
          <w:bCs/>
          <w:caps/>
          <w:szCs w:val="32"/>
        </w:rPr>
        <w:t>e, jeho zaměstnanců, osob ve smluvním vztahu k </w:t>
      </w:r>
      <w:r w:rsidR="006F41EF">
        <w:rPr>
          <w:rFonts w:cs="Arial"/>
          <w:b/>
          <w:bCs/>
          <w:caps/>
          <w:szCs w:val="32"/>
        </w:rPr>
        <w:t>poskytova</w:t>
      </w:r>
      <w:r>
        <w:rPr>
          <w:rFonts w:cs="Arial"/>
          <w:b/>
          <w:bCs/>
          <w:caps/>
          <w:szCs w:val="32"/>
        </w:rPr>
        <w:t>tel</w:t>
      </w:r>
      <w:r w:rsidRPr="006E5A31">
        <w:rPr>
          <w:rFonts w:cs="Arial"/>
          <w:b/>
          <w:bCs/>
          <w:caps/>
          <w:szCs w:val="32"/>
        </w:rPr>
        <w:t>i a poddodavatelů</w:t>
      </w:r>
    </w:p>
    <w:p w14:paraId="3A982408" w14:textId="46C227D3" w:rsidR="00F67A47" w:rsidRPr="006E5A31" w:rsidRDefault="006F41EF" w:rsidP="00F67A47">
      <w:pPr>
        <w:numPr>
          <w:ilvl w:val="1"/>
          <w:numId w:val="65"/>
        </w:numPr>
        <w:spacing w:before="120" w:after="120"/>
        <w:jc w:val="both"/>
      </w:pPr>
      <w:r>
        <w:t>Poskytova</w:t>
      </w:r>
      <w:r w:rsidR="00F67A47">
        <w:t>tel</w:t>
      </w:r>
      <w:r w:rsidR="00F67A47" w:rsidRPr="006E5A31">
        <w:t xml:space="preserve"> zajistí promítnutí smluvních požadavků a povinností do povinností pracovníků </w:t>
      </w:r>
      <w:r w:rsidR="00D1044C">
        <w:t>P</w:t>
      </w:r>
      <w:r>
        <w:t>oskytova</w:t>
      </w:r>
      <w:r w:rsidR="00F67A47">
        <w:t>tel</w:t>
      </w:r>
      <w:r w:rsidR="00F67A47" w:rsidRPr="006E5A31">
        <w:t xml:space="preserve">e podílejících se na plnění </w:t>
      </w:r>
      <w:r w:rsidR="005635A0">
        <w:t>S</w:t>
      </w:r>
      <w:r w:rsidR="00F67A47" w:rsidRPr="006E5A31">
        <w:t>mlouvy.</w:t>
      </w:r>
    </w:p>
    <w:p w14:paraId="79AB1966" w14:textId="7A7DE46D" w:rsidR="00F67A47" w:rsidRPr="006E5A31" w:rsidRDefault="00F67A47" w:rsidP="00F67A47">
      <w:pPr>
        <w:pStyle w:val="Odstavecseseznamem"/>
        <w:numPr>
          <w:ilvl w:val="1"/>
          <w:numId w:val="65"/>
        </w:numPr>
        <w:spacing w:before="120"/>
      </w:pPr>
      <w:r w:rsidRPr="006E5A31">
        <w:t xml:space="preserve">Bude-li </w:t>
      </w:r>
      <w:r w:rsidR="00D1044C">
        <w:t>P</w:t>
      </w:r>
      <w:r w:rsidR="006F41EF">
        <w:t>oskytova</w:t>
      </w:r>
      <w:r>
        <w:t>tel</w:t>
      </w:r>
      <w:r w:rsidRPr="006E5A31">
        <w:t xml:space="preserve"> využívat při plnění </w:t>
      </w:r>
      <w:r w:rsidR="005635A0">
        <w:t>S</w:t>
      </w:r>
      <w:r w:rsidRPr="006E5A31">
        <w:t>mlouvy poddodavatele</w:t>
      </w:r>
      <w:r>
        <w:t xml:space="preserve">, musí poddodavatelé splňovat stejné podmínky a požadavky jako </w:t>
      </w:r>
      <w:r w:rsidR="00D1044C">
        <w:t>P</w:t>
      </w:r>
      <w:r w:rsidR="006F41EF">
        <w:t>oskytova</w:t>
      </w:r>
      <w:r>
        <w:t xml:space="preserve">tel a pracovníci </w:t>
      </w:r>
      <w:r w:rsidR="00D1044C">
        <w:t>P</w:t>
      </w:r>
      <w:r w:rsidR="006F41EF">
        <w:t>oskytova</w:t>
      </w:r>
      <w:r>
        <w:t xml:space="preserve">tele. </w:t>
      </w:r>
      <w:r w:rsidRPr="006E5A31">
        <w:t xml:space="preserve">Za přenesení smluvních požadavků a povinností na poddodavatele odpovídá </w:t>
      </w:r>
      <w:r w:rsidR="00D1044C">
        <w:t>P</w:t>
      </w:r>
      <w:r w:rsidR="006F41EF">
        <w:t>oskytova</w:t>
      </w:r>
      <w:r>
        <w:t>tel</w:t>
      </w:r>
      <w:r w:rsidRPr="006E5A31">
        <w:t>. Poddodavatel má povinnost dodržovat bezpečnostní požadavky</w:t>
      </w:r>
      <w:r>
        <w:t xml:space="preserve"> </w:t>
      </w:r>
      <w:r w:rsidR="00D1044C">
        <w:t>O</w:t>
      </w:r>
      <w:r w:rsidRPr="006E5A31">
        <w:t xml:space="preserve">bjednatele. </w:t>
      </w:r>
      <w:r w:rsidR="006F41EF">
        <w:t>Poskytova</w:t>
      </w:r>
      <w:r>
        <w:t>tel</w:t>
      </w:r>
      <w:r w:rsidRPr="006E5A31">
        <w:t xml:space="preserve"> prohlašuje, že poddodavatel je smluvně zavázán k dodržování všech bezpečnostních požadavků uvedených ve </w:t>
      </w:r>
      <w:r w:rsidR="005635A0">
        <w:t>S</w:t>
      </w:r>
      <w:r w:rsidRPr="006E5A31">
        <w:t>mlouvě.</w:t>
      </w:r>
    </w:p>
    <w:p w14:paraId="33FA5DBC" w14:textId="77777777" w:rsidR="00F67A47" w:rsidRPr="006E5A31" w:rsidRDefault="00F67A47" w:rsidP="00F67A47">
      <w:pPr>
        <w:keepNext/>
        <w:keepLines/>
        <w:numPr>
          <w:ilvl w:val="0"/>
          <w:numId w:val="65"/>
        </w:numPr>
        <w:spacing w:before="360" w:after="120"/>
        <w:jc w:val="both"/>
        <w:outlineLvl w:val="0"/>
        <w:rPr>
          <w:rFonts w:cs="Arial"/>
          <w:b/>
          <w:bCs/>
          <w:caps/>
          <w:szCs w:val="32"/>
        </w:rPr>
      </w:pPr>
      <w:r w:rsidRPr="006E5A31">
        <w:rPr>
          <w:rFonts w:cs="Arial"/>
          <w:b/>
          <w:bCs/>
          <w:caps/>
          <w:szCs w:val="32"/>
        </w:rPr>
        <w:t>Závazek k hlášení a řešení bezpečnostních incidentů v souladu s postupy OBJEDNATELe</w:t>
      </w:r>
      <w:r w:rsidDel="00DD61BF">
        <w:rPr>
          <w:rFonts w:cs="Arial"/>
          <w:b/>
          <w:bCs/>
          <w:caps/>
          <w:szCs w:val="32"/>
        </w:rPr>
        <w:t xml:space="preserve"> </w:t>
      </w:r>
    </w:p>
    <w:p w14:paraId="26EABC8E" w14:textId="07A0A630" w:rsidR="00F67A47" w:rsidRDefault="00F67A47" w:rsidP="00F67A47">
      <w:pPr>
        <w:numPr>
          <w:ilvl w:val="1"/>
          <w:numId w:val="65"/>
        </w:numPr>
        <w:spacing w:before="120" w:after="120"/>
        <w:jc w:val="both"/>
      </w:pPr>
      <w:r w:rsidRPr="006E5A31">
        <w:t xml:space="preserve">Ze strany </w:t>
      </w:r>
      <w:r w:rsidR="00D1044C">
        <w:t>P</w:t>
      </w:r>
      <w:r w:rsidR="006F41EF">
        <w:t>oskytova</w:t>
      </w:r>
      <w:r>
        <w:t>tel</w:t>
      </w:r>
      <w:r w:rsidRPr="006E5A31">
        <w:t xml:space="preserve">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w:t>
      </w:r>
      <w:r w:rsidR="00D1044C">
        <w:t>O</w:t>
      </w:r>
      <w:r w:rsidRPr="006E5A31">
        <w:t xml:space="preserve">bjednatele pro hlášení těchto tzv. „bezpečnostních incidentů“ je </w:t>
      </w:r>
      <w:r>
        <w:t xml:space="preserve">bezpečnostní manažer ICT uvedený ve </w:t>
      </w:r>
      <w:r w:rsidR="005635A0">
        <w:t>S</w:t>
      </w:r>
      <w:r>
        <w:t>mlouvě</w:t>
      </w:r>
      <w:r w:rsidRPr="006E5A31">
        <w:t>.</w:t>
      </w:r>
    </w:p>
    <w:p w14:paraId="16506376" w14:textId="77777777" w:rsidR="00F67A47" w:rsidRPr="006E5A31" w:rsidRDefault="00F67A47" w:rsidP="00F67A47">
      <w:pPr>
        <w:keepNext/>
        <w:keepLines/>
        <w:numPr>
          <w:ilvl w:val="0"/>
          <w:numId w:val="65"/>
        </w:numPr>
        <w:spacing w:before="360" w:after="120"/>
        <w:jc w:val="both"/>
        <w:outlineLvl w:val="0"/>
        <w:rPr>
          <w:rFonts w:cs="Arial"/>
          <w:b/>
          <w:bCs/>
          <w:caps/>
          <w:szCs w:val="32"/>
        </w:rPr>
      </w:pPr>
      <w:r w:rsidRPr="006E5A31">
        <w:rPr>
          <w:rFonts w:cs="Arial"/>
          <w:b/>
          <w:bCs/>
          <w:caps/>
          <w:szCs w:val="32"/>
        </w:rPr>
        <w:t>Požadavky na zajištění kontinuity poskytovaných produktů a služeb a právo kontroly dodržování bezpečnostních požadavků</w:t>
      </w:r>
    </w:p>
    <w:p w14:paraId="25047179" w14:textId="543C8535" w:rsidR="00F67A47" w:rsidRPr="006E5A31" w:rsidRDefault="006F41EF" w:rsidP="00F67A47">
      <w:pPr>
        <w:numPr>
          <w:ilvl w:val="1"/>
          <w:numId w:val="65"/>
        </w:numPr>
        <w:spacing w:before="120" w:after="120"/>
        <w:jc w:val="both"/>
        <w:rPr>
          <w:shd w:val="clear" w:color="auto" w:fill="FFFFFF"/>
        </w:rPr>
      </w:pPr>
      <w:r>
        <w:rPr>
          <w:shd w:val="clear" w:color="auto" w:fill="FFFFFF"/>
        </w:rPr>
        <w:t>Poskytova</w:t>
      </w:r>
      <w:r w:rsidR="00F67A47">
        <w:rPr>
          <w:shd w:val="clear" w:color="auto" w:fill="FFFFFF"/>
        </w:rPr>
        <w:t>tel</w:t>
      </w:r>
      <w:r w:rsidR="00F67A47" w:rsidRPr="006E5A31">
        <w:rPr>
          <w:shd w:val="clear" w:color="auto" w:fill="FFFFFF"/>
        </w:rPr>
        <w:t xml:space="preserve"> je povinen archivovat záznamy o provedených úkonech v rámci plnění </w:t>
      </w:r>
      <w:r w:rsidR="005635A0">
        <w:rPr>
          <w:shd w:val="clear" w:color="auto" w:fill="FFFFFF"/>
        </w:rPr>
        <w:t>S</w:t>
      </w:r>
      <w:r w:rsidR="00F67A47" w:rsidRPr="006E5A31">
        <w:rPr>
          <w:shd w:val="clear" w:color="auto" w:fill="FFFFFF"/>
        </w:rPr>
        <w:t xml:space="preserve">mlouvy, a to minimálně po dobu trvání </w:t>
      </w:r>
      <w:r w:rsidR="005635A0">
        <w:rPr>
          <w:shd w:val="clear" w:color="auto" w:fill="FFFFFF"/>
        </w:rPr>
        <w:t>S</w:t>
      </w:r>
      <w:r w:rsidR="00F67A47" w:rsidRPr="006E5A31">
        <w:rPr>
          <w:shd w:val="clear" w:color="auto" w:fill="FFFFFF"/>
        </w:rPr>
        <w:t>mlouvy.</w:t>
      </w:r>
    </w:p>
    <w:p w14:paraId="3681ED00" w14:textId="590B947F" w:rsidR="00F67A47" w:rsidRPr="006E5A31" w:rsidRDefault="00F67A47" w:rsidP="00F67A47">
      <w:pPr>
        <w:numPr>
          <w:ilvl w:val="1"/>
          <w:numId w:val="65"/>
        </w:numPr>
        <w:spacing w:before="120" w:after="120"/>
        <w:jc w:val="both"/>
      </w:pPr>
      <w:r w:rsidRPr="006E5A31">
        <w:t xml:space="preserve">Objednatel je oprávněn kontrolovat plnění bezpečnostních požadavků na straně </w:t>
      </w:r>
      <w:r w:rsidR="00D1044C">
        <w:t>P</w:t>
      </w:r>
      <w:r w:rsidR="006F41EF">
        <w:t>oskytova</w:t>
      </w:r>
      <w:r>
        <w:t>tel</w:t>
      </w:r>
      <w:r w:rsidRPr="006E5A31">
        <w:t xml:space="preserve">e. </w:t>
      </w:r>
      <w:r w:rsidR="006F41EF">
        <w:t>Poskytova</w:t>
      </w:r>
      <w:r>
        <w:t>tel</w:t>
      </w:r>
      <w:r w:rsidRPr="006E5A31">
        <w:t xml:space="preserve"> je povinen poskytnout </w:t>
      </w:r>
      <w:r w:rsidR="00D1044C">
        <w:t>O</w:t>
      </w:r>
      <w:r w:rsidRPr="006E5A31">
        <w:t xml:space="preserve">bjednateli nezbytné podklady, součinnost, případně umožnit kontrolu na místě. </w:t>
      </w:r>
    </w:p>
    <w:p w14:paraId="316DDBC3" w14:textId="77777777" w:rsidR="00F67A47" w:rsidRDefault="00F67A47" w:rsidP="00F67A47">
      <w:pPr>
        <w:numPr>
          <w:ilvl w:val="1"/>
          <w:numId w:val="65"/>
        </w:numPr>
        <w:spacing w:before="120" w:after="120"/>
        <w:jc w:val="both"/>
      </w:pPr>
      <w:r w:rsidRPr="006E5A31">
        <w:t>Všechny přístupy budou důsledně logovány, aby bylo možné zpětně analyzovat proběhlé skutečnosti.</w:t>
      </w:r>
      <w:r w:rsidRPr="00DD61BF">
        <w:t xml:space="preserve"> </w:t>
      </w:r>
    </w:p>
    <w:p w14:paraId="5E949B9C" w14:textId="7231CF24" w:rsidR="00F67A47" w:rsidRDefault="00F67A47" w:rsidP="00F67A47">
      <w:pPr>
        <w:numPr>
          <w:ilvl w:val="1"/>
          <w:numId w:val="65"/>
        </w:numPr>
        <w:spacing w:before="120" w:after="120"/>
        <w:jc w:val="both"/>
      </w:pPr>
      <w:r>
        <w:lastRenderedPageBreak/>
        <w:t>Objednatel</w:t>
      </w:r>
      <w:r w:rsidRPr="000F1E20">
        <w:t xml:space="preserve"> je oprávněn okamžitě odstoupit od </w:t>
      </w:r>
      <w:r w:rsidR="005635A0">
        <w:t>S</w:t>
      </w:r>
      <w:r w:rsidRPr="000F1E20">
        <w:t xml:space="preserve">mlouvy v případě významné změny kontroly nad </w:t>
      </w:r>
      <w:r w:rsidR="00D1044C">
        <w:t>P</w:t>
      </w:r>
      <w:r w:rsidR="006F41EF">
        <w:t>oskytova</w:t>
      </w:r>
      <w:r w:rsidRPr="000F1E20">
        <w:t xml:space="preserve">telem nebo změny kontroly nad zásadními aktivy využívanými </w:t>
      </w:r>
      <w:r w:rsidR="00D1044C">
        <w:t>P</w:t>
      </w:r>
      <w:r w:rsidR="006F41EF">
        <w:t>oskytova</w:t>
      </w:r>
      <w:r w:rsidRPr="000F1E20">
        <w:t xml:space="preserve">telem k plnění podle </w:t>
      </w:r>
      <w:r w:rsidR="005635A0">
        <w:t>S</w:t>
      </w:r>
      <w:r w:rsidRPr="000F1E20">
        <w:t>mlouvy nebo při porušení bezpečnostních pravidel</w:t>
      </w:r>
      <w:r>
        <w:t>.</w:t>
      </w:r>
    </w:p>
    <w:p w14:paraId="69ACFB83" w14:textId="23545F3A" w:rsidR="00D47527" w:rsidRPr="00AB4157" w:rsidRDefault="00D47527" w:rsidP="00F67A47">
      <w:pPr>
        <w:pStyle w:val="Nzev"/>
        <w:spacing w:before="120" w:after="0" w:line="276" w:lineRule="auto"/>
        <w:jc w:val="both"/>
        <w:rPr>
          <w:rFonts w:cs="Segoe UI"/>
        </w:rPr>
      </w:pPr>
    </w:p>
    <w:p w14:paraId="2C39B9A4" w14:textId="77777777" w:rsidR="00D47527" w:rsidRPr="00AB4157" w:rsidRDefault="00D47527" w:rsidP="006574AB">
      <w:pPr>
        <w:spacing w:after="200" w:line="276" w:lineRule="auto"/>
        <w:rPr>
          <w:rFonts w:cs="Segoe UI"/>
        </w:rPr>
      </w:pPr>
    </w:p>
    <w:sectPr w:rsidR="00D47527" w:rsidRPr="00AB4157" w:rsidSect="00273F8D">
      <w:headerReference w:type="default"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4A49" w14:textId="77777777" w:rsidR="00363C4D" w:rsidRDefault="00363C4D" w:rsidP="002919BE">
      <w:r>
        <w:separator/>
      </w:r>
    </w:p>
  </w:endnote>
  <w:endnote w:type="continuationSeparator" w:id="0">
    <w:p w14:paraId="36A45CB7" w14:textId="77777777" w:rsidR="00363C4D" w:rsidRDefault="00363C4D" w:rsidP="002919BE">
      <w:r>
        <w:continuationSeparator/>
      </w:r>
    </w:p>
  </w:endnote>
  <w:endnote w:type="continuationNotice" w:id="1">
    <w:p w14:paraId="53E07EF0" w14:textId="77777777" w:rsidR="00363C4D" w:rsidRDefault="00363C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Segoe UI"/>
    <w:panose1 w:val="00000000000000000000"/>
    <w:charset w:val="00"/>
    <w:family w:val="roman"/>
    <w:notTrueType/>
    <w:pitch w:val="default"/>
    <w:sig w:usb0="00000007" w:usb1="00000000" w:usb2="00000000" w:usb3="00000000" w:csb0="00000003" w:csb1="00000000"/>
  </w:font>
  <w:font w:name="SegoeUI-Bold">
    <w:altName w:val="Segoe U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3BB5" w14:textId="712CF90C" w:rsidR="00857166" w:rsidRPr="002B396F" w:rsidRDefault="00857166" w:rsidP="00857166">
    <w:pPr>
      <w:pStyle w:val="Zpat"/>
      <w:ind w:right="-2"/>
      <w:rPr>
        <w:color w:val="808080" w:themeColor="background1" w:themeShade="80"/>
      </w:rPr>
    </w:pPr>
    <w:r w:rsidRPr="004E16E2">
      <w:rPr>
        <w:noProof/>
        <w:szCs w:val="16"/>
      </w:rPr>
      <mc:AlternateContent>
        <mc:Choice Requires="wps">
          <w:drawing>
            <wp:anchor distT="0" distB="0" distL="114300" distR="114300" simplePos="0" relativeHeight="251680768" behindDoc="0" locked="1" layoutInCell="1" allowOverlap="1" wp14:anchorId="044773D6" wp14:editId="44338D7E">
              <wp:simplePos x="0" y="0"/>
              <wp:positionH relativeFrom="column">
                <wp:posOffset>5765800</wp:posOffset>
              </wp:positionH>
              <wp:positionV relativeFrom="page">
                <wp:posOffset>10196830</wp:posOffset>
              </wp:positionV>
              <wp:extent cx="899795" cy="161925"/>
              <wp:effectExtent l="0" t="0" r="14605" b="17145"/>
              <wp:wrapNone/>
              <wp:docPr id="15228195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888B" w14:textId="77777777" w:rsidR="00857166" w:rsidRPr="00F02675" w:rsidRDefault="00857166" w:rsidP="00857166">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20</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773D6"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50B7888B" w14:textId="77777777" w:rsidR="00857166" w:rsidRPr="00F02675" w:rsidRDefault="00857166" w:rsidP="00857166">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20</w:t>
                    </w:r>
                    <w:r w:rsidRPr="00F02675">
                      <w:rPr>
                        <w:rStyle w:val="slostrnky"/>
                        <w:rFonts w:cs="Segoe UI"/>
                        <w:sz w:val="16"/>
                        <w:szCs w:val="16"/>
                      </w:rPr>
                      <w:fldChar w:fldCharType="end"/>
                    </w:r>
                  </w:p>
                </w:txbxContent>
              </v:textbox>
              <w10:wrap anchory="page"/>
              <w10:anchorlock/>
            </v:shape>
          </w:pict>
        </mc:Fallback>
      </mc:AlternateContent>
    </w:r>
    <w:r w:rsidR="00746974" w:rsidRPr="00746974">
      <w:rPr>
        <w:color w:val="A6A6A6" w:themeColor="background1" w:themeShade="A6"/>
      </w:rPr>
      <w:t xml:space="preserve"> </w:t>
    </w:r>
    <w:proofErr w:type="spellStart"/>
    <w:r w:rsidR="00746974" w:rsidRPr="002B396F">
      <w:rPr>
        <w:color w:val="A6A6A6" w:themeColor="background1" w:themeShade="A6"/>
      </w:rPr>
      <w:t>Sml</w:t>
    </w:r>
    <w:proofErr w:type="spellEnd"/>
    <w:r w:rsidR="00746974" w:rsidRPr="002B396F">
      <w:rPr>
        <w:color w:val="A6A6A6" w:themeColor="background1" w:themeShade="A6"/>
      </w:rPr>
      <w:t xml:space="preserve">. č. 107/2026, Smlouva o </w:t>
    </w:r>
    <w:r w:rsidR="00746974">
      <w:rPr>
        <w:color w:val="A6A6A6" w:themeColor="background1" w:themeShade="A6"/>
      </w:rPr>
      <w:t xml:space="preserve">poskytnutí licencí a </w:t>
    </w:r>
    <w:r w:rsidR="00746974" w:rsidRPr="002B396F">
      <w:rPr>
        <w:color w:val="A6A6A6" w:themeColor="background1" w:themeShade="A6"/>
      </w:rPr>
      <w:t xml:space="preserve">servisní podpory pro zálohovací zařízení DELL Data </w:t>
    </w:r>
    <w:proofErr w:type="spellStart"/>
    <w:r w:rsidR="00746974" w:rsidRPr="002B396F">
      <w:rPr>
        <w:color w:val="A6A6A6" w:themeColor="background1" w:themeShade="A6"/>
      </w:rPr>
      <w:t>Domain</w:t>
    </w:r>
    <w:proofErr w:type="spellEnd"/>
    <w:r w:rsidR="00746974" w:rsidRPr="002B396F">
      <w:rPr>
        <w:color w:val="A6A6A6" w:themeColor="background1" w:themeShade="A6"/>
      </w:rPr>
      <w:t xml:space="preserve"> DD6300</w:t>
    </w:r>
  </w:p>
  <w:p w14:paraId="1E3BEDBB" w14:textId="77777777" w:rsidR="00A7392F" w:rsidRDefault="00A7392F" w:rsidP="00857166">
    <w:pPr>
      <w:pStyle w:val="Zpat"/>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3BD1" w14:textId="1B03BEF7" w:rsidR="00A7392F" w:rsidRPr="002B396F" w:rsidRDefault="00A7392F" w:rsidP="00857166">
    <w:pPr>
      <w:pStyle w:val="Zpat"/>
      <w:ind w:right="-2"/>
      <w:rPr>
        <w:color w:val="A6A6A6" w:themeColor="background1" w:themeShade="A6"/>
      </w:rPr>
    </w:pPr>
    <w:r w:rsidRPr="002B396F">
      <w:rPr>
        <w:noProof/>
        <w:color w:val="A6A6A6" w:themeColor="background1" w:themeShade="A6"/>
        <w:szCs w:val="16"/>
      </w:rPr>
      <mc:AlternateContent>
        <mc:Choice Requires="wps">
          <w:drawing>
            <wp:anchor distT="0" distB="0" distL="114300" distR="114300" simplePos="0" relativeHeight="251678720" behindDoc="0" locked="1" layoutInCell="1" allowOverlap="1" wp14:anchorId="7EAF943E" wp14:editId="30D70E21">
              <wp:simplePos x="0" y="0"/>
              <wp:positionH relativeFrom="column">
                <wp:posOffset>5765800</wp:posOffset>
              </wp:positionH>
              <wp:positionV relativeFrom="page">
                <wp:posOffset>10196830</wp:posOffset>
              </wp:positionV>
              <wp:extent cx="899795" cy="161925"/>
              <wp:effectExtent l="0" t="0" r="14605" b="1714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97E61" w14:textId="77777777" w:rsidR="00A7392F" w:rsidRPr="00F02675" w:rsidRDefault="00A7392F" w:rsidP="00A7392F">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20</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F943E"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72697E61" w14:textId="77777777" w:rsidR="00A7392F" w:rsidRPr="00F02675" w:rsidRDefault="00A7392F" w:rsidP="00A7392F">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20</w:t>
                    </w:r>
                    <w:r w:rsidRPr="00F02675">
                      <w:rPr>
                        <w:rStyle w:val="slostrnky"/>
                        <w:rFonts w:cs="Segoe UI"/>
                        <w:sz w:val="16"/>
                        <w:szCs w:val="16"/>
                      </w:rPr>
                      <w:fldChar w:fldCharType="end"/>
                    </w:r>
                  </w:p>
                </w:txbxContent>
              </v:textbox>
              <w10:wrap anchory="page"/>
              <w10:anchorlock/>
            </v:shape>
          </w:pict>
        </mc:Fallback>
      </mc:AlternateContent>
    </w:r>
    <w:proofErr w:type="spellStart"/>
    <w:r w:rsidR="00857166" w:rsidRPr="002B396F">
      <w:rPr>
        <w:color w:val="A6A6A6" w:themeColor="background1" w:themeShade="A6"/>
      </w:rPr>
      <w:t>Sml</w:t>
    </w:r>
    <w:proofErr w:type="spellEnd"/>
    <w:r w:rsidR="00857166" w:rsidRPr="002B396F">
      <w:rPr>
        <w:color w:val="A6A6A6" w:themeColor="background1" w:themeShade="A6"/>
      </w:rPr>
      <w:t xml:space="preserve">. č. 107/2026, Smlouva o </w:t>
    </w:r>
    <w:r w:rsidR="00746974">
      <w:rPr>
        <w:color w:val="A6A6A6" w:themeColor="background1" w:themeShade="A6"/>
      </w:rPr>
      <w:t xml:space="preserve">poskytnutí licencí a </w:t>
    </w:r>
    <w:r w:rsidR="00857166" w:rsidRPr="002B396F">
      <w:rPr>
        <w:color w:val="A6A6A6" w:themeColor="background1" w:themeShade="A6"/>
      </w:rPr>
      <w:t xml:space="preserve">servisní podpory pro zálohovací zařízení DELL Data </w:t>
    </w:r>
    <w:proofErr w:type="spellStart"/>
    <w:r w:rsidR="00857166" w:rsidRPr="002B396F">
      <w:rPr>
        <w:color w:val="A6A6A6" w:themeColor="background1" w:themeShade="A6"/>
      </w:rPr>
      <w:t>Domain</w:t>
    </w:r>
    <w:proofErr w:type="spellEnd"/>
    <w:r w:rsidR="00E40B4B" w:rsidRPr="002B396F">
      <w:rPr>
        <w:color w:val="A6A6A6" w:themeColor="background1" w:themeShade="A6"/>
      </w:rPr>
      <w:t xml:space="preserve"> DD</w:t>
    </w:r>
    <w:r w:rsidR="00857166" w:rsidRPr="002B396F">
      <w:rPr>
        <w:color w:val="A6A6A6" w:themeColor="background1" w:themeShade="A6"/>
      </w:rPr>
      <w:t>6300</w:t>
    </w:r>
  </w:p>
  <w:p w14:paraId="236B6EC2" w14:textId="77777777" w:rsidR="00A7392F" w:rsidRDefault="00A739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40C6" w14:textId="77777777" w:rsidR="00363C4D" w:rsidRDefault="00363C4D" w:rsidP="002919BE">
      <w:r>
        <w:separator/>
      </w:r>
    </w:p>
  </w:footnote>
  <w:footnote w:type="continuationSeparator" w:id="0">
    <w:p w14:paraId="50143E39" w14:textId="77777777" w:rsidR="00363C4D" w:rsidRDefault="00363C4D" w:rsidP="002919BE">
      <w:r>
        <w:continuationSeparator/>
      </w:r>
    </w:p>
  </w:footnote>
  <w:footnote w:type="continuationNotice" w:id="1">
    <w:p w14:paraId="33D9BDFB" w14:textId="77777777" w:rsidR="00363C4D" w:rsidRDefault="00363C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4BBA" w14:textId="5BC9DC3E" w:rsidR="00001AF6" w:rsidRDefault="00001AF6" w:rsidP="00A63F70">
    <w:pPr>
      <w:pStyle w:val="Zhlav"/>
      <w:tabs>
        <w:tab w:val="clear" w:pos="4536"/>
        <w:tab w:val="clear" w:pos="9072"/>
        <w:tab w:val="left" w:pos="1970"/>
      </w:tabs>
    </w:pPr>
    <w:r>
      <w:rPr>
        <w:noProof/>
      </w:rPr>
      <w:tab/>
    </w:r>
  </w:p>
  <w:p w14:paraId="7DB9042B" w14:textId="4DFA4001" w:rsidR="00001AF6" w:rsidRDefault="00001A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8B34" w14:textId="12E37E78" w:rsidR="001C6739" w:rsidRDefault="00857166" w:rsidP="00857166">
    <w:pPr>
      <w:pStyle w:val="Zhlav"/>
      <w:ind w:left="-142"/>
    </w:pPr>
    <w:r>
      <w:rPr>
        <w:noProof/>
      </w:rPr>
      <w:drawing>
        <wp:inline distT="0" distB="0" distL="0" distR="0" wp14:anchorId="3C777931" wp14:editId="4E711E19">
          <wp:extent cx="3114675" cy="723900"/>
          <wp:effectExtent l="0" t="0" r="9525" b="0"/>
          <wp:docPr id="1794468641"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8641" name="Obrázek 2" descr="Obsah obrázku Elektricky modrá, Písmo, text, modrá&#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146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CF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B1692E6"/>
    <w:lvl w:ilvl="0">
      <w:start w:val="1"/>
      <w:numFmt w:val="decimal"/>
      <w:lvlText w:val="%1."/>
      <w:lvlJc w:val="left"/>
      <w:pPr>
        <w:tabs>
          <w:tab w:val="num" w:pos="643"/>
        </w:tabs>
        <w:ind w:left="643" w:hanging="36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7D940C8"/>
    <w:multiLevelType w:val="hybridMultilevel"/>
    <w:tmpl w:val="3300EA1E"/>
    <w:lvl w:ilvl="0" w:tplc="12D6DA6C">
      <w:start w:val="1"/>
      <w:numFmt w:val="lowerLetter"/>
      <w:lvlText w:val="%1)"/>
      <w:lvlJc w:val="left"/>
      <w:pPr>
        <w:ind w:left="928" w:hanging="360"/>
      </w:pPr>
      <w:rPr>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8AF5874"/>
    <w:multiLevelType w:val="hybridMultilevel"/>
    <w:tmpl w:val="AD204850"/>
    <w:lvl w:ilvl="0" w:tplc="ED2C753A">
      <w:start w:val="5"/>
      <w:numFmt w:val="bullet"/>
      <w:lvlText w:val="-"/>
      <w:lvlJc w:val="left"/>
      <w:pPr>
        <w:ind w:left="1287" w:hanging="360"/>
      </w:pPr>
      <w:rPr>
        <w:rFonts w:ascii="Segoe UI" w:eastAsia="Times New Roman" w:hAnsi="Segoe UI" w:cs="Segoe U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C528C"/>
    <w:multiLevelType w:val="multilevel"/>
    <w:tmpl w:val="F36C3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3508F"/>
    <w:multiLevelType w:val="hybridMultilevel"/>
    <w:tmpl w:val="673AB7D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9" w15:restartNumberingAfterBreak="0">
    <w:nsid w:val="21CB14E4"/>
    <w:multiLevelType w:val="hybridMultilevel"/>
    <w:tmpl w:val="C0B8E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DE607D9"/>
    <w:multiLevelType w:val="multilevel"/>
    <w:tmpl w:val="8112039A"/>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lowerLetter"/>
      <w:lvlText w:val="%3)"/>
      <w:lvlJc w:val="left"/>
      <w:pPr>
        <w:ind w:left="927" w:hanging="360"/>
      </w:p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11775AB"/>
    <w:multiLevelType w:val="hybridMultilevel"/>
    <w:tmpl w:val="517A3FE0"/>
    <w:lvl w:ilvl="0" w:tplc="ECE2243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4" w15:restartNumberingAfterBreak="0">
    <w:nsid w:val="31567651"/>
    <w:multiLevelType w:val="hybridMultilevel"/>
    <w:tmpl w:val="ABD80D0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1D153AB"/>
    <w:multiLevelType w:val="hybridMultilevel"/>
    <w:tmpl w:val="FFEE19AA"/>
    <w:lvl w:ilvl="0" w:tplc="D0E4543C">
      <w:start w:val="1"/>
      <w:numFmt w:val="lowerLetter"/>
      <w:lvlText w:val="%1)"/>
      <w:lvlJc w:val="left"/>
      <w:pPr>
        <w:ind w:left="720" w:hanging="360"/>
      </w:pPr>
      <w:rPr>
        <w:sz w:val="20"/>
      </w:rPr>
    </w:lvl>
    <w:lvl w:ilvl="1" w:tplc="172A0130">
      <w:start w:val="1"/>
      <w:numFmt w:val="decimal"/>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EC62E6"/>
    <w:multiLevelType w:val="hybridMultilevel"/>
    <w:tmpl w:val="3F4EFA64"/>
    <w:lvl w:ilvl="0" w:tplc="6C7A0B3C">
      <w:start w:val="7"/>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3E75C81"/>
    <w:multiLevelType w:val="hybridMultilevel"/>
    <w:tmpl w:val="B0402A9E"/>
    <w:lvl w:ilvl="0" w:tplc="5082DF28">
      <w:start w:val="7"/>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359839B8"/>
    <w:multiLevelType w:val="multilevel"/>
    <w:tmpl w:val="EABAA67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0C1C30"/>
    <w:multiLevelType w:val="hybridMultilevel"/>
    <w:tmpl w:val="6610EF62"/>
    <w:lvl w:ilvl="0" w:tplc="6682EBF2">
      <w:start w:val="5"/>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1" w15:restartNumberingAfterBreak="0">
    <w:nsid w:val="3CA6687C"/>
    <w:multiLevelType w:val="hybridMultilevel"/>
    <w:tmpl w:val="54AA721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2" w15:restartNumberingAfterBreak="0">
    <w:nsid w:val="3CC5065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F93E52"/>
    <w:multiLevelType w:val="multilevel"/>
    <w:tmpl w:val="84AEA0D2"/>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lowerLetter"/>
      <w:lvlText w:val="%3)"/>
      <w:lvlJc w:val="left"/>
      <w:pPr>
        <w:ind w:left="927" w:hanging="360"/>
      </w:pPr>
      <w:rPr>
        <w:rFonts w:hint="default"/>
      </w:rPr>
    </w:lvl>
    <w:lvl w:ilvl="3">
      <w:start w:val="1"/>
      <w:numFmt w:val="lowerLetter"/>
      <w:lvlText w:val="%4)"/>
      <w:lvlJc w:val="left"/>
      <w:pPr>
        <w:tabs>
          <w:tab w:val="num" w:pos="993"/>
        </w:tabs>
        <w:ind w:left="993"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0BD5930"/>
    <w:multiLevelType w:val="multilevel"/>
    <w:tmpl w:val="81D2E1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6846A2F"/>
    <w:multiLevelType w:val="hybridMultilevel"/>
    <w:tmpl w:val="4162C5D2"/>
    <w:lvl w:ilvl="0" w:tplc="831412C8">
      <w:start w:val="1"/>
      <w:numFmt w:val="decimal"/>
      <w:lvlText w:val="%1)"/>
      <w:lvlJc w:val="left"/>
      <w:pPr>
        <w:ind w:left="360" w:hanging="360"/>
      </w:pPr>
      <w:rPr>
        <w:b/>
      </w:rPr>
    </w:lvl>
    <w:lvl w:ilvl="1" w:tplc="04050017">
      <w:start w:val="1"/>
      <w:numFmt w:val="lowerLetter"/>
      <w:lvlText w:val="%2)"/>
      <w:lvlJc w:val="left"/>
      <w:pPr>
        <w:ind w:left="72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9970F6"/>
    <w:multiLevelType w:val="hybridMultilevel"/>
    <w:tmpl w:val="C0B8EF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410F24"/>
    <w:multiLevelType w:val="multilevel"/>
    <w:tmpl w:val="09A665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867057"/>
    <w:multiLevelType w:val="hybridMultilevel"/>
    <w:tmpl w:val="19D669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570D5FC7"/>
    <w:multiLevelType w:val="multilevel"/>
    <w:tmpl w:val="74369BFC"/>
    <w:lvl w:ilvl="0">
      <w:start w:val="2"/>
      <w:numFmt w:val="decimal"/>
      <w:pStyle w:val="Poditul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b w:val="0"/>
      </w:rPr>
    </w:lvl>
    <w:lvl w:ilvl="3">
      <w:start w:val="1"/>
      <w:numFmt w:val="decimal"/>
      <w:lvlText w:val="%1.%2.%3.%4"/>
      <w:lvlJc w:val="left"/>
      <w:pPr>
        <w:ind w:left="2214"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907D85"/>
    <w:multiLevelType w:val="hybridMultilevel"/>
    <w:tmpl w:val="7B4A4F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B74FBB"/>
    <w:multiLevelType w:val="multilevel"/>
    <w:tmpl w:val="1AF8F1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AA280A"/>
    <w:multiLevelType w:val="multilevel"/>
    <w:tmpl w:val="7AE651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none"/>
      <w:lvlText w:val="1.1.1"/>
      <w:lvlJc w:val="left"/>
      <w:pPr>
        <w:ind w:left="720" w:hanging="720"/>
      </w:pPr>
      <w:rPr>
        <w:rFonts w:hint="default"/>
        <w:b w:val="0"/>
        <w:sz w:val="2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C527C31"/>
    <w:multiLevelType w:val="hybridMultilevel"/>
    <w:tmpl w:val="8814C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6"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E3A02AF"/>
    <w:multiLevelType w:val="hybridMultilevel"/>
    <w:tmpl w:val="9ECC6D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17C786E"/>
    <w:multiLevelType w:val="hybridMultilevel"/>
    <w:tmpl w:val="C6649CE4"/>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D03DFD"/>
    <w:multiLevelType w:val="hybridMultilevel"/>
    <w:tmpl w:val="533A2DD6"/>
    <w:lvl w:ilvl="0" w:tplc="61489504">
      <w:start w:val="1"/>
      <w:numFmt w:val="bullet"/>
      <w:lvlText w:val="-"/>
      <w:lvlJc w:val="left"/>
      <w:pPr>
        <w:ind w:left="936" w:hanging="360"/>
      </w:pPr>
      <w:rPr>
        <w:rFonts w:ascii="Segoe UI" w:eastAsia="Times New Roman" w:hAnsi="Segoe UI" w:cs="Segoe U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1" w15:restartNumberingAfterBreak="0">
    <w:nsid w:val="799345FC"/>
    <w:multiLevelType w:val="multilevel"/>
    <w:tmpl w:val="2F483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844BBC"/>
    <w:multiLevelType w:val="hybridMultilevel"/>
    <w:tmpl w:val="9CA885DC"/>
    <w:lvl w:ilvl="0" w:tplc="04050003">
      <w:start w:val="1"/>
      <w:numFmt w:val="bullet"/>
      <w:lvlText w:val="o"/>
      <w:lvlJc w:val="left"/>
      <w:pPr>
        <w:ind w:left="2061" w:hanging="360"/>
      </w:pPr>
      <w:rPr>
        <w:rFonts w:ascii="Courier New" w:hAnsi="Courier New" w:cs="Courier New"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43" w15:restartNumberingAfterBreak="0">
    <w:nsid w:val="7FB35247"/>
    <w:multiLevelType w:val="hybridMultilevel"/>
    <w:tmpl w:val="775440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470706383">
    <w:abstractNumId w:val="2"/>
  </w:num>
  <w:num w:numId="2" w16cid:durableId="1700472352">
    <w:abstractNumId w:val="25"/>
  </w:num>
  <w:num w:numId="3" w16cid:durableId="347487167">
    <w:abstractNumId w:val="5"/>
  </w:num>
  <w:num w:numId="4" w16cid:durableId="1062412981">
    <w:abstractNumId w:val="20"/>
  </w:num>
  <w:num w:numId="5" w16cid:durableId="1054430391">
    <w:abstractNumId w:val="6"/>
  </w:num>
  <w:num w:numId="6" w16cid:durableId="264771764">
    <w:abstractNumId w:val="10"/>
  </w:num>
  <w:num w:numId="7" w16cid:durableId="2139177181">
    <w:abstractNumId w:val="30"/>
  </w:num>
  <w:num w:numId="8" w16cid:durableId="857699405">
    <w:abstractNumId w:val="11"/>
  </w:num>
  <w:num w:numId="9" w16cid:durableId="1311448431">
    <w:abstractNumId w:val="34"/>
  </w:num>
  <w:num w:numId="10" w16cid:durableId="3476575">
    <w:abstractNumId w:val="37"/>
  </w:num>
  <w:num w:numId="11" w16cid:durableId="556674210">
    <w:abstractNumId w:val="30"/>
  </w:num>
  <w:num w:numId="12" w16cid:durableId="469637">
    <w:abstractNumId w:val="30"/>
    <w:lvlOverride w:ilvl="0">
      <w:startOverride w:val="12"/>
    </w:lvlOverride>
    <w:lvlOverride w:ilvl="1">
      <w:startOverride w:val="4"/>
    </w:lvlOverride>
  </w:num>
  <w:num w:numId="13" w16cid:durableId="1156647365">
    <w:abstractNumId w:val="30"/>
    <w:lvlOverride w:ilvl="0">
      <w:startOverride w:val="11"/>
    </w:lvlOverride>
    <w:lvlOverride w:ilvl="1">
      <w:startOverride w:val="1"/>
    </w:lvlOverride>
  </w:num>
  <w:num w:numId="14" w16cid:durableId="137722273">
    <w:abstractNumId w:val="30"/>
  </w:num>
  <w:num w:numId="15" w16cid:durableId="1440448288">
    <w:abstractNumId w:val="30"/>
  </w:num>
  <w:num w:numId="16" w16cid:durableId="1216622509">
    <w:abstractNumId w:val="7"/>
  </w:num>
  <w:num w:numId="17" w16cid:durableId="550460605">
    <w:abstractNumId w:val="33"/>
  </w:num>
  <w:num w:numId="18" w16cid:durableId="2069574423">
    <w:abstractNumId w:val="41"/>
  </w:num>
  <w:num w:numId="19" w16cid:durableId="72508291">
    <w:abstractNumId w:val="30"/>
    <w:lvlOverride w:ilvl="0">
      <w:startOverride w:val="4"/>
    </w:lvlOverride>
    <w:lvlOverride w:ilvl="1">
      <w:startOverride w:val="3"/>
    </w:lvlOverride>
  </w:num>
  <w:num w:numId="20" w16cid:durableId="1580287860">
    <w:abstractNumId w:val="39"/>
  </w:num>
  <w:num w:numId="21" w16cid:durableId="59910457">
    <w:abstractNumId w:val="3"/>
  </w:num>
  <w:num w:numId="22" w16cid:durableId="291714720">
    <w:abstractNumId w:val="15"/>
  </w:num>
  <w:num w:numId="23" w16cid:durableId="1244294049">
    <w:abstractNumId w:val="18"/>
  </w:num>
  <w:num w:numId="24" w16cid:durableId="47800822">
    <w:abstractNumId w:val="35"/>
  </w:num>
  <w:num w:numId="25" w16cid:durableId="1889220936">
    <w:abstractNumId w:val="29"/>
  </w:num>
  <w:num w:numId="26" w16cid:durableId="191261674">
    <w:abstractNumId w:val="16"/>
  </w:num>
  <w:num w:numId="27" w16cid:durableId="992487266">
    <w:abstractNumId w:val="30"/>
  </w:num>
  <w:num w:numId="28" w16cid:durableId="285621140">
    <w:abstractNumId w:val="1"/>
  </w:num>
  <w:num w:numId="29" w16cid:durableId="1041786055">
    <w:abstractNumId w:val="26"/>
  </w:num>
  <w:num w:numId="30" w16cid:durableId="927154569">
    <w:abstractNumId w:val="38"/>
  </w:num>
  <w:num w:numId="31" w16cid:durableId="682363027">
    <w:abstractNumId w:val="31"/>
  </w:num>
  <w:num w:numId="32" w16cid:durableId="286737115">
    <w:abstractNumId w:val="14"/>
  </w:num>
  <w:num w:numId="33" w16cid:durableId="1871524914">
    <w:abstractNumId w:val="43"/>
  </w:num>
  <w:num w:numId="34" w16cid:durableId="879902220">
    <w:abstractNumId w:val="27"/>
  </w:num>
  <w:num w:numId="35" w16cid:durableId="550503608">
    <w:abstractNumId w:val="30"/>
  </w:num>
  <w:num w:numId="36" w16cid:durableId="2111389195">
    <w:abstractNumId w:val="9"/>
  </w:num>
  <w:num w:numId="37" w16cid:durableId="1970239287">
    <w:abstractNumId w:val="30"/>
  </w:num>
  <w:num w:numId="38" w16cid:durableId="639379912">
    <w:abstractNumId w:val="30"/>
  </w:num>
  <w:num w:numId="39" w16cid:durableId="803347416">
    <w:abstractNumId w:val="30"/>
  </w:num>
  <w:num w:numId="40" w16cid:durableId="1719669604">
    <w:abstractNumId w:val="36"/>
  </w:num>
  <w:num w:numId="41" w16cid:durableId="1125781141">
    <w:abstractNumId w:val="30"/>
  </w:num>
  <w:num w:numId="42" w16cid:durableId="1966230848">
    <w:abstractNumId w:val="12"/>
  </w:num>
  <w:num w:numId="43" w16cid:durableId="928587248">
    <w:abstractNumId w:val="21"/>
  </w:num>
  <w:num w:numId="44" w16cid:durableId="1140348531">
    <w:abstractNumId w:val="23"/>
  </w:num>
  <w:num w:numId="45" w16cid:durableId="814106355">
    <w:abstractNumId w:val="42"/>
  </w:num>
  <w:num w:numId="46" w16cid:durableId="2004625120">
    <w:abstractNumId w:val="30"/>
  </w:num>
  <w:num w:numId="47" w16cid:durableId="90249078">
    <w:abstractNumId w:val="30"/>
  </w:num>
  <w:num w:numId="48" w16cid:durableId="93212359">
    <w:abstractNumId w:val="30"/>
  </w:num>
  <w:num w:numId="49" w16cid:durableId="988362366">
    <w:abstractNumId w:val="30"/>
  </w:num>
  <w:num w:numId="50" w16cid:durableId="351273461">
    <w:abstractNumId w:val="30"/>
  </w:num>
  <w:num w:numId="51" w16cid:durableId="1307248918">
    <w:abstractNumId w:val="30"/>
  </w:num>
  <w:num w:numId="52" w16cid:durableId="720636028">
    <w:abstractNumId w:val="17"/>
  </w:num>
  <w:num w:numId="53" w16cid:durableId="62606992">
    <w:abstractNumId w:val="30"/>
  </w:num>
  <w:num w:numId="54" w16cid:durableId="169032043">
    <w:abstractNumId w:val="28"/>
  </w:num>
  <w:num w:numId="55" w16cid:durableId="1208029595">
    <w:abstractNumId w:val="24"/>
  </w:num>
  <w:num w:numId="56" w16cid:durableId="1397776171">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2"/>
        <w:lvlJc w:val="left"/>
        <w:pPr>
          <w:ind w:left="720"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7" w16cid:durableId="910702318">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3"/>
        <w:lvlJc w:val="left"/>
        <w:pPr>
          <w:ind w:left="720"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8" w16cid:durableId="2130313605">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4"/>
        <w:lvlJc w:val="left"/>
        <w:pPr>
          <w:ind w:left="1145"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9" w16cid:durableId="308828116">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3"/>
        <w:lvlJc w:val="left"/>
        <w:pPr>
          <w:ind w:left="1287"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0" w16cid:durableId="2082218702">
    <w:abstractNumId w:val="4"/>
  </w:num>
  <w:num w:numId="61" w16cid:durableId="367606310">
    <w:abstractNumId w:val="13"/>
  </w:num>
  <w:num w:numId="62" w16cid:durableId="1278491012">
    <w:abstractNumId w:val="40"/>
  </w:num>
  <w:num w:numId="63" w16cid:durableId="1505973806">
    <w:abstractNumId w:val="22"/>
  </w:num>
  <w:num w:numId="64" w16cid:durableId="547649192">
    <w:abstractNumId w:val="0"/>
  </w:num>
  <w:num w:numId="65" w16cid:durableId="1401100760">
    <w:abstractNumId w:val="32"/>
  </w:num>
  <w:num w:numId="66" w16cid:durableId="281228555">
    <w:abstractNumId w:val="8"/>
  </w:num>
  <w:num w:numId="67" w16cid:durableId="2056269187">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14AA"/>
    <w:rsid w:val="00001687"/>
    <w:rsid w:val="00001AF6"/>
    <w:rsid w:val="00003A9E"/>
    <w:rsid w:val="00012D62"/>
    <w:rsid w:val="00013EAE"/>
    <w:rsid w:val="00015EDC"/>
    <w:rsid w:val="0001652B"/>
    <w:rsid w:val="0001672F"/>
    <w:rsid w:val="000174FC"/>
    <w:rsid w:val="00017D17"/>
    <w:rsid w:val="000229A2"/>
    <w:rsid w:val="00026C7D"/>
    <w:rsid w:val="00027F47"/>
    <w:rsid w:val="00031B1A"/>
    <w:rsid w:val="000355AA"/>
    <w:rsid w:val="00036E0F"/>
    <w:rsid w:val="00043FEA"/>
    <w:rsid w:val="00046D63"/>
    <w:rsid w:val="00047ACB"/>
    <w:rsid w:val="00053AAD"/>
    <w:rsid w:val="000572A0"/>
    <w:rsid w:val="00060945"/>
    <w:rsid w:val="000622C7"/>
    <w:rsid w:val="0006484C"/>
    <w:rsid w:val="00066A25"/>
    <w:rsid w:val="00076429"/>
    <w:rsid w:val="00083247"/>
    <w:rsid w:val="000838EC"/>
    <w:rsid w:val="00084EA9"/>
    <w:rsid w:val="0008526B"/>
    <w:rsid w:val="0008565F"/>
    <w:rsid w:val="00086F23"/>
    <w:rsid w:val="00087388"/>
    <w:rsid w:val="00087E80"/>
    <w:rsid w:val="000905A9"/>
    <w:rsid w:val="00092145"/>
    <w:rsid w:val="00092BE6"/>
    <w:rsid w:val="00093EF5"/>
    <w:rsid w:val="000955CC"/>
    <w:rsid w:val="00096CE2"/>
    <w:rsid w:val="000A0BCE"/>
    <w:rsid w:val="000A2E83"/>
    <w:rsid w:val="000A3BEA"/>
    <w:rsid w:val="000A4766"/>
    <w:rsid w:val="000B330C"/>
    <w:rsid w:val="000C16FC"/>
    <w:rsid w:val="000C1C96"/>
    <w:rsid w:val="000C2D88"/>
    <w:rsid w:val="000C4407"/>
    <w:rsid w:val="000D10A2"/>
    <w:rsid w:val="000D1343"/>
    <w:rsid w:val="000D3010"/>
    <w:rsid w:val="000D46CB"/>
    <w:rsid w:val="000D6E0A"/>
    <w:rsid w:val="000E3E50"/>
    <w:rsid w:val="000E495E"/>
    <w:rsid w:val="000E63AB"/>
    <w:rsid w:val="000E6800"/>
    <w:rsid w:val="000E6943"/>
    <w:rsid w:val="000F216D"/>
    <w:rsid w:val="000F441D"/>
    <w:rsid w:val="0010058A"/>
    <w:rsid w:val="0010111F"/>
    <w:rsid w:val="001015C2"/>
    <w:rsid w:val="00102A19"/>
    <w:rsid w:val="001059C3"/>
    <w:rsid w:val="00110215"/>
    <w:rsid w:val="00116445"/>
    <w:rsid w:val="00122E4D"/>
    <w:rsid w:val="0012423C"/>
    <w:rsid w:val="0012539A"/>
    <w:rsid w:val="001257D9"/>
    <w:rsid w:val="0012590C"/>
    <w:rsid w:val="00126641"/>
    <w:rsid w:val="00127983"/>
    <w:rsid w:val="00127D14"/>
    <w:rsid w:val="0013062B"/>
    <w:rsid w:val="00130872"/>
    <w:rsid w:val="00131506"/>
    <w:rsid w:val="00131CCB"/>
    <w:rsid w:val="0014252D"/>
    <w:rsid w:val="0014288C"/>
    <w:rsid w:val="00143A97"/>
    <w:rsid w:val="00143CA9"/>
    <w:rsid w:val="00144AB4"/>
    <w:rsid w:val="00145AD9"/>
    <w:rsid w:val="00145EEB"/>
    <w:rsid w:val="00151510"/>
    <w:rsid w:val="0015398A"/>
    <w:rsid w:val="0016099B"/>
    <w:rsid w:val="00161FED"/>
    <w:rsid w:val="00162D05"/>
    <w:rsid w:val="00165F1C"/>
    <w:rsid w:val="00166744"/>
    <w:rsid w:val="0016704A"/>
    <w:rsid w:val="00170040"/>
    <w:rsid w:val="00174D0C"/>
    <w:rsid w:val="00175FC1"/>
    <w:rsid w:val="0017729A"/>
    <w:rsid w:val="0018053B"/>
    <w:rsid w:val="00180C9A"/>
    <w:rsid w:val="00180EE5"/>
    <w:rsid w:val="00182383"/>
    <w:rsid w:val="00183425"/>
    <w:rsid w:val="001867E5"/>
    <w:rsid w:val="00191129"/>
    <w:rsid w:val="00192A6C"/>
    <w:rsid w:val="00194760"/>
    <w:rsid w:val="001947F1"/>
    <w:rsid w:val="00194B54"/>
    <w:rsid w:val="00194E6E"/>
    <w:rsid w:val="00195CE7"/>
    <w:rsid w:val="00195E58"/>
    <w:rsid w:val="001A20EF"/>
    <w:rsid w:val="001A2E7C"/>
    <w:rsid w:val="001A3089"/>
    <w:rsid w:val="001A36B1"/>
    <w:rsid w:val="001A3B8D"/>
    <w:rsid w:val="001A4410"/>
    <w:rsid w:val="001A51B1"/>
    <w:rsid w:val="001A6EEA"/>
    <w:rsid w:val="001A722E"/>
    <w:rsid w:val="001B184D"/>
    <w:rsid w:val="001B4361"/>
    <w:rsid w:val="001B6BEA"/>
    <w:rsid w:val="001C2C96"/>
    <w:rsid w:val="001C3563"/>
    <w:rsid w:val="001C3D7F"/>
    <w:rsid w:val="001C499B"/>
    <w:rsid w:val="001C576F"/>
    <w:rsid w:val="001C6739"/>
    <w:rsid w:val="001D44F0"/>
    <w:rsid w:val="001D4E9E"/>
    <w:rsid w:val="001D7056"/>
    <w:rsid w:val="001D7271"/>
    <w:rsid w:val="001D7791"/>
    <w:rsid w:val="001D7D12"/>
    <w:rsid w:val="001E0855"/>
    <w:rsid w:val="001E4626"/>
    <w:rsid w:val="001E6DFE"/>
    <w:rsid w:val="001E758D"/>
    <w:rsid w:val="001E78B9"/>
    <w:rsid w:val="001E7972"/>
    <w:rsid w:val="001F4D2E"/>
    <w:rsid w:val="001F5B9E"/>
    <w:rsid w:val="001F60CA"/>
    <w:rsid w:val="001F7B1E"/>
    <w:rsid w:val="0020448A"/>
    <w:rsid w:val="0020543A"/>
    <w:rsid w:val="0021046A"/>
    <w:rsid w:val="0021110F"/>
    <w:rsid w:val="0021228C"/>
    <w:rsid w:val="00213F7F"/>
    <w:rsid w:val="00213FBB"/>
    <w:rsid w:val="0021515B"/>
    <w:rsid w:val="0021727B"/>
    <w:rsid w:val="00217D12"/>
    <w:rsid w:val="00217E46"/>
    <w:rsid w:val="00217EF0"/>
    <w:rsid w:val="00221CEE"/>
    <w:rsid w:val="00222550"/>
    <w:rsid w:val="00224783"/>
    <w:rsid w:val="00224A0C"/>
    <w:rsid w:val="00230017"/>
    <w:rsid w:val="0023160B"/>
    <w:rsid w:val="00231797"/>
    <w:rsid w:val="002328D5"/>
    <w:rsid w:val="002336C3"/>
    <w:rsid w:val="00233FF4"/>
    <w:rsid w:val="00237366"/>
    <w:rsid w:val="002377C6"/>
    <w:rsid w:val="002423C8"/>
    <w:rsid w:val="00242B8D"/>
    <w:rsid w:val="0024378B"/>
    <w:rsid w:val="00246243"/>
    <w:rsid w:val="00246BE3"/>
    <w:rsid w:val="00254355"/>
    <w:rsid w:val="0025460E"/>
    <w:rsid w:val="0025604F"/>
    <w:rsid w:val="00256076"/>
    <w:rsid w:val="00263171"/>
    <w:rsid w:val="00263AD2"/>
    <w:rsid w:val="002653D6"/>
    <w:rsid w:val="00267AB5"/>
    <w:rsid w:val="00270399"/>
    <w:rsid w:val="0027283C"/>
    <w:rsid w:val="00273DA7"/>
    <w:rsid w:val="00273F8D"/>
    <w:rsid w:val="00274A39"/>
    <w:rsid w:val="00275D6E"/>
    <w:rsid w:val="00280464"/>
    <w:rsid w:val="00280D3E"/>
    <w:rsid w:val="002824FD"/>
    <w:rsid w:val="00282ACE"/>
    <w:rsid w:val="002866EC"/>
    <w:rsid w:val="00290CEC"/>
    <w:rsid w:val="002912EC"/>
    <w:rsid w:val="00291332"/>
    <w:rsid w:val="002919BE"/>
    <w:rsid w:val="002920E9"/>
    <w:rsid w:val="00294035"/>
    <w:rsid w:val="00294468"/>
    <w:rsid w:val="00297657"/>
    <w:rsid w:val="002A1079"/>
    <w:rsid w:val="002A5EAB"/>
    <w:rsid w:val="002A6BA9"/>
    <w:rsid w:val="002A6C69"/>
    <w:rsid w:val="002B396F"/>
    <w:rsid w:val="002B61C9"/>
    <w:rsid w:val="002B647E"/>
    <w:rsid w:val="002C555E"/>
    <w:rsid w:val="002C5A86"/>
    <w:rsid w:val="002C7495"/>
    <w:rsid w:val="002D0635"/>
    <w:rsid w:val="002D074B"/>
    <w:rsid w:val="002D22DA"/>
    <w:rsid w:val="002D44BC"/>
    <w:rsid w:val="002D4A0F"/>
    <w:rsid w:val="002D4B40"/>
    <w:rsid w:val="002D5910"/>
    <w:rsid w:val="002E0344"/>
    <w:rsid w:val="002E1748"/>
    <w:rsid w:val="002E2955"/>
    <w:rsid w:val="002E48D5"/>
    <w:rsid w:val="002E7522"/>
    <w:rsid w:val="002F0101"/>
    <w:rsid w:val="002F24C9"/>
    <w:rsid w:val="002F443D"/>
    <w:rsid w:val="00300C0C"/>
    <w:rsid w:val="00300F36"/>
    <w:rsid w:val="003019C5"/>
    <w:rsid w:val="00301D51"/>
    <w:rsid w:val="00303C43"/>
    <w:rsid w:val="00303FD9"/>
    <w:rsid w:val="0030425E"/>
    <w:rsid w:val="0030663D"/>
    <w:rsid w:val="00306E3A"/>
    <w:rsid w:val="00310257"/>
    <w:rsid w:val="00310AA0"/>
    <w:rsid w:val="00310BBD"/>
    <w:rsid w:val="00313318"/>
    <w:rsid w:val="0031565B"/>
    <w:rsid w:val="00315DA2"/>
    <w:rsid w:val="003166E5"/>
    <w:rsid w:val="00321A40"/>
    <w:rsid w:val="0032675F"/>
    <w:rsid w:val="003277F9"/>
    <w:rsid w:val="00330F7F"/>
    <w:rsid w:val="0033107B"/>
    <w:rsid w:val="003325C4"/>
    <w:rsid w:val="00335AC5"/>
    <w:rsid w:val="00335DA1"/>
    <w:rsid w:val="00337685"/>
    <w:rsid w:val="00340869"/>
    <w:rsid w:val="00341DAE"/>
    <w:rsid w:val="00342216"/>
    <w:rsid w:val="003474A2"/>
    <w:rsid w:val="003510FC"/>
    <w:rsid w:val="0035188A"/>
    <w:rsid w:val="00354246"/>
    <w:rsid w:val="0035500B"/>
    <w:rsid w:val="00362A0E"/>
    <w:rsid w:val="00363C4D"/>
    <w:rsid w:val="003653EA"/>
    <w:rsid w:val="00372D25"/>
    <w:rsid w:val="00373946"/>
    <w:rsid w:val="00375686"/>
    <w:rsid w:val="003775FE"/>
    <w:rsid w:val="0038068B"/>
    <w:rsid w:val="00382333"/>
    <w:rsid w:val="0038372D"/>
    <w:rsid w:val="003865E4"/>
    <w:rsid w:val="00387C62"/>
    <w:rsid w:val="0039026E"/>
    <w:rsid w:val="00393310"/>
    <w:rsid w:val="00396663"/>
    <w:rsid w:val="003A077B"/>
    <w:rsid w:val="003A0906"/>
    <w:rsid w:val="003A5B34"/>
    <w:rsid w:val="003B601A"/>
    <w:rsid w:val="003B7108"/>
    <w:rsid w:val="003B7280"/>
    <w:rsid w:val="003C3374"/>
    <w:rsid w:val="003C3804"/>
    <w:rsid w:val="003C3E13"/>
    <w:rsid w:val="003C651F"/>
    <w:rsid w:val="003C7331"/>
    <w:rsid w:val="003D074F"/>
    <w:rsid w:val="003D7101"/>
    <w:rsid w:val="003E134F"/>
    <w:rsid w:val="003E23D2"/>
    <w:rsid w:val="003E4884"/>
    <w:rsid w:val="003E4D42"/>
    <w:rsid w:val="003E7BF7"/>
    <w:rsid w:val="003F0813"/>
    <w:rsid w:val="003F0C6D"/>
    <w:rsid w:val="003F1801"/>
    <w:rsid w:val="003F2B38"/>
    <w:rsid w:val="003F4403"/>
    <w:rsid w:val="003F54AD"/>
    <w:rsid w:val="003F5CF0"/>
    <w:rsid w:val="003F66EB"/>
    <w:rsid w:val="004037BD"/>
    <w:rsid w:val="004066AC"/>
    <w:rsid w:val="004070A3"/>
    <w:rsid w:val="004075F7"/>
    <w:rsid w:val="00412864"/>
    <w:rsid w:val="00414BD8"/>
    <w:rsid w:val="004161CD"/>
    <w:rsid w:val="0041662E"/>
    <w:rsid w:val="00416DCB"/>
    <w:rsid w:val="004172CB"/>
    <w:rsid w:val="00420709"/>
    <w:rsid w:val="00421625"/>
    <w:rsid w:val="0042285C"/>
    <w:rsid w:val="004229B3"/>
    <w:rsid w:val="004230FF"/>
    <w:rsid w:val="0042579B"/>
    <w:rsid w:val="00430AB1"/>
    <w:rsid w:val="004311A0"/>
    <w:rsid w:val="00436A33"/>
    <w:rsid w:val="0043795A"/>
    <w:rsid w:val="00441002"/>
    <w:rsid w:val="00441F83"/>
    <w:rsid w:val="00443868"/>
    <w:rsid w:val="0044413D"/>
    <w:rsid w:val="00447BAF"/>
    <w:rsid w:val="0045230F"/>
    <w:rsid w:val="00452813"/>
    <w:rsid w:val="00453E7D"/>
    <w:rsid w:val="004540AF"/>
    <w:rsid w:val="00457D19"/>
    <w:rsid w:val="00461EBE"/>
    <w:rsid w:val="00465506"/>
    <w:rsid w:val="0047224F"/>
    <w:rsid w:val="0047253D"/>
    <w:rsid w:val="00473723"/>
    <w:rsid w:val="004747AD"/>
    <w:rsid w:val="00475E41"/>
    <w:rsid w:val="00483A4E"/>
    <w:rsid w:val="004842FE"/>
    <w:rsid w:val="0048473C"/>
    <w:rsid w:val="00484CD2"/>
    <w:rsid w:val="004867B6"/>
    <w:rsid w:val="00486BA6"/>
    <w:rsid w:val="00487610"/>
    <w:rsid w:val="00491E29"/>
    <w:rsid w:val="004958EF"/>
    <w:rsid w:val="0049641B"/>
    <w:rsid w:val="004A02F7"/>
    <w:rsid w:val="004A25D2"/>
    <w:rsid w:val="004A3FB1"/>
    <w:rsid w:val="004A5CB0"/>
    <w:rsid w:val="004B1E3A"/>
    <w:rsid w:val="004B2DCD"/>
    <w:rsid w:val="004B33D0"/>
    <w:rsid w:val="004B4C29"/>
    <w:rsid w:val="004B7E65"/>
    <w:rsid w:val="004C2600"/>
    <w:rsid w:val="004C50B2"/>
    <w:rsid w:val="004C5D91"/>
    <w:rsid w:val="004C62CD"/>
    <w:rsid w:val="004D3145"/>
    <w:rsid w:val="004D3212"/>
    <w:rsid w:val="004E2295"/>
    <w:rsid w:val="004E58B5"/>
    <w:rsid w:val="004F15D7"/>
    <w:rsid w:val="004F1E87"/>
    <w:rsid w:val="004F359E"/>
    <w:rsid w:val="004F3681"/>
    <w:rsid w:val="004F5124"/>
    <w:rsid w:val="004F5256"/>
    <w:rsid w:val="004F69D1"/>
    <w:rsid w:val="00502311"/>
    <w:rsid w:val="00503154"/>
    <w:rsid w:val="00503251"/>
    <w:rsid w:val="00504B92"/>
    <w:rsid w:val="0050528A"/>
    <w:rsid w:val="0050613D"/>
    <w:rsid w:val="0050786D"/>
    <w:rsid w:val="005138EB"/>
    <w:rsid w:val="00514365"/>
    <w:rsid w:val="005150C3"/>
    <w:rsid w:val="005203B3"/>
    <w:rsid w:val="005213BF"/>
    <w:rsid w:val="005225F4"/>
    <w:rsid w:val="00522FF7"/>
    <w:rsid w:val="005271EB"/>
    <w:rsid w:val="005275D4"/>
    <w:rsid w:val="005312FF"/>
    <w:rsid w:val="00533679"/>
    <w:rsid w:val="00534548"/>
    <w:rsid w:val="00535CA2"/>
    <w:rsid w:val="00536990"/>
    <w:rsid w:val="00537F91"/>
    <w:rsid w:val="00540893"/>
    <w:rsid w:val="00543845"/>
    <w:rsid w:val="00543A93"/>
    <w:rsid w:val="00545C66"/>
    <w:rsid w:val="00546821"/>
    <w:rsid w:val="00546CD1"/>
    <w:rsid w:val="00547023"/>
    <w:rsid w:val="00550AE2"/>
    <w:rsid w:val="00550EC9"/>
    <w:rsid w:val="005514DA"/>
    <w:rsid w:val="0055459B"/>
    <w:rsid w:val="00554AF1"/>
    <w:rsid w:val="00555970"/>
    <w:rsid w:val="00556917"/>
    <w:rsid w:val="00556C9C"/>
    <w:rsid w:val="00557792"/>
    <w:rsid w:val="00560A54"/>
    <w:rsid w:val="005635A0"/>
    <w:rsid w:val="005639F4"/>
    <w:rsid w:val="00563F22"/>
    <w:rsid w:val="005667AB"/>
    <w:rsid w:val="00567FE9"/>
    <w:rsid w:val="00570BF8"/>
    <w:rsid w:val="00571FAC"/>
    <w:rsid w:val="00572042"/>
    <w:rsid w:val="00572959"/>
    <w:rsid w:val="0057464D"/>
    <w:rsid w:val="00577455"/>
    <w:rsid w:val="00577557"/>
    <w:rsid w:val="0058049B"/>
    <w:rsid w:val="00580B83"/>
    <w:rsid w:val="00591CF4"/>
    <w:rsid w:val="00592063"/>
    <w:rsid w:val="005A2CC1"/>
    <w:rsid w:val="005A4713"/>
    <w:rsid w:val="005A66EC"/>
    <w:rsid w:val="005B2890"/>
    <w:rsid w:val="005B43CE"/>
    <w:rsid w:val="005B5ED4"/>
    <w:rsid w:val="005C04DE"/>
    <w:rsid w:val="005C0CB0"/>
    <w:rsid w:val="005C2053"/>
    <w:rsid w:val="005C27BB"/>
    <w:rsid w:val="005C2F02"/>
    <w:rsid w:val="005C326A"/>
    <w:rsid w:val="005C3C43"/>
    <w:rsid w:val="005C52E4"/>
    <w:rsid w:val="005C5619"/>
    <w:rsid w:val="005D4501"/>
    <w:rsid w:val="005D4C81"/>
    <w:rsid w:val="005D5116"/>
    <w:rsid w:val="005E1FB4"/>
    <w:rsid w:val="005E23D2"/>
    <w:rsid w:val="005E497B"/>
    <w:rsid w:val="005E4C04"/>
    <w:rsid w:val="005E6562"/>
    <w:rsid w:val="005F1C17"/>
    <w:rsid w:val="005F4577"/>
    <w:rsid w:val="005F56E9"/>
    <w:rsid w:val="005F5840"/>
    <w:rsid w:val="005F59B5"/>
    <w:rsid w:val="005F6613"/>
    <w:rsid w:val="006019DD"/>
    <w:rsid w:val="00601FCA"/>
    <w:rsid w:val="00602120"/>
    <w:rsid w:val="00602AC0"/>
    <w:rsid w:val="00603A64"/>
    <w:rsid w:val="006066B8"/>
    <w:rsid w:val="00607E90"/>
    <w:rsid w:val="00610636"/>
    <w:rsid w:val="00613EC9"/>
    <w:rsid w:val="006169E2"/>
    <w:rsid w:val="00616C26"/>
    <w:rsid w:val="00623FEB"/>
    <w:rsid w:val="006260CB"/>
    <w:rsid w:val="00626337"/>
    <w:rsid w:val="006268DC"/>
    <w:rsid w:val="0063150F"/>
    <w:rsid w:val="00633667"/>
    <w:rsid w:val="00633F23"/>
    <w:rsid w:val="00634E91"/>
    <w:rsid w:val="006363DF"/>
    <w:rsid w:val="0063689D"/>
    <w:rsid w:val="006430B8"/>
    <w:rsid w:val="00643F7D"/>
    <w:rsid w:val="00644C8F"/>
    <w:rsid w:val="0064596C"/>
    <w:rsid w:val="00652AE9"/>
    <w:rsid w:val="006555D9"/>
    <w:rsid w:val="006574AB"/>
    <w:rsid w:val="006607EE"/>
    <w:rsid w:val="00660E26"/>
    <w:rsid w:val="00662F04"/>
    <w:rsid w:val="00663B76"/>
    <w:rsid w:val="006658A9"/>
    <w:rsid w:val="00667360"/>
    <w:rsid w:val="00667AC5"/>
    <w:rsid w:val="006703EF"/>
    <w:rsid w:val="00672BBA"/>
    <w:rsid w:val="006734F3"/>
    <w:rsid w:val="006778A3"/>
    <w:rsid w:val="00681146"/>
    <w:rsid w:val="0068286E"/>
    <w:rsid w:val="00683B71"/>
    <w:rsid w:val="00683F70"/>
    <w:rsid w:val="006857E9"/>
    <w:rsid w:val="00686142"/>
    <w:rsid w:val="00692A5E"/>
    <w:rsid w:val="00693281"/>
    <w:rsid w:val="006A0C64"/>
    <w:rsid w:val="006A1458"/>
    <w:rsid w:val="006A1809"/>
    <w:rsid w:val="006A3208"/>
    <w:rsid w:val="006A37C6"/>
    <w:rsid w:val="006A5157"/>
    <w:rsid w:val="006A5CB2"/>
    <w:rsid w:val="006A6D81"/>
    <w:rsid w:val="006B0448"/>
    <w:rsid w:val="006B056D"/>
    <w:rsid w:val="006B2E02"/>
    <w:rsid w:val="006B42F0"/>
    <w:rsid w:val="006B6172"/>
    <w:rsid w:val="006C2945"/>
    <w:rsid w:val="006C3F2B"/>
    <w:rsid w:val="006D128C"/>
    <w:rsid w:val="006D2CAF"/>
    <w:rsid w:val="006D3FF8"/>
    <w:rsid w:val="006D5291"/>
    <w:rsid w:val="006D5F6A"/>
    <w:rsid w:val="006D7F6E"/>
    <w:rsid w:val="006E0951"/>
    <w:rsid w:val="006E2FAF"/>
    <w:rsid w:val="006E5039"/>
    <w:rsid w:val="006E5E56"/>
    <w:rsid w:val="006E75B6"/>
    <w:rsid w:val="006F1E4B"/>
    <w:rsid w:val="006F3339"/>
    <w:rsid w:val="006F41EF"/>
    <w:rsid w:val="006F53EB"/>
    <w:rsid w:val="006F5E81"/>
    <w:rsid w:val="006F68D1"/>
    <w:rsid w:val="006F6F7C"/>
    <w:rsid w:val="00700660"/>
    <w:rsid w:val="00703515"/>
    <w:rsid w:val="00704383"/>
    <w:rsid w:val="00705E8D"/>
    <w:rsid w:val="00706BC1"/>
    <w:rsid w:val="0071395A"/>
    <w:rsid w:val="00723381"/>
    <w:rsid w:val="007242A7"/>
    <w:rsid w:val="00732C3B"/>
    <w:rsid w:val="00740361"/>
    <w:rsid w:val="0074241A"/>
    <w:rsid w:val="00742E7B"/>
    <w:rsid w:val="00746974"/>
    <w:rsid w:val="00747B92"/>
    <w:rsid w:val="007502DF"/>
    <w:rsid w:val="00751CA0"/>
    <w:rsid w:val="00751FB1"/>
    <w:rsid w:val="00752AD1"/>
    <w:rsid w:val="00752EBE"/>
    <w:rsid w:val="007534BF"/>
    <w:rsid w:val="00753F9D"/>
    <w:rsid w:val="00755EA0"/>
    <w:rsid w:val="00756F69"/>
    <w:rsid w:val="00757076"/>
    <w:rsid w:val="0076286D"/>
    <w:rsid w:val="007647F1"/>
    <w:rsid w:val="00766715"/>
    <w:rsid w:val="0077070F"/>
    <w:rsid w:val="00772259"/>
    <w:rsid w:val="00772E83"/>
    <w:rsid w:val="007736BE"/>
    <w:rsid w:val="00773F61"/>
    <w:rsid w:val="007741C2"/>
    <w:rsid w:val="007753B1"/>
    <w:rsid w:val="007776BC"/>
    <w:rsid w:val="00777D01"/>
    <w:rsid w:val="00781549"/>
    <w:rsid w:val="007836F6"/>
    <w:rsid w:val="00784921"/>
    <w:rsid w:val="00784C1C"/>
    <w:rsid w:val="00785F11"/>
    <w:rsid w:val="00786F22"/>
    <w:rsid w:val="00787D7E"/>
    <w:rsid w:val="007904B9"/>
    <w:rsid w:val="00790B67"/>
    <w:rsid w:val="007913A3"/>
    <w:rsid w:val="00791F51"/>
    <w:rsid w:val="0079583F"/>
    <w:rsid w:val="007A4625"/>
    <w:rsid w:val="007A656A"/>
    <w:rsid w:val="007B1A1C"/>
    <w:rsid w:val="007B1CDA"/>
    <w:rsid w:val="007B3EB9"/>
    <w:rsid w:val="007B5307"/>
    <w:rsid w:val="007B650C"/>
    <w:rsid w:val="007C061A"/>
    <w:rsid w:val="007C0BD2"/>
    <w:rsid w:val="007C0E4E"/>
    <w:rsid w:val="007C2B02"/>
    <w:rsid w:val="007C2B54"/>
    <w:rsid w:val="007D4A4F"/>
    <w:rsid w:val="007E1C98"/>
    <w:rsid w:val="007E3CB6"/>
    <w:rsid w:val="007E49CC"/>
    <w:rsid w:val="007F06D1"/>
    <w:rsid w:val="007F4773"/>
    <w:rsid w:val="007F49F1"/>
    <w:rsid w:val="007F4A13"/>
    <w:rsid w:val="007F613E"/>
    <w:rsid w:val="007F63F1"/>
    <w:rsid w:val="00800763"/>
    <w:rsid w:val="0080157D"/>
    <w:rsid w:val="00801BD3"/>
    <w:rsid w:val="0080413E"/>
    <w:rsid w:val="008045AC"/>
    <w:rsid w:val="008103AC"/>
    <w:rsid w:val="008130DB"/>
    <w:rsid w:val="00814CAD"/>
    <w:rsid w:val="00815421"/>
    <w:rsid w:val="00821564"/>
    <w:rsid w:val="008221E9"/>
    <w:rsid w:val="0082664E"/>
    <w:rsid w:val="00831AE2"/>
    <w:rsid w:val="00832A7F"/>
    <w:rsid w:val="0083451E"/>
    <w:rsid w:val="0083522A"/>
    <w:rsid w:val="008367DC"/>
    <w:rsid w:val="00837953"/>
    <w:rsid w:val="0083797C"/>
    <w:rsid w:val="00841D32"/>
    <w:rsid w:val="0084357D"/>
    <w:rsid w:val="00843A08"/>
    <w:rsid w:val="008462EF"/>
    <w:rsid w:val="0084656D"/>
    <w:rsid w:val="00847C1F"/>
    <w:rsid w:val="00851309"/>
    <w:rsid w:val="0085200F"/>
    <w:rsid w:val="00854378"/>
    <w:rsid w:val="00855C1D"/>
    <w:rsid w:val="00857166"/>
    <w:rsid w:val="0085785B"/>
    <w:rsid w:val="00860460"/>
    <w:rsid w:val="00860937"/>
    <w:rsid w:val="00860A99"/>
    <w:rsid w:val="00862953"/>
    <w:rsid w:val="00865FAD"/>
    <w:rsid w:val="00873B2C"/>
    <w:rsid w:val="00876C15"/>
    <w:rsid w:val="00881B26"/>
    <w:rsid w:val="00883C07"/>
    <w:rsid w:val="00890DF5"/>
    <w:rsid w:val="00891ACA"/>
    <w:rsid w:val="00893EFA"/>
    <w:rsid w:val="00897752"/>
    <w:rsid w:val="00897ABE"/>
    <w:rsid w:val="008A001A"/>
    <w:rsid w:val="008A0315"/>
    <w:rsid w:val="008A084E"/>
    <w:rsid w:val="008A0B63"/>
    <w:rsid w:val="008A24DA"/>
    <w:rsid w:val="008A2731"/>
    <w:rsid w:val="008A55CE"/>
    <w:rsid w:val="008A5629"/>
    <w:rsid w:val="008A5C65"/>
    <w:rsid w:val="008A618F"/>
    <w:rsid w:val="008A742F"/>
    <w:rsid w:val="008B3898"/>
    <w:rsid w:val="008B3EA9"/>
    <w:rsid w:val="008B6B65"/>
    <w:rsid w:val="008B79D4"/>
    <w:rsid w:val="008C2981"/>
    <w:rsid w:val="008C3015"/>
    <w:rsid w:val="008C3D1A"/>
    <w:rsid w:val="008D12D9"/>
    <w:rsid w:val="008D37B8"/>
    <w:rsid w:val="008E0536"/>
    <w:rsid w:val="008E0BDB"/>
    <w:rsid w:val="008E419A"/>
    <w:rsid w:val="008E5742"/>
    <w:rsid w:val="008E66DD"/>
    <w:rsid w:val="008E6B14"/>
    <w:rsid w:val="008E7DA0"/>
    <w:rsid w:val="008F06AB"/>
    <w:rsid w:val="008F0CC1"/>
    <w:rsid w:val="008F292F"/>
    <w:rsid w:val="008F2C15"/>
    <w:rsid w:val="008F53CA"/>
    <w:rsid w:val="008F5EB0"/>
    <w:rsid w:val="008F745E"/>
    <w:rsid w:val="00900624"/>
    <w:rsid w:val="0090127A"/>
    <w:rsid w:val="00902319"/>
    <w:rsid w:val="009052EA"/>
    <w:rsid w:val="00905DAD"/>
    <w:rsid w:val="00907A0F"/>
    <w:rsid w:val="009108FA"/>
    <w:rsid w:val="00914FFE"/>
    <w:rsid w:val="0091706C"/>
    <w:rsid w:val="00920139"/>
    <w:rsid w:val="009201FC"/>
    <w:rsid w:val="00920379"/>
    <w:rsid w:val="009218E4"/>
    <w:rsid w:val="00923657"/>
    <w:rsid w:val="00925514"/>
    <w:rsid w:val="00930364"/>
    <w:rsid w:val="00930CC6"/>
    <w:rsid w:val="009343D8"/>
    <w:rsid w:val="009348D6"/>
    <w:rsid w:val="009361D3"/>
    <w:rsid w:val="00936A66"/>
    <w:rsid w:val="009379C7"/>
    <w:rsid w:val="00937FD5"/>
    <w:rsid w:val="00942333"/>
    <w:rsid w:val="009424E3"/>
    <w:rsid w:val="00942A95"/>
    <w:rsid w:val="009449A8"/>
    <w:rsid w:val="009506DE"/>
    <w:rsid w:val="00951236"/>
    <w:rsid w:val="00953921"/>
    <w:rsid w:val="00953D3E"/>
    <w:rsid w:val="0095505C"/>
    <w:rsid w:val="00955B07"/>
    <w:rsid w:val="00956903"/>
    <w:rsid w:val="00956C96"/>
    <w:rsid w:val="0096164A"/>
    <w:rsid w:val="00963292"/>
    <w:rsid w:val="009635D2"/>
    <w:rsid w:val="00964C41"/>
    <w:rsid w:val="00964E4E"/>
    <w:rsid w:val="00966C50"/>
    <w:rsid w:val="009720DC"/>
    <w:rsid w:val="00972B5C"/>
    <w:rsid w:val="00974AD0"/>
    <w:rsid w:val="009756E0"/>
    <w:rsid w:val="009804B7"/>
    <w:rsid w:val="009813E2"/>
    <w:rsid w:val="00981A9B"/>
    <w:rsid w:val="009832A1"/>
    <w:rsid w:val="009834EB"/>
    <w:rsid w:val="009838ED"/>
    <w:rsid w:val="00983C4B"/>
    <w:rsid w:val="00992A0C"/>
    <w:rsid w:val="00995FCC"/>
    <w:rsid w:val="00996B3B"/>
    <w:rsid w:val="0099703B"/>
    <w:rsid w:val="009975D9"/>
    <w:rsid w:val="0099789C"/>
    <w:rsid w:val="00997E88"/>
    <w:rsid w:val="009A3B4B"/>
    <w:rsid w:val="009A6017"/>
    <w:rsid w:val="009A7E31"/>
    <w:rsid w:val="009B1C8D"/>
    <w:rsid w:val="009B2516"/>
    <w:rsid w:val="009B3AC3"/>
    <w:rsid w:val="009B4D5B"/>
    <w:rsid w:val="009B6318"/>
    <w:rsid w:val="009C4F2E"/>
    <w:rsid w:val="009C52EA"/>
    <w:rsid w:val="009D023E"/>
    <w:rsid w:val="009D0FBE"/>
    <w:rsid w:val="009D1E95"/>
    <w:rsid w:val="009D34C9"/>
    <w:rsid w:val="009E29FF"/>
    <w:rsid w:val="009E6FBE"/>
    <w:rsid w:val="009E7213"/>
    <w:rsid w:val="009E7A1C"/>
    <w:rsid w:val="009F07B9"/>
    <w:rsid w:val="009F1BDC"/>
    <w:rsid w:val="009F4103"/>
    <w:rsid w:val="009F4674"/>
    <w:rsid w:val="009F6378"/>
    <w:rsid w:val="009F69E8"/>
    <w:rsid w:val="00A02D3D"/>
    <w:rsid w:val="00A0338D"/>
    <w:rsid w:val="00A03BB3"/>
    <w:rsid w:val="00A0412D"/>
    <w:rsid w:val="00A04372"/>
    <w:rsid w:val="00A04522"/>
    <w:rsid w:val="00A04E2F"/>
    <w:rsid w:val="00A12F1B"/>
    <w:rsid w:val="00A148B5"/>
    <w:rsid w:val="00A1519C"/>
    <w:rsid w:val="00A16271"/>
    <w:rsid w:val="00A162DD"/>
    <w:rsid w:val="00A2210E"/>
    <w:rsid w:val="00A231CF"/>
    <w:rsid w:val="00A24521"/>
    <w:rsid w:val="00A24B8B"/>
    <w:rsid w:val="00A24C36"/>
    <w:rsid w:val="00A264C5"/>
    <w:rsid w:val="00A26D98"/>
    <w:rsid w:val="00A27F49"/>
    <w:rsid w:val="00A30093"/>
    <w:rsid w:val="00A304B9"/>
    <w:rsid w:val="00A328CE"/>
    <w:rsid w:val="00A332DE"/>
    <w:rsid w:val="00A36982"/>
    <w:rsid w:val="00A463B4"/>
    <w:rsid w:val="00A53B6C"/>
    <w:rsid w:val="00A53E98"/>
    <w:rsid w:val="00A55B93"/>
    <w:rsid w:val="00A57D6C"/>
    <w:rsid w:val="00A608C0"/>
    <w:rsid w:val="00A63F70"/>
    <w:rsid w:val="00A71071"/>
    <w:rsid w:val="00A72E60"/>
    <w:rsid w:val="00A730FA"/>
    <w:rsid w:val="00A7392F"/>
    <w:rsid w:val="00A74511"/>
    <w:rsid w:val="00A74C9F"/>
    <w:rsid w:val="00A8014F"/>
    <w:rsid w:val="00A819E5"/>
    <w:rsid w:val="00A82DDB"/>
    <w:rsid w:val="00A83D6F"/>
    <w:rsid w:val="00A85BDE"/>
    <w:rsid w:val="00A86812"/>
    <w:rsid w:val="00A90553"/>
    <w:rsid w:val="00A93D6D"/>
    <w:rsid w:val="00A95534"/>
    <w:rsid w:val="00A95EB9"/>
    <w:rsid w:val="00A9721C"/>
    <w:rsid w:val="00A97505"/>
    <w:rsid w:val="00A97D4B"/>
    <w:rsid w:val="00AA080A"/>
    <w:rsid w:val="00AA2F00"/>
    <w:rsid w:val="00AA3C49"/>
    <w:rsid w:val="00AA3F38"/>
    <w:rsid w:val="00AA7C55"/>
    <w:rsid w:val="00AB2DEC"/>
    <w:rsid w:val="00AB361A"/>
    <w:rsid w:val="00AB3BD1"/>
    <w:rsid w:val="00AB4157"/>
    <w:rsid w:val="00AB57A5"/>
    <w:rsid w:val="00AB5F08"/>
    <w:rsid w:val="00AB633A"/>
    <w:rsid w:val="00AB7BE6"/>
    <w:rsid w:val="00AB7C58"/>
    <w:rsid w:val="00AB7F58"/>
    <w:rsid w:val="00AC1E44"/>
    <w:rsid w:val="00AC3EB0"/>
    <w:rsid w:val="00AC5935"/>
    <w:rsid w:val="00AC6F43"/>
    <w:rsid w:val="00AC7D00"/>
    <w:rsid w:val="00AC7FC2"/>
    <w:rsid w:val="00AD2279"/>
    <w:rsid w:val="00AD232A"/>
    <w:rsid w:val="00AD27BD"/>
    <w:rsid w:val="00AD470E"/>
    <w:rsid w:val="00AD47F9"/>
    <w:rsid w:val="00AD5C90"/>
    <w:rsid w:val="00AD62CB"/>
    <w:rsid w:val="00AD7A6B"/>
    <w:rsid w:val="00AE388F"/>
    <w:rsid w:val="00AE7968"/>
    <w:rsid w:val="00AF0C29"/>
    <w:rsid w:val="00AF0E40"/>
    <w:rsid w:val="00AF1808"/>
    <w:rsid w:val="00AF1F5E"/>
    <w:rsid w:val="00AF5757"/>
    <w:rsid w:val="00AF65A7"/>
    <w:rsid w:val="00AF6708"/>
    <w:rsid w:val="00B01000"/>
    <w:rsid w:val="00B0244A"/>
    <w:rsid w:val="00B03A10"/>
    <w:rsid w:val="00B057B2"/>
    <w:rsid w:val="00B1338B"/>
    <w:rsid w:val="00B2636E"/>
    <w:rsid w:val="00B27A08"/>
    <w:rsid w:val="00B27F9A"/>
    <w:rsid w:val="00B3327C"/>
    <w:rsid w:val="00B34C66"/>
    <w:rsid w:val="00B36F51"/>
    <w:rsid w:val="00B37369"/>
    <w:rsid w:val="00B37BAE"/>
    <w:rsid w:val="00B40927"/>
    <w:rsid w:val="00B40C03"/>
    <w:rsid w:val="00B40CCD"/>
    <w:rsid w:val="00B4254F"/>
    <w:rsid w:val="00B453FC"/>
    <w:rsid w:val="00B45949"/>
    <w:rsid w:val="00B5000F"/>
    <w:rsid w:val="00B52427"/>
    <w:rsid w:val="00B5352E"/>
    <w:rsid w:val="00B54C3C"/>
    <w:rsid w:val="00B56C85"/>
    <w:rsid w:val="00B60611"/>
    <w:rsid w:val="00B609C2"/>
    <w:rsid w:val="00B6155D"/>
    <w:rsid w:val="00B61B68"/>
    <w:rsid w:val="00B64447"/>
    <w:rsid w:val="00B67D88"/>
    <w:rsid w:val="00B7084B"/>
    <w:rsid w:val="00B727F2"/>
    <w:rsid w:val="00B72CCB"/>
    <w:rsid w:val="00B74D32"/>
    <w:rsid w:val="00B74D41"/>
    <w:rsid w:val="00B75079"/>
    <w:rsid w:val="00B764DE"/>
    <w:rsid w:val="00B80E5E"/>
    <w:rsid w:val="00B825DA"/>
    <w:rsid w:val="00B850D2"/>
    <w:rsid w:val="00B86D70"/>
    <w:rsid w:val="00B87FA8"/>
    <w:rsid w:val="00B9289D"/>
    <w:rsid w:val="00B9385D"/>
    <w:rsid w:val="00B97504"/>
    <w:rsid w:val="00B97A59"/>
    <w:rsid w:val="00BA1A26"/>
    <w:rsid w:val="00BA217B"/>
    <w:rsid w:val="00BA65A4"/>
    <w:rsid w:val="00BB2E9F"/>
    <w:rsid w:val="00BB32DB"/>
    <w:rsid w:val="00BB548B"/>
    <w:rsid w:val="00BB5794"/>
    <w:rsid w:val="00BB5D34"/>
    <w:rsid w:val="00BB6554"/>
    <w:rsid w:val="00BC191E"/>
    <w:rsid w:val="00BC46F9"/>
    <w:rsid w:val="00BC5316"/>
    <w:rsid w:val="00BC6041"/>
    <w:rsid w:val="00BC7209"/>
    <w:rsid w:val="00BD1194"/>
    <w:rsid w:val="00BD1EDA"/>
    <w:rsid w:val="00BD2EC4"/>
    <w:rsid w:val="00BD3513"/>
    <w:rsid w:val="00BD548D"/>
    <w:rsid w:val="00BD6720"/>
    <w:rsid w:val="00BD69ED"/>
    <w:rsid w:val="00BE0F48"/>
    <w:rsid w:val="00BE3C80"/>
    <w:rsid w:val="00BE601A"/>
    <w:rsid w:val="00BE65ED"/>
    <w:rsid w:val="00BF2FC2"/>
    <w:rsid w:val="00BF6F9E"/>
    <w:rsid w:val="00C00B44"/>
    <w:rsid w:val="00C01734"/>
    <w:rsid w:val="00C018B8"/>
    <w:rsid w:val="00C0481A"/>
    <w:rsid w:val="00C04C9D"/>
    <w:rsid w:val="00C05A8A"/>
    <w:rsid w:val="00C07974"/>
    <w:rsid w:val="00C12406"/>
    <w:rsid w:val="00C12412"/>
    <w:rsid w:val="00C12DD2"/>
    <w:rsid w:val="00C150F7"/>
    <w:rsid w:val="00C15AC9"/>
    <w:rsid w:val="00C202FB"/>
    <w:rsid w:val="00C22182"/>
    <w:rsid w:val="00C2303F"/>
    <w:rsid w:val="00C23D12"/>
    <w:rsid w:val="00C24985"/>
    <w:rsid w:val="00C24B82"/>
    <w:rsid w:val="00C24E60"/>
    <w:rsid w:val="00C24E98"/>
    <w:rsid w:val="00C2651B"/>
    <w:rsid w:val="00C269B6"/>
    <w:rsid w:val="00C30B37"/>
    <w:rsid w:val="00C31068"/>
    <w:rsid w:val="00C31EED"/>
    <w:rsid w:val="00C328D1"/>
    <w:rsid w:val="00C34B6F"/>
    <w:rsid w:val="00C34C3D"/>
    <w:rsid w:val="00C35E1C"/>
    <w:rsid w:val="00C35F7F"/>
    <w:rsid w:val="00C37DF2"/>
    <w:rsid w:val="00C42843"/>
    <w:rsid w:val="00C429FC"/>
    <w:rsid w:val="00C437B1"/>
    <w:rsid w:val="00C44279"/>
    <w:rsid w:val="00C451D7"/>
    <w:rsid w:val="00C46D79"/>
    <w:rsid w:val="00C511EB"/>
    <w:rsid w:val="00C522FD"/>
    <w:rsid w:val="00C53AF7"/>
    <w:rsid w:val="00C610FB"/>
    <w:rsid w:val="00C635F0"/>
    <w:rsid w:val="00C6528C"/>
    <w:rsid w:val="00C66BC8"/>
    <w:rsid w:val="00C67428"/>
    <w:rsid w:val="00C6779A"/>
    <w:rsid w:val="00C71F88"/>
    <w:rsid w:val="00C72608"/>
    <w:rsid w:val="00C73EB4"/>
    <w:rsid w:val="00C75D4C"/>
    <w:rsid w:val="00C76ED5"/>
    <w:rsid w:val="00C772B1"/>
    <w:rsid w:val="00C77EA8"/>
    <w:rsid w:val="00C8049B"/>
    <w:rsid w:val="00C8070E"/>
    <w:rsid w:val="00C824C3"/>
    <w:rsid w:val="00C82757"/>
    <w:rsid w:val="00C84766"/>
    <w:rsid w:val="00C91A8E"/>
    <w:rsid w:val="00C9241E"/>
    <w:rsid w:val="00C93786"/>
    <w:rsid w:val="00C9526A"/>
    <w:rsid w:val="00C96EA8"/>
    <w:rsid w:val="00CA136E"/>
    <w:rsid w:val="00CA22E9"/>
    <w:rsid w:val="00CA507F"/>
    <w:rsid w:val="00CA5C40"/>
    <w:rsid w:val="00CA7E94"/>
    <w:rsid w:val="00CB3B58"/>
    <w:rsid w:val="00CB6266"/>
    <w:rsid w:val="00CB65C0"/>
    <w:rsid w:val="00CB7A9E"/>
    <w:rsid w:val="00CC1A54"/>
    <w:rsid w:val="00CC2DA9"/>
    <w:rsid w:val="00CC36F9"/>
    <w:rsid w:val="00CC5886"/>
    <w:rsid w:val="00CD142F"/>
    <w:rsid w:val="00CD1E32"/>
    <w:rsid w:val="00CD515F"/>
    <w:rsid w:val="00CE01C9"/>
    <w:rsid w:val="00CE1E66"/>
    <w:rsid w:val="00CE21EE"/>
    <w:rsid w:val="00CE48EF"/>
    <w:rsid w:val="00CE7FF0"/>
    <w:rsid w:val="00CF0B8A"/>
    <w:rsid w:val="00CF1BED"/>
    <w:rsid w:val="00CF2608"/>
    <w:rsid w:val="00CF2BC0"/>
    <w:rsid w:val="00CF50C1"/>
    <w:rsid w:val="00CF6C19"/>
    <w:rsid w:val="00D014F4"/>
    <w:rsid w:val="00D04E57"/>
    <w:rsid w:val="00D05068"/>
    <w:rsid w:val="00D052DA"/>
    <w:rsid w:val="00D05996"/>
    <w:rsid w:val="00D07366"/>
    <w:rsid w:val="00D1044C"/>
    <w:rsid w:val="00D1541C"/>
    <w:rsid w:val="00D175AF"/>
    <w:rsid w:val="00D231BE"/>
    <w:rsid w:val="00D2341D"/>
    <w:rsid w:val="00D2391E"/>
    <w:rsid w:val="00D244E4"/>
    <w:rsid w:val="00D27AC9"/>
    <w:rsid w:val="00D27B38"/>
    <w:rsid w:val="00D321CA"/>
    <w:rsid w:val="00D44986"/>
    <w:rsid w:val="00D4647F"/>
    <w:rsid w:val="00D47527"/>
    <w:rsid w:val="00D47592"/>
    <w:rsid w:val="00D501E2"/>
    <w:rsid w:val="00D510FB"/>
    <w:rsid w:val="00D53197"/>
    <w:rsid w:val="00D543DF"/>
    <w:rsid w:val="00D5517C"/>
    <w:rsid w:val="00D55808"/>
    <w:rsid w:val="00D55AE4"/>
    <w:rsid w:val="00D56133"/>
    <w:rsid w:val="00D56EBA"/>
    <w:rsid w:val="00D57547"/>
    <w:rsid w:val="00D61752"/>
    <w:rsid w:val="00D679C2"/>
    <w:rsid w:val="00D726F8"/>
    <w:rsid w:val="00D73984"/>
    <w:rsid w:val="00D75C26"/>
    <w:rsid w:val="00D76C1E"/>
    <w:rsid w:val="00D828A9"/>
    <w:rsid w:val="00D83B4E"/>
    <w:rsid w:val="00D878D8"/>
    <w:rsid w:val="00D901C1"/>
    <w:rsid w:val="00D9076E"/>
    <w:rsid w:val="00D90D72"/>
    <w:rsid w:val="00D93472"/>
    <w:rsid w:val="00D97E71"/>
    <w:rsid w:val="00DA0E5A"/>
    <w:rsid w:val="00DA38C8"/>
    <w:rsid w:val="00DA3D01"/>
    <w:rsid w:val="00DA5CBF"/>
    <w:rsid w:val="00DA7316"/>
    <w:rsid w:val="00DA744D"/>
    <w:rsid w:val="00DB2507"/>
    <w:rsid w:val="00DB283C"/>
    <w:rsid w:val="00DB364C"/>
    <w:rsid w:val="00DB4801"/>
    <w:rsid w:val="00DB4CB1"/>
    <w:rsid w:val="00DB5F01"/>
    <w:rsid w:val="00DB71F4"/>
    <w:rsid w:val="00DB7471"/>
    <w:rsid w:val="00DC0167"/>
    <w:rsid w:val="00DC449C"/>
    <w:rsid w:val="00DC6514"/>
    <w:rsid w:val="00DD05B1"/>
    <w:rsid w:val="00DD2200"/>
    <w:rsid w:val="00DD7C8B"/>
    <w:rsid w:val="00DF2B9B"/>
    <w:rsid w:val="00DF4E23"/>
    <w:rsid w:val="00DF5F4B"/>
    <w:rsid w:val="00DF6158"/>
    <w:rsid w:val="00DF649C"/>
    <w:rsid w:val="00DF6B61"/>
    <w:rsid w:val="00DF72F7"/>
    <w:rsid w:val="00E02CB0"/>
    <w:rsid w:val="00E03453"/>
    <w:rsid w:val="00E04E81"/>
    <w:rsid w:val="00E06663"/>
    <w:rsid w:val="00E07931"/>
    <w:rsid w:val="00E1170D"/>
    <w:rsid w:val="00E12A0D"/>
    <w:rsid w:val="00E13836"/>
    <w:rsid w:val="00E166C1"/>
    <w:rsid w:val="00E17C3E"/>
    <w:rsid w:val="00E17D0E"/>
    <w:rsid w:val="00E24084"/>
    <w:rsid w:val="00E242F9"/>
    <w:rsid w:val="00E25075"/>
    <w:rsid w:val="00E2647B"/>
    <w:rsid w:val="00E34671"/>
    <w:rsid w:val="00E40B4B"/>
    <w:rsid w:val="00E416F5"/>
    <w:rsid w:val="00E42C30"/>
    <w:rsid w:val="00E45495"/>
    <w:rsid w:val="00E47FE6"/>
    <w:rsid w:val="00E54577"/>
    <w:rsid w:val="00E5541B"/>
    <w:rsid w:val="00E55E26"/>
    <w:rsid w:val="00E62959"/>
    <w:rsid w:val="00E64EC1"/>
    <w:rsid w:val="00E665CE"/>
    <w:rsid w:val="00E67859"/>
    <w:rsid w:val="00E757C4"/>
    <w:rsid w:val="00E760E7"/>
    <w:rsid w:val="00E77CBB"/>
    <w:rsid w:val="00E8205C"/>
    <w:rsid w:val="00E822E5"/>
    <w:rsid w:val="00E84761"/>
    <w:rsid w:val="00E850A9"/>
    <w:rsid w:val="00E91CB4"/>
    <w:rsid w:val="00E948BD"/>
    <w:rsid w:val="00E95FAB"/>
    <w:rsid w:val="00EA443C"/>
    <w:rsid w:val="00EB46D6"/>
    <w:rsid w:val="00EB4A85"/>
    <w:rsid w:val="00EB55D8"/>
    <w:rsid w:val="00EB56AF"/>
    <w:rsid w:val="00EB5ED5"/>
    <w:rsid w:val="00EB6F92"/>
    <w:rsid w:val="00EB6FC7"/>
    <w:rsid w:val="00EC32E8"/>
    <w:rsid w:val="00ED0039"/>
    <w:rsid w:val="00ED2661"/>
    <w:rsid w:val="00ED3E02"/>
    <w:rsid w:val="00ED4608"/>
    <w:rsid w:val="00ED6FA0"/>
    <w:rsid w:val="00EE035E"/>
    <w:rsid w:val="00EE1CEA"/>
    <w:rsid w:val="00EE206E"/>
    <w:rsid w:val="00EE568D"/>
    <w:rsid w:val="00EE651D"/>
    <w:rsid w:val="00EE7A2A"/>
    <w:rsid w:val="00EF226C"/>
    <w:rsid w:val="00EF64B7"/>
    <w:rsid w:val="00EF6F59"/>
    <w:rsid w:val="00F02675"/>
    <w:rsid w:val="00F03E76"/>
    <w:rsid w:val="00F0542E"/>
    <w:rsid w:val="00F1003D"/>
    <w:rsid w:val="00F10DEC"/>
    <w:rsid w:val="00F129F2"/>
    <w:rsid w:val="00F15C01"/>
    <w:rsid w:val="00F16038"/>
    <w:rsid w:val="00F1609B"/>
    <w:rsid w:val="00F2004F"/>
    <w:rsid w:val="00F205E9"/>
    <w:rsid w:val="00F21797"/>
    <w:rsid w:val="00F227E7"/>
    <w:rsid w:val="00F26876"/>
    <w:rsid w:val="00F269A0"/>
    <w:rsid w:val="00F27A9E"/>
    <w:rsid w:val="00F27B5C"/>
    <w:rsid w:val="00F34F91"/>
    <w:rsid w:val="00F3605F"/>
    <w:rsid w:val="00F36215"/>
    <w:rsid w:val="00F37FA0"/>
    <w:rsid w:val="00F40AE2"/>
    <w:rsid w:val="00F417AE"/>
    <w:rsid w:val="00F419F9"/>
    <w:rsid w:val="00F42D88"/>
    <w:rsid w:val="00F43E43"/>
    <w:rsid w:val="00F4735D"/>
    <w:rsid w:val="00F47E13"/>
    <w:rsid w:val="00F540B9"/>
    <w:rsid w:val="00F5543A"/>
    <w:rsid w:val="00F556D5"/>
    <w:rsid w:val="00F55F5C"/>
    <w:rsid w:val="00F576E5"/>
    <w:rsid w:val="00F57A39"/>
    <w:rsid w:val="00F60998"/>
    <w:rsid w:val="00F627ED"/>
    <w:rsid w:val="00F67A47"/>
    <w:rsid w:val="00F72F2C"/>
    <w:rsid w:val="00F736C8"/>
    <w:rsid w:val="00F73A90"/>
    <w:rsid w:val="00F75B4D"/>
    <w:rsid w:val="00F760B2"/>
    <w:rsid w:val="00F76A6B"/>
    <w:rsid w:val="00F8277A"/>
    <w:rsid w:val="00F82FD2"/>
    <w:rsid w:val="00F8472C"/>
    <w:rsid w:val="00F84C41"/>
    <w:rsid w:val="00F84CD2"/>
    <w:rsid w:val="00F914BF"/>
    <w:rsid w:val="00F91CB4"/>
    <w:rsid w:val="00F92CB9"/>
    <w:rsid w:val="00F92F85"/>
    <w:rsid w:val="00F93380"/>
    <w:rsid w:val="00F94AD6"/>
    <w:rsid w:val="00F9649E"/>
    <w:rsid w:val="00FA02AC"/>
    <w:rsid w:val="00FA1C7B"/>
    <w:rsid w:val="00FA28AE"/>
    <w:rsid w:val="00FA3672"/>
    <w:rsid w:val="00FA3F41"/>
    <w:rsid w:val="00FA54F1"/>
    <w:rsid w:val="00FA6344"/>
    <w:rsid w:val="00FA6456"/>
    <w:rsid w:val="00FA762D"/>
    <w:rsid w:val="00FA77BB"/>
    <w:rsid w:val="00FB09A5"/>
    <w:rsid w:val="00FB33C5"/>
    <w:rsid w:val="00FB4CCF"/>
    <w:rsid w:val="00FB51F4"/>
    <w:rsid w:val="00FB556E"/>
    <w:rsid w:val="00FB755D"/>
    <w:rsid w:val="00FC128C"/>
    <w:rsid w:val="00FC3010"/>
    <w:rsid w:val="00FC4C3C"/>
    <w:rsid w:val="00FC4FB8"/>
    <w:rsid w:val="00FC5340"/>
    <w:rsid w:val="00FC7EE0"/>
    <w:rsid w:val="00FD13D6"/>
    <w:rsid w:val="00FD224E"/>
    <w:rsid w:val="00FD6D79"/>
    <w:rsid w:val="00FD7853"/>
    <w:rsid w:val="00FE454B"/>
    <w:rsid w:val="00FE5349"/>
    <w:rsid w:val="00FE5F81"/>
    <w:rsid w:val="00FF1334"/>
    <w:rsid w:val="00FF1677"/>
    <w:rsid w:val="00FF24BD"/>
    <w:rsid w:val="00FF24D8"/>
    <w:rsid w:val="00FF2F48"/>
    <w:rsid w:val="00FF50F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6C99"/>
  <w15:docId w15:val="{AF38D827-EDA6-465D-8C08-20E5A009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C6D"/>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spacing w:before="360" w:after="120"/>
      <w:textboxTightWrap w:val="firstAndLastLine"/>
      <w:outlineLvl w:val="0"/>
    </w:pPr>
    <w:rPr>
      <w:rFonts w:cs="Arial"/>
      <w:b/>
      <w:bCs/>
      <w:caps/>
      <w:szCs w:val="32"/>
    </w:rPr>
  </w:style>
  <w:style w:type="paragraph" w:styleId="Nadpis2">
    <w:name w:val="heading 2"/>
    <w:basedOn w:val="Normln"/>
    <w:next w:val="Normln"/>
    <w:link w:val="Nadpis2Char"/>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014AA"/>
    <w:pPr>
      <w:keepNext/>
      <w:pBdr>
        <w:bottom w:val="single" w:sz="8" w:space="1" w:color="auto"/>
      </w:pBdr>
      <w:spacing w:before="240" w:after="60" w:line="288" w:lineRule="auto"/>
      <w:ind w:left="720" w:hanging="720"/>
      <w:outlineLvl w:val="2"/>
    </w:pPr>
    <w:rPr>
      <w:rFonts w:cs="Arial"/>
      <w:b/>
      <w:bCs/>
      <w:szCs w:val="26"/>
    </w:rPr>
  </w:style>
  <w:style w:type="paragraph" w:styleId="Nadpis4">
    <w:name w:val="heading 4"/>
    <w:basedOn w:val="Normln"/>
    <w:next w:val="Normln"/>
    <w:link w:val="Nadpis4Char"/>
    <w:unhideWhenUsed/>
    <w:qFormat/>
    <w:rsid w:val="000014AA"/>
    <w:pPr>
      <w:keepNext/>
      <w:keepLines/>
      <w:spacing w:before="200" w:line="288" w:lineRule="auto"/>
      <w:ind w:left="864" w:hanging="864"/>
      <w:jc w:val="both"/>
      <w:outlineLvl w:val="3"/>
    </w:pPr>
    <w:rPr>
      <w:rFonts w:asciiTheme="majorHAnsi" w:eastAsiaTheme="majorEastAsia" w:hAnsiTheme="majorHAnsi" w:cstheme="majorBidi"/>
      <w:b/>
      <w:bCs/>
      <w:i/>
      <w:iCs/>
      <w:color w:val="4F81BD" w:themeColor="accent1"/>
      <w:szCs w:val="20"/>
    </w:rPr>
  </w:style>
  <w:style w:type="paragraph" w:styleId="Nadpis5">
    <w:name w:val="heading 5"/>
    <w:basedOn w:val="Normln"/>
    <w:next w:val="Normln"/>
    <w:link w:val="Nadpis5Char"/>
    <w:unhideWhenUsed/>
    <w:qFormat/>
    <w:rsid w:val="000014AA"/>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unhideWhenUsed/>
    <w:qFormat/>
    <w:rsid w:val="000014AA"/>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unhideWhenUsed/>
    <w:qFormat/>
    <w:rsid w:val="000014AA"/>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nhideWhenUsed/>
    <w:qFormat/>
    <w:rsid w:val="000014AA"/>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0014AA"/>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spacing w:after="120"/>
      <w:jc w:val="both"/>
    </w:pPr>
  </w:style>
  <w:style w:type="character" w:customStyle="1" w:styleId="Nadpis3Char">
    <w:name w:val="Nadpis 3 Char"/>
    <w:basedOn w:val="Standardnpsmoodstavce"/>
    <w:link w:val="Nadpis3"/>
    <w:rsid w:val="000014A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0014AA"/>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9"/>
    <w:rsid w:val="000014AA"/>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0014AA"/>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0014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0014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0014AA"/>
    <w:rPr>
      <w:rFonts w:asciiTheme="majorHAnsi" w:eastAsiaTheme="majorEastAsia" w:hAnsiTheme="majorHAnsi" w:cstheme="majorBidi"/>
      <w:i/>
      <w:iCs/>
      <w:color w:val="404040" w:themeColor="text1" w:themeTint="BF"/>
      <w:sz w:val="20"/>
      <w:szCs w:val="20"/>
      <w:lang w:eastAsia="cs-CZ"/>
    </w:rPr>
  </w:style>
  <w:style w:type="paragraph" w:customStyle="1" w:styleId="Podtitu111">
    <w:name w:val="Podtitu 1.1.1"/>
    <w:basedOn w:val="Nadpis3"/>
    <w:link w:val="Podtitu111Char"/>
    <w:qFormat/>
    <w:rsid w:val="000014AA"/>
    <w:p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0014AA"/>
    <w:rPr>
      <w:rFonts w:ascii="Segoe UI" w:eastAsia="Times New Roman" w:hAnsi="Segoe UI" w:cs="Arial"/>
      <w:bCs/>
      <w:sz w:val="20"/>
      <w:szCs w:val="26"/>
      <w:lang w:eastAsia="cs-CZ"/>
    </w:rPr>
  </w:style>
  <w:style w:type="paragraph" w:styleId="Textpoznpodarou">
    <w:name w:val="footnote text"/>
    <w:basedOn w:val="Normln"/>
    <w:link w:val="TextpoznpodarouChar"/>
    <w:uiPriority w:val="99"/>
    <w:semiHidden/>
    <w:unhideWhenUsed/>
    <w:rsid w:val="00CE48EF"/>
    <w:pPr>
      <w:spacing w:line="240" w:lineRule="auto"/>
    </w:pPr>
    <w:rPr>
      <w:szCs w:val="20"/>
    </w:rPr>
  </w:style>
  <w:style w:type="character" w:customStyle="1" w:styleId="TextpoznpodarouChar">
    <w:name w:val="Text pozn. pod čarou Char"/>
    <w:basedOn w:val="Standardnpsmoodstavce"/>
    <w:link w:val="Textpoznpodarou"/>
    <w:uiPriority w:val="99"/>
    <w:semiHidden/>
    <w:rsid w:val="00CE48EF"/>
    <w:rPr>
      <w:rFonts w:ascii="Segoe UI" w:eastAsia="Times New Roman" w:hAnsi="Segoe UI" w:cs="Times New Roman"/>
      <w:sz w:val="20"/>
      <w:szCs w:val="20"/>
      <w:lang w:eastAsia="cs-CZ"/>
    </w:rPr>
  </w:style>
  <w:style w:type="character" w:styleId="Znakapoznpodarou">
    <w:name w:val="footnote reference"/>
    <w:semiHidden/>
    <w:rsid w:val="00CE48EF"/>
    <w:rPr>
      <w:vertAlign w:val="superscript"/>
    </w:rPr>
  </w:style>
  <w:style w:type="paragraph" w:customStyle="1" w:styleId="Nadpis">
    <w:name w:val="Nadpis"/>
    <w:basedOn w:val="Nadpis1"/>
    <w:next w:val="Nadpis1"/>
    <w:rsid w:val="00DC449C"/>
    <w:pPr>
      <w:keepLines/>
      <w:pageBreakBefore/>
      <w:spacing w:before="720" w:after="240" w:line="288" w:lineRule="auto"/>
      <w:jc w:val="center"/>
      <w:textboxTightWrap w:val="none"/>
    </w:pPr>
    <w:rPr>
      <w:rFonts w:ascii="Arial" w:hAnsi="Arial"/>
      <w:caps w:val="0"/>
      <w:kern w:val="32"/>
      <w:sz w:val="32"/>
    </w:rPr>
  </w:style>
  <w:style w:type="paragraph" w:customStyle="1" w:styleId="citace">
    <w:name w:val="citace"/>
    <w:basedOn w:val="Normlnweb"/>
    <w:link w:val="citaceChar"/>
    <w:qFormat/>
    <w:rsid w:val="00D47527"/>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D47527"/>
    <w:rPr>
      <w:rFonts w:ascii="Segoe UI" w:hAnsi="Segoe UI" w:cs="Times New Roman"/>
      <w:i/>
      <w:color w:val="73767D"/>
      <w:sz w:val="20"/>
      <w:lang w:eastAsia="cs-CZ"/>
    </w:rPr>
  </w:style>
  <w:style w:type="paragraph" w:customStyle="1" w:styleId="Nadpishlavn">
    <w:name w:val="Nadpis hlavní"/>
    <w:basedOn w:val="Normln"/>
    <w:qFormat/>
    <w:rsid w:val="00D47527"/>
    <w:pPr>
      <w:spacing w:line="240" w:lineRule="auto"/>
    </w:pPr>
    <w:rPr>
      <w:b/>
      <w:caps/>
      <w:sz w:val="36"/>
      <w:szCs w:val="20"/>
    </w:rPr>
  </w:style>
  <w:style w:type="paragraph" w:styleId="Bezmezer">
    <w:name w:val="No Spacing"/>
    <w:uiPriority w:val="1"/>
    <w:qFormat/>
    <w:rsid w:val="00D47527"/>
    <w:pPr>
      <w:spacing w:after="0" w:line="264" w:lineRule="auto"/>
      <w:jc w:val="both"/>
    </w:pPr>
    <w:rPr>
      <w:rFonts w:ascii="Segoe UI" w:hAnsi="Segoe UI"/>
      <w:sz w:val="20"/>
    </w:rPr>
  </w:style>
  <w:style w:type="paragraph" w:styleId="Podnadpis">
    <w:name w:val="Subtitle"/>
    <w:basedOn w:val="Normln"/>
    <w:next w:val="Normln"/>
    <w:link w:val="PodnadpisChar"/>
    <w:uiPriority w:val="11"/>
    <w:qFormat/>
    <w:rsid w:val="00D47527"/>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D47527"/>
    <w:rPr>
      <w:rFonts w:eastAsiaTheme="minorEastAsia"/>
      <w:color w:val="5A5A5A" w:themeColor="text1" w:themeTint="A5"/>
      <w:spacing w:val="15"/>
    </w:rPr>
  </w:style>
  <w:style w:type="table" w:customStyle="1" w:styleId="Tabulka1">
    <w:name w:val="Tabulka1"/>
    <w:basedOn w:val="Normlntabulka"/>
    <w:next w:val="Mkatabulky"/>
    <w:rsid w:val="00D4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47527"/>
    <w:rPr>
      <w:rFonts w:ascii="Times New Roman" w:hAnsi="Times New Roman"/>
      <w:sz w:val="24"/>
    </w:rPr>
  </w:style>
  <w:style w:type="character" w:customStyle="1" w:styleId="datalabel">
    <w:name w:val="datalabel"/>
    <w:basedOn w:val="Standardnpsmoodstavce"/>
    <w:rsid w:val="00FA3672"/>
  </w:style>
  <w:style w:type="paragraph" w:customStyle="1" w:styleId="Cislovaniodrazky">
    <w:name w:val="Cislovani odrazky"/>
    <w:basedOn w:val="Normln"/>
    <w:rsid w:val="00C37DF2"/>
    <w:pPr>
      <w:spacing w:before="120"/>
      <w:ind w:left="1208" w:hanging="357"/>
      <w:jc w:val="both"/>
    </w:pPr>
    <w:rPr>
      <w:szCs w:val="20"/>
    </w:rPr>
  </w:style>
  <w:style w:type="paragraph" w:customStyle="1" w:styleId="Poditul1">
    <w:name w:val="Poditul 1"/>
    <w:basedOn w:val="Nadpis1"/>
    <w:link w:val="Poditul1Char"/>
    <w:qFormat/>
    <w:rsid w:val="00C37DF2"/>
    <w:pPr>
      <w:numPr>
        <w:numId w:val="7"/>
      </w:numPr>
      <w:jc w:val="both"/>
      <w:textboxTightWrap w:val="none"/>
    </w:pPr>
    <w:rPr>
      <w:rFonts w:cs="Segoe UI"/>
      <w:bCs w:val="0"/>
      <w:szCs w:val="20"/>
    </w:rPr>
  </w:style>
  <w:style w:type="character" w:customStyle="1" w:styleId="Poditul1Char">
    <w:name w:val="Poditul 1 Char"/>
    <w:link w:val="Poditul1"/>
    <w:rsid w:val="00C37DF2"/>
    <w:rPr>
      <w:rFonts w:ascii="Segoe UI" w:eastAsia="Times New Roman" w:hAnsi="Segoe UI" w:cs="Segoe UI"/>
      <w:b/>
      <w:caps/>
      <w:sz w:val="20"/>
      <w:szCs w:val="20"/>
      <w:lang w:eastAsia="cs-CZ"/>
    </w:rPr>
  </w:style>
  <w:style w:type="paragraph" w:customStyle="1" w:styleId="Cislovani10">
    <w:name w:val="Cislovani 1"/>
    <w:basedOn w:val="Normln"/>
    <w:next w:val="Normln"/>
    <w:rsid w:val="003C7331"/>
    <w:pPr>
      <w:keepNext/>
      <w:tabs>
        <w:tab w:val="left" w:pos="284"/>
        <w:tab w:val="num" w:pos="994"/>
      </w:tabs>
      <w:ind w:left="994" w:hanging="284"/>
    </w:pPr>
    <w:rPr>
      <w:b/>
      <w:sz w:val="24"/>
      <w:szCs w:val="20"/>
    </w:rPr>
  </w:style>
  <w:style w:type="paragraph" w:customStyle="1" w:styleId="Cislovani5">
    <w:name w:val="Cislovani 5"/>
    <w:basedOn w:val="Cislovani4"/>
    <w:rsid w:val="003C7331"/>
    <w:pPr>
      <w:numPr>
        <w:numId w:val="0"/>
      </w:numPr>
      <w:tabs>
        <w:tab w:val="num" w:pos="851"/>
      </w:tabs>
      <w:spacing w:before="240"/>
      <w:ind w:left="851" w:hanging="851"/>
      <w:jc w:val="left"/>
    </w:pPr>
    <w:rPr>
      <w:i/>
      <w:sz w:val="18"/>
      <w:szCs w:val="20"/>
    </w:rPr>
  </w:style>
  <w:style w:type="paragraph" w:customStyle="1" w:styleId="Odstavec">
    <w:name w:val="Odstavec"/>
    <w:basedOn w:val="Normln"/>
    <w:uiPriority w:val="99"/>
    <w:rsid w:val="00DB283C"/>
    <w:pPr>
      <w:spacing w:before="120" w:line="240" w:lineRule="auto"/>
      <w:jc w:val="both"/>
      <w:outlineLvl w:val="3"/>
    </w:pPr>
    <w:rPr>
      <w:rFonts w:ascii="Times New Roman" w:hAnsi="Times New Roman"/>
      <w:sz w:val="24"/>
    </w:rPr>
  </w:style>
  <w:style w:type="paragraph" w:customStyle="1" w:styleId="zzNaSted">
    <w:name w:val="zz_NaStřed"/>
    <w:basedOn w:val="Normln"/>
    <w:rsid w:val="00170040"/>
    <w:pPr>
      <w:tabs>
        <w:tab w:val="num" w:pos="1134"/>
      </w:tabs>
      <w:spacing w:line="240" w:lineRule="auto"/>
      <w:ind w:left="1134" w:hanging="567"/>
      <w:jc w:val="center"/>
    </w:pPr>
    <w:rPr>
      <w:rFonts w:ascii="Times New Roman" w:hAnsi="Times New Roman"/>
      <w:sz w:val="24"/>
    </w:rPr>
  </w:style>
  <w:style w:type="paragraph" w:customStyle="1" w:styleId="Psmeno">
    <w:name w:val="Písmeno"/>
    <w:basedOn w:val="Normln"/>
    <w:uiPriority w:val="99"/>
    <w:rsid w:val="0030425E"/>
    <w:pPr>
      <w:spacing w:line="240" w:lineRule="auto"/>
      <w:jc w:val="both"/>
      <w:outlineLvl w:val="4"/>
    </w:pPr>
    <w:rPr>
      <w:rFonts w:ascii="Times New Roman" w:hAnsi="Times New Roman"/>
      <w:sz w:val="24"/>
    </w:rPr>
  </w:style>
  <w:style w:type="paragraph" w:styleId="slovanseznam2">
    <w:name w:val="List Number 2"/>
    <w:basedOn w:val="Normln"/>
    <w:unhideWhenUsed/>
    <w:qFormat/>
    <w:rsid w:val="0020448A"/>
    <w:pPr>
      <w:contextualSpacing/>
    </w:pPr>
  </w:style>
  <w:style w:type="character" w:styleId="Nevyeenzmnka">
    <w:name w:val="Unresolved Mention"/>
    <w:basedOn w:val="Standardnpsmoodstavce"/>
    <w:uiPriority w:val="99"/>
    <w:semiHidden/>
    <w:unhideWhenUsed/>
    <w:rsid w:val="002A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18445193">
      <w:bodyDiv w:val="1"/>
      <w:marLeft w:val="0"/>
      <w:marRight w:val="0"/>
      <w:marTop w:val="0"/>
      <w:marBottom w:val="0"/>
      <w:divBdr>
        <w:top w:val="none" w:sz="0" w:space="0" w:color="auto"/>
        <w:left w:val="none" w:sz="0" w:space="0" w:color="auto"/>
        <w:bottom w:val="none" w:sz="0" w:space="0" w:color="auto"/>
        <w:right w:val="none" w:sz="0" w:space="0" w:color="auto"/>
      </w:divBdr>
    </w:div>
    <w:div w:id="323506722">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128861462">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lazek@softwareo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BD531-D639-4E17-A4E9-4C35B7A2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3702</Words>
  <Characters>21843</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Troníčková Zuzana</dc:creator>
  <cp:keywords/>
  <dc:description/>
  <cp:lastModifiedBy>Dittmannová Jaromíra</cp:lastModifiedBy>
  <cp:revision>3</cp:revision>
  <cp:lastPrinted>2019-03-25T07:24:00Z</cp:lastPrinted>
  <dcterms:created xsi:type="dcterms:W3CDTF">2026-04-10T06:18:00Z</dcterms:created>
  <dcterms:modified xsi:type="dcterms:W3CDTF">2026-04-10T16:34:00Z</dcterms:modified>
</cp:coreProperties>
</file>