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EB" w:rsidRDefault="005F5EEB" w:rsidP="003E071E">
      <w:pPr>
        <w:spacing w:after="0" w:line="240" w:lineRule="auto"/>
        <w:jc w:val="center"/>
        <w:rPr>
          <w:rFonts w:ascii="Arial" w:hAnsi="Arial" w:cs="Arial"/>
          <w:b/>
          <w:sz w:val="36"/>
          <w:szCs w:val="36"/>
        </w:rPr>
      </w:pPr>
    </w:p>
    <w:p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rsidR="005A3B45" w:rsidRPr="008D17FE" w:rsidRDefault="005A3B45" w:rsidP="00E3686F">
      <w:pPr>
        <w:spacing w:after="0" w:line="240" w:lineRule="auto"/>
        <w:jc w:val="center"/>
        <w:rPr>
          <w:rFonts w:ascii="Arial" w:hAnsi="Arial" w:cs="Arial"/>
          <w:sz w:val="23"/>
          <w:szCs w:val="23"/>
        </w:rPr>
      </w:pPr>
    </w:p>
    <w:p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rsidR="003E071E" w:rsidRPr="008D17FE" w:rsidRDefault="003E071E" w:rsidP="007C7279">
      <w:pPr>
        <w:spacing w:after="60" w:line="240" w:lineRule="auto"/>
        <w:rPr>
          <w:rFonts w:ascii="Arial" w:hAnsi="Arial" w:cs="Arial"/>
          <w:sz w:val="23"/>
          <w:szCs w:val="23"/>
        </w:rPr>
      </w:pPr>
    </w:p>
    <w:p w:rsidR="00605F71" w:rsidRPr="00C608BD" w:rsidRDefault="00C608BD" w:rsidP="00605F71">
      <w:pPr>
        <w:spacing w:after="60" w:line="240" w:lineRule="auto"/>
        <w:rPr>
          <w:rFonts w:ascii="Arial" w:hAnsi="Arial" w:cs="Arial"/>
          <w:b/>
          <w:sz w:val="23"/>
          <w:szCs w:val="23"/>
        </w:rPr>
      </w:pPr>
      <w:r w:rsidRPr="00C608BD">
        <w:rPr>
          <w:rFonts w:ascii="Arial" w:hAnsi="Arial" w:cs="Arial"/>
          <w:b/>
          <w:sz w:val="23"/>
          <w:szCs w:val="23"/>
        </w:rPr>
        <w:t>IMEDEX s.r.o.</w:t>
      </w:r>
    </w:p>
    <w:p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C608BD">
        <w:rPr>
          <w:rFonts w:ascii="Arial" w:hAnsi="Arial" w:cs="Arial"/>
          <w:sz w:val="23"/>
          <w:szCs w:val="23"/>
        </w:rPr>
        <w:t>27510204</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C608BD">
        <w:rPr>
          <w:rStyle w:val="platne1"/>
          <w:rFonts w:ascii="Arial" w:hAnsi="Arial" w:cs="Arial"/>
          <w:sz w:val="23"/>
          <w:szCs w:val="23"/>
        </w:rPr>
        <w:t>CZ27510204</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C608BD">
        <w:rPr>
          <w:rStyle w:val="platne1"/>
          <w:rFonts w:ascii="Arial" w:hAnsi="Arial" w:cs="Arial"/>
          <w:sz w:val="23"/>
          <w:szCs w:val="23"/>
        </w:rPr>
        <w:t>Průmyslová 1200/4a, 500 02 Hradec Králové</w:t>
      </w:r>
    </w:p>
    <w:p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C608BD">
        <w:rPr>
          <w:rStyle w:val="platne1"/>
          <w:rFonts w:ascii="Arial" w:hAnsi="Arial" w:cs="Arial"/>
          <w:sz w:val="23"/>
          <w:szCs w:val="23"/>
        </w:rPr>
        <w:t>Krajským</w:t>
      </w:r>
      <w:r w:rsidR="008645D8">
        <w:rPr>
          <w:rStyle w:val="platne1"/>
          <w:rFonts w:ascii="Arial" w:hAnsi="Arial" w:cs="Arial"/>
          <w:sz w:val="23"/>
          <w:szCs w:val="23"/>
        </w:rPr>
        <w:t xml:space="preserve"> </w:t>
      </w:r>
      <w:r w:rsidR="00C608BD">
        <w:rPr>
          <w:rStyle w:val="platne1"/>
          <w:rFonts w:ascii="Arial" w:hAnsi="Arial" w:cs="Arial"/>
          <w:sz w:val="23"/>
          <w:szCs w:val="23"/>
        </w:rPr>
        <w:t>soudem v Hradci Králové, oddíl C</w:t>
      </w:r>
      <w:r w:rsidRPr="00A67AE8">
        <w:rPr>
          <w:rStyle w:val="platne1"/>
          <w:rFonts w:ascii="Arial" w:hAnsi="Arial" w:cs="Arial"/>
          <w:sz w:val="23"/>
          <w:szCs w:val="23"/>
        </w:rPr>
        <w:t xml:space="preserve">, vložka </w:t>
      </w:r>
      <w:r w:rsidR="00C608BD">
        <w:rPr>
          <w:rStyle w:val="platne1"/>
          <w:rFonts w:ascii="Arial" w:hAnsi="Arial" w:cs="Arial"/>
          <w:sz w:val="23"/>
          <w:szCs w:val="23"/>
        </w:rPr>
        <w:t>23219</w:t>
      </w:r>
    </w:p>
    <w:p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C608BD">
        <w:rPr>
          <w:rStyle w:val="platne1"/>
          <w:rFonts w:ascii="Arial" w:hAnsi="Arial" w:cs="Arial"/>
          <w:sz w:val="23"/>
          <w:szCs w:val="23"/>
        </w:rPr>
        <w:t xml:space="preserve">Mgr. Jaroslavem </w:t>
      </w:r>
      <w:proofErr w:type="spellStart"/>
      <w:r w:rsidR="00C608BD">
        <w:rPr>
          <w:rStyle w:val="platne1"/>
          <w:rFonts w:ascii="Arial" w:hAnsi="Arial" w:cs="Arial"/>
          <w:sz w:val="23"/>
          <w:szCs w:val="23"/>
        </w:rPr>
        <w:t>Dufkou</w:t>
      </w:r>
      <w:proofErr w:type="spellEnd"/>
      <w:r w:rsidR="00C608BD">
        <w:rPr>
          <w:rStyle w:val="platne1"/>
          <w:rFonts w:ascii="Arial" w:hAnsi="Arial" w:cs="Arial"/>
          <w:sz w:val="23"/>
          <w:szCs w:val="23"/>
        </w:rPr>
        <w:t>, jednatelem</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C608BD">
        <w:rPr>
          <w:rStyle w:val="platne1"/>
          <w:rFonts w:ascii="Arial" w:hAnsi="Arial" w:cs="Arial"/>
          <w:sz w:val="23"/>
          <w:szCs w:val="23"/>
        </w:rPr>
        <w:t xml:space="preserve">ČSOB </w:t>
      </w:r>
      <w:proofErr w:type="spellStart"/>
      <w:r w:rsidR="00C608BD">
        <w:rPr>
          <w:rStyle w:val="platne1"/>
          <w:rFonts w:ascii="Arial" w:hAnsi="Arial" w:cs="Arial"/>
          <w:sz w:val="23"/>
          <w:szCs w:val="23"/>
        </w:rPr>
        <w:t>Factoring</w:t>
      </w:r>
      <w:proofErr w:type="spellEnd"/>
      <w:r w:rsidR="00C608BD">
        <w:rPr>
          <w:rStyle w:val="platne1"/>
          <w:rFonts w:ascii="Arial" w:hAnsi="Arial" w:cs="Arial"/>
          <w:sz w:val="23"/>
          <w:szCs w:val="23"/>
        </w:rPr>
        <w:t>, a.s.</w:t>
      </w:r>
    </w:p>
    <w:p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101F9F">
        <w:rPr>
          <w:rStyle w:val="platne1"/>
          <w:rFonts w:ascii="Arial" w:hAnsi="Arial" w:cs="Arial"/>
          <w:sz w:val="23"/>
          <w:szCs w:val="23"/>
        </w:rPr>
        <w:t>XXXXXXXXXXXXXXXXXX</w:t>
      </w:r>
    </w:p>
    <w:p w:rsidR="00E32B69" w:rsidRPr="008D17FE" w:rsidRDefault="00E32B6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141206" w:rsidP="007C7279">
      <w:pPr>
        <w:spacing w:after="60"/>
        <w:rPr>
          <w:rFonts w:ascii="Arial" w:eastAsia="Times New Roman" w:hAnsi="Arial" w:cs="Arial"/>
          <w:b/>
          <w:sz w:val="23"/>
          <w:szCs w:val="23"/>
        </w:rPr>
      </w:pPr>
      <w:r>
        <w:rPr>
          <w:rFonts w:ascii="Arial" w:eastAsia="Times New Roman" w:hAnsi="Arial" w:cs="Arial"/>
          <w:b/>
          <w:sz w:val="23"/>
          <w:szCs w:val="23"/>
        </w:rPr>
        <w:t>Fakultní nemocnice Brno</w:t>
      </w:r>
    </w:p>
    <w:p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e sídlem:</w:t>
      </w:r>
      <w:r w:rsidR="00621714">
        <w:rPr>
          <w:rFonts w:ascii="Arial" w:eastAsia="Times New Roman" w:hAnsi="Arial" w:cs="Arial"/>
          <w:sz w:val="23"/>
          <w:szCs w:val="23"/>
        </w:rPr>
        <w:t xml:space="preserve"> Brno, Jihlavská 20, PSČ 625 00</w:t>
      </w:r>
    </w:p>
    <w:p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rsidR="006260B6"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8E18B4" w:rsidRPr="00CC6F03">
        <w:rPr>
          <w:rFonts w:ascii="Arial" w:hAnsi="Arial" w:cs="Arial"/>
          <w:sz w:val="23"/>
          <w:szCs w:val="23"/>
        </w:rPr>
        <w:t>Česká národní banka, Na Příkopě 28,115 03 Praha 1, pobočka Brno, Rooseveltova 18, 601 10 Brno</w:t>
      </w:r>
    </w:p>
    <w:p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101F9F">
        <w:rPr>
          <w:rFonts w:ascii="Arial" w:hAnsi="Arial" w:cs="Arial"/>
          <w:sz w:val="23"/>
          <w:szCs w:val="23"/>
        </w:rPr>
        <w:t>XXXXXXXXXXXXXXXXXX</w:t>
      </w:r>
    </w:p>
    <w:p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rsidR="00E32B69" w:rsidRPr="008D17FE" w:rsidRDefault="00E32B6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rsidR="00E32B69" w:rsidRPr="008D17FE" w:rsidRDefault="00E32B69" w:rsidP="007C7279">
      <w:pPr>
        <w:spacing w:after="60" w:line="240" w:lineRule="auto"/>
        <w:rPr>
          <w:rStyle w:val="platne1"/>
          <w:rFonts w:ascii="Arial" w:hAnsi="Arial" w:cs="Arial"/>
          <w:sz w:val="23"/>
          <w:szCs w:val="23"/>
        </w:rPr>
      </w:pPr>
    </w:p>
    <w:p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rsidR="008D17FE" w:rsidRPr="008D17FE" w:rsidRDefault="008D17FE" w:rsidP="007C7279">
      <w:pPr>
        <w:spacing w:after="60" w:line="240" w:lineRule="auto"/>
        <w:rPr>
          <w:rStyle w:val="platne1"/>
          <w:rFonts w:ascii="Arial" w:hAnsi="Arial" w:cs="Arial"/>
          <w:sz w:val="23"/>
          <w:szCs w:val="23"/>
        </w:rPr>
      </w:pP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rsidR="00D86891" w:rsidRPr="008D17FE" w:rsidRDefault="00D86891" w:rsidP="000E777A">
      <w:pPr>
        <w:spacing w:after="0" w:line="240" w:lineRule="auto"/>
        <w:rPr>
          <w:rFonts w:ascii="Arial" w:hAnsi="Arial" w:cs="Arial"/>
          <w:b/>
          <w:bCs/>
          <w:sz w:val="23"/>
          <w:szCs w:val="23"/>
        </w:rPr>
      </w:pPr>
    </w:p>
    <w:p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rsidR="008D17FE" w:rsidRPr="000E777A" w:rsidRDefault="008D17FE" w:rsidP="000E777A">
      <w:pPr>
        <w:pStyle w:val="Zkladntext3"/>
        <w:rPr>
          <w:rFonts w:ascii="Arial" w:hAnsi="Arial" w:cs="Arial"/>
          <w:sz w:val="23"/>
          <w:szCs w:val="23"/>
          <w:lang w:val="cs-CZ"/>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rsidR="003A1056" w:rsidRPr="000E777A" w:rsidRDefault="003A1056" w:rsidP="000E777A">
      <w:pPr>
        <w:pStyle w:val="Zkladntext3"/>
        <w:rPr>
          <w:rFonts w:ascii="Arial" w:hAnsi="Arial" w:cs="Arial"/>
          <w:sz w:val="23"/>
          <w:szCs w:val="23"/>
          <w:lang w:val="cs-CZ"/>
        </w:rPr>
      </w:pPr>
    </w:p>
    <w:p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1F4D8F">
        <w:rPr>
          <w:rFonts w:ascii="Arial" w:hAnsi="Arial" w:cs="Arial"/>
          <w:b/>
          <w:sz w:val="23"/>
          <w:szCs w:val="23"/>
          <w:lang w:val="cs-CZ"/>
        </w:rPr>
        <w:t xml:space="preserve">1 ks </w:t>
      </w:r>
      <w:r w:rsidR="001F4D8F">
        <w:rPr>
          <w:rFonts w:ascii="Arial" w:hAnsi="Arial" w:cs="Arial"/>
          <w:b/>
          <w:sz w:val="22"/>
          <w:szCs w:val="22"/>
        </w:rPr>
        <w:t>s</w:t>
      </w:r>
      <w:r w:rsidR="001F4D8F" w:rsidRPr="00D71968">
        <w:rPr>
          <w:rFonts w:ascii="Arial" w:hAnsi="Arial" w:cs="Arial"/>
          <w:b/>
          <w:sz w:val="22"/>
          <w:szCs w:val="22"/>
        </w:rPr>
        <w:t xml:space="preserve">ystému pro detekci </w:t>
      </w:r>
      <w:proofErr w:type="spellStart"/>
      <w:r w:rsidR="001F4D8F" w:rsidRPr="00D71968">
        <w:rPr>
          <w:rFonts w:ascii="Arial" w:hAnsi="Arial" w:cs="Arial"/>
          <w:b/>
          <w:sz w:val="22"/>
          <w:szCs w:val="22"/>
        </w:rPr>
        <w:t>laryngo-faryngeálního</w:t>
      </w:r>
      <w:proofErr w:type="spellEnd"/>
      <w:r w:rsidR="001F4D8F" w:rsidRPr="00D71968">
        <w:rPr>
          <w:rFonts w:ascii="Arial" w:hAnsi="Arial" w:cs="Arial"/>
          <w:b/>
          <w:sz w:val="22"/>
          <w:szCs w:val="22"/>
        </w:rPr>
        <w:t xml:space="preserve"> refluxu</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r w:rsidR="00C608BD">
        <w:rPr>
          <w:rFonts w:ascii="Arial" w:hAnsi="Arial" w:cs="Arial"/>
          <w:i/>
          <w:sz w:val="23"/>
          <w:szCs w:val="23"/>
          <w:lang w:val="cs-CZ"/>
        </w:rPr>
        <w:t xml:space="preserve">Dx-1000 pH </w:t>
      </w:r>
      <w:proofErr w:type="spellStart"/>
      <w:r w:rsidR="00C608BD">
        <w:rPr>
          <w:rFonts w:ascii="Arial" w:hAnsi="Arial" w:cs="Arial"/>
          <w:i/>
          <w:sz w:val="23"/>
          <w:szCs w:val="23"/>
          <w:lang w:val="cs-CZ"/>
        </w:rPr>
        <w:t>Measurement</w:t>
      </w:r>
      <w:proofErr w:type="spellEnd"/>
      <w:r w:rsidR="00C608BD">
        <w:rPr>
          <w:rFonts w:ascii="Arial" w:hAnsi="Arial" w:cs="Arial"/>
          <w:i/>
          <w:sz w:val="23"/>
          <w:szCs w:val="23"/>
          <w:lang w:val="cs-CZ"/>
        </w:rPr>
        <w:t xml:space="preserve"> </w:t>
      </w:r>
      <w:proofErr w:type="spellStart"/>
      <w:r w:rsidR="00C608BD">
        <w:rPr>
          <w:rFonts w:ascii="Arial" w:hAnsi="Arial" w:cs="Arial"/>
          <w:i/>
          <w:sz w:val="23"/>
          <w:szCs w:val="23"/>
          <w:lang w:val="cs-CZ"/>
        </w:rPr>
        <w:t>System</w:t>
      </w:r>
      <w:proofErr w:type="spellEnd"/>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rsidR="00AF2763" w:rsidRPr="008D17FE" w:rsidRDefault="00AF2763" w:rsidP="00D813B7">
      <w:pPr>
        <w:pStyle w:val="Zkladntext3"/>
        <w:ind w:left="709" w:hanging="709"/>
        <w:rPr>
          <w:rFonts w:ascii="Arial" w:hAnsi="Arial" w:cs="Arial"/>
          <w:sz w:val="23"/>
          <w:szCs w:val="23"/>
        </w:rPr>
      </w:pPr>
    </w:p>
    <w:p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rsidR="003A1056" w:rsidRPr="008D17FE" w:rsidRDefault="003A1056" w:rsidP="00D813B7">
      <w:pPr>
        <w:pStyle w:val="Zkladntext3"/>
        <w:ind w:left="709" w:hanging="709"/>
        <w:rPr>
          <w:rFonts w:ascii="Arial" w:hAnsi="Arial" w:cs="Arial"/>
          <w:sz w:val="23"/>
          <w:szCs w:val="23"/>
        </w:rPr>
      </w:pPr>
    </w:p>
    <w:p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rsidR="00B9193B" w:rsidRPr="000E777A" w:rsidRDefault="00B9193B" w:rsidP="000E777A">
      <w:pPr>
        <w:pStyle w:val="Zkladntext3"/>
        <w:rPr>
          <w:rFonts w:ascii="Arial" w:hAnsi="Arial" w:cs="Arial"/>
          <w:sz w:val="23"/>
          <w:szCs w:val="23"/>
          <w:lang w:val="cs-CZ"/>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rsidR="003A1056" w:rsidRPr="000E777A" w:rsidRDefault="003A1056" w:rsidP="000E777A">
      <w:pPr>
        <w:pStyle w:val="Zkladntext3"/>
        <w:rPr>
          <w:rFonts w:ascii="Arial" w:hAnsi="Arial" w:cs="Arial"/>
          <w:sz w:val="23"/>
          <w:szCs w:val="23"/>
          <w:lang w:val="cs-CZ"/>
        </w:rPr>
      </w:pPr>
    </w:p>
    <w:p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w:t>
      </w:r>
      <w:r w:rsidR="009A3D16" w:rsidRPr="001C5139">
        <w:rPr>
          <w:rFonts w:ascii="Arial" w:hAnsi="Arial" w:cs="Arial"/>
          <w:sz w:val="23"/>
          <w:szCs w:val="23"/>
        </w:rPr>
        <w:t xml:space="preserve">vztahují, </w:t>
      </w:r>
      <w:r w:rsidRPr="001C5139">
        <w:rPr>
          <w:rFonts w:ascii="Arial" w:hAnsi="Arial" w:cs="Arial"/>
          <w:sz w:val="23"/>
          <w:szCs w:val="23"/>
        </w:rPr>
        <w:t>Kupujícímu</w:t>
      </w:r>
      <w:r w:rsidR="003F7B02" w:rsidRPr="001C5139">
        <w:rPr>
          <w:rFonts w:ascii="Arial" w:hAnsi="Arial" w:cs="Arial"/>
          <w:sz w:val="23"/>
          <w:szCs w:val="23"/>
        </w:rPr>
        <w:t xml:space="preserve"> nejpozději </w:t>
      </w:r>
      <w:r w:rsidR="003F7B02" w:rsidRPr="001C5139">
        <w:rPr>
          <w:rFonts w:ascii="Arial" w:hAnsi="Arial" w:cs="Arial"/>
          <w:b/>
          <w:sz w:val="23"/>
          <w:szCs w:val="23"/>
        </w:rPr>
        <w:t xml:space="preserve">do </w:t>
      </w:r>
      <w:r w:rsidR="00B02DCA" w:rsidRPr="001C5139">
        <w:rPr>
          <w:rFonts w:ascii="Arial" w:hAnsi="Arial" w:cs="Arial"/>
          <w:b/>
          <w:sz w:val="23"/>
          <w:szCs w:val="23"/>
          <w:lang w:val="cs-CZ"/>
        </w:rPr>
        <w:t>6</w:t>
      </w:r>
      <w:r w:rsidR="0042712C" w:rsidRPr="001C5139">
        <w:rPr>
          <w:rFonts w:ascii="Arial" w:hAnsi="Arial" w:cs="Arial"/>
          <w:b/>
          <w:sz w:val="23"/>
          <w:szCs w:val="23"/>
        </w:rPr>
        <w:t xml:space="preserve"> </w:t>
      </w:r>
      <w:r w:rsidR="006C3751" w:rsidRPr="001C5139">
        <w:rPr>
          <w:rFonts w:ascii="Arial" w:hAnsi="Arial" w:cs="Arial"/>
          <w:b/>
          <w:sz w:val="23"/>
          <w:szCs w:val="23"/>
        </w:rPr>
        <w:t>týdnů</w:t>
      </w:r>
      <w:r w:rsidRPr="001C5139">
        <w:rPr>
          <w:rFonts w:ascii="Arial" w:hAnsi="Arial" w:cs="Arial"/>
          <w:sz w:val="23"/>
          <w:szCs w:val="23"/>
        </w:rPr>
        <w:t xml:space="preserve"> </w:t>
      </w:r>
      <w:r w:rsidR="003F7B02" w:rsidRPr="001C5139">
        <w:rPr>
          <w:rFonts w:ascii="Arial" w:hAnsi="Arial" w:cs="Arial"/>
          <w:sz w:val="23"/>
          <w:szCs w:val="23"/>
        </w:rPr>
        <w:t xml:space="preserve">ode dne </w:t>
      </w:r>
      <w:r w:rsidR="00C8381E" w:rsidRPr="001C5139">
        <w:rPr>
          <w:rFonts w:ascii="Arial" w:hAnsi="Arial" w:cs="Arial"/>
          <w:sz w:val="23"/>
          <w:szCs w:val="23"/>
          <w:lang w:val="cs-CZ"/>
        </w:rPr>
        <w:t>nabytí účinnosti</w:t>
      </w:r>
      <w:r w:rsidR="003F7B02" w:rsidRPr="001C5139">
        <w:rPr>
          <w:rFonts w:ascii="Arial" w:hAnsi="Arial" w:cs="Arial"/>
          <w:sz w:val="23"/>
          <w:szCs w:val="23"/>
        </w:rPr>
        <w:t xml:space="preserve"> této </w:t>
      </w:r>
      <w:r w:rsidR="00250E90" w:rsidRPr="001C5139">
        <w:rPr>
          <w:rFonts w:ascii="Arial" w:hAnsi="Arial" w:cs="Arial"/>
          <w:sz w:val="23"/>
          <w:szCs w:val="23"/>
        </w:rPr>
        <w:t>smlouvy</w:t>
      </w:r>
      <w:r w:rsidR="001C5139" w:rsidRPr="001C5139">
        <w:rPr>
          <w:rFonts w:ascii="Arial" w:hAnsi="Arial" w:cs="Arial"/>
          <w:sz w:val="23"/>
          <w:szCs w:val="23"/>
          <w:lang w:val="cs-CZ"/>
        </w:rPr>
        <w:t xml:space="preserve">, </w:t>
      </w:r>
      <w:r w:rsidR="001C5139" w:rsidRPr="001C5139">
        <w:rPr>
          <w:rFonts w:ascii="Arial" w:hAnsi="Arial" w:cs="Arial"/>
          <w:sz w:val="23"/>
          <w:szCs w:val="23"/>
          <w:u w:val="single"/>
          <w:lang w:val="cs-CZ"/>
        </w:rPr>
        <w:t>nejpozději však do 15. 11. 2017,</w:t>
      </w:r>
      <w:r w:rsidR="00250E90" w:rsidRPr="001C5139">
        <w:rPr>
          <w:rFonts w:ascii="Arial" w:hAnsi="Arial" w:cs="Arial"/>
          <w:sz w:val="23"/>
          <w:szCs w:val="23"/>
        </w:rPr>
        <w:t xml:space="preserve"> a Kupující se zavazuje dodané Zboží</w:t>
      </w:r>
      <w:r w:rsidR="00250E90" w:rsidRPr="008D17FE">
        <w:rPr>
          <w:rFonts w:ascii="Arial" w:hAnsi="Arial" w:cs="Arial"/>
          <w:sz w:val="23"/>
          <w:szCs w:val="23"/>
        </w:rPr>
        <w:t xml:space="preserve"> převzít.</w:t>
      </w:r>
    </w:p>
    <w:p w:rsidR="003F7B02" w:rsidRPr="008D17FE" w:rsidRDefault="003F7B02" w:rsidP="00D813B7">
      <w:pPr>
        <w:pStyle w:val="Zkladntext3"/>
        <w:tabs>
          <w:tab w:val="left" w:pos="709"/>
        </w:tabs>
        <w:ind w:left="709" w:hanging="709"/>
        <w:rPr>
          <w:rFonts w:ascii="Arial" w:hAnsi="Arial" w:cs="Arial"/>
          <w:sz w:val="23"/>
          <w:szCs w:val="23"/>
        </w:rPr>
      </w:pPr>
    </w:p>
    <w:p w:rsidR="00BE2371" w:rsidRPr="001C5139" w:rsidRDefault="003F7B02" w:rsidP="00B02DCA">
      <w:pPr>
        <w:pStyle w:val="Zkladntext3"/>
        <w:numPr>
          <w:ilvl w:val="0"/>
          <w:numId w:val="17"/>
        </w:numPr>
        <w:tabs>
          <w:tab w:val="left" w:pos="709"/>
        </w:tabs>
        <w:ind w:hanging="720"/>
        <w:rPr>
          <w:rFonts w:ascii="Arial" w:hAnsi="Arial" w:cs="Arial"/>
          <w:sz w:val="23"/>
          <w:szCs w:val="23"/>
        </w:rPr>
      </w:pPr>
      <w:r w:rsidRPr="001C5139">
        <w:rPr>
          <w:rFonts w:ascii="Arial" w:hAnsi="Arial" w:cs="Arial"/>
          <w:sz w:val="23"/>
          <w:szCs w:val="23"/>
        </w:rPr>
        <w:t xml:space="preserve">Místem dodání Zboží </w:t>
      </w:r>
      <w:r w:rsidR="00AA4B53" w:rsidRPr="001C5139">
        <w:rPr>
          <w:rFonts w:ascii="Arial" w:hAnsi="Arial" w:cs="Arial"/>
          <w:sz w:val="23"/>
          <w:szCs w:val="23"/>
        </w:rPr>
        <w:t xml:space="preserve">je </w:t>
      </w:r>
      <w:r w:rsidR="001C5139" w:rsidRPr="001C5139">
        <w:rPr>
          <w:rFonts w:ascii="Arial" w:hAnsi="Arial" w:cs="Arial"/>
          <w:sz w:val="22"/>
          <w:szCs w:val="22"/>
        </w:rPr>
        <w:t>Oddělení ORL</w:t>
      </w:r>
      <w:r w:rsidR="001C5139" w:rsidRPr="001C5139">
        <w:rPr>
          <w:rFonts w:ascii="Arial" w:hAnsi="Arial" w:cs="Arial"/>
          <w:sz w:val="23"/>
          <w:szCs w:val="23"/>
          <w:lang w:val="cs-CZ"/>
        </w:rPr>
        <w:t xml:space="preserve"> – pracoviště AMB,</w:t>
      </w:r>
      <w:r w:rsidR="003F0898" w:rsidRPr="001C5139">
        <w:rPr>
          <w:rFonts w:ascii="Arial" w:hAnsi="Arial" w:cs="Arial"/>
          <w:sz w:val="23"/>
          <w:szCs w:val="23"/>
          <w:lang w:val="cs-CZ"/>
        </w:rPr>
        <w:t xml:space="preserve"> Fakultní nemocnice Brno, Pracoviště medicíny dospělého věku, Jihlavská 20, 625 00 Brno.</w:t>
      </w:r>
    </w:p>
    <w:p w:rsidR="00BE2371" w:rsidRPr="001C5139" w:rsidRDefault="00BE2371" w:rsidP="00BE2371">
      <w:pPr>
        <w:pStyle w:val="Zkladntext3"/>
        <w:tabs>
          <w:tab w:val="left" w:pos="709"/>
        </w:tabs>
        <w:ind w:left="709" w:hanging="709"/>
        <w:rPr>
          <w:rFonts w:ascii="Arial" w:hAnsi="Arial" w:cs="Arial"/>
          <w:sz w:val="23"/>
          <w:szCs w:val="23"/>
        </w:rPr>
      </w:pPr>
    </w:p>
    <w:p w:rsidR="009A3D16" w:rsidRPr="00204B11"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2D1D95">
        <w:rPr>
          <w:rFonts w:ascii="Arial" w:hAnsi="Arial" w:cs="Arial"/>
          <w:sz w:val="23"/>
          <w:szCs w:val="23"/>
          <w:lang w:val="cs-CZ"/>
        </w:rPr>
        <w:t>pět</w:t>
      </w:r>
      <w:r w:rsidRPr="008D17FE">
        <w:rPr>
          <w:rFonts w:ascii="Arial" w:hAnsi="Arial" w:cs="Arial"/>
          <w:sz w:val="23"/>
          <w:szCs w:val="23"/>
        </w:rPr>
        <w:t xml:space="preserve"> pracovní</w:t>
      </w:r>
      <w:r w:rsidR="002D1D95">
        <w:rPr>
          <w:rFonts w:ascii="Arial" w:hAnsi="Arial" w:cs="Arial"/>
          <w:sz w:val="23"/>
          <w:szCs w:val="23"/>
          <w:lang w:val="cs-CZ"/>
        </w:rPr>
        <w:t>ch</w:t>
      </w:r>
      <w:r w:rsidRPr="008D17FE">
        <w:rPr>
          <w:rFonts w:ascii="Arial" w:hAnsi="Arial" w:cs="Arial"/>
          <w:sz w:val="23"/>
          <w:szCs w:val="23"/>
        </w:rPr>
        <w:t xml:space="preserve"> dn</w:t>
      </w:r>
      <w:r w:rsidR="002D1D95">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 xml:space="preserve">FN </w:t>
      </w:r>
      <w:r w:rsidR="00560C16" w:rsidRPr="001C5139">
        <w:rPr>
          <w:rFonts w:ascii="Arial" w:hAnsi="Arial" w:cs="Arial"/>
          <w:sz w:val="23"/>
          <w:szCs w:val="23"/>
        </w:rPr>
        <w:t>Brno</w:t>
      </w:r>
      <w:r w:rsidR="00B41494" w:rsidRPr="001C5139">
        <w:rPr>
          <w:rFonts w:ascii="Arial" w:hAnsi="Arial" w:cs="Arial"/>
          <w:sz w:val="23"/>
          <w:szCs w:val="23"/>
        </w:rPr>
        <w:t xml:space="preserve"> paní</w:t>
      </w:r>
      <w:r w:rsidR="006C3751" w:rsidRPr="001C5139">
        <w:rPr>
          <w:rFonts w:ascii="Arial" w:hAnsi="Arial" w:cs="Arial"/>
          <w:sz w:val="23"/>
          <w:szCs w:val="23"/>
        </w:rPr>
        <w:t xml:space="preserve"> </w:t>
      </w:r>
      <w:r w:rsidR="00101F9F">
        <w:rPr>
          <w:rFonts w:ascii="Arial" w:hAnsi="Arial" w:cs="Arial"/>
          <w:sz w:val="23"/>
          <w:szCs w:val="23"/>
          <w:lang w:val="cs-CZ"/>
        </w:rPr>
        <w:t>XXXXXXXXXXXXX</w:t>
      </w:r>
      <w:r w:rsidR="006C3751" w:rsidRPr="001C5139">
        <w:rPr>
          <w:rFonts w:ascii="Arial" w:hAnsi="Arial" w:cs="Arial"/>
          <w:sz w:val="23"/>
          <w:szCs w:val="23"/>
        </w:rPr>
        <w:t xml:space="preserve"> </w:t>
      </w:r>
      <w:r w:rsidR="00B02DCA" w:rsidRPr="001C5139">
        <w:rPr>
          <w:rFonts w:ascii="Arial" w:hAnsi="Arial" w:cs="Arial"/>
          <w:sz w:val="23"/>
          <w:szCs w:val="23"/>
        </w:rPr>
        <w:t xml:space="preserve">tel: </w:t>
      </w:r>
      <w:r w:rsidR="00101F9F">
        <w:rPr>
          <w:rFonts w:ascii="Arial" w:hAnsi="Arial" w:cs="Arial"/>
          <w:sz w:val="23"/>
          <w:szCs w:val="23"/>
          <w:lang w:val="cs-CZ"/>
        </w:rPr>
        <w:t>XXXXXXXX</w:t>
      </w:r>
      <w:r w:rsidR="003F0898" w:rsidRPr="001C5139">
        <w:rPr>
          <w:rFonts w:ascii="Arial" w:hAnsi="Arial" w:cs="Arial"/>
          <w:sz w:val="23"/>
          <w:szCs w:val="23"/>
          <w:lang w:val="cs-CZ"/>
        </w:rPr>
        <w:t>,</w:t>
      </w:r>
      <w:r w:rsidR="00B02DCA" w:rsidRPr="001C5139">
        <w:rPr>
          <w:rFonts w:ascii="Arial" w:hAnsi="Arial" w:cs="Arial"/>
          <w:sz w:val="23"/>
          <w:szCs w:val="23"/>
        </w:rPr>
        <w:t xml:space="preserve"> </w:t>
      </w:r>
      <w:r w:rsidR="006C3751" w:rsidRPr="001C5139">
        <w:rPr>
          <w:rFonts w:ascii="Arial" w:hAnsi="Arial" w:cs="Arial"/>
          <w:sz w:val="23"/>
          <w:szCs w:val="23"/>
        </w:rPr>
        <w:t xml:space="preserve">a písemně na </w:t>
      </w:r>
      <w:r w:rsidR="00A131FD" w:rsidRPr="001C5139">
        <w:rPr>
          <w:rFonts w:ascii="Arial" w:hAnsi="Arial" w:cs="Arial"/>
          <w:sz w:val="23"/>
          <w:szCs w:val="23"/>
          <w:lang w:val="cs-CZ"/>
        </w:rPr>
        <w:t xml:space="preserve">e-mail: </w:t>
      </w:r>
      <w:r w:rsidR="00101F9F">
        <w:rPr>
          <w:rFonts w:ascii="Arial" w:hAnsi="Arial" w:cs="Arial"/>
          <w:sz w:val="23"/>
          <w:szCs w:val="23"/>
          <w:lang w:val="cs-CZ"/>
        </w:rPr>
        <w:t>XXXXXXXXXXXXXXX</w:t>
      </w:r>
      <w:bookmarkStart w:id="0" w:name="_GoBack"/>
      <w:bookmarkEnd w:id="0"/>
      <w:r w:rsidRPr="001C5139">
        <w:rPr>
          <w:rFonts w:ascii="Arial" w:hAnsi="Arial" w:cs="Arial"/>
          <w:sz w:val="23"/>
          <w:szCs w:val="23"/>
        </w:rPr>
        <w:t xml:space="preserve">. Bez tohoto oznámení není Kupující povinen Zboží </w:t>
      </w:r>
      <w:r w:rsidRPr="008D17FE">
        <w:rPr>
          <w:rFonts w:ascii="Arial" w:hAnsi="Arial" w:cs="Arial"/>
          <w:sz w:val="23"/>
          <w:szCs w:val="23"/>
        </w:rPr>
        <w:t>převzít.</w:t>
      </w:r>
      <w:r w:rsidR="00204B11">
        <w:rPr>
          <w:rFonts w:ascii="Arial" w:hAnsi="Arial" w:cs="Arial"/>
          <w:sz w:val="23"/>
          <w:szCs w:val="23"/>
          <w:lang w:val="cs-CZ"/>
        </w:rPr>
        <w:t xml:space="preserve"> </w:t>
      </w:r>
      <w:r w:rsidR="00204B11" w:rsidRPr="00204B11">
        <w:rPr>
          <w:rFonts w:ascii="Arial" w:hAnsi="Arial" w:cs="Arial"/>
          <w:sz w:val="23"/>
          <w:szCs w:val="23"/>
          <w:lang w:val="cs-CZ"/>
        </w:rPr>
        <w:t>Současně, 5 dnů před plánovaným předáním, je prodávající povinen zaslat na uvedený e-mail vyplněnou Importní tabulku, která byla součástí výzvy k podání nabídky, a to v elektronické podobě.</w:t>
      </w:r>
    </w:p>
    <w:p w:rsidR="009A3D16" w:rsidRPr="008D17FE" w:rsidRDefault="009A3D16" w:rsidP="00D813B7">
      <w:pPr>
        <w:pStyle w:val="Zkladntext3"/>
        <w:tabs>
          <w:tab w:val="left" w:pos="709"/>
        </w:tabs>
        <w:ind w:left="709" w:hanging="709"/>
        <w:rPr>
          <w:rFonts w:ascii="Arial" w:hAnsi="Arial" w:cs="Arial"/>
          <w:sz w:val="23"/>
          <w:szCs w:val="23"/>
        </w:rPr>
      </w:pPr>
    </w:p>
    <w:p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A374A4">
        <w:rPr>
          <w:rFonts w:ascii="Arial" w:hAnsi="Arial" w:cs="Arial"/>
          <w:sz w:val="22"/>
          <w:szCs w:val="22"/>
          <w:lang w:val="cs-CZ"/>
        </w:rPr>
        <w:t xml:space="preserve">MARIE </w:t>
      </w:r>
      <w:r w:rsidRPr="002F4EDA">
        <w:rPr>
          <w:rFonts w:ascii="Arial" w:hAnsi="Arial" w:cs="Arial"/>
          <w:sz w:val="22"/>
          <w:szCs w:val="22"/>
        </w:rPr>
        <w:t>PACS</w:t>
      </w:r>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w:t>
      </w:r>
      <w:r w:rsidRPr="002F4EDA">
        <w:rPr>
          <w:rFonts w:ascii="Arial" w:hAnsi="Arial" w:cs="Arial"/>
          <w:sz w:val="22"/>
          <w:szCs w:val="22"/>
        </w:rPr>
        <w:lastRenderedPageBreak/>
        <w:t>zákona č 634/2004 Sb., o správních poplatcích, ve znění pozdějších předpisů, v platném znění.</w:t>
      </w:r>
    </w:p>
    <w:p w:rsidR="00250E90" w:rsidRPr="008D17FE" w:rsidRDefault="00250E90" w:rsidP="00D813B7">
      <w:pPr>
        <w:pStyle w:val="Zkladntext3"/>
        <w:tabs>
          <w:tab w:val="left" w:pos="709"/>
        </w:tabs>
        <w:ind w:left="709" w:hanging="709"/>
        <w:rPr>
          <w:rFonts w:ascii="Arial" w:hAnsi="Arial" w:cs="Arial"/>
          <w:sz w:val="23"/>
          <w:szCs w:val="23"/>
        </w:rPr>
      </w:pPr>
    </w:p>
    <w:p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p>
    <w:p w:rsidR="00A4060F" w:rsidRPr="000E777A" w:rsidRDefault="00A4060F" w:rsidP="000E777A">
      <w:pPr>
        <w:pStyle w:val="Zkladntext3"/>
        <w:tabs>
          <w:tab w:val="left" w:pos="709"/>
        </w:tabs>
        <w:rPr>
          <w:rFonts w:ascii="Arial" w:hAnsi="Arial" w:cs="Arial"/>
          <w:sz w:val="23"/>
          <w:szCs w:val="23"/>
          <w:lang w:val="cs-CZ"/>
        </w:rPr>
      </w:pPr>
    </w:p>
    <w:p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rsidR="00AF2763" w:rsidRPr="008D17FE" w:rsidRDefault="00AF2763" w:rsidP="00D813B7">
      <w:pPr>
        <w:pStyle w:val="Zkladntext3"/>
        <w:tabs>
          <w:tab w:val="left" w:pos="709"/>
        </w:tabs>
        <w:ind w:left="709" w:hanging="709"/>
        <w:rPr>
          <w:rFonts w:ascii="Arial" w:hAnsi="Arial" w:cs="Arial"/>
          <w:sz w:val="23"/>
          <w:szCs w:val="23"/>
        </w:rPr>
      </w:pPr>
    </w:p>
    <w:p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a to bez nároku na další úplatu nad rámec sjednané ceny plnění.</w:t>
      </w:r>
    </w:p>
    <w:p w:rsidR="00BB16E5" w:rsidRPr="000E777A" w:rsidRDefault="00BB16E5" w:rsidP="000E777A">
      <w:pPr>
        <w:pStyle w:val="Zkladntext3"/>
        <w:rPr>
          <w:rFonts w:ascii="Arial" w:hAnsi="Arial" w:cs="Arial"/>
          <w:sz w:val="23"/>
          <w:szCs w:val="23"/>
          <w:lang w:val="cs-CZ"/>
        </w:rPr>
      </w:pP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rsidR="00AF2763" w:rsidRPr="000E777A" w:rsidRDefault="00AF2763" w:rsidP="000E777A">
      <w:pPr>
        <w:pStyle w:val="Zkladntext3"/>
        <w:rPr>
          <w:rFonts w:ascii="Arial" w:hAnsi="Arial" w:cs="Arial"/>
          <w:sz w:val="23"/>
          <w:szCs w:val="23"/>
          <w:lang w:val="cs-CZ"/>
        </w:rPr>
      </w:pPr>
    </w:p>
    <w:p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rsidTr="002F4EDA">
        <w:tc>
          <w:tcPr>
            <w:tcW w:w="2977" w:type="dxa"/>
            <w:shd w:val="clear" w:color="auto" w:fill="auto"/>
          </w:tcPr>
          <w:p w:rsidR="00FC6465" w:rsidRPr="00415B16" w:rsidRDefault="00FC6465" w:rsidP="00605F71">
            <w:pPr>
              <w:pStyle w:val="Zkladntext3"/>
              <w:ind w:left="709" w:hanging="709"/>
              <w:jc w:val="left"/>
              <w:rPr>
                <w:rFonts w:ascii="Arial" w:hAnsi="Arial" w:cs="Arial"/>
                <w:b/>
                <w:sz w:val="23"/>
                <w:szCs w:val="23"/>
                <w:lang w:val="cs-CZ"/>
              </w:rPr>
            </w:pPr>
          </w:p>
          <w:p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rsidR="00FC6465" w:rsidRPr="00415B16" w:rsidRDefault="00C608BD"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225 600</w:t>
            </w:r>
            <w:r w:rsidR="00FC6465" w:rsidRPr="00415B16">
              <w:rPr>
                <w:rFonts w:ascii="Arial" w:hAnsi="Arial" w:cs="Arial"/>
                <w:b/>
                <w:sz w:val="23"/>
                <w:szCs w:val="23"/>
                <w:lang w:val="cs-CZ"/>
              </w:rPr>
              <w:t xml:space="preserve"> Kč</w:t>
            </w:r>
          </w:p>
          <w:p w:rsidR="00FC6465" w:rsidRPr="00415B16" w:rsidRDefault="00FC6465" w:rsidP="00C608BD">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r w:rsidR="00C608BD">
              <w:rPr>
                <w:rFonts w:ascii="Arial" w:hAnsi="Arial" w:cs="Arial"/>
                <w:b/>
                <w:sz w:val="23"/>
                <w:szCs w:val="23"/>
                <w:lang w:val="cs-CZ"/>
              </w:rPr>
              <w:t>dvě stě dvacet pět tisíc šest set</w:t>
            </w:r>
            <w:r w:rsidR="00605F71" w:rsidRPr="00415B16">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C608BD">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C608BD">
              <w:rPr>
                <w:rFonts w:ascii="Arial" w:hAnsi="Arial" w:cs="Arial"/>
                <w:b/>
                <w:sz w:val="23"/>
                <w:szCs w:val="23"/>
                <w:lang w:val="cs-CZ"/>
              </w:rPr>
              <w:t>21</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C608BD" w:rsidP="00FC6465">
            <w:pPr>
              <w:pStyle w:val="Zkladntext3"/>
              <w:ind w:left="709" w:hanging="709"/>
              <w:rPr>
                <w:rFonts w:ascii="Arial" w:hAnsi="Arial" w:cs="Arial"/>
                <w:b/>
                <w:sz w:val="23"/>
                <w:szCs w:val="23"/>
                <w:lang w:val="cs-CZ"/>
              </w:rPr>
            </w:pPr>
            <w:r>
              <w:rPr>
                <w:rFonts w:ascii="Arial" w:hAnsi="Arial" w:cs="Arial"/>
                <w:b/>
                <w:sz w:val="23"/>
                <w:szCs w:val="23"/>
                <w:lang w:val="cs-CZ"/>
              </w:rPr>
              <w:t>47 376</w:t>
            </w:r>
            <w:r w:rsidR="00FC6465" w:rsidRPr="00415B16">
              <w:rPr>
                <w:rFonts w:ascii="Arial" w:hAnsi="Arial" w:cs="Arial"/>
                <w:b/>
                <w:sz w:val="23"/>
                <w:szCs w:val="23"/>
                <w:lang w:val="cs-CZ"/>
              </w:rPr>
              <w:t xml:space="preserve"> Kč</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C608BD" w:rsidP="00FC6465">
            <w:pPr>
              <w:pStyle w:val="Zkladntext3"/>
              <w:ind w:left="709" w:hanging="709"/>
              <w:rPr>
                <w:rFonts w:ascii="Arial" w:hAnsi="Arial" w:cs="Arial"/>
                <w:b/>
                <w:sz w:val="23"/>
                <w:szCs w:val="23"/>
                <w:lang w:val="cs-CZ"/>
              </w:rPr>
            </w:pPr>
            <w:r>
              <w:rPr>
                <w:rFonts w:ascii="Arial" w:hAnsi="Arial" w:cs="Arial"/>
                <w:b/>
                <w:sz w:val="23"/>
                <w:szCs w:val="23"/>
                <w:lang w:val="cs-CZ"/>
              </w:rPr>
              <w:t>272 976</w:t>
            </w:r>
            <w:r w:rsidR="00FC6465" w:rsidRPr="00415B16">
              <w:rPr>
                <w:rFonts w:ascii="Arial" w:hAnsi="Arial" w:cs="Arial"/>
                <w:b/>
                <w:sz w:val="23"/>
                <w:szCs w:val="23"/>
                <w:lang w:val="cs-CZ"/>
              </w:rPr>
              <w:t xml:space="preserve"> Kč</w:t>
            </w:r>
          </w:p>
          <w:p w:rsidR="00FC6465" w:rsidRPr="00415B16" w:rsidRDefault="00FC6465" w:rsidP="00C608BD">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r w:rsidR="00C608BD">
              <w:rPr>
                <w:rFonts w:ascii="Arial" w:hAnsi="Arial" w:cs="Arial"/>
                <w:b/>
                <w:sz w:val="23"/>
                <w:szCs w:val="23"/>
                <w:lang w:val="cs-CZ"/>
              </w:rPr>
              <w:t>dvě stě sedmdesát dva tisíc devět set sedmdesát šest</w:t>
            </w:r>
            <w:r w:rsidRPr="00415B16">
              <w:rPr>
                <w:rFonts w:ascii="Arial" w:hAnsi="Arial" w:cs="Arial"/>
                <w:b/>
                <w:sz w:val="23"/>
                <w:szCs w:val="23"/>
                <w:lang w:val="cs-CZ"/>
              </w:rPr>
              <w:t xml:space="preserve"> korun českých)</w:t>
            </w:r>
          </w:p>
        </w:tc>
      </w:tr>
    </w:tbl>
    <w:p w:rsidR="00AF2763" w:rsidRDefault="00AF2763" w:rsidP="00D813B7">
      <w:pPr>
        <w:pStyle w:val="Zkladntext3"/>
        <w:ind w:left="709" w:hanging="709"/>
        <w:rPr>
          <w:rFonts w:ascii="Arial" w:hAnsi="Arial" w:cs="Arial"/>
          <w:sz w:val="23"/>
          <w:szCs w:val="23"/>
        </w:rPr>
      </w:pPr>
    </w:p>
    <w:p w:rsidR="00A03BF1" w:rsidRPr="008D17FE" w:rsidRDefault="00A03BF1" w:rsidP="00D813B7">
      <w:pPr>
        <w:pStyle w:val="Zkladntext3"/>
        <w:ind w:left="709" w:hanging="709"/>
        <w:rPr>
          <w:rFonts w:ascii="Arial" w:hAnsi="Arial" w:cs="Arial"/>
          <w:sz w:val="23"/>
          <w:szCs w:val="23"/>
        </w:rPr>
      </w:pPr>
    </w:p>
    <w:p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A374A4">
        <w:rPr>
          <w:rFonts w:ascii="Arial" w:hAnsi="Arial" w:cs="Arial"/>
          <w:sz w:val="23"/>
          <w:szCs w:val="23"/>
          <w:lang w:val="cs-CZ"/>
        </w:rPr>
        <w:t xml:space="preserve">MARIE </w:t>
      </w:r>
      <w:r w:rsidRPr="00D927B5">
        <w:rPr>
          <w:rFonts w:ascii="Arial" w:hAnsi="Arial" w:cs="Arial"/>
          <w:sz w:val="23"/>
          <w:szCs w:val="23"/>
        </w:rPr>
        <w:t xml:space="preserve">PACS a odzkoušení bezproblémového provozu, recyklační poplatek (pouze u Zboží, které tomuto poplatku podle zákona č. 185/2001 Sb., o odpadech, ve znění </w:t>
      </w:r>
      <w:r w:rsidRPr="00D927B5">
        <w:rPr>
          <w:rFonts w:ascii="Arial" w:hAnsi="Arial" w:cs="Arial"/>
          <w:sz w:val="23"/>
          <w:szCs w:val="23"/>
        </w:rPr>
        <w:lastRenderedPageBreak/>
        <w:t xml:space="preserve">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rsidR="00B436FD" w:rsidRPr="000E777A" w:rsidRDefault="00B436FD" w:rsidP="000E777A">
      <w:pPr>
        <w:pStyle w:val="Zkladntext3"/>
        <w:rPr>
          <w:rFonts w:ascii="Arial" w:hAnsi="Arial" w:cs="Arial"/>
          <w:sz w:val="23"/>
          <w:szCs w:val="23"/>
          <w:lang w:val="cs-CZ"/>
        </w:rPr>
      </w:pPr>
    </w:p>
    <w:p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rsidR="002E1388" w:rsidRPr="008D17FE" w:rsidRDefault="002E1388" w:rsidP="00D813B7">
      <w:pPr>
        <w:pStyle w:val="Zkladntext3"/>
        <w:ind w:left="709" w:hanging="709"/>
        <w:rPr>
          <w:rFonts w:ascii="Arial" w:hAnsi="Arial" w:cs="Arial"/>
          <w:sz w:val="23"/>
          <w:szCs w:val="23"/>
        </w:rPr>
      </w:pPr>
    </w:p>
    <w:p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w:t>
      </w:r>
      <w:r w:rsidR="000E777A">
        <w:rPr>
          <w:rFonts w:ascii="Arial" w:hAnsi="Arial" w:cs="Arial"/>
          <w:sz w:val="23"/>
          <w:szCs w:val="23"/>
        </w:rPr>
        <w:t>nu pro Kupujícího výhodnější.</w:t>
      </w:r>
    </w:p>
    <w:p w:rsidR="002E1388" w:rsidRPr="008D17FE" w:rsidRDefault="002E138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rsidR="00F25BC8" w:rsidRPr="008D17FE" w:rsidRDefault="00F25BC8" w:rsidP="00D813B7">
      <w:pPr>
        <w:pStyle w:val="Zkladntext3"/>
        <w:ind w:left="709" w:hanging="709"/>
        <w:rPr>
          <w:rFonts w:ascii="Arial" w:hAnsi="Arial" w:cs="Arial"/>
          <w:sz w:val="23"/>
          <w:szCs w:val="23"/>
        </w:rPr>
      </w:pPr>
    </w:p>
    <w:p w:rsidR="00F25BC8" w:rsidRPr="00714971" w:rsidRDefault="00A17F49" w:rsidP="00D813B7">
      <w:pPr>
        <w:pStyle w:val="Zkladntext3"/>
        <w:numPr>
          <w:ilvl w:val="0"/>
          <w:numId w:val="19"/>
        </w:numPr>
        <w:ind w:left="709" w:hanging="709"/>
        <w:rPr>
          <w:rFonts w:ascii="Arial" w:hAnsi="Arial" w:cs="Arial"/>
          <w:sz w:val="22"/>
          <w:szCs w:val="22"/>
        </w:rPr>
      </w:pPr>
      <w:r w:rsidRPr="005D1B08">
        <w:rPr>
          <w:rFonts w:ascii="Arial" w:hAnsi="Arial" w:cs="Arial"/>
          <w:sz w:val="22"/>
          <w:szCs w:val="22"/>
        </w:rPr>
        <w:t xml:space="preserve">Kupující se zavazuje uhradit kupní cenu na základě </w:t>
      </w:r>
      <w:r w:rsidR="008C0F7F">
        <w:rPr>
          <w:rFonts w:ascii="Arial" w:hAnsi="Arial" w:cs="Arial"/>
          <w:sz w:val="22"/>
          <w:szCs w:val="22"/>
          <w:lang w:val="cs-CZ"/>
        </w:rPr>
        <w:t xml:space="preserve">jedné </w:t>
      </w:r>
      <w:r w:rsidRPr="005D1B08">
        <w:rPr>
          <w:rFonts w:ascii="Arial" w:hAnsi="Arial" w:cs="Arial"/>
          <w:sz w:val="22"/>
          <w:szCs w:val="22"/>
        </w:rPr>
        <w:t xml:space="preserve">faktury </w:t>
      </w:r>
      <w:r w:rsidR="00714971">
        <w:rPr>
          <w:rFonts w:ascii="Arial" w:hAnsi="Arial" w:cs="Arial"/>
          <w:sz w:val="22"/>
          <w:szCs w:val="22"/>
          <w:lang w:val="cs-CZ"/>
        </w:rPr>
        <w:t>-</w:t>
      </w:r>
      <w:r w:rsidRPr="005D1B08">
        <w:rPr>
          <w:rFonts w:ascii="Arial" w:hAnsi="Arial" w:cs="Arial"/>
          <w:sz w:val="22"/>
          <w:szCs w:val="22"/>
        </w:rPr>
        <w:t xml:space="preserve"> daňového dokladu</w:t>
      </w:r>
      <w:r w:rsidR="00714971">
        <w:rPr>
          <w:rFonts w:ascii="Arial" w:hAnsi="Arial" w:cs="Arial"/>
          <w:sz w:val="22"/>
          <w:szCs w:val="22"/>
          <w:lang w:val="cs-CZ"/>
        </w:rPr>
        <w:t xml:space="preserve">, </w:t>
      </w:r>
      <w:r w:rsidR="00714971" w:rsidRPr="00714971">
        <w:rPr>
          <w:rFonts w:ascii="Arial" w:hAnsi="Arial" w:cs="Arial"/>
          <w:sz w:val="22"/>
          <w:szCs w:val="22"/>
        </w:rPr>
        <w:t xml:space="preserve">který vystaví prodávající po splnění dodávky a předání předmětu plnění kupujícímu. Splatnost faktury je stanovena na 30 dnů, nejpozději však do 31. 12. 2017. Datum uskutečnění zdanitelného plnění bude shodné s datem předání předmětu plnění </w:t>
      </w:r>
      <w:r w:rsidR="00714971">
        <w:rPr>
          <w:rFonts w:ascii="Arial" w:hAnsi="Arial" w:cs="Arial"/>
          <w:sz w:val="22"/>
          <w:szCs w:val="22"/>
          <w:lang w:val="cs-CZ"/>
        </w:rPr>
        <w:t>K</w:t>
      </w:r>
      <w:proofErr w:type="spellStart"/>
      <w:r w:rsidR="00714971" w:rsidRPr="00714971">
        <w:rPr>
          <w:rFonts w:ascii="Arial" w:hAnsi="Arial" w:cs="Arial"/>
          <w:sz w:val="22"/>
          <w:szCs w:val="22"/>
        </w:rPr>
        <w:t>upujícímu</w:t>
      </w:r>
      <w:proofErr w:type="spellEnd"/>
      <w:r w:rsidR="00714971" w:rsidRPr="00714971">
        <w:rPr>
          <w:rFonts w:ascii="Arial" w:hAnsi="Arial" w:cs="Arial"/>
          <w:sz w:val="22"/>
          <w:szCs w:val="22"/>
        </w:rPr>
        <w:t>, t.j. datem podpisu předávacího protokolu.</w:t>
      </w:r>
    </w:p>
    <w:p w:rsidR="00A74BD6" w:rsidRPr="000E777A" w:rsidRDefault="00A74BD6" w:rsidP="000E777A">
      <w:pPr>
        <w:pStyle w:val="Zkladntext3"/>
        <w:rPr>
          <w:rFonts w:ascii="Arial" w:hAnsi="Arial" w:cs="Arial"/>
          <w:sz w:val="23"/>
          <w:szCs w:val="23"/>
          <w:lang w:val="cs-CZ"/>
        </w:rPr>
      </w:pPr>
    </w:p>
    <w:p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rsidR="006412CC" w:rsidRPr="006412CC" w:rsidRDefault="006412CC" w:rsidP="006412CC">
      <w:pPr>
        <w:pStyle w:val="Zkladntext3"/>
        <w:rPr>
          <w:rFonts w:ascii="Arial" w:hAnsi="Arial" w:cs="Arial"/>
          <w:sz w:val="23"/>
          <w:szCs w:val="23"/>
        </w:rPr>
      </w:pPr>
    </w:p>
    <w:p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rsidR="00F25BC8" w:rsidRPr="008D17FE" w:rsidRDefault="00F25BC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rsidR="00183727" w:rsidRPr="000E777A" w:rsidRDefault="00183727" w:rsidP="000E777A">
      <w:pPr>
        <w:pStyle w:val="Zkladntext3"/>
        <w:rPr>
          <w:rFonts w:ascii="Arial" w:hAnsi="Arial" w:cs="Arial"/>
          <w:sz w:val="23"/>
          <w:szCs w:val="23"/>
          <w:lang w:val="cs-CZ"/>
        </w:rPr>
      </w:pPr>
    </w:p>
    <w:p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rsidR="009A4F9F" w:rsidRPr="009A4F9F" w:rsidRDefault="009A4F9F" w:rsidP="009A4F9F">
      <w:pPr>
        <w:pStyle w:val="Zkladntext3"/>
        <w:rPr>
          <w:rFonts w:ascii="Arial" w:hAnsi="Arial" w:cs="Arial"/>
          <w:sz w:val="23"/>
          <w:szCs w:val="23"/>
        </w:rPr>
      </w:pPr>
    </w:p>
    <w:p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rsidR="009A4F9F" w:rsidRPr="000E777A" w:rsidRDefault="009A4F9F" w:rsidP="000E777A">
      <w:pPr>
        <w:pStyle w:val="Zkladntext3"/>
        <w:rPr>
          <w:rFonts w:ascii="Arial" w:hAnsi="Arial" w:cs="Arial"/>
          <w:color w:val="000000"/>
          <w:sz w:val="22"/>
          <w:szCs w:val="22"/>
          <w:lang w:val="cs-CZ"/>
        </w:rPr>
      </w:pPr>
    </w:p>
    <w:p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w:t>
      </w:r>
      <w:r w:rsidR="009A4F9F" w:rsidRPr="009A4F9F">
        <w:rPr>
          <w:rFonts w:ascii="Arial" w:hAnsi="Arial" w:cs="Arial"/>
          <w:color w:val="000000"/>
          <w:sz w:val="22"/>
          <w:szCs w:val="22"/>
        </w:rPr>
        <w:lastRenderedPageBreak/>
        <w:t xml:space="preserve">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rsidR="00183727" w:rsidRPr="000E777A" w:rsidRDefault="00183727" w:rsidP="000E777A">
      <w:pPr>
        <w:pStyle w:val="Zkladntext3"/>
        <w:rPr>
          <w:rFonts w:ascii="Arial" w:hAnsi="Arial" w:cs="Arial"/>
          <w:sz w:val="23"/>
          <w:szCs w:val="23"/>
          <w:lang w:val="cs-CZ"/>
        </w:rPr>
      </w:pPr>
    </w:p>
    <w:p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rsidR="00916EE4" w:rsidRPr="008D17FE" w:rsidRDefault="00916EE4" w:rsidP="00916EE4">
      <w:pPr>
        <w:pStyle w:val="Zkladntext3"/>
        <w:rPr>
          <w:rFonts w:ascii="Arial" w:hAnsi="Arial" w:cs="Arial"/>
          <w:sz w:val="23"/>
          <w:szCs w:val="23"/>
        </w:rPr>
      </w:pP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rsidR="001A3D28" w:rsidRPr="000E777A" w:rsidRDefault="001A3D28" w:rsidP="000E777A">
      <w:pPr>
        <w:pStyle w:val="Zkladntext3"/>
        <w:rPr>
          <w:rFonts w:ascii="Arial" w:hAnsi="Arial" w:cs="Arial"/>
          <w:sz w:val="23"/>
          <w:szCs w:val="23"/>
          <w:lang w:val="cs-CZ"/>
        </w:rPr>
      </w:pPr>
    </w:p>
    <w:p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rsidR="0058691F" w:rsidRPr="008D17FE" w:rsidRDefault="0058691F" w:rsidP="00D813B7">
      <w:pPr>
        <w:pStyle w:val="Zkladntext3"/>
        <w:ind w:left="709" w:hanging="709"/>
        <w:rPr>
          <w:rFonts w:ascii="Arial" w:hAnsi="Arial" w:cs="Arial"/>
          <w:sz w:val="23"/>
          <w:szCs w:val="23"/>
        </w:rPr>
      </w:pPr>
    </w:p>
    <w:p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1A3D28" w:rsidRPr="008D17FE" w:rsidRDefault="001A3D28" w:rsidP="00D813B7">
      <w:pPr>
        <w:pStyle w:val="Zkladntext3"/>
        <w:ind w:left="709" w:hanging="709"/>
        <w:rPr>
          <w:rFonts w:ascii="Arial" w:hAnsi="Arial" w:cs="Arial"/>
          <w:sz w:val="23"/>
          <w:szCs w:val="23"/>
        </w:rPr>
      </w:pPr>
    </w:p>
    <w:p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rsidR="001A3D28" w:rsidRPr="008D17FE" w:rsidRDefault="001A3D28" w:rsidP="00D813B7">
      <w:pPr>
        <w:pStyle w:val="Zkladntext3"/>
        <w:ind w:left="709" w:hanging="709"/>
        <w:rPr>
          <w:rFonts w:ascii="Arial" w:hAnsi="Arial" w:cs="Arial"/>
          <w:sz w:val="23"/>
          <w:szCs w:val="23"/>
        </w:rPr>
      </w:pPr>
    </w:p>
    <w:p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rsidR="001A3D28" w:rsidRPr="008D17FE" w:rsidRDefault="001A3D28" w:rsidP="00D813B7">
      <w:pPr>
        <w:pStyle w:val="Zkladntext3"/>
        <w:ind w:left="709" w:hanging="709"/>
        <w:rPr>
          <w:rFonts w:ascii="Arial" w:hAnsi="Arial" w:cs="Arial"/>
          <w:sz w:val="23"/>
          <w:szCs w:val="23"/>
        </w:rPr>
      </w:pPr>
    </w:p>
    <w:p w:rsidR="001A3D28" w:rsidRPr="00020A32"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rsidR="00020A32" w:rsidRPr="00427DCB" w:rsidRDefault="00020A32" w:rsidP="00020A32">
      <w:pPr>
        <w:pStyle w:val="Zkladntext3"/>
        <w:ind w:left="709" w:hanging="709"/>
        <w:rPr>
          <w:rFonts w:ascii="Arial" w:hAnsi="Arial" w:cs="Arial"/>
          <w:sz w:val="23"/>
          <w:szCs w:val="23"/>
        </w:rPr>
      </w:pPr>
    </w:p>
    <w:p w:rsidR="00020A32" w:rsidRPr="00427DCB" w:rsidRDefault="00CC7743" w:rsidP="00D813B7">
      <w:pPr>
        <w:pStyle w:val="Zkladntext3"/>
        <w:numPr>
          <w:ilvl w:val="0"/>
          <w:numId w:val="20"/>
        </w:numPr>
        <w:ind w:left="709" w:hanging="709"/>
        <w:rPr>
          <w:rFonts w:ascii="Arial" w:hAnsi="Arial" w:cs="Arial"/>
          <w:sz w:val="23"/>
          <w:szCs w:val="23"/>
        </w:rPr>
      </w:pPr>
      <w:r w:rsidRPr="00427DCB">
        <w:rPr>
          <w:rFonts w:ascii="Arial" w:hAnsi="Arial" w:cs="Arial"/>
          <w:sz w:val="23"/>
          <w:szCs w:val="23"/>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rsidR="00020A32" w:rsidRPr="00427DCB" w:rsidRDefault="00020A32" w:rsidP="00020A32">
      <w:pPr>
        <w:pStyle w:val="Zkladntext3"/>
        <w:ind w:left="709" w:hanging="709"/>
        <w:rPr>
          <w:rFonts w:ascii="Arial" w:hAnsi="Arial" w:cs="Arial"/>
          <w:sz w:val="23"/>
          <w:szCs w:val="23"/>
        </w:rPr>
      </w:pPr>
    </w:p>
    <w:p w:rsidR="00020A32" w:rsidRPr="00427DCB" w:rsidRDefault="00CC7743" w:rsidP="00D813B7">
      <w:pPr>
        <w:pStyle w:val="Zkladntext3"/>
        <w:numPr>
          <w:ilvl w:val="0"/>
          <w:numId w:val="20"/>
        </w:numPr>
        <w:ind w:left="709" w:hanging="709"/>
        <w:rPr>
          <w:rFonts w:ascii="Arial" w:hAnsi="Arial" w:cs="Arial"/>
          <w:sz w:val="23"/>
          <w:szCs w:val="23"/>
        </w:rPr>
      </w:pPr>
      <w:r w:rsidRPr="00427DCB">
        <w:rPr>
          <w:rFonts w:ascii="Arial" w:hAnsi="Arial" w:cs="Arial"/>
          <w:sz w:val="23"/>
          <w:szCs w:val="23"/>
          <w:lang w:val="cs-CZ"/>
        </w:rPr>
        <w:t>Prodávající se zavazuje, že v případě provádění servisních výkonů mimo nemocnici, Kupujícímu bezplatně po dobu provádění servisního výkonu zapůjčí náhradní přístroj.</w:t>
      </w:r>
    </w:p>
    <w:p w:rsidR="006E2FF9" w:rsidRPr="008D17FE" w:rsidRDefault="006E2FF9" w:rsidP="00D813B7">
      <w:pPr>
        <w:pStyle w:val="Zkladntext3"/>
        <w:ind w:left="709" w:hanging="709"/>
        <w:rPr>
          <w:rFonts w:ascii="Arial" w:hAnsi="Arial" w:cs="Arial"/>
          <w:sz w:val="23"/>
          <w:szCs w:val="23"/>
        </w:rPr>
      </w:pPr>
    </w:p>
    <w:p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rsidR="00C342FE" w:rsidRPr="008D17FE" w:rsidRDefault="00C342FE" w:rsidP="00C342FE">
      <w:pPr>
        <w:pStyle w:val="Zkladntext3"/>
        <w:rPr>
          <w:rFonts w:ascii="Arial" w:hAnsi="Arial" w:cs="Arial"/>
          <w:sz w:val="23"/>
          <w:szCs w:val="23"/>
        </w:rPr>
      </w:pPr>
    </w:p>
    <w:p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rsidR="00C342FE" w:rsidRPr="000E777A" w:rsidRDefault="00C342FE" w:rsidP="000E777A">
      <w:pPr>
        <w:pStyle w:val="Zkladntext3"/>
        <w:rPr>
          <w:rFonts w:ascii="Arial" w:hAnsi="Arial" w:cs="Arial"/>
          <w:sz w:val="23"/>
          <w:szCs w:val="23"/>
          <w:lang w:val="cs-CZ"/>
        </w:rPr>
      </w:pPr>
    </w:p>
    <w:p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w:t>
      </w:r>
      <w:r w:rsidR="000E777A">
        <w:rPr>
          <w:rFonts w:ascii="Arial" w:hAnsi="Arial" w:cs="Arial"/>
          <w:color w:val="000000"/>
          <w:sz w:val="23"/>
          <w:szCs w:val="23"/>
        </w:rPr>
        <w:t>hodním tajemství, se nepoužije.</w:t>
      </w:r>
    </w:p>
    <w:p w:rsidR="00F7334F" w:rsidRPr="000E777A" w:rsidRDefault="00F7334F" w:rsidP="000E777A">
      <w:pPr>
        <w:pStyle w:val="Zkladntext3"/>
        <w:rPr>
          <w:rFonts w:ascii="Arial" w:hAnsi="Arial" w:cs="Arial"/>
          <w:color w:val="000000"/>
          <w:sz w:val="23"/>
          <w:szCs w:val="23"/>
          <w:lang w:val="cs-CZ"/>
        </w:rPr>
      </w:pP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rsidR="00B733E1" w:rsidRPr="000E777A" w:rsidRDefault="00B733E1" w:rsidP="000E777A">
      <w:pPr>
        <w:pStyle w:val="Zkladntext3"/>
        <w:rPr>
          <w:rFonts w:ascii="Arial" w:hAnsi="Arial" w:cs="Arial"/>
          <w:sz w:val="23"/>
          <w:szCs w:val="23"/>
          <w:lang w:val="cs-CZ"/>
        </w:rPr>
      </w:pPr>
    </w:p>
    <w:p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rsidR="00D813B7" w:rsidRPr="000E777A" w:rsidRDefault="00D813B7" w:rsidP="000E777A">
      <w:pPr>
        <w:pStyle w:val="Zkladntext3"/>
        <w:rPr>
          <w:rFonts w:ascii="Arial" w:hAnsi="Arial" w:cs="Arial"/>
          <w:sz w:val="23"/>
          <w:szCs w:val="23"/>
          <w:lang w:val="cs-CZ"/>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rsidR="00D813B7" w:rsidRPr="000E777A" w:rsidRDefault="00D813B7"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rsidR="00CC12D2" w:rsidRPr="000E777A" w:rsidRDefault="00CC12D2"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327588" w:rsidRPr="00C8381E"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rsidR="00C8381E" w:rsidRPr="00C8381E" w:rsidRDefault="00C8381E" w:rsidP="00C8381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C8381E" w:rsidRPr="00744E5D" w:rsidRDefault="00C8381E"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 xml:space="preserve">Tato smlouva je platná dnem podpisu oprávněných zástupců obou smluvních stran a </w:t>
      </w:r>
      <w:r w:rsidRPr="0084151B">
        <w:rPr>
          <w:rFonts w:ascii="Arial" w:hAnsi="Arial" w:cs="Arial"/>
          <w:snapToGrid w:val="0"/>
          <w:sz w:val="23"/>
          <w:szCs w:val="23"/>
          <w:lang w:val="cs-CZ"/>
        </w:rPr>
        <w:t>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rsidR="00D818EC" w:rsidRPr="000E777A" w:rsidRDefault="00D818EC" w:rsidP="00D818EC">
      <w:pPr>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rsidTr="00427DCB">
        <w:tc>
          <w:tcPr>
            <w:tcW w:w="4644" w:type="dxa"/>
          </w:tcPr>
          <w:p w:rsidR="00D039A9" w:rsidRPr="00A0136C" w:rsidRDefault="00D039A9" w:rsidP="00330DC4">
            <w:pPr>
              <w:pStyle w:val="Zkladntext2"/>
              <w:spacing w:line="240" w:lineRule="auto"/>
              <w:jc w:val="center"/>
              <w:rPr>
                <w:rFonts w:ascii="Arial" w:hAnsi="Arial" w:cs="Arial"/>
                <w:b/>
                <w:sz w:val="23"/>
                <w:szCs w:val="23"/>
                <w:lang w:val="cs-CZ"/>
              </w:rPr>
            </w:pPr>
            <w:r w:rsidRPr="00A0136C">
              <w:rPr>
                <w:rFonts w:ascii="Arial" w:hAnsi="Arial" w:cs="Arial"/>
                <w:b/>
                <w:sz w:val="23"/>
                <w:szCs w:val="23"/>
                <w:lang w:val="cs-CZ"/>
              </w:rPr>
              <w:t>PRODÁVAJÍCÍ:</w:t>
            </w:r>
          </w:p>
          <w:p w:rsidR="00D039A9" w:rsidRPr="00A0136C" w:rsidRDefault="00D039A9" w:rsidP="00330DC4">
            <w:pPr>
              <w:pStyle w:val="Zkladntext2"/>
              <w:spacing w:line="240" w:lineRule="auto"/>
              <w:jc w:val="center"/>
              <w:rPr>
                <w:rFonts w:ascii="Arial" w:hAnsi="Arial" w:cs="Arial"/>
                <w:sz w:val="23"/>
                <w:szCs w:val="23"/>
                <w:lang w:val="cs-CZ"/>
              </w:rPr>
            </w:pPr>
          </w:p>
          <w:p w:rsidR="00D039A9" w:rsidRPr="00A0136C" w:rsidRDefault="00D039A9" w:rsidP="00330DC4">
            <w:pPr>
              <w:pStyle w:val="Zkladntext2"/>
              <w:spacing w:line="240" w:lineRule="auto"/>
              <w:jc w:val="center"/>
              <w:rPr>
                <w:rFonts w:ascii="Arial" w:hAnsi="Arial" w:cs="Arial"/>
                <w:sz w:val="23"/>
                <w:szCs w:val="23"/>
                <w:lang w:val="cs-CZ"/>
              </w:rPr>
            </w:pPr>
            <w:r w:rsidRPr="00A0136C">
              <w:rPr>
                <w:rFonts w:ascii="Arial" w:hAnsi="Arial" w:cs="Arial"/>
                <w:sz w:val="23"/>
                <w:szCs w:val="23"/>
                <w:lang w:val="cs-CZ"/>
              </w:rPr>
              <w:t>V</w:t>
            </w:r>
            <w:r w:rsidR="00A0136C">
              <w:rPr>
                <w:rFonts w:ascii="Arial" w:hAnsi="Arial" w:cs="Arial"/>
                <w:sz w:val="23"/>
                <w:szCs w:val="23"/>
                <w:lang w:val="cs-CZ"/>
              </w:rPr>
              <w:t> Hradci Králové</w:t>
            </w:r>
            <w:r w:rsidRPr="00A0136C">
              <w:rPr>
                <w:rFonts w:ascii="Arial" w:hAnsi="Arial" w:cs="Arial"/>
                <w:sz w:val="23"/>
                <w:szCs w:val="23"/>
                <w:lang w:val="cs-CZ"/>
              </w:rPr>
              <w:t xml:space="preserve"> dne </w:t>
            </w:r>
            <w:r w:rsidR="00ED2B72">
              <w:rPr>
                <w:rFonts w:ascii="Arial" w:hAnsi="Arial" w:cs="Arial"/>
                <w:sz w:val="23"/>
                <w:szCs w:val="23"/>
                <w:lang w:val="cs-CZ"/>
              </w:rPr>
              <w:t>……………</w:t>
            </w:r>
          </w:p>
          <w:p w:rsidR="00D039A9" w:rsidRPr="00A0136C" w:rsidRDefault="00D039A9" w:rsidP="00330DC4">
            <w:pPr>
              <w:pStyle w:val="Zkladntext2"/>
              <w:spacing w:line="240" w:lineRule="auto"/>
              <w:jc w:val="center"/>
              <w:rPr>
                <w:rFonts w:ascii="Arial" w:hAnsi="Arial" w:cs="Arial"/>
                <w:sz w:val="23"/>
                <w:szCs w:val="23"/>
                <w:lang w:val="cs-CZ"/>
              </w:rPr>
            </w:pPr>
          </w:p>
          <w:p w:rsidR="00D039A9" w:rsidRPr="00A0136C" w:rsidRDefault="00D039A9" w:rsidP="00330DC4">
            <w:pPr>
              <w:pStyle w:val="Zkladntext2"/>
              <w:spacing w:line="240" w:lineRule="auto"/>
              <w:jc w:val="center"/>
              <w:rPr>
                <w:rFonts w:ascii="Arial" w:hAnsi="Arial" w:cs="Arial"/>
                <w:sz w:val="23"/>
                <w:szCs w:val="23"/>
                <w:lang w:val="cs-CZ"/>
              </w:rPr>
            </w:pPr>
          </w:p>
          <w:p w:rsidR="00085714" w:rsidRPr="00A0136C" w:rsidRDefault="00085714" w:rsidP="00330DC4">
            <w:pPr>
              <w:pStyle w:val="Zkladntext2"/>
              <w:spacing w:line="240" w:lineRule="auto"/>
              <w:jc w:val="center"/>
              <w:rPr>
                <w:rFonts w:ascii="Arial" w:hAnsi="Arial" w:cs="Arial"/>
                <w:sz w:val="23"/>
                <w:szCs w:val="23"/>
                <w:lang w:val="cs-CZ"/>
              </w:rPr>
            </w:pPr>
          </w:p>
          <w:p w:rsidR="00085714" w:rsidRPr="00A0136C" w:rsidRDefault="00085714" w:rsidP="00330DC4">
            <w:pPr>
              <w:pStyle w:val="Zkladntext2"/>
              <w:spacing w:line="240" w:lineRule="auto"/>
              <w:jc w:val="center"/>
              <w:rPr>
                <w:rFonts w:ascii="Arial" w:hAnsi="Arial" w:cs="Arial"/>
                <w:sz w:val="23"/>
                <w:szCs w:val="23"/>
                <w:lang w:val="cs-CZ"/>
              </w:rPr>
            </w:pPr>
          </w:p>
          <w:p w:rsidR="00D039A9" w:rsidRPr="00A0136C" w:rsidRDefault="00D039A9" w:rsidP="00330DC4">
            <w:pPr>
              <w:pStyle w:val="Zkladntext2"/>
              <w:spacing w:line="240" w:lineRule="auto"/>
              <w:jc w:val="center"/>
              <w:rPr>
                <w:rFonts w:ascii="Arial" w:hAnsi="Arial" w:cs="Arial"/>
                <w:sz w:val="23"/>
                <w:szCs w:val="23"/>
                <w:lang w:val="cs-CZ"/>
              </w:rPr>
            </w:pPr>
            <w:r w:rsidRPr="00A0136C">
              <w:rPr>
                <w:rFonts w:ascii="Arial" w:hAnsi="Arial" w:cs="Arial"/>
                <w:sz w:val="23"/>
                <w:szCs w:val="23"/>
                <w:lang w:val="cs-CZ"/>
              </w:rPr>
              <w:t>_________________</w:t>
            </w:r>
            <w:r w:rsidRPr="00A0136C">
              <w:rPr>
                <w:rFonts w:ascii="Arial" w:hAnsi="Arial" w:cs="Arial"/>
                <w:sz w:val="23"/>
                <w:szCs w:val="23"/>
                <w:lang w:val="cs-CZ"/>
              </w:rPr>
              <w:softHyphen/>
            </w:r>
            <w:r w:rsidRPr="00A0136C">
              <w:rPr>
                <w:rFonts w:ascii="Arial" w:hAnsi="Arial" w:cs="Arial"/>
                <w:sz w:val="23"/>
                <w:szCs w:val="23"/>
                <w:lang w:val="cs-CZ"/>
              </w:rPr>
              <w:softHyphen/>
              <w:t>_________</w:t>
            </w:r>
          </w:p>
          <w:p w:rsidR="007157D9" w:rsidRPr="00A0136C" w:rsidRDefault="00A0136C" w:rsidP="007157D9">
            <w:pPr>
              <w:pStyle w:val="Zkladntext2"/>
              <w:spacing w:line="240" w:lineRule="auto"/>
              <w:rPr>
                <w:rFonts w:ascii="Arial" w:hAnsi="Arial" w:cs="Arial"/>
                <w:b/>
                <w:sz w:val="23"/>
                <w:szCs w:val="23"/>
                <w:lang w:val="cs-CZ"/>
              </w:rPr>
            </w:pPr>
            <w:r w:rsidRPr="00A0136C">
              <w:rPr>
                <w:rFonts w:ascii="Arial" w:hAnsi="Arial" w:cs="Arial"/>
                <w:b/>
                <w:sz w:val="23"/>
                <w:szCs w:val="23"/>
                <w:lang w:val="cs-CZ"/>
              </w:rPr>
              <w:t xml:space="preserve">                      IMEDEX s.r.o.</w:t>
            </w:r>
          </w:p>
          <w:p w:rsidR="007157D9" w:rsidRPr="00A0136C" w:rsidRDefault="00A0136C" w:rsidP="007157D9">
            <w:pPr>
              <w:pStyle w:val="Zkladntext2"/>
              <w:spacing w:line="240" w:lineRule="auto"/>
              <w:rPr>
                <w:rFonts w:ascii="Arial" w:hAnsi="Arial" w:cs="Arial"/>
                <w:sz w:val="23"/>
                <w:szCs w:val="23"/>
                <w:lang w:val="cs-CZ"/>
              </w:rPr>
            </w:pPr>
            <w:r w:rsidRPr="00A0136C">
              <w:rPr>
                <w:rFonts w:ascii="Arial" w:hAnsi="Arial" w:cs="Arial"/>
                <w:sz w:val="23"/>
                <w:szCs w:val="23"/>
                <w:lang w:val="cs-CZ"/>
              </w:rPr>
              <w:t xml:space="preserve">                 Mgr. Jaroslav Dufka</w:t>
            </w:r>
          </w:p>
          <w:p w:rsidR="00A51741" w:rsidRPr="00A0136C" w:rsidRDefault="00A0136C" w:rsidP="00A0136C">
            <w:pPr>
              <w:pStyle w:val="Zkladntext2"/>
              <w:spacing w:line="240" w:lineRule="auto"/>
              <w:rPr>
                <w:rFonts w:ascii="Arial" w:hAnsi="Arial" w:cs="Arial"/>
                <w:sz w:val="23"/>
                <w:szCs w:val="23"/>
                <w:lang w:val="cs-CZ"/>
              </w:rPr>
            </w:pPr>
            <w:r>
              <w:rPr>
                <w:rFonts w:ascii="Arial" w:hAnsi="Arial" w:cs="Arial"/>
                <w:sz w:val="23"/>
                <w:szCs w:val="23"/>
                <w:lang w:val="cs-CZ"/>
              </w:rPr>
              <w:t xml:space="preserve">                           </w:t>
            </w:r>
            <w:r w:rsidRPr="00A0136C">
              <w:rPr>
                <w:rFonts w:ascii="Arial" w:hAnsi="Arial" w:cs="Arial"/>
                <w:sz w:val="23"/>
                <w:szCs w:val="23"/>
                <w:lang w:val="cs-CZ"/>
              </w:rPr>
              <w:t>jednatel</w:t>
            </w:r>
          </w:p>
        </w:tc>
        <w:tc>
          <w:tcPr>
            <w:tcW w:w="4644" w:type="dxa"/>
          </w:tcPr>
          <w:p w:rsidR="00D039A9" w:rsidRPr="00A0136C" w:rsidRDefault="00D039A9" w:rsidP="00330DC4">
            <w:pPr>
              <w:pStyle w:val="Zkladntext2"/>
              <w:spacing w:line="240" w:lineRule="auto"/>
              <w:jc w:val="center"/>
              <w:rPr>
                <w:rFonts w:ascii="Arial" w:hAnsi="Arial" w:cs="Arial"/>
                <w:b/>
                <w:sz w:val="23"/>
                <w:szCs w:val="23"/>
                <w:lang w:val="cs-CZ"/>
              </w:rPr>
            </w:pPr>
            <w:r w:rsidRPr="00A0136C">
              <w:rPr>
                <w:rFonts w:ascii="Arial" w:hAnsi="Arial" w:cs="Arial"/>
                <w:b/>
                <w:sz w:val="23"/>
                <w:szCs w:val="23"/>
                <w:lang w:val="cs-CZ"/>
              </w:rPr>
              <w:t>KUPUJÍCÍ:</w:t>
            </w:r>
          </w:p>
          <w:p w:rsidR="00D039A9" w:rsidRPr="00A0136C" w:rsidRDefault="00D039A9" w:rsidP="00330DC4">
            <w:pPr>
              <w:pStyle w:val="Zkladntext2"/>
              <w:spacing w:line="240" w:lineRule="auto"/>
              <w:jc w:val="center"/>
              <w:rPr>
                <w:rFonts w:ascii="Arial" w:hAnsi="Arial" w:cs="Arial"/>
                <w:sz w:val="23"/>
                <w:szCs w:val="23"/>
                <w:lang w:val="cs-CZ"/>
              </w:rPr>
            </w:pPr>
          </w:p>
          <w:p w:rsidR="00D039A9" w:rsidRPr="00A0136C" w:rsidRDefault="00D039A9" w:rsidP="00330DC4">
            <w:pPr>
              <w:pStyle w:val="Zkladntext2"/>
              <w:spacing w:line="240" w:lineRule="auto"/>
              <w:jc w:val="center"/>
              <w:rPr>
                <w:rFonts w:ascii="Arial" w:hAnsi="Arial" w:cs="Arial"/>
                <w:sz w:val="23"/>
                <w:szCs w:val="23"/>
                <w:lang w:val="cs-CZ"/>
              </w:rPr>
            </w:pPr>
            <w:r w:rsidRPr="00A0136C">
              <w:rPr>
                <w:rFonts w:ascii="Arial" w:hAnsi="Arial" w:cs="Arial"/>
                <w:sz w:val="23"/>
                <w:szCs w:val="23"/>
                <w:lang w:val="cs-CZ"/>
              </w:rPr>
              <w:t xml:space="preserve">V </w:t>
            </w:r>
            <w:r w:rsidR="002834BC" w:rsidRPr="00A0136C">
              <w:rPr>
                <w:rFonts w:ascii="Arial" w:hAnsi="Arial" w:cs="Arial"/>
                <w:sz w:val="23"/>
                <w:szCs w:val="23"/>
                <w:lang w:val="cs-CZ"/>
              </w:rPr>
              <w:t>Brně</w:t>
            </w:r>
            <w:r w:rsidRPr="00A0136C">
              <w:rPr>
                <w:rFonts w:ascii="Arial" w:hAnsi="Arial" w:cs="Arial"/>
                <w:sz w:val="23"/>
                <w:szCs w:val="23"/>
                <w:lang w:val="cs-CZ"/>
              </w:rPr>
              <w:t xml:space="preserve"> dne ………………</w:t>
            </w:r>
            <w:proofErr w:type="gramStart"/>
            <w:r w:rsidRPr="00A0136C">
              <w:rPr>
                <w:rFonts w:ascii="Arial" w:hAnsi="Arial" w:cs="Arial"/>
                <w:sz w:val="23"/>
                <w:szCs w:val="23"/>
                <w:lang w:val="cs-CZ"/>
              </w:rPr>
              <w:t>…..</w:t>
            </w:r>
            <w:proofErr w:type="gramEnd"/>
          </w:p>
          <w:p w:rsidR="00D039A9" w:rsidRPr="00A0136C" w:rsidRDefault="00D039A9" w:rsidP="00330DC4">
            <w:pPr>
              <w:pStyle w:val="Zkladntext2"/>
              <w:spacing w:line="240" w:lineRule="auto"/>
              <w:jc w:val="center"/>
              <w:rPr>
                <w:rFonts w:ascii="Arial" w:hAnsi="Arial" w:cs="Arial"/>
                <w:sz w:val="23"/>
                <w:szCs w:val="23"/>
                <w:lang w:val="cs-CZ"/>
              </w:rPr>
            </w:pPr>
          </w:p>
          <w:p w:rsidR="00D039A9" w:rsidRPr="00A0136C" w:rsidRDefault="00D039A9" w:rsidP="00330DC4">
            <w:pPr>
              <w:pStyle w:val="Zkladntext2"/>
              <w:spacing w:line="240" w:lineRule="auto"/>
              <w:jc w:val="center"/>
              <w:rPr>
                <w:rFonts w:ascii="Arial" w:hAnsi="Arial" w:cs="Arial"/>
                <w:sz w:val="23"/>
                <w:szCs w:val="23"/>
                <w:lang w:val="cs-CZ"/>
              </w:rPr>
            </w:pPr>
          </w:p>
          <w:p w:rsidR="00085714" w:rsidRPr="00A0136C" w:rsidRDefault="00085714" w:rsidP="00330DC4">
            <w:pPr>
              <w:pStyle w:val="Zkladntext2"/>
              <w:spacing w:line="240" w:lineRule="auto"/>
              <w:jc w:val="center"/>
              <w:rPr>
                <w:rFonts w:ascii="Arial" w:hAnsi="Arial" w:cs="Arial"/>
                <w:sz w:val="23"/>
                <w:szCs w:val="23"/>
                <w:lang w:val="cs-CZ"/>
              </w:rPr>
            </w:pPr>
          </w:p>
          <w:p w:rsidR="00085714" w:rsidRPr="00A0136C" w:rsidRDefault="00085714" w:rsidP="00330DC4">
            <w:pPr>
              <w:pStyle w:val="Zkladntext2"/>
              <w:spacing w:line="240" w:lineRule="auto"/>
              <w:jc w:val="center"/>
              <w:rPr>
                <w:rFonts w:ascii="Arial" w:hAnsi="Arial" w:cs="Arial"/>
                <w:sz w:val="23"/>
                <w:szCs w:val="23"/>
                <w:lang w:val="cs-CZ"/>
              </w:rPr>
            </w:pPr>
          </w:p>
          <w:p w:rsidR="00D039A9" w:rsidRPr="00A0136C" w:rsidRDefault="00D039A9" w:rsidP="00330DC4">
            <w:pPr>
              <w:pStyle w:val="Zkladntext2"/>
              <w:spacing w:line="240" w:lineRule="auto"/>
              <w:jc w:val="center"/>
              <w:rPr>
                <w:rFonts w:ascii="Arial" w:hAnsi="Arial" w:cs="Arial"/>
                <w:sz w:val="23"/>
                <w:szCs w:val="23"/>
                <w:lang w:val="cs-CZ"/>
              </w:rPr>
            </w:pPr>
            <w:r w:rsidRPr="00A0136C">
              <w:rPr>
                <w:rFonts w:ascii="Arial" w:hAnsi="Arial" w:cs="Arial"/>
                <w:sz w:val="23"/>
                <w:szCs w:val="23"/>
                <w:lang w:val="cs-CZ"/>
              </w:rPr>
              <w:t>_________________</w:t>
            </w:r>
            <w:r w:rsidRPr="00A0136C">
              <w:rPr>
                <w:rFonts w:ascii="Arial" w:hAnsi="Arial" w:cs="Arial"/>
                <w:sz w:val="23"/>
                <w:szCs w:val="23"/>
                <w:lang w:val="cs-CZ"/>
              </w:rPr>
              <w:softHyphen/>
            </w:r>
            <w:r w:rsidRPr="00A0136C">
              <w:rPr>
                <w:rFonts w:ascii="Arial" w:hAnsi="Arial" w:cs="Arial"/>
                <w:sz w:val="23"/>
                <w:szCs w:val="23"/>
                <w:lang w:val="cs-CZ"/>
              </w:rPr>
              <w:softHyphen/>
              <w:t>_________</w:t>
            </w:r>
          </w:p>
          <w:p w:rsidR="00D039A9" w:rsidRPr="00A0136C" w:rsidRDefault="00D039A9" w:rsidP="00330DC4">
            <w:pPr>
              <w:pStyle w:val="Zkladntext2"/>
              <w:spacing w:line="240" w:lineRule="auto"/>
              <w:jc w:val="center"/>
              <w:rPr>
                <w:rFonts w:ascii="Arial" w:hAnsi="Arial" w:cs="Arial"/>
                <w:b/>
                <w:sz w:val="23"/>
                <w:szCs w:val="23"/>
                <w:lang w:val="cs-CZ"/>
              </w:rPr>
            </w:pPr>
            <w:r w:rsidRPr="00A0136C">
              <w:rPr>
                <w:rFonts w:ascii="Arial" w:hAnsi="Arial" w:cs="Arial"/>
                <w:b/>
                <w:sz w:val="23"/>
                <w:szCs w:val="23"/>
                <w:lang w:val="cs-CZ"/>
              </w:rPr>
              <w:t>Fakultní nemocnice Brno</w:t>
            </w:r>
          </w:p>
          <w:p w:rsidR="00D039A9" w:rsidRPr="00A0136C" w:rsidRDefault="00D039A9" w:rsidP="00330DC4">
            <w:pPr>
              <w:pStyle w:val="Zkladntext2"/>
              <w:spacing w:line="240" w:lineRule="auto"/>
              <w:jc w:val="center"/>
              <w:rPr>
                <w:rFonts w:ascii="Arial" w:hAnsi="Arial" w:cs="Arial"/>
                <w:sz w:val="23"/>
                <w:szCs w:val="23"/>
                <w:lang w:val="cs-CZ"/>
              </w:rPr>
            </w:pPr>
            <w:r w:rsidRPr="00A0136C">
              <w:rPr>
                <w:rFonts w:ascii="Arial" w:hAnsi="Arial" w:cs="Arial"/>
                <w:sz w:val="23"/>
                <w:szCs w:val="23"/>
                <w:lang w:val="cs-CZ"/>
              </w:rPr>
              <w:t>MUDr. Roman Kraus, MBA</w:t>
            </w:r>
          </w:p>
          <w:p w:rsidR="00D039A9" w:rsidRPr="00415B16" w:rsidRDefault="00D039A9" w:rsidP="00330DC4">
            <w:pPr>
              <w:pStyle w:val="Zkladntext2"/>
              <w:spacing w:line="240" w:lineRule="auto"/>
              <w:jc w:val="center"/>
              <w:rPr>
                <w:rFonts w:ascii="Arial" w:hAnsi="Arial" w:cs="Arial"/>
                <w:sz w:val="23"/>
                <w:szCs w:val="23"/>
                <w:lang w:val="cs-CZ"/>
              </w:rPr>
            </w:pPr>
            <w:r w:rsidRPr="00A0136C">
              <w:rPr>
                <w:rFonts w:ascii="Arial" w:hAnsi="Arial" w:cs="Arial"/>
                <w:sz w:val="23"/>
                <w:szCs w:val="23"/>
                <w:lang w:val="cs-CZ"/>
              </w:rPr>
              <w:t>ředitel</w:t>
            </w:r>
          </w:p>
        </w:tc>
      </w:tr>
    </w:tbl>
    <w:p w:rsidR="00365D70" w:rsidRDefault="00365D70"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365D70" w:rsidRDefault="00365D70"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815399" w:rsidRDefault="00815399">
      <w:pPr>
        <w:spacing w:after="0" w:line="240" w:lineRule="auto"/>
        <w:rPr>
          <w:rFonts w:ascii="Arial" w:eastAsia="Times New Roman" w:hAnsi="Arial" w:cs="Arial"/>
          <w:lang w:val="x-none" w:eastAsia="cs-CZ"/>
        </w:rPr>
      </w:pPr>
      <w:r>
        <w:rPr>
          <w:rFonts w:ascii="Arial" w:hAnsi="Arial" w:cs="Arial"/>
        </w:rPr>
        <w:br w:type="page"/>
      </w:r>
    </w:p>
    <w:p w:rsidR="00815399" w:rsidRPr="00815399" w:rsidRDefault="00815399" w:rsidP="00815399">
      <w:pPr>
        <w:rPr>
          <w:rFonts w:ascii="Arial" w:hAnsi="Arial" w:cs="Arial"/>
          <w:b/>
        </w:rPr>
      </w:pPr>
      <w:r w:rsidRPr="00815399">
        <w:rPr>
          <w:rFonts w:ascii="Arial" w:hAnsi="Arial" w:cs="Arial"/>
          <w:b/>
        </w:rPr>
        <w:lastRenderedPageBreak/>
        <w:t xml:space="preserve">Příloha č. 1 </w:t>
      </w:r>
      <w:r>
        <w:rPr>
          <w:rFonts w:ascii="Arial" w:hAnsi="Arial" w:cs="Arial"/>
          <w:b/>
        </w:rPr>
        <w:t>-</w:t>
      </w:r>
      <w:r w:rsidRPr="00815399">
        <w:rPr>
          <w:rFonts w:ascii="Arial" w:hAnsi="Arial" w:cs="Arial"/>
          <w:b/>
        </w:rPr>
        <w:t xml:space="preserve"> Technická specifikace</w:t>
      </w:r>
    </w:p>
    <w:p w:rsidR="00815399" w:rsidRPr="00B17510" w:rsidRDefault="00815399" w:rsidP="008E6A97">
      <w:pPr>
        <w:jc w:val="both"/>
        <w:rPr>
          <w:rFonts w:ascii="Arial" w:hAnsi="Arial" w:cs="Arial"/>
          <w:b/>
        </w:rPr>
      </w:pPr>
      <w:r w:rsidRPr="00B17510">
        <w:rPr>
          <w:rFonts w:ascii="Arial" w:hAnsi="Arial" w:cs="Arial"/>
          <w:b/>
        </w:rPr>
        <w:t xml:space="preserve">Vlastnosti </w:t>
      </w:r>
      <w:proofErr w:type="spellStart"/>
      <w:r w:rsidRPr="00B17510">
        <w:rPr>
          <w:rFonts w:ascii="Arial" w:hAnsi="Arial" w:cs="Arial"/>
          <w:b/>
        </w:rPr>
        <w:t>pHmetrického</w:t>
      </w:r>
      <w:proofErr w:type="spellEnd"/>
      <w:r w:rsidRPr="00B17510">
        <w:rPr>
          <w:rFonts w:ascii="Arial" w:hAnsi="Arial" w:cs="Arial"/>
          <w:b/>
        </w:rPr>
        <w:t xml:space="preserve"> systému pro detekci </w:t>
      </w:r>
      <w:proofErr w:type="spellStart"/>
      <w:r w:rsidRPr="00B17510">
        <w:rPr>
          <w:rFonts w:ascii="Arial" w:hAnsi="Arial" w:cs="Arial"/>
          <w:b/>
        </w:rPr>
        <w:t>laryngo-faryngeálního</w:t>
      </w:r>
      <w:proofErr w:type="spellEnd"/>
      <w:r w:rsidRPr="00B17510">
        <w:rPr>
          <w:rFonts w:ascii="Arial" w:hAnsi="Arial" w:cs="Arial"/>
          <w:b/>
        </w:rPr>
        <w:t xml:space="preserve"> refluxu RESTECH™</w:t>
      </w:r>
    </w:p>
    <w:p w:rsidR="00815399" w:rsidRPr="00B17510" w:rsidRDefault="00815399" w:rsidP="00815399">
      <w:pPr>
        <w:rPr>
          <w:rFonts w:ascii="Arial" w:hAnsi="Arial" w:cs="Arial"/>
          <w:b/>
        </w:rPr>
      </w:pPr>
      <w:r w:rsidRPr="00B17510">
        <w:rPr>
          <w:rFonts w:ascii="Arial" w:hAnsi="Arial" w:cs="Arial"/>
        </w:rPr>
        <w:t>Požadované vlastnosti:</w:t>
      </w:r>
    </w:p>
    <w:tbl>
      <w:tblPr>
        <w:tblStyle w:val="Mkatabulky"/>
        <w:tblW w:w="0" w:type="auto"/>
        <w:tblLook w:val="04A0" w:firstRow="1" w:lastRow="0" w:firstColumn="1" w:lastColumn="0" w:noHBand="0" w:noVBand="1"/>
      </w:tblPr>
      <w:tblGrid>
        <w:gridCol w:w="5336"/>
        <w:gridCol w:w="705"/>
        <w:gridCol w:w="3025"/>
      </w:tblGrid>
      <w:tr w:rsidR="00815399" w:rsidRPr="00D20042" w:rsidTr="00FF7131">
        <w:trPr>
          <w:trHeight w:val="363"/>
        </w:trPr>
        <w:tc>
          <w:tcPr>
            <w:tcW w:w="5336" w:type="dxa"/>
            <w:tcBorders>
              <w:bottom w:val="double" w:sz="4" w:space="0" w:color="auto"/>
            </w:tcBorders>
            <w:vAlign w:val="center"/>
          </w:tcPr>
          <w:p w:rsidR="00815399" w:rsidRPr="00B17510" w:rsidRDefault="00815399" w:rsidP="00FF7131">
            <w:pPr>
              <w:rPr>
                <w:rFonts w:ascii="Arial" w:hAnsi="Arial" w:cs="Arial"/>
              </w:rPr>
            </w:pPr>
            <w:r w:rsidRPr="00B17510">
              <w:rPr>
                <w:rFonts w:ascii="Arial" w:hAnsi="Arial" w:cs="Arial"/>
              </w:rPr>
              <w:t>Záznamník</w:t>
            </w:r>
          </w:p>
        </w:tc>
        <w:tc>
          <w:tcPr>
            <w:tcW w:w="695" w:type="dxa"/>
            <w:tcBorders>
              <w:bottom w:val="double" w:sz="4" w:space="0" w:color="auto"/>
            </w:tcBorders>
            <w:vAlign w:val="center"/>
          </w:tcPr>
          <w:p w:rsidR="00815399" w:rsidRPr="00B17510" w:rsidRDefault="00815399" w:rsidP="00FF7131">
            <w:pPr>
              <w:rPr>
                <w:rFonts w:ascii="Arial" w:hAnsi="Arial" w:cs="Arial"/>
              </w:rPr>
            </w:pPr>
          </w:p>
        </w:tc>
        <w:tc>
          <w:tcPr>
            <w:tcW w:w="3025" w:type="dxa"/>
            <w:tcBorders>
              <w:bottom w:val="double" w:sz="4" w:space="0" w:color="auto"/>
            </w:tcBorders>
            <w:vAlign w:val="center"/>
          </w:tcPr>
          <w:p w:rsidR="00815399" w:rsidRPr="00B17510" w:rsidRDefault="00815399" w:rsidP="00FF7131">
            <w:pPr>
              <w:rPr>
                <w:rFonts w:ascii="Arial" w:hAnsi="Arial" w:cs="Arial"/>
              </w:rPr>
            </w:pPr>
            <w:r w:rsidRPr="00B17510">
              <w:rPr>
                <w:rFonts w:ascii="Arial" w:hAnsi="Arial" w:cs="Arial"/>
              </w:rPr>
              <w:t>pozn.</w:t>
            </w:r>
          </w:p>
        </w:tc>
      </w:tr>
      <w:tr w:rsidR="00815399" w:rsidRPr="00D20042" w:rsidTr="00FF7131">
        <w:tc>
          <w:tcPr>
            <w:tcW w:w="5336" w:type="dxa"/>
            <w:tcBorders>
              <w:top w:val="double" w:sz="4" w:space="0" w:color="auto"/>
            </w:tcBorders>
            <w:vAlign w:val="center"/>
          </w:tcPr>
          <w:p w:rsidR="00815399" w:rsidRPr="00B17510" w:rsidRDefault="00815399" w:rsidP="00FF7131">
            <w:pPr>
              <w:rPr>
                <w:rFonts w:ascii="Arial" w:hAnsi="Arial" w:cs="Arial"/>
              </w:rPr>
            </w:pPr>
            <w:r w:rsidRPr="00B17510">
              <w:rPr>
                <w:rFonts w:ascii="Arial" w:hAnsi="Arial" w:cs="Arial"/>
              </w:rPr>
              <w:t>Napájení pomocí baterie</w:t>
            </w:r>
          </w:p>
        </w:tc>
        <w:tc>
          <w:tcPr>
            <w:tcW w:w="695" w:type="dxa"/>
            <w:tcBorders>
              <w:top w:val="double" w:sz="4" w:space="0" w:color="auto"/>
            </w:tcBorders>
            <w:vAlign w:val="center"/>
          </w:tcPr>
          <w:p w:rsidR="00815399" w:rsidRPr="00B17510" w:rsidRDefault="00815399" w:rsidP="00FF7131">
            <w:pPr>
              <w:rPr>
                <w:rFonts w:ascii="Arial" w:hAnsi="Arial" w:cs="Arial"/>
                <w:b/>
              </w:rPr>
            </w:pPr>
            <w:r w:rsidRPr="00B17510">
              <w:rPr>
                <w:rFonts w:ascii="Arial" w:hAnsi="Arial" w:cs="Arial"/>
                <w:b/>
              </w:rPr>
              <w:t>ANO</w:t>
            </w:r>
          </w:p>
        </w:tc>
        <w:tc>
          <w:tcPr>
            <w:tcW w:w="3025" w:type="dxa"/>
            <w:tcBorders>
              <w:top w:val="double" w:sz="4" w:space="0" w:color="auto"/>
            </w:tcBorders>
            <w:vAlign w:val="center"/>
          </w:tcPr>
          <w:p w:rsidR="00815399" w:rsidRPr="00B17510" w:rsidRDefault="00815399" w:rsidP="00FF7131">
            <w:pPr>
              <w:rPr>
                <w:rFonts w:ascii="Arial" w:hAnsi="Arial" w:cs="Arial"/>
              </w:rPr>
            </w:pPr>
            <w:r w:rsidRPr="00B17510">
              <w:rPr>
                <w:rFonts w:ascii="Arial" w:hAnsi="Arial" w:cs="Arial"/>
              </w:rPr>
              <w:t>napájení 2x AA baterie</w:t>
            </w:r>
          </w:p>
        </w:tc>
      </w:tr>
      <w:tr w:rsidR="00815399" w:rsidRPr="00D20042" w:rsidTr="00FF7131">
        <w:tc>
          <w:tcPr>
            <w:tcW w:w="5336" w:type="dxa"/>
            <w:vAlign w:val="center"/>
          </w:tcPr>
          <w:p w:rsidR="00815399" w:rsidRPr="00B17510" w:rsidRDefault="00815399" w:rsidP="00FF7131">
            <w:pPr>
              <w:spacing w:after="120" w:line="240" w:lineRule="auto"/>
              <w:rPr>
                <w:rFonts w:ascii="Arial" w:hAnsi="Arial" w:cs="Arial"/>
              </w:rPr>
            </w:pPr>
            <w:r w:rsidRPr="00B17510">
              <w:rPr>
                <w:rFonts w:ascii="Arial" w:hAnsi="Arial" w:cs="Arial"/>
              </w:rPr>
              <w:t>LCD displej minimálně dvouřádkový</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25" w:type="dxa"/>
            <w:vAlign w:val="center"/>
          </w:tcPr>
          <w:p w:rsidR="00815399" w:rsidRPr="00B17510" w:rsidRDefault="00815399" w:rsidP="00FF7131">
            <w:pPr>
              <w:rPr>
                <w:rFonts w:ascii="Arial" w:hAnsi="Arial" w:cs="Arial"/>
              </w:rPr>
            </w:pPr>
          </w:p>
        </w:tc>
      </w:tr>
      <w:tr w:rsidR="00815399" w:rsidRPr="00D20042" w:rsidTr="00FF7131">
        <w:trPr>
          <w:trHeight w:val="614"/>
        </w:trPr>
        <w:tc>
          <w:tcPr>
            <w:tcW w:w="5336" w:type="dxa"/>
            <w:vAlign w:val="center"/>
          </w:tcPr>
          <w:p w:rsidR="00815399" w:rsidRPr="00B17510" w:rsidRDefault="00815399" w:rsidP="00FF7131">
            <w:pPr>
              <w:spacing w:after="120" w:line="240" w:lineRule="auto"/>
              <w:rPr>
                <w:rFonts w:ascii="Arial" w:hAnsi="Arial" w:cs="Arial"/>
              </w:rPr>
            </w:pPr>
            <w:r w:rsidRPr="00B17510">
              <w:rPr>
                <w:rFonts w:ascii="Arial" w:hAnsi="Arial" w:cs="Arial"/>
              </w:rPr>
              <w:t>Ovládání pomocí tlačítek</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25" w:type="dxa"/>
            <w:vAlign w:val="center"/>
          </w:tcPr>
          <w:p w:rsidR="00815399" w:rsidRPr="00B17510" w:rsidRDefault="00815399" w:rsidP="00FF7131">
            <w:pPr>
              <w:rPr>
                <w:rFonts w:ascii="Arial" w:hAnsi="Arial" w:cs="Arial"/>
              </w:rPr>
            </w:pPr>
            <w:r w:rsidRPr="00B17510">
              <w:rPr>
                <w:rFonts w:ascii="Arial" w:hAnsi="Arial" w:cs="Arial"/>
              </w:rPr>
              <w:t>celkem sedm tlačítek pro ovládání záznamníku</w:t>
            </w:r>
          </w:p>
        </w:tc>
      </w:tr>
      <w:tr w:rsidR="00815399" w:rsidRPr="00D20042" w:rsidTr="00FF7131">
        <w:tc>
          <w:tcPr>
            <w:tcW w:w="5336" w:type="dxa"/>
            <w:vAlign w:val="center"/>
          </w:tcPr>
          <w:p w:rsidR="00815399" w:rsidRPr="00B17510" w:rsidRDefault="00815399" w:rsidP="00FF7131">
            <w:pPr>
              <w:spacing w:after="120" w:line="240" w:lineRule="auto"/>
              <w:rPr>
                <w:rFonts w:ascii="Arial" w:hAnsi="Arial" w:cs="Arial"/>
              </w:rPr>
            </w:pPr>
            <w:r w:rsidRPr="00B17510">
              <w:rPr>
                <w:rFonts w:ascii="Arial" w:hAnsi="Arial" w:cs="Arial"/>
              </w:rPr>
              <w:t>Možnost připojení k PC pomocí USB</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25" w:type="dxa"/>
            <w:vAlign w:val="center"/>
          </w:tcPr>
          <w:p w:rsidR="00815399" w:rsidRPr="00B17510" w:rsidRDefault="00815399" w:rsidP="00FF7131">
            <w:pPr>
              <w:rPr>
                <w:rFonts w:ascii="Arial" w:hAnsi="Arial" w:cs="Arial"/>
              </w:rPr>
            </w:pPr>
          </w:p>
        </w:tc>
      </w:tr>
      <w:tr w:rsidR="00815399" w:rsidRPr="00D20042" w:rsidTr="00FF7131">
        <w:tc>
          <w:tcPr>
            <w:tcW w:w="5336" w:type="dxa"/>
            <w:vAlign w:val="center"/>
          </w:tcPr>
          <w:p w:rsidR="00815399" w:rsidRPr="00B17510" w:rsidRDefault="00815399" w:rsidP="00FF7131">
            <w:pPr>
              <w:spacing w:after="120"/>
              <w:rPr>
                <w:rFonts w:ascii="Arial" w:hAnsi="Arial" w:cs="Arial"/>
              </w:rPr>
            </w:pPr>
            <w:r w:rsidRPr="00B17510">
              <w:rPr>
                <w:rFonts w:ascii="Arial" w:hAnsi="Arial" w:cs="Arial"/>
              </w:rPr>
              <w:t xml:space="preserve">Vysílač pro bezdrátový́ přenos signálu mezi sondou a záznamovým zařízením - uchazeč zajistí, aby nedošlo k </w:t>
            </w:r>
            <w:proofErr w:type="spellStart"/>
            <w:r w:rsidRPr="00B17510">
              <w:rPr>
                <w:rFonts w:ascii="Arial" w:hAnsi="Arial" w:cs="Arial"/>
              </w:rPr>
              <w:t>zarušení</w:t>
            </w:r>
            <w:proofErr w:type="spellEnd"/>
            <w:r w:rsidRPr="00B17510">
              <w:rPr>
                <w:rFonts w:ascii="Arial" w:hAnsi="Arial" w:cs="Arial"/>
              </w:rPr>
              <w:t xml:space="preserve"> Wi-Fi signálu zadavatele šířeného v pásmu 2,4 GHz</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25" w:type="dxa"/>
            <w:vAlign w:val="center"/>
          </w:tcPr>
          <w:p w:rsidR="00815399" w:rsidRPr="00B17510" w:rsidRDefault="00815399" w:rsidP="00FF7131">
            <w:pPr>
              <w:spacing w:after="0" w:line="240" w:lineRule="auto"/>
              <w:rPr>
                <w:rFonts w:ascii="Arial" w:hAnsi="Arial" w:cs="Arial"/>
              </w:rPr>
            </w:pPr>
            <w:r w:rsidRPr="00B17510">
              <w:rPr>
                <w:rFonts w:ascii="Arial" w:hAnsi="Arial" w:cs="Arial"/>
              </w:rPr>
              <w:t>tabulka doporučených vzdáleností od různých zdrojů vysílání je součástí uživatelského návodu</w:t>
            </w:r>
          </w:p>
        </w:tc>
      </w:tr>
      <w:tr w:rsidR="00815399" w:rsidRPr="00D20042" w:rsidTr="00FF7131">
        <w:tc>
          <w:tcPr>
            <w:tcW w:w="5336" w:type="dxa"/>
            <w:vAlign w:val="center"/>
          </w:tcPr>
          <w:p w:rsidR="00815399" w:rsidRPr="00B17510" w:rsidRDefault="00815399" w:rsidP="00FF7131">
            <w:pPr>
              <w:spacing w:after="120" w:line="240" w:lineRule="auto"/>
              <w:rPr>
                <w:rFonts w:ascii="Arial" w:hAnsi="Arial" w:cs="Arial"/>
              </w:rPr>
            </w:pPr>
            <w:r w:rsidRPr="00B17510">
              <w:rPr>
                <w:rFonts w:ascii="Arial" w:hAnsi="Arial" w:cs="Arial"/>
              </w:rPr>
              <w:t xml:space="preserve">Možnost nastavení doby měření minimálně dva režimy 24 / 48 </w:t>
            </w:r>
            <w:proofErr w:type="spellStart"/>
            <w:r w:rsidRPr="00B17510">
              <w:rPr>
                <w:rFonts w:ascii="Arial" w:hAnsi="Arial" w:cs="Arial"/>
              </w:rPr>
              <w:t>hodinovy</w:t>
            </w:r>
            <w:proofErr w:type="spellEnd"/>
            <w:r w:rsidRPr="00B17510">
              <w:rPr>
                <w:rFonts w:ascii="Arial" w:hAnsi="Arial" w:cs="Arial"/>
              </w:rPr>
              <w:t>́ záznam</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25" w:type="dxa"/>
            <w:vAlign w:val="center"/>
          </w:tcPr>
          <w:p w:rsidR="00815399" w:rsidRPr="00B17510" w:rsidRDefault="00815399" w:rsidP="00FF7131">
            <w:pPr>
              <w:rPr>
                <w:rFonts w:ascii="Arial" w:hAnsi="Arial" w:cs="Arial"/>
              </w:rPr>
            </w:pPr>
          </w:p>
        </w:tc>
      </w:tr>
      <w:tr w:rsidR="00815399" w:rsidRPr="00D20042" w:rsidTr="00FF7131">
        <w:tc>
          <w:tcPr>
            <w:tcW w:w="5336" w:type="dxa"/>
          </w:tcPr>
          <w:p w:rsidR="00815399" w:rsidRPr="00B17510" w:rsidRDefault="00815399" w:rsidP="00FF7131">
            <w:pPr>
              <w:spacing w:after="120" w:line="240" w:lineRule="auto"/>
              <w:rPr>
                <w:rFonts w:ascii="Arial" w:hAnsi="Arial" w:cs="Arial"/>
              </w:rPr>
            </w:pPr>
            <w:r w:rsidRPr="00B17510">
              <w:rPr>
                <w:rFonts w:ascii="Arial" w:hAnsi="Arial" w:cs="Arial"/>
              </w:rPr>
              <w:t>Možnost ukládání záznamu vyšetření na SD kartu</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25" w:type="dxa"/>
            <w:vAlign w:val="center"/>
          </w:tcPr>
          <w:p w:rsidR="00815399" w:rsidRPr="00B17510" w:rsidRDefault="00815399" w:rsidP="00FF7131">
            <w:pPr>
              <w:rPr>
                <w:rFonts w:ascii="Arial" w:hAnsi="Arial" w:cs="Arial"/>
              </w:rPr>
            </w:pPr>
          </w:p>
        </w:tc>
      </w:tr>
      <w:tr w:rsidR="00815399" w:rsidRPr="00D20042" w:rsidTr="00FF7131">
        <w:tc>
          <w:tcPr>
            <w:tcW w:w="5336" w:type="dxa"/>
          </w:tcPr>
          <w:p w:rsidR="00815399" w:rsidRPr="00B17510" w:rsidRDefault="00815399" w:rsidP="00FF7131">
            <w:pPr>
              <w:spacing w:after="120" w:line="240" w:lineRule="auto"/>
              <w:rPr>
                <w:rFonts w:ascii="Arial" w:hAnsi="Arial" w:cs="Arial"/>
              </w:rPr>
            </w:pPr>
            <w:r w:rsidRPr="00B17510">
              <w:rPr>
                <w:rFonts w:ascii="Arial" w:hAnsi="Arial" w:cs="Arial"/>
              </w:rPr>
              <w:t>Možnost pacientského záznamu událostí např. čas jídla, poloha pacienta, symptomy</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25" w:type="dxa"/>
            <w:vAlign w:val="center"/>
          </w:tcPr>
          <w:p w:rsidR="00815399" w:rsidRPr="00B17510" w:rsidRDefault="00815399" w:rsidP="00FF7131">
            <w:pPr>
              <w:rPr>
                <w:rFonts w:ascii="Arial" w:hAnsi="Arial" w:cs="Arial"/>
              </w:rPr>
            </w:pPr>
          </w:p>
        </w:tc>
      </w:tr>
      <w:tr w:rsidR="00815399" w:rsidRPr="00D20042" w:rsidTr="00FF7131">
        <w:tc>
          <w:tcPr>
            <w:tcW w:w="5336" w:type="dxa"/>
          </w:tcPr>
          <w:p w:rsidR="00815399" w:rsidRPr="00B17510" w:rsidRDefault="00815399" w:rsidP="00FF7131">
            <w:pPr>
              <w:spacing w:after="120" w:line="240" w:lineRule="auto"/>
              <w:rPr>
                <w:rFonts w:ascii="Arial" w:hAnsi="Arial" w:cs="Arial"/>
              </w:rPr>
            </w:pPr>
            <w:r w:rsidRPr="00B17510">
              <w:rPr>
                <w:rFonts w:ascii="Arial" w:hAnsi="Arial" w:cs="Arial"/>
              </w:rPr>
              <w:t>Kalibrace zařízení pro pH 4 a pH 7</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25" w:type="dxa"/>
            <w:vAlign w:val="center"/>
          </w:tcPr>
          <w:p w:rsidR="00815399" w:rsidRPr="00B17510" w:rsidRDefault="00815399" w:rsidP="00FF7131">
            <w:pPr>
              <w:rPr>
                <w:rFonts w:ascii="Arial" w:hAnsi="Arial" w:cs="Arial"/>
              </w:rPr>
            </w:pPr>
          </w:p>
        </w:tc>
      </w:tr>
    </w:tbl>
    <w:p w:rsidR="00815399" w:rsidRPr="00D20042" w:rsidRDefault="00815399" w:rsidP="00815399">
      <w:pPr>
        <w:rPr>
          <w:rFonts w:ascii="Arial" w:hAnsi="Arial" w:cs="Arial"/>
          <w:b/>
          <w:sz w:val="20"/>
        </w:rPr>
      </w:pPr>
    </w:p>
    <w:tbl>
      <w:tblPr>
        <w:tblStyle w:val="Mkatabulky"/>
        <w:tblW w:w="0" w:type="auto"/>
        <w:tblLook w:val="04A0" w:firstRow="1" w:lastRow="0" w:firstColumn="1" w:lastColumn="0" w:noHBand="0" w:noVBand="1"/>
      </w:tblPr>
      <w:tblGrid>
        <w:gridCol w:w="5345"/>
        <w:gridCol w:w="705"/>
        <w:gridCol w:w="3016"/>
      </w:tblGrid>
      <w:tr w:rsidR="00815399" w:rsidRPr="00D20042" w:rsidTr="00FF7131">
        <w:tc>
          <w:tcPr>
            <w:tcW w:w="5345" w:type="dxa"/>
            <w:tcBorders>
              <w:bottom w:val="double" w:sz="4" w:space="0" w:color="auto"/>
            </w:tcBorders>
          </w:tcPr>
          <w:p w:rsidR="00815399" w:rsidRPr="00B17510" w:rsidRDefault="00815399" w:rsidP="00FF7131">
            <w:pPr>
              <w:pStyle w:val="p1"/>
              <w:rPr>
                <w:rFonts w:ascii="Arial" w:hAnsi="Arial" w:cs="Arial"/>
                <w:sz w:val="22"/>
                <w:szCs w:val="22"/>
              </w:rPr>
            </w:pPr>
            <w:r w:rsidRPr="00B17510">
              <w:rPr>
                <w:rFonts w:ascii="Arial" w:eastAsia="Calibri" w:hAnsi="Arial" w:cs="Arial"/>
                <w:sz w:val="22"/>
                <w:szCs w:val="22"/>
              </w:rPr>
              <w:t>Sonda</w:t>
            </w:r>
          </w:p>
        </w:tc>
        <w:tc>
          <w:tcPr>
            <w:tcW w:w="695" w:type="dxa"/>
            <w:tcBorders>
              <w:bottom w:val="double" w:sz="4" w:space="0" w:color="auto"/>
            </w:tcBorders>
            <w:vAlign w:val="center"/>
          </w:tcPr>
          <w:p w:rsidR="00815399" w:rsidRPr="00B17510" w:rsidRDefault="00815399" w:rsidP="00FF7131">
            <w:pPr>
              <w:rPr>
                <w:rFonts w:ascii="Arial" w:hAnsi="Arial" w:cs="Arial"/>
                <w:b/>
              </w:rPr>
            </w:pPr>
          </w:p>
        </w:tc>
        <w:tc>
          <w:tcPr>
            <w:tcW w:w="3016" w:type="dxa"/>
            <w:tcBorders>
              <w:bottom w:val="double" w:sz="4" w:space="0" w:color="auto"/>
            </w:tcBorders>
            <w:vAlign w:val="center"/>
          </w:tcPr>
          <w:p w:rsidR="00815399" w:rsidRPr="00B17510" w:rsidRDefault="00815399" w:rsidP="00FF7131">
            <w:pPr>
              <w:rPr>
                <w:rFonts w:ascii="Arial" w:hAnsi="Arial" w:cs="Arial"/>
              </w:rPr>
            </w:pPr>
            <w:r w:rsidRPr="00B17510">
              <w:rPr>
                <w:rFonts w:ascii="Arial" w:hAnsi="Arial" w:cs="Arial"/>
              </w:rPr>
              <w:t>pozn.</w:t>
            </w:r>
          </w:p>
        </w:tc>
      </w:tr>
      <w:tr w:rsidR="00815399" w:rsidRPr="00D20042" w:rsidTr="00FF7131">
        <w:tc>
          <w:tcPr>
            <w:tcW w:w="5345" w:type="dxa"/>
            <w:tcBorders>
              <w:top w:val="double" w:sz="4" w:space="0" w:color="auto"/>
            </w:tcBorders>
          </w:tcPr>
          <w:p w:rsidR="00815399" w:rsidRPr="00B17510" w:rsidRDefault="00815399" w:rsidP="00FF7131">
            <w:pPr>
              <w:rPr>
                <w:rFonts w:ascii="Arial" w:hAnsi="Arial" w:cs="Arial"/>
              </w:rPr>
            </w:pPr>
            <w:r w:rsidRPr="00B17510">
              <w:rPr>
                <w:rFonts w:ascii="Arial" w:hAnsi="Arial" w:cs="Arial"/>
              </w:rPr>
              <w:t>Určení pro měření pH v oblasti hltanu</w:t>
            </w:r>
          </w:p>
        </w:tc>
        <w:tc>
          <w:tcPr>
            <w:tcW w:w="695" w:type="dxa"/>
            <w:tcBorders>
              <w:top w:val="double" w:sz="4" w:space="0" w:color="auto"/>
            </w:tcBorders>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tcBorders>
              <w:top w:val="double" w:sz="4" w:space="0" w:color="auto"/>
            </w:tcBorders>
            <w:vAlign w:val="center"/>
          </w:tcPr>
          <w:p w:rsidR="00815399" w:rsidRPr="00B17510" w:rsidRDefault="00815399" w:rsidP="00FF7131">
            <w:pPr>
              <w:rPr>
                <w:rFonts w:ascii="Arial" w:hAnsi="Arial" w:cs="Arial"/>
              </w:rPr>
            </w:pPr>
          </w:p>
        </w:tc>
      </w:tr>
      <w:tr w:rsidR="00815399" w:rsidRPr="00D20042" w:rsidTr="00FF7131">
        <w:trPr>
          <w:trHeight w:val="823"/>
        </w:trPr>
        <w:tc>
          <w:tcPr>
            <w:tcW w:w="5345" w:type="dxa"/>
          </w:tcPr>
          <w:p w:rsidR="00815399" w:rsidRPr="00B17510" w:rsidRDefault="00815399" w:rsidP="00FF7131">
            <w:pPr>
              <w:rPr>
                <w:rFonts w:ascii="Arial" w:hAnsi="Arial" w:cs="Arial"/>
              </w:rPr>
            </w:pPr>
            <w:r w:rsidRPr="00B17510">
              <w:rPr>
                <w:rFonts w:ascii="Arial" w:hAnsi="Arial" w:cs="Arial"/>
              </w:rPr>
              <w:t xml:space="preserve">Kompatibilní s vysílačem pro </w:t>
            </w:r>
            <w:proofErr w:type="spellStart"/>
            <w:r w:rsidRPr="00B17510">
              <w:rPr>
                <w:rFonts w:ascii="Arial" w:hAnsi="Arial" w:cs="Arial"/>
              </w:rPr>
              <w:t>bezdrátovy</w:t>
            </w:r>
            <w:proofErr w:type="spellEnd"/>
            <w:r w:rsidRPr="00B17510">
              <w:rPr>
                <w:rFonts w:ascii="Arial" w:hAnsi="Arial" w:cs="Arial"/>
              </w:rPr>
              <w:t>́ přenos dat mezi sondou a záznamovým zařízením</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vAlign w:val="center"/>
          </w:tcPr>
          <w:p w:rsidR="00815399" w:rsidRPr="00B17510" w:rsidRDefault="00815399" w:rsidP="00FF7131">
            <w:pPr>
              <w:rPr>
                <w:rFonts w:ascii="Arial" w:hAnsi="Arial" w:cs="Arial"/>
              </w:rPr>
            </w:pPr>
          </w:p>
        </w:tc>
      </w:tr>
      <w:tr w:rsidR="00815399" w:rsidRPr="00D20042" w:rsidTr="00FF7131">
        <w:tc>
          <w:tcPr>
            <w:tcW w:w="5345" w:type="dxa"/>
          </w:tcPr>
          <w:p w:rsidR="00815399" w:rsidRPr="00B17510" w:rsidRDefault="00815399" w:rsidP="00FF7131">
            <w:pPr>
              <w:rPr>
                <w:rFonts w:ascii="Arial" w:hAnsi="Arial" w:cs="Arial"/>
              </w:rPr>
            </w:pPr>
            <w:r w:rsidRPr="00B17510">
              <w:rPr>
                <w:rFonts w:ascii="Arial" w:hAnsi="Arial" w:cs="Arial"/>
              </w:rPr>
              <w:t>Průměr maximálně 1,5 mm</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vAlign w:val="center"/>
          </w:tcPr>
          <w:p w:rsidR="00815399" w:rsidRPr="00B17510" w:rsidRDefault="00815399" w:rsidP="00FF7131">
            <w:pPr>
              <w:rPr>
                <w:rFonts w:ascii="Arial" w:hAnsi="Arial" w:cs="Arial"/>
              </w:rPr>
            </w:pPr>
            <w:r w:rsidRPr="00B17510">
              <w:rPr>
                <w:rFonts w:ascii="Arial" w:hAnsi="Arial" w:cs="Arial"/>
              </w:rPr>
              <w:t>průměr sondy 4,6 Fr/1,5 mm</w:t>
            </w:r>
          </w:p>
        </w:tc>
      </w:tr>
      <w:tr w:rsidR="00815399" w:rsidRPr="00D20042" w:rsidTr="00FF7131">
        <w:tc>
          <w:tcPr>
            <w:tcW w:w="5345" w:type="dxa"/>
          </w:tcPr>
          <w:p w:rsidR="00815399" w:rsidRPr="00B17510" w:rsidRDefault="00815399" w:rsidP="00FF7131">
            <w:pPr>
              <w:rPr>
                <w:rFonts w:ascii="Arial" w:hAnsi="Arial" w:cs="Arial"/>
              </w:rPr>
            </w:pPr>
            <w:r w:rsidRPr="00B17510">
              <w:rPr>
                <w:rFonts w:ascii="Arial" w:hAnsi="Arial" w:cs="Arial"/>
              </w:rPr>
              <w:t>Počet měřicích kanálu pH minimálně 1</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vAlign w:val="center"/>
          </w:tcPr>
          <w:p w:rsidR="00815399" w:rsidRPr="00B17510" w:rsidRDefault="00815399" w:rsidP="00FF7131">
            <w:pPr>
              <w:rPr>
                <w:rFonts w:ascii="Arial" w:hAnsi="Arial" w:cs="Arial"/>
              </w:rPr>
            </w:pPr>
          </w:p>
        </w:tc>
      </w:tr>
      <w:tr w:rsidR="00815399" w:rsidRPr="00D20042" w:rsidTr="00FF7131">
        <w:tc>
          <w:tcPr>
            <w:tcW w:w="5345" w:type="dxa"/>
          </w:tcPr>
          <w:p w:rsidR="00815399" w:rsidRPr="00B17510" w:rsidRDefault="00815399" w:rsidP="00FF7131">
            <w:pPr>
              <w:rPr>
                <w:rFonts w:ascii="Arial" w:hAnsi="Arial" w:cs="Arial"/>
              </w:rPr>
            </w:pPr>
            <w:r w:rsidRPr="00B17510">
              <w:rPr>
                <w:rFonts w:ascii="Arial" w:hAnsi="Arial" w:cs="Arial"/>
              </w:rPr>
              <w:t>Světelná identifikace polohy sondy</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vAlign w:val="center"/>
          </w:tcPr>
          <w:p w:rsidR="00815399" w:rsidRPr="00B17510" w:rsidRDefault="00815399" w:rsidP="00FF7131">
            <w:pPr>
              <w:rPr>
                <w:rFonts w:ascii="Arial" w:hAnsi="Arial" w:cs="Arial"/>
              </w:rPr>
            </w:pPr>
          </w:p>
        </w:tc>
      </w:tr>
    </w:tbl>
    <w:p w:rsidR="00815399" w:rsidRPr="00D20042" w:rsidRDefault="00815399" w:rsidP="00815399">
      <w:pPr>
        <w:rPr>
          <w:rFonts w:ascii="Arial" w:hAnsi="Arial" w:cs="Arial"/>
          <w:b/>
          <w:sz w:val="20"/>
        </w:rPr>
      </w:pPr>
    </w:p>
    <w:tbl>
      <w:tblPr>
        <w:tblStyle w:val="Mkatabulky"/>
        <w:tblW w:w="0" w:type="auto"/>
        <w:tblLook w:val="04A0" w:firstRow="1" w:lastRow="0" w:firstColumn="1" w:lastColumn="0" w:noHBand="0" w:noVBand="1"/>
      </w:tblPr>
      <w:tblGrid>
        <w:gridCol w:w="5345"/>
        <w:gridCol w:w="705"/>
        <w:gridCol w:w="3016"/>
      </w:tblGrid>
      <w:tr w:rsidR="00815399" w:rsidRPr="00D20042" w:rsidTr="00FF7131">
        <w:tc>
          <w:tcPr>
            <w:tcW w:w="5345" w:type="dxa"/>
            <w:tcBorders>
              <w:bottom w:val="double" w:sz="4" w:space="0" w:color="auto"/>
            </w:tcBorders>
          </w:tcPr>
          <w:p w:rsidR="00815399" w:rsidRPr="00B17510" w:rsidRDefault="00815399" w:rsidP="00FF7131">
            <w:pPr>
              <w:pStyle w:val="p1"/>
              <w:rPr>
                <w:rFonts w:ascii="Arial" w:hAnsi="Arial" w:cs="Arial"/>
                <w:sz w:val="22"/>
                <w:szCs w:val="22"/>
              </w:rPr>
            </w:pPr>
            <w:r w:rsidRPr="00B17510">
              <w:rPr>
                <w:rFonts w:ascii="Arial" w:eastAsia="Calibri" w:hAnsi="Arial" w:cs="Arial"/>
                <w:sz w:val="22"/>
                <w:szCs w:val="22"/>
              </w:rPr>
              <w:t>Příslušenství</w:t>
            </w:r>
          </w:p>
        </w:tc>
        <w:tc>
          <w:tcPr>
            <w:tcW w:w="695" w:type="dxa"/>
            <w:tcBorders>
              <w:bottom w:val="double" w:sz="4" w:space="0" w:color="auto"/>
            </w:tcBorders>
            <w:vAlign w:val="center"/>
          </w:tcPr>
          <w:p w:rsidR="00815399" w:rsidRPr="00B17510" w:rsidRDefault="00815399" w:rsidP="00FF7131">
            <w:pPr>
              <w:rPr>
                <w:rFonts w:ascii="Arial" w:hAnsi="Arial" w:cs="Arial"/>
                <w:b/>
              </w:rPr>
            </w:pPr>
          </w:p>
        </w:tc>
        <w:tc>
          <w:tcPr>
            <w:tcW w:w="3016" w:type="dxa"/>
            <w:tcBorders>
              <w:bottom w:val="double" w:sz="4" w:space="0" w:color="auto"/>
            </w:tcBorders>
            <w:vAlign w:val="center"/>
          </w:tcPr>
          <w:p w:rsidR="00815399" w:rsidRPr="00B17510" w:rsidRDefault="00815399" w:rsidP="00FF7131">
            <w:pPr>
              <w:rPr>
                <w:rFonts w:ascii="Arial" w:hAnsi="Arial" w:cs="Arial"/>
              </w:rPr>
            </w:pPr>
            <w:r w:rsidRPr="00B17510">
              <w:rPr>
                <w:rFonts w:ascii="Arial" w:hAnsi="Arial" w:cs="Arial"/>
              </w:rPr>
              <w:t>pozn.</w:t>
            </w:r>
          </w:p>
        </w:tc>
      </w:tr>
      <w:tr w:rsidR="00815399" w:rsidRPr="00D20042" w:rsidTr="00FF7131">
        <w:tc>
          <w:tcPr>
            <w:tcW w:w="5345" w:type="dxa"/>
            <w:tcBorders>
              <w:top w:val="double" w:sz="4" w:space="0" w:color="auto"/>
            </w:tcBorders>
          </w:tcPr>
          <w:p w:rsidR="00815399" w:rsidRPr="00B17510" w:rsidRDefault="00815399" w:rsidP="00FF7131">
            <w:pPr>
              <w:rPr>
                <w:rFonts w:ascii="Arial" w:hAnsi="Arial" w:cs="Arial"/>
              </w:rPr>
            </w:pPr>
            <w:r w:rsidRPr="00B17510">
              <w:rPr>
                <w:rFonts w:ascii="Arial" w:hAnsi="Arial" w:cs="Arial"/>
              </w:rPr>
              <w:t>Obal na záznamové zařízení</w:t>
            </w:r>
          </w:p>
        </w:tc>
        <w:tc>
          <w:tcPr>
            <w:tcW w:w="695" w:type="dxa"/>
            <w:tcBorders>
              <w:top w:val="double" w:sz="4" w:space="0" w:color="auto"/>
            </w:tcBorders>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tcBorders>
              <w:top w:val="double" w:sz="4" w:space="0" w:color="auto"/>
            </w:tcBorders>
            <w:vAlign w:val="center"/>
          </w:tcPr>
          <w:p w:rsidR="00815399" w:rsidRPr="00B17510" w:rsidRDefault="00815399" w:rsidP="00FF7131">
            <w:pPr>
              <w:rPr>
                <w:rFonts w:ascii="Arial" w:hAnsi="Arial" w:cs="Arial"/>
              </w:rPr>
            </w:pPr>
          </w:p>
        </w:tc>
      </w:tr>
      <w:tr w:rsidR="00815399" w:rsidRPr="00D20042" w:rsidTr="00FF7131">
        <w:trPr>
          <w:trHeight w:val="823"/>
        </w:trPr>
        <w:tc>
          <w:tcPr>
            <w:tcW w:w="5345" w:type="dxa"/>
          </w:tcPr>
          <w:p w:rsidR="00815399" w:rsidRPr="00B17510" w:rsidRDefault="00815399" w:rsidP="00FF7131">
            <w:pPr>
              <w:rPr>
                <w:rFonts w:ascii="Arial" w:hAnsi="Arial" w:cs="Arial"/>
              </w:rPr>
            </w:pPr>
            <w:r w:rsidRPr="00B17510">
              <w:rPr>
                <w:rFonts w:ascii="Arial" w:hAnsi="Arial" w:cs="Arial"/>
              </w:rPr>
              <w:lastRenderedPageBreak/>
              <w:t>Obal na vysílač</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vAlign w:val="center"/>
          </w:tcPr>
          <w:p w:rsidR="00815399" w:rsidRPr="00B17510" w:rsidRDefault="00815399" w:rsidP="00FF7131">
            <w:pPr>
              <w:rPr>
                <w:rFonts w:ascii="Arial" w:hAnsi="Arial" w:cs="Arial"/>
              </w:rPr>
            </w:pPr>
          </w:p>
        </w:tc>
      </w:tr>
      <w:tr w:rsidR="00815399" w:rsidRPr="00D20042" w:rsidTr="00FF7131">
        <w:tc>
          <w:tcPr>
            <w:tcW w:w="5345" w:type="dxa"/>
          </w:tcPr>
          <w:p w:rsidR="00815399" w:rsidRPr="00B17510" w:rsidRDefault="00815399" w:rsidP="00FF7131">
            <w:pPr>
              <w:rPr>
                <w:rFonts w:ascii="Arial" w:hAnsi="Arial" w:cs="Arial"/>
              </w:rPr>
            </w:pPr>
            <w:r w:rsidRPr="00B17510">
              <w:rPr>
                <w:rFonts w:ascii="Arial" w:hAnsi="Arial" w:cs="Arial"/>
              </w:rPr>
              <w:t>Propojovací USB kabel</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vAlign w:val="center"/>
          </w:tcPr>
          <w:p w:rsidR="00815399" w:rsidRPr="00B17510" w:rsidRDefault="00815399" w:rsidP="00FF7131">
            <w:pPr>
              <w:rPr>
                <w:rFonts w:ascii="Arial" w:hAnsi="Arial" w:cs="Arial"/>
              </w:rPr>
            </w:pPr>
            <w:r w:rsidRPr="00B17510">
              <w:rPr>
                <w:rFonts w:ascii="Arial" w:hAnsi="Arial" w:cs="Arial"/>
              </w:rPr>
              <w:t>průměr sondy 4,6 Fr/1,5 mm</w:t>
            </w:r>
          </w:p>
        </w:tc>
      </w:tr>
      <w:tr w:rsidR="00815399" w:rsidRPr="00D20042" w:rsidTr="00FF7131">
        <w:tc>
          <w:tcPr>
            <w:tcW w:w="5345" w:type="dxa"/>
          </w:tcPr>
          <w:p w:rsidR="00815399" w:rsidRPr="00B17510" w:rsidRDefault="00815399" w:rsidP="00FF7131">
            <w:pPr>
              <w:rPr>
                <w:rFonts w:ascii="Arial" w:hAnsi="Arial" w:cs="Arial"/>
              </w:rPr>
            </w:pPr>
            <w:r w:rsidRPr="00B17510">
              <w:rPr>
                <w:rFonts w:ascii="Arial" w:hAnsi="Arial" w:cs="Arial"/>
              </w:rPr>
              <w:t>Kalibrační sada, včetně roztoků pro kalibraci pH</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vAlign w:val="center"/>
          </w:tcPr>
          <w:p w:rsidR="00815399" w:rsidRPr="00B17510" w:rsidRDefault="00815399" w:rsidP="00FF7131">
            <w:pPr>
              <w:rPr>
                <w:rFonts w:ascii="Arial" w:hAnsi="Arial" w:cs="Arial"/>
              </w:rPr>
            </w:pPr>
          </w:p>
        </w:tc>
      </w:tr>
      <w:tr w:rsidR="00815399" w:rsidRPr="00D20042" w:rsidTr="00FF7131">
        <w:tc>
          <w:tcPr>
            <w:tcW w:w="5345" w:type="dxa"/>
          </w:tcPr>
          <w:p w:rsidR="00815399" w:rsidRPr="00B17510" w:rsidRDefault="00815399" w:rsidP="00FF7131">
            <w:pPr>
              <w:pStyle w:val="p1"/>
              <w:rPr>
                <w:rFonts w:ascii="Arial" w:eastAsia="Calibri" w:hAnsi="Arial" w:cs="Arial"/>
                <w:sz w:val="22"/>
                <w:szCs w:val="22"/>
              </w:rPr>
            </w:pPr>
            <w:r w:rsidRPr="00B17510">
              <w:rPr>
                <w:rFonts w:ascii="Arial" w:eastAsia="Calibri" w:hAnsi="Arial" w:cs="Arial"/>
                <w:sz w:val="22"/>
                <w:szCs w:val="22"/>
              </w:rPr>
              <w:t>Software pro vyhodnocení vyšetření, včetně instalačního média (CD, DVD)</w:t>
            </w:r>
          </w:p>
          <w:p w:rsidR="00815399" w:rsidRPr="00B17510" w:rsidRDefault="00815399" w:rsidP="00815399">
            <w:pPr>
              <w:pStyle w:val="p1"/>
              <w:numPr>
                <w:ilvl w:val="0"/>
                <w:numId w:val="27"/>
              </w:numPr>
              <w:rPr>
                <w:rFonts w:ascii="Arial" w:eastAsia="Calibri" w:hAnsi="Arial" w:cs="Arial"/>
                <w:sz w:val="22"/>
                <w:szCs w:val="22"/>
              </w:rPr>
            </w:pPr>
            <w:r w:rsidRPr="00B17510">
              <w:rPr>
                <w:rFonts w:ascii="Arial" w:eastAsia="Calibri" w:hAnsi="Arial" w:cs="Arial"/>
                <w:sz w:val="22"/>
                <w:szCs w:val="22"/>
              </w:rPr>
              <w:t>Možnost vytvoření pacientské databáze</w:t>
            </w:r>
          </w:p>
          <w:p w:rsidR="00815399" w:rsidRPr="00B17510" w:rsidRDefault="00815399" w:rsidP="00815399">
            <w:pPr>
              <w:pStyle w:val="p1"/>
              <w:numPr>
                <w:ilvl w:val="0"/>
                <w:numId w:val="27"/>
              </w:numPr>
              <w:rPr>
                <w:rFonts w:ascii="Arial" w:eastAsia="Calibri" w:hAnsi="Arial" w:cs="Arial"/>
                <w:sz w:val="22"/>
                <w:szCs w:val="22"/>
              </w:rPr>
            </w:pPr>
            <w:r w:rsidRPr="00B17510">
              <w:rPr>
                <w:rFonts w:ascii="Arial" w:eastAsia="Calibri" w:hAnsi="Arial" w:cs="Arial"/>
                <w:sz w:val="22"/>
                <w:szCs w:val="22"/>
              </w:rPr>
              <w:t>Možnost automatického vyhodnocení záznamu</w:t>
            </w:r>
          </w:p>
          <w:p w:rsidR="00815399" w:rsidRPr="00B17510" w:rsidRDefault="00815399" w:rsidP="00815399">
            <w:pPr>
              <w:pStyle w:val="p1"/>
              <w:numPr>
                <w:ilvl w:val="0"/>
                <w:numId w:val="27"/>
              </w:numPr>
              <w:rPr>
                <w:rFonts w:ascii="Arial" w:eastAsia="Calibri" w:hAnsi="Arial" w:cs="Arial"/>
                <w:sz w:val="22"/>
                <w:szCs w:val="22"/>
              </w:rPr>
            </w:pPr>
            <w:r w:rsidRPr="00B17510">
              <w:rPr>
                <w:rFonts w:ascii="Arial" w:eastAsia="Calibri" w:hAnsi="Arial" w:cs="Arial"/>
                <w:sz w:val="22"/>
                <w:szCs w:val="22"/>
              </w:rPr>
              <w:t>Možnost vytvoření a tisku reportů</w:t>
            </w:r>
          </w:p>
          <w:p w:rsidR="00815399" w:rsidRPr="00B17510" w:rsidRDefault="00815399" w:rsidP="00815399">
            <w:pPr>
              <w:pStyle w:val="p1"/>
              <w:numPr>
                <w:ilvl w:val="0"/>
                <w:numId w:val="27"/>
              </w:numPr>
              <w:rPr>
                <w:rFonts w:ascii="Arial" w:eastAsia="Calibri" w:hAnsi="Arial" w:cs="Arial"/>
                <w:sz w:val="22"/>
                <w:szCs w:val="22"/>
              </w:rPr>
            </w:pPr>
            <w:r w:rsidRPr="00B17510">
              <w:rPr>
                <w:rFonts w:ascii="Arial" w:eastAsia="Calibri" w:hAnsi="Arial" w:cs="Arial"/>
                <w:sz w:val="22"/>
                <w:szCs w:val="22"/>
              </w:rPr>
              <w:t>Nebude integrován do žádného laboratorního informačního systému</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vAlign w:val="center"/>
          </w:tcPr>
          <w:p w:rsidR="00815399" w:rsidRPr="00B17510" w:rsidRDefault="00815399" w:rsidP="00FF7131">
            <w:pPr>
              <w:rPr>
                <w:rFonts w:ascii="Arial" w:hAnsi="Arial" w:cs="Arial"/>
              </w:rPr>
            </w:pPr>
          </w:p>
        </w:tc>
      </w:tr>
    </w:tbl>
    <w:p w:rsidR="00815399" w:rsidRPr="00D20042" w:rsidRDefault="00815399" w:rsidP="00815399">
      <w:pPr>
        <w:rPr>
          <w:rFonts w:ascii="Arial" w:hAnsi="Arial" w:cs="Arial"/>
          <w:sz w:val="20"/>
        </w:rPr>
      </w:pPr>
    </w:p>
    <w:tbl>
      <w:tblPr>
        <w:tblStyle w:val="Mkatabulky"/>
        <w:tblW w:w="0" w:type="auto"/>
        <w:tblLook w:val="04A0" w:firstRow="1" w:lastRow="0" w:firstColumn="1" w:lastColumn="0" w:noHBand="0" w:noVBand="1"/>
      </w:tblPr>
      <w:tblGrid>
        <w:gridCol w:w="5345"/>
        <w:gridCol w:w="705"/>
        <w:gridCol w:w="3016"/>
      </w:tblGrid>
      <w:tr w:rsidR="00815399" w:rsidRPr="00D20042" w:rsidTr="00FF7131">
        <w:tc>
          <w:tcPr>
            <w:tcW w:w="5345" w:type="dxa"/>
            <w:tcBorders>
              <w:bottom w:val="double" w:sz="4" w:space="0" w:color="auto"/>
            </w:tcBorders>
          </w:tcPr>
          <w:p w:rsidR="00815399" w:rsidRPr="00B17510" w:rsidRDefault="00815399" w:rsidP="00FF7131">
            <w:pPr>
              <w:pStyle w:val="p1"/>
              <w:rPr>
                <w:rFonts w:ascii="Arial" w:hAnsi="Arial" w:cs="Arial"/>
                <w:sz w:val="22"/>
                <w:szCs w:val="22"/>
              </w:rPr>
            </w:pPr>
            <w:r w:rsidRPr="00B17510">
              <w:rPr>
                <w:rFonts w:ascii="Arial" w:eastAsia="Calibri" w:hAnsi="Arial" w:cs="Arial"/>
                <w:sz w:val="22"/>
                <w:szCs w:val="22"/>
              </w:rPr>
              <w:t>Požadavky na provoz aplikací ve FN Brno</w:t>
            </w:r>
          </w:p>
        </w:tc>
        <w:tc>
          <w:tcPr>
            <w:tcW w:w="695" w:type="dxa"/>
            <w:tcBorders>
              <w:bottom w:val="double" w:sz="4" w:space="0" w:color="auto"/>
            </w:tcBorders>
            <w:vAlign w:val="center"/>
          </w:tcPr>
          <w:p w:rsidR="00815399" w:rsidRPr="00B17510" w:rsidRDefault="00815399" w:rsidP="00FF7131">
            <w:pPr>
              <w:rPr>
                <w:rFonts w:ascii="Arial" w:hAnsi="Arial" w:cs="Arial"/>
                <w:b/>
              </w:rPr>
            </w:pPr>
          </w:p>
        </w:tc>
        <w:tc>
          <w:tcPr>
            <w:tcW w:w="3016" w:type="dxa"/>
            <w:tcBorders>
              <w:bottom w:val="double" w:sz="4" w:space="0" w:color="auto"/>
            </w:tcBorders>
            <w:vAlign w:val="center"/>
          </w:tcPr>
          <w:p w:rsidR="00815399" w:rsidRPr="00B17510" w:rsidRDefault="00815399" w:rsidP="00FF7131">
            <w:pPr>
              <w:rPr>
                <w:rFonts w:ascii="Arial" w:hAnsi="Arial" w:cs="Arial"/>
              </w:rPr>
            </w:pPr>
            <w:r w:rsidRPr="00B17510">
              <w:rPr>
                <w:rFonts w:ascii="Arial" w:hAnsi="Arial" w:cs="Arial"/>
              </w:rPr>
              <w:t>pozn.</w:t>
            </w:r>
          </w:p>
        </w:tc>
      </w:tr>
      <w:tr w:rsidR="00815399" w:rsidRPr="00D20042" w:rsidTr="00FF7131">
        <w:tc>
          <w:tcPr>
            <w:tcW w:w="5345" w:type="dxa"/>
            <w:tcBorders>
              <w:top w:val="double" w:sz="4" w:space="0" w:color="auto"/>
            </w:tcBorders>
          </w:tcPr>
          <w:p w:rsidR="00815399" w:rsidRPr="00B17510" w:rsidRDefault="00815399" w:rsidP="00FF7131">
            <w:pPr>
              <w:rPr>
                <w:rFonts w:ascii="Arial" w:hAnsi="Arial" w:cs="Arial"/>
              </w:rPr>
            </w:pPr>
            <w:r w:rsidRPr="00B17510">
              <w:rPr>
                <w:rFonts w:ascii="Arial" w:hAnsi="Arial" w:cs="Arial"/>
              </w:rPr>
              <w:t xml:space="preserve">Instalace SW je povolena pouze do %PROGRAMFILES%. V případě, že to aplikace umožní, bude uživatelům poskytována přes DFS ze síťového úložiště. Pokud to neumožní, bude </w:t>
            </w:r>
            <w:proofErr w:type="spellStart"/>
            <w:r w:rsidRPr="00B17510">
              <w:rPr>
                <w:rFonts w:ascii="Arial" w:hAnsi="Arial" w:cs="Arial"/>
              </w:rPr>
              <w:t>virtualizována</w:t>
            </w:r>
            <w:proofErr w:type="spellEnd"/>
            <w:r w:rsidRPr="00B17510">
              <w:rPr>
                <w:rFonts w:ascii="Arial" w:hAnsi="Arial" w:cs="Arial"/>
              </w:rPr>
              <w:t xml:space="preserve"> technologií </w:t>
            </w:r>
            <w:proofErr w:type="spellStart"/>
            <w:r w:rsidRPr="00B17510">
              <w:rPr>
                <w:rFonts w:ascii="Arial" w:hAnsi="Arial" w:cs="Arial"/>
              </w:rPr>
              <w:t>VMware</w:t>
            </w:r>
            <w:proofErr w:type="spellEnd"/>
            <w:r w:rsidRPr="00B17510">
              <w:rPr>
                <w:rFonts w:ascii="Arial" w:hAnsi="Arial" w:cs="Arial"/>
              </w:rPr>
              <w:t xml:space="preserve"> </w:t>
            </w:r>
            <w:proofErr w:type="spellStart"/>
            <w:r w:rsidRPr="00B17510">
              <w:rPr>
                <w:rFonts w:ascii="Arial" w:hAnsi="Arial" w:cs="Arial"/>
              </w:rPr>
              <w:t>ThinApp</w:t>
            </w:r>
            <w:proofErr w:type="spellEnd"/>
            <w:r w:rsidRPr="00B17510">
              <w:rPr>
                <w:rFonts w:ascii="Arial" w:hAnsi="Arial" w:cs="Arial"/>
              </w:rPr>
              <w:t xml:space="preserve">, v případě, že </w:t>
            </w:r>
            <w:proofErr w:type="gramStart"/>
            <w:r w:rsidRPr="00B17510">
              <w:rPr>
                <w:rFonts w:ascii="Arial" w:hAnsi="Arial" w:cs="Arial"/>
              </w:rPr>
              <w:t>nebude</w:t>
            </w:r>
            <w:proofErr w:type="gramEnd"/>
            <w:r w:rsidRPr="00B17510">
              <w:rPr>
                <w:rFonts w:ascii="Arial" w:hAnsi="Arial" w:cs="Arial"/>
              </w:rPr>
              <w:t xml:space="preserve"> aplikace plně funkční </w:t>
            </w:r>
            <w:proofErr w:type="gramStart"/>
            <w:r w:rsidRPr="00B17510">
              <w:rPr>
                <w:rFonts w:ascii="Arial" w:hAnsi="Arial" w:cs="Arial"/>
              </w:rPr>
              <w:t>bude</w:t>
            </w:r>
            <w:proofErr w:type="gramEnd"/>
            <w:r w:rsidRPr="00B17510">
              <w:rPr>
                <w:rFonts w:ascii="Arial" w:hAnsi="Arial" w:cs="Arial"/>
              </w:rPr>
              <w:t xml:space="preserve"> nainstalována do %PROGRAMFILES%</w:t>
            </w:r>
          </w:p>
        </w:tc>
        <w:tc>
          <w:tcPr>
            <w:tcW w:w="695" w:type="dxa"/>
            <w:tcBorders>
              <w:top w:val="double" w:sz="4" w:space="0" w:color="auto"/>
            </w:tcBorders>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tcBorders>
              <w:top w:val="double" w:sz="4" w:space="0" w:color="auto"/>
            </w:tcBorders>
            <w:vAlign w:val="center"/>
          </w:tcPr>
          <w:p w:rsidR="00815399" w:rsidRPr="00B17510" w:rsidRDefault="00815399" w:rsidP="00FF7131">
            <w:pPr>
              <w:rPr>
                <w:rFonts w:ascii="Arial" w:hAnsi="Arial" w:cs="Arial"/>
              </w:rPr>
            </w:pPr>
          </w:p>
        </w:tc>
      </w:tr>
      <w:tr w:rsidR="00815399" w:rsidRPr="00D20042" w:rsidTr="00FF7131">
        <w:trPr>
          <w:trHeight w:val="823"/>
        </w:trPr>
        <w:tc>
          <w:tcPr>
            <w:tcW w:w="5345" w:type="dxa"/>
          </w:tcPr>
          <w:p w:rsidR="00815399" w:rsidRPr="00B17510" w:rsidRDefault="00815399" w:rsidP="00FF7131">
            <w:pPr>
              <w:pStyle w:val="p1"/>
              <w:rPr>
                <w:rFonts w:ascii="Arial" w:eastAsia="Calibri" w:hAnsi="Arial" w:cs="Arial"/>
                <w:sz w:val="22"/>
                <w:szCs w:val="22"/>
              </w:rPr>
            </w:pPr>
            <w:r w:rsidRPr="00B17510">
              <w:rPr>
                <w:rFonts w:ascii="Arial" w:eastAsia="Calibri" w:hAnsi="Arial" w:cs="Arial"/>
                <w:sz w:val="22"/>
                <w:szCs w:val="22"/>
              </w:rPr>
              <w:t>Aplikace musí fungovat bez práv správce</w:t>
            </w:r>
          </w:p>
          <w:p w:rsidR="00815399" w:rsidRPr="00B17510" w:rsidRDefault="00815399" w:rsidP="00FF7131">
            <w:pPr>
              <w:rPr>
                <w:rFonts w:ascii="Arial" w:hAnsi="Arial" w:cs="Arial"/>
              </w:rPr>
            </w:pP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vAlign w:val="center"/>
          </w:tcPr>
          <w:p w:rsidR="00815399" w:rsidRPr="00B17510" w:rsidRDefault="00815399" w:rsidP="00FF7131">
            <w:pPr>
              <w:rPr>
                <w:rFonts w:ascii="Arial" w:hAnsi="Arial" w:cs="Arial"/>
              </w:rPr>
            </w:pPr>
          </w:p>
        </w:tc>
      </w:tr>
      <w:tr w:rsidR="00815399" w:rsidRPr="00D20042" w:rsidTr="00FF7131">
        <w:tc>
          <w:tcPr>
            <w:tcW w:w="5345" w:type="dxa"/>
          </w:tcPr>
          <w:p w:rsidR="00815399" w:rsidRPr="00B17510" w:rsidRDefault="00815399" w:rsidP="00FF7131">
            <w:pPr>
              <w:pStyle w:val="p1"/>
              <w:rPr>
                <w:rFonts w:ascii="Arial" w:eastAsia="Calibri" w:hAnsi="Arial" w:cs="Arial"/>
                <w:sz w:val="22"/>
                <w:szCs w:val="22"/>
              </w:rPr>
            </w:pPr>
            <w:r w:rsidRPr="00B17510">
              <w:rPr>
                <w:rFonts w:ascii="Arial" w:eastAsia="Calibri" w:hAnsi="Arial" w:cs="Arial"/>
                <w:sz w:val="22"/>
                <w:szCs w:val="22"/>
              </w:rPr>
              <w:t>Nesmí být vytvářeny složky a soubory v kořenovém adresáři systémového oddílu</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vAlign w:val="center"/>
          </w:tcPr>
          <w:p w:rsidR="00815399" w:rsidRPr="00B17510" w:rsidRDefault="00815399" w:rsidP="00FF7131">
            <w:pPr>
              <w:rPr>
                <w:rFonts w:ascii="Arial" w:hAnsi="Arial" w:cs="Arial"/>
              </w:rPr>
            </w:pPr>
          </w:p>
        </w:tc>
      </w:tr>
      <w:tr w:rsidR="00815399" w:rsidRPr="00D20042" w:rsidTr="00FF7131">
        <w:tc>
          <w:tcPr>
            <w:tcW w:w="5345" w:type="dxa"/>
          </w:tcPr>
          <w:p w:rsidR="00815399" w:rsidRPr="00B17510" w:rsidRDefault="00815399" w:rsidP="00FF7131">
            <w:pPr>
              <w:pStyle w:val="p1"/>
              <w:rPr>
                <w:rFonts w:ascii="Arial" w:hAnsi="Arial" w:cs="Arial"/>
                <w:sz w:val="22"/>
                <w:szCs w:val="22"/>
              </w:rPr>
            </w:pPr>
            <w:r w:rsidRPr="00B17510">
              <w:rPr>
                <w:rFonts w:ascii="Arial" w:eastAsia="Calibri" w:hAnsi="Arial" w:cs="Arial"/>
                <w:sz w:val="22"/>
                <w:szCs w:val="22"/>
              </w:rPr>
              <w:t xml:space="preserve">V případě nutnosti síťové komunikace, musí </w:t>
            </w:r>
            <w:proofErr w:type="spellStart"/>
            <w:r w:rsidRPr="00B17510">
              <w:rPr>
                <w:rFonts w:ascii="Arial" w:eastAsia="Calibri" w:hAnsi="Arial" w:cs="Arial"/>
                <w:sz w:val="22"/>
                <w:szCs w:val="22"/>
              </w:rPr>
              <w:t>být</w:t>
            </w:r>
            <w:proofErr w:type="spellEnd"/>
            <w:r w:rsidRPr="00B17510">
              <w:rPr>
                <w:rFonts w:ascii="Arial" w:eastAsia="Calibri" w:hAnsi="Arial" w:cs="Arial"/>
                <w:sz w:val="22"/>
                <w:szCs w:val="22"/>
              </w:rPr>
              <w:t xml:space="preserve"> uvedeny požadavky na nastavení parametrů sítě (např.: porty, vzdálená IP, atd.)</w:t>
            </w:r>
          </w:p>
        </w:tc>
        <w:tc>
          <w:tcPr>
            <w:tcW w:w="695" w:type="dxa"/>
            <w:vAlign w:val="center"/>
          </w:tcPr>
          <w:p w:rsidR="00815399" w:rsidRPr="00B17510" w:rsidRDefault="00815399" w:rsidP="00FF7131">
            <w:pPr>
              <w:rPr>
                <w:rFonts w:ascii="Arial" w:hAnsi="Arial" w:cs="Arial"/>
                <w:b/>
              </w:rPr>
            </w:pPr>
            <w:r w:rsidRPr="00B17510">
              <w:rPr>
                <w:rFonts w:ascii="Arial" w:hAnsi="Arial" w:cs="Arial"/>
                <w:b/>
              </w:rPr>
              <w:t>ANO</w:t>
            </w:r>
          </w:p>
        </w:tc>
        <w:tc>
          <w:tcPr>
            <w:tcW w:w="3016" w:type="dxa"/>
            <w:vAlign w:val="center"/>
          </w:tcPr>
          <w:p w:rsidR="00815399" w:rsidRPr="00B17510" w:rsidRDefault="00815399" w:rsidP="00FF7131">
            <w:pPr>
              <w:rPr>
                <w:rFonts w:ascii="Arial" w:hAnsi="Arial" w:cs="Arial"/>
              </w:rPr>
            </w:pPr>
          </w:p>
        </w:tc>
      </w:tr>
    </w:tbl>
    <w:p w:rsidR="00815399" w:rsidRPr="00D20042" w:rsidRDefault="00815399" w:rsidP="00815399">
      <w:pPr>
        <w:rPr>
          <w:rFonts w:ascii="Arial" w:hAnsi="Arial" w:cs="Arial"/>
          <w:sz w:val="20"/>
        </w:rPr>
      </w:pPr>
    </w:p>
    <w:sectPr w:rsidR="00815399" w:rsidRPr="00D20042" w:rsidSect="00A0136C">
      <w:footerReference w:type="default" r:id="rId12"/>
      <w:pgSz w:w="11906" w:h="16838"/>
      <w:pgMar w:top="1134" w:right="1274"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528" w:rsidRDefault="008A6528" w:rsidP="00FF18EB">
      <w:pPr>
        <w:spacing w:after="0" w:line="240" w:lineRule="auto"/>
      </w:pPr>
      <w:r>
        <w:separator/>
      </w:r>
    </w:p>
  </w:endnote>
  <w:endnote w:type="continuationSeparator" w:id="0">
    <w:p w:rsidR="008A6528" w:rsidRDefault="008A6528"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71" w:rsidRDefault="00605F71">
    <w:pPr>
      <w:pStyle w:val="Zpat"/>
      <w:pBdr>
        <w:bottom w:val="single" w:sz="6" w:space="1" w:color="auto"/>
      </w:pBdr>
      <w:jc w:val="center"/>
    </w:pPr>
  </w:p>
  <w:p w:rsidR="00605F71" w:rsidRDefault="00605F71">
    <w:pPr>
      <w:pStyle w:val="Zpat"/>
      <w:jc w:val="center"/>
      <w:rPr>
        <w:rFonts w:ascii="Arial" w:hAnsi="Arial" w:cs="Arial"/>
        <w:sz w:val="20"/>
        <w:szCs w:val="20"/>
      </w:rPr>
    </w:pPr>
  </w:p>
  <w:p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101F9F">
      <w:rPr>
        <w:rFonts w:ascii="Arial" w:hAnsi="Arial" w:cs="Arial"/>
        <w:b/>
        <w:bCs/>
        <w:noProof/>
        <w:sz w:val="20"/>
        <w:szCs w:val="20"/>
      </w:rPr>
      <w:t>2</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101F9F">
      <w:rPr>
        <w:rFonts w:ascii="Arial" w:hAnsi="Arial" w:cs="Arial"/>
        <w:b/>
        <w:bCs/>
        <w:noProof/>
        <w:sz w:val="20"/>
        <w:szCs w:val="20"/>
      </w:rPr>
      <w:t>9</w:t>
    </w:r>
    <w:r w:rsidRPr="008D17FE">
      <w:rPr>
        <w:rFonts w:ascii="Arial" w:hAnsi="Arial" w:cs="Arial"/>
        <w:b/>
        <w:bCs/>
        <w:sz w:val="20"/>
        <w:szCs w:val="20"/>
      </w:rPr>
      <w:fldChar w:fldCharType="end"/>
    </w:r>
  </w:p>
  <w:p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528" w:rsidRDefault="008A6528" w:rsidP="00FF18EB">
      <w:pPr>
        <w:spacing w:after="0" w:line="240" w:lineRule="auto"/>
      </w:pPr>
      <w:r>
        <w:separator/>
      </w:r>
    </w:p>
  </w:footnote>
  <w:footnote w:type="continuationSeparator" w:id="0">
    <w:p w:rsidR="008A6528" w:rsidRDefault="008A6528"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0F4207"/>
    <w:multiLevelType w:val="hybridMultilevel"/>
    <w:tmpl w:val="03ECD088"/>
    <w:lvl w:ilvl="0" w:tplc="29483CAC">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5"/>
  </w:num>
  <w:num w:numId="6">
    <w:abstractNumId w:val="4"/>
  </w:num>
  <w:num w:numId="7">
    <w:abstractNumId w:val="17"/>
  </w:num>
  <w:num w:numId="8">
    <w:abstractNumId w:val="23"/>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9"/>
  </w:num>
  <w:num w:numId="18">
    <w:abstractNumId w:val="25"/>
  </w:num>
  <w:num w:numId="19">
    <w:abstractNumId w:val="24"/>
  </w:num>
  <w:num w:numId="20">
    <w:abstractNumId w:val="22"/>
  </w:num>
  <w:num w:numId="21">
    <w:abstractNumId w:val="16"/>
  </w:num>
  <w:num w:numId="22">
    <w:abstractNumId w:val="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0A32"/>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B5E9D"/>
    <w:rsid w:val="000C21E4"/>
    <w:rsid w:val="000C5A3D"/>
    <w:rsid w:val="000D0498"/>
    <w:rsid w:val="000E4184"/>
    <w:rsid w:val="000E777A"/>
    <w:rsid w:val="000F4C59"/>
    <w:rsid w:val="00101F9F"/>
    <w:rsid w:val="00113B40"/>
    <w:rsid w:val="001341A7"/>
    <w:rsid w:val="00134BC1"/>
    <w:rsid w:val="00141206"/>
    <w:rsid w:val="00142BD2"/>
    <w:rsid w:val="001470F0"/>
    <w:rsid w:val="0014717B"/>
    <w:rsid w:val="00154F85"/>
    <w:rsid w:val="00161ECD"/>
    <w:rsid w:val="00167309"/>
    <w:rsid w:val="00183226"/>
    <w:rsid w:val="00183727"/>
    <w:rsid w:val="001874D4"/>
    <w:rsid w:val="00196288"/>
    <w:rsid w:val="001A3D28"/>
    <w:rsid w:val="001A6AF5"/>
    <w:rsid w:val="001C5139"/>
    <w:rsid w:val="001D38E0"/>
    <w:rsid w:val="001D3902"/>
    <w:rsid w:val="001D3F7C"/>
    <w:rsid w:val="001D4983"/>
    <w:rsid w:val="001D7781"/>
    <w:rsid w:val="001E485C"/>
    <w:rsid w:val="001F13BA"/>
    <w:rsid w:val="001F2069"/>
    <w:rsid w:val="001F4D8F"/>
    <w:rsid w:val="00202E4E"/>
    <w:rsid w:val="002039E1"/>
    <w:rsid w:val="00204B11"/>
    <w:rsid w:val="002373A7"/>
    <w:rsid w:val="00243FE4"/>
    <w:rsid w:val="00250E90"/>
    <w:rsid w:val="0025616B"/>
    <w:rsid w:val="002575A6"/>
    <w:rsid w:val="002812F7"/>
    <w:rsid w:val="002834BC"/>
    <w:rsid w:val="00283E98"/>
    <w:rsid w:val="0029524D"/>
    <w:rsid w:val="00296488"/>
    <w:rsid w:val="00297406"/>
    <w:rsid w:val="00297EE2"/>
    <w:rsid w:val="002A29DA"/>
    <w:rsid w:val="002D1D95"/>
    <w:rsid w:val="002E1388"/>
    <w:rsid w:val="002E48E0"/>
    <w:rsid w:val="002F4EDA"/>
    <w:rsid w:val="003073CD"/>
    <w:rsid w:val="00312DC7"/>
    <w:rsid w:val="00327588"/>
    <w:rsid w:val="00330DC4"/>
    <w:rsid w:val="003360BF"/>
    <w:rsid w:val="00341AD8"/>
    <w:rsid w:val="00355E79"/>
    <w:rsid w:val="00363AD0"/>
    <w:rsid w:val="00365D70"/>
    <w:rsid w:val="00375955"/>
    <w:rsid w:val="00382D5D"/>
    <w:rsid w:val="003A1056"/>
    <w:rsid w:val="003B11FB"/>
    <w:rsid w:val="003D23D7"/>
    <w:rsid w:val="003E071E"/>
    <w:rsid w:val="003E0DE8"/>
    <w:rsid w:val="003E1EBB"/>
    <w:rsid w:val="003E5323"/>
    <w:rsid w:val="003F0898"/>
    <w:rsid w:val="003F1759"/>
    <w:rsid w:val="003F27C5"/>
    <w:rsid w:val="003F584A"/>
    <w:rsid w:val="003F7B02"/>
    <w:rsid w:val="0040169F"/>
    <w:rsid w:val="00403192"/>
    <w:rsid w:val="00405FBD"/>
    <w:rsid w:val="00406BEA"/>
    <w:rsid w:val="00415B16"/>
    <w:rsid w:val="00417243"/>
    <w:rsid w:val="0042712C"/>
    <w:rsid w:val="00427DCB"/>
    <w:rsid w:val="00431845"/>
    <w:rsid w:val="0044678A"/>
    <w:rsid w:val="00457F76"/>
    <w:rsid w:val="00487BCE"/>
    <w:rsid w:val="00494052"/>
    <w:rsid w:val="004A6335"/>
    <w:rsid w:val="004B52F7"/>
    <w:rsid w:val="004B647F"/>
    <w:rsid w:val="004B7BE2"/>
    <w:rsid w:val="004C2151"/>
    <w:rsid w:val="004D237F"/>
    <w:rsid w:val="004E74F7"/>
    <w:rsid w:val="004F3A6F"/>
    <w:rsid w:val="00503008"/>
    <w:rsid w:val="005153A4"/>
    <w:rsid w:val="00521953"/>
    <w:rsid w:val="00533D75"/>
    <w:rsid w:val="005371E9"/>
    <w:rsid w:val="00546C21"/>
    <w:rsid w:val="00560C16"/>
    <w:rsid w:val="00571D58"/>
    <w:rsid w:val="0058691F"/>
    <w:rsid w:val="00586BB3"/>
    <w:rsid w:val="005A1B3F"/>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1714"/>
    <w:rsid w:val="006260B6"/>
    <w:rsid w:val="00626A1F"/>
    <w:rsid w:val="00633149"/>
    <w:rsid w:val="006369BD"/>
    <w:rsid w:val="006412CC"/>
    <w:rsid w:val="00656B08"/>
    <w:rsid w:val="006636CC"/>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71478F"/>
    <w:rsid w:val="00714971"/>
    <w:rsid w:val="007157D9"/>
    <w:rsid w:val="00732497"/>
    <w:rsid w:val="00735D41"/>
    <w:rsid w:val="0073763C"/>
    <w:rsid w:val="00744E5D"/>
    <w:rsid w:val="0075205D"/>
    <w:rsid w:val="00775695"/>
    <w:rsid w:val="00787C20"/>
    <w:rsid w:val="00794661"/>
    <w:rsid w:val="007B5B05"/>
    <w:rsid w:val="007C2A6B"/>
    <w:rsid w:val="007C6219"/>
    <w:rsid w:val="007C7279"/>
    <w:rsid w:val="007D3EE5"/>
    <w:rsid w:val="007D7528"/>
    <w:rsid w:val="007E04AC"/>
    <w:rsid w:val="007E04EC"/>
    <w:rsid w:val="007E0700"/>
    <w:rsid w:val="007E5FA1"/>
    <w:rsid w:val="007F342E"/>
    <w:rsid w:val="00802C99"/>
    <w:rsid w:val="0080433B"/>
    <w:rsid w:val="00804356"/>
    <w:rsid w:val="00807207"/>
    <w:rsid w:val="00815399"/>
    <w:rsid w:val="00821D5C"/>
    <w:rsid w:val="00832841"/>
    <w:rsid w:val="008338EF"/>
    <w:rsid w:val="00842E4D"/>
    <w:rsid w:val="0085307C"/>
    <w:rsid w:val="008645D8"/>
    <w:rsid w:val="00865A8C"/>
    <w:rsid w:val="008877B1"/>
    <w:rsid w:val="008903ED"/>
    <w:rsid w:val="008A4B00"/>
    <w:rsid w:val="008A6528"/>
    <w:rsid w:val="008C0F7F"/>
    <w:rsid w:val="008D0213"/>
    <w:rsid w:val="008D17FE"/>
    <w:rsid w:val="008E18B4"/>
    <w:rsid w:val="008E6A97"/>
    <w:rsid w:val="008F5230"/>
    <w:rsid w:val="008F5AE0"/>
    <w:rsid w:val="008F6BCC"/>
    <w:rsid w:val="00901B71"/>
    <w:rsid w:val="00901F83"/>
    <w:rsid w:val="00916EE4"/>
    <w:rsid w:val="009206F6"/>
    <w:rsid w:val="0092292F"/>
    <w:rsid w:val="00931C39"/>
    <w:rsid w:val="00932EBD"/>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D3B32"/>
    <w:rsid w:val="009F3BF8"/>
    <w:rsid w:val="00A0136C"/>
    <w:rsid w:val="00A02B2F"/>
    <w:rsid w:val="00A03BF1"/>
    <w:rsid w:val="00A131FD"/>
    <w:rsid w:val="00A146F1"/>
    <w:rsid w:val="00A17F49"/>
    <w:rsid w:val="00A374A4"/>
    <w:rsid w:val="00A4060F"/>
    <w:rsid w:val="00A51741"/>
    <w:rsid w:val="00A52F13"/>
    <w:rsid w:val="00A6701E"/>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510"/>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2727E"/>
    <w:rsid w:val="00C27F0F"/>
    <w:rsid w:val="00C342FE"/>
    <w:rsid w:val="00C40168"/>
    <w:rsid w:val="00C608BD"/>
    <w:rsid w:val="00C61C6C"/>
    <w:rsid w:val="00C73746"/>
    <w:rsid w:val="00C8381E"/>
    <w:rsid w:val="00C90967"/>
    <w:rsid w:val="00C970BF"/>
    <w:rsid w:val="00C978A8"/>
    <w:rsid w:val="00CA2E2E"/>
    <w:rsid w:val="00CB01C4"/>
    <w:rsid w:val="00CB6A3D"/>
    <w:rsid w:val="00CC0F64"/>
    <w:rsid w:val="00CC12D2"/>
    <w:rsid w:val="00CC7743"/>
    <w:rsid w:val="00CD5440"/>
    <w:rsid w:val="00CD60EF"/>
    <w:rsid w:val="00CD61FC"/>
    <w:rsid w:val="00CF49B2"/>
    <w:rsid w:val="00D000FE"/>
    <w:rsid w:val="00D039A9"/>
    <w:rsid w:val="00D04283"/>
    <w:rsid w:val="00D04CE9"/>
    <w:rsid w:val="00D06AF5"/>
    <w:rsid w:val="00D12DA5"/>
    <w:rsid w:val="00D13E92"/>
    <w:rsid w:val="00D203A0"/>
    <w:rsid w:val="00D24015"/>
    <w:rsid w:val="00D308D9"/>
    <w:rsid w:val="00D813B7"/>
    <w:rsid w:val="00D818EC"/>
    <w:rsid w:val="00D86891"/>
    <w:rsid w:val="00D927B5"/>
    <w:rsid w:val="00DA1353"/>
    <w:rsid w:val="00DA5A63"/>
    <w:rsid w:val="00DD3E47"/>
    <w:rsid w:val="00DE4489"/>
    <w:rsid w:val="00DF71F9"/>
    <w:rsid w:val="00E053D1"/>
    <w:rsid w:val="00E13BA0"/>
    <w:rsid w:val="00E1753B"/>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A3E20"/>
    <w:rsid w:val="00EB6947"/>
    <w:rsid w:val="00ED2B72"/>
    <w:rsid w:val="00ED3A3E"/>
    <w:rsid w:val="00EE477D"/>
    <w:rsid w:val="00EF46EE"/>
    <w:rsid w:val="00F01FFB"/>
    <w:rsid w:val="00F06B76"/>
    <w:rsid w:val="00F213A4"/>
    <w:rsid w:val="00F24FF5"/>
    <w:rsid w:val="00F25BC8"/>
    <w:rsid w:val="00F45113"/>
    <w:rsid w:val="00F7334F"/>
    <w:rsid w:val="00F74782"/>
    <w:rsid w:val="00F86F9D"/>
    <w:rsid w:val="00F90902"/>
    <w:rsid w:val="00F91A23"/>
    <w:rsid w:val="00FA3EBD"/>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p1">
    <w:name w:val="p1"/>
    <w:basedOn w:val="Normln"/>
    <w:rsid w:val="00815399"/>
    <w:pPr>
      <w:spacing w:after="0" w:line="240" w:lineRule="auto"/>
    </w:pPr>
    <w:rPr>
      <w:rFonts w:ascii="Helvetica" w:eastAsiaTheme="minorHAnsi" w:hAnsi="Helvetica"/>
      <w:sz w:val="17"/>
      <w:szCs w:val="17"/>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p1">
    <w:name w:val="p1"/>
    <w:basedOn w:val="Normln"/>
    <w:rsid w:val="00815399"/>
    <w:pPr>
      <w:spacing w:after="0" w:line="240" w:lineRule="auto"/>
    </w:pPr>
    <w:rPr>
      <w:rFonts w:ascii="Helvetica" w:eastAsiaTheme="minorHAnsi" w:hAnsi="Helvetica"/>
      <w:sz w:val="17"/>
      <w:szCs w:val="1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2DEBD3454ED58B42AC7EE93E83ADC7EA" ma:contentTypeVersion="0" ma:contentTypeDescription="Vytvoří nový dokument" ma:contentTypeScope="" ma:versionID="550e525a01d36837e0be7a4d66cd9da4">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2DWAXVAW3MHF-1087-19</_dlc_DocId>
    <_dlc_DocIdUrl xmlns="a7e37686-00e6-405d-9032-d05dd3ba55a9">
      <Url>http://vis/c012/WebVZ/_layouts/15/DocIdRedir.aspx?ID=2DWAXVAW3MHF-1087-19</Url>
      <Description>2DWAXVAW3MHF-1087-19</Description>
    </_dlc_DocIdUrl>
  </documentManagement>
</p:properties>
</file>

<file path=customXml/itemProps1.xml><?xml version="1.0" encoding="utf-8"?>
<ds:datastoreItem xmlns:ds="http://schemas.openxmlformats.org/officeDocument/2006/customXml" ds:itemID="{2BDFBA7C-A4EE-4666-AABC-80FBBA44760C}">
  <ds:schemaRefs>
    <ds:schemaRef ds:uri="http://schemas.microsoft.com/sharepoint/v3/contenttype/forms"/>
  </ds:schemaRefs>
</ds:datastoreItem>
</file>

<file path=customXml/itemProps2.xml><?xml version="1.0" encoding="utf-8"?>
<ds:datastoreItem xmlns:ds="http://schemas.openxmlformats.org/officeDocument/2006/customXml" ds:itemID="{93E9171D-081B-4B77-AF71-C6D4F51947AD}">
  <ds:schemaRefs>
    <ds:schemaRef ds:uri="http://schemas.microsoft.com/sharepoint/events"/>
  </ds:schemaRefs>
</ds:datastoreItem>
</file>

<file path=customXml/itemProps3.xml><?xml version="1.0" encoding="utf-8"?>
<ds:datastoreItem xmlns:ds="http://schemas.openxmlformats.org/officeDocument/2006/customXml" ds:itemID="{CA6415E5-E086-4A80-946A-0DB6401A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0EE67-B87A-4A03-A5D3-32F6D18B1FDF}">
  <ds:schemaRef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a7e37686-00e6-405d-9032-d05dd3ba55a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2868</Words>
  <Characters>16924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Láníčková Kateřina</cp:lastModifiedBy>
  <cp:revision>3</cp:revision>
  <cp:lastPrinted>2017-08-10T10:44:00Z</cp:lastPrinted>
  <dcterms:created xsi:type="dcterms:W3CDTF">2017-09-18T08:47:00Z</dcterms:created>
  <dcterms:modified xsi:type="dcterms:W3CDTF">2017-09-18T08:48:00Z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0x0101002DEBD3454ED58B42AC7EE93E83ADC7EA</vt:lpwstr>
  </property>
  <property fmtid="{D5CDD505-2E9C-101B-9397-08002B2CF9AE}" pid="3" name="_dlc_DocIdItemGuid">
    <vt:lpwstr>99ec0927-6991-41dc-869d-159dc6d75f33</vt:lpwstr>
  </property>
</Properties>
</file>