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200" w:line="211" w:lineRule="auto"/>
        <w:ind w:left="0" w:right="0" w:firstLine="0"/>
        <w:jc w:val="center"/>
      </w:pPr>
      <w:r>
        <w:rPr>
          <w:b/>
          <w:bCs/>
          <w:color w:val="000000"/>
          <w:spacing w:val="0"/>
          <w:w w:val="100"/>
          <w:position w:val="0"/>
          <w:sz w:val="36"/>
          <w:szCs w:val="36"/>
          <w:shd w:val="clear" w:color="auto" w:fill="auto"/>
          <w:lang w:val="cs-CZ" w:eastAsia="cs-CZ" w:bidi="cs-CZ"/>
        </w:rPr>
        <w:t>Kupní smlouva</w:t>
        <w:br/>
      </w:r>
      <w:r>
        <w:rPr>
          <w:color w:val="000000"/>
          <w:spacing w:val="0"/>
          <w:w w:val="100"/>
          <w:position w:val="0"/>
          <w:sz w:val="22"/>
          <w:szCs w:val="22"/>
          <w:shd w:val="clear" w:color="auto" w:fill="auto"/>
          <w:lang w:val="cs-CZ" w:eastAsia="cs-CZ" w:bidi="cs-CZ"/>
        </w:rPr>
        <w:t>č. 383/2026</w:t>
        <w:br/>
      </w:r>
      <w:r>
        <w:rPr>
          <w:color w:val="000000"/>
          <w:spacing w:val="0"/>
          <w:w w:val="100"/>
          <w:position w:val="0"/>
          <w:shd w:val="clear" w:color="auto" w:fill="auto"/>
          <w:lang w:val="cs-CZ" w:eastAsia="cs-CZ" w:bidi="cs-CZ"/>
        </w:rPr>
        <w:t>uzavřená v souladu s ustanovením § 2079, 2128 a násl. zákona č. 89/2012 Sb., občanského</w:t>
        <w:br/>
        <w:t>zákoníku, v platném znění</w:t>
      </w:r>
    </w:p>
    <w:p>
      <w:pPr>
        <w:pStyle w:val="Style2"/>
        <w:keepNext w:val="0"/>
        <w:keepLines w:val="0"/>
        <w:widowControl w:val="0"/>
        <w:shd w:val="clear" w:color="auto" w:fill="auto"/>
        <w:bidi w:val="0"/>
        <w:spacing w:before="0" w:after="0" w:line="480" w:lineRule="auto"/>
        <w:ind w:left="0" w:right="0" w:firstLine="0"/>
        <w:jc w:val="left"/>
      </w:pPr>
      <w:r>
        <w:rPr>
          <w:b/>
          <w:bCs/>
          <w:color w:val="000000"/>
          <w:spacing w:val="0"/>
          <w:w w:val="100"/>
          <w:position w:val="0"/>
          <w:u w:val="single"/>
          <w:shd w:val="clear" w:color="auto" w:fill="auto"/>
          <w:lang w:val="cs-CZ" w:eastAsia="cs-CZ" w:bidi="cs-CZ"/>
        </w:rPr>
        <w:t>Smluvní strany:</w:t>
      </w:r>
    </w:p>
    <w:p>
      <w:pPr>
        <w:pStyle w:val="Style2"/>
        <w:keepNext w:val="0"/>
        <w:keepLines w:val="0"/>
        <w:widowControl w:val="0"/>
        <w:numPr>
          <w:ilvl w:val="0"/>
          <w:numId w:val="1"/>
        </w:numPr>
        <w:shd w:val="clear" w:color="auto" w:fill="auto"/>
        <w:tabs>
          <w:tab w:pos="368" w:val="left"/>
        </w:tabs>
        <w:bidi w:val="0"/>
        <w:spacing w:before="0" w:after="0" w:line="240" w:lineRule="auto"/>
        <w:ind w:left="0" w:right="0" w:firstLine="0"/>
        <w:jc w:val="left"/>
      </w:pPr>
      <w:bookmarkStart w:id="0" w:name="bookmark0"/>
      <w:bookmarkEnd w:id="0"/>
      <w:r>
        <w:rPr>
          <w:b/>
          <w:bCs/>
          <w:color w:val="000000"/>
          <w:spacing w:val="0"/>
          <w:w w:val="100"/>
          <w:position w:val="0"/>
          <w:shd w:val="clear" w:color="auto" w:fill="auto"/>
          <w:lang w:val="cs-CZ" w:eastAsia="cs-CZ" w:bidi="cs-CZ"/>
        </w:rPr>
        <w:t>FARMA Otročín s.r.o.</w:t>
      </w:r>
    </w:p>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Pražská 673, 431 51 Klášterec nad Ohří - Miřetice u Klášterce nad Ohří</w:t>
      </w:r>
    </w:p>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zastoupená:</w:t>
      </w:r>
    </w:p>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IČO: 00116262 DIČ: CZ00116262</w:t>
      </w:r>
    </w:p>
    <w:p>
      <w:pPr>
        <w:pStyle w:val="Style2"/>
        <w:keepNext w:val="0"/>
        <w:keepLines w:val="0"/>
        <w:widowControl w:val="0"/>
        <w:shd w:val="clear" w:color="auto" w:fill="auto"/>
        <w:bidi w:val="0"/>
        <w:spacing w:before="0" w:after="0" w:line="480" w:lineRule="auto"/>
        <w:ind w:left="240" w:right="0" w:firstLine="60"/>
        <w:jc w:val="left"/>
      </w:pPr>
      <w:r>
        <w:rPr>
          <w:color w:val="000000"/>
          <w:spacing w:val="0"/>
          <w:w w:val="100"/>
          <w:position w:val="0"/>
          <w:shd w:val="clear" w:color="auto" w:fill="auto"/>
          <w:lang w:val="cs-CZ" w:eastAsia="cs-CZ" w:bidi="cs-CZ"/>
        </w:rPr>
        <w:t xml:space="preserve">zapsán v obchodním rejstříku u Krajského soudu v Ústí nad Labem v oddílu C, vložce č.34186 </w:t>
      </w:r>
      <w:r>
        <w:rPr>
          <w:b/>
          <w:bCs/>
          <w:color w:val="000000"/>
          <w:spacing w:val="0"/>
          <w:w w:val="100"/>
          <w:position w:val="0"/>
          <w:shd w:val="clear" w:color="auto" w:fill="auto"/>
          <w:lang w:val="cs-CZ" w:eastAsia="cs-CZ" w:bidi="cs-CZ"/>
        </w:rPr>
        <w:t>jako prodávající</w:t>
      </w:r>
    </w:p>
    <w:p>
      <w:pPr>
        <w:pStyle w:val="Style2"/>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a</w:t>
      </w:r>
    </w:p>
    <w:p>
      <w:pPr>
        <w:pStyle w:val="Style8"/>
        <w:keepNext/>
        <w:keepLines/>
        <w:widowControl w:val="0"/>
        <w:numPr>
          <w:ilvl w:val="0"/>
          <w:numId w:val="1"/>
        </w:numPr>
        <w:shd w:val="clear" w:color="auto" w:fill="auto"/>
        <w:tabs>
          <w:tab w:pos="368" w:val="left"/>
        </w:tabs>
        <w:bidi w:val="0"/>
        <w:spacing w:before="0" w:after="0" w:line="480" w:lineRule="auto"/>
        <w:ind w:left="0" w:right="0" w:firstLine="0"/>
        <w:jc w:val="left"/>
      </w:pPr>
      <w:bookmarkStart w:id="1" w:name="bookmark1"/>
      <w:bookmarkStart w:id="2" w:name="bookmark2"/>
      <w:bookmarkStart w:id="3" w:name="bookmark3"/>
      <w:bookmarkStart w:id="4" w:name="bookmark4"/>
      <w:bookmarkEnd w:id="3"/>
      <w:r>
        <w:rPr>
          <w:color w:val="000000"/>
          <w:spacing w:val="0"/>
          <w:w w:val="100"/>
          <w:position w:val="0"/>
          <w:shd w:val="clear" w:color="auto" w:fill="auto"/>
          <w:lang w:val="cs-CZ" w:eastAsia="cs-CZ" w:bidi="cs-CZ"/>
        </w:rPr>
        <w:t>Povodí Ohře, státní podnik</w:t>
      </w:r>
      <w:bookmarkEnd w:id="1"/>
      <w:bookmarkEnd w:id="2"/>
      <w:bookmarkEnd w:id="4"/>
    </w:p>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Bezručova 4219, 430 03 Chomutov</w:t>
      </w:r>
    </w:p>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statutární orgán:</w:t>
      </w:r>
    </w:p>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zastoupený ve věcech smluvních</w:t>
      </w:r>
    </w:p>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tabs>
          <w:tab w:pos="2645" w:val="left"/>
        </w:tabs>
        <w:bidi w:val="0"/>
        <w:spacing w:before="0" w:after="0" w:line="240" w:lineRule="auto"/>
        <w:ind w:left="0" w:right="0" w:firstLine="240"/>
        <w:jc w:val="left"/>
      </w:pPr>
      <w:r>
        <w:rPr>
          <w:color w:val="000000"/>
          <w:spacing w:val="0"/>
          <w:w w:val="100"/>
          <w:position w:val="0"/>
          <w:shd w:val="clear" w:color="auto" w:fill="auto"/>
          <w:lang w:val="cs-CZ" w:eastAsia="cs-CZ" w:bidi="cs-CZ"/>
        </w:rPr>
        <w:t>IČO: 70889988</w:t>
        <w:tab/>
        <w:t>DIČ: CZ70889988</w:t>
      </w:r>
    </w:p>
    <w:p>
      <w:pPr>
        <w:pStyle w:val="Style2"/>
        <w:keepNext w:val="0"/>
        <w:keepLines w:val="0"/>
        <w:widowControl w:val="0"/>
        <w:shd w:val="clear" w:color="auto" w:fill="auto"/>
        <w:bidi w:val="0"/>
        <w:spacing w:before="0" w:after="0" w:line="480" w:lineRule="auto"/>
        <w:ind w:left="240" w:right="0" w:firstLine="60"/>
        <w:jc w:val="left"/>
      </w:pPr>
      <w:r>
        <w:rPr>
          <w:color w:val="000000"/>
          <w:spacing w:val="0"/>
          <w:w w:val="100"/>
          <w:position w:val="0"/>
          <w:shd w:val="clear" w:color="auto" w:fill="auto"/>
          <w:lang w:val="cs-CZ" w:eastAsia="cs-CZ" w:bidi="cs-CZ"/>
        </w:rPr>
        <w:t xml:space="preserve">zapsaný v obchodním rejstříku u Krajského soudu v Ústí nad Labem v oddílu A, vložce č.13052 </w:t>
      </w:r>
      <w:r>
        <w:rPr>
          <w:b/>
          <w:bCs/>
          <w:color w:val="000000"/>
          <w:spacing w:val="0"/>
          <w:w w:val="100"/>
          <w:position w:val="0"/>
          <w:shd w:val="clear" w:color="auto" w:fill="auto"/>
          <w:lang w:val="cs-CZ" w:eastAsia="cs-CZ" w:bidi="cs-CZ"/>
        </w:rPr>
        <w:t>jako kupující</w:t>
      </w:r>
    </w:p>
    <w:p>
      <w:pPr>
        <w:pStyle w:val="Style2"/>
        <w:keepNext w:val="0"/>
        <w:keepLines w:val="0"/>
        <w:widowControl w:val="0"/>
        <w:shd w:val="clear" w:color="auto" w:fill="auto"/>
        <w:bidi w:val="0"/>
        <w:spacing w:before="0" w:after="0" w:line="480" w:lineRule="auto"/>
        <w:ind w:left="0" w:right="0" w:firstLine="0"/>
        <w:jc w:val="center"/>
      </w:pPr>
      <w:r>
        <w:rPr>
          <w:b/>
          <w:bCs/>
          <w:color w:val="000000"/>
          <w:spacing w:val="0"/>
          <w:w w:val="100"/>
          <w:position w:val="0"/>
          <w:shd w:val="clear" w:color="auto" w:fill="auto"/>
          <w:lang w:val="cs-CZ" w:eastAsia="cs-CZ" w:bidi="cs-CZ"/>
        </w:rPr>
        <w:t>I.</w:t>
      </w:r>
    </w:p>
    <w:p>
      <w:pPr>
        <w:pStyle w:val="Style2"/>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Prodávající prohlašuje, že má ve výlučném vlastnictví níže uvedené parcely.</w:t>
      </w:r>
    </w:p>
    <w:tbl>
      <w:tblPr>
        <w:tblOverlap w:val="never"/>
        <w:jc w:val="left"/>
        <w:tblLayout w:type="fixed"/>
      </w:tblPr>
      <w:tblGrid>
        <w:gridCol w:w="840"/>
        <w:gridCol w:w="1291"/>
        <w:gridCol w:w="3624"/>
        <w:gridCol w:w="1099"/>
      </w:tblGrid>
      <w:tr>
        <w:trPr>
          <w:trHeight w:val="374" w:hRule="exact"/>
        </w:trPr>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p. p. č.</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hd w:val="clear" w:color="auto" w:fill="auto"/>
                <w:lang w:val="cs-CZ" w:eastAsia="cs-CZ" w:bidi="cs-CZ"/>
              </w:rPr>
              <w:t>výměra</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300"/>
              <w:jc w:val="both"/>
            </w:pPr>
            <w:r>
              <w:rPr>
                <w:b/>
                <w:bCs/>
                <w:color w:val="000000"/>
                <w:spacing w:val="0"/>
                <w:w w:val="100"/>
                <w:position w:val="0"/>
                <w:shd w:val="clear" w:color="auto" w:fill="auto"/>
                <w:lang w:val="cs-CZ" w:eastAsia="cs-CZ" w:bidi="cs-CZ"/>
              </w:rPr>
              <w:t>druh pozemku a způsob využití</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360"/>
              <w:jc w:val="both"/>
            </w:pPr>
            <w:r>
              <w:rPr>
                <w:b/>
                <w:bCs/>
                <w:color w:val="000000"/>
                <w:spacing w:val="0"/>
                <w:w w:val="100"/>
                <w:position w:val="0"/>
                <w:shd w:val="clear" w:color="auto" w:fill="auto"/>
                <w:lang w:val="cs-CZ" w:eastAsia="cs-CZ" w:bidi="cs-CZ"/>
              </w:rPr>
              <w:t>k. ú.</w:t>
            </w:r>
          </w:p>
        </w:tc>
      </w:tr>
      <w:tr>
        <w:trPr>
          <w:trHeight w:val="360"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432/7</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20 m</w:t>
            </w:r>
            <w:r>
              <w:rPr>
                <w:color w:val="000000"/>
                <w:spacing w:val="0"/>
                <w:w w:val="100"/>
                <w:position w:val="0"/>
                <w:shd w:val="clear" w:color="auto" w:fill="auto"/>
                <w:vertAlign w:val="superscript"/>
                <w:lang w:val="cs-CZ" w:eastAsia="cs-CZ" w:bidi="cs-CZ"/>
              </w:rPr>
              <w:t>2</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trvalý travní porost</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Měchov</w:t>
            </w:r>
          </w:p>
        </w:tc>
      </w:tr>
      <w:tr>
        <w:trPr>
          <w:trHeight w:val="250"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432/8</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6 m</w:t>
            </w:r>
            <w:r>
              <w:rPr>
                <w:color w:val="000000"/>
                <w:spacing w:val="0"/>
                <w:w w:val="100"/>
                <w:position w:val="0"/>
                <w:shd w:val="clear" w:color="auto" w:fill="auto"/>
                <w:vertAlign w:val="superscript"/>
                <w:lang w:val="cs-CZ" w:eastAsia="cs-CZ" w:bidi="cs-CZ"/>
              </w:rPr>
              <w:t>2</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trvalý travní porost</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Měchov</w:t>
            </w:r>
          </w:p>
        </w:tc>
      </w:tr>
      <w:tr>
        <w:trPr>
          <w:trHeight w:val="250"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432/9</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136 m</w:t>
            </w:r>
            <w:r>
              <w:rPr>
                <w:color w:val="000000"/>
                <w:spacing w:val="0"/>
                <w:w w:val="100"/>
                <w:position w:val="0"/>
                <w:shd w:val="clear" w:color="auto" w:fill="auto"/>
                <w:vertAlign w:val="superscript"/>
                <w:lang w:val="cs-CZ" w:eastAsia="cs-CZ" w:bidi="cs-CZ"/>
              </w:rPr>
              <w:t>2</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trvalý travní porost</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Měchov</w:t>
            </w:r>
          </w:p>
        </w:tc>
      </w:tr>
      <w:tr>
        <w:trPr>
          <w:trHeight w:val="250"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432/10</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81 m</w:t>
            </w:r>
            <w:r>
              <w:rPr>
                <w:color w:val="000000"/>
                <w:spacing w:val="0"/>
                <w:w w:val="100"/>
                <w:position w:val="0"/>
                <w:shd w:val="clear" w:color="auto" w:fill="auto"/>
                <w:vertAlign w:val="superscript"/>
                <w:lang w:val="cs-CZ" w:eastAsia="cs-CZ" w:bidi="cs-CZ"/>
              </w:rPr>
              <w:t>2</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trvalý travní porost</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Měchov</w:t>
            </w:r>
          </w:p>
        </w:tc>
      </w:tr>
      <w:tr>
        <w:trPr>
          <w:trHeight w:val="250"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432/11</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560"/>
              <w:jc w:val="left"/>
            </w:pPr>
            <w:r>
              <w:rPr>
                <w:color w:val="000000"/>
                <w:spacing w:val="0"/>
                <w:w w:val="100"/>
                <w:position w:val="0"/>
                <w:shd w:val="clear" w:color="auto" w:fill="auto"/>
                <w:lang w:val="cs-CZ" w:eastAsia="cs-CZ" w:bidi="cs-CZ"/>
              </w:rPr>
              <w:t>6 m</w:t>
            </w:r>
            <w:r>
              <w:rPr>
                <w:color w:val="000000"/>
                <w:spacing w:val="0"/>
                <w:w w:val="100"/>
                <w:position w:val="0"/>
                <w:shd w:val="clear" w:color="auto" w:fill="auto"/>
                <w:vertAlign w:val="superscript"/>
                <w:lang w:val="cs-CZ" w:eastAsia="cs-CZ" w:bidi="cs-CZ"/>
              </w:rPr>
              <w:t>2</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trvalý travní porost</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Měchov</w:t>
            </w:r>
          </w:p>
        </w:tc>
      </w:tr>
      <w:tr>
        <w:trPr>
          <w:trHeight w:val="250"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432/12</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25 m</w:t>
            </w:r>
            <w:r>
              <w:rPr>
                <w:color w:val="000000"/>
                <w:spacing w:val="0"/>
                <w:w w:val="100"/>
                <w:position w:val="0"/>
                <w:shd w:val="clear" w:color="auto" w:fill="auto"/>
                <w:vertAlign w:val="superscript"/>
                <w:lang w:val="cs-CZ" w:eastAsia="cs-CZ" w:bidi="cs-CZ"/>
              </w:rPr>
              <w:t>2</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trvalý travní porost</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Měchov</w:t>
            </w:r>
          </w:p>
        </w:tc>
      </w:tr>
      <w:tr>
        <w:trPr>
          <w:trHeight w:val="250"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432/13</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560"/>
              <w:jc w:val="left"/>
            </w:pPr>
            <w:r>
              <w:rPr>
                <w:color w:val="000000"/>
                <w:spacing w:val="0"/>
                <w:w w:val="100"/>
                <w:position w:val="0"/>
                <w:shd w:val="clear" w:color="auto" w:fill="auto"/>
                <w:lang w:val="cs-CZ" w:eastAsia="cs-CZ" w:bidi="cs-CZ"/>
              </w:rPr>
              <w:t>5 m</w:t>
            </w:r>
            <w:r>
              <w:rPr>
                <w:color w:val="000000"/>
                <w:spacing w:val="0"/>
                <w:w w:val="100"/>
                <w:position w:val="0"/>
                <w:shd w:val="clear" w:color="auto" w:fill="auto"/>
                <w:vertAlign w:val="superscript"/>
                <w:lang w:val="cs-CZ" w:eastAsia="cs-CZ" w:bidi="cs-CZ"/>
              </w:rPr>
              <w:t>2</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trvalý travní porost</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Měchov</w:t>
            </w:r>
          </w:p>
        </w:tc>
      </w:tr>
      <w:tr>
        <w:trPr>
          <w:trHeight w:val="250"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432/14</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68 m</w:t>
            </w:r>
            <w:r>
              <w:rPr>
                <w:color w:val="000000"/>
                <w:spacing w:val="0"/>
                <w:w w:val="100"/>
                <w:position w:val="0"/>
                <w:shd w:val="clear" w:color="auto" w:fill="auto"/>
                <w:vertAlign w:val="superscript"/>
                <w:lang w:val="cs-CZ" w:eastAsia="cs-CZ" w:bidi="cs-CZ"/>
              </w:rPr>
              <w:t>2</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trvalý travní porost</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Měchov</w:t>
            </w:r>
          </w:p>
        </w:tc>
      </w:tr>
      <w:tr>
        <w:trPr>
          <w:trHeight w:val="245"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432/15</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41 m</w:t>
            </w:r>
            <w:r>
              <w:rPr>
                <w:color w:val="000000"/>
                <w:spacing w:val="0"/>
                <w:w w:val="100"/>
                <w:position w:val="0"/>
                <w:shd w:val="clear" w:color="auto" w:fill="auto"/>
                <w:vertAlign w:val="superscript"/>
                <w:lang w:val="cs-CZ" w:eastAsia="cs-CZ" w:bidi="cs-CZ"/>
              </w:rPr>
              <w:t>2</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trvalý travní porost</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Měchov</w:t>
            </w:r>
          </w:p>
        </w:tc>
      </w:tr>
      <w:tr>
        <w:trPr>
          <w:trHeight w:val="250"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432/17</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188 m</w:t>
            </w:r>
            <w:r>
              <w:rPr>
                <w:color w:val="000000"/>
                <w:spacing w:val="0"/>
                <w:w w:val="100"/>
                <w:position w:val="0"/>
                <w:shd w:val="clear" w:color="auto" w:fill="auto"/>
                <w:vertAlign w:val="superscript"/>
                <w:lang w:val="cs-CZ" w:eastAsia="cs-CZ" w:bidi="cs-CZ"/>
              </w:rPr>
              <w:t>2</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trvalý travní porost</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Měchov</w:t>
            </w:r>
          </w:p>
        </w:tc>
      </w:tr>
      <w:tr>
        <w:trPr>
          <w:trHeight w:val="250"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432/18</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608 m</w:t>
            </w:r>
            <w:r>
              <w:rPr>
                <w:color w:val="000000"/>
                <w:spacing w:val="0"/>
                <w:w w:val="100"/>
                <w:position w:val="0"/>
                <w:shd w:val="clear" w:color="auto" w:fill="auto"/>
                <w:vertAlign w:val="superscript"/>
                <w:lang w:val="cs-CZ" w:eastAsia="cs-CZ" w:bidi="cs-CZ"/>
              </w:rPr>
              <w:t>2</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trvalý travní porost</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Měchov</w:t>
            </w:r>
          </w:p>
        </w:tc>
      </w:tr>
      <w:tr>
        <w:trPr>
          <w:trHeight w:val="250"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432/19</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243 m</w:t>
            </w:r>
            <w:r>
              <w:rPr>
                <w:color w:val="000000"/>
                <w:spacing w:val="0"/>
                <w:w w:val="100"/>
                <w:position w:val="0"/>
                <w:shd w:val="clear" w:color="auto" w:fill="auto"/>
                <w:vertAlign w:val="superscript"/>
                <w:lang w:val="cs-CZ" w:eastAsia="cs-CZ" w:bidi="cs-CZ"/>
              </w:rPr>
              <w:t>2</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trvalý travní porost</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Měchov</w:t>
            </w:r>
          </w:p>
        </w:tc>
      </w:tr>
      <w:tr>
        <w:trPr>
          <w:trHeight w:val="250"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641/7</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5859 m</w:t>
            </w:r>
            <w:r>
              <w:rPr>
                <w:color w:val="000000"/>
                <w:spacing w:val="0"/>
                <w:w w:val="100"/>
                <w:position w:val="0"/>
                <w:shd w:val="clear" w:color="auto" w:fill="auto"/>
                <w:vertAlign w:val="superscript"/>
                <w:lang w:val="cs-CZ" w:eastAsia="cs-CZ" w:bidi="cs-CZ"/>
              </w:rPr>
              <w:t>2</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trvalý travní porost</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Měchov</w:t>
            </w:r>
          </w:p>
        </w:tc>
      </w:tr>
      <w:tr>
        <w:trPr>
          <w:trHeight w:val="250"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648/3</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652 m</w:t>
            </w:r>
            <w:r>
              <w:rPr>
                <w:color w:val="000000"/>
                <w:spacing w:val="0"/>
                <w:w w:val="100"/>
                <w:position w:val="0"/>
                <w:shd w:val="clear" w:color="auto" w:fill="auto"/>
                <w:vertAlign w:val="superscript"/>
                <w:lang w:val="cs-CZ" w:eastAsia="cs-CZ" w:bidi="cs-CZ"/>
              </w:rPr>
              <w:t>2</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trvalý travní porost</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Měchov</w:t>
            </w:r>
          </w:p>
        </w:tc>
      </w:tr>
      <w:tr>
        <w:trPr>
          <w:trHeight w:val="250"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648/5</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18 m</w:t>
            </w:r>
            <w:r>
              <w:rPr>
                <w:color w:val="000000"/>
                <w:spacing w:val="0"/>
                <w:w w:val="100"/>
                <w:position w:val="0"/>
                <w:shd w:val="clear" w:color="auto" w:fill="auto"/>
                <w:vertAlign w:val="superscript"/>
                <w:lang w:val="cs-CZ" w:eastAsia="cs-CZ" w:bidi="cs-CZ"/>
              </w:rPr>
              <w:t>2</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trvalý travní porost</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Měchov</w:t>
            </w:r>
          </w:p>
        </w:tc>
      </w:tr>
      <w:tr>
        <w:trPr>
          <w:trHeight w:val="250"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823/9</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359 m</w:t>
            </w:r>
            <w:r>
              <w:rPr>
                <w:color w:val="000000"/>
                <w:spacing w:val="0"/>
                <w:w w:val="100"/>
                <w:position w:val="0"/>
                <w:shd w:val="clear" w:color="auto" w:fill="auto"/>
                <w:vertAlign w:val="superscript"/>
                <w:lang w:val="cs-CZ" w:eastAsia="cs-CZ" w:bidi="cs-CZ"/>
              </w:rPr>
              <w:t>2</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trvalý travní porost</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Měchov</w:t>
            </w:r>
          </w:p>
        </w:tc>
      </w:tr>
      <w:tr>
        <w:trPr>
          <w:trHeight w:val="245"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823/11</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196 m</w:t>
            </w:r>
            <w:r>
              <w:rPr>
                <w:color w:val="000000"/>
                <w:spacing w:val="0"/>
                <w:w w:val="100"/>
                <w:position w:val="0"/>
                <w:shd w:val="clear" w:color="auto" w:fill="auto"/>
                <w:vertAlign w:val="superscript"/>
                <w:lang w:val="cs-CZ" w:eastAsia="cs-CZ" w:bidi="cs-CZ"/>
              </w:rPr>
              <w:t>2</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trvalý travní porost</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Měchov</w:t>
            </w:r>
          </w:p>
        </w:tc>
      </w:tr>
      <w:tr>
        <w:trPr>
          <w:trHeight w:val="250"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829/7</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1086 m</w:t>
            </w:r>
            <w:r>
              <w:rPr>
                <w:color w:val="000000"/>
                <w:spacing w:val="0"/>
                <w:w w:val="100"/>
                <w:position w:val="0"/>
                <w:shd w:val="clear" w:color="auto" w:fill="auto"/>
                <w:vertAlign w:val="superscript"/>
                <w:lang w:val="cs-CZ" w:eastAsia="cs-CZ" w:bidi="cs-CZ"/>
              </w:rPr>
              <w:t>2</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trvalý travní porost</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Měchov</w:t>
            </w:r>
          </w:p>
        </w:tc>
      </w:tr>
      <w:tr>
        <w:trPr>
          <w:trHeight w:val="250"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829/9</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48 m</w:t>
            </w:r>
            <w:r>
              <w:rPr>
                <w:color w:val="000000"/>
                <w:spacing w:val="0"/>
                <w:w w:val="100"/>
                <w:position w:val="0"/>
                <w:shd w:val="clear" w:color="auto" w:fill="auto"/>
                <w:vertAlign w:val="superscript"/>
                <w:lang w:val="cs-CZ" w:eastAsia="cs-CZ" w:bidi="cs-CZ"/>
              </w:rPr>
              <w:t>2</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trvalý travní porost</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Měchov</w:t>
            </w:r>
          </w:p>
        </w:tc>
      </w:tr>
      <w:tr>
        <w:trPr>
          <w:trHeight w:val="250"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829/10</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112 m</w:t>
            </w:r>
            <w:r>
              <w:rPr>
                <w:color w:val="000000"/>
                <w:spacing w:val="0"/>
                <w:w w:val="100"/>
                <w:position w:val="0"/>
                <w:shd w:val="clear" w:color="auto" w:fill="auto"/>
                <w:vertAlign w:val="superscript"/>
                <w:lang w:val="cs-CZ" w:eastAsia="cs-CZ" w:bidi="cs-CZ"/>
              </w:rPr>
              <w:t>2</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trvalý travní porost</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Měchov</w:t>
            </w:r>
          </w:p>
        </w:tc>
      </w:tr>
      <w:tr>
        <w:trPr>
          <w:trHeight w:val="250"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829/11</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90 m</w:t>
            </w:r>
            <w:r>
              <w:rPr>
                <w:color w:val="000000"/>
                <w:spacing w:val="0"/>
                <w:w w:val="100"/>
                <w:position w:val="0"/>
                <w:shd w:val="clear" w:color="auto" w:fill="auto"/>
                <w:vertAlign w:val="superscript"/>
                <w:lang w:val="cs-CZ" w:eastAsia="cs-CZ" w:bidi="cs-CZ"/>
              </w:rPr>
              <w:t>2</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trvalý travní porost</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Měchov</w:t>
            </w:r>
          </w:p>
        </w:tc>
      </w:tr>
      <w:tr>
        <w:trPr>
          <w:trHeight w:val="552" w:hRule="exact"/>
        </w:trPr>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1099/3</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642 m</w:t>
            </w:r>
            <w:r>
              <w:rPr>
                <w:color w:val="000000"/>
                <w:spacing w:val="0"/>
                <w:w w:val="100"/>
                <w:position w:val="0"/>
                <w:shd w:val="clear" w:color="auto" w:fill="auto"/>
                <w:vertAlign w:val="superscript"/>
                <w:lang w:val="cs-CZ" w:eastAsia="cs-CZ" w:bidi="cs-CZ"/>
              </w:rPr>
              <w:t>2</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300" w:right="0" w:firstLine="0"/>
              <w:jc w:val="left"/>
            </w:pPr>
            <w:r>
              <w:rPr>
                <w:color w:val="000000"/>
                <w:spacing w:val="0"/>
                <w:w w:val="100"/>
                <w:position w:val="0"/>
                <w:shd w:val="clear" w:color="auto" w:fill="auto"/>
                <w:lang w:val="cs-CZ" w:eastAsia="cs-CZ" w:bidi="cs-CZ"/>
              </w:rPr>
              <w:t>vodní plocha, koryto vodního toku umělé</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Měchov</w:t>
            </w:r>
          </w:p>
        </w:tc>
      </w:tr>
    </w:tbl>
    <w:p>
      <w:pPr>
        <w:widowControl w:val="0"/>
        <w:spacing w:after="139" w:line="1" w:lineRule="exact"/>
      </w:pPr>
    </w:p>
    <w:p>
      <w:pPr>
        <w:pStyle w:val="Style2"/>
        <w:keepNext w:val="0"/>
        <w:keepLines w:val="0"/>
        <w:widowControl w:val="0"/>
        <w:shd w:val="clear" w:color="auto" w:fill="auto"/>
        <w:bidi w:val="0"/>
        <w:spacing w:before="0" w:line="314" w:lineRule="auto"/>
        <w:ind w:left="0" w:right="0" w:firstLine="0"/>
        <w:jc w:val="center"/>
        <w:rPr>
          <w:sz w:val="24"/>
          <w:szCs w:val="24"/>
        </w:rPr>
        <w:sectPr>
          <w:footnotePr>
            <w:pos w:val="pageBottom"/>
            <w:numFmt w:val="decimal"/>
            <w:numRestart w:val="continuous"/>
          </w:footnotePr>
          <w:pgSz w:w="11909" w:h="16838"/>
          <w:pgMar w:top="1061" w:left="1394" w:right="1404" w:bottom="525" w:header="633" w:footer="97" w:gutter="0"/>
          <w:pgNumType w:start="1"/>
          <w:cols w:space="720"/>
          <w:noEndnote/>
          <w:rtlGutter w:val="0"/>
          <w:docGrid w:linePitch="360"/>
        </w:sectPr>
      </w:pPr>
      <w:r>
        <w:rPr>
          <w:color w:val="000000"/>
          <w:spacing w:val="0"/>
          <w:w w:val="100"/>
          <w:position w:val="0"/>
          <w:sz w:val="20"/>
          <w:szCs w:val="20"/>
          <w:shd w:val="clear" w:color="auto" w:fill="auto"/>
          <w:lang w:val="cs-CZ" w:eastAsia="cs-CZ" w:bidi="cs-CZ"/>
        </w:rPr>
        <w:t>Tyto pozemkové parcely jsou předmětem této kupní smlouvy a jsou zapsané na listu vlastnictví č. 263</w:t>
        <w:br/>
        <w:t>u Katastrálního úřadu pro Karlovarský kraj, Katastrálního pracoviště Karlovy Vary (dále jen jako</w:t>
        <w:br/>
      </w:r>
      <w:r>
        <w:rPr>
          <w:rFonts w:ascii="Times New Roman" w:eastAsia="Times New Roman" w:hAnsi="Times New Roman" w:cs="Times New Roman"/>
          <w:color w:val="000000"/>
          <w:spacing w:val="0"/>
          <w:w w:val="100"/>
          <w:position w:val="0"/>
          <w:sz w:val="24"/>
          <w:szCs w:val="24"/>
          <w:shd w:val="clear" w:color="auto" w:fill="auto"/>
          <w:lang w:val="cs-CZ" w:eastAsia="cs-CZ" w:bidi="cs-CZ"/>
        </w:rPr>
        <w:t>1</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„předmět smlouvy“).</w:t>
      </w:r>
    </w:p>
    <w:p>
      <w:pPr>
        <w:pStyle w:val="Style8"/>
        <w:keepNext/>
        <w:keepLines/>
        <w:widowControl w:val="0"/>
        <w:shd w:val="clear" w:color="auto" w:fill="auto"/>
        <w:bidi w:val="0"/>
        <w:spacing w:before="0" w:line="240" w:lineRule="auto"/>
        <w:ind w:left="0" w:right="0" w:firstLine="0"/>
        <w:jc w:val="center"/>
      </w:pPr>
      <w:bookmarkStart w:id="5" w:name="bookmark5"/>
      <w:bookmarkStart w:id="6" w:name="bookmark6"/>
      <w:bookmarkStart w:id="7" w:name="bookmark7"/>
      <w:bookmarkStart w:id="8" w:name="bookmark8"/>
      <w:r>
        <w:rPr>
          <w:color w:val="000000"/>
          <w:spacing w:val="0"/>
          <w:w w:val="100"/>
          <w:position w:val="0"/>
          <w:shd w:val="clear" w:color="auto" w:fill="auto"/>
          <w:lang w:val="cs-CZ" w:eastAsia="cs-CZ" w:bidi="cs-CZ"/>
        </w:rPr>
        <w:t>I</w:t>
      </w:r>
      <w:bookmarkEnd w:id="7"/>
      <w:r>
        <w:rPr>
          <w:color w:val="000000"/>
          <w:spacing w:val="0"/>
          <w:w w:val="100"/>
          <w:position w:val="0"/>
          <w:shd w:val="clear" w:color="auto" w:fill="auto"/>
          <w:lang w:val="cs-CZ" w:eastAsia="cs-CZ" w:bidi="cs-CZ"/>
        </w:rPr>
        <w:t>I.</w:t>
      </w:r>
      <w:bookmarkEnd w:id="5"/>
      <w:bookmarkEnd w:id="6"/>
      <w:bookmarkEnd w:id="8"/>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Prodej předmětu smlouvy se realizuje z důvodu připravované stavby „VT PBP Otročínského potoka U Neprašovského rybníka a VT PBP 01 severozápadně od Měchova - revitalizace“.</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Kupující potřebuje předmět smlouvy pro zabezpečení výkonu své působnosti a předmětu činnosti. Po dokončení této stavby bude předmět smlouvy tvořit koryta vodních toků PBP Otročínského potoka U Neprašovského rybníka a PBP 01 severozápadně od Měchova, jehož správcem je kupující.</w:t>
      </w:r>
    </w:p>
    <w:p>
      <w:pPr>
        <w:pStyle w:val="Style8"/>
        <w:keepNext/>
        <w:keepLines/>
        <w:widowControl w:val="0"/>
        <w:shd w:val="clear" w:color="auto" w:fill="auto"/>
        <w:bidi w:val="0"/>
        <w:spacing w:before="0" w:line="240" w:lineRule="auto"/>
        <w:ind w:left="0" w:right="0" w:firstLine="0"/>
        <w:jc w:val="center"/>
      </w:pPr>
      <w:bookmarkStart w:id="10" w:name="bookmark10"/>
      <w:bookmarkStart w:id="11" w:name="bookmark11"/>
      <w:bookmarkStart w:id="12" w:name="bookmark12"/>
      <w:bookmarkStart w:id="9" w:name="bookmark9"/>
      <w:r>
        <w:rPr>
          <w:color w:val="000000"/>
          <w:spacing w:val="0"/>
          <w:w w:val="100"/>
          <w:position w:val="0"/>
          <w:shd w:val="clear" w:color="auto" w:fill="auto"/>
          <w:lang w:val="cs-CZ" w:eastAsia="cs-CZ" w:bidi="cs-CZ"/>
        </w:rPr>
        <w:t>I</w:t>
      </w:r>
      <w:bookmarkEnd w:id="11"/>
      <w:r>
        <w:rPr>
          <w:color w:val="000000"/>
          <w:spacing w:val="0"/>
          <w:w w:val="100"/>
          <w:position w:val="0"/>
          <w:shd w:val="clear" w:color="auto" w:fill="auto"/>
          <w:lang w:val="cs-CZ" w:eastAsia="cs-CZ" w:bidi="cs-CZ"/>
        </w:rPr>
        <w:t>II.</w:t>
      </w:r>
      <w:bookmarkEnd w:id="10"/>
      <w:bookmarkEnd w:id="12"/>
      <w:bookmarkEnd w:id="9"/>
    </w:p>
    <w:p>
      <w:pPr>
        <w:pStyle w:val="Style2"/>
        <w:keepNext w:val="0"/>
        <w:keepLines w:val="0"/>
        <w:widowControl w:val="0"/>
        <w:shd w:val="clear" w:color="auto" w:fill="auto"/>
        <w:tabs>
          <w:tab w:pos="2947" w:val="left"/>
          <w:tab w:pos="4699" w:val="left"/>
        </w:tabs>
        <w:bidi w:val="0"/>
        <w:spacing w:before="0" w:after="0" w:line="240" w:lineRule="auto"/>
        <w:ind w:left="0" w:right="0" w:firstLine="0"/>
        <w:jc w:val="both"/>
      </w:pPr>
      <w:r>
        <w:rPr>
          <w:color w:val="000000"/>
          <w:spacing w:val="0"/>
          <w:w w:val="100"/>
          <w:position w:val="0"/>
          <w:shd w:val="clear" w:color="auto" w:fill="auto"/>
          <w:lang w:val="cs-CZ" w:eastAsia="cs-CZ" w:bidi="cs-CZ"/>
        </w:rPr>
        <w:t>Prodávající prodává předmět smlouvy za dohodnutou kupní cenu a kupující jej za níže uvedenou cenu kupuje do vlastnictví České republiky. Kupní cenu se kupující zavazuje uhradit prodávající do 30 dnů po obdržení vyrozumění o provedení vkladu vlastnického práva příslušným katastrálním pracovištěm převodem na účet č.</w:t>
        <w:tab/>
        <w:t>vedený u</w:t>
        <w:tab/>
        <w:t>Při nezaplacení kupní ceny ani po písemné výzvě</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má právo prodávající od smlouvy písemnou formou odstoupit.</w:t>
      </w:r>
    </w:p>
    <w:p>
      <w:pPr>
        <w:pStyle w:val="Style8"/>
        <w:keepNext/>
        <w:keepLines/>
        <w:widowControl w:val="0"/>
        <w:shd w:val="clear" w:color="auto" w:fill="auto"/>
        <w:bidi w:val="0"/>
        <w:spacing w:before="0" w:line="240" w:lineRule="auto"/>
        <w:ind w:left="0" w:right="0" w:firstLine="0"/>
        <w:jc w:val="center"/>
      </w:pPr>
      <w:bookmarkStart w:id="13" w:name="bookmark13"/>
      <w:bookmarkStart w:id="14" w:name="bookmark14"/>
      <w:bookmarkStart w:id="15" w:name="bookmark15"/>
      <w:bookmarkStart w:id="16" w:name="bookmark16"/>
      <w:r>
        <w:rPr>
          <w:color w:val="000000"/>
          <w:spacing w:val="0"/>
          <w:w w:val="100"/>
          <w:position w:val="0"/>
          <w:shd w:val="clear" w:color="auto" w:fill="auto"/>
          <w:lang w:val="cs-CZ" w:eastAsia="cs-CZ" w:bidi="cs-CZ"/>
        </w:rPr>
        <w:t>I</w:t>
      </w:r>
      <w:bookmarkEnd w:id="15"/>
      <w:r>
        <w:rPr>
          <w:color w:val="000000"/>
          <w:spacing w:val="0"/>
          <w:w w:val="100"/>
          <w:position w:val="0"/>
          <w:shd w:val="clear" w:color="auto" w:fill="auto"/>
          <w:lang w:val="cs-CZ" w:eastAsia="cs-CZ" w:bidi="cs-CZ"/>
        </w:rPr>
        <w:t>V.</w:t>
      </w:r>
      <w:bookmarkEnd w:id="13"/>
      <w:bookmarkEnd w:id="14"/>
      <w:bookmarkEnd w:id="16"/>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Smluvní strany se dohodly, že kupní cena předmětu smlouvy činí 35 Kč/m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 xml:space="preserve">, tj. celkem </w:t>
      </w:r>
      <w:r>
        <w:rPr>
          <w:b/>
          <w:bCs/>
          <w:color w:val="000000"/>
          <w:spacing w:val="0"/>
          <w:w w:val="100"/>
          <w:position w:val="0"/>
          <w:shd w:val="clear" w:color="auto" w:fill="auto"/>
          <w:lang w:val="cs-CZ" w:eastAsia="cs-CZ" w:bidi="cs-CZ"/>
        </w:rPr>
        <w:t xml:space="preserve">367.115 Kč </w:t>
      </w:r>
      <w:r>
        <w:rPr>
          <w:color w:val="000000"/>
          <w:spacing w:val="0"/>
          <w:w w:val="100"/>
          <w:position w:val="0"/>
          <w:shd w:val="clear" w:color="auto" w:fill="auto"/>
          <w:lang w:val="cs-CZ" w:eastAsia="cs-CZ" w:bidi="cs-CZ"/>
        </w:rPr>
        <w:t>(slovy: tři sta šedesát sedm tisíc sto patnáct korun českých).</w:t>
      </w:r>
    </w:p>
    <w:p>
      <w:pPr>
        <w:pStyle w:val="Style8"/>
        <w:keepNext/>
        <w:keepLines/>
        <w:widowControl w:val="0"/>
        <w:shd w:val="clear" w:color="auto" w:fill="auto"/>
        <w:bidi w:val="0"/>
        <w:spacing w:before="0" w:line="240" w:lineRule="auto"/>
        <w:ind w:left="0" w:right="0" w:firstLine="0"/>
        <w:jc w:val="center"/>
      </w:pPr>
      <w:bookmarkStart w:id="17" w:name="bookmark17"/>
      <w:bookmarkStart w:id="18" w:name="bookmark18"/>
      <w:bookmarkStart w:id="19" w:name="bookmark19"/>
      <w:bookmarkStart w:id="20" w:name="bookmark20"/>
      <w:r>
        <w:rPr>
          <w:color w:val="000000"/>
          <w:spacing w:val="0"/>
          <w:w w:val="100"/>
          <w:position w:val="0"/>
          <w:shd w:val="clear" w:color="auto" w:fill="auto"/>
          <w:lang w:val="cs-CZ" w:eastAsia="cs-CZ" w:bidi="cs-CZ"/>
        </w:rPr>
        <w:t>V</w:t>
      </w:r>
      <w:bookmarkEnd w:id="19"/>
      <w:r>
        <w:rPr>
          <w:color w:val="000000"/>
          <w:spacing w:val="0"/>
          <w:w w:val="100"/>
          <w:position w:val="0"/>
          <w:shd w:val="clear" w:color="auto" w:fill="auto"/>
          <w:lang w:val="cs-CZ" w:eastAsia="cs-CZ" w:bidi="cs-CZ"/>
        </w:rPr>
        <w:t>.</w:t>
      </w:r>
      <w:bookmarkEnd w:id="17"/>
      <w:bookmarkEnd w:id="18"/>
      <w:bookmarkEnd w:id="20"/>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Prodávající prohlašuje, že na předmětu smlouvy neváznou dluhy, věcná břemena, zástavní práva nebo jiné právní povinnosti. Prodávající seznámil kupujícího se stavem předmětu smlouvy, který jej v tomto stavu kupuje.</w:t>
      </w:r>
    </w:p>
    <w:p>
      <w:pPr>
        <w:pStyle w:val="Style8"/>
        <w:keepNext/>
        <w:keepLines/>
        <w:widowControl w:val="0"/>
        <w:shd w:val="clear" w:color="auto" w:fill="auto"/>
        <w:bidi w:val="0"/>
        <w:spacing w:before="0" w:after="0" w:line="240" w:lineRule="auto"/>
        <w:ind w:left="0" w:right="0" w:firstLine="0"/>
        <w:jc w:val="center"/>
      </w:pPr>
      <w:bookmarkStart w:id="21" w:name="bookmark21"/>
      <w:bookmarkStart w:id="22" w:name="bookmark22"/>
      <w:bookmarkStart w:id="23" w:name="bookmark23"/>
      <w:bookmarkStart w:id="24" w:name="bookmark24"/>
      <w:r>
        <w:rPr>
          <w:color w:val="000000"/>
          <w:spacing w:val="0"/>
          <w:w w:val="100"/>
          <w:position w:val="0"/>
          <w:shd w:val="clear" w:color="auto" w:fill="auto"/>
          <w:lang w:val="cs-CZ" w:eastAsia="cs-CZ" w:bidi="cs-CZ"/>
        </w:rPr>
        <w:t>V</w:t>
      </w:r>
      <w:bookmarkEnd w:id="23"/>
      <w:r>
        <w:rPr>
          <w:color w:val="000000"/>
          <w:spacing w:val="0"/>
          <w:w w:val="100"/>
          <w:position w:val="0"/>
          <w:shd w:val="clear" w:color="auto" w:fill="auto"/>
          <w:lang w:val="cs-CZ" w:eastAsia="cs-CZ" w:bidi="cs-CZ"/>
        </w:rPr>
        <w:t>I.</w:t>
      </w:r>
      <w:bookmarkEnd w:id="21"/>
      <w:bookmarkEnd w:id="22"/>
      <w:bookmarkEnd w:id="24"/>
    </w:p>
    <w:p>
      <w:pPr>
        <w:pStyle w:val="Style8"/>
        <w:keepNext/>
        <w:keepLines/>
        <w:widowControl w:val="0"/>
        <w:shd w:val="clear" w:color="auto" w:fill="auto"/>
        <w:bidi w:val="0"/>
        <w:spacing w:before="0" w:line="240" w:lineRule="auto"/>
        <w:ind w:left="0" w:right="0" w:firstLine="0"/>
        <w:jc w:val="center"/>
      </w:pPr>
      <w:bookmarkStart w:id="21" w:name="bookmark21"/>
      <w:bookmarkStart w:id="22" w:name="bookmark22"/>
      <w:bookmarkStart w:id="25" w:name="bookmark25"/>
      <w:r>
        <w:rPr>
          <w:color w:val="000000"/>
          <w:spacing w:val="0"/>
          <w:w w:val="100"/>
          <w:position w:val="0"/>
          <w:shd w:val="clear" w:color="auto" w:fill="auto"/>
          <w:lang w:val="cs-CZ" w:eastAsia="cs-CZ" w:bidi="cs-CZ"/>
        </w:rPr>
        <w:t>COMPLIANCE DOLOŽKA</w:t>
      </w:r>
      <w:bookmarkEnd w:id="21"/>
      <w:bookmarkEnd w:id="22"/>
      <w:bookmarkEnd w:id="25"/>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Prodávající prohlašuje, že se seznámila se zásadami, hodnotami a cíli Compliance programu, s Etickým kodexem a Protikorupčním programem Povodí Ohře, státní podnik (viz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a-compliance-program/d-1346/p1=1458</w:t>
      </w:r>
      <w:r>
        <w:fldChar w:fldCharType="end"/>
      </w:r>
      <w:r>
        <w:rPr>
          <w:color w:val="000000"/>
          <w:spacing w:val="0"/>
          <w:w w:val="100"/>
          <w:position w:val="0"/>
          <w:shd w:val="clear" w:color="auto" w:fill="auto"/>
          <w:lang w:val="cs-CZ" w:eastAsia="cs-CZ" w:bidi="cs-CZ"/>
        </w:rPr>
        <w:t>). Prodávající se při plnění této smlouvy zavazuje po celou dobu jejího trvání dodržovat zásady a hodnoty obsažené v uvedených dokumentech, pokud to jejich povaha umožňuje.</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shd w:val="clear" w:color="auto" w:fill="auto"/>
        <w:bidi w:val="0"/>
        <w:spacing w:before="0" w:after="0" w:line="240" w:lineRule="auto"/>
        <w:ind w:left="0" w:right="0" w:firstLine="0"/>
        <w:jc w:val="center"/>
      </w:pPr>
      <w:bookmarkStart w:id="26" w:name="bookmark26"/>
      <w:r>
        <w:rPr>
          <w:b/>
          <w:bCs/>
          <w:color w:val="000000"/>
          <w:spacing w:val="0"/>
          <w:w w:val="100"/>
          <w:position w:val="0"/>
          <w:shd w:val="clear" w:color="auto" w:fill="auto"/>
          <w:lang w:val="cs-CZ" w:eastAsia="cs-CZ" w:bidi="cs-CZ"/>
        </w:rPr>
        <w:t>V</w:t>
      </w:r>
      <w:bookmarkEnd w:id="26"/>
      <w:r>
        <w:rPr>
          <w:b/>
          <w:bCs/>
          <w:color w:val="000000"/>
          <w:spacing w:val="0"/>
          <w:w w:val="100"/>
          <w:position w:val="0"/>
          <w:shd w:val="clear" w:color="auto" w:fill="auto"/>
          <w:lang w:val="cs-CZ" w:eastAsia="cs-CZ" w:bidi="cs-CZ"/>
        </w:rPr>
        <w:t>II.</w:t>
      </w:r>
    </w:p>
    <w:p>
      <w:pPr>
        <w:pStyle w:val="Style8"/>
        <w:keepNext/>
        <w:keepLines/>
        <w:widowControl w:val="0"/>
        <w:shd w:val="clear" w:color="auto" w:fill="auto"/>
        <w:bidi w:val="0"/>
        <w:spacing w:before="0" w:line="240" w:lineRule="auto"/>
        <w:ind w:left="0" w:right="0" w:firstLine="0"/>
        <w:jc w:val="center"/>
      </w:pPr>
      <w:bookmarkStart w:id="27" w:name="bookmark27"/>
      <w:bookmarkStart w:id="28" w:name="bookmark28"/>
      <w:bookmarkStart w:id="29" w:name="bookmark29"/>
      <w:r>
        <w:rPr>
          <w:color w:val="000000"/>
          <w:spacing w:val="0"/>
          <w:w w:val="100"/>
          <w:position w:val="0"/>
          <w:shd w:val="clear" w:color="auto" w:fill="auto"/>
          <w:lang w:val="cs-CZ" w:eastAsia="cs-CZ" w:bidi="cs-CZ"/>
        </w:rPr>
        <w:t>Ochrana a zpracování osobních údajů</w:t>
      </w:r>
      <w:bookmarkEnd w:id="27"/>
      <w:bookmarkEnd w:id="28"/>
      <w:bookmarkEnd w:id="29"/>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zpracovani-osobnich-udaju/d-1369/p1=1459</w:t>
      </w:r>
      <w:r>
        <w:fldChar w:fldCharType="end"/>
      </w:r>
      <w:r>
        <w:rPr>
          <w:color w:val="000000"/>
          <w:spacing w:val="0"/>
          <w:w w:val="100"/>
          <w:position w:val="0"/>
          <w:shd w:val="clear" w:color="auto" w:fill="auto"/>
          <w:lang w:val="cs-CZ" w:eastAsia="cs-CZ" w:bidi="cs-CZ"/>
        </w:rPr>
        <w:t>.</w:t>
      </w:r>
    </w:p>
    <w:p>
      <w:pPr>
        <w:pStyle w:val="Style8"/>
        <w:keepNext/>
        <w:keepLines/>
        <w:widowControl w:val="0"/>
        <w:shd w:val="clear" w:color="auto" w:fill="auto"/>
        <w:bidi w:val="0"/>
        <w:spacing w:before="0" w:line="240" w:lineRule="auto"/>
        <w:ind w:left="0" w:right="0" w:firstLine="0"/>
        <w:jc w:val="center"/>
      </w:pPr>
      <w:bookmarkStart w:id="30" w:name="bookmark30"/>
      <w:bookmarkStart w:id="31" w:name="bookmark31"/>
      <w:bookmarkStart w:id="32" w:name="bookmark32"/>
      <w:bookmarkStart w:id="33" w:name="bookmark33"/>
      <w:r>
        <w:rPr>
          <w:color w:val="000000"/>
          <w:spacing w:val="0"/>
          <w:w w:val="100"/>
          <w:position w:val="0"/>
          <w:shd w:val="clear" w:color="auto" w:fill="auto"/>
          <w:lang w:val="cs-CZ" w:eastAsia="cs-CZ" w:bidi="cs-CZ"/>
        </w:rPr>
        <w:t>V</w:t>
      </w:r>
      <w:bookmarkEnd w:id="32"/>
      <w:r>
        <w:rPr>
          <w:color w:val="000000"/>
          <w:spacing w:val="0"/>
          <w:w w:val="100"/>
          <w:position w:val="0"/>
          <w:shd w:val="clear" w:color="auto" w:fill="auto"/>
          <w:lang w:val="cs-CZ" w:eastAsia="cs-CZ" w:bidi="cs-CZ"/>
        </w:rPr>
        <w:t>III.</w:t>
      </w:r>
      <w:bookmarkEnd w:id="30"/>
      <w:bookmarkEnd w:id="31"/>
      <w:bookmarkEnd w:id="33"/>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včetně všech dodatků, odvozených smluv a dokumentů a metadat prostřednictvím registru smluv. Povodí Ohře, státní podnik, se zavazuje neprodleně po obdržení potvrzení správce registru smluv o uveřejnění smlouvy informovat o této skutečnosti FARMU Otročín s.r.o., a to přeposláním zmíněného potvrzení správce registru smluv.</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Smluvní strany nepovažují žádná ustanovení smlouvy za obchodní tajemství.</w:t>
      </w:r>
    </w:p>
    <w:p>
      <w:pPr>
        <w:pStyle w:val="Style8"/>
        <w:keepNext/>
        <w:keepLines/>
        <w:widowControl w:val="0"/>
        <w:shd w:val="clear" w:color="auto" w:fill="auto"/>
        <w:bidi w:val="0"/>
        <w:spacing w:before="0" w:line="240" w:lineRule="auto"/>
        <w:ind w:left="0" w:right="0" w:firstLine="0"/>
        <w:jc w:val="center"/>
      </w:pPr>
      <w:bookmarkStart w:id="34" w:name="bookmark34"/>
      <w:bookmarkStart w:id="35" w:name="bookmark35"/>
      <w:bookmarkStart w:id="36" w:name="bookmark36"/>
      <w:bookmarkStart w:id="37" w:name="bookmark37"/>
      <w:r>
        <w:rPr>
          <w:color w:val="000000"/>
          <w:spacing w:val="0"/>
          <w:w w:val="100"/>
          <w:position w:val="0"/>
          <w:shd w:val="clear" w:color="auto" w:fill="auto"/>
          <w:lang w:val="cs-CZ" w:eastAsia="cs-CZ" w:bidi="cs-CZ"/>
        </w:rPr>
        <w:t>I</w:t>
      </w:r>
      <w:bookmarkEnd w:id="36"/>
      <w:r>
        <w:rPr>
          <w:color w:val="000000"/>
          <w:spacing w:val="0"/>
          <w:w w:val="100"/>
          <w:position w:val="0"/>
          <w:shd w:val="clear" w:color="auto" w:fill="auto"/>
          <w:lang w:val="cs-CZ" w:eastAsia="cs-CZ" w:bidi="cs-CZ"/>
        </w:rPr>
        <w:t>X.</w:t>
      </w:r>
      <w:bookmarkEnd w:id="34"/>
      <w:bookmarkEnd w:id="35"/>
      <w:bookmarkEnd w:id="37"/>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Smluvní strany berou na vědomí, že tato smlouva je platná dnem oboustranného podpisu smlouvy a účinnosti nabývá zveřejněním v Registru smluv, pokud této účinnosti dle příslušných ustanovení smlouvy nenabude později.</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Vlastnické právo k předmětu smlouvy bude převedeno na Českou republiku a Povodí Ohře, státní podnik bude mít právo hospodařit s majetkem státu na základě příslušných obecně platných právních předpisů.</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Vlastnictví k předmětu smlouvy bude zapsáno po povolení vkladu do katastru nemovitostí u Katastrálního úřadu pro Karlovarský kraj, Katastrálního pracoviště Karlovy Vary.</w:t>
      </w:r>
    </w:p>
    <w:p>
      <w:pPr>
        <w:pStyle w:val="Style8"/>
        <w:keepNext/>
        <w:keepLines/>
        <w:widowControl w:val="0"/>
        <w:shd w:val="clear" w:color="auto" w:fill="auto"/>
        <w:bidi w:val="0"/>
        <w:spacing w:before="0" w:line="240" w:lineRule="auto"/>
        <w:ind w:left="0" w:right="0" w:firstLine="0"/>
        <w:jc w:val="center"/>
      </w:pPr>
      <w:bookmarkStart w:id="38" w:name="bookmark38"/>
      <w:bookmarkStart w:id="39" w:name="bookmark39"/>
      <w:bookmarkStart w:id="40" w:name="bookmark40"/>
      <w:bookmarkStart w:id="41" w:name="bookmark41"/>
      <w:r>
        <w:rPr>
          <w:color w:val="000000"/>
          <w:spacing w:val="0"/>
          <w:w w:val="100"/>
          <w:position w:val="0"/>
          <w:shd w:val="clear" w:color="auto" w:fill="auto"/>
          <w:lang w:val="cs-CZ" w:eastAsia="cs-CZ" w:bidi="cs-CZ"/>
        </w:rPr>
        <w:t>X</w:t>
      </w:r>
      <w:bookmarkEnd w:id="40"/>
      <w:r>
        <w:rPr>
          <w:color w:val="000000"/>
          <w:spacing w:val="0"/>
          <w:w w:val="100"/>
          <w:position w:val="0"/>
          <w:shd w:val="clear" w:color="auto" w:fill="auto"/>
          <w:lang w:val="cs-CZ" w:eastAsia="cs-CZ" w:bidi="cs-CZ"/>
        </w:rPr>
        <w:t>.</w:t>
      </w:r>
      <w:bookmarkEnd w:id="38"/>
      <w:bookmarkEnd w:id="39"/>
      <w:bookmarkEnd w:id="41"/>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Smluvní strany se dohodly, že návrh na vklad změny vlastnického práva podá a náklady spojené s vkladem do katastru nemovitostí ponese Povodí Ohře, státní podnik, a to ve lhůtě 10 dnů ode dne podpisu této smlouvy oběma smluvními stranami.</w:t>
      </w:r>
    </w:p>
    <w:p>
      <w:pPr>
        <w:pStyle w:val="Style8"/>
        <w:keepNext/>
        <w:keepLines/>
        <w:widowControl w:val="0"/>
        <w:shd w:val="clear" w:color="auto" w:fill="auto"/>
        <w:bidi w:val="0"/>
        <w:spacing w:before="0" w:line="240" w:lineRule="auto"/>
        <w:ind w:left="0" w:right="0" w:firstLine="0"/>
        <w:jc w:val="center"/>
      </w:pPr>
      <w:bookmarkStart w:id="42" w:name="bookmark42"/>
      <w:bookmarkStart w:id="43" w:name="bookmark43"/>
      <w:bookmarkStart w:id="44" w:name="bookmark44"/>
      <w:bookmarkStart w:id="45" w:name="bookmark45"/>
      <w:r>
        <w:rPr>
          <w:color w:val="000000"/>
          <w:spacing w:val="0"/>
          <w:w w:val="100"/>
          <w:position w:val="0"/>
          <w:shd w:val="clear" w:color="auto" w:fill="auto"/>
          <w:lang w:val="cs-CZ" w:eastAsia="cs-CZ" w:bidi="cs-CZ"/>
        </w:rPr>
        <w:t>X</w:t>
      </w:r>
      <w:bookmarkEnd w:id="44"/>
      <w:r>
        <w:rPr>
          <w:color w:val="000000"/>
          <w:spacing w:val="0"/>
          <w:w w:val="100"/>
          <w:position w:val="0"/>
          <w:shd w:val="clear" w:color="auto" w:fill="auto"/>
          <w:lang w:val="cs-CZ" w:eastAsia="cs-CZ" w:bidi="cs-CZ"/>
        </w:rPr>
        <w:t>I.</w:t>
      </w:r>
      <w:bookmarkEnd w:id="42"/>
      <w:bookmarkEnd w:id="43"/>
      <w:bookmarkEnd w:id="45"/>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Tato smlouva je vyhotovena ve 3 stejnopisech s platností originálů, přičemž kupující a prodávající obdrží každý po jednom vyhotovení a jedno vyhotovení je určeno pro potřeby katastrálního úřadu.</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Smluvní strany po přečtení této smlouvy výslovně prohlašují, že obsah této kupní smlouvy odpovídá jejich svobodné, vážné a omylu prosté vůli. Tuto skutečnost stvrzují připojením svých vlastnoručních podpisů.</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Nestanoví-li tato smlouva jinak, řídí se práva a povinnosti obou smluvních stran zejména občanským zákoníkem.</w:t>
      </w:r>
    </w:p>
    <w:p>
      <w:pPr>
        <w:pStyle w:val="Style2"/>
        <w:keepNext w:val="0"/>
        <w:keepLines w:val="0"/>
        <w:widowControl w:val="0"/>
        <w:shd w:val="clear" w:color="auto" w:fill="auto"/>
        <w:tabs>
          <w:tab w:pos="3173" w:val="left"/>
          <w:tab w:pos="4757"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Klášterci nad Ohří dne: </w:t>
      </w:r>
      <w:r>
        <w:rPr>
          <w:u w:val="single"/>
        </w:rPr>
        <w:t xml:space="preserve"> </w:t>
        <w:tab/>
      </w:r>
      <w:r>
        <w:rPr>
          <w:color w:val="000000"/>
          <w:spacing w:val="0"/>
          <w:w w:val="100"/>
          <w:position w:val="0"/>
          <w:shd w:val="clear" w:color="auto" w:fill="auto"/>
          <w:lang w:val="cs-CZ" w:eastAsia="cs-CZ" w:bidi="cs-CZ"/>
        </w:rPr>
        <w:tab/>
        <w:t>V Chomutově dne: 01.04.2026</w:t>
      </w:r>
    </w:p>
    <w:p>
      <w:pPr>
        <w:pStyle w:val="Style2"/>
        <w:keepNext w:val="0"/>
        <w:keepLines w:val="0"/>
        <w:widowControl w:val="0"/>
        <w:shd w:val="clear" w:color="auto" w:fill="auto"/>
        <w:tabs>
          <w:tab w:pos="4757" w:val="left"/>
        </w:tabs>
        <w:bidi w:val="0"/>
        <w:spacing w:before="0" w:after="2920" w:line="240" w:lineRule="auto"/>
        <w:ind w:left="0" w:right="0" w:firstLine="0"/>
        <w:jc w:val="both"/>
      </w:pPr>
      <w:r>
        <w:rPr>
          <w:b/>
          <w:bCs/>
          <w:color w:val="000000"/>
          <w:spacing w:val="0"/>
          <w:w w:val="100"/>
          <w:position w:val="0"/>
          <w:shd w:val="clear" w:color="auto" w:fill="auto"/>
          <w:lang w:val="cs-CZ" w:eastAsia="cs-CZ" w:bidi="cs-CZ"/>
        </w:rPr>
        <w:t>Prodávající:</w:t>
        <w:tab/>
        <w:t>Kupující:</w:t>
      </w:r>
    </w:p>
    <w:p>
      <w:pPr>
        <w:pStyle w:val="Style2"/>
        <w:keepNext w:val="0"/>
        <w:keepLines w:val="0"/>
        <w:widowControl w:val="0"/>
        <w:shd w:val="clear" w:color="auto" w:fill="auto"/>
        <w:bidi w:val="0"/>
        <w:spacing w:before="0" w:line="240" w:lineRule="auto"/>
        <w:ind w:left="0" w:right="0" w:firstLine="0"/>
        <w:jc w:val="center"/>
      </w:pPr>
      <w:r>
        <mc:AlternateContent>
          <mc:Choice Requires="wps">
            <w:drawing>
              <wp:anchor distT="0" distB="0" distL="114300" distR="114300" simplePos="0" relativeHeight="125829378" behindDoc="0" locked="0" layoutInCell="1" allowOverlap="1">
                <wp:simplePos x="0" y="0"/>
                <wp:positionH relativeFrom="page">
                  <wp:posOffset>1156335</wp:posOffset>
                </wp:positionH>
                <wp:positionV relativeFrom="paragraph">
                  <wp:posOffset>12700</wp:posOffset>
                </wp:positionV>
                <wp:extent cx="1246505" cy="210185"/>
                <wp:wrapSquare wrapText="right"/>
                <wp:docPr id="1" name="Shape 1"/>
                <a:graphic xmlns:a="http://schemas.openxmlformats.org/drawingml/2006/main">
                  <a:graphicData uri="http://schemas.microsoft.com/office/word/2010/wordprocessingShape">
                    <wps:wsp>
                      <wps:cNvSpPr txBox="1"/>
                      <wps:spPr>
                        <a:xfrm>
                          <a:ext cx="1246505" cy="21018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FARMA Otročín s.r.o.</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91.049999999999997pt;margin-top:1.pt;width:98.150000000000006pt;height:16.55000000000000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FARMA Otročín s.r.o.</w:t>
                      </w:r>
                    </w:p>
                  </w:txbxContent>
                </v:textbox>
                <w10:wrap type="square" side="right" anchorx="page"/>
              </v:shape>
            </w:pict>
          </mc:Fallback>
        </mc:AlternateContent>
      </w:r>
      <w:r>
        <w:rPr>
          <w:color w:val="000000"/>
          <w:spacing w:val="0"/>
          <w:w w:val="100"/>
          <w:position w:val="0"/>
          <w:shd w:val="clear" w:color="auto" w:fill="auto"/>
          <w:lang w:val="cs-CZ" w:eastAsia="cs-CZ" w:bidi="cs-CZ"/>
        </w:rPr>
        <w:t>Povodí Ohře, státní podnik</w:t>
      </w:r>
    </w:p>
    <w:sectPr>
      <w:footerReference w:type="default" r:id="rId5"/>
      <w:footnotePr>
        <w:pos w:val="pageBottom"/>
        <w:numFmt w:val="decimal"/>
        <w:numRestart w:val="continuous"/>
      </w:footnotePr>
      <w:pgSz w:w="11909" w:h="16838"/>
      <w:pgMar w:top="963" w:left="1394" w:right="1380" w:bottom="1111" w:header="535"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3743960</wp:posOffset>
              </wp:positionH>
              <wp:positionV relativeFrom="page">
                <wp:posOffset>10050145</wp:posOffset>
              </wp:positionV>
              <wp:extent cx="76200" cy="204470"/>
              <wp:wrapNone/>
              <wp:docPr id="3" name="Shape 3"/>
              <a:graphic xmlns:a="http://schemas.openxmlformats.org/drawingml/2006/main">
                <a:graphicData uri="http://schemas.microsoft.com/office/word/2010/wordprocessingShape">
                  <wps:wsp>
                    <wps:cNvSpPr txBox="1"/>
                    <wps:spPr>
                      <a:xfrm>
                        <a:ext cx="76200" cy="20447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29" type="#_x0000_t202" style="position:absolute;margin-left:294.80000000000001pt;margin-top:791.35000000000002pt;width:6.pt;height:16.100000000000001pt;z-index:-188744063;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bCs/>
      <w:i w:val="0"/>
      <w:iCs w:val="0"/>
      <w:smallCaps w:val="0"/>
      <w:strike w:val="0"/>
      <w:sz w:val="20"/>
      <w:szCs w:val="20"/>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0"/>
      <w:szCs w:val="20"/>
      <w:u w:val="none"/>
    </w:rPr>
  </w:style>
  <w:style w:type="character" w:customStyle="1" w:styleId="CharStyle15">
    <w:name w:val="Char Style 15"/>
    <w:basedOn w:val="DefaultParagraphFont"/>
    <w:link w:val="Style14"/>
    <w:rPr>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spacing w:after="180"/>
    </w:pPr>
    <w:rPr>
      <w:rFonts w:ascii="Arial" w:eastAsia="Arial" w:hAnsi="Arial" w:cs="Arial"/>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180"/>
      <w:jc w:val="center"/>
      <w:outlineLvl w:val="0"/>
    </w:pPr>
    <w:rPr>
      <w:rFonts w:ascii="Arial" w:eastAsia="Arial" w:hAnsi="Arial" w:cs="Arial"/>
      <w:b/>
      <w:bCs/>
      <w:i w:val="0"/>
      <w:iCs w:val="0"/>
      <w:smallCaps w:val="0"/>
      <w:strike w:val="0"/>
      <w:sz w:val="20"/>
      <w:szCs w:val="20"/>
      <w:u w:val="none"/>
    </w:rPr>
  </w:style>
  <w:style w:type="paragraph" w:customStyle="1" w:styleId="Style10">
    <w:name w:val="Style 10"/>
    <w:basedOn w:val="Normal"/>
    <w:link w:val="CharStyle11"/>
    <w:pPr>
      <w:widowControl w:val="0"/>
      <w:shd w:val="clear" w:color="auto" w:fill="FFFFFF"/>
      <w:spacing w:after="180"/>
    </w:pPr>
    <w:rPr>
      <w:rFonts w:ascii="Arial" w:eastAsia="Arial" w:hAnsi="Arial" w:cs="Arial"/>
      <w:b w:val="0"/>
      <w:bCs w:val="0"/>
      <w:i w:val="0"/>
      <w:iCs w:val="0"/>
      <w:smallCaps w:val="0"/>
      <w:strike w:val="0"/>
      <w:sz w:val="20"/>
      <w:szCs w:val="20"/>
      <w:u w:val="none"/>
    </w:rPr>
  </w:style>
  <w:style w:type="paragraph" w:customStyle="1" w:styleId="Style14">
    <w:name w:val="Style 14"/>
    <w:basedOn w:val="Normal"/>
    <w:link w:val="CharStyle15"/>
    <w:pPr>
      <w:widowControl w:val="0"/>
      <w:shd w:val="clear" w:color="auto" w:fill="FFFFFF"/>
    </w:pPr>
    <w:rPr>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Nedelova</dc:creator>
  <cp:keywords/>
</cp:coreProperties>
</file>