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6168C" w14:textId="6D20E288" w:rsidR="00612EAA" w:rsidRDefault="00612EAA" w:rsidP="00612EAA">
      <w:pPr>
        <w:pStyle w:val="Nadpis1"/>
        <w:numPr>
          <w:ilvl w:val="0"/>
          <w:numId w:val="0"/>
        </w:numPr>
        <w:spacing w:after="240"/>
        <w:ind w:left="426" w:hanging="432"/>
        <w:jc w:val="center"/>
        <w:rPr>
          <w:rFonts w:ascii="Arial" w:hAnsi="Arial" w:cs="Arial"/>
          <w:caps/>
          <w:sz w:val="28"/>
          <w:szCs w:val="28"/>
        </w:rPr>
      </w:pPr>
      <w:r w:rsidRPr="002770EA">
        <w:rPr>
          <w:rFonts w:ascii="Arial" w:hAnsi="Arial" w:cs="Arial"/>
          <w:caps/>
          <w:sz w:val="28"/>
          <w:szCs w:val="28"/>
        </w:rPr>
        <w:t>SMLOUVA</w:t>
      </w:r>
      <w:r>
        <w:rPr>
          <w:rFonts w:ascii="Arial" w:hAnsi="Arial" w:cs="Arial"/>
          <w:caps/>
          <w:sz w:val="28"/>
          <w:szCs w:val="28"/>
        </w:rPr>
        <w:t xml:space="preserve"> o </w:t>
      </w:r>
      <w:r w:rsidR="00252149">
        <w:rPr>
          <w:rFonts w:ascii="Arial" w:hAnsi="Arial" w:cs="Arial"/>
          <w:caps/>
          <w:sz w:val="28"/>
          <w:szCs w:val="28"/>
        </w:rPr>
        <w:t>ZAJIŠTĚNÍ</w:t>
      </w:r>
      <w:r>
        <w:rPr>
          <w:rFonts w:ascii="Arial" w:hAnsi="Arial" w:cs="Arial"/>
          <w:caps/>
          <w:sz w:val="28"/>
          <w:szCs w:val="28"/>
        </w:rPr>
        <w:t xml:space="preserve"> MEDIÁLNÍHO PROSTORU</w:t>
      </w:r>
    </w:p>
    <w:p w14:paraId="47D5ADF2" w14:textId="77777777" w:rsidR="00B85062" w:rsidRPr="00B85062" w:rsidRDefault="00B85062" w:rsidP="00B85062"/>
    <w:p w14:paraId="4B61C09D" w14:textId="77777777" w:rsidR="00612EAA" w:rsidRDefault="00612EAA" w:rsidP="00612EAA">
      <w:pPr>
        <w:spacing w:before="240" w:after="240"/>
        <w:jc w:val="center"/>
        <w:rPr>
          <w:rFonts w:ascii="Arial" w:hAnsi="Arial" w:cs="Arial"/>
          <w:b/>
          <w:sz w:val="22"/>
          <w:szCs w:val="22"/>
        </w:rPr>
      </w:pPr>
      <w:r w:rsidRPr="002770EA">
        <w:rPr>
          <w:rFonts w:ascii="Arial" w:hAnsi="Arial" w:cs="Arial"/>
          <w:b/>
          <w:sz w:val="22"/>
          <w:szCs w:val="22"/>
        </w:rPr>
        <w:t>Smluvní strany</w:t>
      </w:r>
    </w:p>
    <w:p w14:paraId="7E6037B7" w14:textId="77777777" w:rsidR="00B85062" w:rsidRPr="002770EA" w:rsidRDefault="00B85062" w:rsidP="00612EAA">
      <w:pPr>
        <w:spacing w:before="240" w:after="240"/>
        <w:jc w:val="center"/>
        <w:rPr>
          <w:rFonts w:ascii="Arial" w:hAnsi="Arial" w:cs="Arial"/>
          <w:b/>
          <w:sz w:val="22"/>
          <w:szCs w:val="22"/>
        </w:rPr>
      </w:pPr>
    </w:p>
    <w:p w14:paraId="002720F4" w14:textId="333D3F26" w:rsidR="00612EAA" w:rsidRPr="002770EA" w:rsidRDefault="00612EAA" w:rsidP="00612EAA">
      <w:pPr>
        <w:spacing w:before="240" w:after="240"/>
        <w:rPr>
          <w:rFonts w:ascii="Arial" w:hAnsi="Arial" w:cs="Arial"/>
          <w:b/>
          <w:sz w:val="22"/>
          <w:szCs w:val="22"/>
        </w:rPr>
      </w:pPr>
      <w:r w:rsidRPr="002770EA">
        <w:rPr>
          <w:rFonts w:ascii="Arial" w:hAnsi="Arial" w:cs="Arial"/>
          <w:b/>
          <w:sz w:val="22"/>
          <w:szCs w:val="22"/>
        </w:rPr>
        <w:t xml:space="preserve">Česká republika – </w:t>
      </w:r>
      <w:r w:rsidR="00252149">
        <w:rPr>
          <w:rFonts w:ascii="Arial" w:hAnsi="Arial" w:cs="Arial"/>
          <w:b/>
          <w:sz w:val="22"/>
          <w:szCs w:val="22"/>
        </w:rPr>
        <w:t>Ministerstvo práce a sociálních věcí</w:t>
      </w:r>
    </w:p>
    <w:p w14:paraId="7827E2EA" w14:textId="597EDD43" w:rsidR="00612EAA" w:rsidRPr="002770EA" w:rsidRDefault="00ED1D29" w:rsidP="00ED1D29">
      <w:pPr>
        <w:spacing w:after="240"/>
        <w:ind w:left="2124" w:hanging="2124"/>
        <w:contextualSpacing/>
        <w:rPr>
          <w:rFonts w:ascii="Arial" w:hAnsi="Arial" w:cs="Arial"/>
          <w:sz w:val="22"/>
          <w:szCs w:val="22"/>
        </w:rPr>
      </w:pPr>
      <w:r>
        <w:rPr>
          <w:rFonts w:ascii="Arial" w:hAnsi="Arial" w:cs="Arial"/>
          <w:sz w:val="22"/>
          <w:szCs w:val="22"/>
        </w:rPr>
        <w:t>zastoupena</w:t>
      </w:r>
      <w:r w:rsidR="00612EAA" w:rsidRPr="002770EA">
        <w:rPr>
          <w:rFonts w:ascii="Arial" w:hAnsi="Arial" w:cs="Arial"/>
          <w:sz w:val="22"/>
          <w:szCs w:val="22"/>
        </w:rPr>
        <w:t>:</w:t>
      </w:r>
      <w:r w:rsidR="00612EAA" w:rsidRPr="002770EA">
        <w:rPr>
          <w:rFonts w:ascii="Arial" w:hAnsi="Arial" w:cs="Arial"/>
          <w:sz w:val="22"/>
          <w:szCs w:val="22"/>
        </w:rPr>
        <w:tab/>
      </w:r>
      <w:r w:rsidR="008437B1" w:rsidRPr="008437B1">
        <w:rPr>
          <w:rFonts w:ascii="Arial" w:hAnsi="Arial" w:cs="Arial"/>
          <w:sz w:val="22"/>
          <w:szCs w:val="22"/>
        </w:rPr>
        <w:t>Ing. Karlem Trpkošem, vrchním ředitelem sekce informačních technologií</w:t>
      </w:r>
    </w:p>
    <w:p w14:paraId="048C3E91" w14:textId="24687D4A" w:rsidR="00612EAA" w:rsidRPr="002770EA" w:rsidRDefault="00612EAA" w:rsidP="00ED1D29">
      <w:pPr>
        <w:spacing w:after="240"/>
        <w:contextualSpacing/>
        <w:rPr>
          <w:rFonts w:ascii="Arial" w:hAnsi="Arial" w:cs="Arial"/>
          <w:sz w:val="22"/>
          <w:szCs w:val="22"/>
        </w:rPr>
      </w:pPr>
      <w:r w:rsidRPr="002770EA">
        <w:rPr>
          <w:rFonts w:ascii="Arial" w:hAnsi="Arial" w:cs="Arial"/>
          <w:sz w:val="22"/>
          <w:szCs w:val="22"/>
        </w:rPr>
        <w:t>se sídlem:</w:t>
      </w:r>
      <w:r w:rsidRPr="002770EA">
        <w:rPr>
          <w:rFonts w:ascii="Arial" w:hAnsi="Arial" w:cs="Arial"/>
          <w:sz w:val="22"/>
          <w:szCs w:val="22"/>
        </w:rPr>
        <w:tab/>
      </w:r>
      <w:r w:rsidRPr="002770EA">
        <w:rPr>
          <w:rFonts w:ascii="Arial" w:hAnsi="Arial" w:cs="Arial"/>
          <w:sz w:val="22"/>
          <w:szCs w:val="22"/>
        </w:rPr>
        <w:tab/>
      </w:r>
      <w:r w:rsidR="00ED1D29" w:rsidRPr="00ED1D29">
        <w:rPr>
          <w:rFonts w:ascii="Arial" w:hAnsi="Arial" w:cs="Arial"/>
          <w:sz w:val="22"/>
          <w:szCs w:val="22"/>
        </w:rPr>
        <w:t>Na Poříčním právu 376/1, 128 0</w:t>
      </w:r>
      <w:r w:rsidR="002D2D69">
        <w:rPr>
          <w:rFonts w:ascii="Arial" w:hAnsi="Arial" w:cs="Arial"/>
          <w:sz w:val="22"/>
          <w:szCs w:val="22"/>
        </w:rPr>
        <w:t>0</w:t>
      </w:r>
      <w:r w:rsidR="00ED1D29" w:rsidRPr="00ED1D29">
        <w:rPr>
          <w:rFonts w:ascii="Arial" w:hAnsi="Arial" w:cs="Arial"/>
          <w:sz w:val="22"/>
          <w:szCs w:val="22"/>
        </w:rPr>
        <w:t xml:space="preserve"> Praha 2</w:t>
      </w:r>
    </w:p>
    <w:p w14:paraId="1349041D" w14:textId="37A5E20D" w:rsidR="00612EAA" w:rsidRPr="002770EA" w:rsidRDefault="00612EAA" w:rsidP="00ED1D29">
      <w:pPr>
        <w:spacing w:after="240"/>
        <w:contextualSpacing/>
        <w:rPr>
          <w:rFonts w:ascii="Arial" w:hAnsi="Arial" w:cs="Arial"/>
          <w:snapToGrid w:val="0"/>
          <w:sz w:val="22"/>
          <w:szCs w:val="22"/>
        </w:rPr>
      </w:pPr>
      <w:r w:rsidRPr="002770EA">
        <w:rPr>
          <w:rFonts w:ascii="Arial" w:hAnsi="Arial" w:cs="Arial"/>
          <w:sz w:val="22"/>
          <w:szCs w:val="22"/>
        </w:rPr>
        <w:t>IČO:</w:t>
      </w:r>
      <w:r w:rsidRPr="002770EA">
        <w:rPr>
          <w:rFonts w:ascii="Arial" w:hAnsi="Arial" w:cs="Arial"/>
          <w:sz w:val="22"/>
          <w:szCs w:val="22"/>
        </w:rPr>
        <w:tab/>
      </w:r>
      <w:r w:rsidRPr="002770EA">
        <w:rPr>
          <w:rFonts w:ascii="Arial" w:hAnsi="Arial" w:cs="Arial"/>
          <w:sz w:val="22"/>
          <w:szCs w:val="22"/>
        </w:rPr>
        <w:tab/>
      </w:r>
      <w:r w:rsidRPr="002770EA">
        <w:rPr>
          <w:rFonts w:ascii="Arial" w:hAnsi="Arial" w:cs="Arial"/>
          <w:sz w:val="22"/>
          <w:szCs w:val="22"/>
        </w:rPr>
        <w:tab/>
      </w:r>
      <w:r w:rsidR="00ED1D29" w:rsidRPr="00ED1D29">
        <w:rPr>
          <w:rFonts w:ascii="Arial" w:hAnsi="Arial" w:cs="Arial"/>
          <w:sz w:val="22"/>
          <w:szCs w:val="22"/>
        </w:rPr>
        <w:t>00551023</w:t>
      </w:r>
    </w:p>
    <w:p w14:paraId="030C2536" w14:textId="081F95E2" w:rsidR="00612EAA" w:rsidRDefault="00ED1D29" w:rsidP="00ED1D29">
      <w:pPr>
        <w:spacing w:after="240"/>
        <w:contextualSpacing/>
        <w:rPr>
          <w:rFonts w:ascii="Arial" w:hAnsi="Arial" w:cs="Arial"/>
          <w:sz w:val="22"/>
          <w:szCs w:val="22"/>
        </w:rPr>
      </w:pPr>
      <w:r w:rsidRPr="00ED1D29">
        <w:rPr>
          <w:rFonts w:ascii="Arial" w:hAnsi="Arial" w:cs="Arial"/>
          <w:sz w:val="22"/>
          <w:szCs w:val="22"/>
        </w:rPr>
        <w:t xml:space="preserve">číslo bank. </w:t>
      </w:r>
      <w:r w:rsidR="009B057E">
        <w:rPr>
          <w:rFonts w:ascii="Arial" w:hAnsi="Arial" w:cs="Arial"/>
          <w:sz w:val="22"/>
          <w:szCs w:val="22"/>
        </w:rPr>
        <w:t>ú</w:t>
      </w:r>
      <w:r w:rsidRPr="00ED1D29">
        <w:rPr>
          <w:rFonts w:ascii="Arial" w:hAnsi="Arial" w:cs="Arial"/>
          <w:sz w:val="22"/>
          <w:szCs w:val="22"/>
        </w:rPr>
        <w:t>čtu</w:t>
      </w:r>
      <w:r w:rsidR="00612EAA" w:rsidRPr="002770EA">
        <w:rPr>
          <w:rFonts w:ascii="Arial" w:hAnsi="Arial" w:cs="Arial"/>
          <w:sz w:val="22"/>
          <w:szCs w:val="22"/>
        </w:rPr>
        <w:t xml:space="preserve">: </w:t>
      </w:r>
      <w:r w:rsidR="00612EAA" w:rsidRPr="002770EA">
        <w:rPr>
          <w:rFonts w:ascii="Arial" w:hAnsi="Arial" w:cs="Arial"/>
          <w:sz w:val="22"/>
          <w:szCs w:val="22"/>
        </w:rPr>
        <w:tab/>
      </w:r>
      <w:r w:rsidR="00F04AD1" w:rsidRPr="00F04AD1">
        <w:rPr>
          <w:rFonts w:ascii="Arial" w:hAnsi="Arial" w:cs="Arial"/>
          <w:i/>
          <w:iCs/>
          <w:sz w:val="22"/>
          <w:szCs w:val="22"/>
        </w:rPr>
        <w:t>neveřejný údaj</w:t>
      </w:r>
    </w:p>
    <w:p w14:paraId="76F12F36" w14:textId="169B93E6" w:rsidR="00ED1D29" w:rsidRPr="002770EA" w:rsidRDefault="006137E4" w:rsidP="00ED1D29">
      <w:pPr>
        <w:spacing w:after="240"/>
        <w:rPr>
          <w:rFonts w:ascii="Arial" w:hAnsi="Arial" w:cs="Arial"/>
          <w:sz w:val="22"/>
          <w:szCs w:val="22"/>
        </w:rPr>
      </w:pPr>
      <w:r>
        <w:rPr>
          <w:rFonts w:ascii="Arial" w:hAnsi="Arial" w:cs="Arial"/>
          <w:sz w:val="22"/>
          <w:szCs w:val="22"/>
        </w:rPr>
        <w:t>ID datové schránky</w:t>
      </w:r>
      <w:r w:rsidR="00ED1D29" w:rsidRPr="002770EA">
        <w:rPr>
          <w:rFonts w:ascii="Arial" w:hAnsi="Arial" w:cs="Arial"/>
          <w:sz w:val="22"/>
          <w:szCs w:val="22"/>
        </w:rPr>
        <w:t>:</w:t>
      </w:r>
      <w:r w:rsidR="00ED1D29" w:rsidRPr="002770EA">
        <w:rPr>
          <w:rFonts w:ascii="Arial" w:hAnsi="Arial" w:cs="Arial"/>
          <w:sz w:val="22"/>
          <w:szCs w:val="22"/>
        </w:rPr>
        <w:tab/>
      </w:r>
      <w:r w:rsidRPr="006137E4">
        <w:rPr>
          <w:rFonts w:ascii="Arial" w:hAnsi="Arial" w:cs="Arial"/>
          <w:sz w:val="22"/>
          <w:szCs w:val="22"/>
        </w:rPr>
        <w:t>sc9aavg</w:t>
      </w:r>
    </w:p>
    <w:p w14:paraId="03FC33B4" w14:textId="680B6168" w:rsidR="00612EAA" w:rsidRPr="002770EA" w:rsidRDefault="00612EAA" w:rsidP="00ED1D29">
      <w:pPr>
        <w:spacing w:before="240" w:after="240"/>
        <w:rPr>
          <w:rFonts w:ascii="Arial" w:hAnsi="Arial" w:cs="Arial"/>
          <w:sz w:val="22"/>
          <w:szCs w:val="22"/>
        </w:rPr>
      </w:pPr>
      <w:r w:rsidRPr="002770EA">
        <w:rPr>
          <w:rFonts w:ascii="Arial" w:hAnsi="Arial" w:cs="Arial"/>
          <w:sz w:val="22"/>
          <w:szCs w:val="22"/>
        </w:rPr>
        <w:t>(dále jen „</w:t>
      </w:r>
      <w:r>
        <w:rPr>
          <w:rFonts w:ascii="Arial" w:hAnsi="Arial" w:cs="Arial"/>
          <w:b/>
          <w:sz w:val="22"/>
          <w:szCs w:val="22"/>
        </w:rPr>
        <w:t>Objednatel</w:t>
      </w:r>
      <w:r w:rsidRPr="002770EA">
        <w:rPr>
          <w:rFonts w:ascii="Arial" w:hAnsi="Arial" w:cs="Arial"/>
          <w:sz w:val="22"/>
          <w:szCs w:val="22"/>
        </w:rPr>
        <w:t>“)</w:t>
      </w:r>
    </w:p>
    <w:p w14:paraId="7D5844E0" w14:textId="77777777" w:rsidR="00612EAA" w:rsidRPr="002770EA" w:rsidRDefault="00612EAA" w:rsidP="00612EAA">
      <w:pPr>
        <w:spacing w:after="240"/>
        <w:rPr>
          <w:rFonts w:ascii="Arial" w:hAnsi="Arial" w:cs="Arial"/>
          <w:sz w:val="22"/>
          <w:szCs w:val="22"/>
        </w:rPr>
      </w:pPr>
      <w:r w:rsidRPr="002770EA">
        <w:rPr>
          <w:rFonts w:ascii="Arial" w:hAnsi="Arial" w:cs="Arial"/>
          <w:sz w:val="22"/>
          <w:szCs w:val="22"/>
        </w:rPr>
        <w:t>a</w:t>
      </w:r>
    </w:p>
    <w:p w14:paraId="3E5736F5" w14:textId="5CA17A8D" w:rsidR="00612EAA" w:rsidRPr="00031BD4" w:rsidRDefault="00031BD4" w:rsidP="00612EAA">
      <w:pPr>
        <w:spacing w:after="240"/>
        <w:rPr>
          <w:rFonts w:ascii="Arial" w:hAnsi="Arial" w:cs="Arial"/>
          <w:b/>
          <w:sz w:val="22"/>
        </w:rPr>
      </w:pPr>
      <w:r w:rsidRPr="00031BD4">
        <w:rPr>
          <w:rFonts w:ascii="Arial" w:hAnsi="Arial" w:cs="Arial"/>
          <w:b/>
          <w:sz w:val="22"/>
        </w:rPr>
        <w:t>MEDIA AGE s.r.o.</w:t>
      </w:r>
    </w:p>
    <w:p w14:paraId="32E42DCC" w14:textId="5ABB1858" w:rsidR="00612EAA" w:rsidRPr="00031BD4" w:rsidRDefault="006137E4" w:rsidP="00612EAA">
      <w:pPr>
        <w:spacing w:after="240"/>
        <w:ind w:left="2127" w:hanging="2127"/>
        <w:contextualSpacing/>
        <w:rPr>
          <w:rFonts w:ascii="Arial" w:hAnsi="Arial" w:cs="Arial"/>
          <w:sz w:val="22"/>
        </w:rPr>
      </w:pPr>
      <w:r w:rsidRPr="00031BD4">
        <w:rPr>
          <w:rFonts w:ascii="Arial" w:hAnsi="Arial" w:cs="Arial"/>
          <w:sz w:val="22"/>
        </w:rPr>
        <w:t>zastoupena</w:t>
      </w:r>
      <w:r w:rsidR="00612EAA" w:rsidRPr="00031BD4">
        <w:rPr>
          <w:rFonts w:ascii="Arial" w:hAnsi="Arial" w:cs="Arial"/>
          <w:sz w:val="22"/>
        </w:rPr>
        <w:t>:</w:t>
      </w:r>
      <w:r w:rsidR="00612EAA" w:rsidRPr="00031BD4">
        <w:rPr>
          <w:rFonts w:ascii="Arial" w:hAnsi="Arial" w:cs="Arial"/>
          <w:sz w:val="22"/>
        </w:rPr>
        <w:tab/>
      </w:r>
      <w:r w:rsidR="00031BD4">
        <w:rPr>
          <w:rFonts w:ascii="Arial" w:hAnsi="Arial" w:cs="Arial"/>
          <w:sz w:val="22"/>
          <w:szCs w:val="22"/>
        </w:rPr>
        <w:t>Mgr. Davidem Blažkem, jednatelem</w:t>
      </w:r>
    </w:p>
    <w:p w14:paraId="64E101FF" w14:textId="25A78E75" w:rsidR="00612EAA" w:rsidRPr="00031BD4" w:rsidRDefault="00612EAA" w:rsidP="00612EAA">
      <w:pPr>
        <w:spacing w:after="240"/>
        <w:contextualSpacing/>
        <w:rPr>
          <w:rFonts w:ascii="Arial" w:hAnsi="Arial" w:cs="Arial"/>
          <w:sz w:val="22"/>
          <w:szCs w:val="22"/>
        </w:rPr>
      </w:pPr>
      <w:r w:rsidRPr="00031BD4">
        <w:rPr>
          <w:rFonts w:ascii="Arial" w:hAnsi="Arial" w:cs="Arial"/>
          <w:sz w:val="22"/>
        </w:rPr>
        <w:t>se sídlem:</w:t>
      </w:r>
      <w:r w:rsidRPr="00031BD4">
        <w:rPr>
          <w:rFonts w:ascii="Arial" w:hAnsi="Arial" w:cs="Arial"/>
          <w:sz w:val="22"/>
        </w:rPr>
        <w:tab/>
      </w:r>
      <w:r w:rsidRPr="00031BD4">
        <w:rPr>
          <w:rFonts w:ascii="Arial" w:hAnsi="Arial" w:cs="Arial"/>
          <w:sz w:val="22"/>
        </w:rPr>
        <w:tab/>
      </w:r>
      <w:r w:rsidR="00031BD4" w:rsidRPr="00031BD4">
        <w:rPr>
          <w:rFonts w:ascii="Arial" w:hAnsi="Arial" w:cs="Arial"/>
          <w:sz w:val="22"/>
        </w:rPr>
        <w:t>třída Kpt. Jaroše 1927/8, 602 00 Brno – Černá Pole</w:t>
      </w:r>
    </w:p>
    <w:p w14:paraId="2716830F" w14:textId="0B0F6FC5" w:rsidR="00612EAA" w:rsidRPr="00031BD4" w:rsidRDefault="00612EAA" w:rsidP="00612EAA">
      <w:pPr>
        <w:spacing w:after="240"/>
        <w:contextualSpacing/>
        <w:rPr>
          <w:rFonts w:ascii="Arial" w:hAnsi="Arial" w:cs="Arial"/>
          <w:sz w:val="22"/>
          <w:szCs w:val="22"/>
        </w:rPr>
      </w:pPr>
      <w:r w:rsidRPr="00031BD4">
        <w:rPr>
          <w:rFonts w:ascii="Arial" w:hAnsi="Arial" w:cs="Arial"/>
          <w:sz w:val="22"/>
          <w:szCs w:val="22"/>
        </w:rPr>
        <w:t>IČO:</w:t>
      </w:r>
      <w:r w:rsidRPr="00031BD4">
        <w:rPr>
          <w:rFonts w:ascii="Arial" w:hAnsi="Arial" w:cs="Arial"/>
          <w:sz w:val="22"/>
          <w:szCs w:val="22"/>
        </w:rPr>
        <w:tab/>
      </w:r>
      <w:r w:rsidRPr="00031BD4">
        <w:rPr>
          <w:rFonts w:ascii="Arial" w:hAnsi="Arial" w:cs="Arial"/>
          <w:sz w:val="22"/>
          <w:szCs w:val="22"/>
        </w:rPr>
        <w:tab/>
      </w:r>
      <w:r w:rsidRPr="00031BD4">
        <w:rPr>
          <w:rFonts w:ascii="Arial" w:hAnsi="Arial" w:cs="Arial"/>
          <w:sz w:val="22"/>
          <w:szCs w:val="22"/>
        </w:rPr>
        <w:tab/>
      </w:r>
      <w:r w:rsidR="00031BD4" w:rsidRPr="00031BD4">
        <w:rPr>
          <w:rFonts w:ascii="Arial" w:hAnsi="Arial" w:cs="Arial"/>
          <w:sz w:val="22"/>
          <w:szCs w:val="22"/>
        </w:rPr>
        <w:t>26977958</w:t>
      </w:r>
    </w:p>
    <w:p w14:paraId="25AE8DC0" w14:textId="40EF1C99" w:rsidR="00612EAA" w:rsidRPr="00031BD4" w:rsidRDefault="00612EAA" w:rsidP="00612EAA">
      <w:pPr>
        <w:spacing w:after="240"/>
        <w:contextualSpacing/>
        <w:rPr>
          <w:rFonts w:ascii="Arial" w:hAnsi="Arial" w:cs="Arial"/>
          <w:sz w:val="22"/>
          <w:szCs w:val="22"/>
        </w:rPr>
      </w:pPr>
      <w:r w:rsidRPr="00031BD4">
        <w:rPr>
          <w:rFonts w:ascii="Arial" w:hAnsi="Arial" w:cs="Arial"/>
          <w:sz w:val="22"/>
          <w:szCs w:val="22"/>
        </w:rPr>
        <w:t>DIČ:</w:t>
      </w:r>
      <w:r w:rsidRPr="00031BD4">
        <w:rPr>
          <w:rFonts w:ascii="Arial" w:hAnsi="Arial" w:cs="Arial"/>
          <w:sz w:val="22"/>
          <w:szCs w:val="22"/>
        </w:rPr>
        <w:tab/>
      </w:r>
      <w:r w:rsidRPr="00031BD4">
        <w:rPr>
          <w:rFonts w:ascii="Arial" w:hAnsi="Arial" w:cs="Arial"/>
          <w:sz w:val="22"/>
          <w:szCs w:val="22"/>
        </w:rPr>
        <w:tab/>
      </w:r>
      <w:r w:rsidRPr="00031BD4">
        <w:rPr>
          <w:rFonts w:ascii="Arial" w:hAnsi="Arial" w:cs="Arial"/>
          <w:sz w:val="22"/>
          <w:szCs w:val="22"/>
        </w:rPr>
        <w:tab/>
      </w:r>
      <w:r w:rsidR="00031BD4">
        <w:rPr>
          <w:rFonts w:ascii="Arial" w:hAnsi="Arial" w:cs="Arial"/>
          <w:sz w:val="22"/>
          <w:szCs w:val="22"/>
        </w:rPr>
        <w:t>CZ</w:t>
      </w:r>
      <w:r w:rsidR="00031BD4" w:rsidRPr="00031BD4">
        <w:rPr>
          <w:rFonts w:ascii="Arial" w:hAnsi="Arial" w:cs="Arial"/>
          <w:sz w:val="22"/>
          <w:szCs w:val="22"/>
        </w:rPr>
        <w:t>26977958</w:t>
      </w:r>
    </w:p>
    <w:p w14:paraId="7BB6D322" w14:textId="5BFF46C7" w:rsidR="006137E4" w:rsidRPr="00031BD4" w:rsidRDefault="006137E4" w:rsidP="00612EAA">
      <w:pPr>
        <w:spacing w:after="240"/>
        <w:contextualSpacing/>
        <w:rPr>
          <w:rFonts w:ascii="Arial" w:hAnsi="Arial" w:cs="Arial"/>
          <w:sz w:val="22"/>
          <w:szCs w:val="22"/>
        </w:rPr>
      </w:pPr>
      <w:r w:rsidRPr="00031BD4">
        <w:rPr>
          <w:rFonts w:ascii="Arial" w:hAnsi="Arial" w:cs="Arial"/>
          <w:sz w:val="22"/>
          <w:szCs w:val="22"/>
        </w:rPr>
        <w:t>spisová značka v</w:t>
      </w:r>
      <w:r w:rsidR="001776FF" w:rsidRPr="00031BD4">
        <w:rPr>
          <w:rFonts w:ascii="Arial" w:hAnsi="Arial" w:cs="Arial"/>
          <w:sz w:val="22"/>
          <w:szCs w:val="22"/>
        </w:rPr>
        <w:t> </w:t>
      </w:r>
      <w:r w:rsidRPr="00031BD4">
        <w:rPr>
          <w:rFonts w:ascii="Arial" w:hAnsi="Arial" w:cs="Arial"/>
          <w:sz w:val="22"/>
          <w:szCs w:val="22"/>
        </w:rPr>
        <w:t xml:space="preserve">obchodním rejstříku: </w:t>
      </w:r>
      <w:r w:rsidR="00031BD4" w:rsidRPr="00031BD4">
        <w:rPr>
          <w:rFonts w:ascii="Arial" w:hAnsi="Arial" w:cs="Arial"/>
          <w:sz w:val="22"/>
          <w:szCs w:val="22"/>
        </w:rPr>
        <w:t>C 49453 vedená u Krajského soudu v Brně</w:t>
      </w:r>
    </w:p>
    <w:p w14:paraId="3480B42D" w14:textId="353C9A73" w:rsidR="00612EAA" w:rsidRPr="00031BD4" w:rsidRDefault="006137E4" w:rsidP="00612EAA">
      <w:pPr>
        <w:spacing w:after="240"/>
        <w:contextualSpacing/>
        <w:rPr>
          <w:rFonts w:ascii="Arial" w:hAnsi="Arial" w:cs="Arial"/>
          <w:sz w:val="22"/>
        </w:rPr>
      </w:pPr>
      <w:r w:rsidRPr="00031BD4">
        <w:rPr>
          <w:rFonts w:ascii="Arial" w:hAnsi="Arial" w:cs="Arial"/>
          <w:sz w:val="22"/>
          <w:szCs w:val="22"/>
        </w:rPr>
        <w:t xml:space="preserve">číslo bank. </w:t>
      </w:r>
      <w:r w:rsidR="009B057E" w:rsidRPr="00031BD4">
        <w:rPr>
          <w:rFonts w:ascii="Arial" w:hAnsi="Arial" w:cs="Arial"/>
          <w:sz w:val="22"/>
          <w:szCs w:val="22"/>
        </w:rPr>
        <w:t>ú</w:t>
      </w:r>
      <w:r w:rsidRPr="00031BD4">
        <w:rPr>
          <w:rFonts w:ascii="Arial" w:hAnsi="Arial" w:cs="Arial"/>
          <w:sz w:val="22"/>
          <w:szCs w:val="22"/>
        </w:rPr>
        <w:t>čtu</w:t>
      </w:r>
      <w:r w:rsidR="00612EAA" w:rsidRPr="00031BD4">
        <w:rPr>
          <w:rFonts w:ascii="Arial" w:hAnsi="Arial" w:cs="Arial"/>
          <w:sz w:val="22"/>
        </w:rPr>
        <w:t>:</w:t>
      </w:r>
      <w:r w:rsidR="00612EAA" w:rsidRPr="00031BD4">
        <w:rPr>
          <w:rFonts w:ascii="Arial" w:hAnsi="Arial" w:cs="Arial"/>
          <w:sz w:val="22"/>
        </w:rPr>
        <w:tab/>
      </w:r>
      <w:r w:rsidR="00F04AD1" w:rsidRPr="00F04AD1">
        <w:rPr>
          <w:rFonts w:ascii="Arial" w:hAnsi="Arial" w:cs="Arial"/>
          <w:i/>
          <w:iCs/>
          <w:sz w:val="22"/>
          <w:szCs w:val="22"/>
        </w:rPr>
        <w:t>neveřejný údaj</w:t>
      </w:r>
    </w:p>
    <w:p w14:paraId="2D0EEE95" w14:textId="082297B8" w:rsidR="006137E4" w:rsidRPr="003159F1" w:rsidRDefault="006137E4" w:rsidP="006137E4">
      <w:pPr>
        <w:spacing w:after="240"/>
        <w:rPr>
          <w:rFonts w:ascii="Arial" w:hAnsi="Arial" w:cs="Arial"/>
          <w:sz w:val="22"/>
        </w:rPr>
      </w:pPr>
      <w:r w:rsidRPr="00031BD4">
        <w:rPr>
          <w:rFonts w:ascii="Arial" w:hAnsi="Arial" w:cs="Arial"/>
          <w:sz w:val="22"/>
          <w:szCs w:val="22"/>
        </w:rPr>
        <w:t>ID datové schránky:</w:t>
      </w:r>
      <w:r w:rsidRPr="00031BD4">
        <w:rPr>
          <w:rFonts w:ascii="Arial" w:hAnsi="Arial" w:cs="Arial"/>
          <w:sz w:val="22"/>
          <w:szCs w:val="22"/>
        </w:rPr>
        <w:tab/>
      </w:r>
      <w:proofErr w:type="spellStart"/>
      <w:r w:rsidR="00031BD4" w:rsidRPr="00031BD4">
        <w:rPr>
          <w:rFonts w:ascii="Arial" w:hAnsi="Arial" w:cs="Arial"/>
          <w:sz w:val="22"/>
          <w:szCs w:val="22"/>
        </w:rPr>
        <w:t>ywpkwee</w:t>
      </w:r>
      <w:proofErr w:type="spellEnd"/>
    </w:p>
    <w:p w14:paraId="60E20F92" w14:textId="5CDEBB7E" w:rsidR="00612EAA" w:rsidRDefault="00612EAA" w:rsidP="00612EAA">
      <w:pPr>
        <w:spacing w:after="240"/>
        <w:rPr>
          <w:rFonts w:ascii="Arial" w:hAnsi="Arial" w:cs="Arial"/>
          <w:sz w:val="22"/>
          <w:szCs w:val="22"/>
        </w:rPr>
      </w:pPr>
      <w:r w:rsidRPr="002770EA">
        <w:rPr>
          <w:rFonts w:ascii="Arial" w:hAnsi="Arial" w:cs="Arial"/>
          <w:sz w:val="22"/>
          <w:szCs w:val="22"/>
        </w:rPr>
        <w:t>(dále jen „</w:t>
      </w:r>
      <w:r>
        <w:rPr>
          <w:rFonts w:ascii="Arial" w:hAnsi="Arial" w:cs="Arial"/>
          <w:b/>
          <w:sz w:val="22"/>
          <w:szCs w:val="22"/>
        </w:rPr>
        <w:t>Dodavatel</w:t>
      </w:r>
      <w:r w:rsidRPr="002770EA">
        <w:rPr>
          <w:rFonts w:ascii="Arial" w:hAnsi="Arial" w:cs="Arial"/>
          <w:sz w:val="22"/>
          <w:szCs w:val="22"/>
        </w:rPr>
        <w:t>“)</w:t>
      </w:r>
    </w:p>
    <w:p w14:paraId="0C2C2867" w14:textId="550F086B" w:rsidR="0097397C" w:rsidRPr="002770EA" w:rsidRDefault="0097397C" w:rsidP="00612EAA">
      <w:pPr>
        <w:spacing w:after="240"/>
        <w:rPr>
          <w:rFonts w:ascii="Arial" w:hAnsi="Arial" w:cs="Arial"/>
          <w:sz w:val="22"/>
          <w:szCs w:val="22"/>
        </w:rPr>
      </w:pPr>
      <w:r>
        <w:rPr>
          <w:rFonts w:ascii="Arial" w:hAnsi="Arial" w:cs="Arial"/>
          <w:sz w:val="22"/>
          <w:szCs w:val="22"/>
        </w:rPr>
        <w:t>(společně též jako „</w:t>
      </w:r>
      <w:r w:rsidRPr="00082579">
        <w:rPr>
          <w:rFonts w:ascii="Arial" w:hAnsi="Arial" w:cs="Arial"/>
          <w:b/>
          <w:bCs/>
          <w:sz w:val="22"/>
          <w:szCs w:val="22"/>
        </w:rPr>
        <w:t>Smluvní strana</w:t>
      </w:r>
      <w:r>
        <w:rPr>
          <w:rFonts w:ascii="Arial" w:hAnsi="Arial" w:cs="Arial"/>
          <w:sz w:val="22"/>
          <w:szCs w:val="22"/>
        </w:rPr>
        <w:t>“ či „</w:t>
      </w:r>
      <w:r w:rsidRPr="00082579">
        <w:rPr>
          <w:rFonts w:ascii="Arial" w:hAnsi="Arial" w:cs="Arial"/>
          <w:b/>
          <w:bCs/>
          <w:sz w:val="22"/>
          <w:szCs w:val="22"/>
        </w:rPr>
        <w:t>Smluvní strany</w:t>
      </w:r>
      <w:r>
        <w:rPr>
          <w:rFonts w:ascii="Arial" w:hAnsi="Arial" w:cs="Arial"/>
          <w:sz w:val="22"/>
          <w:szCs w:val="22"/>
        </w:rPr>
        <w:t>“)</w:t>
      </w:r>
    </w:p>
    <w:p w14:paraId="5B7C2C01" w14:textId="5C9C3161" w:rsidR="00612EAA" w:rsidRDefault="00FD73A1" w:rsidP="00612EAA">
      <w:pPr>
        <w:spacing w:after="120"/>
        <w:rPr>
          <w:rFonts w:ascii="Arial" w:hAnsi="Arial" w:cs="Arial"/>
          <w:sz w:val="22"/>
          <w:szCs w:val="22"/>
        </w:rPr>
      </w:pPr>
      <w:r>
        <w:rPr>
          <w:rFonts w:ascii="Arial" w:hAnsi="Arial" w:cs="Arial"/>
          <w:sz w:val="22"/>
          <w:szCs w:val="22"/>
        </w:rPr>
        <w:t>u</w:t>
      </w:r>
      <w:r w:rsidR="00612EAA" w:rsidRPr="00C05C6D">
        <w:rPr>
          <w:rFonts w:ascii="Arial" w:hAnsi="Arial" w:cs="Arial"/>
          <w:sz w:val="22"/>
          <w:szCs w:val="22"/>
        </w:rPr>
        <w:t xml:space="preserve">zavřely na základě rozhodnutí zadavatele o výběru dodavatele </w:t>
      </w:r>
      <w:r w:rsidR="00612EAA">
        <w:rPr>
          <w:rFonts w:ascii="Arial" w:hAnsi="Arial" w:cs="Arial"/>
          <w:sz w:val="22"/>
          <w:szCs w:val="22"/>
        </w:rPr>
        <w:t>v</w:t>
      </w:r>
      <w:r w:rsidR="001776FF">
        <w:rPr>
          <w:rFonts w:ascii="Arial" w:hAnsi="Arial" w:cs="Arial"/>
          <w:sz w:val="22"/>
          <w:szCs w:val="22"/>
        </w:rPr>
        <w:t> </w:t>
      </w:r>
      <w:r w:rsidR="00EC293D">
        <w:rPr>
          <w:rFonts w:ascii="Arial" w:hAnsi="Arial" w:cs="Arial"/>
          <w:sz w:val="22"/>
          <w:szCs w:val="22"/>
        </w:rPr>
        <w:t>rámci</w:t>
      </w:r>
      <w:r w:rsidR="00612EAA">
        <w:rPr>
          <w:rFonts w:ascii="Arial" w:hAnsi="Arial" w:cs="Arial"/>
          <w:sz w:val="22"/>
          <w:szCs w:val="22"/>
        </w:rPr>
        <w:t xml:space="preserve"> veřejn</w:t>
      </w:r>
      <w:r w:rsidR="00EC293D">
        <w:rPr>
          <w:rFonts w:ascii="Arial" w:hAnsi="Arial" w:cs="Arial"/>
          <w:sz w:val="22"/>
          <w:szCs w:val="22"/>
        </w:rPr>
        <w:t>é</w:t>
      </w:r>
      <w:r w:rsidR="00612EAA">
        <w:rPr>
          <w:rFonts w:ascii="Arial" w:hAnsi="Arial" w:cs="Arial"/>
          <w:sz w:val="22"/>
          <w:szCs w:val="22"/>
        </w:rPr>
        <w:t xml:space="preserve"> </w:t>
      </w:r>
      <w:r w:rsidR="00612EAA" w:rsidRPr="00C05C6D">
        <w:rPr>
          <w:rFonts w:ascii="Arial" w:hAnsi="Arial" w:cs="Arial"/>
          <w:sz w:val="22"/>
          <w:szCs w:val="22"/>
        </w:rPr>
        <w:t>zakázk</w:t>
      </w:r>
      <w:r w:rsidR="00EC293D">
        <w:rPr>
          <w:rFonts w:ascii="Arial" w:hAnsi="Arial" w:cs="Arial"/>
          <w:sz w:val="22"/>
          <w:szCs w:val="22"/>
        </w:rPr>
        <w:t>y</w:t>
      </w:r>
      <w:r w:rsidR="00612EAA" w:rsidRPr="00C05C6D">
        <w:rPr>
          <w:rFonts w:ascii="Arial" w:hAnsi="Arial" w:cs="Arial"/>
          <w:sz w:val="22"/>
          <w:szCs w:val="22"/>
        </w:rPr>
        <w:t xml:space="preserve"> na </w:t>
      </w:r>
      <w:r w:rsidR="00612EAA">
        <w:rPr>
          <w:rFonts w:ascii="Arial" w:hAnsi="Arial" w:cs="Arial"/>
          <w:sz w:val="22"/>
          <w:szCs w:val="22"/>
        </w:rPr>
        <w:t>služby s</w:t>
      </w:r>
      <w:r w:rsidR="001776FF">
        <w:rPr>
          <w:rFonts w:ascii="Arial" w:hAnsi="Arial" w:cs="Arial"/>
          <w:sz w:val="22"/>
          <w:szCs w:val="22"/>
        </w:rPr>
        <w:t> </w:t>
      </w:r>
      <w:r w:rsidR="00612EAA" w:rsidRPr="00C05C6D">
        <w:rPr>
          <w:rFonts w:ascii="Arial" w:hAnsi="Arial" w:cs="Arial"/>
          <w:sz w:val="22"/>
          <w:szCs w:val="22"/>
        </w:rPr>
        <w:t>názvem „</w:t>
      </w:r>
      <w:r w:rsidR="008437B1" w:rsidRPr="008437B1">
        <w:rPr>
          <w:rFonts w:ascii="Arial" w:hAnsi="Arial" w:cs="Arial"/>
          <w:sz w:val="22"/>
          <w:szCs w:val="22"/>
        </w:rPr>
        <w:t>JMHZ – adopční informační kampaň – nákup mediálního prostoru</w:t>
      </w:r>
      <w:r w:rsidR="00612EAA">
        <w:rPr>
          <w:rFonts w:ascii="Arial" w:hAnsi="Arial" w:cs="Arial"/>
          <w:sz w:val="22"/>
          <w:szCs w:val="22"/>
        </w:rPr>
        <w:t>“ (dále jen „</w:t>
      </w:r>
      <w:r w:rsidR="003276E5" w:rsidRPr="00082579">
        <w:rPr>
          <w:rFonts w:ascii="Arial" w:hAnsi="Arial" w:cs="Arial"/>
          <w:b/>
          <w:bCs/>
          <w:sz w:val="22"/>
          <w:szCs w:val="22"/>
        </w:rPr>
        <w:t>V</w:t>
      </w:r>
      <w:r w:rsidR="00612EAA" w:rsidRPr="00082579">
        <w:rPr>
          <w:rFonts w:ascii="Arial" w:hAnsi="Arial" w:cs="Arial"/>
          <w:b/>
          <w:bCs/>
          <w:sz w:val="22"/>
          <w:szCs w:val="22"/>
        </w:rPr>
        <w:t>eřejná zakázka</w:t>
      </w:r>
      <w:r w:rsidR="00612EAA" w:rsidRPr="00C05C6D">
        <w:rPr>
          <w:rFonts w:ascii="Arial" w:hAnsi="Arial" w:cs="Arial"/>
          <w:sz w:val="22"/>
          <w:szCs w:val="22"/>
        </w:rPr>
        <w:t xml:space="preserve">“) zadávanou </w:t>
      </w:r>
      <w:r w:rsidR="00EC293D">
        <w:rPr>
          <w:rFonts w:ascii="Arial" w:hAnsi="Arial" w:cs="Arial"/>
          <w:sz w:val="22"/>
          <w:szCs w:val="22"/>
        </w:rPr>
        <w:t xml:space="preserve">v souladu s § 141 </w:t>
      </w:r>
      <w:r w:rsidR="00EC293D" w:rsidRPr="00C05C6D">
        <w:rPr>
          <w:rFonts w:ascii="Arial" w:hAnsi="Arial" w:cs="Arial"/>
          <w:sz w:val="22"/>
          <w:szCs w:val="22"/>
        </w:rPr>
        <w:t>záko</w:t>
      </w:r>
      <w:r w:rsidR="00EC293D">
        <w:rPr>
          <w:rFonts w:ascii="Arial" w:hAnsi="Arial" w:cs="Arial"/>
          <w:sz w:val="22"/>
          <w:szCs w:val="22"/>
        </w:rPr>
        <w:t xml:space="preserve">na č. 134/2016 Sb., o zadávání </w:t>
      </w:r>
      <w:r w:rsidR="00EC293D" w:rsidRPr="00C05C6D">
        <w:rPr>
          <w:rFonts w:ascii="Arial" w:hAnsi="Arial" w:cs="Arial"/>
          <w:sz w:val="22"/>
          <w:szCs w:val="22"/>
        </w:rPr>
        <w:t>veřejných zakázek,</w:t>
      </w:r>
      <w:r w:rsidR="008437B1">
        <w:rPr>
          <w:rFonts w:ascii="Arial" w:hAnsi="Arial" w:cs="Arial"/>
          <w:sz w:val="22"/>
          <w:szCs w:val="22"/>
        </w:rPr>
        <w:br/>
      </w:r>
      <w:r w:rsidR="00EC293D" w:rsidRPr="00C05C6D">
        <w:rPr>
          <w:rFonts w:ascii="Arial" w:hAnsi="Arial" w:cs="Arial"/>
          <w:sz w:val="22"/>
          <w:szCs w:val="22"/>
        </w:rPr>
        <w:t>ve znění pozdějších předpisů (dále jen „</w:t>
      </w:r>
      <w:r w:rsidR="00EC293D" w:rsidRPr="00082579">
        <w:rPr>
          <w:rFonts w:ascii="Arial" w:hAnsi="Arial" w:cs="Arial"/>
          <w:b/>
          <w:bCs/>
          <w:sz w:val="22"/>
          <w:szCs w:val="22"/>
        </w:rPr>
        <w:t>ZZVZ</w:t>
      </w:r>
      <w:r w:rsidR="00EC293D">
        <w:rPr>
          <w:rFonts w:ascii="Arial" w:hAnsi="Arial" w:cs="Arial"/>
          <w:sz w:val="22"/>
          <w:szCs w:val="22"/>
        </w:rPr>
        <w:t>“) v rámci dynamického nákupního systému</w:t>
      </w:r>
      <w:r w:rsidR="00612EAA" w:rsidRPr="00C05C6D">
        <w:rPr>
          <w:rFonts w:ascii="Arial" w:hAnsi="Arial" w:cs="Arial"/>
          <w:sz w:val="22"/>
          <w:szCs w:val="22"/>
        </w:rPr>
        <w:t xml:space="preserve"> </w:t>
      </w:r>
      <w:r w:rsidR="00EC293D">
        <w:rPr>
          <w:rFonts w:ascii="Arial" w:hAnsi="Arial" w:cs="Arial"/>
          <w:sz w:val="22"/>
          <w:szCs w:val="22"/>
        </w:rPr>
        <w:t xml:space="preserve">zavedeného Ministerstvem vnitra jakožto centrálním zadavatelem, a </w:t>
      </w:r>
      <w:r w:rsidR="00612EAA" w:rsidRPr="00C05C6D">
        <w:rPr>
          <w:rFonts w:ascii="Arial" w:hAnsi="Arial" w:cs="Arial"/>
          <w:sz w:val="22"/>
          <w:szCs w:val="22"/>
        </w:rPr>
        <w:t>ve smyslu podmínek</w:t>
      </w:r>
      <w:r w:rsidR="003276E5">
        <w:rPr>
          <w:rFonts w:ascii="Arial" w:hAnsi="Arial" w:cs="Arial"/>
          <w:sz w:val="22"/>
          <w:szCs w:val="22"/>
        </w:rPr>
        <w:br/>
      </w:r>
      <w:r w:rsidR="00612EAA" w:rsidRPr="00C05C6D">
        <w:rPr>
          <w:rFonts w:ascii="Arial" w:hAnsi="Arial" w:cs="Arial"/>
          <w:sz w:val="22"/>
          <w:szCs w:val="22"/>
        </w:rPr>
        <w:t>a ustanovení uvedených v kompletní zadávací dok</w:t>
      </w:r>
      <w:r w:rsidR="00612EAA">
        <w:rPr>
          <w:rFonts w:ascii="Arial" w:hAnsi="Arial" w:cs="Arial"/>
          <w:sz w:val="22"/>
          <w:szCs w:val="22"/>
        </w:rPr>
        <w:t xml:space="preserve">umentaci a v souladu </w:t>
      </w:r>
      <w:r w:rsidR="00612EAA" w:rsidRPr="00C05C6D">
        <w:rPr>
          <w:rFonts w:ascii="Arial" w:hAnsi="Arial" w:cs="Arial"/>
          <w:sz w:val="22"/>
          <w:szCs w:val="22"/>
        </w:rPr>
        <w:t xml:space="preserve">s nabídkou </w:t>
      </w:r>
      <w:r w:rsidR="00612EAA">
        <w:rPr>
          <w:rFonts w:ascii="Arial" w:hAnsi="Arial" w:cs="Arial"/>
          <w:sz w:val="22"/>
          <w:szCs w:val="22"/>
        </w:rPr>
        <w:t>Dodavatele</w:t>
      </w:r>
      <w:r w:rsidR="00612EAA" w:rsidRPr="00C05C6D">
        <w:rPr>
          <w:rFonts w:ascii="Arial" w:hAnsi="Arial" w:cs="Arial"/>
          <w:sz w:val="22"/>
          <w:szCs w:val="22"/>
        </w:rPr>
        <w:t xml:space="preserve"> níže uvedeného dne, měsíce a r</w:t>
      </w:r>
      <w:r w:rsidR="00612EAA">
        <w:rPr>
          <w:rFonts w:ascii="Arial" w:hAnsi="Arial" w:cs="Arial"/>
          <w:sz w:val="22"/>
          <w:szCs w:val="22"/>
        </w:rPr>
        <w:t>oku v</w:t>
      </w:r>
      <w:r w:rsidR="00EC293D">
        <w:rPr>
          <w:rFonts w:ascii="Arial" w:hAnsi="Arial" w:cs="Arial"/>
          <w:sz w:val="22"/>
          <w:szCs w:val="22"/>
        </w:rPr>
        <w:t> </w:t>
      </w:r>
      <w:r w:rsidR="00612EAA">
        <w:rPr>
          <w:rFonts w:ascii="Arial" w:hAnsi="Arial" w:cs="Arial"/>
          <w:sz w:val="22"/>
          <w:szCs w:val="22"/>
        </w:rPr>
        <w:t xml:space="preserve">souladu s </w:t>
      </w:r>
      <w:r w:rsidR="00612EAA" w:rsidRPr="003A7789">
        <w:rPr>
          <w:rFonts w:ascii="Arial" w:hAnsi="Arial" w:cs="Arial"/>
          <w:sz w:val="22"/>
          <w:szCs w:val="22"/>
        </w:rPr>
        <w:t>§ 1746 odst. 2</w:t>
      </w:r>
      <w:r w:rsidRPr="00FD73A1">
        <w:t xml:space="preserve"> </w:t>
      </w:r>
      <w:r w:rsidRPr="00FD73A1">
        <w:rPr>
          <w:rFonts w:ascii="Arial" w:hAnsi="Arial" w:cs="Arial"/>
          <w:sz w:val="22"/>
          <w:szCs w:val="22"/>
        </w:rPr>
        <w:t>a dalších ustanovení zákona</w:t>
      </w:r>
      <w:r w:rsidR="00261389">
        <w:rPr>
          <w:rFonts w:ascii="Arial" w:hAnsi="Arial" w:cs="Arial"/>
          <w:sz w:val="22"/>
          <w:szCs w:val="22"/>
        </w:rPr>
        <w:br/>
      </w:r>
      <w:r w:rsidRPr="00FD73A1">
        <w:rPr>
          <w:rFonts w:ascii="Arial" w:hAnsi="Arial" w:cs="Arial"/>
          <w:sz w:val="22"/>
          <w:szCs w:val="22"/>
        </w:rPr>
        <w:t>č. 89/2012 Sb., občanský zákoník, ve znění pozdějších předpisů</w:t>
      </w:r>
      <w:r w:rsidR="00165284" w:rsidRPr="00165284">
        <w:rPr>
          <w:rFonts w:ascii="Arial" w:hAnsi="Arial" w:cs="Arial"/>
          <w:sz w:val="22"/>
          <w:szCs w:val="22"/>
        </w:rPr>
        <w:t xml:space="preserve"> (dále jen „</w:t>
      </w:r>
      <w:r w:rsidR="00165284" w:rsidRPr="00165284">
        <w:rPr>
          <w:rFonts w:ascii="Arial" w:hAnsi="Arial" w:cs="Arial"/>
          <w:b/>
          <w:bCs/>
          <w:sz w:val="22"/>
          <w:szCs w:val="22"/>
        </w:rPr>
        <w:t>Občanský zákoník</w:t>
      </w:r>
      <w:r w:rsidR="00165284" w:rsidRPr="00165284">
        <w:rPr>
          <w:rFonts w:ascii="Arial" w:hAnsi="Arial" w:cs="Arial"/>
          <w:sz w:val="22"/>
          <w:szCs w:val="22"/>
        </w:rPr>
        <w:t>“)</w:t>
      </w:r>
      <w:r w:rsidR="00082579">
        <w:rPr>
          <w:rFonts w:ascii="Arial" w:hAnsi="Arial" w:cs="Arial"/>
        </w:rPr>
        <w:t xml:space="preserve"> </w:t>
      </w:r>
      <w:r w:rsidR="00612EAA" w:rsidRPr="00C05C6D">
        <w:rPr>
          <w:rFonts w:ascii="Arial" w:hAnsi="Arial" w:cs="Arial"/>
          <w:sz w:val="22"/>
          <w:szCs w:val="22"/>
        </w:rPr>
        <w:t>tuto</w:t>
      </w:r>
      <w:r w:rsidR="00612EAA">
        <w:rPr>
          <w:rFonts w:ascii="Arial" w:hAnsi="Arial" w:cs="Arial"/>
          <w:sz w:val="22"/>
          <w:szCs w:val="22"/>
        </w:rPr>
        <w:t xml:space="preserve"> </w:t>
      </w:r>
      <w:r w:rsidR="001A123F">
        <w:rPr>
          <w:rFonts w:ascii="Arial" w:hAnsi="Arial" w:cs="Arial"/>
          <w:sz w:val="22"/>
          <w:szCs w:val="22"/>
        </w:rPr>
        <w:t>S</w:t>
      </w:r>
      <w:r w:rsidR="00612EAA">
        <w:rPr>
          <w:rFonts w:ascii="Arial" w:hAnsi="Arial" w:cs="Arial"/>
          <w:sz w:val="22"/>
          <w:szCs w:val="22"/>
        </w:rPr>
        <w:t>mlouvu o </w:t>
      </w:r>
      <w:r w:rsidR="001A123F">
        <w:rPr>
          <w:rFonts w:ascii="Arial" w:hAnsi="Arial" w:cs="Arial"/>
          <w:sz w:val="22"/>
          <w:szCs w:val="22"/>
        </w:rPr>
        <w:t>zajištění</w:t>
      </w:r>
      <w:r w:rsidR="00612EAA">
        <w:rPr>
          <w:rFonts w:ascii="Arial" w:hAnsi="Arial" w:cs="Arial"/>
          <w:sz w:val="22"/>
          <w:szCs w:val="22"/>
        </w:rPr>
        <w:t xml:space="preserve"> mediálního prostoru </w:t>
      </w:r>
      <w:r w:rsidR="00612EAA" w:rsidRPr="00C05C6D">
        <w:rPr>
          <w:rFonts w:ascii="Arial" w:hAnsi="Arial" w:cs="Arial"/>
          <w:sz w:val="22"/>
          <w:szCs w:val="22"/>
        </w:rPr>
        <w:t>(dále jen „</w:t>
      </w:r>
      <w:r w:rsidR="003276E5" w:rsidRPr="00165284">
        <w:rPr>
          <w:rFonts w:ascii="Arial" w:hAnsi="Arial" w:cs="Arial"/>
          <w:b/>
          <w:bCs/>
          <w:sz w:val="22"/>
          <w:szCs w:val="22"/>
        </w:rPr>
        <w:t>S</w:t>
      </w:r>
      <w:r w:rsidR="00612EAA" w:rsidRPr="00165284">
        <w:rPr>
          <w:rFonts w:ascii="Arial" w:hAnsi="Arial" w:cs="Arial"/>
          <w:b/>
          <w:bCs/>
          <w:sz w:val="22"/>
          <w:szCs w:val="22"/>
        </w:rPr>
        <w:t>mlouva</w:t>
      </w:r>
      <w:r w:rsidR="00612EAA" w:rsidRPr="00C05C6D">
        <w:rPr>
          <w:rFonts w:ascii="Arial" w:hAnsi="Arial" w:cs="Arial"/>
          <w:sz w:val="22"/>
          <w:szCs w:val="22"/>
        </w:rPr>
        <w:t>“)</w:t>
      </w:r>
      <w:r w:rsidR="008437B1">
        <w:rPr>
          <w:rFonts w:ascii="Arial" w:hAnsi="Arial" w:cs="Arial"/>
          <w:sz w:val="22"/>
          <w:szCs w:val="22"/>
        </w:rPr>
        <w:t>.</w:t>
      </w:r>
    </w:p>
    <w:p w14:paraId="07F555C4" w14:textId="29CC7DF5" w:rsidR="00AC0C4A" w:rsidRPr="00FD73A1" w:rsidRDefault="00AC0C4A" w:rsidP="00FD73A1">
      <w:pPr>
        <w:pStyle w:val="Nadpis4"/>
        <w:keepNext w:val="0"/>
        <w:numPr>
          <w:ilvl w:val="0"/>
          <w:numId w:val="0"/>
        </w:numPr>
        <w:spacing w:after="120"/>
        <w:contextualSpacing/>
        <w:jc w:val="center"/>
        <w:rPr>
          <w:rFonts w:ascii="Arial" w:hAnsi="Arial" w:cs="Arial"/>
          <w:sz w:val="22"/>
          <w:szCs w:val="22"/>
        </w:rPr>
      </w:pPr>
      <w:r w:rsidRPr="00FD73A1">
        <w:rPr>
          <w:rFonts w:ascii="Arial" w:hAnsi="Arial" w:cs="Arial"/>
          <w:sz w:val="22"/>
          <w:szCs w:val="22"/>
        </w:rPr>
        <w:t xml:space="preserve">Smluvní strany vědomy si svých závazků v této </w:t>
      </w:r>
      <w:r w:rsidR="003276E5" w:rsidRPr="00FD73A1">
        <w:rPr>
          <w:rFonts w:ascii="Arial" w:hAnsi="Arial" w:cs="Arial"/>
          <w:sz w:val="22"/>
          <w:szCs w:val="22"/>
        </w:rPr>
        <w:t>S</w:t>
      </w:r>
      <w:r w:rsidRPr="00FD73A1">
        <w:rPr>
          <w:rFonts w:ascii="Arial" w:hAnsi="Arial" w:cs="Arial"/>
          <w:sz w:val="22"/>
          <w:szCs w:val="22"/>
        </w:rPr>
        <w:t xml:space="preserve">mlouvě obsažených a v úmyslu být touto </w:t>
      </w:r>
      <w:r w:rsidR="003276E5" w:rsidRPr="00FD73A1">
        <w:rPr>
          <w:rFonts w:ascii="Arial" w:hAnsi="Arial" w:cs="Arial"/>
          <w:sz w:val="22"/>
          <w:szCs w:val="22"/>
        </w:rPr>
        <w:t>S</w:t>
      </w:r>
      <w:r w:rsidRPr="00FD73A1">
        <w:rPr>
          <w:rFonts w:ascii="Arial" w:hAnsi="Arial" w:cs="Arial"/>
          <w:sz w:val="22"/>
          <w:szCs w:val="22"/>
        </w:rPr>
        <w:t xml:space="preserve">mlouvou vázány, dohodly se na následujícím znění </w:t>
      </w:r>
      <w:r w:rsidR="003276E5" w:rsidRPr="00FD73A1">
        <w:rPr>
          <w:rFonts w:ascii="Arial" w:hAnsi="Arial" w:cs="Arial"/>
          <w:sz w:val="22"/>
          <w:szCs w:val="22"/>
        </w:rPr>
        <w:t>S</w:t>
      </w:r>
      <w:r w:rsidRPr="00FD73A1">
        <w:rPr>
          <w:rFonts w:ascii="Arial" w:hAnsi="Arial" w:cs="Arial"/>
          <w:sz w:val="22"/>
          <w:szCs w:val="22"/>
        </w:rPr>
        <w:t>mlouvy.</w:t>
      </w:r>
    </w:p>
    <w:p w14:paraId="0C8062ED" w14:textId="77777777" w:rsidR="00AC0C4A" w:rsidRPr="00AC0C4A" w:rsidRDefault="00AC0C4A" w:rsidP="00AC0C4A"/>
    <w:p w14:paraId="1E0B6EB8" w14:textId="77777777" w:rsidR="00FD73A1" w:rsidRDefault="00FD73A1">
      <w:pPr>
        <w:spacing w:after="160" w:line="259" w:lineRule="auto"/>
        <w:jc w:val="left"/>
        <w:rPr>
          <w:rFonts w:ascii="Arial" w:eastAsia="Times New Roman" w:hAnsi="Arial" w:cs="Arial"/>
          <w:b/>
          <w:bCs/>
          <w:sz w:val="22"/>
          <w:szCs w:val="22"/>
        </w:rPr>
      </w:pPr>
      <w:r>
        <w:rPr>
          <w:rFonts w:ascii="Arial" w:hAnsi="Arial" w:cs="Arial"/>
          <w:sz w:val="22"/>
          <w:szCs w:val="22"/>
        </w:rPr>
        <w:br w:type="page"/>
      </w:r>
    </w:p>
    <w:p w14:paraId="69A84076" w14:textId="16E30389" w:rsidR="00AC0C4A" w:rsidRPr="002770EA" w:rsidRDefault="00AC0C4A" w:rsidP="00AC0C4A">
      <w:pPr>
        <w:pStyle w:val="Nadpis4"/>
        <w:keepNext w:val="0"/>
        <w:numPr>
          <w:ilvl w:val="0"/>
          <w:numId w:val="0"/>
        </w:numPr>
        <w:spacing w:before="0" w:after="120"/>
        <w:contextualSpacing/>
        <w:jc w:val="center"/>
        <w:rPr>
          <w:rFonts w:ascii="Arial" w:hAnsi="Arial" w:cs="Arial"/>
          <w:sz w:val="22"/>
          <w:szCs w:val="22"/>
        </w:rPr>
      </w:pPr>
      <w:r>
        <w:rPr>
          <w:rFonts w:ascii="Arial" w:hAnsi="Arial" w:cs="Arial"/>
          <w:sz w:val="22"/>
          <w:szCs w:val="22"/>
        </w:rPr>
        <w:lastRenderedPageBreak/>
        <w:t>Úvodní ustanovení</w:t>
      </w:r>
    </w:p>
    <w:p w14:paraId="76BDCBDA" w14:textId="17941D8B" w:rsidR="00AC0C4A" w:rsidRDefault="00AC0C4A" w:rsidP="005E14BB">
      <w:pPr>
        <w:pStyle w:val="Odstavecseseznamem"/>
        <w:numPr>
          <w:ilvl w:val="0"/>
          <w:numId w:val="5"/>
        </w:numPr>
        <w:spacing w:after="120"/>
        <w:ind w:left="0" w:hanging="425"/>
        <w:contextualSpacing w:val="0"/>
        <w:jc w:val="both"/>
        <w:rPr>
          <w:rFonts w:ascii="Arial" w:hAnsi="Arial" w:cs="Arial"/>
        </w:rPr>
      </w:pPr>
      <w:r w:rsidRPr="00AC0C4A">
        <w:rPr>
          <w:rFonts w:ascii="Arial" w:hAnsi="Arial" w:cs="Arial"/>
        </w:rPr>
        <w:t xml:space="preserve">Tato </w:t>
      </w:r>
      <w:r w:rsidR="003276E5">
        <w:rPr>
          <w:rFonts w:ascii="Arial" w:hAnsi="Arial" w:cs="Arial"/>
        </w:rPr>
        <w:t>S</w:t>
      </w:r>
      <w:r w:rsidRPr="00AC0C4A">
        <w:rPr>
          <w:rFonts w:ascii="Arial" w:hAnsi="Arial" w:cs="Arial"/>
        </w:rPr>
        <w:t xml:space="preserve">mlouva je </w:t>
      </w:r>
      <w:r w:rsidR="0097397C">
        <w:rPr>
          <w:rFonts w:ascii="Arial" w:hAnsi="Arial" w:cs="Arial"/>
        </w:rPr>
        <w:t>S</w:t>
      </w:r>
      <w:r w:rsidRPr="00AC0C4A">
        <w:rPr>
          <w:rFonts w:ascii="Arial" w:hAnsi="Arial" w:cs="Arial"/>
        </w:rPr>
        <w:t xml:space="preserve">mluvními stranami uzavřena na plnění </w:t>
      </w:r>
      <w:r w:rsidR="003276E5">
        <w:rPr>
          <w:rFonts w:ascii="Arial" w:hAnsi="Arial" w:cs="Arial"/>
        </w:rPr>
        <w:t>V</w:t>
      </w:r>
      <w:r w:rsidRPr="00AC0C4A">
        <w:rPr>
          <w:rFonts w:ascii="Arial" w:hAnsi="Arial" w:cs="Arial"/>
        </w:rPr>
        <w:t>eřejné zakázky, zadávané v dynamickém nákupním systému zavedeném pod názvem „Dynamický nákupní systém na nákup mediálního prostoru a mediálních služeb“ (dále jen „</w:t>
      </w:r>
      <w:r w:rsidRPr="00FD73A1">
        <w:rPr>
          <w:rFonts w:ascii="Arial" w:hAnsi="Arial" w:cs="Arial"/>
          <w:b/>
          <w:bCs/>
        </w:rPr>
        <w:t>DNS</w:t>
      </w:r>
      <w:r w:rsidRPr="00AC0C4A">
        <w:rPr>
          <w:rFonts w:ascii="Arial" w:hAnsi="Arial" w:cs="Arial"/>
        </w:rPr>
        <w:t>“). Systémové číslo tohoto DNS na profilu Ministerstva vnitra ČR (</w:t>
      </w:r>
      <w:hyperlink r:id="rId8" w:history="1">
        <w:r w:rsidRPr="00C5681E">
          <w:rPr>
            <w:rStyle w:val="Hypertextovodkaz"/>
            <w:rFonts w:ascii="Arial" w:hAnsi="Arial" w:cs="Arial"/>
          </w:rPr>
          <w:t>https://nen.nipez.cz/profil/MVCR</w:t>
        </w:r>
      </w:hyperlink>
      <w:r w:rsidRPr="00AC0C4A">
        <w:rPr>
          <w:rFonts w:ascii="Arial" w:hAnsi="Arial" w:cs="Arial"/>
        </w:rPr>
        <w:t>)</w:t>
      </w:r>
      <w:r>
        <w:rPr>
          <w:rFonts w:ascii="Arial" w:hAnsi="Arial" w:cs="Arial"/>
        </w:rPr>
        <w:t xml:space="preserve"> </w:t>
      </w:r>
      <w:r w:rsidRPr="00AC0C4A">
        <w:rPr>
          <w:rFonts w:ascii="Arial" w:hAnsi="Arial" w:cs="Arial"/>
        </w:rPr>
        <w:t>v Národním elektronickém nástroji (dále jen „</w:t>
      </w:r>
      <w:r w:rsidRPr="00FD73A1">
        <w:rPr>
          <w:rFonts w:ascii="Arial" w:hAnsi="Arial" w:cs="Arial"/>
          <w:b/>
          <w:bCs/>
        </w:rPr>
        <w:t>NEN</w:t>
      </w:r>
      <w:r w:rsidRPr="00AC0C4A">
        <w:rPr>
          <w:rFonts w:ascii="Arial" w:hAnsi="Arial" w:cs="Arial"/>
        </w:rPr>
        <w:t>“): N006/22/V00010677.</w:t>
      </w:r>
    </w:p>
    <w:p w14:paraId="4192F21D" w14:textId="3BF2ECEB" w:rsidR="00AC0C4A" w:rsidRDefault="002A2FF9" w:rsidP="005E14BB">
      <w:pPr>
        <w:pStyle w:val="Odstavecseseznamem"/>
        <w:numPr>
          <w:ilvl w:val="0"/>
          <w:numId w:val="5"/>
        </w:numPr>
        <w:spacing w:after="120"/>
        <w:ind w:left="0" w:hanging="425"/>
        <w:contextualSpacing w:val="0"/>
        <w:jc w:val="both"/>
        <w:rPr>
          <w:rFonts w:ascii="Arial" w:hAnsi="Arial" w:cs="Arial"/>
        </w:rPr>
      </w:pPr>
      <w:r w:rsidRPr="002A2FF9">
        <w:rPr>
          <w:rFonts w:ascii="Arial" w:hAnsi="Arial" w:cs="Arial"/>
        </w:rPr>
        <w:t xml:space="preserve">V DNS jsou uzavírány smlouvy v souladu s postupem upraveným v ZZVZ, tedy na základě </w:t>
      </w:r>
      <w:bookmarkStart w:id="0" w:name="_Hlk223603793"/>
      <w:r w:rsidRPr="002A2FF9">
        <w:rPr>
          <w:rFonts w:ascii="Arial" w:hAnsi="Arial" w:cs="Arial"/>
        </w:rPr>
        <w:t xml:space="preserve">písemné výzvy zadavatele k podání nabídky </w:t>
      </w:r>
      <w:bookmarkEnd w:id="0"/>
      <w:r w:rsidRPr="002A2FF9">
        <w:rPr>
          <w:rFonts w:ascii="Arial" w:hAnsi="Arial" w:cs="Arial"/>
        </w:rPr>
        <w:t>adresované všem dodavatelům zařazeným v DNS učiněné výhradně prostřednictvím NEN</w:t>
      </w:r>
      <w:r>
        <w:rPr>
          <w:rFonts w:ascii="Arial" w:hAnsi="Arial" w:cs="Arial"/>
        </w:rPr>
        <w:t>.</w:t>
      </w:r>
    </w:p>
    <w:p w14:paraId="7177B767" w14:textId="0F732055" w:rsidR="002A2FF9" w:rsidRDefault="009B2DE4" w:rsidP="005E14BB">
      <w:pPr>
        <w:pStyle w:val="Odstavecseseznamem"/>
        <w:numPr>
          <w:ilvl w:val="0"/>
          <w:numId w:val="5"/>
        </w:numPr>
        <w:spacing w:after="120"/>
        <w:ind w:left="0" w:hanging="425"/>
        <w:contextualSpacing w:val="0"/>
        <w:jc w:val="both"/>
        <w:rPr>
          <w:rFonts w:ascii="Arial" w:hAnsi="Arial" w:cs="Arial"/>
        </w:rPr>
      </w:pPr>
      <w:r w:rsidRPr="009B2DE4">
        <w:rPr>
          <w:rFonts w:ascii="Arial" w:hAnsi="Arial" w:cs="Arial"/>
        </w:rPr>
        <w:t xml:space="preserve">S ohledem na skutečnost, že nabídka </w:t>
      </w:r>
      <w:r w:rsidR="006E1BEE">
        <w:rPr>
          <w:rFonts w:ascii="Arial" w:hAnsi="Arial" w:cs="Arial"/>
        </w:rPr>
        <w:t>Dodavat</w:t>
      </w:r>
      <w:r w:rsidRPr="009B2DE4">
        <w:rPr>
          <w:rFonts w:ascii="Arial" w:hAnsi="Arial" w:cs="Arial"/>
        </w:rPr>
        <w:t xml:space="preserve">ele </w:t>
      </w:r>
      <w:r w:rsidR="00FD73A1">
        <w:rPr>
          <w:rFonts w:ascii="Arial" w:hAnsi="Arial" w:cs="Arial"/>
        </w:rPr>
        <w:t xml:space="preserve">podaná </w:t>
      </w:r>
      <w:r w:rsidRPr="009B2DE4">
        <w:rPr>
          <w:rFonts w:ascii="Arial" w:hAnsi="Arial" w:cs="Arial"/>
        </w:rPr>
        <w:t>na výzvu</w:t>
      </w:r>
      <w:r w:rsidR="00FD73A1" w:rsidRPr="00FD73A1">
        <w:t xml:space="preserve"> </w:t>
      </w:r>
      <w:r w:rsidR="00FD73A1" w:rsidRPr="00FD73A1">
        <w:rPr>
          <w:rFonts w:ascii="Arial" w:hAnsi="Arial" w:cs="Arial"/>
        </w:rPr>
        <w:t>zadavatele</w:t>
      </w:r>
      <w:r w:rsidRPr="009B2DE4">
        <w:rPr>
          <w:rFonts w:ascii="Arial" w:hAnsi="Arial" w:cs="Arial"/>
        </w:rPr>
        <w:t xml:space="preserve"> byla vyhodnocena jako nejvýhodnější, uzavírají Smluvní strany tuto Smlouvu</w:t>
      </w:r>
      <w:r>
        <w:rPr>
          <w:rFonts w:ascii="Arial" w:hAnsi="Arial" w:cs="Arial"/>
        </w:rPr>
        <w:t>.</w:t>
      </w:r>
    </w:p>
    <w:p w14:paraId="7DE5D3FD" w14:textId="6A01859F" w:rsidR="008D3A10" w:rsidRDefault="00AA4990" w:rsidP="008D3A10">
      <w:pPr>
        <w:pStyle w:val="Odstavecseseznamem"/>
        <w:numPr>
          <w:ilvl w:val="0"/>
          <w:numId w:val="5"/>
        </w:numPr>
        <w:spacing w:after="120"/>
        <w:ind w:left="0" w:hanging="425"/>
        <w:contextualSpacing w:val="0"/>
        <w:jc w:val="both"/>
        <w:rPr>
          <w:rFonts w:ascii="Arial" w:hAnsi="Arial" w:cs="Arial"/>
        </w:rPr>
      </w:pPr>
      <w:r w:rsidRPr="00B85062">
        <w:rPr>
          <w:rFonts w:ascii="Arial" w:hAnsi="Arial" w:cs="Arial"/>
        </w:rPr>
        <w:t xml:space="preserve">Účelem </w:t>
      </w:r>
      <w:r w:rsidR="00B17027" w:rsidRPr="00B85062">
        <w:rPr>
          <w:rFonts w:ascii="Arial" w:hAnsi="Arial" w:cs="Arial"/>
        </w:rPr>
        <w:t xml:space="preserve">této </w:t>
      </w:r>
      <w:r w:rsidR="003276E5">
        <w:rPr>
          <w:rFonts w:ascii="Arial" w:hAnsi="Arial" w:cs="Arial"/>
        </w:rPr>
        <w:t>S</w:t>
      </w:r>
      <w:r w:rsidR="00B17027" w:rsidRPr="00B85062">
        <w:rPr>
          <w:rFonts w:ascii="Arial" w:hAnsi="Arial" w:cs="Arial"/>
        </w:rPr>
        <w:t xml:space="preserve">mlouvy je </w:t>
      </w:r>
      <w:r w:rsidRPr="00B85062">
        <w:rPr>
          <w:rFonts w:ascii="Arial" w:hAnsi="Arial" w:cs="Arial"/>
        </w:rPr>
        <w:t>naplněn</w:t>
      </w:r>
      <w:r w:rsidR="00B17027" w:rsidRPr="00B85062">
        <w:rPr>
          <w:rFonts w:ascii="Arial" w:hAnsi="Arial" w:cs="Arial"/>
        </w:rPr>
        <w:t>í</w:t>
      </w:r>
      <w:r w:rsidRPr="00B85062">
        <w:rPr>
          <w:rFonts w:ascii="Arial" w:hAnsi="Arial" w:cs="Arial"/>
        </w:rPr>
        <w:t xml:space="preserve"> potřeb </w:t>
      </w:r>
      <w:r w:rsidR="00B17027" w:rsidRPr="00B85062">
        <w:rPr>
          <w:rFonts w:ascii="Arial" w:hAnsi="Arial" w:cs="Arial"/>
        </w:rPr>
        <w:t>Objedn</w:t>
      </w:r>
      <w:r w:rsidRPr="00B85062">
        <w:rPr>
          <w:rFonts w:ascii="Arial" w:hAnsi="Arial" w:cs="Arial"/>
        </w:rPr>
        <w:t>atele spočívající v zajištění umístění inzerce</w:t>
      </w:r>
      <w:r w:rsidR="00B17027" w:rsidRPr="00B85062">
        <w:rPr>
          <w:rFonts w:ascii="Arial" w:hAnsi="Arial" w:cs="Arial"/>
        </w:rPr>
        <w:br/>
      </w:r>
      <w:r w:rsidRPr="00B85062">
        <w:rPr>
          <w:rFonts w:ascii="Arial" w:hAnsi="Arial" w:cs="Arial"/>
        </w:rPr>
        <w:t>v jednotlivých médiích</w:t>
      </w:r>
      <w:r w:rsidR="00B17027" w:rsidRPr="00B85062">
        <w:rPr>
          <w:rFonts w:ascii="Arial" w:hAnsi="Arial" w:cs="Arial"/>
        </w:rPr>
        <w:t xml:space="preserve"> </w:t>
      </w:r>
      <w:r w:rsidR="00B85062">
        <w:rPr>
          <w:rFonts w:ascii="Arial" w:hAnsi="Arial" w:cs="Arial"/>
        </w:rPr>
        <w:t>pro účely</w:t>
      </w:r>
      <w:r w:rsidR="00A24016" w:rsidRPr="00B85062">
        <w:rPr>
          <w:rFonts w:ascii="Arial" w:hAnsi="Arial" w:cs="Arial"/>
        </w:rPr>
        <w:t> </w:t>
      </w:r>
      <w:r w:rsidR="003276E5">
        <w:rPr>
          <w:rFonts w:ascii="Arial" w:hAnsi="Arial" w:cs="Arial"/>
        </w:rPr>
        <w:t xml:space="preserve">adopční </w:t>
      </w:r>
      <w:r w:rsidR="008437B1">
        <w:rPr>
          <w:rFonts w:ascii="Arial" w:hAnsi="Arial" w:cs="Arial"/>
        </w:rPr>
        <w:t>inform</w:t>
      </w:r>
      <w:r w:rsidR="00A24016" w:rsidRPr="00B85062">
        <w:rPr>
          <w:rFonts w:ascii="Arial" w:hAnsi="Arial" w:cs="Arial"/>
        </w:rPr>
        <w:t>a</w:t>
      </w:r>
      <w:r w:rsidR="00B85062">
        <w:rPr>
          <w:rFonts w:ascii="Arial" w:hAnsi="Arial" w:cs="Arial"/>
        </w:rPr>
        <w:t>ční kampaně</w:t>
      </w:r>
      <w:r w:rsidR="008D3A10">
        <w:rPr>
          <w:rFonts w:ascii="Arial" w:hAnsi="Arial" w:cs="Arial"/>
        </w:rPr>
        <w:t xml:space="preserve">, která </w:t>
      </w:r>
      <w:r w:rsidR="008437B1" w:rsidRPr="008437B1">
        <w:rPr>
          <w:rFonts w:ascii="Arial" w:hAnsi="Arial" w:cs="Arial"/>
        </w:rPr>
        <w:t>pomůže komunikovat podstatné informace k</w:t>
      </w:r>
      <w:r w:rsidR="00562378">
        <w:rPr>
          <w:rFonts w:ascii="Arial" w:hAnsi="Arial" w:cs="Arial"/>
        </w:rPr>
        <w:t xml:space="preserve"> </w:t>
      </w:r>
      <w:r w:rsidR="008437B1">
        <w:rPr>
          <w:rFonts w:ascii="Arial" w:hAnsi="Arial" w:cs="Arial"/>
        </w:rPr>
        <w:t>jednotnému měsíčnímu hlášení zaměstnanců (dále jen „</w:t>
      </w:r>
      <w:r w:rsidR="008437B1" w:rsidRPr="00082579">
        <w:rPr>
          <w:rFonts w:ascii="Arial" w:hAnsi="Arial" w:cs="Arial"/>
          <w:b/>
          <w:bCs/>
        </w:rPr>
        <w:t>JMHZ</w:t>
      </w:r>
      <w:r w:rsidR="008437B1">
        <w:rPr>
          <w:rFonts w:ascii="Arial" w:hAnsi="Arial" w:cs="Arial"/>
        </w:rPr>
        <w:t>“)</w:t>
      </w:r>
      <w:r w:rsidR="008437B1" w:rsidRPr="008437B1">
        <w:rPr>
          <w:rFonts w:ascii="Arial" w:hAnsi="Arial" w:cs="Arial"/>
        </w:rPr>
        <w:t xml:space="preserve"> tak, aby</w:t>
      </w:r>
      <w:r w:rsidR="00131B1B">
        <w:rPr>
          <w:rFonts w:ascii="Arial" w:hAnsi="Arial" w:cs="Arial"/>
        </w:rPr>
        <w:t xml:space="preserve"> </w:t>
      </w:r>
      <w:r w:rsidR="008437B1" w:rsidRPr="008437B1">
        <w:rPr>
          <w:rFonts w:ascii="Arial" w:hAnsi="Arial" w:cs="Arial"/>
        </w:rPr>
        <w:t>byly srozumitelné jak pro odbornou, tak i laickou veřejnost. Zejména se jedná o potřebu informovat zaměstnavatele a další cílové skupiny, aby si připravili data a procesy na spuštění JMHZ k 1. dubnu 2026</w:t>
      </w:r>
      <w:r w:rsidR="008D3A10">
        <w:rPr>
          <w:rFonts w:ascii="Arial" w:hAnsi="Arial" w:cs="Arial"/>
        </w:rPr>
        <w:t>.</w:t>
      </w:r>
    </w:p>
    <w:p w14:paraId="2D95B28C" w14:textId="135B6155" w:rsidR="006E6B55" w:rsidRDefault="00113AC4" w:rsidP="00113AC4">
      <w:pPr>
        <w:pStyle w:val="Odstavecseseznamem"/>
        <w:numPr>
          <w:ilvl w:val="0"/>
          <w:numId w:val="5"/>
        </w:numPr>
        <w:spacing w:after="120"/>
        <w:ind w:left="0" w:hanging="426"/>
        <w:jc w:val="both"/>
        <w:rPr>
          <w:rFonts w:ascii="Arial" w:hAnsi="Arial" w:cs="Arial"/>
        </w:rPr>
      </w:pPr>
      <w:r w:rsidRPr="00113AC4">
        <w:rPr>
          <w:rFonts w:ascii="Arial" w:hAnsi="Arial" w:cs="Arial"/>
        </w:rPr>
        <w:t>Smluvní strany prohlašují, že mají společnou snahu přispět k férovému a etickému prostředí.</w:t>
      </w:r>
      <w:r>
        <w:rPr>
          <w:rFonts w:ascii="Arial" w:hAnsi="Arial" w:cs="Arial"/>
        </w:rPr>
        <w:t xml:space="preserve"> </w:t>
      </w:r>
      <w:r w:rsidRPr="00113AC4">
        <w:rPr>
          <w:rFonts w:ascii="Arial" w:hAnsi="Arial" w:cs="Arial"/>
        </w:rPr>
        <w:t xml:space="preserve">S cílem kultivovat prostředí tuzemského trhu tak, aby se přiblížilo vyšším standardům v oblasti obchodní, soutěžní a pracovněprávní etiky, smluvní strany učinily </w:t>
      </w:r>
      <w:r w:rsidR="008D3A10">
        <w:rPr>
          <w:rFonts w:ascii="Arial" w:hAnsi="Arial" w:cs="Arial"/>
        </w:rPr>
        <w:t xml:space="preserve">přílohou č. </w:t>
      </w:r>
      <w:r w:rsidR="000D4182">
        <w:rPr>
          <w:rFonts w:ascii="Arial" w:hAnsi="Arial" w:cs="Arial"/>
        </w:rPr>
        <w:t>1</w:t>
      </w:r>
      <w:r w:rsidR="008D3A10">
        <w:rPr>
          <w:rFonts w:ascii="Arial" w:hAnsi="Arial" w:cs="Arial"/>
        </w:rPr>
        <w:t xml:space="preserve"> a </w:t>
      </w:r>
      <w:r w:rsidRPr="00113AC4">
        <w:rPr>
          <w:rFonts w:ascii="Arial" w:hAnsi="Arial" w:cs="Arial"/>
        </w:rPr>
        <w:t xml:space="preserve">nedílnou součástí </w:t>
      </w:r>
      <w:r w:rsidR="008D3A10">
        <w:rPr>
          <w:rFonts w:ascii="Arial" w:hAnsi="Arial" w:cs="Arial"/>
        </w:rPr>
        <w:t xml:space="preserve">této </w:t>
      </w:r>
      <w:r w:rsidR="00562378">
        <w:rPr>
          <w:rFonts w:ascii="Arial" w:hAnsi="Arial" w:cs="Arial"/>
        </w:rPr>
        <w:t>S</w:t>
      </w:r>
      <w:r w:rsidRPr="00113AC4">
        <w:rPr>
          <w:rFonts w:ascii="Arial" w:hAnsi="Arial" w:cs="Arial"/>
        </w:rPr>
        <w:t>mlouvy Etický kodex,</w:t>
      </w:r>
      <w:r w:rsidR="008D3A10">
        <w:rPr>
          <w:rFonts w:ascii="Arial" w:hAnsi="Arial" w:cs="Arial"/>
        </w:rPr>
        <w:t xml:space="preserve"> </w:t>
      </w:r>
      <w:r w:rsidRPr="00113AC4">
        <w:rPr>
          <w:rFonts w:ascii="Arial" w:hAnsi="Arial" w:cs="Arial"/>
        </w:rPr>
        <w:t xml:space="preserve">v souladu s jehož pravidly se zavazují předmět </w:t>
      </w:r>
      <w:r w:rsidR="003D6785">
        <w:rPr>
          <w:rFonts w:ascii="Arial" w:hAnsi="Arial" w:cs="Arial"/>
        </w:rPr>
        <w:t xml:space="preserve">této </w:t>
      </w:r>
      <w:r w:rsidR="00562378">
        <w:rPr>
          <w:rFonts w:ascii="Arial" w:hAnsi="Arial" w:cs="Arial"/>
        </w:rPr>
        <w:t>S</w:t>
      </w:r>
      <w:r w:rsidRPr="00113AC4">
        <w:rPr>
          <w:rFonts w:ascii="Arial" w:hAnsi="Arial" w:cs="Arial"/>
        </w:rPr>
        <w:t>mlouvy plnit</w:t>
      </w:r>
      <w:r>
        <w:rPr>
          <w:rFonts w:ascii="Arial" w:hAnsi="Arial" w:cs="Arial"/>
        </w:rPr>
        <w:t>.</w:t>
      </w:r>
    </w:p>
    <w:p w14:paraId="33325845" w14:textId="27FB724A" w:rsidR="00612EAA" w:rsidRPr="002770EA" w:rsidRDefault="003D6785" w:rsidP="00131B1B">
      <w:pPr>
        <w:pStyle w:val="Nadpis4"/>
        <w:keepNext w:val="0"/>
        <w:numPr>
          <w:ilvl w:val="0"/>
          <w:numId w:val="3"/>
        </w:numPr>
        <w:spacing w:after="120"/>
        <w:ind w:left="0" w:firstLine="0"/>
        <w:jc w:val="center"/>
        <w:rPr>
          <w:rFonts w:ascii="Arial" w:hAnsi="Arial" w:cs="Arial"/>
          <w:sz w:val="22"/>
          <w:szCs w:val="22"/>
        </w:rPr>
      </w:pPr>
      <w:r>
        <w:rPr>
          <w:rFonts w:ascii="Arial" w:hAnsi="Arial" w:cs="Arial"/>
          <w:sz w:val="22"/>
          <w:szCs w:val="22"/>
        </w:rPr>
        <w:br/>
      </w:r>
      <w:r w:rsidR="00612EAA" w:rsidRPr="002770EA">
        <w:rPr>
          <w:rFonts w:ascii="Arial" w:hAnsi="Arial" w:cs="Arial"/>
          <w:sz w:val="22"/>
          <w:szCs w:val="22"/>
        </w:rPr>
        <w:t xml:space="preserve">Předmět </w:t>
      </w:r>
      <w:r w:rsidR="00562378">
        <w:rPr>
          <w:rFonts w:ascii="Arial" w:hAnsi="Arial" w:cs="Arial"/>
          <w:sz w:val="22"/>
          <w:szCs w:val="22"/>
        </w:rPr>
        <w:t>S</w:t>
      </w:r>
      <w:r w:rsidR="00612EAA" w:rsidRPr="002770EA">
        <w:rPr>
          <w:rFonts w:ascii="Arial" w:hAnsi="Arial" w:cs="Arial"/>
          <w:sz w:val="22"/>
          <w:szCs w:val="22"/>
        </w:rPr>
        <w:t>mlouvy</w:t>
      </w:r>
      <w:r w:rsidR="00DB0B5F">
        <w:rPr>
          <w:rFonts w:ascii="Arial" w:hAnsi="Arial" w:cs="Arial"/>
          <w:sz w:val="22"/>
          <w:szCs w:val="22"/>
        </w:rPr>
        <w:t xml:space="preserve"> a způsob plnění</w:t>
      </w:r>
    </w:p>
    <w:p w14:paraId="2D7113ED" w14:textId="27E8ECEC" w:rsidR="00612EAA" w:rsidRPr="00D33AB5" w:rsidRDefault="00612EAA" w:rsidP="00884E17">
      <w:pPr>
        <w:pStyle w:val="Odstavecseseznamem"/>
        <w:numPr>
          <w:ilvl w:val="0"/>
          <w:numId w:val="4"/>
        </w:numPr>
        <w:spacing w:after="120"/>
        <w:ind w:left="0" w:hanging="425"/>
        <w:contextualSpacing w:val="0"/>
        <w:jc w:val="both"/>
        <w:rPr>
          <w:rFonts w:ascii="Arial" w:hAnsi="Arial" w:cs="Arial"/>
        </w:rPr>
      </w:pPr>
      <w:r w:rsidRPr="001A5C30">
        <w:rPr>
          <w:rFonts w:ascii="Arial" w:hAnsi="Arial" w:cs="Arial"/>
        </w:rPr>
        <w:t xml:space="preserve">Dodavatel se touto </w:t>
      </w:r>
      <w:r w:rsidR="00562378">
        <w:rPr>
          <w:rFonts w:ascii="Arial" w:hAnsi="Arial" w:cs="Arial"/>
        </w:rPr>
        <w:t>S</w:t>
      </w:r>
      <w:r w:rsidRPr="001A5C30">
        <w:rPr>
          <w:rFonts w:ascii="Arial" w:hAnsi="Arial" w:cs="Arial"/>
        </w:rPr>
        <w:t xml:space="preserve">mlouvou zavazuje </w:t>
      </w:r>
      <w:r>
        <w:rPr>
          <w:rFonts w:ascii="Arial" w:hAnsi="Arial" w:cs="Arial"/>
        </w:rPr>
        <w:t>O</w:t>
      </w:r>
      <w:r w:rsidRPr="001A5C30">
        <w:rPr>
          <w:rFonts w:ascii="Arial" w:hAnsi="Arial" w:cs="Arial"/>
        </w:rPr>
        <w:t xml:space="preserve">bjednateli dodat mediální prostor </w:t>
      </w:r>
      <w:r>
        <w:rPr>
          <w:rFonts w:ascii="Arial" w:hAnsi="Arial" w:cs="Arial"/>
        </w:rPr>
        <w:t>pro účely</w:t>
      </w:r>
      <w:r w:rsidRPr="00332BAD">
        <w:rPr>
          <w:rFonts w:ascii="Arial" w:hAnsi="Arial" w:cs="Arial"/>
        </w:rPr>
        <w:t xml:space="preserve"> </w:t>
      </w:r>
      <w:r w:rsidR="00B85259">
        <w:rPr>
          <w:rFonts w:ascii="Arial" w:hAnsi="Arial" w:cs="Arial"/>
        </w:rPr>
        <w:t xml:space="preserve">realizace </w:t>
      </w:r>
      <w:r w:rsidR="00562378">
        <w:rPr>
          <w:rFonts w:ascii="Arial" w:hAnsi="Arial" w:cs="Arial"/>
        </w:rPr>
        <w:t xml:space="preserve">adopční </w:t>
      </w:r>
      <w:r w:rsidR="000D4182">
        <w:rPr>
          <w:rFonts w:ascii="Arial" w:hAnsi="Arial" w:cs="Arial"/>
        </w:rPr>
        <w:t xml:space="preserve">informační </w:t>
      </w:r>
      <w:r w:rsidRPr="001A5C30">
        <w:rPr>
          <w:rFonts w:ascii="Arial" w:hAnsi="Arial" w:cs="Arial"/>
        </w:rPr>
        <w:t xml:space="preserve">kampaně </w:t>
      </w:r>
      <w:r w:rsidR="000D4182">
        <w:rPr>
          <w:rFonts w:ascii="Arial" w:hAnsi="Arial" w:cs="Arial"/>
        </w:rPr>
        <w:t>k JMHZ</w:t>
      </w:r>
      <w:r w:rsidR="0051027E" w:rsidDel="0051027E">
        <w:rPr>
          <w:rFonts w:ascii="Arial" w:hAnsi="Arial" w:cs="Arial"/>
        </w:rPr>
        <w:t xml:space="preserve"> </w:t>
      </w:r>
      <w:r w:rsidRPr="001A5C30">
        <w:rPr>
          <w:rFonts w:ascii="Arial" w:hAnsi="Arial" w:cs="Arial"/>
        </w:rPr>
        <w:t>(„dále jen „</w:t>
      </w:r>
      <w:r w:rsidR="00562378" w:rsidRPr="00082579">
        <w:rPr>
          <w:rFonts w:ascii="Arial" w:hAnsi="Arial" w:cs="Arial"/>
          <w:b/>
          <w:bCs/>
        </w:rPr>
        <w:t>M</w:t>
      </w:r>
      <w:r w:rsidR="00EC293D" w:rsidRPr="00082579">
        <w:rPr>
          <w:rFonts w:ascii="Arial" w:hAnsi="Arial" w:cs="Arial"/>
          <w:b/>
          <w:bCs/>
        </w:rPr>
        <w:t>ediální kampaň</w:t>
      </w:r>
      <w:r w:rsidRPr="001A5C30">
        <w:rPr>
          <w:rFonts w:ascii="Arial" w:hAnsi="Arial" w:cs="Arial"/>
        </w:rPr>
        <w:t>“)</w:t>
      </w:r>
      <w:r>
        <w:rPr>
          <w:rFonts w:ascii="Arial" w:hAnsi="Arial" w:cs="Arial"/>
        </w:rPr>
        <w:t xml:space="preserve"> </w:t>
      </w:r>
      <w:r w:rsidRPr="001A5C30">
        <w:rPr>
          <w:rFonts w:ascii="Arial" w:hAnsi="Arial" w:cs="Arial"/>
        </w:rPr>
        <w:t>v</w:t>
      </w:r>
      <w:r w:rsidR="00EC293D">
        <w:rPr>
          <w:rFonts w:ascii="Arial" w:hAnsi="Arial" w:cs="Arial"/>
        </w:rPr>
        <w:t xml:space="preserve"> souladu s mediálním </w:t>
      </w:r>
      <w:r w:rsidRPr="001A5C30">
        <w:rPr>
          <w:rFonts w:ascii="Arial" w:hAnsi="Arial" w:cs="Arial"/>
        </w:rPr>
        <w:t xml:space="preserve">plánem obsaženým v příloze č. </w:t>
      </w:r>
      <w:r w:rsidR="000D4182">
        <w:rPr>
          <w:rFonts w:ascii="Arial" w:hAnsi="Arial" w:cs="Arial"/>
        </w:rPr>
        <w:t>2</w:t>
      </w:r>
      <w:r w:rsidRPr="001A5C30">
        <w:rPr>
          <w:rFonts w:ascii="Arial" w:hAnsi="Arial" w:cs="Arial"/>
        </w:rPr>
        <w:t xml:space="preserve"> této </w:t>
      </w:r>
      <w:r w:rsidR="00562378">
        <w:rPr>
          <w:rFonts w:ascii="Arial" w:hAnsi="Arial" w:cs="Arial"/>
        </w:rPr>
        <w:t>S</w:t>
      </w:r>
      <w:r w:rsidRPr="001A5C30">
        <w:rPr>
          <w:rFonts w:ascii="Arial" w:hAnsi="Arial" w:cs="Arial"/>
        </w:rPr>
        <w:t>mlouvy (dá</w:t>
      </w:r>
      <w:r w:rsidR="00EC293D">
        <w:rPr>
          <w:rFonts w:ascii="Arial" w:hAnsi="Arial" w:cs="Arial"/>
        </w:rPr>
        <w:t>le jen „</w:t>
      </w:r>
      <w:r w:rsidR="00562378" w:rsidRPr="00082579">
        <w:rPr>
          <w:rFonts w:ascii="Arial" w:hAnsi="Arial" w:cs="Arial"/>
          <w:b/>
          <w:bCs/>
        </w:rPr>
        <w:t>M</w:t>
      </w:r>
      <w:r w:rsidR="00EC293D" w:rsidRPr="00082579">
        <w:rPr>
          <w:rFonts w:ascii="Arial" w:hAnsi="Arial" w:cs="Arial"/>
          <w:b/>
          <w:bCs/>
        </w:rPr>
        <w:t xml:space="preserve">ediální </w:t>
      </w:r>
      <w:r w:rsidRPr="00082579">
        <w:rPr>
          <w:rFonts w:ascii="Arial" w:hAnsi="Arial" w:cs="Arial"/>
          <w:b/>
          <w:bCs/>
        </w:rPr>
        <w:t>plán</w:t>
      </w:r>
      <w:r w:rsidRPr="001A5C30">
        <w:rPr>
          <w:rFonts w:ascii="Arial" w:hAnsi="Arial" w:cs="Arial"/>
        </w:rPr>
        <w:t>“)</w:t>
      </w:r>
      <w:r>
        <w:rPr>
          <w:rFonts w:ascii="Arial" w:hAnsi="Arial" w:cs="Arial"/>
        </w:rPr>
        <w:t>, a</w:t>
      </w:r>
      <w:r w:rsidR="00EC293D">
        <w:rPr>
          <w:rFonts w:ascii="Arial" w:hAnsi="Arial" w:cs="Arial"/>
        </w:rPr>
        <w:t> </w:t>
      </w:r>
      <w:r>
        <w:rPr>
          <w:rFonts w:ascii="Arial" w:hAnsi="Arial" w:cs="Arial"/>
        </w:rPr>
        <w:t xml:space="preserve">to do segmentů médií </w:t>
      </w:r>
      <w:r w:rsidRPr="00D33AB5">
        <w:rPr>
          <w:rFonts w:ascii="Arial" w:hAnsi="Arial" w:cs="Arial"/>
        </w:rPr>
        <w:t>(media</w:t>
      </w:r>
      <w:r w:rsidR="00EC293D" w:rsidRPr="00D33AB5">
        <w:rPr>
          <w:rFonts w:ascii="Arial" w:hAnsi="Arial" w:cs="Arial"/>
        </w:rPr>
        <w:t xml:space="preserve">typů a subtypů uvedených v mediálním </w:t>
      </w:r>
      <w:r w:rsidRPr="00D33AB5">
        <w:rPr>
          <w:rFonts w:ascii="Arial" w:hAnsi="Arial" w:cs="Arial"/>
        </w:rPr>
        <w:t xml:space="preserve">plánu) tak, </w:t>
      </w:r>
      <w:r w:rsidR="003D6785">
        <w:rPr>
          <w:rFonts w:ascii="Arial" w:hAnsi="Arial" w:cs="Arial"/>
        </w:rPr>
        <w:t>aby</w:t>
      </w:r>
      <w:r w:rsidRPr="00D33AB5">
        <w:rPr>
          <w:rFonts w:ascii="Arial" w:hAnsi="Arial" w:cs="Arial"/>
        </w:rPr>
        <w:t xml:space="preserve"> </w:t>
      </w:r>
      <w:r w:rsidR="003D6785">
        <w:rPr>
          <w:rFonts w:ascii="Arial" w:hAnsi="Arial" w:cs="Arial"/>
        </w:rPr>
        <w:t xml:space="preserve">byly </w:t>
      </w:r>
      <w:r w:rsidRPr="00D33AB5">
        <w:rPr>
          <w:rFonts w:ascii="Arial" w:hAnsi="Arial" w:cs="Arial"/>
        </w:rPr>
        <w:t xml:space="preserve">splněny veškeré </w:t>
      </w:r>
      <w:r w:rsidR="005A086A">
        <w:rPr>
          <w:rFonts w:ascii="Arial" w:hAnsi="Arial" w:cs="Arial"/>
        </w:rPr>
        <w:t xml:space="preserve">podmínky Objednatele včetně </w:t>
      </w:r>
      <w:r w:rsidR="00FA08C5">
        <w:rPr>
          <w:rFonts w:ascii="Arial" w:hAnsi="Arial" w:cs="Arial"/>
        </w:rPr>
        <w:t>minimální</w:t>
      </w:r>
      <w:r w:rsidR="005A086A">
        <w:rPr>
          <w:rFonts w:ascii="Arial" w:hAnsi="Arial" w:cs="Arial"/>
        </w:rPr>
        <w:t>ch</w:t>
      </w:r>
      <w:r w:rsidR="00FA08C5">
        <w:rPr>
          <w:rFonts w:ascii="Arial" w:hAnsi="Arial" w:cs="Arial"/>
        </w:rPr>
        <w:t xml:space="preserve"> </w:t>
      </w:r>
      <w:r w:rsidRPr="00D33AB5">
        <w:rPr>
          <w:rFonts w:ascii="Arial" w:hAnsi="Arial" w:cs="Arial"/>
        </w:rPr>
        <w:t>parametr</w:t>
      </w:r>
      <w:r w:rsidR="005A086A">
        <w:rPr>
          <w:rFonts w:ascii="Arial" w:hAnsi="Arial" w:cs="Arial"/>
        </w:rPr>
        <w:t>ů</w:t>
      </w:r>
      <w:r w:rsidRPr="00D33AB5">
        <w:rPr>
          <w:rFonts w:ascii="Arial" w:hAnsi="Arial" w:cs="Arial"/>
        </w:rPr>
        <w:t xml:space="preserve"> příslušných nákupních jednotek</w:t>
      </w:r>
      <w:r w:rsidR="000D4182">
        <w:rPr>
          <w:rFonts w:ascii="Arial" w:hAnsi="Arial" w:cs="Arial"/>
        </w:rPr>
        <w:t xml:space="preserve"> </w:t>
      </w:r>
      <w:r w:rsidR="009824A7">
        <w:rPr>
          <w:rFonts w:ascii="Arial" w:hAnsi="Arial" w:cs="Arial"/>
        </w:rPr>
        <w:t>(uvedených</w:t>
      </w:r>
      <w:r w:rsidR="003D6785">
        <w:rPr>
          <w:rFonts w:ascii="Arial" w:hAnsi="Arial" w:cs="Arial"/>
        </w:rPr>
        <w:t xml:space="preserve"> </w:t>
      </w:r>
      <w:r w:rsidR="009824A7">
        <w:rPr>
          <w:rFonts w:ascii="Arial" w:hAnsi="Arial" w:cs="Arial"/>
        </w:rPr>
        <w:t xml:space="preserve">ve sloupci </w:t>
      </w:r>
      <w:r w:rsidR="000D4182">
        <w:rPr>
          <w:rFonts w:ascii="Arial" w:hAnsi="Arial" w:cs="Arial"/>
        </w:rPr>
        <w:t>I</w:t>
      </w:r>
      <w:r w:rsidR="009824A7">
        <w:rPr>
          <w:rFonts w:ascii="Arial" w:hAnsi="Arial" w:cs="Arial"/>
        </w:rPr>
        <w:t xml:space="preserve"> </w:t>
      </w:r>
      <w:r w:rsidR="0011661A">
        <w:rPr>
          <w:rFonts w:ascii="Arial" w:hAnsi="Arial" w:cs="Arial"/>
        </w:rPr>
        <w:t>M</w:t>
      </w:r>
      <w:r w:rsidR="009824A7">
        <w:rPr>
          <w:rFonts w:ascii="Arial" w:hAnsi="Arial" w:cs="Arial"/>
        </w:rPr>
        <w:t xml:space="preserve">ediálního plánu) </w:t>
      </w:r>
      <w:r w:rsidRPr="00D33AB5">
        <w:rPr>
          <w:rFonts w:ascii="Arial" w:hAnsi="Arial" w:cs="Arial"/>
        </w:rPr>
        <w:t>dle jednotlivých mediatypů jako imprese</w:t>
      </w:r>
      <w:r w:rsidR="000D4182">
        <w:rPr>
          <w:rFonts w:ascii="Arial" w:hAnsi="Arial" w:cs="Arial"/>
        </w:rPr>
        <w:t>, proklik</w:t>
      </w:r>
      <w:r w:rsidRPr="00D33AB5">
        <w:rPr>
          <w:rFonts w:ascii="Arial" w:hAnsi="Arial" w:cs="Arial"/>
        </w:rPr>
        <w:t xml:space="preserve"> atd. (dále také jako „</w:t>
      </w:r>
      <w:r w:rsidRPr="00082579">
        <w:rPr>
          <w:rFonts w:ascii="Arial" w:hAnsi="Arial" w:cs="Arial"/>
          <w:b/>
          <w:bCs/>
        </w:rPr>
        <w:t>jednotky nákupu</w:t>
      </w:r>
      <w:r w:rsidRPr="00D33AB5">
        <w:rPr>
          <w:rFonts w:ascii="Arial" w:hAnsi="Arial" w:cs="Arial"/>
        </w:rPr>
        <w:t>“)</w:t>
      </w:r>
      <w:r w:rsidR="00B25CC6" w:rsidRPr="00D33AB5">
        <w:rPr>
          <w:rFonts w:ascii="Arial" w:hAnsi="Arial" w:cs="Arial"/>
        </w:rPr>
        <w:t>.</w:t>
      </w:r>
    </w:p>
    <w:p w14:paraId="22715602" w14:textId="7A6A7E41" w:rsidR="00DB0B5F" w:rsidRPr="001A5C30" w:rsidRDefault="00DB0B5F" w:rsidP="00DB0B5F">
      <w:pPr>
        <w:pStyle w:val="Odstavecseseznamem"/>
        <w:numPr>
          <w:ilvl w:val="0"/>
          <w:numId w:val="4"/>
        </w:numPr>
        <w:spacing w:after="120"/>
        <w:ind w:left="0" w:hanging="425"/>
        <w:contextualSpacing w:val="0"/>
        <w:jc w:val="both"/>
        <w:rPr>
          <w:rFonts w:ascii="Arial" w:hAnsi="Arial" w:cs="Arial"/>
        </w:rPr>
      </w:pPr>
      <w:r w:rsidRPr="001A5C30">
        <w:rPr>
          <w:rFonts w:ascii="Arial" w:hAnsi="Arial" w:cs="Arial"/>
        </w:rPr>
        <w:t xml:space="preserve">Objednatel se touto </w:t>
      </w:r>
      <w:r>
        <w:rPr>
          <w:rFonts w:ascii="Arial" w:hAnsi="Arial" w:cs="Arial"/>
        </w:rPr>
        <w:t>S</w:t>
      </w:r>
      <w:r w:rsidRPr="001A5C30">
        <w:rPr>
          <w:rFonts w:ascii="Arial" w:hAnsi="Arial" w:cs="Arial"/>
        </w:rPr>
        <w:t>mlouvou zavazuje zaplatit Dodavateli za řádně</w:t>
      </w:r>
      <w:r>
        <w:rPr>
          <w:rFonts w:ascii="Arial" w:hAnsi="Arial" w:cs="Arial"/>
        </w:rPr>
        <w:t xml:space="preserve"> realizovaný</w:t>
      </w:r>
      <w:r w:rsidRPr="001A5C30">
        <w:rPr>
          <w:rFonts w:ascii="Arial" w:hAnsi="Arial" w:cs="Arial"/>
        </w:rPr>
        <w:t xml:space="preserve"> předmět </w:t>
      </w:r>
      <w:r>
        <w:rPr>
          <w:rFonts w:ascii="Arial" w:hAnsi="Arial" w:cs="Arial"/>
        </w:rPr>
        <w:t>této Smlouvy</w:t>
      </w:r>
      <w:r w:rsidRPr="001A5C30">
        <w:rPr>
          <w:rFonts w:ascii="Arial" w:hAnsi="Arial" w:cs="Arial"/>
        </w:rPr>
        <w:t xml:space="preserve"> sjednanou cenu za podmínek uvedených dále v této </w:t>
      </w:r>
      <w:r>
        <w:rPr>
          <w:rFonts w:ascii="Arial" w:hAnsi="Arial" w:cs="Arial"/>
        </w:rPr>
        <w:t>S</w:t>
      </w:r>
      <w:r w:rsidRPr="001A5C30">
        <w:rPr>
          <w:rFonts w:ascii="Arial" w:hAnsi="Arial" w:cs="Arial"/>
        </w:rPr>
        <w:t>mlouvě.</w:t>
      </w:r>
    </w:p>
    <w:p w14:paraId="772CBF76" w14:textId="57701BC0" w:rsidR="00E22B76" w:rsidRDefault="00AF122F" w:rsidP="00E11782">
      <w:pPr>
        <w:pStyle w:val="Odstavecseseznamem"/>
        <w:numPr>
          <w:ilvl w:val="0"/>
          <w:numId w:val="4"/>
        </w:numPr>
        <w:spacing w:after="120"/>
        <w:ind w:left="0" w:hanging="425"/>
        <w:contextualSpacing w:val="0"/>
        <w:jc w:val="both"/>
        <w:rPr>
          <w:rFonts w:ascii="Arial" w:hAnsi="Arial" w:cs="Arial"/>
        </w:rPr>
      </w:pPr>
      <w:r w:rsidRPr="00E11782">
        <w:rPr>
          <w:rFonts w:ascii="Arial" w:hAnsi="Arial" w:cs="Arial"/>
        </w:rPr>
        <w:t>Dodavatel se zavazuje mediální prostor dle Mediálního plánu pro potřeby Mediální kampaně dod</w:t>
      </w:r>
      <w:r w:rsidR="00C23427" w:rsidRPr="00E11782">
        <w:rPr>
          <w:rFonts w:ascii="Arial" w:hAnsi="Arial" w:cs="Arial"/>
        </w:rPr>
        <w:t>ávat</w:t>
      </w:r>
      <w:r w:rsidRPr="00E11782">
        <w:rPr>
          <w:rFonts w:ascii="Arial" w:hAnsi="Arial" w:cs="Arial"/>
        </w:rPr>
        <w:t xml:space="preserve"> na </w:t>
      </w:r>
      <w:r w:rsidR="00C23427" w:rsidRPr="00E11782">
        <w:rPr>
          <w:rFonts w:ascii="Arial" w:hAnsi="Arial" w:cs="Arial"/>
        </w:rPr>
        <w:t>základě aktuálních potřeb</w:t>
      </w:r>
      <w:r w:rsidRPr="00E11782">
        <w:rPr>
          <w:rFonts w:ascii="Arial" w:hAnsi="Arial" w:cs="Arial"/>
        </w:rPr>
        <w:t xml:space="preserve"> Objednatele, přičemž Objednatel </w:t>
      </w:r>
      <w:r w:rsidR="00C23427" w:rsidRPr="00E11782">
        <w:rPr>
          <w:rFonts w:ascii="Arial" w:hAnsi="Arial" w:cs="Arial"/>
        </w:rPr>
        <w:t xml:space="preserve">se zavazuje tyto své potřeby dopředu s Dodavatelem projednat. </w:t>
      </w:r>
      <w:r w:rsidR="00E11782">
        <w:rPr>
          <w:rFonts w:ascii="Arial" w:hAnsi="Arial" w:cs="Arial"/>
        </w:rPr>
        <w:t xml:space="preserve">Za tímto účelem </w:t>
      </w:r>
      <w:r w:rsidRPr="00E11782">
        <w:rPr>
          <w:rFonts w:ascii="Arial" w:hAnsi="Arial" w:cs="Arial"/>
        </w:rPr>
        <w:t xml:space="preserve">Objednatel písemně vyzve Dodavatele k účasti </w:t>
      </w:r>
      <w:r w:rsidR="00131B1B">
        <w:rPr>
          <w:rFonts w:ascii="Arial" w:hAnsi="Arial" w:cs="Arial"/>
        </w:rPr>
        <w:br/>
      </w:r>
      <w:r w:rsidRPr="00E11782">
        <w:rPr>
          <w:rFonts w:ascii="Arial" w:hAnsi="Arial" w:cs="Arial"/>
        </w:rPr>
        <w:t>na společném jednání (osobní na adrese sídla Objednatele či on-line), a to alespoň ve lhůtě</w:t>
      </w:r>
      <w:r w:rsidR="007E230D">
        <w:rPr>
          <w:rFonts w:ascii="Arial" w:hAnsi="Arial" w:cs="Arial"/>
        </w:rPr>
        <w:br/>
      </w:r>
      <w:r w:rsidRPr="00E11782">
        <w:rPr>
          <w:rFonts w:ascii="Arial" w:hAnsi="Arial" w:cs="Arial"/>
        </w:rPr>
        <w:t xml:space="preserve">3 pracovních dnů před konáním tohoto jednání. Dodavatel se zavazuje tohoto jednání zúčastnit. Předmětem jednání </w:t>
      </w:r>
      <w:r w:rsidR="00E11782">
        <w:rPr>
          <w:rFonts w:ascii="Arial" w:hAnsi="Arial" w:cs="Arial"/>
        </w:rPr>
        <w:t xml:space="preserve">Smluvních stran </w:t>
      </w:r>
      <w:r w:rsidRPr="00E11782">
        <w:rPr>
          <w:rFonts w:ascii="Arial" w:hAnsi="Arial" w:cs="Arial"/>
        </w:rPr>
        <w:t xml:space="preserve">bude </w:t>
      </w:r>
      <w:r w:rsidR="0011661A">
        <w:rPr>
          <w:rFonts w:ascii="Arial" w:hAnsi="Arial" w:cs="Arial"/>
        </w:rPr>
        <w:t xml:space="preserve">zejména </w:t>
      </w:r>
      <w:r w:rsidR="00E11782">
        <w:rPr>
          <w:rFonts w:ascii="Arial" w:hAnsi="Arial" w:cs="Arial"/>
        </w:rPr>
        <w:t>rozložení</w:t>
      </w:r>
      <w:r w:rsidR="0011661A">
        <w:rPr>
          <w:rFonts w:ascii="Arial" w:hAnsi="Arial" w:cs="Arial"/>
        </w:rPr>
        <w:t>:</w:t>
      </w:r>
    </w:p>
    <w:p w14:paraId="208FB9AE" w14:textId="23583696" w:rsidR="00E22B76" w:rsidRDefault="00E11782" w:rsidP="000636DC">
      <w:pPr>
        <w:pStyle w:val="Odstavecseseznamem"/>
        <w:numPr>
          <w:ilvl w:val="0"/>
          <w:numId w:val="32"/>
        </w:numPr>
        <w:spacing w:after="120"/>
        <w:ind w:left="426" w:hanging="284"/>
        <w:contextualSpacing w:val="0"/>
        <w:jc w:val="both"/>
        <w:rPr>
          <w:rFonts w:ascii="Arial" w:hAnsi="Arial" w:cs="Arial"/>
        </w:rPr>
      </w:pPr>
      <w:r>
        <w:rPr>
          <w:rFonts w:ascii="Arial" w:hAnsi="Arial" w:cs="Arial"/>
        </w:rPr>
        <w:t>jednotlivých mediatypů</w:t>
      </w:r>
      <w:r w:rsidR="00E22B76">
        <w:rPr>
          <w:rFonts w:ascii="Arial" w:hAnsi="Arial" w:cs="Arial"/>
        </w:rPr>
        <w:t>, a</w:t>
      </w:r>
    </w:p>
    <w:p w14:paraId="3A22CF55" w14:textId="6447DAE0" w:rsidR="00E22B76" w:rsidRDefault="00E22B76" w:rsidP="000636DC">
      <w:pPr>
        <w:pStyle w:val="Odstavecseseznamem"/>
        <w:numPr>
          <w:ilvl w:val="0"/>
          <w:numId w:val="32"/>
        </w:numPr>
        <w:spacing w:after="120"/>
        <w:ind w:left="426" w:hanging="284"/>
        <w:contextualSpacing w:val="0"/>
        <w:jc w:val="both"/>
        <w:rPr>
          <w:rFonts w:ascii="Arial" w:hAnsi="Arial" w:cs="Arial"/>
        </w:rPr>
      </w:pPr>
      <w:r>
        <w:rPr>
          <w:rFonts w:ascii="Arial" w:hAnsi="Arial" w:cs="Arial"/>
        </w:rPr>
        <w:t>počtu jednotek nákupu garantovaných Dodavatelem,</w:t>
      </w:r>
    </w:p>
    <w:p w14:paraId="6E0C48FC" w14:textId="67EE403A" w:rsidR="00DB0B5F" w:rsidRDefault="00E11782" w:rsidP="00E22B76">
      <w:pPr>
        <w:pStyle w:val="Odstavecseseznamem"/>
        <w:spacing w:after="120"/>
        <w:ind w:left="0"/>
        <w:contextualSpacing w:val="0"/>
        <w:jc w:val="both"/>
        <w:rPr>
          <w:rFonts w:ascii="Arial" w:hAnsi="Arial" w:cs="Arial"/>
        </w:rPr>
      </w:pPr>
      <w:r>
        <w:rPr>
          <w:rFonts w:ascii="Arial" w:hAnsi="Arial" w:cs="Arial"/>
        </w:rPr>
        <w:t>v</w:t>
      </w:r>
      <w:r w:rsidRPr="00135CC6">
        <w:rPr>
          <w:rFonts w:ascii="Arial" w:hAnsi="Arial" w:cs="Arial"/>
        </w:rPr>
        <w:t xml:space="preserve"> průběhu Mediální kampaně</w:t>
      </w:r>
      <w:r>
        <w:rPr>
          <w:rFonts w:ascii="Arial" w:hAnsi="Arial" w:cs="Arial"/>
        </w:rPr>
        <w:t xml:space="preserve"> ve lhůtě dle čl. III. odst. 1 této Smlouvy</w:t>
      </w:r>
      <w:r w:rsidR="002014CA">
        <w:rPr>
          <w:rFonts w:ascii="Arial" w:hAnsi="Arial" w:cs="Arial"/>
        </w:rPr>
        <w:t>, přičemž Dodavatel se zavazuje vyhovět požadavkům Objednatele, nebudou-li v rozporu s Mediálním plánem.</w:t>
      </w:r>
    </w:p>
    <w:p w14:paraId="356E4A15" w14:textId="77777777" w:rsidR="00131B1B" w:rsidRDefault="00131B1B">
      <w:pPr>
        <w:spacing w:after="160" w:line="259" w:lineRule="auto"/>
        <w:jc w:val="left"/>
        <w:rPr>
          <w:rFonts w:ascii="Arial" w:hAnsi="Arial" w:cs="Arial"/>
          <w:sz w:val="22"/>
          <w:szCs w:val="22"/>
          <w:lang w:eastAsia="en-US"/>
        </w:rPr>
      </w:pPr>
      <w:r>
        <w:rPr>
          <w:rFonts w:ascii="Arial" w:hAnsi="Arial" w:cs="Arial"/>
        </w:rPr>
        <w:br w:type="page"/>
      </w:r>
    </w:p>
    <w:p w14:paraId="0771A6EF" w14:textId="4D13B8C8" w:rsidR="00105562" w:rsidRDefault="00D37ADF" w:rsidP="00884E17">
      <w:pPr>
        <w:pStyle w:val="Odstavecseseznamem"/>
        <w:numPr>
          <w:ilvl w:val="0"/>
          <w:numId w:val="4"/>
        </w:numPr>
        <w:spacing w:after="120"/>
        <w:ind w:left="0" w:hanging="425"/>
        <w:contextualSpacing w:val="0"/>
        <w:jc w:val="both"/>
        <w:rPr>
          <w:rFonts w:ascii="Arial" w:hAnsi="Arial" w:cs="Arial"/>
        </w:rPr>
      </w:pPr>
      <w:r>
        <w:rPr>
          <w:rFonts w:ascii="Arial" w:hAnsi="Arial" w:cs="Arial"/>
        </w:rPr>
        <w:lastRenderedPageBreak/>
        <w:t>Smluvní strany sjednávají, že z</w:t>
      </w:r>
      <w:r w:rsidR="00876B12">
        <w:rPr>
          <w:rFonts w:ascii="Arial" w:hAnsi="Arial" w:cs="Arial"/>
        </w:rPr>
        <w:t>e společného jednání dle odst.</w:t>
      </w:r>
      <w:r w:rsidR="003807FF">
        <w:rPr>
          <w:rFonts w:ascii="Arial" w:hAnsi="Arial" w:cs="Arial"/>
        </w:rPr>
        <w:t xml:space="preserve"> </w:t>
      </w:r>
      <w:r w:rsidR="00876B12">
        <w:rPr>
          <w:rFonts w:ascii="Arial" w:hAnsi="Arial" w:cs="Arial"/>
        </w:rPr>
        <w:t>3 tohoto článku Smlouvy</w:t>
      </w:r>
      <w:r>
        <w:rPr>
          <w:rFonts w:ascii="Arial" w:hAnsi="Arial" w:cs="Arial"/>
        </w:rPr>
        <w:t xml:space="preserve"> bude </w:t>
      </w:r>
      <w:r w:rsidR="00261389">
        <w:rPr>
          <w:rFonts w:ascii="Arial" w:hAnsi="Arial" w:cs="Arial"/>
        </w:rPr>
        <w:t xml:space="preserve">Objednatelem </w:t>
      </w:r>
      <w:r>
        <w:rPr>
          <w:rFonts w:ascii="Arial" w:hAnsi="Arial" w:cs="Arial"/>
        </w:rPr>
        <w:t xml:space="preserve">pořízen </w:t>
      </w:r>
      <w:r w:rsidR="00876B12">
        <w:rPr>
          <w:rFonts w:ascii="Arial" w:hAnsi="Arial" w:cs="Arial"/>
        </w:rPr>
        <w:t xml:space="preserve">buď </w:t>
      </w:r>
      <w:r w:rsidR="00451E94">
        <w:rPr>
          <w:rFonts w:ascii="Arial" w:hAnsi="Arial" w:cs="Arial"/>
        </w:rPr>
        <w:t>audiovizuální záznam</w:t>
      </w:r>
      <w:r w:rsidR="00876B12">
        <w:rPr>
          <w:rFonts w:ascii="Arial" w:hAnsi="Arial" w:cs="Arial"/>
        </w:rPr>
        <w:t>,</w:t>
      </w:r>
      <w:r w:rsidR="003807FF">
        <w:rPr>
          <w:rFonts w:ascii="Arial" w:hAnsi="Arial" w:cs="Arial"/>
        </w:rPr>
        <w:t xml:space="preserve"> </w:t>
      </w:r>
      <w:r w:rsidR="00451E94">
        <w:rPr>
          <w:rFonts w:ascii="Arial" w:hAnsi="Arial" w:cs="Arial"/>
        </w:rPr>
        <w:t xml:space="preserve">nebo </w:t>
      </w:r>
      <w:r>
        <w:rPr>
          <w:rFonts w:ascii="Arial" w:hAnsi="Arial" w:cs="Arial"/>
        </w:rPr>
        <w:t>písemný zápis</w:t>
      </w:r>
      <w:r w:rsidR="00876B12">
        <w:rPr>
          <w:rFonts w:ascii="Arial" w:hAnsi="Arial" w:cs="Arial"/>
        </w:rPr>
        <w:t>, a to dle uvážení Objednatele</w:t>
      </w:r>
      <w:r w:rsidR="009654C6">
        <w:rPr>
          <w:rFonts w:ascii="Arial" w:hAnsi="Arial" w:cs="Arial"/>
        </w:rPr>
        <w:t>.</w:t>
      </w:r>
    </w:p>
    <w:p w14:paraId="70F4BB1E" w14:textId="1136626E" w:rsidR="00D37ADF" w:rsidRDefault="00D37ADF" w:rsidP="00105562">
      <w:pPr>
        <w:pStyle w:val="Odstavecseseznamem"/>
        <w:spacing w:after="120"/>
        <w:ind w:left="0"/>
        <w:contextualSpacing w:val="0"/>
        <w:jc w:val="both"/>
        <w:rPr>
          <w:rFonts w:ascii="Arial" w:hAnsi="Arial" w:cs="Arial"/>
        </w:rPr>
      </w:pPr>
      <w:r>
        <w:rPr>
          <w:rFonts w:ascii="Arial" w:hAnsi="Arial" w:cs="Arial"/>
        </w:rPr>
        <w:t xml:space="preserve">V případě, že bude pořízen písemný zápis, Objednatel se zavazuje poskytnout jej Dodavateli k odsouhlasení do 2 pracovních dnů ode dne konání dotčeného jednání. Dodavatel se zavazuje </w:t>
      </w:r>
      <w:r w:rsidR="00131B1B">
        <w:rPr>
          <w:rFonts w:ascii="Arial" w:hAnsi="Arial" w:cs="Arial"/>
        </w:rPr>
        <w:br/>
      </w:r>
      <w:r>
        <w:rPr>
          <w:rFonts w:ascii="Arial" w:hAnsi="Arial" w:cs="Arial"/>
        </w:rPr>
        <w:t xml:space="preserve">do 3 pracovních dnů od obdržení zápisu Objednateli tento zápis </w:t>
      </w:r>
      <w:r w:rsidR="00105562">
        <w:rPr>
          <w:rFonts w:ascii="Arial" w:hAnsi="Arial" w:cs="Arial"/>
        </w:rPr>
        <w:t xml:space="preserve">písemně </w:t>
      </w:r>
      <w:r>
        <w:rPr>
          <w:rFonts w:ascii="Arial" w:hAnsi="Arial" w:cs="Arial"/>
        </w:rPr>
        <w:t xml:space="preserve">odsouhlasit, nebo doručit připomínky k zápisu. </w:t>
      </w:r>
      <w:r w:rsidR="00105562">
        <w:rPr>
          <w:rFonts w:ascii="Arial" w:hAnsi="Arial" w:cs="Arial"/>
        </w:rPr>
        <w:t xml:space="preserve">Pokud </w:t>
      </w:r>
      <w:r w:rsidR="009654C6">
        <w:rPr>
          <w:rFonts w:ascii="Arial" w:hAnsi="Arial" w:cs="Arial"/>
        </w:rPr>
        <w:t xml:space="preserve">se Dodavatel v dané lhůtě k zápisu nevyjádří, má se za to, že se zápisem v plném rozsahu souhlasí. </w:t>
      </w:r>
      <w:r>
        <w:rPr>
          <w:rFonts w:ascii="Arial" w:hAnsi="Arial" w:cs="Arial"/>
        </w:rPr>
        <w:t xml:space="preserve">Objednatel se zavazuje </w:t>
      </w:r>
      <w:r w:rsidR="009654C6">
        <w:rPr>
          <w:rFonts w:ascii="Arial" w:hAnsi="Arial" w:cs="Arial"/>
        </w:rPr>
        <w:t xml:space="preserve">případné </w:t>
      </w:r>
      <w:r>
        <w:rPr>
          <w:rFonts w:ascii="Arial" w:hAnsi="Arial" w:cs="Arial"/>
        </w:rPr>
        <w:t xml:space="preserve">připomínky </w:t>
      </w:r>
      <w:r w:rsidR="009654C6">
        <w:rPr>
          <w:rFonts w:ascii="Arial" w:hAnsi="Arial" w:cs="Arial"/>
        </w:rPr>
        <w:t xml:space="preserve">Dodavatele k zápisu </w:t>
      </w:r>
      <w:r>
        <w:rPr>
          <w:rFonts w:ascii="Arial" w:hAnsi="Arial" w:cs="Arial"/>
        </w:rPr>
        <w:t xml:space="preserve">akceptovat, nejsou-li v rozporu s tím, co bylo na jednání dojednáno, přičemž se Objednatel dále zavazuje o této skutečnosti Dodavatele </w:t>
      </w:r>
      <w:r w:rsidR="009654C6">
        <w:rPr>
          <w:rFonts w:ascii="Arial" w:hAnsi="Arial" w:cs="Arial"/>
        </w:rPr>
        <w:t xml:space="preserve">písemně </w:t>
      </w:r>
      <w:r>
        <w:rPr>
          <w:rFonts w:ascii="Arial" w:hAnsi="Arial" w:cs="Arial"/>
        </w:rPr>
        <w:t xml:space="preserve">informovat do 3 pracovních dnů od obdržení připomínek ze strany Dodavatele. V opačném případě se Objednatel zavazuje Dodavateli písemně </w:t>
      </w:r>
      <w:r w:rsidR="009654C6">
        <w:rPr>
          <w:rFonts w:ascii="Arial" w:hAnsi="Arial" w:cs="Arial"/>
        </w:rPr>
        <w:t>zdůvodnit</w:t>
      </w:r>
      <w:r>
        <w:rPr>
          <w:rFonts w:ascii="Arial" w:hAnsi="Arial" w:cs="Arial"/>
        </w:rPr>
        <w:t xml:space="preserve">, z jakého důvodu </w:t>
      </w:r>
      <w:r w:rsidR="00876B12">
        <w:rPr>
          <w:rFonts w:ascii="Arial" w:hAnsi="Arial" w:cs="Arial"/>
        </w:rPr>
        <w:t xml:space="preserve">nebyly z jeho strany </w:t>
      </w:r>
      <w:r w:rsidR="00804A3E">
        <w:rPr>
          <w:rFonts w:ascii="Arial" w:hAnsi="Arial" w:cs="Arial"/>
        </w:rPr>
        <w:t>připomínky akceptov</w:t>
      </w:r>
      <w:r w:rsidR="00876B12">
        <w:rPr>
          <w:rFonts w:ascii="Arial" w:hAnsi="Arial" w:cs="Arial"/>
        </w:rPr>
        <w:t>ány</w:t>
      </w:r>
      <w:r w:rsidR="00804A3E">
        <w:rPr>
          <w:rFonts w:ascii="Arial" w:hAnsi="Arial" w:cs="Arial"/>
        </w:rPr>
        <w:t xml:space="preserve">. Nebude-li s tímto </w:t>
      </w:r>
      <w:r w:rsidR="00876B12">
        <w:rPr>
          <w:rFonts w:ascii="Arial" w:hAnsi="Arial" w:cs="Arial"/>
        </w:rPr>
        <w:t xml:space="preserve">postupem Objednatele </w:t>
      </w:r>
      <w:r w:rsidR="00804A3E">
        <w:rPr>
          <w:rFonts w:ascii="Arial" w:hAnsi="Arial" w:cs="Arial"/>
        </w:rPr>
        <w:t xml:space="preserve">Dodavatel souhlasit, zavazuje se o tomto Objednatele </w:t>
      </w:r>
      <w:r w:rsidR="009654C6">
        <w:rPr>
          <w:rFonts w:ascii="Arial" w:hAnsi="Arial" w:cs="Arial"/>
        </w:rPr>
        <w:t xml:space="preserve">do 3 pracovních dnů od obdržení zdůvodnění ze strany Dodavatele písemně </w:t>
      </w:r>
      <w:r w:rsidR="00804A3E">
        <w:rPr>
          <w:rFonts w:ascii="Arial" w:hAnsi="Arial" w:cs="Arial"/>
        </w:rPr>
        <w:t>informovat, přičemž Objednatel se zavazuje vyzvat Dodavatele k dalšímu společnému jednání, jehož účelem bude odstranění rozporů z prvního společného jednání, resp. ze zápisu z prvního jednání.</w:t>
      </w:r>
      <w:r w:rsidR="00105562">
        <w:rPr>
          <w:rFonts w:ascii="Arial" w:hAnsi="Arial" w:cs="Arial"/>
        </w:rPr>
        <w:t xml:space="preserve"> Pro následné společné jednání </w:t>
      </w:r>
      <w:r w:rsidR="003807FF">
        <w:rPr>
          <w:rFonts w:ascii="Arial" w:hAnsi="Arial" w:cs="Arial"/>
        </w:rPr>
        <w:t>se u</w:t>
      </w:r>
      <w:r w:rsidR="00105562">
        <w:rPr>
          <w:rFonts w:ascii="Arial" w:hAnsi="Arial" w:cs="Arial"/>
        </w:rPr>
        <w:t>plat</w:t>
      </w:r>
      <w:r w:rsidR="003807FF">
        <w:rPr>
          <w:rFonts w:ascii="Arial" w:hAnsi="Arial" w:cs="Arial"/>
        </w:rPr>
        <w:t>n</w:t>
      </w:r>
      <w:r w:rsidR="00105562">
        <w:rPr>
          <w:rFonts w:ascii="Arial" w:hAnsi="Arial" w:cs="Arial"/>
        </w:rPr>
        <w:t xml:space="preserve">í </w:t>
      </w:r>
      <w:r w:rsidR="003807FF">
        <w:rPr>
          <w:rFonts w:ascii="Arial" w:hAnsi="Arial" w:cs="Arial"/>
        </w:rPr>
        <w:t xml:space="preserve">postup dle </w:t>
      </w:r>
      <w:r w:rsidR="00105562">
        <w:rPr>
          <w:rFonts w:ascii="Arial" w:hAnsi="Arial" w:cs="Arial"/>
        </w:rPr>
        <w:t>ustanovení odst</w:t>
      </w:r>
      <w:r w:rsidR="003807FF">
        <w:rPr>
          <w:rFonts w:ascii="Arial" w:hAnsi="Arial" w:cs="Arial"/>
        </w:rPr>
        <w:t>.</w:t>
      </w:r>
      <w:r w:rsidR="00105562">
        <w:rPr>
          <w:rFonts w:ascii="Arial" w:hAnsi="Arial" w:cs="Arial"/>
        </w:rPr>
        <w:t xml:space="preserve"> 3 a </w:t>
      </w:r>
      <w:r w:rsidR="003807FF">
        <w:rPr>
          <w:rFonts w:ascii="Arial" w:hAnsi="Arial" w:cs="Arial"/>
        </w:rPr>
        <w:t xml:space="preserve">ustanovení tohoto odstavce </w:t>
      </w:r>
      <w:r w:rsidR="00105562">
        <w:rPr>
          <w:rFonts w:ascii="Arial" w:hAnsi="Arial" w:cs="Arial"/>
        </w:rPr>
        <w:t>Smlouvy.</w:t>
      </w:r>
    </w:p>
    <w:p w14:paraId="42354244" w14:textId="638C6E93" w:rsidR="009654C6" w:rsidRDefault="009654C6" w:rsidP="00105562">
      <w:pPr>
        <w:pStyle w:val="Odstavecseseznamem"/>
        <w:spacing w:after="120"/>
        <w:ind w:left="0"/>
        <w:contextualSpacing w:val="0"/>
        <w:jc w:val="both"/>
        <w:rPr>
          <w:rFonts w:ascii="Arial" w:hAnsi="Arial" w:cs="Arial"/>
        </w:rPr>
      </w:pPr>
      <w:r>
        <w:rPr>
          <w:rFonts w:ascii="Arial" w:hAnsi="Arial" w:cs="Arial"/>
        </w:rPr>
        <w:t>V případě pořízení audiovizuálního záznamu se Objednatel zavazuje tento audiovizuální záznam poskytnout Dodavateli nejpozději do 2 pracovních dnů ode dne konání dotčeného jednání.</w:t>
      </w:r>
    </w:p>
    <w:p w14:paraId="23FE7184" w14:textId="2EE0EC51" w:rsidR="002014CA" w:rsidRDefault="002014CA" w:rsidP="00884E17">
      <w:pPr>
        <w:pStyle w:val="Odstavecseseznamem"/>
        <w:numPr>
          <w:ilvl w:val="0"/>
          <w:numId w:val="4"/>
        </w:numPr>
        <w:spacing w:after="120"/>
        <w:ind w:left="0" w:hanging="425"/>
        <w:contextualSpacing w:val="0"/>
        <w:jc w:val="both"/>
        <w:rPr>
          <w:rFonts w:ascii="Arial" w:hAnsi="Arial" w:cs="Arial"/>
        </w:rPr>
      </w:pPr>
      <w:r>
        <w:rPr>
          <w:rFonts w:ascii="Arial" w:hAnsi="Arial" w:cs="Arial"/>
        </w:rPr>
        <w:t>Dodavatel se zavazuje do 1</w:t>
      </w:r>
      <w:r w:rsidR="009654C6">
        <w:rPr>
          <w:rFonts w:ascii="Arial" w:hAnsi="Arial" w:cs="Arial"/>
        </w:rPr>
        <w:t>0</w:t>
      </w:r>
      <w:r>
        <w:rPr>
          <w:rFonts w:ascii="Arial" w:hAnsi="Arial" w:cs="Arial"/>
        </w:rPr>
        <w:t xml:space="preserve"> </w:t>
      </w:r>
      <w:r w:rsidR="009654C6">
        <w:rPr>
          <w:rFonts w:ascii="Arial" w:hAnsi="Arial" w:cs="Arial"/>
        </w:rPr>
        <w:t>pracov</w:t>
      </w:r>
      <w:r>
        <w:rPr>
          <w:rFonts w:ascii="Arial" w:hAnsi="Arial" w:cs="Arial"/>
        </w:rPr>
        <w:t xml:space="preserve">ních dnů ode dne </w:t>
      </w:r>
      <w:r w:rsidR="009654C6">
        <w:rPr>
          <w:rFonts w:ascii="Arial" w:hAnsi="Arial" w:cs="Arial"/>
        </w:rPr>
        <w:t>obdržení audiovizuálního záznamu</w:t>
      </w:r>
      <w:r>
        <w:rPr>
          <w:rFonts w:ascii="Arial" w:hAnsi="Arial" w:cs="Arial"/>
        </w:rPr>
        <w:t xml:space="preserve"> </w:t>
      </w:r>
      <w:r w:rsidR="009654C6">
        <w:rPr>
          <w:rFonts w:ascii="Arial" w:hAnsi="Arial" w:cs="Arial"/>
        </w:rPr>
        <w:t xml:space="preserve">či ode dne </w:t>
      </w:r>
      <w:r w:rsidR="00451E94">
        <w:rPr>
          <w:rFonts w:ascii="Arial" w:hAnsi="Arial" w:cs="Arial"/>
        </w:rPr>
        <w:t xml:space="preserve">akceptace </w:t>
      </w:r>
      <w:r w:rsidR="009654C6">
        <w:rPr>
          <w:rFonts w:ascii="Arial" w:hAnsi="Arial" w:cs="Arial"/>
        </w:rPr>
        <w:t xml:space="preserve">zápisu </w:t>
      </w:r>
      <w:r w:rsidR="00451E94">
        <w:rPr>
          <w:rFonts w:ascii="Arial" w:hAnsi="Arial" w:cs="Arial"/>
        </w:rPr>
        <w:t xml:space="preserve">oběma Smluvními stranami </w:t>
      </w:r>
      <w:r>
        <w:rPr>
          <w:rFonts w:ascii="Arial" w:hAnsi="Arial" w:cs="Arial"/>
        </w:rPr>
        <w:t xml:space="preserve">ve smyslu </w:t>
      </w:r>
      <w:r w:rsidR="003807FF">
        <w:rPr>
          <w:rFonts w:ascii="Arial" w:hAnsi="Arial" w:cs="Arial"/>
        </w:rPr>
        <w:t xml:space="preserve">odst. </w:t>
      </w:r>
      <w:r w:rsidR="00374639">
        <w:rPr>
          <w:rFonts w:ascii="Arial" w:hAnsi="Arial" w:cs="Arial"/>
        </w:rPr>
        <w:t>4</w:t>
      </w:r>
      <w:r w:rsidR="00D37ADF">
        <w:rPr>
          <w:rFonts w:ascii="Arial" w:hAnsi="Arial" w:cs="Arial"/>
        </w:rPr>
        <w:t xml:space="preserve"> </w:t>
      </w:r>
      <w:r>
        <w:rPr>
          <w:rFonts w:ascii="Arial" w:hAnsi="Arial" w:cs="Arial"/>
        </w:rPr>
        <w:t xml:space="preserve">tohoto článku Smlouvy předložit Objednateli ke schválení </w:t>
      </w:r>
      <w:r w:rsidRPr="00CE5641">
        <w:rPr>
          <w:rFonts w:ascii="Arial" w:hAnsi="Arial" w:cs="Arial"/>
        </w:rPr>
        <w:t>závazn</w:t>
      </w:r>
      <w:r w:rsidR="007F031E">
        <w:rPr>
          <w:rFonts w:ascii="Arial" w:hAnsi="Arial" w:cs="Arial"/>
        </w:rPr>
        <w:t>ý</w:t>
      </w:r>
      <w:r w:rsidRPr="00CE5641">
        <w:rPr>
          <w:rFonts w:ascii="Arial" w:hAnsi="Arial" w:cs="Arial"/>
        </w:rPr>
        <w:t xml:space="preserve"> plán dodání a využití mediálního prostoru (dále jen „</w:t>
      </w:r>
      <w:r w:rsidRPr="00082579">
        <w:rPr>
          <w:rFonts w:ascii="Arial" w:hAnsi="Arial" w:cs="Arial"/>
          <w:b/>
          <w:bCs/>
        </w:rPr>
        <w:t>Závazný plán</w:t>
      </w:r>
      <w:r w:rsidRPr="00CE5641">
        <w:rPr>
          <w:rFonts w:ascii="Arial" w:hAnsi="Arial" w:cs="Arial"/>
        </w:rPr>
        <w:t>“)</w:t>
      </w:r>
      <w:r w:rsidR="007F031E">
        <w:rPr>
          <w:rFonts w:ascii="Arial" w:hAnsi="Arial" w:cs="Arial"/>
        </w:rPr>
        <w:t>, který bude v plném rozsahu reflektovat závěry z dotčeného jednání Smluvních stran a bude plně v souladu s Mediálním plánem.</w:t>
      </w:r>
    </w:p>
    <w:p w14:paraId="46E4D741" w14:textId="295EA838" w:rsidR="00966EC9" w:rsidRDefault="00966EC9" w:rsidP="00966EC9">
      <w:pPr>
        <w:pStyle w:val="Odstavecseseznamem"/>
        <w:numPr>
          <w:ilvl w:val="0"/>
          <w:numId w:val="4"/>
        </w:numPr>
        <w:spacing w:after="120"/>
        <w:ind w:left="0" w:hanging="425"/>
        <w:contextualSpacing w:val="0"/>
        <w:jc w:val="both"/>
        <w:rPr>
          <w:rFonts w:ascii="Arial" w:hAnsi="Arial" w:cs="Arial"/>
        </w:rPr>
      </w:pPr>
      <w:r w:rsidRPr="001A5C30">
        <w:rPr>
          <w:rFonts w:ascii="Arial" w:hAnsi="Arial" w:cs="Arial"/>
        </w:rPr>
        <w:t xml:space="preserve">V případě, že Objednatel zjistí, že </w:t>
      </w:r>
      <w:r>
        <w:rPr>
          <w:rFonts w:ascii="Arial" w:hAnsi="Arial" w:cs="Arial"/>
        </w:rPr>
        <w:t>Z</w:t>
      </w:r>
      <w:r w:rsidRPr="006333B3">
        <w:rPr>
          <w:rFonts w:ascii="Arial" w:hAnsi="Arial" w:cs="Arial"/>
        </w:rPr>
        <w:t>ávazný plán, který</w:t>
      </w:r>
      <w:r w:rsidRPr="001A5C30">
        <w:rPr>
          <w:rFonts w:ascii="Arial" w:hAnsi="Arial" w:cs="Arial"/>
        </w:rPr>
        <w:t xml:space="preserve"> mu byl </w:t>
      </w:r>
      <w:r>
        <w:rPr>
          <w:rFonts w:ascii="Arial" w:hAnsi="Arial" w:cs="Arial"/>
        </w:rPr>
        <w:t>D</w:t>
      </w:r>
      <w:r w:rsidRPr="001A5C30">
        <w:rPr>
          <w:rFonts w:ascii="Arial" w:hAnsi="Arial" w:cs="Arial"/>
        </w:rPr>
        <w:t>odavatelem předložen, není v</w:t>
      </w:r>
      <w:r>
        <w:rPr>
          <w:rFonts w:ascii="Arial" w:hAnsi="Arial" w:cs="Arial"/>
        </w:rPr>
        <w:t xml:space="preserve"> souladu s parametry Mediálního </w:t>
      </w:r>
      <w:r w:rsidRPr="001A5C30">
        <w:rPr>
          <w:rFonts w:ascii="Arial" w:hAnsi="Arial" w:cs="Arial"/>
        </w:rPr>
        <w:t>plánu</w:t>
      </w:r>
      <w:r>
        <w:rPr>
          <w:rFonts w:ascii="Arial" w:hAnsi="Arial" w:cs="Arial"/>
        </w:rPr>
        <w:t>, závěry společného jednání</w:t>
      </w:r>
      <w:r w:rsidRPr="001A5C30">
        <w:rPr>
          <w:rFonts w:ascii="Arial" w:hAnsi="Arial" w:cs="Arial"/>
        </w:rPr>
        <w:t xml:space="preserve"> nebo v souladu s touto </w:t>
      </w:r>
      <w:r>
        <w:rPr>
          <w:rFonts w:ascii="Arial" w:hAnsi="Arial" w:cs="Arial"/>
        </w:rPr>
        <w:t>S</w:t>
      </w:r>
      <w:r w:rsidRPr="001A5C30">
        <w:rPr>
          <w:rFonts w:ascii="Arial" w:hAnsi="Arial" w:cs="Arial"/>
        </w:rPr>
        <w:t xml:space="preserve">mlouvou, oznámí </w:t>
      </w:r>
      <w:r>
        <w:rPr>
          <w:rFonts w:ascii="Arial" w:hAnsi="Arial" w:cs="Arial"/>
        </w:rPr>
        <w:t>O</w:t>
      </w:r>
      <w:r w:rsidRPr="001A5C30">
        <w:rPr>
          <w:rFonts w:ascii="Arial" w:hAnsi="Arial" w:cs="Arial"/>
        </w:rPr>
        <w:t xml:space="preserve">bjednatel Dodavateli nejpozději do </w:t>
      </w:r>
      <w:r w:rsidR="00E32045">
        <w:rPr>
          <w:rFonts w:ascii="Arial" w:hAnsi="Arial" w:cs="Arial"/>
        </w:rPr>
        <w:t>5</w:t>
      </w:r>
      <w:r w:rsidRPr="001A5C30">
        <w:rPr>
          <w:rFonts w:ascii="Arial" w:hAnsi="Arial" w:cs="Arial"/>
        </w:rPr>
        <w:t xml:space="preserve"> </w:t>
      </w:r>
      <w:r w:rsidR="00E32045">
        <w:rPr>
          <w:rFonts w:ascii="Arial" w:hAnsi="Arial" w:cs="Arial"/>
        </w:rPr>
        <w:t>pracov</w:t>
      </w:r>
      <w:r w:rsidRPr="001A5C30">
        <w:rPr>
          <w:rFonts w:ascii="Arial" w:hAnsi="Arial" w:cs="Arial"/>
        </w:rPr>
        <w:t>ních dn</w:t>
      </w:r>
      <w:r>
        <w:rPr>
          <w:rFonts w:ascii="Arial" w:hAnsi="Arial" w:cs="Arial"/>
        </w:rPr>
        <w:t>ů</w:t>
      </w:r>
      <w:r w:rsidRPr="001A5C30">
        <w:rPr>
          <w:rFonts w:ascii="Arial" w:hAnsi="Arial" w:cs="Arial"/>
        </w:rPr>
        <w:t xml:space="preserve"> písemně (např. formou</w:t>
      </w:r>
      <w:r w:rsidR="003D4D99">
        <w:rPr>
          <w:rFonts w:ascii="Arial" w:hAnsi="Arial" w:cs="Arial"/>
        </w:rPr>
        <w:br/>
      </w:r>
      <w:r w:rsidRPr="001A5C30">
        <w:rPr>
          <w:rFonts w:ascii="Arial" w:hAnsi="Arial" w:cs="Arial"/>
        </w:rPr>
        <w:t xml:space="preserve">e-mailu) své připomínky. </w:t>
      </w:r>
      <w:r w:rsidRPr="006333B3">
        <w:rPr>
          <w:rFonts w:ascii="Arial" w:hAnsi="Arial" w:cs="Arial"/>
        </w:rPr>
        <w:t xml:space="preserve">V případě, že Objednatel má k </w:t>
      </w:r>
      <w:r>
        <w:rPr>
          <w:rFonts w:ascii="Arial" w:hAnsi="Arial" w:cs="Arial"/>
        </w:rPr>
        <w:t>Z</w:t>
      </w:r>
      <w:r w:rsidRPr="006333B3">
        <w:rPr>
          <w:rFonts w:ascii="Arial" w:hAnsi="Arial" w:cs="Arial"/>
        </w:rPr>
        <w:t xml:space="preserve">ávaznému plánu připomínky, zavazuje se Dodavatel připomínky Objednatele do </w:t>
      </w:r>
      <w:r>
        <w:rPr>
          <w:rFonts w:ascii="Arial" w:hAnsi="Arial" w:cs="Arial"/>
        </w:rPr>
        <w:t>Z</w:t>
      </w:r>
      <w:r w:rsidRPr="006333B3">
        <w:rPr>
          <w:rFonts w:ascii="Arial" w:hAnsi="Arial" w:cs="Arial"/>
        </w:rPr>
        <w:t xml:space="preserve">ávazného plánu zapracovat a Objednateli předložit </w:t>
      </w:r>
      <w:r w:rsidR="00131B1B">
        <w:rPr>
          <w:rFonts w:ascii="Arial" w:hAnsi="Arial" w:cs="Arial"/>
        </w:rPr>
        <w:br/>
      </w:r>
      <w:r w:rsidRPr="006333B3">
        <w:rPr>
          <w:rFonts w:ascii="Arial" w:hAnsi="Arial" w:cs="Arial"/>
        </w:rPr>
        <w:t>do</w:t>
      </w:r>
      <w:r w:rsidR="00131B1B">
        <w:rPr>
          <w:rFonts w:ascii="Arial" w:hAnsi="Arial" w:cs="Arial"/>
        </w:rPr>
        <w:t xml:space="preserve"> </w:t>
      </w:r>
      <w:r w:rsidR="00E32045">
        <w:rPr>
          <w:rFonts w:ascii="Arial" w:hAnsi="Arial" w:cs="Arial"/>
        </w:rPr>
        <w:t>5</w:t>
      </w:r>
      <w:r w:rsidRPr="006333B3">
        <w:rPr>
          <w:rFonts w:ascii="Arial" w:hAnsi="Arial" w:cs="Arial"/>
        </w:rPr>
        <w:t xml:space="preserve"> </w:t>
      </w:r>
      <w:r w:rsidR="00E32045">
        <w:rPr>
          <w:rFonts w:ascii="Arial" w:hAnsi="Arial" w:cs="Arial"/>
        </w:rPr>
        <w:t>pracov</w:t>
      </w:r>
      <w:r w:rsidRPr="006333B3">
        <w:rPr>
          <w:rFonts w:ascii="Arial" w:hAnsi="Arial" w:cs="Arial"/>
        </w:rPr>
        <w:t>ních dn</w:t>
      </w:r>
      <w:r>
        <w:rPr>
          <w:rFonts w:ascii="Arial" w:hAnsi="Arial" w:cs="Arial"/>
        </w:rPr>
        <w:t>ů</w:t>
      </w:r>
      <w:r w:rsidRPr="006333B3">
        <w:rPr>
          <w:rFonts w:ascii="Arial" w:hAnsi="Arial" w:cs="Arial"/>
        </w:rPr>
        <w:t xml:space="preserve"> od sdělení připomínek Objednatele upravený </w:t>
      </w:r>
      <w:r>
        <w:rPr>
          <w:rFonts w:ascii="Arial" w:hAnsi="Arial" w:cs="Arial"/>
        </w:rPr>
        <w:t>Z</w:t>
      </w:r>
      <w:r w:rsidRPr="006333B3">
        <w:rPr>
          <w:rFonts w:ascii="Arial" w:hAnsi="Arial" w:cs="Arial"/>
        </w:rPr>
        <w:t>ávazný plán, který musí</w:t>
      </w:r>
      <w:r>
        <w:rPr>
          <w:rFonts w:ascii="Arial" w:hAnsi="Arial" w:cs="Arial"/>
        </w:rPr>
        <w:t xml:space="preserve"> být</w:t>
      </w:r>
      <w:r w:rsidR="003D4D99">
        <w:rPr>
          <w:rFonts w:ascii="Arial" w:hAnsi="Arial" w:cs="Arial"/>
        </w:rPr>
        <w:br/>
      </w:r>
      <w:r>
        <w:rPr>
          <w:rFonts w:ascii="Arial" w:hAnsi="Arial" w:cs="Arial"/>
        </w:rPr>
        <w:t xml:space="preserve">v souladu s parametry Mediálního </w:t>
      </w:r>
      <w:r w:rsidRPr="006333B3">
        <w:rPr>
          <w:rFonts w:ascii="Arial" w:hAnsi="Arial" w:cs="Arial"/>
        </w:rPr>
        <w:t>plánu</w:t>
      </w:r>
      <w:r w:rsidR="0011661A">
        <w:rPr>
          <w:rFonts w:ascii="Arial" w:hAnsi="Arial" w:cs="Arial"/>
        </w:rPr>
        <w:t>,</w:t>
      </w:r>
      <w:r w:rsidR="0011661A" w:rsidRPr="0011661A">
        <w:t xml:space="preserve"> </w:t>
      </w:r>
      <w:r w:rsidR="0011661A" w:rsidRPr="0011661A">
        <w:rPr>
          <w:rFonts w:ascii="Arial" w:hAnsi="Arial" w:cs="Arial"/>
        </w:rPr>
        <w:t>závěry společného jednání</w:t>
      </w:r>
      <w:r w:rsidRPr="006333B3">
        <w:rPr>
          <w:rFonts w:ascii="Arial" w:hAnsi="Arial" w:cs="Arial"/>
        </w:rPr>
        <w:t xml:space="preserve"> a</w:t>
      </w:r>
      <w:r w:rsidRPr="001A5C30">
        <w:rPr>
          <w:rFonts w:ascii="Arial" w:hAnsi="Arial" w:cs="Arial"/>
        </w:rPr>
        <w:t xml:space="preserve"> v souladu s touto </w:t>
      </w:r>
      <w:r>
        <w:rPr>
          <w:rFonts w:ascii="Arial" w:hAnsi="Arial" w:cs="Arial"/>
        </w:rPr>
        <w:t>S</w:t>
      </w:r>
      <w:r w:rsidRPr="001A5C30">
        <w:rPr>
          <w:rFonts w:ascii="Arial" w:hAnsi="Arial" w:cs="Arial"/>
        </w:rPr>
        <w:t>mlouvou.</w:t>
      </w:r>
      <w:r>
        <w:rPr>
          <w:rFonts w:ascii="Arial" w:hAnsi="Arial" w:cs="Arial"/>
        </w:rPr>
        <w:t xml:space="preserve"> Objednatel se zavazuje písemně informovat Dodavatele o akceptaci Závazného plánu.</w:t>
      </w:r>
    </w:p>
    <w:p w14:paraId="6616422A" w14:textId="0ECC39F6" w:rsidR="00612EAA" w:rsidRDefault="00612EAA" w:rsidP="00884E17">
      <w:pPr>
        <w:pStyle w:val="Odstavecseseznamem"/>
        <w:numPr>
          <w:ilvl w:val="0"/>
          <w:numId w:val="4"/>
        </w:numPr>
        <w:spacing w:after="120"/>
        <w:ind w:left="0" w:hanging="425"/>
        <w:contextualSpacing w:val="0"/>
        <w:jc w:val="both"/>
        <w:rPr>
          <w:rFonts w:ascii="Arial" w:hAnsi="Arial" w:cs="Arial"/>
        </w:rPr>
      </w:pPr>
      <w:r>
        <w:rPr>
          <w:rFonts w:ascii="Arial" w:hAnsi="Arial" w:cs="Arial"/>
        </w:rPr>
        <w:t xml:space="preserve">Dodavatel se zavazuje v rámci dodání mediálního prostoru </w:t>
      </w:r>
      <w:r w:rsidR="00947EFD">
        <w:rPr>
          <w:rFonts w:ascii="Arial" w:hAnsi="Arial" w:cs="Arial"/>
        </w:rPr>
        <w:t>na základě Objednatelem schváleného Závazného plánu</w:t>
      </w:r>
      <w:r>
        <w:rPr>
          <w:rFonts w:ascii="Arial" w:hAnsi="Arial" w:cs="Arial"/>
        </w:rPr>
        <w:t>:</w:t>
      </w:r>
    </w:p>
    <w:p w14:paraId="7EF521A4" w14:textId="7785E262" w:rsidR="00612EAA" w:rsidRPr="00CE5641" w:rsidRDefault="00562378" w:rsidP="000636DC">
      <w:pPr>
        <w:pStyle w:val="Odstavecseseznamem"/>
        <w:numPr>
          <w:ilvl w:val="0"/>
          <w:numId w:val="9"/>
        </w:numPr>
        <w:spacing w:after="120"/>
        <w:ind w:left="426"/>
        <w:contextualSpacing w:val="0"/>
        <w:jc w:val="both"/>
        <w:rPr>
          <w:rFonts w:ascii="Arial" w:hAnsi="Arial" w:cs="Arial"/>
        </w:rPr>
      </w:pPr>
      <w:r>
        <w:rPr>
          <w:rFonts w:ascii="Arial" w:hAnsi="Arial" w:cs="Arial"/>
        </w:rPr>
        <w:t>D</w:t>
      </w:r>
      <w:r w:rsidR="00612EAA" w:rsidRPr="00CE5641">
        <w:rPr>
          <w:rFonts w:ascii="Arial" w:hAnsi="Arial" w:cs="Arial"/>
        </w:rPr>
        <w:t xml:space="preserve">odat Objednateli potvrzení o závazné rezervaci </w:t>
      </w:r>
      <w:r>
        <w:rPr>
          <w:rFonts w:ascii="Arial" w:hAnsi="Arial" w:cs="Arial"/>
        </w:rPr>
        <w:t>M</w:t>
      </w:r>
      <w:r w:rsidR="00612EAA" w:rsidRPr="00CE5641">
        <w:rPr>
          <w:rFonts w:ascii="Arial" w:hAnsi="Arial" w:cs="Arial"/>
        </w:rPr>
        <w:t xml:space="preserve">ediálního prostoru dle </w:t>
      </w:r>
      <w:r>
        <w:rPr>
          <w:rFonts w:ascii="Arial" w:hAnsi="Arial" w:cs="Arial"/>
        </w:rPr>
        <w:t>M</w:t>
      </w:r>
      <w:r w:rsidR="00612EAA" w:rsidRPr="00CE5641">
        <w:rPr>
          <w:rFonts w:ascii="Arial" w:hAnsi="Arial" w:cs="Arial"/>
        </w:rPr>
        <w:t>edi</w:t>
      </w:r>
      <w:r w:rsidR="003602F3">
        <w:rPr>
          <w:rFonts w:ascii="Arial" w:hAnsi="Arial" w:cs="Arial"/>
        </w:rPr>
        <w:t xml:space="preserve">álního </w:t>
      </w:r>
      <w:r w:rsidR="00612EAA" w:rsidRPr="00CE5641">
        <w:rPr>
          <w:rFonts w:ascii="Arial" w:hAnsi="Arial" w:cs="Arial"/>
        </w:rPr>
        <w:t>plánu u</w:t>
      </w:r>
      <w:r w:rsidR="003602F3">
        <w:rPr>
          <w:rFonts w:ascii="Arial" w:hAnsi="Arial" w:cs="Arial"/>
        </w:rPr>
        <w:t> </w:t>
      </w:r>
      <w:r w:rsidR="00612EAA" w:rsidRPr="00CE5641">
        <w:rPr>
          <w:rFonts w:ascii="Arial" w:hAnsi="Arial" w:cs="Arial"/>
        </w:rPr>
        <w:t>všech příslušných mediatypů a jejich subtypů (dále jen „</w:t>
      </w:r>
      <w:r w:rsidR="00B97750" w:rsidRPr="00D37ADF">
        <w:rPr>
          <w:rFonts w:ascii="Arial" w:hAnsi="Arial" w:cs="Arial"/>
          <w:b/>
          <w:bCs/>
        </w:rPr>
        <w:t>P</w:t>
      </w:r>
      <w:r w:rsidR="00612EAA" w:rsidRPr="00D37ADF">
        <w:rPr>
          <w:rFonts w:ascii="Arial" w:hAnsi="Arial" w:cs="Arial"/>
          <w:b/>
          <w:bCs/>
        </w:rPr>
        <w:t>otvrzení o rezervaci mediálního prostoru</w:t>
      </w:r>
      <w:r w:rsidR="00612EAA" w:rsidRPr="00CE5641">
        <w:rPr>
          <w:rFonts w:ascii="Arial" w:hAnsi="Arial" w:cs="Arial"/>
        </w:rPr>
        <w:t>“)</w:t>
      </w:r>
      <w:r>
        <w:rPr>
          <w:rFonts w:ascii="Arial" w:hAnsi="Arial" w:cs="Arial"/>
        </w:rPr>
        <w:t>.</w:t>
      </w:r>
    </w:p>
    <w:p w14:paraId="1D188F5C" w14:textId="6E34CC5E" w:rsidR="00612EAA" w:rsidRPr="00CE5641" w:rsidRDefault="00562378" w:rsidP="000636DC">
      <w:pPr>
        <w:pStyle w:val="Odstavecseseznamem"/>
        <w:numPr>
          <w:ilvl w:val="0"/>
          <w:numId w:val="9"/>
        </w:numPr>
        <w:spacing w:after="120"/>
        <w:ind w:left="426"/>
        <w:contextualSpacing w:val="0"/>
        <w:jc w:val="both"/>
        <w:rPr>
          <w:rFonts w:ascii="Arial" w:hAnsi="Arial" w:cs="Arial"/>
        </w:rPr>
      </w:pPr>
      <w:r>
        <w:rPr>
          <w:rFonts w:ascii="Arial" w:hAnsi="Arial" w:cs="Arial"/>
        </w:rPr>
        <w:t>Z</w:t>
      </w:r>
      <w:r w:rsidR="00612EAA" w:rsidRPr="00CE5641">
        <w:rPr>
          <w:rFonts w:ascii="Arial" w:hAnsi="Arial" w:cs="Arial"/>
        </w:rPr>
        <w:t>ajistit umístění</w:t>
      </w:r>
      <w:r w:rsidR="00612EAA">
        <w:rPr>
          <w:rFonts w:ascii="Arial" w:hAnsi="Arial" w:cs="Arial"/>
        </w:rPr>
        <w:t xml:space="preserve"> a odevzdání </w:t>
      </w:r>
      <w:r w:rsidR="00612EAA" w:rsidRPr="00CE5641">
        <w:rPr>
          <w:rFonts w:ascii="Arial" w:hAnsi="Arial" w:cs="Arial"/>
        </w:rPr>
        <w:t xml:space="preserve">mediálního obsahu </w:t>
      </w:r>
      <w:r w:rsidR="00612EAA">
        <w:rPr>
          <w:rFonts w:ascii="Arial" w:hAnsi="Arial" w:cs="Arial"/>
        </w:rPr>
        <w:t xml:space="preserve">v rámci jednotlivých mediatypů, a zajistit další s tím související služby </w:t>
      </w:r>
      <w:r w:rsidR="00612EAA" w:rsidRPr="00CE5641">
        <w:rPr>
          <w:rFonts w:ascii="Arial" w:hAnsi="Arial" w:cs="Arial"/>
        </w:rPr>
        <w:t xml:space="preserve">dle </w:t>
      </w:r>
      <w:r w:rsidR="00B97750">
        <w:rPr>
          <w:rFonts w:ascii="Arial" w:hAnsi="Arial" w:cs="Arial"/>
        </w:rPr>
        <w:t>P</w:t>
      </w:r>
      <w:r w:rsidR="00612EAA" w:rsidRPr="00CE5641">
        <w:rPr>
          <w:rFonts w:ascii="Arial" w:hAnsi="Arial" w:cs="Arial"/>
        </w:rPr>
        <w:t>otvrzení o rezervaci mediálního prostoru</w:t>
      </w:r>
      <w:r>
        <w:rPr>
          <w:rFonts w:ascii="Arial" w:hAnsi="Arial" w:cs="Arial"/>
        </w:rPr>
        <w:t>.</w:t>
      </w:r>
    </w:p>
    <w:p w14:paraId="7C3BBD7A" w14:textId="3D03F362" w:rsidR="00C036D1" w:rsidRDefault="00562378" w:rsidP="000636DC">
      <w:pPr>
        <w:pStyle w:val="Odstavecseseznamem"/>
        <w:numPr>
          <w:ilvl w:val="0"/>
          <w:numId w:val="9"/>
        </w:numPr>
        <w:spacing w:after="120"/>
        <w:ind w:left="426"/>
        <w:contextualSpacing w:val="0"/>
        <w:jc w:val="both"/>
        <w:rPr>
          <w:rFonts w:ascii="Arial" w:hAnsi="Arial" w:cs="Arial"/>
        </w:rPr>
      </w:pPr>
      <w:r>
        <w:rPr>
          <w:rFonts w:ascii="Arial" w:hAnsi="Arial" w:cs="Arial"/>
        </w:rPr>
        <w:t>Z</w:t>
      </w:r>
      <w:r w:rsidR="00C036D1" w:rsidRPr="002B4FB3">
        <w:rPr>
          <w:rFonts w:ascii="Arial" w:hAnsi="Arial" w:cs="Arial"/>
        </w:rPr>
        <w:t>ajist</w:t>
      </w:r>
      <w:r w:rsidR="00C036D1">
        <w:rPr>
          <w:rFonts w:ascii="Arial" w:hAnsi="Arial" w:cs="Arial"/>
        </w:rPr>
        <w:t>it</w:t>
      </w:r>
      <w:r w:rsidR="00C036D1" w:rsidRPr="002B4FB3">
        <w:rPr>
          <w:rFonts w:ascii="Arial" w:hAnsi="Arial" w:cs="Arial"/>
        </w:rPr>
        <w:t xml:space="preserve"> za každý měsíc, v němž probíhala </w:t>
      </w:r>
      <w:r>
        <w:rPr>
          <w:rFonts w:ascii="Arial" w:hAnsi="Arial" w:cs="Arial"/>
        </w:rPr>
        <w:t xml:space="preserve">Mediální </w:t>
      </w:r>
      <w:r w:rsidR="00C036D1" w:rsidRPr="002B4FB3">
        <w:rPr>
          <w:rFonts w:ascii="Arial" w:hAnsi="Arial" w:cs="Arial"/>
        </w:rPr>
        <w:t>kampaň</w:t>
      </w:r>
      <w:r w:rsidR="00C036D1">
        <w:rPr>
          <w:rFonts w:ascii="Arial" w:hAnsi="Arial" w:cs="Arial"/>
        </w:rPr>
        <w:t>,</w:t>
      </w:r>
      <w:r w:rsidR="00C036D1" w:rsidRPr="002B4FB3">
        <w:rPr>
          <w:rFonts w:ascii="Arial" w:hAnsi="Arial" w:cs="Arial"/>
        </w:rPr>
        <w:t xml:space="preserve"> analýzu plnění mediálních ukazatelů </w:t>
      </w:r>
      <w:r>
        <w:rPr>
          <w:rFonts w:ascii="Arial" w:hAnsi="Arial" w:cs="Arial"/>
        </w:rPr>
        <w:t xml:space="preserve">Mediální </w:t>
      </w:r>
      <w:r w:rsidR="00C036D1" w:rsidRPr="002B4FB3">
        <w:rPr>
          <w:rFonts w:ascii="Arial" w:hAnsi="Arial" w:cs="Arial"/>
        </w:rPr>
        <w:t xml:space="preserve">kampaně, tj. plnění garantovaných úrovní </w:t>
      </w:r>
      <w:r>
        <w:rPr>
          <w:rFonts w:ascii="Arial" w:hAnsi="Arial" w:cs="Arial"/>
        </w:rPr>
        <w:t>jednotek nákupu</w:t>
      </w:r>
      <w:r w:rsidR="00C036D1" w:rsidRPr="002B4FB3">
        <w:rPr>
          <w:rFonts w:ascii="Arial" w:hAnsi="Arial" w:cs="Arial"/>
        </w:rPr>
        <w:t xml:space="preserve"> </w:t>
      </w:r>
      <w:r>
        <w:rPr>
          <w:rFonts w:ascii="Arial" w:hAnsi="Arial" w:cs="Arial"/>
        </w:rPr>
        <w:t>dle Mediálního plánu</w:t>
      </w:r>
      <w:r w:rsidR="00E42FF5">
        <w:rPr>
          <w:rFonts w:ascii="Arial" w:hAnsi="Arial" w:cs="Arial"/>
        </w:rPr>
        <w:t xml:space="preserve"> a Závazného plánu</w:t>
      </w:r>
      <w:r w:rsidR="0097397C">
        <w:rPr>
          <w:rFonts w:ascii="Arial" w:hAnsi="Arial" w:cs="Arial"/>
        </w:rPr>
        <w:t>.</w:t>
      </w:r>
      <w:r w:rsidR="00C036D1">
        <w:rPr>
          <w:rFonts w:ascii="Arial" w:hAnsi="Arial" w:cs="Arial"/>
        </w:rPr>
        <w:t xml:space="preserve"> </w:t>
      </w:r>
      <w:r w:rsidR="0097397C">
        <w:rPr>
          <w:rFonts w:ascii="Arial" w:hAnsi="Arial" w:cs="Arial"/>
        </w:rPr>
        <w:t>A</w:t>
      </w:r>
      <w:r w:rsidR="00C036D1" w:rsidRPr="002B4FB3">
        <w:rPr>
          <w:rFonts w:ascii="Arial" w:hAnsi="Arial" w:cs="Arial"/>
        </w:rPr>
        <w:t>nalýza</w:t>
      </w:r>
      <w:r w:rsidR="00C036D1">
        <w:rPr>
          <w:rFonts w:ascii="Arial" w:hAnsi="Arial" w:cs="Arial"/>
        </w:rPr>
        <w:t xml:space="preserve"> musí</w:t>
      </w:r>
      <w:r w:rsidR="00C036D1" w:rsidRPr="002B4FB3">
        <w:rPr>
          <w:rFonts w:ascii="Arial" w:hAnsi="Arial" w:cs="Arial"/>
        </w:rPr>
        <w:t xml:space="preserve"> obsahovat vždy garantovanou úroveň ukazatele, reálně dosaženou úroveň a diferenci</w:t>
      </w:r>
      <w:r w:rsidR="0097397C">
        <w:rPr>
          <w:rFonts w:ascii="Arial" w:hAnsi="Arial" w:cs="Arial"/>
        </w:rPr>
        <w:t>.</w:t>
      </w:r>
      <w:r w:rsidR="00C036D1">
        <w:rPr>
          <w:rFonts w:ascii="Arial" w:hAnsi="Arial" w:cs="Arial"/>
        </w:rPr>
        <w:t xml:space="preserve"> </w:t>
      </w:r>
      <w:r w:rsidR="00C036D1" w:rsidRPr="002B4FB3">
        <w:rPr>
          <w:rFonts w:ascii="Arial" w:hAnsi="Arial" w:cs="Arial"/>
        </w:rPr>
        <w:t xml:space="preserve">Dodavatel </w:t>
      </w:r>
      <w:r w:rsidR="00C036D1">
        <w:rPr>
          <w:rFonts w:ascii="Arial" w:hAnsi="Arial" w:cs="Arial"/>
        </w:rPr>
        <w:t>s</w:t>
      </w:r>
      <w:r w:rsidR="00C036D1" w:rsidRPr="002B4FB3">
        <w:rPr>
          <w:rFonts w:ascii="Arial" w:hAnsi="Arial" w:cs="Arial"/>
        </w:rPr>
        <w:t xml:space="preserve">e </w:t>
      </w:r>
      <w:r w:rsidR="00C036D1">
        <w:rPr>
          <w:rFonts w:ascii="Arial" w:hAnsi="Arial" w:cs="Arial"/>
        </w:rPr>
        <w:t>zavazuje</w:t>
      </w:r>
      <w:r w:rsidR="00C036D1" w:rsidRPr="002B4FB3">
        <w:rPr>
          <w:rFonts w:ascii="Arial" w:hAnsi="Arial" w:cs="Arial"/>
        </w:rPr>
        <w:t xml:space="preserve"> analýzu doručit Objednateli vždy do</w:t>
      </w:r>
      <w:r>
        <w:rPr>
          <w:rFonts w:ascii="Arial" w:hAnsi="Arial" w:cs="Arial"/>
        </w:rPr>
        <w:t xml:space="preserve"> </w:t>
      </w:r>
      <w:r w:rsidR="00C036D1" w:rsidRPr="002B4FB3">
        <w:rPr>
          <w:rFonts w:ascii="Arial" w:hAnsi="Arial" w:cs="Arial"/>
        </w:rPr>
        <w:t xml:space="preserve">15. dne měsíce následujícího po </w:t>
      </w:r>
      <w:r w:rsidR="00C036D1">
        <w:rPr>
          <w:rFonts w:ascii="Arial" w:hAnsi="Arial" w:cs="Arial"/>
        </w:rPr>
        <w:t>měsíci, v</w:t>
      </w:r>
      <w:r w:rsidR="0097397C">
        <w:rPr>
          <w:rFonts w:ascii="Arial" w:hAnsi="Arial" w:cs="Arial"/>
        </w:rPr>
        <w:t xml:space="preserve"> </w:t>
      </w:r>
      <w:r w:rsidR="00C036D1">
        <w:rPr>
          <w:rFonts w:ascii="Arial" w:hAnsi="Arial" w:cs="Arial"/>
        </w:rPr>
        <w:t xml:space="preserve">němž </w:t>
      </w:r>
      <w:r w:rsidR="0097397C">
        <w:rPr>
          <w:rFonts w:ascii="Arial" w:hAnsi="Arial" w:cs="Arial"/>
        </w:rPr>
        <w:t>Mediální</w:t>
      </w:r>
      <w:r w:rsidR="00C036D1">
        <w:rPr>
          <w:rFonts w:ascii="Arial" w:hAnsi="Arial" w:cs="Arial"/>
        </w:rPr>
        <w:t xml:space="preserve"> kampaň</w:t>
      </w:r>
      <w:r w:rsidR="0097397C">
        <w:rPr>
          <w:rFonts w:ascii="Arial" w:hAnsi="Arial" w:cs="Arial"/>
        </w:rPr>
        <w:t xml:space="preserve"> probíhala.</w:t>
      </w:r>
    </w:p>
    <w:p w14:paraId="6E9FF4F3" w14:textId="715F018A" w:rsidR="00947EFD" w:rsidRPr="00CE5641" w:rsidRDefault="00562378" w:rsidP="000636DC">
      <w:pPr>
        <w:pStyle w:val="Odstavecseseznamem"/>
        <w:numPr>
          <w:ilvl w:val="0"/>
          <w:numId w:val="9"/>
        </w:numPr>
        <w:spacing w:after="120"/>
        <w:ind w:left="426"/>
        <w:contextualSpacing w:val="0"/>
        <w:jc w:val="both"/>
        <w:rPr>
          <w:rFonts w:ascii="Arial" w:hAnsi="Arial" w:cs="Arial"/>
        </w:rPr>
      </w:pPr>
      <w:r>
        <w:rPr>
          <w:rFonts w:ascii="Arial" w:hAnsi="Arial" w:cs="Arial"/>
        </w:rPr>
        <w:t>D</w:t>
      </w:r>
      <w:r w:rsidR="00612EAA" w:rsidRPr="00CE5641">
        <w:rPr>
          <w:rFonts w:ascii="Arial" w:hAnsi="Arial" w:cs="Arial"/>
        </w:rPr>
        <w:t>odat Objedna</w:t>
      </w:r>
      <w:r w:rsidR="00EA7DE0">
        <w:rPr>
          <w:rFonts w:ascii="Arial" w:hAnsi="Arial" w:cs="Arial"/>
        </w:rPr>
        <w:t xml:space="preserve">teli </w:t>
      </w:r>
      <w:r w:rsidR="000043D7">
        <w:rPr>
          <w:rFonts w:ascii="Arial" w:hAnsi="Arial" w:cs="Arial"/>
        </w:rPr>
        <w:t>záv</w:t>
      </w:r>
      <w:r w:rsidR="00916C6D">
        <w:rPr>
          <w:rFonts w:ascii="Arial" w:hAnsi="Arial" w:cs="Arial"/>
        </w:rPr>
        <w:t>ě</w:t>
      </w:r>
      <w:r w:rsidR="000043D7">
        <w:rPr>
          <w:rFonts w:ascii="Arial" w:hAnsi="Arial" w:cs="Arial"/>
        </w:rPr>
        <w:t xml:space="preserve">rečnou </w:t>
      </w:r>
      <w:r w:rsidR="00EA7DE0">
        <w:rPr>
          <w:rFonts w:ascii="Arial" w:hAnsi="Arial" w:cs="Arial"/>
        </w:rPr>
        <w:t>zprávu o plnění (dále jen „</w:t>
      </w:r>
      <w:r w:rsidR="00E42FF5" w:rsidRPr="00374639">
        <w:rPr>
          <w:rFonts w:ascii="Arial" w:hAnsi="Arial" w:cs="Arial"/>
          <w:b/>
          <w:bCs/>
        </w:rPr>
        <w:t>Závěreč</w:t>
      </w:r>
      <w:r w:rsidR="0081519E" w:rsidRPr="00374639">
        <w:rPr>
          <w:rFonts w:ascii="Arial" w:hAnsi="Arial" w:cs="Arial"/>
          <w:b/>
          <w:bCs/>
        </w:rPr>
        <w:t xml:space="preserve">ná </w:t>
      </w:r>
      <w:r w:rsidR="00EA7DE0" w:rsidRPr="00374639">
        <w:rPr>
          <w:rFonts w:ascii="Arial" w:hAnsi="Arial" w:cs="Arial"/>
          <w:b/>
          <w:bCs/>
        </w:rPr>
        <w:t>zpráva</w:t>
      </w:r>
      <w:r w:rsidR="00EA7DE0">
        <w:rPr>
          <w:rFonts w:ascii="Arial" w:hAnsi="Arial" w:cs="Arial"/>
        </w:rPr>
        <w:t xml:space="preserve">“) </w:t>
      </w:r>
      <w:r w:rsidR="00612EAA" w:rsidRPr="00CE5641">
        <w:rPr>
          <w:rFonts w:ascii="Arial" w:hAnsi="Arial" w:cs="Arial"/>
        </w:rPr>
        <w:t xml:space="preserve">za uskutečněnou </w:t>
      </w:r>
      <w:r w:rsidR="0097397C">
        <w:rPr>
          <w:rFonts w:ascii="Arial" w:hAnsi="Arial" w:cs="Arial"/>
        </w:rPr>
        <w:t>M</w:t>
      </w:r>
      <w:r w:rsidR="00612EAA" w:rsidRPr="00CE5641">
        <w:rPr>
          <w:rFonts w:ascii="Arial" w:hAnsi="Arial" w:cs="Arial"/>
        </w:rPr>
        <w:t>ediální kampa</w:t>
      </w:r>
      <w:r w:rsidR="00E42FF5">
        <w:rPr>
          <w:rFonts w:ascii="Arial" w:hAnsi="Arial" w:cs="Arial"/>
        </w:rPr>
        <w:t>ň</w:t>
      </w:r>
      <w:r w:rsidR="002E3365">
        <w:rPr>
          <w:rFonts w:ascii="Arial" w:hAnsi="Arial" w:cs="Arial"/>
        </w:rPr>
        <w:t xml:space="preserve"> dle Závazného plánu</w:t>
      </w:r>
      <w:r w:rsidR="00612EAA">
        <w:rPr>
          <w:rFonts w:ascii="Arial" w:hAnsi="Arial" w:cs="Arial"/>
        </w:rPr>
        <w:t xml:space="preserve">, </w:t>
      </w:r>
      <w:r w:rsidR="00612EAA" w:rsidRPr="00CE5641">
        <w:rPr>
          <w:rFonts w:ascii="Arial" w:hAnsi="Arial" w:cs="Arial"/>
        </w:rPr>
        <w:t xml:space="preserve">ve které Dodavatel shrne podstatné informace o dodání </w:t>
      </w:r>
      <w:r w:rsidR="00612EAA" w:rsidRPr="00CE5641">
        <w:rPr>
          <w:rFonts w:ascii="Arial" w:hAnsi="Arial" w:cs="Arial"/>
        </w:rPr>
        <w:lastRenderedPageBreak/>
        <w:t xml:space="preserve">a využití </w:t>
      </w:r>
      <w:r w:rsidR="0097397C">
        <w:rPr>
          <w:rFonts w:ascii="Arial" w:hAnsi="Arial" w:cs="Arial"/>
        </w:rPr>
        <w:t>M</w:t>
      </w:r>
      <w:r w:rsidR="00612EAA" w:rsidRPr="00CE5641">
        <w:rPr>
          <w:rFonts w:ascii="Arial" w:hAnsi="Arial" w:cs="Arial"/>
        </w:rPr>
        <w:t>ediálního prostoru v</w:t>
      </w:r>
      <w:r w:rsidR="00612EAA">
        <w:rPr>
          <w:rFonts w:ascii="Arial" w:hAnsi="Arial" w:cs="Arial"/>
        </w:rPr>
        <w:t> </w:t>
      </w:r>
      <w:r w:rsidR="00612EAA" w:rsidRPr="00CE5641">
        <w:rPr>
          <w:rFonts w:ascii="Arial" w:hAnsi="Arial" w:cs="Arial"/>
        </w:rPr>
        <w:t xml:space="preserve">průběhu </w:t>
      </w:r>
      <w:r w:rsidR="006F50AF">
        <w:rPr>
          <w:rFonts w:ascii="Arial" w:hAnsi="Arial" w:cs="Arial"/>
        </w:rPr>
        <w:t>daného období</w:t>
      </w:r>
      <w:r w:rsidR="00612EAA" w:rsidRPr="00CE5641">
        <w:rPr>
          <w:rFonts w:ascii="Arial" w:hAnsi="Arial" w:cs="Arial"/>
        </w:rPr>
        <w:t xml:space="preserve"> a dále vyhodnotí úspěšnost splnění </w:t>
      </w:r>
      <w:r w:rsidR="00F55804">
        <w:rPr>
          <w:rFonts w:ascii="Arial" w:hAnsi="Arial" w:cs="Arial"/>
        </w:rPr>
        <w:t xml:space="preserve">závazných </w:t>
      </w:r>
      <w:r w:rsidR="00612EAA" w:rsidRPr="00CE5641">
        <w:rPr>
          <w:rFonts w:ascii="Arial" w:hAnsi="Arial" w:cs="Arial"/>
        </w:rPr>
        <w:t>parametrů</w:t>
      </w:r>
      <w:r w:rsidR="00612EAA">
        <w:rPr>
          <w:rFonts w:ascii="Arial" w:hAnsi="Arial" w:cs="Arial"/>
        </w:rPr>
        <w:t xml:space="preserve"> </w:t>
      </w:r>
      <w:r w:rsidR="00456C14">
        <w:rPr>
          <w:rFonts w:ascii="Arial" w:hAnsi="Arial" w:cs="Arial"/>
        </w:rPr>
        <w:t xml:space="preserve">(zejména </w:t>
      </w:r>
      <w:r w:rsidR="00BD695F">
        <w:rPr>
          <w:rFonts w:ascii="Arial" w:hAnsi="Arial" w:cs="Arial"/>
        </w:rPr>
        <w:t xml:space="preserve">parametrů uvedených ve sloupcích </w:t>
      </w:r>
      <w:r w:rsidR="0097397C">
        <w:rPr>
          <w:rFonts w:ascii="Arial" w:hAnsi="Arial" w:cs="Arial"/>
        </w:rPr>
        <w:t xml:space="preserve">B, D, </w:t>
      </w:r>
      <w:r w:rsidR="00135F53">
        <w:rPr>
          <w:rFonts w:ascii="Arial" w:hAnsi="Arial" w:cs="Arial"/>
        </w:rPr>
        <w:t xml:space="preserve">H a </w:t>
      </w:r>
      <w:r w:rsidR="0097397C">
        <w:rPr>
          <w:rFonts w:ascii="Arial" w:hAnsi="Arial" w:cs="Arial"/>
        </w:rPr>
        <w:t>I</w:t>
      </w:r>
      <w:r w:rsidR="00456C14">
        <w:rPr>
          <w:rFonts w:ascii="Arial" w:hAnsi="Arial" w:cs="Arial"/>
        </w:rPr>
        <w:t xml:space="preserve">) </w:t>
      </w:r>
      <w:r w:rsidR="00612EAA">
        <w:rPr>
          <w:rFonts w:ascii="Arial" w:hAnsi="Arial" w:cs="Arial"/>
        </w:rPr>
        <w:t>dle</w:t>
      </w:r>
      <w:r w:rsidR="003602F3">
        <w:rPr>
          <w:rFonts w:ascii="Arial" w:hAnsi="Arial" w:cs="Arial"/>
        </w:rPr>
        <w:t xml:space="preserve"> </w:t>
      </w:r>
      <w:r w:rsidR="0097397C">
        <w:rPr>
          <w:rFonts w:ascii="Arial" w:hAnsi="Arial" w:cs="Arial"/>
        </w:rPr>
        <w:t>M</w:t>
      </w:r>
      <w:r w:rsidR="003602F3">
        <w:rPr>
          <w:rFonts w:ascii="Arial" w:hAnsi="Arial" w:cs="Arial"/>
        </w:rPr>
        <w:t xml:space="preserve">ediálního </w:t>
      </w:r>
      <w:r w:rsidR="00612EAA" w:rsidRPr="00CE5641">
        <w:rPr>
          <w:rFonts w:ascii="Arial" w:hAnsi="Arial" w:cs="Arial"/>
        </w:rPr>
        <w:t>plánu</w:t>
      </w:r>
      <w:r w:rsidR="00E42FF5">
        <w:rPr>
          <w:rFonts w:ascii="Arial" w:hAnsi="Arial" w:cs="Arial"/>
        </w:rPr>
        <w:t xml:space="preserve"> a Závazného plánu</w:t>
      </w:r>
      <w:r w:rsidR="009B2A8D">
        <w:rPr>
          <w:rFonts w:ascii="Arial" w:hAnsi="Arial" w:cs="Arial"/>
        </w:rPr>
        <w:t>.</w:t>
      </w:r>
    </w:p>
    <w:p w14:paraId="0EF25BA8" w14:textId="5C1178E7" w:rsidR="00612EAA" w:rsidRPr="006333B3" w:rsidRDefault="00612EAA" w:rsidP="00884E17">
      <w:pPr>
        <w:pStyle w:val="Odstavecseseznamem"/>
        <w:numPr>
          <w:ilvl w:val="0"/>
          <w:numId w:val="4"/>
        </w:numPr>
        <w:spacing w:after="120"/>
        <w:ind w:left="0" w:hanging="425"/>
        <w:contextualSpacing w:val="0"/>
        <w:jc w:val="both"/>
        <w:rPr>
          <w:rFonts w:ascii="Arial" w:hAnsi="Arial" w:cs="Arial"/>
        </w:rPr>
      </w:pPr>
      <w:r w:rsidRPr="001A5C30">
        <w:rPr>
          <w:rFonts w:ascii="Arial" w:hAnsi="Arial" w:cs="Arial"/>
        </w:rPr>
        <w:t xml:space="preserve">Smluvní strany </w:t>
      </w:r>
      <w:r w:rsidRPr="006333B3">
        <w:rPr>
          <w:rFonts w:ascii="Arial" w:hAnsi="Arial" w:cs="Arial"/>
        </w:rPr>
        <w:t xml:space="preserve">tímto sjednávají, že </w:t>
      </w:r>
      <w:r w:rsidR="002E3365">
        <w:rPr>
          <w:rFonts w:ascii="Arial" w:hAnsi="Arial" w:cs="Arial"/>
        </w:rPr>
        <w:t xml:space="preserve">Závěrečná </w:t>
      </w:r>
      <w:r>
        <w:rPr>
          <w:rFonts w:ascii="Arial" w:hAnsi="Arial" w:cs="Arial"/>
        </w:rPr>
        <w:t>zpráva</w:t>
      </w:r>
      <w:r w:rsidRPr="006333B3">
        <w:rPr>
          <w:rFonts w:ascii="Arial" w:hAnsi="Arial" w:cs="Arial"/>
        </w:rPr>
        <w:t xml:space="preserve"> musí obsahovat alespoň:</w:t>
      </w:r>
    </w:p>
    <w:p w14:paraId="35415B6B" w14:textId="70B64B46" w:rsidR="00644DB2" w:rsidRDefault="00644DB2" w:rsidP="00374639">
      <w:pPr>
        <w:pStyle w:val="Odstavecseseznamem"/>
        <w:numPr>
          <w:ilvl w:val="0"/>
          <w:numId w:val="6"/>
        </w:numPr>
        <w:spacing w:after="120"/>
        <w:ind w:left="426" w:hanging="357"/>
        <w:contextualSpacing w:val="0"/>
        <w:jc w:val="both"/>
        <w:rPr>
          <w:rFonts w:ascii="Arial" w:hAnsi="Arial" w:cs="Arial"/>
        </w:rPr>
      </w:pPr>
      <w:r w:rsidRPr="006333B3">
        <w:rPr>
          <w:rFonts w:ascii="Arial" w:hAnsi="Arial" w:cs="Arial"/>
        </w:rPr>
        <w:t xml:space="preserve">specifikaci </w:t>
      </w:r>
      <w:r w:rsidR="0097397C">
        <w:rPr>
          <w:rFonts w:ascii="Arial" w:hAnsi="Arial" w:cs="Arial"/>
        </w:rPr>
        <w:t>S</w:t>
      </w:r>
      <w:r w:rsidRPr="006333B3">
        <w:rPr>
          <w:rFonts w:ascii="Arial" w:hAnsi="Arial" w:cs="Arial"/>
        </w:rPr>
        <w:t>mluvních stran;</w:t>
      </w:r>
    </w:p>
    <w:p w14:paraId="5338A46F" w14:textId="5DF05AB2" w:rsidR="00644DB2" w:rsidRPr="002B4FB3" w:rsidRDefault="003D6785" w:rsidP="00374639">
      <w:pPr>
        <w:pStyle w:val="Odstavecseseznamem"/>
        <w:numPr>
          <w:ilvl w:val="0"/>
          <w:numId w:val="6"/>
        </w:numPr>
        <w:spacing w:after="120"/>
        <w:ind w:left="426" w:hanging="357"/>
        <w:contextualSpacing w:val="0"/>
        <w:jc w:val="both"/>
        <w:rPr>
          <w:rFonts w:ascii="Arial" w:hAnsi="Arial" w:cs="Arial"/>
        </w:rPr>
      </w:pPr>
      <w:r>
        <w:rPr>
          <w:rFonts w:ascii="Arial" w:hAnsi="Arial" w:cs="Arial"/>
          <w:u w:val="single"/>
        </w:rPr>
        <w:t>v</w:t>
      </w:r>
      <w:r w:rsidR="00644DB2" w:rsidRPr="002B4FB3">
        <w:rPr>
          <w:rFonts w:ascii="Arial" w:hAnsi="Arial" w:cs="Arial"/>
          <w:u w:val="single"/>
        </w:rPr>
        <w:t xml:space="preserve"> části </w:t>
      </w:r>
      <w:r w:rsidR="0097397C">
        <w:rPr>
          <w:rFonts w:ascii="Arial" w:hAnsi="Arial" w:cs="Arial"/>
          <w:u w:val="single"/>
        </w:rPr>
        <w:t xml:space="preserve">pro mediatyp </w:t>
      </w:r>
      <w:r w:rsidR="00644DB2" w:rsidRPr="002B4FB3">
        <w:rPr>
          <w:rFonts w:ascii="Arial" w:hAnsi="Arial" w:cs="Arial"/>
          <w:u w:val="single"/>
        </w:rPr>
        <w:t>on-line kampa</w:t>
      </w:r>
      <w:r w:rsidR="0097397C">
        <w:rPr>
          <w:rFonts w:ascii="Arial" w:hAnsi="Arial" w:cs="Arial"/>
          <w:u w:val="single"/>
        </w:rPr>
        <w:t>ně</w:t>
      </w:r>
      <w:r w:rsidR="00644DB2" w:rsidRPr="002B4FB3">
        <w:rPr>
          <w:rFonts w:ascii="Arial" w:hAnsi="Arial" w:cs="Arial"/>
        </w:rPr>
        <w:t>:</w:t>
      </w:r>
    </w:p>
    <w:p w14:paraId="3F09164F" w14:textId="4EF8B007" w:rsidR="00644DB2" w:rsidRPr="002B4FB3" w:rsidRDefault="00644DB2" w:rsidP="00644DB2">
      <w:pPr>
        <w:pStyle w:val="Odstavecseseznamem"/>
        <w:numPr>
          <w:ilvl w:val="0"/>
          <w:numId w:val="7"/>
        </w:numPr>
        <w:spacing w:after="120"/>
        <w:ind w:hanging="357"/>
        <w:contextualSpacing w:val="0"/>
        <w:jc w:val="both"/>
        <w:rPr>
          <w:rFonts w:ascii="Arial" w:hAnsi="Arial" w:cs="Arial"/>
        </w:rPr>
      </w:pPr>
      <w:r w:rsidRPr="002B4FB3">
        <w:rPr>
          <w:rFonts w:ascii="Arial" w:hAnsi="Arial" w:cs="Arial"/>
        </w:rPr>
        <w:t>název serveru</w:t>
      </w:r>
      <w:r w:rsidR="0097397C">
        <w:rPr>
          <w:rFonts w:ascii="Arial" w:hAnsi="Arial" w:cs="Arial"/>
        </w:rPr>
        <w:t>, webu, platformy</w:t>
      </w:r>
      <w:r w:rsidRPr="002B4FB3">
        <w:rPr>
          <w:rFonts w:ascii="Arial" w:hAnsi="Arial" w:cs="Arial"/>
        </w:rPr>
        <w:t xml:space="preserve"> a</w:t>
      </w:r>
      <w:r w:rsidR="0097397C">
        <w:rPr>
          <w:rFonts w:ascii="Arial" w:hAnsi="Arial" w:cs="Arial"/>
        </w:rPr>
        <w:t>nebo</w:t>
      </w:r>
      <w:r w:rsidRPr="002B4FB3">
        <w:rPr>
          <w:rFonts w:ascii="Arial" w:hAnsi="Arial" w:cs="Arial"/>
        </w:rPr>
        <w:t xml:space="preserve"> sociální sítě,</w:t>
      </w:r>
    </w:p>
    <w:p w14:paraId="5AA9A253" w14:textId="42A7FD3D" w:rsidR="00644DB2" w:rsidRPr="002B4FB3" w:rsidRDefault="006F0B6D" w:rsidP="00644DB2">
      <w:pPr>
        <w:pStyle w:val="Odstavecseseznamem"/>
        <w:numPr>
          <w:ilvl w:val="0"/>
          <w:numId w:val="7"/>
        </w:numPr>
        <w:spacing w:after="120"/>
        <w:ind w:hanging="357"/>
        <w:contextualSpacing w:val="0"/>
        <w:jc w:val="both"/>
        <w:rPr>
          <w:rFonts w:ascii="Arial" w:hAnsi="Arial" w:cs="Arial"/>
        </w:rPr>
      </w:pPr>
      <w:r>
        <w:rPr>
          <w:rFonts w:ascii="Arial" w:hAnsi="Arial" w:cs="Arial"/>
        </w:rPr>
        <w:t>specifikace</w:t>
      </w:r>
      <w:r w:rsidR="00644DB2" w:rsidRPr="002B4FB3">
        <w:rPr>
          <w:rFonts w:ascii="Arial" w:hAnsi="Arial" w:cs="Arial"/>
        </w:rPr>
        <w:t xml:space="preserve"> reklamních formátů</w:t>
      </w:r>
      <w:r>
        <w:rPr>
          <w:rFonts w:ascii="Arial" w:hAnsi="Arial" w:cs="Arial"/>
        </w:rPr>
        <w:t xml:space="preserve"> (např. rozměr banneru) dle sloupce D Mediálního plánu</w:t>
      </w:r>
      <w:r w:rsidR="00644DB2" w:rsidRPr="002B4FB3">
        <w:rPr>
          <w:rFonts w:ascii="Arial" w:hAnsi="Arial" w:cs="Arial"/>
        </w:rPr>
        <w:t>,</w:t>
      </w:r>
    </w:p>
    <w:p w14:paraId="38C52AE3" w14:textId="2F0263BC" w:rsidR="00644DB2" w:rsidRPr="002B4FB3" w:rsidRDefault="003D0D98" w:rsidP="00644DB2">
      <w:pPr>
        <w:pStyle w:val="Odstavecseseznamem"/>
        <w:numPr>
          <w:ilvl w:val="0"/>
          <w:numId w:val="7"/>
        </w:numPr>
        <w:spacing w:after="120"/>
        <w:ind w:hanging="357"/>
        <w:contextualSpacing w:val="0"/>
        <w:jc w:val="both"/>
        <w:rPr>
          <w:rFonts w:ascii="Arial" w:hAnsi="Arial" w:cs="Arial"/>
        </w:rPr>
      </w:pPr>
      <w:r>
        <w:rPr>
          <w:rFonts w:ascii="Arial" w:hAnsi="Arial" w:cs="Arial"/>
        </w:rPr>
        <w:t xml:space="preserve">souhrnné </w:t>
      </w:r>
      <w:r w:rsidRPr="002B4FB3">
        <w:rPr>
          <w:rFonts w:ascii="Arial" w:hAnsi="Arial" w:cs="Arial"/>
        </w:rPr>
        <w:t xml:space="preserve">plnění garantovaných úrovní </w:t>
      </w:r>
      <w:r>
        <w:rPr>
          <w:rFonts w:ascii="Arial" w:hAnsi="Arial" w:cs="Arial"/>
        </w:rPr>
        <w:t>jednotek nákupu</w:t>
      </w:r>
      <w:r w:rsidRPr="002B4FB3">
        <w:rPr>
          <w:rFonts w:ascii="Arial" w:hAnsi="Arial" w:cs="Arial"/>
        </w:rPr>
        <w:t xml:space="preserve"> </w:t>
      </w:r>
      <w:r>
        <w:rPr>
          <w:rFonts w:ascii="Arial" w:hAnsi="Arial" w:cs="Arial"/>
        </w:rPr>
        <w:t>dle Mediálního plánu a Závazného plánu – musí</w:t>
      </w:r>
      <w:r w:rsidRPr="002B4FB3">
        <w:rPr>
          <w:rFonts w:ascii="Arial" w:hAnsi="Arial" w:cs="Arial"/>
        </w:rPr>
        <w:t xml:space="preserve"> obsahovat vždy garantovanou úroveň ukazatele, reálně dosaženou úroveň </w:t>
      </w:r>
      <w:r>
        <w:rPr>
          <w:rFonts w:ascii="Arial" w:hAnsi="Arial" w:cs="Arial"/>
        </w:rPr>
        <w:t xml:space="preserve">(např. </w:t>
      </w:r>
      <w:r w:rsidRPr="002B4FB3">
        <w:rPr>
          <w:rFonts w:ascii="Arial" w:hAnsi="Arial" w:cs="Arial"/>
        </w:rPr>
        <w:t>z měření a statistických výstupů odbavovacího reklamního systému Dodavatele</w:t>
      </w:r>
      <w:r>
        <w:rPr>
          <w:rFonts w:ascii="Arial" w:hAnsi="Arial" w:cs="Arial"/>
        </w:rPr>
        <w:t>)</w:t>
      </w:r>
      <w:r w:rsidR="003D4D99">
        <w:rPr>
          <w:rFonts w:ascii="Arial" w:hAnsi="Arial" w:cs="Arial"/>
        </w:rPr>
        <w:br/>
      </w:r>
      <w:r w:rsidRPr="002B4FB3">
        <w:rPr>
          <w:rFonts w:ascii="Arial" w:hAnsi="Arial" w:cs="Arial"/>
        </w:rPr>
        <w:t>a diferenci</w:t>
      </w:r>
      <w:r w:rsidR="00AE1DF1">
        <w:rPr>
          <w:rFonts w:ascii="Arial" w:hAnsi="Arial" w:cs="Arial"/>
        </w:rPr>
        <w:t>,</w:t>
      </w:r>
      <w:r w:rsidR="003331B0">
        <w:rPr>
          <w:rFonts w:ascii="Arial" w:hAnsi="Arial" w:cs="Arial"/>
        </w:rPr>
        <w:t xml:space="preserve"> a to za účelem ověření naplnění počtu jednotek nákupu garantovaných Dodavatelem dle sloupce I Mediálního plánu,</w:t>
      </w:r>
    </w:p>
    <w:p w14:paraId="7F0B0D0B" w14:textId="6540933E" w:rsidR="00644DB2" w:rsidRPr="002B4FB3" w:rsidRDefault="00644DB2" w:rsidP="00644DB2">
      <w:pPr>
        <w:pStyle w:val="Odstavecseseznamem"/>
        <w:numPr>
          <w:ilvl w:val="0"/>
          <w:numId w:val="7"/>
        </w:numPr>
        <w:spacing w:after="120"/>
        <w:ind w:hanging="357"/>
        <w:contextualSpacing w:val="0"/>
        <w:jc w:val="both"/>
        <w:rPr>
          <w:rFonts w:ascii="Arial" w:hAnsi="Arial" w:cs="Arial"/>
        </w:rPr>
      </w:pPr>
      <w:r w:rsidRPr="002B4FB3">
        <w:rPr>
          <w:rFonts w:ascii="Arial" w:hAnsi="Arial" w:cs="Arial"/>
        </w:rPr>
        <w:t xml:space="preserve">screenshoty všech variant použitých reklamních formátů a dále pak screenshoty potvrzující nasazení reklamních formátů </w:t>
      </w:r>
      <w:r w:rsidR="006F0B6D">
        <w:rPr>
          <w:rFonts w:ascii="Arial" w:hAnsi="Arial" w:cs="Arial"/>
        </w:rPr>
        <w:t>v mediatypech (platformách)</w:t>
      </w:r>
      <w:r w:rsidRPr="002B4FB3">
        <w:rPr>
          <w:rFonts w:ascii="Arial" w:hAnsi="Arial" w:cs="Arial"/>
        </w:rPr>
        <w:t xml:space="preserve"> jmenovitě uvedených v rámci statistických výstupů o realizaci </w:t>
      </w:r>
      <w:r w:rsidR="006F0B6D">
        <w:rPr>
          <w:rFonts w:ascii="Arial" w:hAnsi="Arial" w:cs="Arial"/>
        </w:rPr>
        <w:t>M</w:t>
      </w:r>
      <w:r w:rsidR="00B85259">
        <w:rPr>
          <w:rFonts w:ascii="Arial" w:hAnsi="Arial" w:cs="Arial"/>
        </w:rPr>
        <w:t xml:space="preserve">ediální </w:t>
      </w:r>
      <w:r w:rsidRPr="002B4FB3">
        <w:rPr>
          <w:rFonts w:ascii="Arial" w:hAnsi="Arial" w:cs="Arial"/>
        </w:rPr>
        <w:t>kampan</w:t>
      </w:r>
      <w:r w:rsidR="005C7169">
        <w:rPr>
          <w:rFonts w:ascii="Arial" w:hAnsi="Arial" w:cs="Arial"/>
        </w:rPr>
        <w:t>ě</w:t>
      </w:r>
      <w:r w:rsidR="008D6097">
        <w:rPr>
          <w:rFonts w:ascii="Arial" w:hAnsi="Arial" w:cs="Arial"/>
        </w:rPr>
        <w:t xml:space="preserve"> a v P</w:t>
      </w:r>
      <w:r w:rsidR="008D6097" w:rsidRPr="00CE5641">
        <w:rPr>
          <w:rFonts w:ascii="Arial" w:hAnsi="Arial" w:cs="Arial"/>
        </w:rPr>
        <w:t>otvrzení o rezervaci mediálního prostoru</w:t>
      </w:r>
      <w:r w:rsidR="008D6097">
        <w:rPr>
          <w:rFonts w:ascii="Arial" w:hAnsi="Arial" w:cs="Arial"/>
        </w:rPr>
        <w:t xml:space="preserve"> včetně Závazného plánu</w:t>
      </w:r>
      <w:r w:rsidR="006F0B6D">
        <w:rPr>
          <w:rFonts w:ascii="Arial" w:hAnsi="Arial" w:cs="Arial"/>
        </w:rPr>
        <w:t>.</w:t>
      </w:r>
    </w:p>
    <w:p w14:paraId="248AD953" w14:textId="20394A06" w:rsidR="00595D8A" w:rsidRDefault="00595D8A" w:rsidP="00374639">
      <w:pPr>
        <w:pStyle w:val="Odstavecseseznamem"/>
        <w:numPr>
          <w:ilvl w:val="0"/>
          <w:numId w:val="4"/>
        </w:numPr>
        <w:spacing w:after="120"/>
        <w:ind w:left="0" w:hanging="425"/>
        <w:contextualSpacing w:val="0"/>
        <w:jc w:val="both"/>
        <w:rPr>
          <w:rFonts w:ascii="Arial" w:hAnsi="Arial" w:cs="Arial"/>
        </w:rPr>
      </w:pPr>
      <w:r>
        <w:rPr>
          <w:rFonts w:ascii="Arial" w:hAnsi="Arial" w:cs="Arial"/>
        </w:rPr>
        <w:t xml:space="preserve">Dodavatel se zavazuje, že Závěrečná zpráva bude plně v souladu s měsíčními analýzami dle odst. </w:t>
      </w:r>
      <w:r w:rsidR="00261389">
        <w:rPr>
          <w:rFonts w:ascii="Arial" w:hAnsi="Arial" w:cs="Arial"/>
        </w:rPr>
        <w:t>7</w:t>
      </w:r>
      <w:r>
        <w:rPr>
          <w:rFonts w:ascii="Arial" w:hAnsi="Arial" w:cs="Arial"/>
        </w:rPr>
        <w:t xml:space="preserve"> písm. c) tohoto článku Smlouvy.</w:t>
      </w:r>
    </w:p>
    <w:p w14:paraId="75DA8D2C" w14:textId="77777777" w:rsidR="00612EAA" w:rsidRPr="002770EA" w:rsidRDefault="00612EAA" w:rsidP="00131B1B">
      <w:pPr>
        <w:pStyle w:val="Nadpis4"/>
        <w:keepNext w:val="0"/>
        <w:numPr>
          <w:ilvl w:val="0"/>
          <w:numId w:val="3"/>
        </w:numPr>
        <w:spacing w:after="120"/>
        <w:ind w:left="0" w:firstLine="0"/>
        <w:jc w:val="center"/>
        <w:rPr>
          <w:rFonts w:ascii="Arial" w:hAnsi="Arial" w:cs="Arial"/>
          <w:sz w:val="22"/>
          <w:szCs w:val="22"/>
        </w:rPr>
      </w:pPr>
      <w:r w:rsidRPr="002770EA">
        <w:rPr>
          <w:rFonts w:ascii="Arial" w:hAnsi="Arial" w:cs="Arial"/>
          <w:sz w:val="22"/>
          <w:szCs w:val="22"/>
        </w:rPr>
        <w:br/>
      </w:r>
      <w:r>
        <w:rPr>
          <w:rFonts w:ascii="Arial" w:hAnsi="Arial" w:cs="Arial"/>
          <w:sz w:val="22"/>
          <w:szCs w:val="22"/>
        </w:rPr>
        <w:t>Místo plnění</w:t>
      </w:r>
    </w:p>
    <w:p w14:paraId="6F3DC232" w14:textId="2F682AC3" w:rsidR="00100304" w:rsidRDefault="00612EAA" w:rsidP="000636DC">
      <w:pPr>
        <w:pStyle w:val="Odstavecseseznamem"/>
        <w:numPr>
          <w:ilvl w:val="0"/>
          <w:numId w:val="26"/>
        </w:numPr>
        <w:spacing w:after="120"/>
        <w:ind w:left="0" w:hanging="425"/>
        <w:contextualSpacing w:val="0"/>
        <w:jc w:val="both"/>
        <w:rPr>
          <w:rFonts w:ascii="Arial" w:hAnsi="Arial" w:cs="Arial"/>
        </w:rPr>
      </w:pPr>
      <w:r w:rsidRPr="008D7893">
        <w:rPr>
          <w:rFonts w:ascii="Arial" w:hAnsi="Arial" w:cs="Arial"/>
        </w:rPr>
        <w:t xml:space="preserve">Místem plnění </w:t>
      </w:r>
      <w:r w:rsidR="004B1A6E">
        <w:rPr>
          <w:rFonts w:ascii="Arial" w:hAnsi="Arial" w:cs="Arial"/>
        </w:rPr>
        <w:t>p</w:t>
      </w:r>
      <w:r w:rsidRPr="008D7893">
        <w:rPr>
          <w:rFonts w:ascii="Arial" w:hAnsi="Arial" w:cs="Arial"/>
        </w:rPr>
        <w:t xml:space="preserve">ředmětu této </w:t>
      </w:r>
      <w:r w:rsidR="004B1A6E">
        <w:rPr>
          <w:rFonts w:ascii="Arial" w:hAnsi="Arial" w:cs="Arial"/>
        </w:rPr>
        <w:t>S</w:t>
      </w:r>
      <w:r w:rsidRPr="008D7893">
        <w:rPr>
          <w:rFonts w:ascii="Arial" w:hAnsi="Arial" w:cs="Arial"/>
        </w:rPr>
        <w:t xml:space="preserve">mlouvy, jde-li o jednání s Objednatelem nebo jde-li o akceptaci předmětu </w:t>
      </w:r>
      <w:r w:rsidR="003D6785">
        <w:rPr>
          <w:rFonts w:ascii="Arial" w:hAnsi="Arial" w:cs="Arial"/>
        </w:rPr>
        <w:t xml:space="preserve">této </w:t>
      </w:r>
      <w:r w:rsidR="004B1A6E">
        <w:rPr>
          <w:rFonts w:ascii="Arial" w:hAnsi="Arial" w:cs="Arial"/>
        </w:rPr>
        <w:t>S</w:t>
      </w:r>
      <w:r w:rsidR="00013B17">
        <w:rPr>
          <w:rFonts w:ascii="Arial" w:hAnsi="Arial" w:cs="Arial"/>
        </w:rPr>
        <w:t>mlouvy</w:t>
      </w:r>
      <w:r w:rsidRPr="008D7893">
        <w:rPr>
          <w:rFonts w:ascii="Arial" w:hAnsi="Arial" w:cs="Arial"/>
        </w:rPr>
        <w:t xml:space="preserve">, je sídlo Objednatele. Jde-li o činnosti neuvedené v předchozí větě, </w:t>
      </w:r>
      <w:r w:rsidR="00131B1B">
        <w:rPr>
          <w:rFonts w:ascii="Arial" w:hAnsi="Arial" w:cs="Arial"/>
        </w:rPr>
        <w:br/>
      </w:r>
      <w:r w:rsidRPr="008D7893">
        <w:rPr>
          <w:rFonts w:ascii="Arial" w:hAnsi="Arial" w:cs="Arial"/>
        </w:rPr>
        <w:t>je místem plnění sídlo Dodavatele, resp. virtuáln</w:t>
      </w:r>
      <w:r>
        <w:rPr>
          <w:rFonts w:ascii="Arial" w:hAnsi="Arial" w:cs="Arial"/>
        </w:rPr>
        <w:t>í prostředí mediálního prostoru.</w:t>
      </w:r>
    </w:p>
    <w:p w14:paraId="5C66BDDB" w14:textId="272D8A32" w:rsidR="00612EAA" w:rsidRDefault="00F13B57" w:rsidP="000636DC">
      <w:pPr>
        <w:pStyle w:val="Odstavecseseznamem"/>
        <w:numPr>
          <w:ilvl w:val="0"/>
          <w:numId w:val="26"/>
        </w:numPr>
        <w:spacing w:after="120"/>
        <w:ind w:left="0" w:hanging="425"/>
        <w:contextualSpacing w:val="0"/>
        <w:jc w:val="both"/>
        <w:rPr>
          <w:rFonts w:ascii="Arial" w:hAnsi="Arial" w:cs="Arial"/>
        </w:rPr>
      </w:pPr>
      <w:r>
        <w:rPr>
          <w:rFonts w:ascii="Arial" w:hAnsi="Arial" w:cs="Arial"/>
        </w:rPr>
        <w:t>Veškeré d</w:t>
      </w:r>
      <w:r w:rsidR="00013B17">
        <w:rPr>
          <w:rFonts w:ascii="Arial" w:hAnsi="Arial" w:cs="Arial"/>
        </w:rPr>
        <w:t xml:space="preserve">okumenty </w:t>
      </w:r>
      <w:r>
        <w:rPr>
          <w:rFonts w:ascii="Arial" w:hAnsi="Arial" w:cs="Arial"/>
        </w:rPr>
        <w:t>uved</w:t>
      </w:r>
      <w:r w:rsidR="00013B17">
        <w:rPr>
          <w:rFonts w:ascii="Arial" w:hAnsi="Arial" w:cs="Arial"/>
        </w:rPr>
        <w:t xml:space="preserve">ené </w:t>
      </w:r>
      <w:r w:rsidR="00013B17" w:rsidRPr="00664760">
        <w:rPr>
          <w:rFonts w:ascii="Arial" w:hAnsi="Arial" w:cs="Arial"/>
        </w:rPr>
        <w:t>v článku I</w:t>
      </w:r>
      <w:r w:rsidR="00013B17">
        <w:rPr>
          <w:rFonts w:ascii="Arial" w:hAnsi="Arial" w:cs="Arial"/>
        </w:rPr>
        <w:t>.</w:t>
      </w:r>
      <w:r w:rsidR="00100304">
        <w:rPr>
          <w:rFonts w:ascii="Arial" w:hAnsi="Arial" w:cs="Arial"/>
        </w:rPr>
        <w:t xml:space="preserve"> </w:t>
      </w:r>
      <w:r w:rsidR="00013B17" w:rsidRPr="00664760">
        <w:rPr>
          <w:rFonts w:ascii="Arial" w:hAnsi="Arial" w:cs="Arial"/>
        </w:rPr>
        <w:t xml:space="preserve">této </w:t>
      </w:r>
      <w:r w:rsidR="004B1A6E">
        <w:rPr>
          <w:rFonts w:ascii="Arial" w:hAnsi="Arial" w:cs="Arial"/>
        </w:rPr>
        <w:t>S</w:t>
      </w:r>
      <w:r w:rsidR="00013B17" w:rsidRPr="00664760">
        <w:rPr>
          <w:rFonts w:ascii="Arial" w:hAnsi="Arial" w:cs="Arial"/>
        </w:rPr>
        <w:t>mlouvy</w:t>
      </w:r>
      <w:r w:rsidR="00013B17">
        <w:rPr>
          <w:rFonts w:ascii="Arial" w:hAnsi="Arial" w:cs="Arial"/>
        </w:rPr>
        <w:t xml:space="preserve"> se Dodavatel zavazuje Objednateli předat </w:t>
      </w:r>
      <w:r w:rsidR="00131B1B">
        <w:rPr>
          <w:rFonts w:ascii="Arial" w:hAnsi="Arial" w:cs="Arial"/>
        </w:rPr>
        <w:br/>
      </w:r>
      <w:r w:rsidR="00013B17">
        <w:rPr>
          <w:rFonts w:ascii="Arial" w:hAnsi="Arial" w:cs="Arial"/>
        </w:rPr>
        <w:t>na e-mailovou adresu kontaktní osoby Objednatele:</w:t>
      </w:r>
      <w:r w:rsidR="00C835B3">
        <w:rPr>
          <w:rFonts w:ascii="Arial" w:hAnsi="Arial" w:cs="Arial"/>
        </w:rPr>
        <w:t xml:space="preserve"> </w:t>
      </w:r>
      <w:r w:rsidR="00F04AD1" w:rsidRPr="00F04AD1">
        <w:rPr>
          <w:rFonts w:ascii="Arial" w:hAnsi="Arial" w:cs="Arial"/>
          <w:i/>
          <w:iCs/>
        </w:rPr>
        <w:t>neveřejný údaj</w:t>
      </w:r>
      <w:r w:rsidR="00C835B3">
        <w:rPr>
          <w:rFonts w:ascii="Arial" w:hAnsi="Arial" w:cs="Arial"/>
        </w:rPr>
        <w:t>, e-mail:</w:t>
      </w:r>
      <w:r w:rsidR="00C835B3">
        <w:rPr>
          <w:rFonts w:ascii="Arial" w:hAnsi="Arial" w:cs="Arial"/>
        </w:rPr>
        <w:br/>
      </w:r>
      <w:r w:rsidR="00F04AD1" w:rsidRPr="00F04AD1">
        <w:rPr>
          <w:rFonts w:ascii="Arial" w:hAnsi="Arial" w:cs="Arial"/>
          <w:i/>
          <w:iCs/>
        </w:rPr>
        <w:t>neveřejný údaj</w:t>
      </w:r>
      <w:r w:rsidR="00C835B3">
        <w:rPr>
          <w:rFonts w:ascii="Arial" w:hAnsi="Arial" w:cs="Arial"/>
        </w:rPr>
        <w:t xml:space="preserve">, tel.: </w:t>
      </w:r>
      <w:r w:rsidR="00C835B3" w:rsidRPr="00C835B3">
        <w:rPr>
          <w:rFonts w:ascii="Arial" w:hAnsi="Arial" w:cs="Arial"/>
        </w:rPr>
        <w:t>+420</w:t>
      </w:r>
      <w:r w:rsidR="00780234">
        <w:rPr>
          <w:rFonts w:ascii="Arial" w:hAnsi="Arial" w:cs="Arial"/>
        </w:rPr>
        <w:t> </w:t>
      </w:r>
      <w:r w:rsidR="00F04AD1" w:rsidRPr="00F04AD1">
        <w:rPr>
          <w:rFonts w:ascii="Arial" w:hAnsi="Arial" w:cs="Arial"/>
          <w:i/>
          <w:iCs/>
        </w:rPr>
        <w:t>neveřejný údaj</w:t>
      </w:r>
      <w:r w:rsidR="00013B17">
        <w:rPr>
          <w:rFonts w:ascii="Arial" w:hAnsi="Arial" w:cs="Arial"/>
        </w:rPr>
        <w:t>.</w:t>
      </w:r>
    </w:p>
    <w:p w14:paraId="6C8E518C" w14:textId="6CC1D8E0" w:rsidR="00612EAA" w:rsidRDefault="00612EAA" w:rsidP="00131B1B">
      <w:pPr>
        <w:pStyle w:val="Nadpis4"/>
        <w:keepNext w:val="0"/>
        <w:numPr>
          <w:ilvl w:val="0"/>
          <w:numId w:val="3"/>
        </w:numPr>
        <w:spacing w:after="120"/>
        <w:ind w:left="0" w:firstLine="0"/>
        <w:jc w:val="center"/>
        <w:rPr>
          <w:rFonts w:ascii="Arial" w:hAnsi="Arial" w:cs="Arial"/>
          <w:sz w:val="22"/>
          <w:szCs w:val="22"/>
        </w:rPr>
      </w:pPr>
      <w:r>
        <w:rPr>
          <w:rFonts w:ascii="Arial" w:hAnsi="Arial" w:cs="Arial"/>
          <w:sz w:val="22"/>
          <w:szCs w:val="22"/>
        </w:rPr>
        <w:br/>
        <w:t xml:space="preserve">Termíny </w:t>
      </w:r>
      <w:r w:rsidR="00AC65DB">
        <w:rPr>
          <w:rFonts w:ascii="Arial" w:hAnsi="Arial" w:cs="Arial"/>
          <w:sz w:val="22"/>
          <w:szCs w:val="22"/>
        </w:rPr>
        <w:t xml:space="preserve">a doba </w:t>
      </w:r>
      <w:r>
        <w:rPr>
          <w:rFonts w:ascii="Arial" w:hAnsi="Arial" w:cs="Arial"/>
          <w:sz w:val="22"/>
          <w:szCs w:val="22"/>
        </w:rPr>
        <w:t>plnění</w:t>
      </w:r>
    </w:p>
    <w:p w14:paraId="71A5FC9C" w14:textId="09B8FF16" w:rsidR="00401F0E" w:rsidRDefault="00612EAA" w:rsidP="000636DC">
      <w:pPr>
        <w:pStyle w:val="Odstavecseseznamem"/>
        <w:numPr>
          <w:ilvl w:val="0"/>
          <w:numId w:val="8"/>
        </w:numPr>
        <w:spacing w:after="120"/>
        <w:ind w:left="0" w:hanging="425"/>
        <w:contextualSpacing w:val="0"/>
        <w:jc w:val="both"/>
        <w:rPr>
          <w:rFonts w:ascii="Arial" w:hAnsi="Arial" w:cs="Arial"/>
        </w:rPr>
      </w:pPr>
      <w:r w:rsidRPr="00135CC6">
        <w:rPr>
          <w:rFonts w:ascii="Arial" w:hAnsi="Arial" w:cs="Arial"/>
        </w:rPr>
        <w:t xml:space="preserve">Dodavatel se zavazuje dodat Objednateli mediální prostor </w:t>
      </w:r>
      <w:r w:rsidR="005F444D" w:rsidRPr="00135CC6">
        <w:rPr>
          <w:rFonts w:ascii="Arial" w:hAnsi="Arial" w:cs="Arial"/>
        </w:rPr>
        <w:t xml:space="preserve">pro jednotlivé mediatypy </w:t>
      </w:r>
      <w:r w:rsidRPr="00135CC6">
        <w:rPr>
          <w:rFonts w:ascii="Arial" w:hAnsi="Arial" w:cs="Arial"/>
        </w:rPr>
        <w:t xml:space="preserve">v průběhu </w:t>
      </w:r>
      <w:r w:rsidR="004B1A6E" w:rsidRPr="00135CC6">
        <w:rPr>
          <w:rFonts w:ascii="Arial" w:hAnsi="Arial" w:cs="Arial"/>
        </w:rPr>
        <w:t>M</w:t>
      </w:r>
      <w:r w:rsidRPr="00135CC6">
        <w:rPr>
          <w:rFonts w:ascii="Arial" w:hAnsi="Arial" w:cs="Arial"/>
        </w:rPr>
        <w:t xml:space="preserve">ediální kampaně, </w:t>
      </w:r>
      <w:r w:rsidR="00401F0E">
        <w:rPr>
          <w:rFonts w:ascii="Arial" w:hAnsi="Arial" w:cs="Arial"/>
        </w:rPr>
        <w:t>tj. v období 12 měsíců ode dne nabytí účinnosti této Smlouvy.</w:t>
      </w:r>
    </w:p>
    <w:p w14:paraId="3D8A671D" w14:textId="79B3A73D" w:rsidR="00612EAA" w:rsidRPr="008D7893" w:rsidRDefault="00612EAA" w:rsidP="000636DC">
      <w:pPr>
        <w:pStyle w:val="Odstavecseseznamem"/>
        <w:numPr>
          <w:ilvl w:val="0"/>
          <w:numId w:val="8"/>
        </w:numPr>
        <w:spacing w:after="120"/>
        <w:ind w:left="0" w:hanging="425"/>
        <w:contextualSpacing w:val="0"/>
        <w:jc w:val="both"/>
        <w:rPr>
          <w:rFonts w:ascii="Arial" w:hAnsi="Arial" w:cs="Arial"/>
        </w:rPr>
      </w:pPr>
      <w:r w:rsidRPr="008D7893">
        <w:rPr>
          <w:rFonts w:ascii="Arial" w:hAnsi="Arial" w:cs="Arial"/>
        </w:rPr>
        <w:t>Dodavatel se dále zavazuje:</w:t>
      </w:r>
    </w:p>
    <w:p w14:paraId="01A2A9E4" w14:textId="77B5132F" w:rsidR="00612EAA" w:rsidRPr="00D33AB5" w:rsidRDefault="00612EAA" w:rsidP="000636DC">
      <w:pPr>
        <w:pStyle w:val="Odstavecseseznamem"/>
        <w:numPr>
          <w:ilvl w:val="0"/>
          <w:numId w:val="25"/>
        </w:numPr>
        <w:spacing w:after="120"/>
        <w:ind w:left="426"/>
        <w:contextualSpacing w:val="0"/>
        <w:jc w:val="both"/>
        <w:rPr>
          <w:rFonts w:ascii="Arial" w:hAnsi="Arial" w:cs="Arial"/>
        </w:rPr>
      </w:pPr>
      <w:r w:rsidRPr="00F640A6">
        <w:rPr>
          <w:rFonts w:ascii="Arial" w:hAnsi="Arial" w:cs="Arial"/>
        </w:rPr>
        <w:t xml:space="preserve">dodat Objednateli </w:t>
      </w:r>
      <w:r w:rsidR="004B1A6E">
        <w:rPr>
          <w:rFonts w:ascii="Arial" w:hAnsi="Arial" w:cs="Arial"/>
        </w:rPr>
        <w:t>P</w:t>
      </w:r>
      <w:r w:rsidRPr="00F640A6">
        <w:rPr>
          <w:rFonts w:ascii="Arial" w:hAnsi="Arial" w:cs="Arial"/>
        </w:rPr>
        <w:t>otvrzení o rezervaci mediálního prostoru</w:t>
      </w:r>
      <w:r>
        <w:rPr>
          <w:rFonts w:ascii="Arial" w:hAnsi="Arial" w:cs="Arial"/>
        </w:rPr>
        <w:t xml:space="preserve"> dle čl. I. odst. </w:t>
      </w:r>
      <w:r w:rsidR="00F13B57">
        <w:rPr>
          <w:rFonts w:ascii="Arial" w:hAnsi="Arial" w:cs="Arial"/>
        </w:rPr>
        <w:t>7</w:t>
      </w:r>
      <w:r>
        <w:rPr>
          <w:rFonts w:ascii="Arial" w:hAnsi="Arial" w:cs="Arial"/>
        </w:rPr>
        <w:t xml:space="preserve"> </w:t>
      </w:r>
      <w:r w:rsidRPr="00D33AB5">
        <w:rPr>
          <w:rFonts w:ascii="Arial" w:hAnsi="Arial" w:cs="Arial"/>
        </w:rPr>
        <w:t xml:space="preserve">písm. a) </w:t>
      </w:r>
      <w:r w:rsidR="00D96DEC" w:rsidRPr="00D33AB5">
        <w:rPr>
          <w:rFonts w:ascii="Arial" w:hAnsi="Arial" w:cs="Arial"/>
        </w:rPr>
        <w:t xml:space="preserve">této </w:t>
      </w:r>
      <w:r w:rsidR="005F3CDC">
        <w:rPr>
          <w:rFonts w:ascii="Arial" w:hAnsi="Arial" w:cs="Arial"/>
        </w:rPr>
        <w:t>S</w:t>
      </w:r>
      <w:r w:rsidR="00D96DEC" w:rsidRPr="00D33AB5">
        <w:rPr>
          <w:rFonts w:ascii="Arial" w:hAnsi="Arial" w:cs="Arial"/>
        </w:rPr>
        <w:t xml:space="preserve">mlouvy </w:t>
      </w:r>
      <w:r w:rsidRPr="00D33AB5">
        <w:rPr>
          <w:rFonts w:ascii="Arial" w:hAnsi="Arial" w:cs="Arial"/>
        </w:rPr>
        <w:t xml:space="preserve">nejpozději </w:t>
      </w:r>
      <w:r w:rsidR="00F0023B" w:rsidRPr="00D33AB5">
        <w:rPr>
          <w:rFonts w:ascii="Arial" w:hAnsi="Arial" w:cs="Arial"/>
        </w:rPr>
        <w:t xml:space="preserve">do </w:t>
      </w:r>
      <w:r w:rsidR="003E4CE9">
        <w:rPr>
          <w:rFonts w:ascii="Arial" w:hAnsi="Arial" w:cs="Arial"/>
        </w:rPr>
        <w:t>5</w:t>
      </w:r>
      <w:r w:rsidR="00F0023B">
        <w:rPr>
          <w:rFonts w:ascii="Arial" w:hAnsi="Arial" w:cs="Arial"/>
        </w:rPr>
        <w:t xml:space="preserve"> pracovních dnů ode dne </w:t>
      </w:r>
      <w:r w:rsidR="005F444D">
        <w:rPr>
          <w:rFonts w:ascii="Arial" w:hAnsi="Arial" w:cs="Arial"/>
        </w:rPr>
        <w:t>písemné potvrzení akceptace Závazného plánu Objednatelem</w:t>
      </w:r>
      <w:r w:rsidRPr="00D33AB5">
        <w:rPr>
          <w:rFonts w:ascii="Arial" w:hAnsi="Arial" w:cs="Arial"/>
        </w:rPr>
        <w:t>,</w:t>
      </w:r>
      <w:r w:rsidR="004B1A6E">
        <w:rPr>
          <w:rFonts w:ascii="Arial" w:hAnsi="Arial" w:cs="Arial"/>
        </w:rPr>
        <w:t xml:space="preserve"> a</w:t>
      </w:r>
    </w:p>
    <w:p w14:paraId="585C47F3" w14:textId="5EDDE37D" w:rsidR="00612EAA" w:rsidRDefault="00612EAA" w:rsidP="000636DC">
      <w:pPr>
        <w:pStyle w:val="Odstavecseseznamem"/>
        <w:numPr>
          <w:ilvl w:val="0"/>
          <w:numId w:val="25"/>
        </w:numPr>
        <w:spacing w:after="120"/>
        <w:ind w:left="426"/>
        <w:contextualSpacing w:val="0"/>
        <w:jc w:val="both"/>
        <w:rPr>
          <w:rFonts w:ascii="Arial" w:hAnsi="Arial" w:cs="Arial"/>
        </w:rPr>
      </w:pPr>
      <w:r w:rsidRPr="005708C2">
        <w:rPr>
          <w:rFonts w:ascii="Arial" w:hAnsi="Arial" w:cs="Arial"/>
        </w:rPr>
        <w:t xml:space="preserve">dodat Objednateli </w:t>
      </w:r>
      <w:r w:rsidR="005708C2" w:rsidRPr="005708C2">
        <w:rPr>
          <w:rFonts w:ascii="Arial" w:hAnsi="Arial" w:cs="Arial"/>
        </w:rPr>
        <w:t xml:space="preserve">Závěrečnou </w:t>
      </w:r>
      <w:r w:rsidRPr="005708C2">
        <w:rPr>
          <w:rFonts w:ascii="Arial" w:hAnsi="Arial" w:cs="Arial"/>
        </w:rPr>
        <w:t xml:space="preserve">zprávu </w:t>
      </w:r>
      <w:r w:rsidR="00D96DEC" w:rsidRPr="005708C2">
        <w:rPr>
          <w:rFonts w:ascii="Arial" w:hAnsi="Arial" w:cs="Arial"/>
        </w:rPr>
        <w:t xml:space="preserve">dle čl. I odst. </w:t>
      </w:r>
      <w:r w:rsidR="00F13B57">
        <w:rPr>
          <w:rFonts w:ascii="Arial" w:hAnsi="Arial" w:cs="Arial"/>
        </w:rPr>
        <w:t>7</w:t>
      </w:r>
      <w:r w:rsidR="00D96DEC" w:rsidRPr="005708C2">
        <w:rPr>
          <w:rFonts w:ascii="Arial" w:hAnsi="Arial" w:cs="Arial"/>
        </w:rPr>
        <w:t xml:space="preserve"> písm. </w:t>
      </w:r>
      <w:r w:rsidR="0093406C" w:rsidRPr="005708C2">
        <w:rPr>
          <w:rFonts w:ascii="Arial" w:hAnsi="Arial" w:cs="Arial"/>
        </w:rPr>
        <w:t>d</w:t>
      </w:r>
      <w:r w:rsidR="00D96DEC" w:rsidRPr="005708C2">
        <w:rPr>
          <w:rFonts w:ascii="Arial" w:hAnsi="Arial" w:cs="Arial"/>
        </w:rPr>
        <w:t>) tét</w:t>
      </w:r>
      <w:r w:rsidR="00987F69" w:rsidRPr="005708C2">
        <w:rPr>
          <w:rFonts w:ascii="Arial" w:hAnsi="Arial" w:cs="Arial"/>
        </w:rPr>
        <w:t>o</w:t>
      </w:r>
      <w:r w:rsidR="00D96DEC" w:rsidRPr="005708C2">
        <w:rPr>
          <w:rFonts w:ascii="Arial" w:hAnsi="Arial" w:cs="Arial"/>
        </w:rPr>
        <w:t xml:space="preserve"> </w:t>
      </w:r>
      <w:r w:rsidR="004B1A6E" w:rsidRPr="005708C2">
        <w:rPr>
          <w:rFonts w:ascii="Arial" w:hAnsi="Arial" w:cs="Arial"/>
        </w:rPr>
        <w:t>S</w:t>
      </w:r>
      <w:r w:rsidR="00D96DEC" w:rsidRPr="005708C2">
        <w:rPr>
          <w:rFonts w:ascii="Arial" w:hAnsi="Arial" w:cs="Arial"/>
        </w:rPr>
        <w:t xml:space="preserve">mlouvy </w:t>
      </w:r>
      <w:r w:rsidR="00B34A3F" w:rsidRPr="005708C2">
        <w:rPr>
          <w:rFonts w:ascii="Arial" w:hAnsi="Arial" w:cs="Arial"/>
        </w:rPr>
        <w:t xml:space="preserve">bez zbytečného </w:t>
      </w:r>
      <w:r w:rsidR="00C545F9">
        <w:rPr>
          <w:rFonts w:ascii="Arial" w:hAnsi="Arial" w:cs="Arial"/>
        </w:rPr>
        <w:t xml:space="preserve">odkladu, nejpozději však do </w:t>
      </w:r>
      <w:r w:rsidR="00F13B57">
        <w:rPr>
          <w:rFonts w:ascii="Arial" w:hAnsi="Arial" w:cs="Arial"/>
        </w:rPr>
        <w:t>10</w:t>
      </w:r>
      <w:r w:rsidR="00C545F9">
        <w:rPr>
          <w:rFonts w:ascii="Arial" w:hAnsi="Arial" w:cs="Arial"/>
        </w:rPr>
        <w:t xml:space="preserve"> pracovních dnů </w:t>
      </w:r>
      <w:r w:rsidR="00B34A3F" w:rsidRPr="005708C2">
        <w:rPr>
          <w:rFonts w:ascii="Arial" w:hAnsi="Arial" w:cs="Arial"/>
        </w:rPr>
        <w:t xml:space="preserve">po uplynutí období </w:t>
      </w:r>
      <w:r w:rsidR="00B34A3F" w:rsidRPr="002A7F63">
        <w:rPr>
          <w:rFonts w:ascii="Arial" w:hAnsi="Arial" w:cs="Arial"/>
        </w:rPr>
        <w:t xml:space="preserve">dle odst. </w:t>
      </w:r>
      <w:r w:rsidR="005708C2" w:rsidRPr="002A7F63">
        <w:rPr>
          <w:rFonts w:ascii="Arial" w:hAnsi="Arial" w:cs="Arial"/>
        </w:rPr>
        <w:t>1</w:t>
      </w:r>
      <w:r w:rsidR="00B34A3F" w:rsidRPr="002A7F63">
        <w:rPr>
          <w:rFonts w:ascii="Arial" w:hAnsi="Arial" w:cs="Arial"/>
        </w:rPr>
        <w:t xml:space="preserve"> t</w:t>
      </w:r>
      <w:r w:rsidR="005708C2" w:rsidRPr="002A7F63">
        <w:rPr>
          <w:rFonts w:ascii="Arial" w:hAnsi="Arial" w:cs="Arial"/>
        </w:rPr>
        <w:t>oho</w:t>
      </w:r>
      <w:r w:rsidR="00B34A3F" w:rsidRPr="002A7F63">
        <w:rPr>
          <w:rFonts w:ascii="Arial" w:hAnsi="Arial" w:cs="Arial"/>
        </w:rPr>
        <w:t xml:space="preserve">to </w:t>
      </w:r>
      <w:r w:rsidR="005708C2" w:rsidRPr="002A7F63">
        <w:rPr>
          <w:rFonts w:ascii="Arial" w:hAnsi="Arial" w:cs="Arial"/>
        </w:rPr>
        <w:t xml:space="preserve">článku </w:t>
      </w:r>
      <w:r w:rsidR="004B1A6E" w:rsidRPr="002A7F63">
        <w:rPr>
          <w:rFonts w:ascii="Arial" w:hAnsi="Arial" w:cs="Arial"/>
        </w:rPr>
        <w:t>S</w:t>
      </w:r>
      <w:r w:rsidR="00B34A3F" w:rsidRPr="002A7F63">
        <w:rPr>
          <w:rFonts w:ascii="Arial" w:hAnsi="Arial" w:cs="Arial"/>
        </w:rPr>
        <w:t>mlouvy</w:t>
      </w:r>
      <w:r w:rsidR="009D2199">
        <w:rPr>
          <w:rFonts w:ascii="Arial" w:hAnsi="Arial" w:cs="Arial"/>
        </w:rPr>
        <w:t>, případně po ukončení Mediální kampaně v plném rozsahu dle Mediálního plánu, pokud Mediální kampaň dle Závazného plánu neprobíhala celé období dle odst. 1 tohoto článku Smlouvy</w:t>
      </w:r>
      <w:r w:rsidRPr="005708C2">
        <w:rPr>
          <w:rFonts w:ascii="Arial" w:hAnsi="Arial" w:cs="Arial"/>
        </w:rPr>
        <w:t>.</w:t>
      </w:r>
    </w:p>
    <w:p w14:paraId="2D4F399C" w14:textId="77777777" w:rsidR="00C835B3" w:rsidRPr="00C835B3" w:rsidRDefault="00C835B3" w:rsidP="00C835B3">
      <w:pPr>
        <w:spacing w:after="120"/>
        <w:rPr>
          <w:rFonts w:ascii="Arial" w:hAnsi="Arial" w:cs="Arial"/>
        </w:rPr>
      </w:pPr>
    </w:p>
    <w:p w14:paraId="140CB4E9" w14:textId="76ED19D6" w:rsidR="00612EAA" w:rsidRPr="002770EA" w:rsidRDefault="00612EAA" w:rsidP="00131B1B">
      <w:pPr>
        <w:pStyle w:val="Nadpis4"/>
        <w:keepNext w:val="0"/>
        <w:numPr>
          <w:ilvl w:val="0"/>
          <w:numId w:val="3"/>
        </w:numPr>
        <w:spacing w:after="120"/>
        <w:ind w:left="0" w:firstLine="0"/>
        <w:jc w:val="center"/>
        <w:rPr>
          <w:rFonts w:ascii="Arial" w:hAnsi="Arial" w:cs="Arial"/>
          <w:sz w:val="22"/>
          <w:szCs w:val="22"/>
        </w:rPr>
      </w:pPr>
      <w:r w:rsidRPr="002770EA">
        <w:rPr>
          <w:rFonts w:ascii="Arial" w:hAnsi="Arial" w:cs="Arial"/>
          <w:sz w:val="22"/>
          <w:szCs w:val="22"/>
        </w:rPr>
        <w:lastRenderedPageBreak/>
        <w:br/>
      </w:r>
      <w:r>
        <w:rPr>
          <w:rFonts w:ascii="Arial" w:hAnsi="Arial" w:cs="Arial"/>
          <w:sz w:val="22"/>
          <w:szCs w:val="22"/>
        </w:rPr>
        <w:t xml:space="preserve">Akceptace předmětu </w:t>
      </w:r>
      <w:r w:rsidR="004B1A6E">
        <w:rPr>
          <w:rFonts w:ascii="Arial" w:hAnsi="Arial" w:cs="Arial"/>
          <w:sz w:val="22"/>
          <w:szCs w:val="22"/>
        </w:rPr>
        <w:t>S</w:t>
      </w:r>
      <w:r w:rsidR="00013B17">
        <w:rPr>
          <w:rFonts w:ascii="Arial" w:hAnsi="Arial" w:cs="Arial"/>
          <w:sz w:val="22"/>
          <w:szCs w:val="22"/>
        </w:rPr>
        <w:t>mlouvy</w:t>
      </w:r>
    </w:p>
    <w:p w14:paraId="46851587" w14:textId="424EAE66" w:rsidR="00612EAA" w:rsidRDefault="00612EAA" w:rsidP="000636DC">
      <w:pPr>
        <w:pStyle w:val="Odstavecseseznamem"/>
        <w:numPr>
          <w:ilvl w:val="0"/>
          <w:numId w:val="10"/>
        </w:numPr>
        <w:spacing w:after="120"/>
        <w:ind w:left="0" w:hanging="425"/>
        <w:contextualSpacing w:val="0"/>
        <w:jc w:val="both"/>
        <w:rPr>
          <w:rFonts w:ascii="Arial" w:hAnsi="Arial" w:cs="Arial"/>
        </w:rPr>
      </w:pPr>
      <w:r>
        <w:rPr>
          <w:rFonts w:ascii="Arial" w:hAnsi="Arial" w:cs="Arial"/>
        </w:rPr>
        <w:t xml:space="preserve">Předmětem akceptace se pro účely této </w:t>
      </w:r>
      <w:r w:rsidR="004B1A6E">
        <w:rPr>
          <w:rFonts w:ascii="Arial" w:hAnsi="Arial" w:cs="Arial"/>
        </w:rPr>
        <w:t>S</w:t>
      </w:r>
      <w:r>
        <w:rPr>
          <w:rFonts w:ascii="Arial" w:hAnsi="Arial" w:cs="Arial"/>
        </w:rPr>
        <w:t xml:space="preserve">mlouvy rozumí dodání </w:t>
      </w:r>
      <w:r w:rsidRPr="00BC1C5A">
        <w:rPr>
          <w:rFonts w:ascii="Arial" w:hAnsi="Arial" w:cs="Arial"/>
        </w:rPr>
        <w:t>mediálního prostoru</w:t>
      </w:r>
      <w:r>
        <w:rPr>
          <w:rFonts w:ascii="Arial" w:hAnsi="Arial" w:cs="Arial"/>
        </w:rPr>
        <w:t>, resp. jednotlivých mediatypů a jejich subtypů</w:t>
      </w:r>
      <w:r w:rsidRPr="00BC1C5A">
        <w:rPr>
          <w:rFonts w:ascii="Arial" w:hAnsi="Arial" w:cs="Arial"/>
        </w:rPr>
        <w:t xml:space="preserve"> </w:t>
      </w:r>
      <w:r>
        <w:rPr>
          <w:rFonts w:ascii="Arial" w:hAnsi="Arial" w:cs="Arial"/>
        </w:rPr>
        <w:t>a</w:t>
      </w:r>
      <w:r w:rsidR="00D0393A">
        <w:rPr>
          <w:rFonts w:ascii="Arial" w:hAnsi="Arial" w:cs="Arial"/>
        </w:rPr>
        <w:t xml:space="preserve"> </w:t>
      </w:r>
      <w:r w:rsidRPr="00BC1C5A">
        <w:rPr>
          <w:rFonts w:ascii="Arial" w:hAnsi="Arial" w:cs="Arial"/>
        </w:rPr>
        <w:t>dosažení garantovan</w:t>
      </w:r>
      <w:r>
        <w:rPr>
          <w:rFonts w:ascii="Arial" w:hAnsi="Arial" w:cs="Arial"/>
        </w:rPr>
        <w:t>ých</w:t>
      </w:r>
      <w:r w:rsidRPr="00BC1C5A">
        <w:rPr>
          <w:rFonts w:ascii="Arial" w:hAnsi="Arial" w:cs="Arial"/>
        </w:rPr>
        <w:t xml:space="preserve"> </w:t>
      </w:r>
      <w:r w:rsidR="0058468E">
        <w:rPr>
          <w:rFonts w:ascii="Arial" w:hAnsi="Arial" w:cs="Arial"/>
        </w:rPr>
        <w:t xml:space="preserve">cílů </w:t>
      </w:r>
      <w:r w:rsidR="004B1A6E">
        <w:rPr>
          <w:rFonts w:ascii="Arial" w:hAnsi="Arial" w:cs="Arial"/>
        </w:rPr>
        <w:t xml:space="preserve">(jednotek nákupu) </w:t>
      </w:r>
      <w:r w:rsidR="0058468E">
        <w:rPr>
          <w:rFonts w:ascii="Arial" w:hAnsi="Arial" w:cs="Arial"/>
        </w:rPr>
        <w:t>v souladu s </w:t>
      </w:r>
      <w:r w:rsidR="004B1A6E">
        <w:rPr>
          <w:rFonts w:ascii="Arial" w:hAnsi="Arial" w:cs="Arial"/>
        </w:rPr>
        <w:t>M</w:t>
      </w:r>
      <w:r w:rsidR="0058468E">
        <w:rPr>
          <w:rFonts w:ascii="Arial" w:hAnsi="Arial" w:cs="Arial"/>
        </w:rPr>
        <w:t xml:space="preserve">ediálním </w:t>
      </w:r>
      <w:r>
        <w:rPr>
          <w:rFonts w:ascii="Arial" w:hAnsi="Arial" w:cs="Arial"/>
        </w:rPr>
        <w:t>plánem (</w:t>
      </w:r>
      <w:r w:rsidR="00236C35">
        <w:rPr>
          <w:rFonts w:ascii="Arial" w:hAnsi="Arial" w:cs="Arial"/>
        </w:rPr>
        <w:t>společně</w:t>
      </w:r>
      <w:r>
        <w:rPr>
          <w:rFonts w:ascii="Arial" w:hAnsi="Arial" w:cs="Arial"/>
        </w:rPr>
        <w:t xml:space="preserve"> dále jen jako „</w:t>
      </w:r>
      <w:r w:rsidR="001F2BA0" w:rsidRPr="004D258B">
        <w:rPr>
          <w:rFonts w:ascii="Arial" w:hAnsi="Arial" w:cs="Arial"/>
          <w:b/>
          <w:bCs/>
        </w:rPr>
        <w:t>P</w:t>
      </w:r>
      <w:r w:rsidRPr="004D258B">
        <w:rPr>
          <w:rFonts w:ascii="Arial" w:hAnsi="Arial" w:cs="Arial"/>
          <w:b/>
          <w:bCs/>
        </w:rPr>
        <w:t>ředmět akceptace</w:t>
      </w:r>
      <w:r>
        <w:rPr>
          <w:rFonts w:ascii="Arial" w:hAnsi="Arial" w:cs="Arial"/>
        </w:rPr>
        <w:t>“).</w:t>
      </w:r>
    </w:p>
    <w:p w14:paraId="7A97AF6F" w14:textId="60EEA795" w:rsidR="00612EAA" w:rsidRDefault="00612EAA" w:rsidP="000636DC">
      <w:pPr>
        <w:pStyle w:val="Odstavecseseznamem"/>
        <w:numPr>
          <w:ilvl w:val="0"/>
          <w:numId w:val="10"/>
        </w:numPr>
        <w:spacing w:after="120"/>
        <w:ind w:left="0" w:hanging="425"/>
        <w:contextualSpacing w:val="0"/>
        <w:jc w:val="both"/>
        <w:rPr>
          <w:rFonts w:ascii="Arial" w:hAnsi="Arial" w:cs="Arial"/>
        </w:rPr>
      </w:pPr>
      <w:r w:rsidRPr="008E5CE7">
        <w:rPr>
          <w:rFonts w:ascii="Arial" w:hAnsi="Arial" w:cs="Arial"/>
        </w:rPr>
        <w:t>Předmět akceptace se považuje za splněný</w:t>
      </w:r>
      <w:r w:rsidR="00100304">
        <w:rPr>
          <w:rFonts w:ascii="Arial" w:hAnsi="Arial" w:cs="Arial"/>
        </w:rPr>
        <w:t xml:space="preserve"> a řádně předaný Objednateli</w:t>
      </w:r>
      <w:r w:rsidRPr="008E5CE7">
        <w:rPr>
          <w:rFonts w:ascii="Arial" w:hAnsi="Arial" w:cs="Arial"/>
        </w:rPr>
        <w:t xml:space="preserve"> jeho akceptací</w:t>
      </w:r>
      <w:r>
        <w:rPr>
          <w:rFonts w:ascii="Arial" w:hAnsi="Arial" w:cs="Arial"/>
        </w:rPr>
        <w:t xml:space="preserve"> Objednatelem</w:t>
      </w:r>
      <w:r w:rsidRPr="008E5CE7">
        <w:rPr>
          <w:rFonts w:ascii="Arial" w:hAnsi="Arial" w:cs="Arial"/>
        </w:rPr>
        <w:t xml:space="preserve"> bez výhrad dle odst. 4 písm. a) tohoto článku</w:t>
      </w:r>
      <w:r w:rsidR="00995D3E">
        <w:rPr>
          <w:rFonts w:ascii="Arial" w:hAnsi="Arial" w:cs="Arial"/>
        </w:rPr>
        <w:t xml:space="preserve"> Smlouvy,</w:t>
      </w:r>
      <w:r w:rsidRPr="008E5CE7">
        <w:rPr>
          <w:rFonts w:ascii="Arial" w:hAnsi="Arial" w:cs="Arial"/>
        </w:rPr>
        <w:t xml:space="preserve"> případně jeho akceptací</w:t>
      </w:r>
      <w:r>
        <w:rPr>
          <w:rFonts w:ascii="Arial" w:hAnsi="Arial" w:cs="Arial"/>
        </w:rPr>
        <w:t xml:space="preserve"> Objednatelem</w:t>
      </w:r>
      <w:r w:rsidRPr="008E5CE7">
        <w:rPr>
          <w:rFonts w:ascii="Arial" w:hAnsi="Arial" w:cs="Arial"/>
        </w:rPr>
        <w:t xml:space="preserve"> s</w:t>
      </w:r>
      <w:r>
        <w:rPr>
          <w:rFonts w:ascii="Arial" w:hAnsi="Arial" w:cs="Arial"/>
        </w:rPr>
        <w:t> </w:t>
      </w:r>
      <w:r w:rsidRPr="008E5CE7">
        <w:rPr>
          <w:rFonts w:ascii="Arial" w:hAnsi="Arial" w:cs="Arial"/>
        </w:rPr>
        <w:t>výhradami dle odst. 4 písm. b) tohoto článku</w:t>
      </w:r>
      <w:r w:rsidR="00995D3E">
        <w:rPr>
          <w:rFonts w:ascii="Arial" w:hAnsi="Arial" w:cs="Arial"/>
        </w:rPr>
        <w:t xml:space="preserve"> Smlouvy</w:t>
      </w:r>
      <w:r w:rsidRPr="008E5CE7">
        <w:rPr>
          <w:rFonts w:ascii="Arial" w:hAnsi="Arial" w:cs="Arial"/>
        </w:rPr>
        <w:t>.</w:t>
      </w:r>
    </w:p>
    <w:p w14:paraId="28323BE6" w14:textId="141E9B05" w:rsidR="00612EAA" w:rsidRDefault="00612EAA" w:rsidP="000636DC">
      <w:pPr>
        <w:pStyle w:val="Odstavecseseznamem"/>
        <w:numPr>
          <w:ilvl w:val="0"/>
          <w:numId w:val="10"/>
        </w:numPr>
        <w:spacing w:after="120"/>
        <w:ind w:left="0" w:hanging="425"/>
        <w:contextualSpacing w:val="0"/>
        <w:jc w:val="both"/>
        <w:rPr>
          <w:rFonts w:ascii="Arial" w:hAnsi="Arial" w:cs="Arial"/>
        </w:rPr>
      </w:pPr>
      <w:r>
        <w:rPr>
          <w:rFonts w:ascii="Arial" w:hAnsi="Arial" w:cs="Arial"/>
        </w:rPr>
        <w:t>D</w:t>
      </w:r>
      <w:r w:rsidRPr="004D7E97">
        <w:rPr>
          <w:rFonts w:ascii="Arial" w:hAnsi="Arial" w:cs="Arial"/>
        </w:rPr>
        <w:t xml:space="preserve">odavatel </w:t>
      </w:r>
      <w:r w:rsidR="00236C35">
        <w:rPr>
          <w:rFonts w:ascii="Arial" w:hAnsi="Arial" w:cs="Arial"/>
        </w:rPr>
        <w:t>s</w:t>
      </w:r>
      <w:r>
        <w:rPr>
          <w:rFonts w:ascii="Arial" w:hAnsi="Arial" w:cs="Arial"/>
        </w:rPr>
        <w:t xml:space="preserve">e v termínu dle čl. III. odst. 2 písm. b) této </w:t>
      </w:r>
      <w:r w:rsidR="00995D3E">
        <w:rPr>
          <w:rFonts w:ascii="Arial" w:hAnsi="Arial" w:cs="Arial"/>
        </w:rPr>
        <w:t>S</w:t>
      </w:r>
      <w:r>
        <w:rPr>
          <w:rFonts w:ascii="Arial" w:hAnsi="Arial" w:cs="Arial"/>
        </w:rPr>
        <w:t xml:space="preserve">mlouvy </w:t>
      </w:r>
      <w:r w:rsidR="00236C35">
        <w:rPr>
          <w:rFonts w:ascii="Arial" w:hAnsi="Arial" w:cs="Arial"/>
        </w:rPr>
        <w:t>zavazuje</w:t>
      </w:r>
      <w:r w:rsidRPr="004D7E97">
        <w:rPr>
          <w:rFonts w:ascii="Arial" w:hAnsi="Arial" w:cs="Arial"/>
        </w:rPr>
        <w:t xml:space="preserve"> předložit </w:t>
      </w:r>
      <w:r>
        <w:rPr>
          <w:rFonts w:ascii="Arial" w:hAnsi="Arial" w:cs="Arial"/>
        </w:rPr>
        <w:t>O</w:t>
      </w:r>
      <w:r w:rsidRPr="004D7E97">
        <w:rPr>
          <w:rFonts w:ascii="Arial" w:hAnsi="Arial" w:cs="Arial"/>
        </w:rPr>
        <w:t xml:space="preserve">bjednateli </w:t>
      </w:r>
      <w:r w:rsidR="009A5184">
        <w:rPr>
          <w:rFonts w:ascii="Arial" w:hAnsi="Arial" w:cs="Arial"/>
        </w:rPr>
        <w:t>Závěreč</w:t>
      </w:r>
      <w:r w:rsidR="00B126F4" w:rsidRPr="004D7E97">
        <w:rPr>
          <w:rFonts w:ascii="Arial" w:hAnsi="Arial" w:cs="Arial"/>
        </w:rPr>
        <w:t>n</w:t>
      </w:r>
      <w:r w:rsidR="00B126F4">
        <w:rPr>
          <w:rFonts w:ascii="Arial" w:hAnsi="Arial" w:cs="Arial"/>
        </w:rPr>
        <w:t>ou</w:t>
      </w:r>
      <w:r w:rsidR="00B126F4" w:rsidRPr="004D7E97">
        <w:rPr>
          <w:rFonts w:ascii="Arial" w:hAnsi="Arial" w:cs="Arial"/>
        </w:rPr>
        <w:t xml:space="preserve"> </w:t>
      </w:r>
      <w:r>
        <w:rPr>
          <w:rFonts w:ascii="Arial" w:hAnsi="Arial" w:cs="Arial"/>
        </w:rPr>
        <w:t>zprávu</w:t>
      </w:r>
      <w:r w:rsidRPr="004D7E97">
        <w:rPr>
          <w:rFonts w:ascii="Arial" w:hAnsi="Arial" w:cs="Arial"/>
        </w:rPr>
        <w:t xml:space="preserve"> a veškeré další </w:t>
      </w:r>
      <w:r>
        <w:rPr>
          <w:rFonts w:ascii="Arial" w:hAnsi="Arial" w:cs="Arial"/>
        </w:rPr>
        <w:t>O</w:t>
      </w:r>
      <w:r w:rsidRPr="004D7E97">
        <w:rPr>
          <w:rFonts w:ascii="Arial" w:hAnsi="Arial" w:cs="Arial"/>
        </w:rPr>
        <w:t>bjednatelem vyžádané potřebné podklady k doložení rozsahu</w:t>
      </w:r>
      <w:r w:rsidR="00BE5DC1">
        <w:rPr>
          <w:rFonts w:ascii="Arial" w:hAnsi="Arial" w:cs="Arial"/>
        </w:rPr>
        <w:t xml:space="preserve"> </w:t>
      </w:r>
      <w:r w:rsidRPr="004D7E97">
        <w:rPr>
          <w:rFonts w:ascii="Arial" w:hAnsi="Arial" w:cs="Arial"/>
        </w:rPr>
        <w:t xml:space="preserve">a kvality </w:t>
      </w:r>
      <w:r w:rsidR="001F2BA0">
        <w:rPr>
          <w:rFonts w:ascii="Arial" w:hAnsi="Arial" w:cs="Arial"/>
        </w:rPr>
        <w:t>P</w:t>
      </w:r>
      <w:r w:rsidRPr="004D7E97">
        <w:rPr>
          <w:rFonts w:ascii="Arial" w:hAnsi="Arial" w:cs="Arial"/>
        </w:rPr>
        <w:t>ředmětu akceptace (dále jen „</w:t>
      </w:r>
      <w:r w:rsidR="001F2BA0" w:rsidRPr="004D258B">
        <w:rPr>
          <w:rFonts w:ascii="Arial" w:hAnsi="Arial" w:cs="Arial"/>
          <w:b/>
          <w:bCs/>
        </w:rPr>
        <w:t>D</w:t>
      </w:r>
      <w:r w:rsidRPr="004D258B">
        <w:rPr>
          <w:rFonts w:ascii="Arial" w:hAnsi="Arial" w:cs="Arial"/>
          <w:b/>
          <w:bCs/>
        </w:rPr>
        <w:t>okumentace k akceptaci</w:t>
      </w:r>
      <w:r w:rsidRPr="004D7E97">
        <w:rPr>
          <w:rFonts w:ascii="Arial" w:hAnsi="Arial" w:cs="Arial"/>
        </w:rPr>
        <w:t xml:space="preserve">“). Objednatel </w:t>
      </w:r>
      <w:r w:rsidR="00236C35">
        <w:rPr>
          <w:rFonts w:ascii="Arial" w:hAnsi="Arial" w:cs="Arial"/>
        </w:rPr>
        <w:t>s</w:t>
      </w:r>
      <w:r w:rsidRPr="004D7E97">
        <w:rPr>
          <w:rFonts w:ascii="Arial" w:hAnsi="Arial" w:cs="Arial"/>
        </w:rPr>
        <w:t xml:space="preserve">e </w:t>
      </w:r>
      <w:r w:rsidR="00236C35">
        <w:rPr>
          <w:rFonts w:ascii="Arial" w:hAnsi="Arial" w:cs="Arial"/>
        </w:rPr>
        <w:t>zavazuje</w:t>
      </w:r>
      <w:r w:rsidRPr="004D7E97">
        <w:rPr>
          <w:rFonts w:ascii="Arial" w:hAnsi="Arial" w:cs="Arial"/>
        </w:rPr>
        <w:t xml:space="preserve"> </w:t>
      </w:r>
      <w:r w:rsidR="00131B1B">
        <w:rPr>
          <w:rFonts w:ascii="Arial" w:hAnsi="Arial" w:cs="Arial"/>
        </w:rPr>
        <w:br/>
      </w:r>
      <w:r w:rsidRPr="004D7E97">
        <w:rPr>
          <w:rFonts w:ascii="Arial" w:hAnsi="Arial" w:cs="Arial"/>
        </w:rPr>
        <w:t>do</w:t>
      </w:r>
      <w:r w:rsidR="00131B1B">
        <w:rPr>
          <w:rFonts w:ascii="Arial" w:hAnsi="Arial" w:cs="Arial"/>
        </w:rPr>
        <w:t xml:space="preserve"> </w:t>
      </w:r>
      <w:r w:rsidRPr="004D7E97">
        <w:rPr>
          <w:rFonts w:ascii="Arial" w:hAnsi="Arial" w:cs="Arial"/>
        </w:rPr>
        <w:t>1</w:t>
      </w:r>
      <w:r w:rsidR="00E04E85">
        <w:rPr>
          <w:rFonts w:ascii="Arial" w:hAnsi="Arial" w:cs="Arial"/>
        </w:rPr>
        <w:t>0</w:t>
      </w:r>
      <w:r w:rsidRPr="004D7E97">
        <w:rPr>
          <w:rFonts w:ascii="Arial" w:hAnsi="Arial" w:cs="Arial"/>
        </w:rPr>
        <w:t xml:space="preserve"> </w:t>
      </w:r>
      <w:r w:rsidR="00E04E85">
        <w:rPr>
          <w:rFonts w:ascii="Arial" w:hAnsi="Arial" w:cs="Arial"/>
        </w:rPr>
        <w:t>pracov</w:t>
      </w:r>
      <w:r w:rsidRPr="004D7E97">
        <w:rPr>
          <w:rFonts w:ascii="Arial" w:hAnsi="Arial" w:cs="Arial"/>
        </w:rPr>
        <w:t xml:space="preserve">ních dnů od předložení </w:t>
      </w:r>
      <w:r w:rsidR="001F2BA0">
        <w:rPr>
          <w:rFonts w:ascii="Arial" w:hAnsi="Arial" w:cs="Arial"/>
        </w:rPr>
        <w:t>D</w:t>
      </w:r>
      <w:r w:rsidRPr="004D7E97">
        <w:rPr>
          <w:rFonts w:ascii="Arial" w:hAnsi="Arial" w:cs="Arial"/>
        </w:rPr>
        <w:t xml:space="preserve">okumentace k akceptaci </w:t>
      </w:r>
      <w:r>
        <w:rPr>
          <w:rFonts w:ascii="Arial" w:hAnsi="Arial" w:cs="Arial"/>
        </w:rPr>
        <w:t>D</w:t>
      </w:r>
      <w:r w:rsidRPr="004D7E97">
        <w:rPr>
          <w:rFonts w:ascii="Arial" w:hAnsi="Arial" w:cs="Arial"/>
        </w:rPr>
        <w:t xml:space="preserve">odavatelem </w:t>
      </w:r>
      <w:r w:rsidR="001F2BA0">
        <w:rPr>
          <w:rFonts w:ascii="Arial" w:hAnsi="Arial" w:cs="Arial"/>
        </w:rPr>
        <w:t>D</w:t>
      </w:r>
      <w:r w:rsidRPr="004D7E97">
        <w:rPr>
          <w:rFonts w:ascii="Arial" w:hAnsi="Arial" w:cs="Arial"/>
        </w:rPr>
        <w:t>okumentaci</w:t>
      </w:r>
      <w:r w:rsidR="003D4D99">
        <w:rPr>
          <w:rFonts w:ascii="Arial" w:hAnsi="Arial" w:cs="Arial"/>
        </w:rPr>
        <w:br/>
      </w:r>
      <w:r w:rsidRPr="004D7E97">
        <w:rPr>
          <w:rFonts w:ascii="Arial" w:hAnsi="Arial" w:cs="Arial"/>
        </w:rPr>
        <w:t xml:space="preserve">k akceptaci a </w:t>
      </w:r>
      <w:r w:rsidR="001F2BA0">
        <w:rPr>
          <w:rFonts w:ascii="Arial" w:hAnsi="Arial" w:cs="Arial"/>
        </w:rPr>
        <w:t>P</w:t>
      </w:r>
      <w:r w:rsidRPr="004D7E97">
        <w:rPr>
          <w:rFonts w:ascii="Arial" w:hAnsi="Arial" w:cs="Arial"/>
        </w:rPr>
        <w:t>ředmět akceptace prověřit a</w:t>
      </w:r>
      <w:r>
        <w:rPr>
          <w:rFonts w:ascii="Arial" w:hAnsi="Arial" w:cs="Arial"/>
        </w:rPr>
        <w:t> </w:t>
      </w:r>
      <w:r w:rsidRPr="004D7E97">
        <w:rPr>
          <w:rFonts w:ascii="Arial" w:hAnsi="Arial" w:cs="Arial"/>
        </w:rPr>
        <w:t xml:space="preserve">zároveň </w:t>
      </w:r>
      <w:r>
        <w:rPr>
          <w:rFonts w:ascii="Arial" w:hAnsi="Arial" w:cs="Arial"/>
        </w:rPr>
        <w:t>O</w:t>
      </w:r>
      <w:r w:rsidRPr="004D7E97">
        <w:rPr>
          <w:rFonts w:ascii="Arial" w:hAnsi="Arial" w:cs="Arial"/>
        </w:rPr>
        <w:t xml:space="preserve">bjednatel v téže lhůtě provede porovnání </w:t>
      </w:r>
      <w:r w:rsidR="001F2BA0">
        <w:rPr>
          <w:rFonts w:ascii="Arial" w:hAnsi="Arial" w:cs="Arial"/>
        </w:rPr>
        <w:t>D</w:t>
      </w:r>
      <w:r w:rsidRPr="004D7E97">
        <w:rPr>
          <w:rFonts w:ascii="Arial" w:hAnsi="Arial" w:cs="Arial"/>
        </w:rPr>
        <w:t>okumentace</w:t>
      </w:r>
      <w:r w:rsidR="001F2BA0">
        <w:rPr>
          <w:rFonts w:ascii="Arial" w:hAnsi="Arial" w:cs="Arial"/>
        </w:rPr>
        <w:t xml:space="preserve"> </w:t>
      </w:r>
      <w:r w:rsidRPr="004D7E97">
        <w:rPr>
          <w:rFonts w:ascii="Arial" w:hAnsi="Arial" w:cs="Arial"/>
        </w:rPr>
        <w:t xml:space="preserve">k akceptaci a </w:t>
      </w:r>
      <w:r w:rsidR="001F2BA0">
        <w:rPr>
          <w:rFonts w:ascii="Arial" w:hAnsi="Arial" w:cs="Arial"/>
        </w:rPr>
        <w:t>P</w:t>
      </w:r>
      <w:r w:rsidRPr="004D7E97">
        <w:rPr>
          <w:rFonts w:ascii="Arial" w:hAnsi="Arial" w:cs="Arial"/>
        </w:rPr>
        <w:t xml:space="preserve">ředmětu akceptace se </w:t>
      </w:r>
      <w:r w:rsidR="001F2BA0">
        <w:rPr>
          <w:rFonts w:ascii="Arial" w:hAnsi="Arial" w:cs="Arial"/>
        </w:rPr>
        <w:t>Z</w:t>
      </w:r>
      <w:r w:rsidRPr="004D7E97">
        <w:rPr>
          <w:rFonts w:ascii="Arial" w:hAnsi="Arial" w:cs="Arial"/>
        </w:rPr>
        <w:t>ávazným plánem.</w:t>
      </w:r>
      <w:r w:rsidR="002626B2">
        <w:rPr>
          <w:rFonts w:ascii="Arial" w:hAnsi="Arial" w:cs="Arial"/>
        </w:rPr>
        <w:t xml:space="preserve"> </w:t>
      </w:r>
      <w:r w:rsidRPr="004D7E97">
        <w:rPr>
          <w:rFonts w:ascii="Arial" w:hAnsi="Arial" w:cs="Arial"/>
        </w:rPr>
        <w:t xml:space="preserve">V případě potřeby </w:t>
      </w:r>
      <w:r>
        <w:rPr>
          <w:rFonts w:ascii="Arial" w:hAnsi="Arial" w:cs="Arial"/>
        </w:rPr>
        <w:t>D</w:t>
      </w:r>
      <w:r w:rsidRPr="004D7E97">
        <w:rPr>
          <w:rFonts w:ascii="Arial" w:hAnsi="Arial" w:cs="Arial"/>
        </w:rPr>
        <w:t>odavatel</w:t>
      </w:r>
      <w:r w:rsidR="001F2BA0">
        <w:rPr>
          <w:rFonts w:ascii="Arial" w:hAnsi="Arial" w:cs="Arial"/>
        </w:rPr>
        <w:t xml:space="preserve"> </w:t>
      </w:r>
      <w:r w:rsidRPr="004D7E97">
        <w:rPr>
          <w:rFonts w:ascii="Arial" w:hAnsi="Arial" w:cs="Arial"/>
        </w:rPr>
        <w:t xml:space="preserve">s </w:t>
      </w:r>
      <w:r>
        <w:rPr>
          <w:rFonts w:ascii="Arial" w:hAnsi="Arial" w:cs="Arial"/>
        </w:rPr>
        <w:t>O</w:t>
      </w:r>
      <w:r w:rsidRPr="004D7E97">
        <w:rPr>
          <w:rFonts w:ascii="Arial" w:hAnsi="Arial" w:cs="Arial"/>
        </w:rPr>
        <w:t xml:space="preserve">bjednatelem uskuteční v rámci akceptačního řízení jednání, na kterém projednají </w:t>
      </w:r>
      <w:r>
        <w:rPr>
          <w:rFonts w:ascii="Arial" w:hAnsi="Arial" w:cs="Arial"/>
        </w:rPr>
        <w:t>D</w:t>
      </w:r>
      <w:r w:rsidRPr="004D7E97">
        <w:rPr>
          <w:rFonts w:ascii="Arial" w:hAnsi="Arial" w:cs="Arial"/>
        </w:rPr>
        <w:t xml:space="preserve">odavatelem předloženou dokumentaci k akceptaci vztahující se k příslušnému </w:t>
      </w:r>
      <w:r w:rsidR="001F2BA0">
        <w:rPr>
          <w:rFonts w:ascii="Arial" w:hAnsi="Arial" w:cs="Arial"/>
        </w:rPr>
        <w:t>P</w:t>
      </w:r>
      <w:r w:rsidRPr="004D7E97">
        <w:rPr>
          <w:rFonts w:ascii="Arial" w:hAnsi="Arial" w:cs="Arial"/>
        </w:rPr>
        <w:t>ředmětu akceptace.</w:t>
      </w:r>
    </w:p>
    <w:p w14:paraId="2A30A2B9" w14:textId="10C1E179" w:rsidR="00612EAA" w:rsidRPr="004D7E97" w:rsidRDefault="00612EAA" w:rsidP="000636DC">
      <w:pPr>
        <w:pStyle w:val="Odstavecseseznamem"/>
        <w:numPr>
          <w:ilvl w:val="0"/>
          <w:numId w:val="10"/>
        </w:numPr>
        <w:spacing w:after="120"/>
        <w:ind w:left="0" w:hanging="425"/>
        <w:contextualSpacing w:val="0"/>
        <w:jc w:val="both"/>
        <w:rPr>
          <w:rFonts w:ascii="Arial" w:hAnsi="Arial" w:cs="Arial"/>
        </w:rPr>
      </w:pPr>
      <w:r w:rsidRPr="004D7E97">
        <w:rPr>
          <w:rFonts w:ascii="Arial" w:hAnsi="Arial" w:cs="Arial"/>
        </w:rPr>
        <w:t xml:space="preserve">Akceptační řízení je zahájeno dnem předložení </w:t>
      </w:r>
      <w:r w:rsidR="001F2BA0">
        <w:rPr>
          <w:rFonts w:ascii="Arial" w:hAnsi="Arial" w:cs="Arial"/>
        </w:rPr>
        <w:t>D</w:t>
      </w:r>
      <w:r w:rsidRPr="004D7E97">
        <w:rPr>
          <w:rFonts w:ascii="Arial" w:hAnsi="Arial" w:cs="Arial"/>
        </w:rPr>
        <w:t>okumentac</w:t>
      </w:r>
      <w:r w:rsidR="002B34B4">
        <w:rPr>
          <w:rFonts w:ascii="Arial" w:hAnsi="Arial" w:cs="Arial"/>
        </w:rPr>
        <w:t>e</w:t>
      </w:r>
      <w:r w:rsidRPr="004D7E97">
        <w:rPr>
          <w:rFonts w:ascii="Arial" w:hAnsi="Arial" w:cs="Arial"/>
        </w:rPr>
        <w:t xml:space="preserve"> k</w:t>
      </w:r>
      <w:r>
        <w:rPr>
          <w:rFonts w:ascii="Arial" w:hAnsi="Arial" w:cs="Arial"/>
        </w:rPr>
        <w:t> </w:t>
      </w:r>
      <w:r w:rsidRPr="004D7E97">
        <w:rPr>
          <w:rFonts w:ascii="Arial" w:hAnsi="Arial" w:cs="Arial"/>
        </w:rPr>
        <w:t>akceptaci Objednateli a jeho výsledkem může být jeden z</w:t>
      </w:r>
      <w:r w:rsidR="00995D3E">
        <w:rPr>
          <w:rFonts w:ascii="Arial" w:hAnsi="Arial" w:cs="Arial"/>
        </w:rPr>
        <w:t> následujících</w:t>
      </w:r>
      <w:r w:rsidRPr="004D7E97">
        <w:rPr>
          <w:rFonts w:ascii="Arial" w:hAnsi="Arial" w:cs="Arial"/>
        </w:rPr>
        <w:t xml:space="preserve"> závěrů:</w:t>
      </w:r>
    </w:p>
    <w:p w14:paraId="26DF6794" w14:textId="673FD4A9" w:rsidR="00612EAA" w:rsidRPr="004D7E97" w:rsidRDefault="00612EAA" w:rsidP="000636DC">
      <w:pPr>
        <w:pStyle w:val="Odstavecseseznamem"/>
        <w:numPr>
          <w:ilvl w:val="0"/>
          <w:numId w:val="11"/>
        </w:numPr>
        <w:spacing w:after="120"/>
        <w:ind w:left="426"/>
        <w:contextualSpacing w:val="0"/>
        <w:jc w:val="both"/>
        <w:rPr>
          <w:rFonts w:ascii="Arial" w:hAnsi="Arial" w:cs="Arial"/>
        </w:rPr>
      </w:pPr>
      <w:r w:rsidRPr="004D7E97">
        <w:rPr>
          <w:rFonts w:ascii="Arial" w:hAnsi="Arial" w:cs="Arial"/>
          <w:u w:val="single"/>
        </w:rPr>
        <w:t>Akceptováno bez výhrad:</w:t>
      </w:r>
      <w:r w:rsidRPr="004D7E97">
        <w:rPr>
          <w:rFonts w:ascii="Arial" w:hAnsi="Arial" w:cs="Arial"/>
        </w:rPr>
        <w:t xml:space="preserve"> V případě, že </w:t>
      </w:r>
      <w:r>
        <w:rPr>
          <w:rFonts w:ascii="Arial" w:hAnsi="Arial" w:cs="Arial"/>
        </w:rPr>
        <w:t>O</w:t>
      </w:r>
      <w:r w:rsidRPr="004D7E97">
        <w:rPr>
          <w:rFonts w:ascii="Arial" w:hAnsi="Arial" w:cs="Arial"/>
        </w:rPr>
        <w:t xml:space="preserve">bjednatel neshledá v </w:t>
      </w:r>
      <w:r w:rsidR="001F2BA0">
        <w:rPr>
          <w:rFonts w:ascii="Arial" w:hAnsi="Arial" w:cs="Arial"/>
        </w:rPr>
        <w:t>P</w:t>
      </w:r>
      <w:r w:rsidRPr="004D7E97">
        <w:rPr>
          <w:rFonts w:ascii="Arial" w:hAnsi="Arial" w:cs="Arial"/>
        </w:rPr>
        <w:t>ředmětu akceptace ani v</w:t>
      </w:r>
      <w:r>
        <w:rPr>
          <w:rFonts w:ascii="Arial" w:hAnsi="Arial" w:cs="Arial"/>
        </w:rPr>
        <w:t> </w:t>
      </w:r>
      <w:r w:rsidR="001F2BA0">
        <w:rPr>
          <w:rFonts w:ascii="Arial" w:hAnsi="Arial" w:cs="Arial"/>
        </w:rPr>
        <w:t>D</w:t>
      </w:r>
      <w:r w:rsidRPr="004D7E97">
        <w:rPr>
          <w:rFonts w:ascii="Arial" w:hAnsi="Arial" w:cs="Arial"/>
        </w:rPr>
        <w:t>okumentaci k akceptaci žádné vady ani nedodělky (vady nebo nedodělky společně dále jen „</w:t>
      </w:r>
      <w:r w:rsidRPr="004D258B">
        <w:rPr>
          <w:rFonts w:ascii="Arial" w:hAnsi="Arial" w:cs="Arial"/>
          <w:b/>
          <w:bCs/>
        </w:rPr>
        <w:t>vady</w:t>
      </w:r>
      <w:r w:rsidRPr="004D7E97">
        <w:rPr>
          <w:rFonts w:ascii="Arial" w:hAnsi="Arial" w:cs="Arial"/>
        </w:rPr>
        <w:t xml:space="preserve">“), uvede do akceptačního protokolu, že </w:t>
      </w:r>
      <w:r w:rsidR="001F2BA0">
        <w:rPr>
          <w:rFonts w:ascii="Arial" w:hAnsi="Arial" w:cs="Arial"/>
        </w:rPr>
        <w:t>P</w:t>
      </w:r>
      <w:r w:rsidRPr="004D7E97">
        <w:rPr>
          <w:rFonts w:ascii="Arial" w:hAnsi="Arial" w:cs="Arial"/>
        </w:rPr>
        <w:t>ředmět akceptace akceptuje bez výhrad a</w:t>
      </w:r>
      <w:r>
        <w:rPr>
          <w:rFonts w:ascii="Arial" w:hAnsi="Arial" w:cs="Arial"/>
        </w:rPr>
        <w:t> </w:t>
      </w:r>
      <w:r w:rsidRPr="004D7E97">
        <w:rPr>
          <w:rFonts w:ascii="Arial" w:hAnsi="Arial" w:cs="Arial"/>
        </w:rPr>
        <w:t xml:space="preserve">akceptační protokol svými podpisy potvrdí oprávnění zástupci obou </w:t>
      </w:r>
      <w:r w:rsidR="001F2BA0">
        <w:rPr>
          <w:rFonts w:ascii="Arial" w:hAnsi="Arial" w:cs="Arial"/>
        </w:rPr>
        <w:t>S</w:t>
      </w:r>
      <w:r w:rsidRPr="004D7E97">
        <w:rPr>
          <w:rFonts w:ascii="Arial" w:hAnsi="Arial" w:cs="Arial"/>
        </w:rPr>
        <w:t>mluvních stran.</w:t>
      </w:r>
    </w:p>
    <w:p w14:paraId="63956078" w14:textId="752DCAC2" w:rsidR="00612EAA" w:rsidRPr="004D7E97" w:rsidRDefault="00612EAA" w:rsidP="000636DC">
      <w:pPr>
        <w:pStyle w:val="Odstavecseseznamem"/>
        <w:numPr>
          <w:ilvl w:val="0"/>
          <w:numId w:val="11"/>
        </w:numPr>
        <w:spacing w:after="120"/>
        <w:ind w:left="426"/>
        <w:contextualSpacing w:val="0"/>
        <w:jc w:val="both"/>
        <w:rPr>
          <w:rFonts w:ascii="Arial" w:hAnsi="Arial" w:cs="Arial"/>
        </w:rPr>
      </w:pPr>
      <w:r w:rsidRPr="004D7E97">
        <w:rPr>
          <w:rFonts w:ascii="Arial" w:hAnsi="Arial" w:cs="Arial"/>
          <w:u w:val="single"/>
        </w:rPr>
        <w:t>Akceptováno s výhradami</w:t>
      </w:r>
      <w:r w:rsidRPr="004D7E97">
        <w:rPr>
          <w:rFonts w:ascii="Arial" w:hAnsi="Arial" w:cs="Arial"/>
        </w:rPr>
        <w:t xml:space="preserve">: V případě, že </w:t>
      </w:r>
      <w:r>
        <w:rPr>
          <w:rFonts w:ascii="Arial" w:hAnsi="Arial" w:cs="Arial"/>
        </w:rPr>
        <w:t>O</w:t>
      </w:r>
      <w:r w:rsidRPr="004D7E97">
        <w:rPr>
          <w:rFonts w:ascii="Arial" w:hAnsi="Arial" w:cs="Arial"/>
        </w:rPr>
        <w:t xml:space="preserve">bjednatel shledá v </w:t>
      </w:r>
      <w:r w:rsidR="001F2BA0">
        <w:rPr>
          <w:rFonts w:ascii="Arial" w:hAnsi="Arial" w:cs="Arial"/>
        </w:rPr>
        <w:t>P</w:t>
      </w:r>
      <w:r w:rsidRPr="004D7E97">
        <w:rPr>
          <w:rFonts w:ascii="Arial" w:hAnsi="Arial" w:cs="Arial"/>
        </w:rPr>
        <w:t>ředmětu akceptace nebo v</w:t>
      </w:r>
      <w:r>
        <w:rPr>
          <w:rFonts w:ascii="Arial" w:hAnsi="Arial" w:cs="Arial"/>
        </w:rPr>
        <w:t> </w:t>
      </w:r>
      <w:r w:rsidR="001F2BA0">
        <w:rPr>
          <w:rFonts w:ascii="Arial" w:hAnsi="Arial" w:cs="Arial"/>
        </w:rPr>
        <w:t>D</w:t>
      </w:r>
      <w:r w:rsidRPr="004D7E97">
        <w:rPr>
          <w:rFonts w:ascii="Arial" w:hAnsi="Arial" w:cs="Arial"/>
        </w:rPr>
        <w:t>okumentaci k akceptaci méně</w:t>
      </w:r>
      <w:r>
        <w:rPr>
          <w:rFonts w:ascii="Arial" w:hAnsi="Arial" w:cs="Arial"/>
        </w:rPr>
        <w:t xml:space="preserve"> závažné vady ve smyslu odst. 6</w:t>
      </w:r>
      <w:r w:rsidRPr="004D7E97">
        <w:rPr>
          <w:rFonts w:ascii="Arial" w:hAnsi="Arial" w:cs="Arial"/>
        </w:rPr>
        <w:t xml:space="preserve"> tohoto článku</w:t>
      </w:r>
      <w:r w:rsidR="00D46435">
        <w:rPr>
          <w:rFonts w:ascii="Arial" w:hAnsi="Arial" w:cs="Arial"/>
        </w:rPr>
        <w:t xml:space="preserve"> </w:t>
      </w:r>
      <w:r w:rsidR="001F2BA0">
        <w:rPr>
          <w:rFonts w:ascii="Arial" w:hAnsi="Arial" w:cs="Arial"/>
        </w:rPr>
        <w:t>S</w:t>
      </w:r>
      <w:r w:rsidR="00D46435">
        <w:rPr>
          <w:rFonts w:ascii="Arial" w:hAnsi="Arial" w:cs="Arial"/>
        </w:rPr>
        <w:t>mlouvy</w:t>
      </w:r>
      <w:r w:rsidRPr="004D7E97">
        <w:rPr>
          <w:rFonts w:ascii="Arial" w:hAnsi="Arial" w:cs="Arial"/>
        </w:rPr>
        <w:t xml:space="preserve">, uvede tuto skutečnost do akceptačního protokolu, uvede seznam méně závažných vad a odkazem </w:t>
      </w:r>
      <w:r w:rsidR="00131B1B">
        <w:rPr>
          <w:rFonts w:ascii="Arial" w:hAnsi="Arial" w:cs="Arial"/>
        </w:rPr>
        <w:br/>
      </w:r>
      <w:r w:rsidRPr="004D7E97">
        <w:rPr>
          <w:rFonts w:ascii="Arial" w:hAnsi="Arial" w:cs="Arial"/>
        </w:rPr>
        <w:t xml:space="preserve">na příslušné ustanovení </w:t>
      </w:r>
      <w:r w:rsidR="001F2BA0">
        <w:rPr>
          <w:rFonts w:ascii="Arial" w:hAnsi="Arial" w:cs="Arial"/>
        </w:rPr>
        <w:t>S</w:t>
      </w:r>
      <w:r w:rsidRPr="004D7E97">
        <w:rPr>
          <w:rFonts w:ascii="Arial" w:hAnsi="Arial" w:cs="Arial"/>
        </w:rPr>
        <w:t xml:space="preserve">mlouvy v akceptačním protokolu specifikuje </w:t>
      </w:r>
      <w:r>
        <w:rPr>
          <w:rFonts w:ascii="Arial" w:hAnsi="Arial" w:cs="Arial"/>
        </w:rPr>
        <w:t>D</w:t>
      </w:r>
      <w:r w:rsidRPr="004D7E97">
        <w:rPr>
          <w:rFonts w:ascii="Arial" w:hAnsi="Arial" w:cs="Arial"/>
        </w:rPr>
        <w:t>odavateli vzniklá oprávnění v souvislosti s poskytnutím vadného plnění (</w:t>
      </w:r>
      <w:r w:rsidR="001F2BA0">
        <w:rPr>
          <w:rFonts w:ascii="Arial" w:hAnsi="Arial" w:cs="Arial"/>
        </w:rPr>
        <w:t xml:space="preserve">např. </w:t>
      </w:r>
      <w:r w:rsidRPr="004D7E97">
        <w:rPr>
          <w:rFonts w:ascii="Arial" w:hAnsi="Arial" w:cs="Arial"/>
        </w:rPr>
        <w:t xml:space="preserve">sleva </w:t>
      </w:r>
      <w:r w:rsidR="001F2BA0">
        <w:rPr>
          <w:rFonts w:ascii="Arial" w:hAnsi="Arial" w:cs="Arial"/>
        </w:rPr>
        <w:t xml:space="preserve">či </w:t>
      </w:r>
      <w:r w:rsidRPr="004D7E97">
        <w:rPr>
          <w:rFonts w:ascii="Arial" w:hAnsi="Arial" w:cs="Arial"/>
        </w:rPr>
        <w:t xml:space="preserve">smluvní pokuta). Objednatel do akceptačního protokolu uvede, že </w:t>
      </w:r>
      <w:r w:rsidR="001F2BA0">
        <w:rPr>
          <w:rFonts w:ascii="Arial" w:hAnsi="Arial" w:cs="Arial"/>
        </w:rPr>
        <w:t>P</w:t>
      </w:r>
      <w:r w:rsidRPr="004D7E97">
        <w:rPr>
          <w:rFonts w:ascii="Arial" w:hAnsi="Arial" w:cs="Arial"/>
        </w:rPr>
        <w:t>ředmět akceptace akceptuje s výhradami, a</w:t>
      </w:r>
      <w:r>
        <w:rPr>
          <w:rFonts w:ascii="Arial" w:hAnsi="Arial" w:cs="Arial"/>
        </w:rPr>
        <w:t> </w:t>
      </w:r>
      <w:r w:rsidR="00995D3E" w:rsidRPr="00995D3E">
        <w:rPr>
          <w:rFonts w:ascii="Arial" w:hAnsi="Arial" w:cs="Arial"/>
        </w:rPr>
        <w:t>akceptační protokol svými podpisy potvrdí oprávnění zástupci obou Smluvních stran</w:t>
      </w:r>
      <w:r w:rsidR="00995D3E">
        <w:rPr>
          <w:rFonts w:ascii="Arial" w:hAnsi="Arial" w:cs="Arial"/>
        </w:rPr>
        <w:t>.</w:t>
      </w:r>
    </w:p>
    <w:p w14:paraId="74A2D546" w14:textId="78C85A4D" w:rsidR="00612EAA" w:rsidRDefault="00612EAA" w:rsidP="000636DC">
      <w:pPr>
        <w:pStyle w:val="Odstavecseseznamem"/>
        <w:numPr>
          <w:ilvl w:val="0"/>
          <w:numId w:val="11"/>
        </w:numPr>
        <w:spacing w:after="120"/>
        <w:ind w:left="426"/>
        <w:contextualSpacing w:val="0"/>
        <w:jc w:val="both"/>
        <w:rPr>
          <w:rFonts w:ascii="Arial" w:hAnsi="Arial" w:cs="Arial"/>
        </w:rPr>
      </w:pPr>
      <w:r w:rsidRPr="004D7E97">
        <w:rPr>
          <w:rFonts w:ascii="Arial" w:hAnsi="Arial" w:cs="Arial"/>
          <w:u w:val="single"/>
        </w:rPr>
        <w:t>Neakceptováno:</w:t>
      </w:r>
      <w:r w:rsidRPr="004D7E97">
        <w:rPr>
          <w:rFonts w:ascii="Arial" w:hAnsi="Arial" w:cs="Arial"/>
        </w:rPr>
        <w:t xml:space="preserve"> Shledá-li </w:t>
      </w:r>
      <w:r>
        <w:rPr>
          <w:rFonts w:ascii="Arial" w:hAnsi="Arial" w:cs="Arial"/>
        </w:rPr>
        <w:t>O</w:t>
      </w:r>
      <w:r w:rsidRPr="004D7E97">
        <w:rPr>
          <w:rFonts w:ascii="Arial" w:hAnsi="Arial" w:cs="Arial"/>
        </w:rPr>
        <w:t xml:space="preserve">bjednatel v </w:t>
      </w:r>
      <w:r w:rsidR="001F2BA0">
        <w:rPr>
          <w:rFonts w:ascii="Arial" w:hAnsi="Arial" w:cs="Arial"/>
        </w:rPr>
        <w:t>P</w:t>
      </w:r>
      <w:r w:rsidRPr="004D7E97">
        <w:rPr>
          <w:rFonts w:ascii="Arial" w:hAnsi="Arial" w:cs="Arial"/>
        </w:rPr>
        <w:t xml:space="preserve">ředmětu akceptace nebo v </w:t>
      </w:r>
      <w:r w:rsidR="001F2BA0">
        <w:rPr>
          <w:rFonts w:ascii="Arial" w:hAnsi="Arial" w:cs="Arial"/>
        </w:rPr>
        <w:t>D</w:t>
      </w:r>
      <w:r w:rsidRPr="004D7E97">
        <w:rPr>
          <w:rFonts w:ascii="Arial" w:hAnsi="Arial" w:cs="Arial"/>
        </w:rPr>
        <w:t>okumentaci k akceptaci</w:t>
      </w:r>
      <w:r>
        <w:rPr>
          <w:rFonts w:ascii="Arial" w:hAnsi="Arial" w:cs="Arial"/>
        </w:rPr>
        <w:t xml:space="preserve"> závažné vady ve smyslu odst. 5</w:t>
      </w:r>
      <w:r w:rsidRPr="004D7E97">
        <w:rPr>
          <w:rFonts w:ascii="Arial" w:hAnsi="Arial" w:cs="Arial"/>
        </w:rPr>
        <w:t xml:space="preserve"> tohoto článku</w:t>
      </w:r>
      <w:r w:rsidR="001F2BA0">
        <w:rPr>
          <w:rFonts w:ascii="Arial" w:hAnsi="Arial" w:cs="Arial"/>
        </w:rPr>
        <w:t xml:space="preserve"> Smlouvy</w:t>
      </w:r>
      <w:r w:rsidRPr="004D7E97">
        <w:rPr>
          <w:rFonts w:ascii="Arial" w:hAnsi="Arial" w:cs="Arial"/>
        </w:rPr>
        <w:t xml:space="preserve">, do akceptačního protokolu uvede, </w:t>
      </w:r>
      <w:r w:rsidR="00131B1B">
        <w:rPr>
          <w:rFonts w:ascii="Arial" w:hAnsi="Arial" w:cs="Arial"/>
        </w:rPr>
        <w:br/>
      </w:r>
      <w:r w:rsidRPr="004D7E97">
        <w:rPr>
          <w:rFonts w:ascii="Arial" w:hAnsi="Arial" w:cs="Arial"/>
        </w:rPr>
        <w:t xml:space="preserve">že </w:t>
      </w:r>
      <w:r w:rsidR="001F2BA0">
        <w:rPr>
          <w:rFonts w:ascii="Arial" w:hAnsi="Arial" w:cs="Arial"/>
        </w:rPr>
        <w:t>P</w:t>
      </w:r>
      <w:r w:rsidRPr="004D7E97">
        <w:rPr>
          <w:rFonts w:ascii="Arial" w:hAnsi="Arial" w:cs="Arial"/>
        </w:rPr>
        <w:t xml:space="preserve">ředmět akceptace neakceptuje, uvede seznam závažných vad a oprávnění zástupci obou </w:t>
      </w:r>
      <w:r w:rsidR="001F2BA0">
        <w:rPr>
          <w:rFonts w:ascii="Arial" w:hAnsi="Arial" w:cs="Arial"/>
        </w:rPr>
        <w:t>S</w:t>
      </w:r>
      <w:r w:rsidRPr="004D7E97">
        <w:rPr>
          <w:rFonts w:ascii="Arial" w:hAnsi="Arial" w:cs="Arial"/>
        </w:rPr>
        <w:t>mluvních stran potvrdí akceptační protokol svými podpisy.</w:t>
      </w:r>
    </w:p>
    <w:p w14:paraId="25DCDE09" w14:textId="558666CF" w:rsidR="00612EAA" w:rsidRPr="00CB246D" w:rsidRDefault="00612EAA" w:rsidP="000636DC">
      <w:pPr>
        <w:pStyle w:val="Odstavecseseznamem"/>
        <w:numPr>
          <w:ilvl w:val="0"/>
          <w:numId w:val="10"/>
        </w:numPr>
        <w:spacing w:after="120"/>
        <w:ind w:left="0" w:hanging="425"/>
        <w:contextualSpacing w:val="0"/>
        <w:jc w:val="both"/>
        <w:rPr>
          <w:rFonts w:ascii="Arial" w:hAnsi="Arial" w:cs="Arial"/>
        </w:rPr>
      </w:pPr>
      <w:r w:rsidRPr="00CB246D">
        <w:rPr>
          <w:rFonts w:ascii="Arial" w:hAnsi="Arial" w:cs="Arial"/>
        </w:rPr>
        <w:t xml:space="preserve">Smluvní strany sjednávají, že pro účely této </w:t>
      </w:r>
      <w:r w:rsidR="001F2BA0">
        <w:rPr>
          <w:rFonts w:ascii="Arial" w:hAnsi="Arial" w:cs="Arial"/>
        </w:rPr>
        <w:t>S</w:t>
      </w:r>
      <w:r w:rsidRPr="00CB246D">
        <w:rPr>
          <w:rFonts w:ascii="Arial" w:hAnsi="Arial" w:cs="Arial"/>
        </w:rPr>
        <w:t xml:space="preserve">mlouvy se rozumí závažnou vadou </w:t>
      </w:r>
      <w:r w:rsidR="001F2BA0">
        <w:rPr>
          <w:rFonts w:ascii="Arial" w:hAnsi="Arial" w:cs="Arial"/>
        </w:rPr>
        <w:t>P</w:t>
      </w:r>
      <w:r w:rsidRPr="00CB246D">
        <w:rPr>
          <w:rFonts w:ascii="Arial" w:hAnsi="Arial" w:cs="Arial"/>
        </w:rPr>
        <w:t xml:space="preserve">ředmětu akceptace, pokud bude sledovanost/průjezdnost či průchodnost dodaného </w:t>
      </w:r>
      <w:r w:rsidR="001F2BA0">
        <w:rPr>
          <w:rFonts w:ascii="Arial" w:hAnsi="Arial" w:cs="Arial"/>
        </w:rPr>
        <w:t>m</w:t>
      </w:r>
      <w:r w:rsidRPr="00CB246D">
        <w:rPr>
          <w:rFonts w:ascii="Arial" w:hAnsi="Arial" w:cs="Arial"/>
        </w:rPr>
        <w:t>ediálního prostoru u</w:t>
      </w:r>
      <w:r>
        <w:rPr>
          <w:rFonts w:ascii="Arial" w:hAnsi="Arial" w:cs="Arial"/>
        </w:rPr>
        <w:t> </w:t>
      </w:r>
      <w:r w:rsidRPr="00CB246D">
        <w:rPr>
          <w:rFonts w:ascii="Arial" w:hAnsi="Arial" w:cs="Arial"/>
        </w:rPr>
        <w:t>jednotlivého mediatypu či subtypu (vyjádřená v příslušných jednotkách nákupu</w:t>
      </w:r>
      <w:r w:rsidRPr="00061756">
        <w:rPr>
          <w:rFonts w:ascii="Arial" w:hAnsi="Arial" w:cs="Arial"/>
        </w:rPr>
        <w:t>) nižší než 80 %.</w:t>
      </w:r>
      <w:r>
        <w:rPr>
          <w:rFonts w:ascii="Arial" w:hAnsi="Arial" w:cs="Arial"/>
        </w:rPr>
        <w:t xml:space="preserve"> </w:t>
      </w:r>
      <w:r w:rsidRPr="00CB246D">
        <w:rPr>
          <w:rFonts w:ascii="Arial" w:hAnsi="Arial" w:cs="Arial"/>
        </w:rPr>
        <w:t xml:space="preserve">Při zjištění závažné vady </w:t>
      </w:r>
      <w:r w:rsidR="001F2BA0">
        <w:rPr>
          <w:rFonts w:ascii="Arial" w:hAnsi="Arial" w:cs="Arial"/>
        </w:rPr>
        <w:t>P</w:t>
      </w:r>
      <w:r w:rsidRPr="00CB246D">
        <w:rPr>
          <w:rFonts w:ascii="Arial" w:hAnsi="Arial" w:cs="Arial"/>
        </w:rPr>
        <w:t>ředmětu akceptace se postupuje v souladu s odst. 4 písm. c) tohoto článku</w:t>
      </w:r>
      <w:r w:rsidR="00B37F05">
        <w:rPr>
          <w:rFonts w:ascii="Arial" w:hAnsi="Arial" w:cs="Arial"/>
        </w:rPr>
        <w:t xml:space="preserve"> </w:t>
      </w:r>
      <w:r w:rsidR="00845687">
        <w:rPr>
          <w:rFonts w:ascii="Arial" w:hAnsi="Arial" w:cs="Arial"/>
        </w:rPr>
        <w:t>S</w:t>
      </w:r>
      <w:r w:rsidR="00B37F05">
        <w:rPr>
          <w:rFonts w:ascii="Arial" w:hAnsi="Arial" w:cs="Arial"/>
        </w:rPr>
        <w:t>mlouvy</w:t>
      </w:r>
      <w:r w:rsidRPr="00CB246D">
        <w:rPr>
          <w:rFonts w:ascii="Arial" w:hAnsi="Arial" w:cs="Arial"/>
        </w:rPr>
        <w:t xml:space="preserve">. V případě, že akceptační řízení </w:t>
      </w:r>
      <w:r w:rsidR="0097340C">
        <w:rPr>
          <w:rFonts w:ascii="Arial" w:hAnsi="Arial" w:cs="Arial"/>
        </w:rPr>
        <w:t xml:space="preserve">bude ukončeno se závěrem </w:t>
      </w:r>
      <w:r w:rsidRPr="00CB246D">
        <w:rPr>
          <w:rFonts w:ascii="Arial" w:hAnsi="Arial" w:cs="Arial"/>
        </w:rPr>
        <w:t>„</w:t>
      </w:r>
      <w:r w:rsidR="0097340C">
        <w:rPr>
          <w:rFonts w:ascii="Arial" w:hAnsi="Arial" w:cs="Arial"/>
        </w:rPr>
        <w:t>N</w:t>
      </w:r>
      <w:r w:rsidRPr="00CB246D">
        <w:rPr>
          <w:rFonts w:ascii="Arial" w:hAnsi="Arial" w:cs="Arial"/>
        </w:rPr>
        <w:t>eakceptováno“</w:t>
      </w:r>
      <w:r w:rsidR="00261389">
        <w:rPr>
          <w:rFonts w:ascii="Arial" w:hAnsi="Arial" w:cs="Arial"/>
        </w:rPr>
        <w:br/>
      </w:r>
      <w:r w:rsidRPr="00CB246D">
        <w:rPr>
          <w:rFonts w:ascii="Arial" w:hAnsi="Arial" w:cs="Arial"/>
        </w:rPr>
        <w:t xml:space="preserve">u některého typu mediálního prostoru, nemá Dodavatel nárok na cenu předmětu </w:t>
      </w:r>
      <w:r w:rsidR="00845687">
        <w:rPr>
          <w:rFonts w:ascii="Arial" w:hAnsi="Arial" w:cs="Arial"/>
        </w:rPr>
        <w:t>S</w:t>
      </w:r>
      <w:r w:rsidR="00B37F05">
        <w:rPr>
          <w:rFonts w:ascii="Arial" w:hAnsi="Arial" w:cs="Arial"/>
        </w:rPr>
        <w:t>mlouvy</w:t>
      </w:r>
      <w:r w:rsidRPr="00CB246D">
        <w:rPr>
          <w:rFonts w:ascii="Arial" w:hAnsi="Arial" w:cs="Arial"/>
        </w:rPr>
        <w:t xml:space="preserve"> v rozsahu příslušného typu mediálního prostoru v rámci </w:t>
      </w:r>
      <w:r w:rsidR="00845687">
        <w:rPr>
          <w:rFonts w:ascii="Arial" w:hAnsi="Arial" w:cs="Arial"/>
        </w:rPr>
        <w:t>P</w:t>
      </w:r>
      <w:r w:rsidRPr="00CB246D">
        <w:rPr>
          <w:rFonts w:ascii="Arial" w:hAnsi="Arial" w:cs="Arial"/>
        </w:rPr>
        <w:t>ředmětu akceptace ani na žádné jiné finanční plnění ze strany Objednatele.</w:t>
      </w:r>
    </w:p>
    <w:p w14:paraId="253EBFA3" w14:textId="53864F15" w:rsidR="00612EAA" w:rsidRDefault="0097340C" w:rsidP="000636DC">
      <w:pPr>
        <w:pStyle w:val="Odstavecseseznamem"/>
        <w:numPr>
          <w:ilvl w:val="0"/>
          <w:numId w:val="10"/>
        </w:numPr>
        <w:spacing w:after="120"/>
        <w:ind w:left="0" w:hanging="425"/>
        <w:contextualSpacing w:val="0"/>
        <w:jc w:val="both"/>
        <w:rPr>
          <w:rFonts w:ascii="Arial" w:hAnsi="Arial" w:cs="Arial"/>
        </w:rPr>
      </w:pPr>
      <w:r>
        <w:rPr>
          <w:rFonts w:ascii="Arial" w:hAnsi="Arial" w:cs="Arial"/>
        </w:rPr>
        <w:t>Jiné</w:t>
      </w:r>
      <w:r w:rsidRPr="00E769AE">
        <w:rPr>
          <w:rFonts w:ascii="Arial" w:hAnsi="Arial" w:cs="Arial"/>
        </w:rPr>
        <w:t xml:space="preserve"> </w:t>
      </w:r>
      <w:r w:rsidR="00612EAA" w:rsidRPr="00E769AE">
        <w:rPr>
          <w:rFonts w:ascii="Arial" w:hAnsi="Arial" w:cs="Arial"/>
        </w:rPr>
        <w:t xml:space="preserve">vady </w:t>
      </w:r>
      <w:r w:rsidR="00845687">
        <w:rPr>
          <w:rFonts w:ascii="Arial" w:hAnsi="Arial" w:cs="Arial"/>
        </w:rPr>
        <w:t>P</w:t>
      </w:r>
      <w:r w:rsidR="00612EAA" w:rsidRPr="00E769AE">
        <w:rPr>
          <w:rFonts w:ascii="Arial" w:hAnsi="Arial" w:cs="Arial"/>
        </w:rPr>
        <w:t xml:space="preserve">ředmětu akceptace nebo </w:t>
      </w:r>
      <w:r w:rsidR="00845687">
        <w:rPr>
          <w:rFonts w:ascii="Arial" w:hAnsi="Arial" w:cs="Arial"/>
        </w:rPr>
        <w:t>D</w:t>
      </w:r>
      <w:r w:rsidR="00612EAA" w:rsidRPr="00E769AE">
        <w:rPr>
          <w:rFonts w:ascii="Arial" w:hAnsi="Arial" w:cs="Arial"/>
        </w:rPr>
        <w:t xml:space="preserve">okumentace k akceptaci </w:t>
      </w:r>
      <w:r>
        <w:rPr>
          <w:rFonts w:ascii="Arial" w:hAnsi="Arial" w:cs="Arial"/>
        </w:rPr>
        <w:t xml:space="preserve">než vady závažné ve smyslu odst. 5 tohoto článku Smlouvy </w:t>
      </w:r>
      <w:r w:rsidR="00612EAA" w:rsidRPr="00E769AE">
        <w:rPr>
          <w:rFonts w:ascii="Arial" w:hAnsi="Arial" w:cs="Arial"/>
        </w:rPr>
        <w:t xml:space="preserve">se považují za vady méně závažné. Při zjištění méně závažné vady </w:t>
      </w:r>
      <w:r w:rsidR="00845687">
        <w:rPr>
          <w:rFonts w:ascii="Arial" w:hAnsi="Arial" w:cs="Arial"/>
        </w:rPr>
        <w:t>P</w:t>
      </w:r>
      <w:r w:rsidR="00612EAA" w:rsidRPr="00E769AE">
        <w:rPr>
          <w:rFonts w:ascii="Arial" w:hAnsi="Arial" w:cs="Arial"/>
        </w:rPr>
        <w:t xml:space="preserve">ředmětu akceptace nebo </w:t>
      </w:r>
      <w:r w:rsidR="00845687">
        <w:rPr>
          <w:rFonts w:ascii="Arial" w:hAnsi="Arial" w:cs="Arial"/>
        </w:rPr>
        <w:t>D</w:t>
      </w:r>
      <w:r w:rsidR="00612EAA" w:rsidRPr="00E769AE">
        <w:rPr>
          <w:rFonts w:ascii="Arial" w:hAnsi="Arial" w:cs="Arial"/>
        </w:rPr>
        <w:t>okumentace k akceptaci se postupuje v souladu s </w:t>
      </w:r>
      <w:r w:rsidR="00612EAA">
        <w:rPr>
          <w:rFonts w:ascii="Arial" w:hAnsi="Arial" w:cs="Arial"/>
        </w:rPr>
        <w:t>odst. 4</w:t>
      </w:r>
      <w:r w:rsidR="00612EAA" w:rsidRPr="00E769AE">
        <w:rPr>
          <w:rFonts w:ascii="Arial" w:hAnsi="Arial" w:cs="Arial"/>
        </w:rPr>
        <w:t xml:space="preserve"> písm. b) </w:t>
      </w:r>
      <w:r w:rsidR="00612EAA">
        <w:rPr>
          <w:rFonts w:ascii="Arial" w:hAnsi="Arial" w:cs="Arial"/>
        </w:rPr>
        <w:t>tohoto článku</w:t>
      </w:r>
      <w:r w:rsidR="00B37F05">
        <w:rPr>
          <w:rFonts w:ascii="Arial" w:hAnsi="Arial" w:cs="Arial"/>
        </w:rPr>
        <w:t xml:space="preserve"> </w:t>
      </w:r>
      <w:r w:rsidR="00845687">
        <w:rPr>
          <w:rFonts w:ascii="Arial" w:hAnsi="Arial" w:cs="Arial"/>
        </w:rPr>
        <w:t>S</w:t>
      </w:r>
      <w:r w:rsidR="00B37F05">
        <w:rPr>
          <w:rFonts w:ascii="Arial" w:hAnsi="Arial" w:cs="Arial"/>
        </w:rPr>
        <w:t>mlouvy</w:t>
      </w:r>
      <w:r w:rsidR="00612EAA" w:rsidRPr="00E769AE">
        <w:rPr>
          <w:rFonts w:ascii="Arial" w:hAnsi="Arial" w:cs="Arial"/>
        </w:rPr>
        <w:t>.</w:t>
      </w:r>
    </w:p>
    <w:p w14:paraId="734A84D0" w14:textId="637873B1" w:rsidR="00612EAA" w:rsidRPr="00E769AE" w:rsidRDefault="00612EAA" w:rsidP="000636DC">
      <w:pPr>
        <w:pStyle w:val="Odstavecseseznamem"/>
        <w:numPr>
          <w:ilvl w:val="0"/>
          <w:numId w:val="10"/>
        </w:numPr>
        <w:spacing w:after="120"/>
        <w:ind w:left="0" w:hanging="425"/>
        <w:contextualSpacing w:val="0"/>
        <w:jc w:val="both"/>
        <w:rPr>
          <w:rFonts w:ascii="Arial" w:hAnsi="Arial" w:cs="Arial"/>
        </w:rPr>
      </w:pPr>
      <w:r w:rsidRPr="00E769AE">
        <w:rPr>
          <w:rFonts w:ascii="Arial" w:hAnsi="Arial" w:cs="Arial"/>
        </w:rPr>
        <w:lastRenderedPageBreak/>
        <w:t>Smluvní strany tímto sjednávají, že akceptační protokol</w:t>
      </w:r>
      <w:r w:rsidR="00177C76">
        <w:rPr>
          <w:rFonts w:ascii="Arial" w:hAnsi="Arial" w:cs="Arial"/>
        </w:rPr>
        <w:t>, jehož návrh předloží Objednatel,</w:t>
      </w:r>
      <w:r w:rsidRPr="00E769AE">
        <w:rPr>
          <w:rFonts w:ascii="Arial" w:hAnsi="Arial" w:cs="Arial"/>
        </w:rPr>
        <w:t xml:space="preserve"> bude obsahovat alespoň tyto náležitosti:</w:t>
      </w:r>
    </w:p>
    <w:p w14:paraId="0CD60D09" w14:textId="55DB4E55" w:rsidR="00612EAA" w:rsidRPr="00E769AE" w:rsidRDefault="00612EAA" w:rsidP="000636DC">
      <w:pPr>
        <w:pStyle w:val="Odstavecseseznamem"/>
        <w:numPr>
          <w:ilvl w:val="0"/>
          <w:numId w:val="12"/>
        </w:numPr>
        <w:spacing w:after="120"/>
        <w:ind w:left="426"/>
        <w:contextualSpacing w:val="0"/>
        <w:jc w:val="both"/>
        <w:rPr>
          <w:rFonts w:ascii="Arial" w:hAnsi="Arial" w:cs="Arial"/>
        </w:rPr>
      </w:pPr>
      <w:r w:rsidRPr="00E769AE">
        <w:rPr>
          <w:rFonts w:ascii="Arial" w:hAnsi="Arial" w:cs="Arial"/>
        </w:rPr>
        <w:t xml:space="preserve">označení </w:t>
      </w:r>
      <w:r w:rsidR="00845687">
        <w:rPr>
          <w:rFonts w:ascii="Arial" w:hAnsi="Arial" w:cs="Arial"/>
        </w:rPr>
        <w:t>S</w:t>
      </w:r>
      <w:r w:rsidRPr="00E769AE">
        <w:rPr>
          <w:rFonts w:ascii="Arial" w:hAnsi="Arial" w:cs="Arial"/>
        </w:rPr>
        <w:t>mluvních stran;</w:t>
      </w:r>
    </w:p>
    <w:p w14:paraId="55E2A8F8" w14:textId="4327E465" w:rsidR="00612EAA" w:rsidRPr="00E769AE" w:rsidRDefault="00612EAA" w:rsidP="000636DC">
      <w:pPr>
        <w:pStyle w:val="Odstavecseseznamem"/>
        <w:numPr>
          <w:ilvl w:val="0"/>
          <w:numId w:val="12"/>
        </w:numPr>
        <w:spacing w:after="120"/>
        <w:ind w:left="426"/>
        <w:contextualSpacing w:val="0"/>
        <w:jc w:val="both"/>
        <w:rPr>
          <w:rFonts w:ascii="Arial" w:hAnsi="Arial" w:cs="Arial"/>
        </w:rPr>
      </w:pPr>
      <w:r w:rsidRPr="00E769AE">
        <w:rPr>
          <w:rFonts w:ascii="Arial" w:hAnsi="Arial" w:cs="Arial"/>
        </w:rPr>
        <w:t>označ</w:t>
      </w:r>
      <w:r>
        <w:rPr>
          <w:rFonts w:ascii="Arial" w:hAnsi="Arial" w:cs="Arial"/>
        </w:rPr>
        <w:t xml:space="preserve">ení a popis </w:t>
      </w:r>
      <w:r w:rsidR="00845687">
        <w:rPr>
          <w:rFonts w:ascii="Arial" w:hAnsi="Arial" w:cs="Arial"/>
        </w:rPr>
        <w:t>P</w:t>
      </w:r>
      <w:r>
        <w:rPr>
          <w:rFonts w:ascii="Arial" w:hAnsi="Arial" w:cs="Arial"/>
        </w:rPr>
        <w:t xml:space="preserve">ředmětu akceptace </w:t>
      </w:r>
      <w:r w:rsidRPr="00E769AE">
        <w:rPr>
          <w:rFonts w:ascii="Arial" w:hAnsi="Arial" w:cs="Arial"/>
        </w:rPr>
        <w:t xml:space="preserve">a označení konkrétního </w:t>
      </w:r>
      <w:r>
        <w:rPr>
          <w:rFonts w:ascii="Arial" w:hAnsi="Arial" w:cs="Arial"/>
        </w:rPr>
        <w:t>mediatypu a/nebo subtybu</w:t>
      </w:r>
      <w:r w:rsidRPr="006B000E">
        <w:rPr>
          <w:rFonts w:ascii="Arial" w:hAnsi="Arial" w:cs="Arial"/>
        </w:rPr>
        <w:t>;</w:t>
      </w:r>
    </w:p>
    <w:p w14:paraId="737911A0" w14:textId="393D367B" w:rsidR="00612EAA" w:rsidRPr="00E769AE" w:rsidRDefault="00612EAA" w:rsidP="000636DC">
      <w:pPr>
        <w:pStyle w:val="Odstavecseseznamem"/>
        <w:numPr>
          <w:ilvl w:val="0"/>
          <w:numId w:val="12"/>
        </w:numPr>
        <w:spacing w:after="120"/>
        <w:ind w:left="426"/>
        <w:contextualSpacing w:val="0"/>
        <w:jc w:val="both"/>
        <w:rPr>
          <w:rFonts w:ascii="Arial" w:hAnsi="Arial" w:cs="Arial"/>
        </w:rPr>
      </w:pPr>
      <w:r w:rsidRPr="00E769AE">
        <w:rPr>
          <w:rFonts w:ascii="Arial" w:hAnsi="Arial" w:cs="Arial"/>
        </w:rPr>
        <w:t xml:space="preserve">stanovisko </w:t>
      </w:r>
      <w:r>
        <w:rPr>
          <w:rFonts w:ascii="Arial" w:hAnsi="Arial" w:cs="Arial"/>
        </w:rPr>
        <w:t>O</w:t>
      </w:r>
      <w:r w:rsidRPr="00E769AE">
        <w:rPr>
          <w:rFonts w:ascii="Arial" w:hAnsi="Arial" w:cs="Arial"/>
        </w:rPr>
        <w:t xml:space="preserve">bjednatele ke splnění </w:t>
      </w:r>
      <w:r w:rsidR="00845687">
        <w:rPr>
          <w:rFonts w:ascii="Arial" w:hAnsi="Arial" w:cs="Arial"/>
        </w:rPr>
        <w:t>Z</w:t>
      </w:r>
      <w:r w:rsidRPr="00E769AE">
        <w:rPr>
          <w:rFonts w:ascii="Arial" w:hAnsi="Arial" w:cs="Arial"/>
        </w:rPr>
        <w:t xml:space="preserve">ávazného plánu </w:t>
      </w:r>
      <w:r>
        <w:rPr>
          <w:rFonts w:ascii="Arial" w:hAnsi="Arial" w:cs="Arial"/>
        </w:rPr>
        <w:t>D</w:t>
      </w:r>
      <w:r w:rsidRPr="00E769AE">
        <w:rPr>
          <w:rFonts w:ascii="Arial" w:hAnsi="Arial" w:cs="Arial"/>
        </w:rPr>
        <w:t xml:space="preserve">odavatelem </w:t>
      </w:r>
      <w:r w:rsidR="0097340C">
        <w:rPr>
          <w:rFonts w:ascii="Arial" w:hAnsi="Arial" w:cs="Arial"/>
        </w:rPr>
        <w:t>samostatně ve vztahu</w:t>
      </w:r>
      <w:r w:rsidR="0097340C" w:rsidRPr="00E769AE">
        <w:rPr>
          <w:rFonts w:ascii="Arial" w:hAnsi="Arial" w:cs="Arial"/>
        </w:rPr>
        <w:t xml:space="preserve"> </w:t>
      </w:r>
      <w:r w:rsidR="00131B1B">
        <w:rPr>
          <w:rFonts w:ascii="Arial" w:hAnsi="Arial" w:cs="Arial"/>
        </w:rPr>
        <w:br/>
      </w:r>
      <w:r w:rsidRPr="00E769AE">
        <w:rPr>
          <w:rFonts w:ascii="Arial" w:hAnsi="Arial" w:cs="Arial"/>
        </w:rPr>
        <w:t xml:space="preserve">ke každému </w:t>
      </w:r>
      <w:r>
        <w:rPr>
          <w:rFonts w:ascii="Arial" w:hAnsi="Arial" w:cs="Arial"/>
        </w:rPr>
        <w:t>mediatypu a/nebo subty</w:t>
      </w:r>
      <w:r w:rsidR="00845687">
        <w:rPr>
          <w:rFonts w:ascii="Arial" w:hAnsi="Arial" w:cs="Arial"/>
        </w:rPr>
        <w:t>p</w:t>
      </w:r>
      <w:r>
        <w:rPr>
          <w:rFonts w:ascii="Arial" w:hAnsi="Arial" w:cs="Arial"/>
        </w:rPr>
        <w:t>u</w:t>
      </w:r>
      <w:r w:rsidRPr="00E769AE">
        <w:rPr>
          <w:rFonts w:ascii="Arial" w:hAnsi="Arial" w:cs="Arial"/>
        </w:rPr>
        <w:t>;</w:t>
      </w:r>
    </w:p>
    <w:p w14:paraId="06A617AC" w14:textId="594C5DD5" w:rsidR="00612EAA" w:rsidRPr="00E769AE" w:rsidRDefault="00612EAA" w:rsidP="000636DC">
      <w:pPr>
        <w:pStyle w:val="Odstavecseseznamem"/>
        <w:numPr>
          <w:ilvl w:val="0"/>
          <w:numId w:val="12"/>
        </w:numPr>
        <w:spacing w:after="120"/>
        <w:ind w:left="426"/>
        <w:contextualSpacing w:val="0"/>
        <w:jc w:val="both"/>
        <w:rPr>
          <w:rFonts w:ascii="Arial" w:hAnsi="Arial" w:cs="Arial"/>
        </w:rPr>
      </w:pPr>
      <w:r w:rsidRPr="00E769AE">
        <w:rPr>
          <w:rFonts w:ascii="Arial" w:hAnsi="Arial" w:cs="Arial"/>
        </w:rPr>
        <w:t xml:space="preserve">závěr akceptačního řízení (akceptováno, akceptováno s výhradami, neakceptováno) </w:t>
      </w:r>
      <w:r w:rsidR="0097340C">
        <w:rPr>
          <w:rFonts w:ascii="Arial" w:hAnsi="Arial" w:cs="Arial"/>
        </w:rPr>
        <w:t>samostatně ve vztahu</w:t>
      </w:r>
      <w:r w:rsidR="0097340C" w:rsidRPr="00E769AE">
        <w:rPr>
          <w:rFonts w:ascii="Arial" w:hAnsi="Arial" w:cs="Arial"/>
        </w:rPr>
        <w:t xml:space="preserve"> </w:t>
      </w:r>
      <w:r w:rsidRPr="00E769AE">
        <w:rPr>
          <w:rFonts w:ascii="Arial" w:hAnsi="Arial" w:cs="Arial"/>
        </w:rPr>
        <w:t xml:space="preserve">ke každému </w:t>
      </w:r>
      <w:r>
        <w:rPr>
          <w:rFonts w:ascii="Arial" w:hAnsi="Arial" w:cs="Arial"/>
        </w:rPr>
        <w:t>mediatypu a/nebo subty</w:t>
      </w:r>
      <w:r w:rsidR="00845687">
        <w:rPr>
          <w:rFonts w:ascii="Arial" w:hAnsi="Arial" w:cs="Arial"/>
        </w:rPr>
        <w:t>p</w:t>
      </w:r>
      <w:r>
        <w:rPr>
          <w:rFonts w:ascii="Arial" w:hAnsi="Arial" w:cs="Arial"/>
        </w:rPr>
        <w:t>u</w:t>
      </w:r>
      <w:r w:rsidRPr="00E769AE">
        <w:rPr>
          <w:rFonts w:ascii="Arial" w:hAnsi="Arial" w:cs="Arial"/>
        </w:rPr>
        <w:t>;</w:t>
      </w:r>
    </w:p>
    <w:p w14:paraId="2CE6CE5E" w14:textId="2BB916A1" w:rsidR="00612EAA" w:rsidRPr="00E769AE" w:rsidRDefault="00612EAA" w:rsidP="000636DC">
      <w:pPr>
        <w:pStyle w:val="Odstavecseseznamem"/>
        <w:numPr>
          <w:ilvl w:val="0"/>
          <w:numId w:val="12"/>
        </w:numPr>
        <w:spacing w:after="120"/>
        <w:ind w:left="426"/>
        <w:contextualSpacing w:val="0"/>
        <w:jc w:val="both"/>
        <w:rPr>
          <w:rFonts w:ascii="Arial" w:hAnsi="Arial" w:cs="Arial"/>
        </w:rPr>
      </w:pPr>
      <w:r w:rsidRPr="00E769AE">
        <w:rPr>
          <w:rFonts w:ascii="Arial" w:hAnsi="Arial" w:cs="Arial"/>
        </w:rPr>
        <w:t xml:space="preserve">v případě akceptace s výhradami nebo v případě neakceptace </w:t>
      </w:r>
      <w:r w:rsidR="00845687">
        <w:rPr>
          <w:rFonts w:ascii="Arial" w:hAnsi="Arial" w:cs="Arial"/>
        </w:rPr>
        <w:t>P</w:t>
      </w:r>
      <w:r w:rsidRPr="00E769AE">
        <w:rPr>
          <w:rFonts w:ascii="Arial" w:hAnsi="Arial" w:cs="Arial"/>
        </w:rPr>
        <w:t>ředmětu akceptace soupis vad a jejich řešení;</w:t>
      </w:r>
      <w:r w:rsidR="00845687">
        <w:rPr>
          <w:rFonts w:ascii="Arial" w:hAnsi="Arial" w:cs="Arial"/>
        </w:rPr>
        <w:t xml:space="preserve"> a</w:t>
      </w:r>
    </w:p>
    <w:p w14:paraId="430B3D28" w14:textId="77777777" w:rsidR="0097340C" w:rsidRDefault="0097340C" w:rsidP="000636DC">
      <w:pPr>
        <w:pStyle w:val="Odstavecseseznamem"/>
        <w:numPr>
          <w:ilvl w:val="0"/>
          <w:numId w:val="12"/>
        </w:numPr>
        <w:spacing w:after="120"/>
        <w:ind w:left="426"/>
        <w:contextualSpacing w:val="0"/>
        <w:jc w:val="both"/>
        <w:rPr>
          <w:rFonts w:ascii="Arial" w:hAnsi="Arial" w:cs="Arial"/>
        </w:rPr>
      </w:pPr>
      <w:r w:rsidRPr="0097340C">
        <w:rPr>
          <w:rFonts w:ascii="Arial" w:hAnsi="Arial" w:cs="Arial"/>
        </w:rPr>
        <w:t>datum a místo podpisu akceptačního protokolu;</w:t>
      </w:r>
    </w:p>
    <w:p w14:paraId="2D87BE6C" w14:textId="3004CBCD" w:rsidR="00612EAA" w:rsidRPr="0097340C" w:rsidRDefault="00612EAA" w:rsidP="000636DC">
      <w:pPr>
        <w:pStyle w:val="Odstavecseseznamem"/>
        <w:numPr>
          <w:ilvl w:val="0"/>
          <w:numId w:val="12"/>
        </w:numPr>
        <w:spacing w:after="120"/>
        <w:ind w:left="426"/>
        <w:contextualSpacing w:val="0"/>
        <w:jc w:val="both"/>
        <w:rPr>
          <w:rFonts w:ascii="Arial" w:hAnsi="Arial" w:cs="Arial"/>
        </w:rPr>
      </w:pPr>
      <w:r w:rsidRPr="0097340C">
        <w:rPr>
          <w:rFonts w:ascii="Arial" w:hAnsi="Arial" w:cs="Arial"/>
        </w:rPr>
        <w:t xml:space="preserve">podpisy oprávněných zástupců </w:t>
      </w:r>
      <w:r w:rsidR="00845687" w:rsidRPr="0097340C">
        <w:rPr>
          <w:rFonts w:ascii="Arial" w:hAnsi="Arial" w:cs="Arial"/>
        </w:rPr>
        <w:t>S</w:t>
      </w:r>
      <w:r w:rsidRPr="0097340C">
        <w:rPr>
          <w:rFonts w:ascii="Arial" w:hAnsi="Arial" w:cs="Arial"/>
        </w:rPr>
        <w:t>mluvních stran.</w:t>
      </w:r>
    </w:p>
    <w:p w14:paraId="4BA0F9A5" w14:textId="7C5FE5EB" w:rsidR="00612EAA" w:rsidRPr="00E769AE" w:rsidRDefault="00612EAA" w:rsidP="000636DC">
      <w:pPr>
        <w:pStyle w:val="Odstavecseseznamem"/>
        <w:numPr>
          <w:ilvl w:val="0"/>
          <w:numId w:val="10"/>
        </w:numPr>
        <w:spacing w:after="120"/>
        <w:ind w:left="0" w:hanging="425"/>
        <w:contextualSpacing w:val="0"/>
        <w:jc w:val="both"/>
        <w:rPr>
          <w:rFonts w:ascii="Arial" w:hAnsi="Arial" w:cs="Arial"/>
        </w:rPr>
      </w:pPr>
      <w:r w:rsidRPr="00E769AE">
        <w:rPr>
          <w:rFonts w:ascii="Arial" w:hAnsi="Arial" w:cs="Arial"/>
        </w:rPr>
        <w:t xml:space="preserve">Akceptace </w:t>
      </w:r>
      <w:r w:rsidR="009A5184">
        <w:rPr>
          <w:rFonts w:ascii="Arial" w:hAnsi="Arial" w:cs="Arial"/>
        </w:rPr>
        <w:t>P</w:t>
      </w:r>
      <w:r w:rsidRPr="00E769AE">
        <w:rPr>
          <w:rFonts w:ascii="Arial" w:hAnsi="Arial" w:cs="Arial"/>
        </w:rPr>
        <w:t xml:space="preserve">ředmětu akceptace bez výhrad ve smyslu odst. 4 písm. a) tohoto článku </w:t>
      </w:r>
      <w:r w:rsidR="009A5184">
        <w:rPr>
          <w:rFonts w:ascii="Arial" w:hAnsi="Arial" w:cs="Arial"/>
        </w:rPr>
        <w:t>S</w:t>
      </w:r>
      <w:r w:rsidR="00E9739A">
        <w:rPr>
          <w:rFonts w:ascii="Arial" w:hAnsi="Arial" w:cs="Arial"/>
        </w:rPr>
        <w:t xml:space="preserve">mlouvy </w:t>
      </w:r>
      <w:r w:rsidRPr="00E769AE">
        <w:rPr>
          <w:rFonts w:ascii="Arial" w:hAnsi="Arial" w:cs="Arial"/>
        </w:rPr>
        <w:t xml:space="preserve">nebo akceptace </w:t>
      </w:r>
      <w:r w:rsidR="009A5184">
        <w:rPr>
          <w:rFonts w:ascii="Arial" w:hAnsi="Arial" w:cs="Arial"/>
        </w:rPr>
        <w:t>P</w:t>
      </w:r>
      <w:r w:rsidRPr="00E769AE">
        <w:rPr>
          <w:rFonts w:ascii="Arial" w:hAnsi="Arial" w:cs="Arial"/>
        </w:rPr>
        <w:t xml:space="preserve">ředmětu akceptace s výhradami ve smyslu odst. 4 písm. b) tohoto článku </w:t>
      </w:r>
      <w:r w:rsidR="009A5184">
        <w:rPr>
          <w:rFonts w:ascii="Arial" w:hAnsi="Arial" w:cs="Arial"/>
        </w:rPr>
        <w:t>S</w:t>
      </w:r>
      <w:r w:rsidR="00E9739A">
        <w:rPr>
          <w:rFonts w:ascii="Arial" w:hAnsi="Arial" w:cs="Arial"/>
        </w:rPr>
        <w:t xml:space="preserve">mlouvy </w:t>
      </w:r>
      <w:r w:rsidRPr="00E769AE">
        <w:rPr>
          <w:rFonts w:ascii="Arial" w:hAnsi="Arial" w:cs="Arial"/>
        </w:rPr>
        <w:t xml:space="preserve">je podmínkou oprávněnosti fakturace ceny za </w:t>
      </w:r>
      <w:r w:rsidR="009A5184">
        <w:rPr>
          <w:rFonts w:ascii="Arial" w:hAnsi="Arial" w:cs="Arial"/>
        </w:rPr>
        <w:t>P</w:t>
      </w:r>
      <w:r w:rsidRPr="00E769AE">
        <w:rPr>
          <w:rFonts w:ascii="Arial" w:hAnsi="Arial" w:cs="Arial"/>
        </w:rPr>
        <w:t>ředmět akceptace, přičemž v případě akceptace</w:t>
      </w:r>
      <w:r w:rsidR="00E774CA">
        <w:rPr>
          <w:rFonts w:ascii="Arial" w:hAnsi="Arial" w:cs="Arial"/>
        </w:rPr>
        <w:br/>
      </w:r>
      <w:r w:rsidRPr="00E769AE">
        <w:rPr>
          <w:rFonts w:ascii="Arial" w:hAnsi="Arial" w:cs="Arial"/>
        </w:rPr>
        <w:t xml:space="preserve">s výhradami bude fakturace za </w:t>
      </w:r>
      <w:r w:rsidR="009A5184">
        <w:rPr>
          <w:rFonts w:ascii="Arial" w:hAnsi="Arial" w:cs="Arial"/>
        </w:rPr>
        <w:t>P</w:t>
      </w:r>
      <w:r w:rsidRPr="00E769AE">
        <w:rPr>
          <w:rFonts w:ascii="Arial" w:hAnsi="Arial" w:cs="Arial"/>
        </w:rPr>
        <w:t xml:space="preserve">ředmět akceptace ponížena o případnou slevu/smluvní pokutu </w:t>
      </w:r>
      <w:r w:rsidR="00131B1B">
        <w:rPr>
          <w:rFonts w:ascii="Arial" w:hAnsi="Arial" w:cs="Arial"/>
        </w:rPr>
        <w:br/>
      </w:r>
      <w:r w:rsidRPr="00E769AE">
        <w:rPr>
          <w:rFonts w:ascii="Arial" w:hAnsi="Arial" w:cs="Arial"/>
        </w:rPr>
        <w:t xml:space="preserve">na základě příslušných ustanovení této </w:t>
      </w:r>
      <w:r w:rsidR="009A5184">
        <w:rPr>
          <w:rFonts w:ascii="Arial" w:hAnsi="Arial" w:cs="Arial"/>
        </w:rPr>
        <w:t>S</w:t>
      </w:r>
      <w:r w:rsidRPr="00E769AE">
        <w:rPr>
          <w:rFonts w:ascii="Arial" w:hAnsi="Arial" w:cs="Arial"/>
        </w:rPr>
        <w:t>mlouvy.</w:t>
      </w:r>
    </w:p>
    <w:p w14:paraId="7D921847" w14:textId="34A50514" w:rsidR="0097340C" w:rsidRDefault="00612EAA" w:rsidP="000636DC">
      <w:pPr>
        <w:pStyle w:val="Odstavecseseznamem"/>
        <w:numPr>
          <w:ilvl w:val="0"/>
          <w:numId w:val="10"/>
        </w:numPr>
        <w:spacing w:after="120"/>
        <w:ind w:left="0" w:hanging="425"/>
        <w:contextualSpacing w:val="0"/>
        <w:jc w:val="both"/>
        <w:rPr>
          <w:rFonts w:ascii="Arial" w:hAnsi="Arial" w:cs="Arial"/>
        </w:rPr>
      </w:pPr>
      <w:r w:rsidRPr="0025703E">
        <w:rPr>
          <w:rFonts w:ascii="Arial" w:hAnsi="Arial" w:cs="Arial"/>
        </w:rPr>
        <w:t xml:space="preserve">Smluvní strany sjednávají, že podmínky pro závěr akceptace bez výhrad/akceptace s výhradami/neakceptace se v rámci </w:t>
      </w:r>
      <w:r w:rsidR="009A5184">
        <w:rPr>
          <w:rFonts w:ascii="Arial" w:hAnsi="Arial" w:cs="Arial"/>
        </w:rPr>
        <w:t>P</w:t>
      </w:r>
      <w:r w:rsidRPr="0025703E">
        <w:rPr>
          <w:rFonts w:ascii="Arial" w:hAnsi="Arial" w:cs="Arial"/>
        </w:rPr>
        <w:t xml:space="preserve">ředmětu akceptace posuzují ve vztahu ke každému mediálnímu prostoru </w:t>
      </w:r>
      <w:r w:rsidR="0097340C">
        <w:rPr>
          <w:rFonts w:ascii="Arial" w:hAnsi="Arial" w:cs="Arial"/>
        </w:rPr>
        <w:t>samostatně</w:t>
      </w:r>
      <w:r w:rsidRPr="0025703E">
        <w:rPr>
          <w:rFonts w:ascii="Arial" w:hAnsi="Arial" w:cs="Arial"/>
        </w:rPr>
        <w:t>.</w:t>
      </w:r>
    </w:p>
    <w:p w14:paraId="6F61D5DA" w14:textId="06047564" w:rsidR="0097340C" w:rsidRPr="0097340C" w:rsidRDefault="0097340C" w:rsidP="000636DC">
      <w:pPr>
        <w:pStyle w:val="Odstavecseseznamem"/>
        <w:numPr>
          <w:ilvl w:val="0"/>
          <w:numId w:val="10"/>
        </w:numPr>
        <w:spacing w:after="120"/>
        <w:ind w:left="0" w:hanging="425"/>
        <w:contextualSpacing w:val="0"/>
        <w:jc w:val="both"/>
        <w:rPr>
          <w:rFonts w:ascii="Arial" w:hAnsi="Arial" w:cs="Arial"/>
        </w:rPr>
      </w:pPr>
      <w:r w:rsidRPr="0097340C">
        <w:rPr>
          <w:rFonts w:ascii="Arial" w:hAnsi="Arial" w:cs="Arial"/>
        </w:rPr>
        <w:t xml:space="preserve">Pro případ, že nedojde k podpisu akceptačního protokolu Dodavatelem ve lhůtě 3 pracovních dnů ode dne prokazatelného doručení Dodavateli je Objednatel oprávněn akceptační protokol zaslat </w:t>
      </w:r>
      <w:r w:rsidR="00131B1B">
        <w:rPr>
          <w:rFonts w:ascii="Arial" w:hAnsi="Arial" w:cs="Arial"/>
        </w:rPr>
        <w:br/>
      </w:r>
      <w:r w:rsidRPr="0097340C">
        <w:rPr>
          <w:rFonts w:ascii="Arial" w:hAnsi="Arial" w:cs="Arial"/>
        </w:rPr>
        <w:t>do datové schránky Dodavatele uvedené v záhlaví této Smlouvy, čímž je Předmět akceptace považován za akceptovaný, akceptovaný s výhradou či neakceptovaný, a to dle výsledku konkrétního akceptačního řízení.</w:t>
      </w:r>
    </w:p>
    <w:p w14:paraId="0AED1D11" w14:textId="77777777" w:rsidR="00612EAA" w:rsidRPr="00DE6AF2" w:rsidRDefault="00612EAA" w:rsidP="00131B1B">
      <w:pPr>
        <w:pStyle w:val="Nadpis4"/>
        <w:keepNext w:val="0"/>
        <w:numPr>
          <w:ilvl w:val="0"/>
          <w:numId w:val="3"/>
        </w:numPr>
        <w:spacing w:after="120"/>
        <w:ind w:left="0" w:firstLine="0"/>
        <w:jc w:val="center"/>
        <w:rPr>
          <w:rFonts w:ascii="Arial" w:hAnsi="Arial" w:cs="Arial"/>
          <w:sz w:val="22"/>
          <w:szCs w:val="22"/>
        </w:rPr>
      </w:pPr>
      <w:r w:rsidRPr="002770EA">
        <w:rPr>
          <w:rFonts w:ascii="Arial" w:hAnsi="Arial" w:cs="Arial"/>
          <w:sz w:val="22"/>
          <w:szCs w:val="22"/>
        </w:rPr>
        <w:br/>
      </w:r>
      <w:r w:rsidRPr="00DE6AF2">
        <w:rPr>
          <w:rFonts w:ascii="Arial" w:hAnsi="Arial" w:cs="Arial"/>
          <w:sz w:val="22"/>
          <w:szCs w:val="22"/>
        </w:rPr>
        <w:t>Cena a platební podmínky</w:t>
      </w:r>
    </w:p>
    <w:p w14:paraId="4580C50E" w14:textId="567FDFFC" w:rsidR="00612EAA" w:rsidRDefault="00612EAA" w:rsidP="000636DC">
      <w:pPr>
        <w:pStyle w:val="Odstavecseseznamem"/>
        <w:numPr>
          <w:ilvl w:val="0"/>
          <w:numId w:val="13"/>
        </w:numPr>
        <w:spacing w:after="120"/>
        <w:ind w:left="0" w:hanging="425"/>
        <w:contextualSpacing w:val="0"/>
        <w:jc w:val="both"/>
        <w:rPr>
          <w:rFonts w:ascii="Arial" w:hAnsi="Arial" w:cs="Arial"/>
        </w:rPr>
      </w:pPr>
      <w:r>
        <w:rPr>
          <w:rFonts w:ascii="Arial" w:hAnsi="Arial" w:cs="Arial"/>
        </w:rPr>
        <w:t xml:space="preserve">Celková cena za </w:t>
      </w:r>
      <w:r w:rsidR="000654C5">
        <w:rPr>
          <w:rFonts w:ascii="Arial" w:hAnsi="Arial" w:cs="Arial"/>
        </w:rPr>
        <w:t xml:space="preserve">plnění </w:t>
      </w:r>
      <w:r>
        <w:rPr>
          <w:rFonts w:ascii="Arial" w:hAnsi="Arial" w:cs="Arial"/>
        </w:rPr>
        <w:t xml:space="preserve">předmětu </w:t>
      </w:r>
      <w:r w:rsidR="0097340C">
        <w:rPr>
          <w:rFonts w:ascii="Arial" w:hAnsi="Arial" w:cs="Arial"/>
        </w:rPr>
        <w:t xml:space="preserve">této </w:t>
      </w:r>
      <w:r w:rsidR="009A5184">
        <w:rPr>
          <w:rFonts w:ascii="Arial" w:hAnsi="Arial" w:cs="Arial"/>
        </w:rPr>
        <w:t>S</w:t>
      </w:r>
      <w:r>
        <w:rPr>
          <w:rFonts w:ascii="Arial" w:hAnsi="Arial" w:cs="Arial"/>
        </w:rPr>
        <w:t>mlouvy</w:t>
      </w:r>
      <w:r w:rsidRPr="002770EA">
        <w:rPr>
          <w:rFonts w:ascii="Arial" w:hAnsi="Arial" w:cs="Arial"/>
        </w:rPr>
        <w:t xml:space="preserve"> </w:t>
      </w:r>
      <w:r w:rsidR="000654C5">
        <w:rPr>
          <w:rFonts w:ascii="Arial" w:hAnsi="Arial" w:cs="Arial"/>
        </w:rPr>
        <w:t xml:space="preserve">činí </w:t>
      </w:r>
      <w:r w:rsidR="00845687">
        <w:rPr>
          <w:rFonts w:ascii="Arial" w:hAnsi="Arial" w:cs="Arial"/>
        </w:rPr>
        <w:t>3 000</w:t>
      </w:r>
      <w:r w:rsidR="000654C5">
        <w:rPr>
          <w:rFonts w:ascii="Arial" w:hAnsi="Arial" w:cs="Arial"/>
        </w:rPr>
        <w:t> 000,- Kč bez DPH</w:t>
      </w:r>
      <w:r>
        <w:rPr>
          <w:rFonts w:ascii="Arial" w:hAnsi="Arial" w:cs="Arial"/>
        </w:rPr>
        <w:t>.</w:t>
      </w:r>
      <w:r w:rsidR="009A5A3D">
        <w:rPr>
          <w:rFonts w:ascii="Arial" w:hAnsi="Arial" w:cs="Arial"/>
        </w:rPr>
        <w:t xml:space="preserve"> K</w:t>
      </w:r>
      <w:r w:rsidR="0097340C">
        <w:rPr>
          <w:rFonts w:ascii="Arial" w:hAnsi="Arial" w:cs="Arial"/>
        </w:rPr>
        <w:t xml:space="preserve"> celkové </w:t>
      </w:r>
      <w:r w:rsidR="009A5A3D">
        <w:rPr>
          <w:rFonts w:ascii="Arial" w:hAnsi="Arial" w:cs="Arial"/>
        </w:rPr>
        <w:t xml:space="preserve">ceně </w:t>
      </w:r>
      <w:r w:rsidR="0097340C">
        <w:rPr>
          <w:rFonts w:ascii="Arial" w:hAnsi="Arial" w:cs="Arial"/>
        </w:rPr>
        <w:t xml:space="preserve">dle předchozí věty </w:t>
      </w:r>
      <w:r w:rsidR="009A5A3D">
        <w:rPr>
          <w:rFonts w:ascii="Arial" w:hAnsi="Arial" w:cs="Arial"/>
        </w:rPr>
        <w:t>bude připočtena DPH ve výši aktuální ke dni uskutečnění zdanitelného plnění.</w:t>
      </w:r>
    </w:p>
    <w:p w14:paraId="7814868B" w14:textId="5E3AAA56" w:rsidR="00612EAA" w:rsidRDefault="0097340C" w:rsidP="000636DC">
      <w:pPr>
        <w:pStyle w:val="Odstavecseseznamem"/>
        <w:numPr>
          <w:ilvl w:val="0"/>
          <w:numId w:val="13"/>
        </w:numPr>
        <w:spacing w:after="120"/>
        <w:ind w:left="0" w:hanging="425"/>
        <w:contextualSpacing w:val="0"/>
        <w:jc w:val="both"/>
        <w:rPr>
          <w:rFonts w:ascii="Arial" w:hAnsi="Arial" w:cs="Arial"/>
        </w:rPr>
      </w:pPr>
      <w:r>
        <w:rPr>
          <w:rFonts w:ascii="Arial" w:hAnsi="Arial" w:cs="Arial"/>
        </w:rPr>
        <w:t>Dodavatel prohlašuje, že c</w:t>
      </w:r>
      <w:r w:rsidR="00612EAA" w:rsidRPr="002770EA">
        <w:rPr>
          <w:rFonts w:ascii="Arial" w:hAnsi="Arial" w:cs="Arial"/>
        </w:rPr>
        <w:t xml:space="preserve">elková cena </w:t>
      </w:r>
      <w:r w:rsidR="00612EAA">
        <w:rPr>
          <w:rFonts w:ascii="Arial" w:hAnsi="Arial" w:cs="Arial"/>
        </w:rPr>
        <w:t xml:space="preserve">dle odst. 1 tohoto článku </w:t>
      </w:r>
      <w:r w:rsidR="00845687">
        <w:rPr>
          <w:rFonts w:ascii="Arial" w:hAnsi="Arial" w:cs="Arial"/>
        </w:rPr>
        <w:t>S</w:t>
      </w:r>
      <w:r w:rsidR="006254F2">
        <w:rPr>
          <w:rFonts w:ascii="Arial" w:hAnsi="Arial" w:cs="Arial"/>
        </w:rPr>
        <w:t xml:space="preserve">mlouvy </w:t>
      </w:r>
      <w:r w:rsidR="00612EAA" w:rsidRPr="002770EA">
        <w:rPr>
          <w:rFonts w:ascii="Arial" w:hAnsi="Arial" w:cs="Arial"/>
        </w:rPr>
        <w:t xml:space="preserve">zahrnuje veškeré náklady </w:t>
      </w:r>
      <w:r w:rsidR="00612EAA">
        <w:rPr>
          <w:rFonts w:ascii="Arial" w:hAnsi="Arial" w:cs="Arial"/>
        </w:rPr>
        <w:t>Dodavatele</w:t>
      </w:r>
      <w:r w:rsidR="00612EAA" w:rsidRPr="002770EA">
        <w:rPr>
          <w:rFonts w:ascii="Arial" w:hAnsi="Arial" w:cs="Arial"/>
        </w:rPr>
        <w:t xml:space="preserve"> spojené s plněním předmětu </w:t>
      </w:r>
      <w:r>
        <w:rPr>
          <w:rFonts w:ascii="Arial" w:hAnsi="Arial" w:cs="Arial"/>
        </w:rPr>
        <w:t xml:space="preserve">této </w:t>
      </w:r>
      <w:r w:rsidR="00845687">
        <w:rPr>
          <w:rFonts w:ascii="Arial" w:hAnsi="Arial" w:cs="Arial"/>
        </w:rPr>
        <w:t>S</w:t>
      </w:r>
      <w:r w:rsidR="00612EAA" w:rsidRPr="002770EA">
        <w:rPr>
          <w:rFonts w:ascii="Arial" w:hAnsi="Arial" w:cs="Arial"/>
        </w:rPr>
        <w:t>mlouv</w:t>
      </w:r>
      <w:r w:rsidR="00612EAA">
        <w:rPr>
          <w:rFonts w:ascii="Arial" w:hAnsi="Arial" w:cs="Arial"/>
        </w:rPr>
        <w:t xml:space="preserve">y </w:t>
      </w:r>
      <w:r w:rsidR="00612EAA" w:rsidRPr="0036416D">
        <w:rPr>
          <w:rFonts w:ascii="Arial" w:hAnsi="Arial" w:cs="Arial"/>
        </w:rPr>
        <w:t xml:space="preserve">včetně správních poplatků a nákladů na daně a pojištění, odměnu, resp. mzdové náklady pracovníků a veškeré další náklady, které </w:t>
      </w:r>
      <w:r w:rsidR="00612EAA">
        <w:rPr>
          <w:rFonts w:ascii="Arial" w:hAnsi="Arial" w:cs="Arial"/>
        </w:rPr>
        <w:t>D</w:t>
      </w:r>
      <w:r w:rsidR="00612EAA" w:rsidRPr="0036416D">
        <w:rPr>
          <w:rFonts w:ascii="Arial" w:hAnsi="Arial" w:cs="Arial"/>
        </w:rPr>
        <w:t>odavatel vynaloží v</w:t>
      </w:r>
      <w:r>
        <w:rPr>
          <w:rFonts w:ascii="Arial" w:hAnsi="Arial" w:cs="Arial"/>
        </w:rPr>
        <w:t> </w:t>
      </w:r>
      <w:r w:rsidR="00612EAA" w:rsidRPr="0036416D">
        <w:rPr>
          <w:rFonts w:ascii="Arial" w:hAnsi="Arial" w:cs="Arial"/>
        </w:rPr>
        <w:t>souvislosti</w:t>
      </w:r>
      <w:r>
        <w:rPr>
          <w:rFonts w:ascii="Arial" w:hAnsi="Arial" w:cs="Arial"/>
        </w:rPr>
        <w:t xml:space="preserve"> </w:t>
      </w:r>
      <w:r w:rsidR="00612EAA" w:rsidRPr="0036416D">
        <w:rPr>
          <w:rFonts w:ascii="Arial" w:hAnsi="Arial" w:cs="Arial"/>
        </w:rPr>
        <w:t>s kompletní</w:t>
      </w:r>
      <w:r w:rsidR="009A5A3D">
        <w:rPr>
          <w:rFonts w:ascii="Arial" w:hAnsi="Arial" w:cs="Arial"/>
        </w:rPr>
        <w:t xml:space="preserve"> realizací </w:t>
      </w:r>
      <w:r w:rsidR="00612EAA" w:rsidRPr="0036416D">
        <w:rPr>
          <w:rFonts w:ascii="Arial" w:hAnsi="Arial" w:cs="Arial"/>
        </w:rPr>
        <w:t xml:space="preserve">předmětu této </w:t>
      </w:r>
      <w:r w:rsidR="00845687">
        <w:rPr>
          <w:rFonts w:ascii="Arial" w:hAnsi="Arial" w:cs="Arial"/>
        </w:rPr>
        <w:t>S</w:t>
      </w:r>
      <w:r w:rsidR="00612EAA" w:rsidRPr="0036416D">
        <w:rPr>
          <w:rFonts w:ascii="Arial" w:hAnsi="Arial" w:cs="Arial"/>
        </w:rPr>
        <w:t xml:space="preserve">mlouvy, jakož i ceny za plnění, </w:t>
      </w:r>
      <w:r w:rsidR="00131B1B">
        <w:rPr>
          <w:rFonts w:ascii="Arial" w:hAnsi="Arial" w:cs="Arial"/>
        </w:rPr>
        <w:br/>
      </w:r>
      <w:r w:rsidR="00612EAA" w:rsidRPr="0036416D">
        <w:rPr>
          <w:rFonts w:ascii="Arial" w:hAnsi="Arial" w:cs="Arial"/>
        </w:rPr>
        <w:t>která nejsou výslovně uvedena v</w:t>
      </w:r>
      <w:r w:rsidR="00612EAA">
        <w:rPr>
          <w:rFonts w:ascii="Arial" w:hAnsi="Arial" w:cs="Arial"/>
        </w:rPr>
        <w:t> </w:t>
      </w:r>
      <w:r w:rsidR="00612EAA" w:rsidRPr="0036416D">
        <w:rPr>
          <w:rFonts w:ascii="Arial" w:hAnsi="Arial" w:cs="Arial"/>
        </w:rPr>
        <w:t xml:space="preserve">zadávací dokumentaci </w:t>
      </w:r>
      <w:r w:rsidR="00612EAA">
        <w:rPr>
          <w:rFonts w:ascii="Arial" w:hAnsi="Arial" w:cs="Arial"/>
        </w:rPr>
        <w:t xml:space="preserve">zadávacího řízení </w:t>
      </w:r>
      <w:r w:rsidR="00845687">
        <w:rPr>
          <w:rFonts w:ascii="Arial" w:hAnsi="Arial" w:cs="Arial"/>
        </w:rPr>
        <w:t xml:space="preserve">Veřejné zakázky </w:t>
      </w:r>
      <w:r w:rsidR="00612EAA" w:rsidRPr="0036416D">
        <w:rPr>
          <w:rFonts w:ascii="Arial" w:hAnsi="Arial" w:cs="Arial"/>
        </w:rPr>
        <w:t xml:space="preserve">nebo </w:t>
      </w:r>
      <w:r w:rsidR="00131B1B">
        <w:rPr>
          <w:rFonts w:ascii="Arial" w:hAnsi="Arial" w:cs="Arial"/>
        </w:rPr>
        <w:br/>
      </w:r>
      <w:r w:rsidR="00612EAA" w:rsidRPr="0036416D">
        <w:rPr>
          <w:rFonts w:ascii="Arial" w:hAnsi="Arial" w:cs="Arial"/>
        </w:rPr>
        <w:t xml:space="preserve">v této </w:t>
      </w:r>
      <w:r w:rsidR="00845687">
        <w:rPr>
          <w:rFonts w:ascii="Arial" w:hAnsi="Arial" w:cs="Arial"/>
        </w:rPr>
        <w:t>S</w:t>
      </w:r>
      <w:r w:rsidR="00612EAA" w:rsidRPr="0036416D">
        <w:rPr>
          <w:rFonts w:ascii="Arial" w:hAnsi="Arial" w:cs="Arial"/>
        </w:rPr>
        <w:t xml:space="preserve">mlouvě, ale </w:t>
      </w:r>
      <w:r>
        <w:rPr>
          <w:rFonts w:ascii="Arial" w:hAnsi="Arial" w:cs="Arial"/>
        </w:rPr>
        <w:t>D</w:t>
      </w:r>
      <w:r w:rsidR="00612EAA" w:rsidRPr="0036416D">
        <w:rPr>
          <w:rFonts w:ascii="Arial" w:hAnsi="Arial" w:cs="Arial"/>
        </w:rPr>
        <w:t xml:space="preserve">odavatel jako odborník o </w:t>
      </w:r>
      <w:r>
        <w:rPr>
          <w:rFonts w:ascii="Arial" w:hAnsi="Arial" w:cs="Arial"/>
        </w:rPr>
        <w:t>těchto plněních</w:t>
      </w:r>
      <w:r w:rsidRPr="0036416D">
        <w:rPr>
          <w:rFonts w:ascii="Arial" w:hAnsi="Arial" w:cs="Arial"/>
        </w:rPr>
        <w:t xml:space="preserve"> </w:t>
      </w:r>
      <w:r w:rsidR="00612EAA" w:rsidRPr="0036416D">
        <w:rPr>
          <w:rFonts w:ascii="Arial" w:hAnsi="Arial" w:cs="Arial"/>
        </w:rPr>
        <w:t xml:space="preserve">v době uzavření </w:t>
      </w:r>
      <w:r w:rsidR="00845687">
        <w:rPr>
          <w:rFonts w:ascii="Arial" w:hAnsi="Arial" w:cs="Arial"/>
        </w:rPr>
        <w:t>S</w:t>
      </w:r>
      <w:r w:rsidR="00612EAA" w:rsidRPr="0036416D">
        <w:rPr>
          <w:rFonts w:ascii="Arial" w:hAnsi="Arial" w:cs="Arial"/>
        </w:rPr>
        <w:t>mlouvy v</w:t>
      </w:r>
      <w:r>
        <w:rPr>
          <w:rFonts w:ascii="Arial" w:hAnsi="Arial" w:cs="Arial"/>
        </w:rPr>
        <w:t>ěděl</w:t>
      </w:r>
      <w:r w:rsidR="00612EAA" w:rsidRPr="0036416D">
        <w:rPr>
          <w:rFonts w:ascii="Arial" w:hAnsi="Arial" w:cs="Arial"/>
        </w:rPr>
        <w:t xml:space="preserve"> nebo m</w:t>
      </w:r>
      <w:r>
        <w:rPr>
          <w:rFonts w:ascii="Arial" w:hAnsi="Arial" w:cs="Arial"/>
        </w:rPr>
        <w:t>ěl</w:t>
      </w:r>
      <w:r w:rsidR="00612EAA" w:rsidRPr="0036416D">
        <w:rPr>
          <w:rFonts w:ascii="Arial" w:hAnsi="Arial" w:cs="Arial"/>
        </w:rPr>
        <w:t xml:space="preserve"> vědět, že jsou nezbytné pro řádné </w:t>
      </w:r>
      <w:r w:rsidR="000654C5">
        <w:rPr>
          <w:rFonts w:ascii="Arial" w:hAnsi="Arial" w:cs="Arial"/>
        </w:rPr>
        <w:t>plnění</w:t>
      </w:r>
      <w:r w:rsidR="000654C5" w:rsidRPr="0036416D">
        <w:rPr>
          <w:rFonts w:ascii="Arial" w:hAnsi="Arial" w:cs="Arial"/>
        </w:rPr>
        <w:t xml:space="preserve"> </w:t>
      </w:r>
      <w:r w:rsidR="00612EAA" w:rsidRPr="0036416D">
        <w:rPr>
          <w:rFonts w:ascii="Arial" w:hAnsi="Arial" w:cs="Arial"/>
        </w:rPr>
        <w:t xml:space="preserve">předmětu </w:t>
      </w:r>
      <w:r>
        <w:rPr>
          <w:rFonts w:ascii="Arial" w:hAnsi="Arial" w:cs="Arial"/>
        </w:rPr>
        <w:t xml:space="preserve">této </w:t>
      </w:r>
      <w:r w:rsidR="00845687">
        <w:rPr>
          <w:rFonts w:ascii="Arial" w:hAnsi="Arial" w:cs="Arial"/>
        </w:rPr>
        <w:t>S</w:t>
      </w:r>
      <w:r w:rsidR="000654C5">
        <w:rPr>
          <w:rFonts w:ascii="Arial" w:hAnsi="Arial" w:cs="Arial"/>
        </w:rPr>
        <w:t>mlouvy</w:t>
      </w:r>
      <w:r w:rsidR="00612EAA" w:rsidRPr="0036416D">
        <w:rPr>
          <w:rFonts w:ascii="Arial" w:hAnsi="Arial" w:cs="Arial"/>
        </w:rPr>
        <w:t>.</w:t>
      </w:r>
    </w:p>
    <w:p w14:paraId="467A883E" w14:textId="70169D02" w:rsidR="00612EAA" w:rsidRPr="002770EA" w:rsidRDefault="00612EAA" w:rsidP="000636DC">
      <w:pPr>
        <w:pStyle w:val="Odstavecseseznamem"/>
        <w:numPr>
          <w:ilvl w:val="0"/>
          <w:numId w:val="13"/>
        </w:numPr>
        <w:spacing w:after="120"/>
        <w:ind w:left="0" w:hanging="425"/>
        <w:contextualSpacing w:val="0"/>
        <w:jc w:val="both"/>
        <w:rPr>
          <w:rFonts w:ascii="Arial" w:hAnsi="Arial" w:cs="Arial"/>
        </w:rPr>
      </w:pPr>
      <w:r>
        <w:rPr>
          <w:rFonts w:ascii="Arial" w:hAnsi="Arial" w:cs="Arial"/>
        </w:rPr>
        <w:t xml:space="preserve">Celková cena dle odst. 1 tohoto článku </w:t>
      </w:r>
      <w:r w:rsidR="00845687">
        <w:rPr>
          <w:rFonts w:ascii="Arial" w:hAnsi="Arial" w:cs="Arial"/>
        </w:rPr>
        <w:t>S</w:t>
      </w:r>
      <w:r w:rsidR="006254F2">
        <w:rPr>
          <w:rFonts w:ascii="Arial" w:hAnsi="Arial" w:cs="Arial"/>
        </w:rPr>
        <w:t xml:space="preserve">mlouvy </w:t>
      </w:r>
      <w:r w:rsidRPr="002770EA">
        <w:rPr>
          <w:rFonts w:ascii="Arial" w:hAnsi="Arial" w:cs="Arial"/>
        </w:rPr>
        <w:t>je stanovena jako cena</w:t>
      </w:r>
      <w:r>
        <w:rPr>
          <w:rFonts w:ascii="Arial" w:hAnsi="Arial" w:cs="Arial"/>
        </w:rPr>
        <w:t xml:space="preserve"> závazná, </w:t>
      </w:r>
      <w:r w:rsidRPr="002770EA">
        <w:rPr>
          <w:rFonts w:ascii="Arial" w:hAnsi="Arial" w:cs="Arial"/>
        </w:rPr>
        <w:t>nejvýše přípustná</w:t>
      </w:r>
      <w:r>
        <w:rPr>
          <w:rFonts w:ascii="Arial" w:hAnsi="Arial" w:cs="Arial"/>
        </w:rPr>
        <w:t xml:space="preserve"> </w:t>
      </w:r>
      <w:r w:rsidR="00987F69">
        <w:rPr>
          <w:rFonts w:ascii="Arial" w:hAnsi="Arial" w:cs="Arial"/>
        </w:rPr>
        <w:br/>
      </w:r>
      <w:r>
        <w:rPr>
          <w:rFonts w:ascii="Arial" w:hAnsi="Arial" w:cs="Arial"/>
        </w:rPr>
        <w:t>a nepřekročitelná.</w:t>
      </w:r>
    </w:p>
    <w:p w14:paraId="09BE890A" w14:textId="2FF5CF5D" w:rsidR="00165284" w:rsidRPr="00165284" w:rsidRDefault="00165284" w:rsidP="000636DC">
      <w:pPr>
        <w:pStyle w:val="Odstavecseseznamem"/>
        <w:numPr>
          <w:ilvl w:val="0"/>
          <w:numId w:val="13"/>
        </w:numPr>
        <w:spacing w:after="120"/>
        <w:ind w:left="0" w:hanging="425"/>
        <w:contextualSpacing w:val="0"/>
        <w:jc w:val="both"/>
        <w:rPr>
          <w:rFonts w:ascii="Arial" w:hAnsi="Arial" w:cs="Arial"/>
        </w:rPr>
      </w:pPr>
      <w:r>
        <w:rPr>
          <w:rFonts w:ascii="Arial" w:hAnsi="Arial" w:cs="Arial"/>
        </w:rPr>
        <w:t xml:space="preserve">Cena za plnění předmětu této Smlouvy bude Objednatelem zaplacena </w:t>
      </w:r>
      <w:r w:rsidR="00612EAA" w:rsidRPr="003B4E12">
        <w:rPr>
          <w:rFonts w:ascii="Arial" w:hAnsi="Arial" w:cs="Arial"/>
        </w:rPr>
        <w:t>Dodavatel</w:t>
      </w:r>
      <w:r>
        <w:rPr>
          <w:rFonts w:ascii="Arial" w:hAnsi="Arial" w:cs="Arial"/>
        </w:rPr>
        <w:t>i na základě řádně vystaveného daňového dokladu (dále jen „</w:t>
      </w:r>
      <w:r w:rsidRPr="00165284">
        <w:rPr>
          <w:rFonts w:ascii="Arial" w:hAnsi="Arial" w:cs="Arial"/>
          <w:b/>
          <w:bCs/>
        </w:rPr>
        <w:t>faktura</w:t>
      </w:r>
      <w:r>
        <w:rPr>
          <w:rFonts w:ascii="Arial" w:hAnsi="Arial" w:cs="Arial"/>
        </w:rPr>
        <w:t>“), kterou je Dodavatel oprávněn vystavit</w:t>
      </w:r>
      <w:r w:rsidR="00612EAA" w:rsidRPr="00165284">
        <w:rPr>
          <w:rFonts w:ascii="Arial" w:hAnsi="Arial" w:cs="Arial"/>
        </w:rPr>
        <w:t xml:space="preserve"> </w:t>
      </w:r>
      <w:r w:rsidR="00131B1B">
        <w:rPr>
          <w:rFonts w:ascii="Arial" w:hAnsi="Arial" w:cs="Arial"/>
        </w:rPr>
        <w:br/>
      </w:r>
      <w:r w:rsidR="005C6C50" w:rsidRPr="00165284">
        <w:rPr>
          <w:rFonts w:ascii="Arial" w:hAnsi="Arial" w:cs="Arial"/>
        </w:rPr>
        <w:t>po uplynutí období</w:t>
      </w:r>
      <w:r w:rsidR="00212659" w:rsidRPr="00165284">
        <w:rPr>
          <w:rFonts w:ascii="Arial" w:hAnsi="Arial" w:cs="Arial"/>
        </w:rPr>
        <w:t xml:space="preserve"> dle čl. III. odst. 2 písm. b) této Smlouvy</w:t>
      </w:r>
      <w:r w:rsidR="005C6C50" w:rsidRPr="00165284">
        <w:rPr>
          <w:rFonts w:ascii="Arial" w:hAnsi="Arial" w:cs="Arial"/>
        </w:rPr>
        <w:t xml:space="preserve">, </w:t>
      </w:r>
      <w:r w:rsidR="00612EAA" w:rsidRPr="00165284">
        <w:rPr>
          <w:rFonts w:ascii="Arial" w:hAnsi="Arial" w:cs="Arial"/>
        </w:rPr>
        <w:t xml:space="preserve">nejdříve </w:t>
      </w:r>
      <w:r w:rsidR="00CD2ABF" w:rsidRPr="00165284">
        <w:rPr>
          <w:rFonts w:ascii="Arial" w:hAnsi="Arial" w:cs="Arial"/>
        </w:rPr>
        <w:t xml:space="preserve">však </w:t>
      </w:r>
      <w:r w:rsidR="00612EAA" w:rsidRPr="00165284">
        <w:rPr>
          <w:rFonts w:ascii="Arial" w:hAnsi="Arial" w:cs="Arial"/>
        </w:rPr>
        <w:t xml:space="preserve">první pracovní den následující po akceptaci </w:t>
      </w:r>
      <w:r w:rsidR="00845687" w:rsidRPr="00165284">
        <w:rPr>
          <w:rFonts w:ascii="Arial" w:hAnsi="Arial" w:cs="Arial"/>
        </w:rPr>
        <w:t>P</w:t>
      </w:r>
      <w:r w:rsidR="00612EAA" w:rsidRPr="00165284">
        <w:rPr>
          <w:rFonts w:ascii="Arial" w:hAnsi="Arial" w:cs="Arial"/>
        </w:rPr>
        <w:t xml:space="preserve">ředmětu akceptace </w:t>
      </w:r>
      <w:r w:rsidR="0097340C" w:rsidRPr="00165284">
        <w:rPr>
          <w:rFonts w:ascii="Arial" w:hAnsi="Arial" w:cs="Arial"/>
        </w:rPr>
        <w:t xml:space="preserve">a Dokumentace k akceptaci </w:t>
      </w:r>
      <w:r w:rsidR="00612EAA" w:rsidRPr="00165284">
        <w:rPr>
          <w:rFonts w:ascii="Arial" w:hAnsi="Arial" w:cs="Arial"/>
        </w:rPr>
        <w:t>bez výhrad nebo s</w:t>
      </w:r>
      <w:r w:rsidR="00131B1B">
        <w:rPr>
          <w:rFonts w:ascii="Arial" w:hAnsi="Arial" w:cs="Arial"/>
        </w:rPr>
        <w:t> </w:t>
      </w:r>
      <w:r w:rsidR="00612EAA" w:rsidRPr="00165284">
        <w:rPr>
          <w:rFonts w:ascii="Arial" w:hAnsi="Arial" w:cs="Arial"/>
        </w:rPr>
        <w:t>výhradami</w:t>
      </w:r>
      <w:r w:rsidR="00131B1B">
        <w:rPr>
          <w:rFonts w:ascii="Arial" w:hAnsi="Arial" w:cs="Arial"/>
        </w:rPr>
        <w:t xml:space="preserve"> </w:t>
      </w:r>
      <w:r w:rsidR="00612EAA" w:rsidRPr="00165284">
        <w:rPr>
          <w:rFonts w:ascii="Arial" w:hAnsi="Arial" w:cs="Arial"/>
        </w:rPr>
        <w:t>ve smyslu článku</w:t>
      </w:r>
      <w:r w:rsidR="00CD2ABF" w:rsidRPr="00165284">
        <w:rPr>
          <w:rFonts w:ascii="Arial" w:hAnsi="Arial" w:cs="Arial"/>
        </w:rPr>
        <w:t xml:space="preserve"> </w:t>
      </w:r>
      <w:r w:rsidR="00987F69" w:rsidRPr="00165284">
        <w:rPr>
          <w:rFonts w:ascii="Arial" w:hAnsi="Arial" w:cs="Arial"/>
        </w:rPr>
        <w:t>I</w:t>
      </w:r>
      <w:r w:rsidR="00612EAA" w:rsidRPr="00165284">
        <w:rPr>
          <w:rFonts w:ascii="Arial" w:hAnsi="Arial" w:cs="Arial"/>
        </w:rPr>
        <w:t>V</w:t>
      </w:r>
      <w:r w:rsidR="006254F2" w:rsidRPr="00165284">
        <w:rPr>
          <w:rFonts w:ascii="Arial" w:hAnsi="Arial" w:cs="Arial"/>
        </w:rPr>
        <w:t>.</w:t>
      </w:r>
      <w:r w:rsidR="00612EAA" w:rsidRPr="00165284">
        <w:rPr>
          <w:rFonts w:ascii="Arial" w:hAnsi="Arial" w:cs="Arial"/>
        </w:rPr>
        <w:t xml:space="preserve"> odst. 4 této </w:t>
      </w:r>
      <w:r w:rsidR="00444EAD" w:rsidRPr="00165284">
        <w:rPr>
          <w:rFonts w:ascii="Arial" w:hAnsi="Arial" w:cs="Arial"/>
        </w:rPr>
        <w:t>S</w:t>
      </w:r>
      <w:r w:rsidR="00612EAA" w:rsidRPr="00165284">
        <w:rPr>
          <w:rFonts w:ascii="Arial" w:hAnsi="Arial" w:cs="Arial"/>
        </w:rPr>
        <w:t>mlouvy</w:t>
      </w:r>
      <w:r w:rsidRPr="00165284">
        <w:rPr>
          <w:rFonts w:ascii="Arial" w:hAnsi="Arial" w:cs="Arial"/>
        </w:rPr>
        <w:t>.</w:t>
      </w:r>
    </w:p>
    <w:p w14:paraId="25EE44C8" w14:textId="7EA28DA6" w:rsidR="009F3857" w:rsidRDefault="00165284" w:rsidP="000636DC">
      <w:pPr>
        <w:pStyle w:val="Odstavecseseznamem"/>
        <w:numPr>
          <w:ilvl w:val="0"/>
          <w:numId w:val="13"/>
        </w:numPr>
        <w:spacing w:after="120"/>
        <w:ind w:left="0" w:hanging="425"/>
        <w:contextualSpacing w:val="0"/>
        <w:jc w:val="both"/>
        <w:rPr>
          <w:rFonts w:ascii="Arial" w:hAnsi="Arial" w:cs="Arial"/>
        </w:rPr>
      </w:pPr>
      <w:r>
        <w:rPr>
          <w:rFonts w:ascii="Arial" w:hAnsi="Arial" w:cs="Arial"/>
        </w:rPr>
        <w:lastRenderedPageBreak/>
        <w:t>Cena za plnění předmětu této Smlouvy uvedená na faktuře musí</w:t>
      </w:r>
      <w:r w:rsidR="00612EAA" w:rsidRPr="0036416D">
        <w:rPr>
          <w:rFonts w:ascii="Arial" w:hAnsi="Arial" w:cs="Arial"/>
        </w:rPr>
        <w:t xml:space="preserve"> odpovídat faktické</w:t>
      </w:r>
      <w:r>
        <w:rPr>
          <w:rFonts w:ascii="Arial" w:hAnsi="Arial" w:cs="Arial"/>
        </w:rPr>
        <w:t xml:space="preserve"> hodnotě</w:t>
      </w:r>
      <w:r w:rsidR="00612EAA" w:rsidRPr="0036416D">
        <w:rPr>
          <w:rFonts w:ascii="Arial" w:hAnsi="Arial" w:cs="Arial"/>
        </w:rPr>
        <w:t xml:space="preserve"> realiz</w:t>
      </w:r>
      <w:r>
        <w:rPr>
          <w:rFonts w:ascii="Arial" w:hAnsi="Arial" w:cs="Arial"/>
        </w:rPr>
        <w:t>ovaného plnění</w:t>
      </w:r>
      <w:r w:rsidR="00612EAA" w:rsidRPr="0036416D">
        <w:rPr>
          <w:rFonts w:ascii="Arial" w:hAnsi="Arial" w:cs="Arial"/>
        </w:rPr>
        <w:t xml:space="preserve"> předmětu </w:t>
      </w:r>
      <w:r w:rsidR="00444EAD">
        <w:rPr>
          <w:rFonts w:ascii="Arial" w:hAnsi="Arial" w:cs="Arial"/>
        </w:rPr>
        <w:t xml:space="preserve">této </w:t>
      </w:r>
      <w:r w:rsidR="00845687">
        <w:rPr>
          <w:rFonts w:ascii="Arial" w:hAnsi="Arial" w:cs="Arial"/>
        </w:rPr>
        <w:t>S</w:t>
      </w:r>
      <w:r w:rsidR="0093001D">
        <w:rPr>
          <w:rFonts w:ascii="Arial" w:hAnsi="Arial" w:cs="Arial"/>
        </w:rPr>
        <w:t>mlouvy</w:t>
      </w:r>
      <w:r w:rsidR="0093001D" w:rsidRPr="0036416D">
        <w:rPr>
          <w:rFonts w:ascii="Arial" w:hAnsi="Arial" w:cs="Arial"/>
        </w:rPr>
        <w:t xml:space="preserve"> </w:t>
      </w:r>
      <w:r w:rsidR="009963C6">
        <w:rPr>
          <w:rFonts w:ascii="Arial" w:hAnsi="Arial" w:cs="Arial"/>
        </w:rPr>
        <w:t xml:space="preserve">ze strany </w:t>
      </w:r>
      <w:r w:rsidR="009963C6" w:rsidRPr="0036416D">
        <w:rPr>
          <w:rFonts w:ascii="Arial" w:hAnsi="Arial" w:cs="Arial"/>
        </w:rPr>
        <w:t xml:space="preserve">Dodavatele </w:t>
      </w:r>
      <w:r w:rsidR="00612EAA" w:rsidRPr="0036416D">
        <w:rPr>
          <w:rFonts w:ascii="Arial" w:hAnsi="Arial" w:cs="Arial"/>
        </w:rPr>
        <w:t xml:space="preserve">a stanovisku Objednatele </w:t>
      </w:r>
      <w:r w:rsidR="00131B1B">
        <w:rPr>
          <w:rFonts w:ascii="Arial" w:hAnsi="Arial" w:cs="Arial"/>
        </w:rPr>
        <w:br/>
      </w:r>
      <w:r w:rsidR="00612EAA" w:rsidRPr="0036416D">
        <w:rPr>
          <w:rFonts w:ascii="Arial" w:hAnsi="Arial" w:cs="Arial"/>
        </w:rPr>
        <w:t xml:space="preserve">ke splnění </w:t>
      </w:r>
      <w:r w:rsidR="00845687">
        <w:rPr>
          <w:rFonts w:ascii="Arial" w:hAnsi="Arial" w:cs="Arial"/>
        </w:rPr>
        <w:t>Z</w:t>
      </w:r>
      <w:r w:rsidR="00612EAA" w:rsidRPr="0036416D">
        <w:rPr>
          <w:rFonts w:ascii="Arial" w:hAnsi="Arial" w:cs="Arial"/>
        </w:rPr>
        <w:t>ávazného plánu Dodavatelem vyplývající</w:t>
      </w:r>
      <w:r w:rsidR="009963C6">
        <w:rPr>
          <w:rFonts w:ascii="Arial" w:hAnsi="Arial" w:cs="Arial"/>
        </w:rPr>
        <w:t>ho</w:t>
      </w:r>
      <w:r w:rsidR="008C664B">
        <w:rPr>
          <w:rFonts w:ascii="Arial" w:hAnsi="Arial" w:cs="Arial"/>
        </w:rPr>
        <w:t xml:space="preserve"> </w:t>
      </w:r>
      <w:r w:rsidR="00612EAA" w:rsidRPr="0036416D">
        <w:rPr>
          <w:rFonts w:ascii="Arial" w:hAnsi="Arial" w:cs="Arial"/>
        </w:rPr>
        <w:t>z akceptačního protokolu</w:t>
      </w:r>
      <w:r>
        <w:rPr>
          <w:rFonts w:ascii="Arial" w:hAnsi="Arial" w:cs="Arial"/>
        </w:rPr>
        <w:t xml:space="preserve">. </w:t>
      </w:r>
      <w:r w:rsidR="00612EAA" w:rsidRPr="0036416D">
        <w:rPr>
          <w:rFonts w:ascii="Arial" w:hAnsi="Arial" w:cs="Arial"/>
        </w:rPr>
        <w:t xml:space="preserve">V případě, </w:t>
      </w:r>
      <w:r w:rsidR="00131B1B">
        <w:rPr>
          <w:rFonts w:ascii="Arial" w:hAnsi="Arial" w:cs="Arial"/>
        </w:rPr>
        <w:br/>
      </w:r>
      <w:r w:rsidR="00612EAA" w:rsidRPr="0036416D">
        <w:rPr>
          <w:rFonts w:ascii="Arial" w:hAnsi="Arial" w:cs="Arial"/>
        </w:rPr>
        <w:t xml:space="preserve">že </w:t>
      </w:r>
      <w:r w:rsidR="00612EAA">
        <w:rPr>
          <w:rFonts w:ascii="Arial" w:hAnsi="Arial" w:cs="Arial"/>
        </w:rPr>
        <w:t>akceptační</w:t>
      </w:r>
      <w:r w:rsidR="00612EAA" w:rsidRPr="0036416D">
        <w:rPr>
          <w:rFonts w:ascii="Arial" w:hAnsi="Arial" w:cs="Arial"/>
        </w:rPr>
        <w:t xml:space="preserve"> řízení </w:t>
      </w:r>
      <w:r>
        <w:rPr>
          <w:rFonts w:ascii="Arial" w:hAnsi="Arial" w:cs="Arial"/>
        </w:rPr>
        <w:t xml:space="preserve">bude ukončeno se závěrem </w:t>
      </w:r>
      <w:r w:rsidR="00612EAA" w:rsidRPr="0036416D">
        <w:rPr>
          <w:rFonts w:ascii="Arial" w:hAnsi="Arial" w:cs="Arial"/>
        </w:rPr>
        <w:t>„</w:t>
      </w:r>
      <w:r w:rsidR="00444EAD">
        <w:rPr>
          <w:rFonts w:ascii="Arial" w:hAnsi="Arial" w:cs="Arial"/>
        </w:rPr>
        <w:t>A</w:t>
      </w:r>
      <w:r w:rsidR="00612EAA" w:rsidRPr="0036416D">
        <w:rPr>
          <w:rFonts w:ascii="Arial" w:hAnsi="Arial" w:cs="Arial"/>
        </w:rPr>
        <w:t>kceptováno s výhradami“, budou ve fakturaci zohledněny a</w:t>
      </w:r>
      <w:r w:rsidR="00612EAA">
        <w:rPr>
          <w:rFonts w:ascii="Arial" w:hAnsi="Arial" w:cs="Arial"/>
        </w:rPr>
        <w:t xml:space="preserve"> započítány rovněž všechny slevy či </w:t>
      </w:r>
      <w:r w:rsidR="00612EAA" w:rsidRPr="0036416D">
        <w:rPr>
          <w:rFonts w:ascii="Arial" w:hAnsi="Arial" w:cs="Arial"/>
        </w:rPr>
        <w:t>smluvní pokuty vyplývající</w:t>
      </w:r>
      <w:r w:rsidR="00444EAD">
        <w:rPr>
          <w:rFonts w:ascii="Arial" w:hAnsi="Arial" w:cs="Arial"/>
        </w:rPr>
        <w:t xml:space="preserve"> </w:t>
      </w:r>
      <w:r w:rsidR="00612EAA" w:rsidRPr="0036416D">
        <w:rPr>
          <w:rFonts w:ascii="Arial" w:hAnsi="Arial" w:cs="Arial"/>
        </w:rPr>
        <w:t xml:space="preserve">z této </w:t>
      </w:r>
      <w:r w:rsidR="00845687">
        <w:rPr>
          <w:rFonts w:ascii="Arial" w:hAnsi="Arial" w:cs="Arial"/>
        </w:rPr>
        <w:t>S</w:t>
      </w:r>
      <w:r w:rsidR="00612EAA" w:rsidRPr="0036416D">
        <w:rPr>
          <w:rFonts w:ascii="Arial" w:hAnsi="Arial" w:cs="Arial"/>
        </w:rPr>
        <w:t xml:space="preserve">mlouvy pro případ vadného plnění ze strany </w:t>
      </w:r>
      <w:r w:rsidR="009A5A3D">
        <w:rPr>
          <w:rFonts w:ascii="Arial" w:hAnsi="Arial" w:cs="Arial"/>
        </w:rPr>
        <w:t>D</w:t>
      </w:r>
      <w:r w:rsidR="00612EAA" w:rsidRPr="0036416D">
        <w:rPr>
          <w:rFonts w:ascii="Arial" w:hAnsi="Arial" w:cs="Arial"/>
        </w:rPr>
        <w:t>odavatele.</w:t>
      </w:r>
    </w:p>
    <w:p w14:paraId="4099ACC9" w14:textId="77777777" w:rsidR="009F3857" w:rsidRDefault="009F3857" w:rsidP="000636DC">
      <w:pPr>
        <w:pStyle w:val="Odstavecseseznamem"/>
        <w:numPr>
          <w:ilvl w:val="0"/>
          <w:numId w:val="13"/>
        </w:numPr>
        <w:spacing w:after="120"/>
        <w:ind w:left="0" w:hanging="425"/>
        <w:contextualSpacing w:val="0"/>
        <w:jc w:val="both"/>
        <w:rPr>
          <w:rFonts w:ascii="Arial" w:hAnsi="Arial" w:cs="Arial"/>
        </w:rPr>
      </w:pPr>
      <w:r w:rsidRPr="009F3857">
        <w:rPr>
          <w:rFonts w:ascii="Arial" w:hAnsi="Arial" w:cs="Arial"/>
        </w:rPr>
        <w:t xml:space="preserve">Objednatel neposkytuje zálohy. </w:t>
      </w:r>
    </w:p>
    <w:p w14:paraId="373560DD" w14:textId="77777777" w:rsidR="009F3857" w:rsidRDefault="009F3857" w:rsidP="000636DC">
      <w:pPr>
        <w:pStyle w:val="Odstavecseseznamem"/>
        <w:numPr>
          <w:ilvl w:val="0"/>
          <w:numId w:val="13"/>
        </w:numPr>
        <w:spacing w:after="120"/>
        <w:ind w:left="0" w:hanging="425"/>
        <w:contextualSpacing w:val="0"/>
        <w:jc w:val="both"/>
        <w:rPr>
          <w:rFonts w:ascii="Arial" w:hAnsi="Arial" w:cs="Arial"/>
        </w:rPr>
      </w:pPr>
      <w:r w:rsidRPr="009F3857">
        <w:rPr>
          <w:rFonts w:ascii="Arial" w:hAnsi="Arial" w:cs="Arial"/>
        </w:rPr>
        <w:t>Splatnost faktury je sjednána na 30 kalendářních dnů a počíná běžet od data doručení elektronické faktury do datové schránky Objednatele uvedené v záhlaví této Smlouvy. Splatnost faktury doručené Objednateli od 10. prosince do 31. ledna následujícího roku bude prodloužena až na 60 kalendářních dnů, a to v souvislosti s procesem zavírání starého a otevíráním nového státního rozpočtu.</w:t>
      </w:r>
    </w:p>
    <w:p w14:paraId="5F4FDD08" w14:textId="18D908EA" w:rsidR="00165284" w:rsidRPr="009F3857" w:rsidRDefault="00612EAA" w:rsidP="000636DC">
      <w:pPr>
        <w:pStyle w:val="Odstavecseseznamem"/>
        <w:numPr>
          <w:ilvl w:val="0"/>
          <w:numId w:val="13"/>
        </w:numPr>
        <w:spacing w:after="120"/>
        <w:ind w:left="0" w:hanging="425"/>
        <w:contextualSpacing w:val="0"/>
        <w:jc w:val="both"/>
        <w:rPr>
          <w:rFonts w:ascii="Arial" w:hAnsi="Arial" w:cs="Arial"/>
        </w:rPr>
      </w:pPr>
      <w:r w:rsidRPr="009F3857">
        <w:rPr>
          <w:rFonts w:ascii="Arial" w:hAnsi="Arial" w:cs="Arial"/>
        </w:rPr>
        <w:t xml:space="preserve">Faktura Dodavatele </w:t>
      </w:r>
      <w:r w:rsidR="009A5A3D" w:rsidRPr="009F3857">
        <w:rPr>
          <w:rFonts w:ascii="Arial" w:hAnsi="Arial" w:cs="Arial"/>
        </w:rPr>
        <w:t xml:space="preserve">bude </w:t>
      </w:r>
      <w:r w:rsidRPr="009F3857">
        <w:rPr>
          <w:rFonts w:ascii="Arial" w:hAnsi="Arial" w:cs="Arial"/>
        </w:rPr>
        <w:t xml:space="preserve">obsahovat náležitosti obchodní listiny dle § 435 </w:t>
      </w:r>
      <w:r w:rsidR="00845687" w:rsidRPr="009F3857">
        <w:rPr>
          <w:rFonts w:ascii="Arial" w:hAnsi="Arial" w:cs="Arial"/>
        </w:rPr>
        <w:t>O</w:t>
      </w:r>
      <w:r w:rsidRPr="009F3857">
        <w:rPr>
          <w:rFonts w:ascii="Arial" w:hAnsi="Arial" w:cs="Arial"/>
        </w:rPr>
        <w:t>bčanského zákoníku</w:t>
      </w:r>
      <w:r w:rsidR="00944708" w:rsidRPr="009F3857">
        <w:rPr>
          <w:rFonts w:ascii="Arial" w:hAnsi="Arial" w:cs="Arial"/>
        </w:rPr>
        <w:br/>
      </w:r>
      <w:r w:rsidRPr="009F3857">
        <w:rPr>
          <w:rFonts w:ascii="Arial" w:hAnsi="Arial" w:cs="Arial"/>
        </w:rPr>
        <w:t>a daňového dokladu dle zákona č. 563/1991 Sb., o účetnictví, ve znění pozdějších předpisů</w:t>
      </w:r>
      <w:r w:rsidR="00261389">
        <w:rPr>
          <w:rFonts w:ascii="Arial" w:hAnsi="Arial" w:cs="Arial"/>
        </w:rPr>
        <w:br/>
      </w:r>
      <w:r w:rsidRPr="009F3857">
        <w:rPr>
          <w:rFonts w:ascii="Arial" w:hAnsi="Arial" w:cs="Arial"/>
        </w:rPr>
        <w:t>a zákona č. 235/2004 Sb., o dani z přidané hodnoty, ve znění pozdějších předpisů (dále jen „</w:t>
      </w:r>
      <w:r w:rsidRPr="009F3857">
        <w:rPr>
          <w:rFonts w:ascii="Arial" w:hAnsi="Arial" w:cs="Arial"/>
          <w:b/>
          <w:bCs/>
        </w:rPr>
        <w:t>ZDPH</w:t>
      </w:r>
      <w:r w:rsidRPr="009F3857">
        <w:rPr>
          <w:rFonts w:ascii="Arial" w:hAnsi="Arial" w:cs="Arial"/>
        </w:rPr>
        <w:t>“)</w:t>
      </w:r>
      <w:r w:rsidR="009F3857">
        <w:rPr>
          <w:rFonts w:ascii="Arial" w:hAnsi="Arial" w:cs="Arial"/>
        </w:rPr>
        <w:t xml:space="preserve">, dále rovněž </w:t>
      </w:r>
      <w:r w:rsidR="00165284" w:rsidRPr="009F3857">
        <w:rPr>
          <w:rFonts w:ascii="Arial" w:hAnsi="Arial" w:cs="Arial"/>
        </w:rPr>
        <w:t>identifikace této Smlouvy</w:t>
      </w:r>
      <w:r w:rsidR="009F3857">
        <w:rPr>
          <w:rFonts w:ascii="Arial" w:hAnsi="Arial" w:cs="Arial"/>
        </w:rPr>
        <w:t xml:space="preserve"> a její přílohou </w:t>
      </w:r>
      <w:r w:rsidR="00165284" w:rsidRPr="009F3857">
        <w:rPr>
          <w:rFonts w:ascii="Arial" w:hAnsi="Arial" w:cs="Arial"/>
        </w:rPr>
        <w:t>bude</w:t>
      </w:r>
      <w:r w:rsidRPr="009F3857">
        <w:rPr>
          <w:rFonts w:ascii="Arial" w:hAnsi="Arial" w:cs="Arial"/>
        </w:rPr>
        <w:t xml:space="preserve"> </w:t>
      </w:r>
      <w:bookmarkStart w:id="1" w:name="_Hlk223609016"/>
      <w:r w:rsidRPr="009F3857">
        <w:rPr>
          <w:rFonts w:ascii="Arial" w:hAnsi="Arial" w:cs="Arial"/>
        </w:rPr>
        <w:t>kopie akceptačního protokolu dle</w:t>
      </w:r>
      <w:r w:rsidR="00261389">
        <w:rPr>
          <w:rFonts w:ascii="Arial" w:hAnsi="Arial" w:cs="Arial"/>
        </w:rPr>
        <w:br/>
      </w:r>
      <w:r w:rsidRPr="009F3857">
        <w:rPr>
          <w:rFonts w:ascii="Arial" w:hAnsi="Arial" w:cs="Arial"/>
        </w:rPr>
        <w:t xml:space="preserve">čl. IV této </w:t>
      </w:r>
      <w:r w:rsidR="00845687" w:rsidRPr="009F3857">
        <w:rPr>
          <w:rFonts w:ascii="Arial" w:hAnsi="Arial" w:cs="Arial"/>
        </w:rPr>
        <w:t>S</w:t>
      </w:r>
      <w:r w:rsidRPr="009F3857">
        <w:rPr>
          <w:rFonts w:ascii="Arial" w:hAnsi="Arial" w:cs="Arial"/>
        </w:rPr>
        <w:t>mlouvy.</w:t>
      </w:r>
      <w:bookmarkEnd w:id="1"/>
    </w:p>
    <w:p w14:paraId="6C8C39FD" w14:textId="1F0246AD" w:rsidR="00612EAA" w:rsidRPr="002770EA" w:rsidRDefault="00612EAA" w:rsidP="000636DC">
      <w:pPr>
        <w:pStyle w:val="Odstavecseseznamem"/>
        <w:numPr>
          <w:ilvl w:val="0"/>
          <w:numId w:val="13"/>
        </w:numPr>
        <w:spacing w:after="120"/>
        <w:ind w:left="0" w:hanging="425"/>
        <w:contextualSpacing w:val="0"/>
        <w:jc w:val="both"/>
        <w:rPr>
          <w:rFonts w:ascii="Arial" w:hAnsi="Arial" w:cs="Arial"/>
        </w:rPr>
      </w:pPr>
      <w:r w:rsidRPr="002770EA">
        <w:rPr>
          <w:rFonts w:ascii="Arial" w:hAnsi="Arial" w:cs="Arial"/>
        </w:rPr>
        <w:t>V případě, že faktura nebude mít stanovené náležitosti nebo bude obsahovat chybné údaje,</w:t>
      </w:r>
      <w:r w:rsidR="001507BA">
        <w:rPr>
          <w:rFonts w:ascii="Arial" w:hAnsi="Arial" w:cs="Arial"/>
        </w:rPr>
        <w:t xml:space="preserve"> </w:t>
      </w:r>
      <w:r w:rsidRPr="002770EA">
        <w:rPr>
          <w:rFonts w:ascii="Arial" w:hAnsi="Arial" w:cs="Arial"/>
        </w:rPr>
        <w:t xml:space="preserve">je </w:t>
      </w:r>
      <w:r>
        <w:rPr>
          <w:rFonts w:ascii="Arial" w:hAnsi="Arial" w:cs="Arial"/>
        </w:rPr>
        <w:t>Objednatel</w:t>
      </w:r>
      <w:r w:rsidRPr="002770EA">
        <w:rPr>
          <w:rFonts w:ascii="Arial" w:hAnsi="Arial" w:cs="Arial"/>
        </w:rPr>
        <w:t xml:space="preserve"> oprávněn tuto fakturu ve lhůtě její splatnosti vrátit </w:t>
      </w:r>
      <w:r>
        <w:rPr>
          <w:rFonts w:ascii="Arial" w:hAnsi="Arial" w:cs="Arial"/>
        </w:rPr>
        <w:t>Dodavateli</w:t>
      </w:r>
      <w:r w:rsidRPr="002770EA">
        <w:rPr>
          <w:rFonts w:ascii="Arial" w:hAnsi="Arial" w:cs="Arial"/>
        </w:rPr>
        <w:t xml:space="preserve">, aniž by se tím </w:t>
      </w:r>
      <w:r>
        <w:rPr>
          <w:rFonts w:ascii="Arial" w:hAnsi="Arial" w:cs="Arial"/>
        </w:rPr>
        <w:t>Objednatel</w:t>
      </w:r>
      <w:r w:rsidRPr="002770EA">
        <w:rPr>
          <w:rFonts w:ascii="Arial" w:hAnsi="Arial" w:cs="Arial"/>
        </w:rPr>
        <w:t xml:space="preserve"> dostal do prodlení s úhradou faktury. Nová lhůta splatnosti počíná běžet dnem </w:t>
      </w:r>
      <w:r w:rsidR="009F3857">
        <w:rPr>
          <w:rFonts w:ascii="Arial" w:hAnsi="Arial" w:cs="Arial"/>
        </w:rPr>
        <w:t>doručení</w:t>
      </w:r>
      <w:r w:rsidR="009F3857" w:rsidRPr="002770EA">
        <w:rPr>
          <w:rFonts w:ascii="Arial" w:hAnsi="Arial" w:cs="Arial"/>
        </w:rPr>
        <w:t xml:space="preserve"> </w:t>
      </w:r>
      <w:r w:rsidRPr="002770EA">
        <w:rPr>
          <w:rFonts w:ascii="Arial" w:hAnsi="Arial" w:cs="Arial"/>
        </w:rPr>
        <w:t>opravené nebo nově vystavené faktury</w:t>
      </w:r>
      <w:r w:rsidR="009F3857">
        <w:rPr>
          <w:rFonts w:ascii="Arial" w:hAnsi="Arial" w:cs="Arial"/>
        </w:rPr>
        <w:t xml:space="preserve"> Objednateli</w:t>
      </w:r>
      <w:r w:rsidRPr="002770EA">
        <w:rPr>
          <w:rFonts w:ascii="Arial" w:hAnsi="Arial" w:cs="Arial"/>
        </w:rPr>
        <w:t xml:space="preserve">. Důvod případného vrácení faktury musí být </w:t>
      </w:r>
      <w:r>
        <w:rPr>
          <w:rFonts w:ascii="Arial" w:hAnsi="Arial" w:cs="Arial"/>
        </w:rPr>
        <w:t>Objednatelem</w:t>
      </w:r>
      <w:r w:rsidRPr="002770EA">
        <w:rPr>
          <w:rFonts w:ascii="Arial" w:hAnsi="Arial" w:cs="Arial"/>
        </w:rPr>
        <w:t xml:space="preserve"> jednoznačně vymezen.</w:t>
      </w:r>
    </w:p>
    <w:p w14:paraId="519CA2B4" w14:textId="3D211EFA" w:rsidR="00612EAA" w:rsidRPr="002770EA" w:rsidRDefault="00612EAA" w:rsidP="000636DC">
      <w:pPr>
        <w:pStyle w:val="Odstavecseseznamem"/>
        <w:numPr>
          <w:ilvl w:val="0"/>
          <w:numId w:val="13"/>
        </w:numPr>
        <w:spacing w:after="120"/>
        <w:ind w:left="0" w:hanging="425"/>
        <w:contextualSpacing w:val="0"/>
        <w:jc w:val="both"/>
        <w:rPr>
          <w:rFonts w:ascii="Arial" w:hAnsi="Arial" w:cs="Arial"/>
        </w:rPr>
      </w:pPr>
      <w:r w:rsidRPr="002770EA">
        <w:rPr>
          <w:rFonts w:ascii="Arial" w:hAnsi="Arial" w:cs="Arial"/>
        </w:rPr>
        <w:t>V případě, že</w:t>
      </w:r>
      <w:r w:rsidR="009F3857">
        <w:rPr>
          <w:rFonts w:ascii="Arial" w:hAnsi="Arial" w:cs="Arial"/>
        </w:rPr>
        <w:t xml:space="preserve"> platba</w:t>
      </w:r>
      <w:r w:rsidRPr="002770EA">
        <w:rPr>
          <w:rFonts w:ascii="Arial" w:hAnsi="Arial" w:cs="Arial"/>
        </w:rPr>
        <w:t xml:space="preserve"> má být provedena zcela nebo zčásti bezhotovostním převodem na účet vedený poskytovatelem platebních služeb mimo tuzemsko ve smyslu § 109 odst. 2 písm. b) ZDPH, nebo číslo bankovního účtu </w:t>
      </w:r>
      <w:r>
        <w:rPr>
          <w:rFonts w:ascii="Arial" w:hAnsi="Arial" w:cs="Arial"/>
        </w:rPr>
        <w:t>Dodavatele</w:t>
      </w:r>
      <w:r w:rsidRPr="002770EA">
        <w:rPr>
          <w:rFonts w:ascii="Arial" w:hAnsi="Arial" w:cs="Arial"/>
        </w:rPr>
        <w:t xml:space="preserve"> uvedené v této </w:t>
      </w:r>
      <w:r w:rsidR="00845687">
        <w:rPr>
          <w:rFonts w:ascii="Arial" w:hAnsi="Arial" w:cs="Arial"/>
        </w:rPr>
        <w:t>S</w:t>
      </w:r>
      <w:r w:rsidRPr="002770EA">
        <w:rPr>
          <w:rFonts w:ascii="Arial" w:hAnsi="Arial" w:cs="Arial"/>
        </w:rPr>
        <w:t xml:space="preserve">mlouvě nebo na daňovém dokladu vystaveném </w:t>
      </w:r>
      <w:r>
        <w:rPr>
          <w:rFonts w:ascii="Arial" w:hAnsi="Arial" w:cs="Arial"/>
        </w:rPr>
        <w:t>Dodavatelem</w:t>
      </w:r>
      <w:r w:rsidRPr="002770EA">
        <w:rPr>
          <w:rFonts w:ascii="Arial" w:hAnsi="Arial" w:cs="Arial"/>
        </w:rPr>
        <w:t xml:space="preserve"> nebude uveřejněno způsobem umožňujícím dálkový přístup ve smyslu § 109 odst. 2</w:t>
      </w:r>
      <w:r>
        <w:rPr>
          <w:rFonts w:ascii="Arial" w:hAnsi="Arial" w:cs="Arial"/>
        </w:rPr>
        <w:t xml:space="preserve"> </w:t>
      </w:r>
      <w:r w:rsidRPr="002770EA">
        <w:rPr>
          <w:rFonts w:ascii="Arial" w:hAnsi="Arial" w:cs="Arial"/>
        </w:rPr>
        <w:t xml:space="preserve">písm. c) ZDPH a nebo stane-li se </w:t>
      </w:r>
      <w:r>
        <w:rPr>
          <w:rFonts w:ascii="Arial" w:hAnsi="Arial" w:cs="Arial"/>
        </w:rPr>
        <w:t>Dodavatel</w:t>
      </w:r>
      <w:r w:rsidRPr="002770EA">
        <w:rPr>
          <w:rFonts w:ascii="Arial" w:hAnsi="Arial" w:cs="Arial"/>
        </w:rPr>
        <w:t xml:space="preserve"> nespolehlivým plátcem</w:t>
      </w:r>
      <w:r>
        <w:rPr>
          <w:rFonts w:ascii="Arial" w:hAnsi="Arial" w:cs="Arial"/>
        </w:rPr>
        <w:t xml:space="preserve"> </w:t>
      </w:r>
      <w:r w:rsidRPr="002770EA">
        <w:rPr>
          <w:rFonts w:ascii="Arial" w:hAnsi="Arial" w:cs="Arial"/>
        </w:rPr>
        <w:t xml:space="preserve">ve smyslu § 106a ZDPH, je </w:t>
      </w:r>
      <w:r>
        <w:rPr>
          <w:rFonts w:ascii="Arial" w:hAnsi="Arial" w:cs="Arial"/>
        </w:rPr>
        <w:t>Objednatel</w:t>
      </w:r>
      <w:r w:rsidRPr="002770EA">
        <w:rPr>
          <w:rFonts w:ascii="Arial" w:hAnsi="Arial" w:cs="Arial"/>
        </w:rPr>
        <w:t xml:space="preserve"> oprávněn </w:t>
      </w:r>
      <w:r w:rsidR="009F3857">
        <w:rPr>
          <w:rFonts w:ascii="Arial" w:hAnsi="Arial" w:cs="Arial"/>
        </w:rPr>
        <w:t>zaplatit</w:t>
      </w:r>
      <w:r w:rsidRPr="002770EA">
        <w:rPr>
          <w:rFonts w:ascii="Arial" w:hAnsi="Arial" w:cs="Arial"/>
        </w:rPr>
        <w:t xml:space="preserve"> </w:t>
      </w:r>
      <w:r>
        <w:rPr>
          <w:rFonts w:ascii="Arial" w:hAnsi="Arial" w:cs="Arial"/>
        </w:rPr>
        <w:t>Dodavateli</w:t>
      </w:r>
      <w:r w:rsidRPr="002770EA">
        <w:rPr>
          <w:rFonts w:ascii="Arial" w:hAnsi="Arial" w:cs="Arial"/>
        </w:rPr>
        <w:t xml:space="preserve"> pouze tu část peněžitého závazku vyplývajícího z daňového dokladu, jež odpovídá výši základu daně, a zbylou část</w:t>
      </w:r>
      <w:r>
        <w:rPr>
          <w:rFonts w:ascii="Arial" w:hAnsi="Arial" w:cs="Arial"/>
        </w:rPr>
        <w:t xml:space="preserve"> </w:t>
      </w:r>
      <w:r w:rsidRPr="002770EA">
        <w:rPr>
          <w:rFonts w:ascii="Arial" w:hAnsi="Arial" w:cs="Arial"/>
        </w:rPr>
        <w:t xml:space="preserve">pak ve smyslu § 109a ZDPH </w:t>
      </w:r>
      <w:r w:rsidR="009F3857">
        <w:rPr>
          <w:rFonts w:ascii="Arial" w:hAnsi="Arial" w:cs="Arial"/>
        </w:rPr>
        <w:t>zaplatit</w:t>
      </w:r>
      <w:r w:rsidRPr="002770EA">
        <w:rPr>
          <w:rFonts w:ascii="Arial" w:hAnsi="Arial" w:cs="Arial"/>
        </w:rPr>
        <w:t xml:space="preserve"> přímo správci daně s tím, že se má za to, že úhrada daňového dokladu (faktury) bez DPH je provedena </w:t>
      </w:r>
      <w:r w:rsidR="00131B1B">
        <w:rPr>
          <w:rFonts w:ascii="Arial" w:hAnsi="Arial" w:cs="Arial"/>
        </w:rPr>
        <w:br/>
      </w:r>
      <w:r w:rsidRPr="002770EA">
        <w:rPr>
          <w:rFonts w:ascii="Arial" w:hAnsi="Arial" w:cs="Arial"/>
        </w:rPr>
        <w:t>ve správné výši.</w:t>
      </w:r>
    </w:p>
    <w:p w14:paraId="011AB626" w14:textId="246C6B07" w:rsidR="00612EAA" w:rsidRPr="002770EA" w:rsidRDefault="00612EAA" w:rsidP="000636DC">
      <w:pPr>
        <w:pStyle w:val="Odstavecseseznamem"/>
        <w:numPr>
          <w:ilvl w:val="0"/>
          <w:numId w:val="13"/>
        </w:numPr>
        <w:spacing w:after="120"/>
        <w:ind w:left="0" w:hanging="425"/>
        <w:contextualSpacing w:val="0"/>
        <w:jc w:val="both"/>
        <w:rPr>
          <w:rFonts w:ascii="Arial" w:hAnsi="Arial" w:cs="Arial"/>
        </w:rPr>
      </w:pPr>
      <w:r w:rsidRPr="002770EA">
        <w:rPr>
          <w:rFonts w:ascii="Arial" w:hAnsi="Arial" w:cs="Arial"/>
        </w:rPr>
        <w:t xml:space="preserve">Povinnost </w:t>
      </w:r>
      <w:r>
        <w:rPr>
          <w:rFonts w:ascii="Arial" w:hAnsi="Arial" w:cs="Arial"/>
        </w:rPr>
        <w:t>Objednatele</w:t>
      </w:r>
      <w:r w:rsidRPr="002770EA">
        <w:rPr>
          <w:rFonts w:ascii="Arial" w:hAnsi="Arial" w:cs="Arial"/>
        </w:rPr>
        <w:t xml:space="preserve"> zaplatit fakturovanou částku dle této </w:t>
      </w:r>
      <w:r w:rsidR="00845687">
        <w:rPr>
          <w:rFonts w:ascii="Arial" w:hAnsi="Arial" w:cs="Arial"/>
        </w:rPr>
        <w:t>S</w:t>
      </w:r>
      <w:r w:rsidRPr="002770EA">
        <w:rPr>
          <w:rFonts w:ascii="Arial" w:hAnsi="Arial" w:cs="Arial"/>
        </w:rPr>
        <w:t xml:space="preserve">mlouvy je splněna </w:t>
      </w:r>
      <w:r w:rsidR="00944708">
        <w:rPr>
          <w:rFonts w:ascii="Arial" w:hAnsi="Arial" w:cs="Arial"/>
        </w:rPr>
        <w:t>při</w:t>
      </w:r>
      <w:r w:rsidR="00944708" w:rsidRPr="002770EA">
        <w:rPr>
          <w:rFonts w:ascii="Arial" w:hAnsi="Arial" w:cs="Arial"/>
        </w:rPr>
        <w:t xml:space="preserve">psáním </w:t>
      </w:r>
      <w:r w:rsidRPr="002770EA">
        <w:rPr>
          <w:rFonts w:ascii="Arial" w:hAnsi="Arial" w:cs="Arial"/>
        </w:rPr>
        <w:t xml:space="preserve">příslušné částky </w:t>
      </w:r>
      <w:r w:rsidR="00944708">
        <w:rPr>
          <w:rFonts w:ascii="Arial" w:hAnsi="Arial" w:cs="Arial"/>
        </w:rPr>
        <w:t>na</w:t>
      </w:r>
      <w:r w:rsidRPr="002770EA">
        <w:rPr>
          <w:rFonts w:ascii="Arial" w:hAnsi="Arial" w:cs="Arial"/>
        </w:rPr>
        <w:t xml:space="preserve"> úč</w:t>
      </w:r>
      <w:r w:rsidR="00944708">
        <w:rPr>
          <w:rFonts w:ascii="Arial" w:hAnsi="Arial" w:cs="Arial"/>
        </w:rPr>
        <w:t>e</w:t>
      </w:r>
      <w:r w:rsidRPr="002770EA">
        <w:rPr>
          <w:rFonts w:ascii="Arial" w:hAnsi="Arial" w:cs="Arial"/>
        </w:rPr>
        <w:t xml:space="preserve">t </w:t>
      </w:r>
      <w:r>
        <w:rPr>
          <w:rFonts w:ascii="Arial" w:hAnsi="Arial" w:cs="Arial"/>
        </w:rPr>
        <w:t>Dodavatele</w:t>
      </w:r>
      <w:r w:rsidRPr="002770EA">
        <w:rPr>
          <w:rFonts w:ascii="Arial" w:hAnsi="Arial" w:cs="Arial"/>
        </w:rPr>
        <w:t>.</w:t>
      </w:r>
    </w:p>
    <w:p w14:paraId="78CA92B6" w14:textId="70D90396" w:rsidR="00612EAA" w:rsidRDefault="00612EAA" w:rsidP="000636DC">
      <w:pPr>
        <w:pStyle w:val="Odstavecseseznamem"/>
        <w:numPr>
          <w:ilvl w:val="0"/>
          <w:numId w:val="13"/>
        </w:numPr>
        <w:spacing w:after="120"/>
        <w:ind w:left="0" w:hanging="425"/>
        <w:contextualSpacing w:val="0"/>
        <w:jc w:val="both"/>
        <w:rPr>
          <w:rFonts w:ascii="Arial" w:hAnsi="Arial" w:cs="Arial"/>
        </w:rPr>
      </w:pPr>
      <w:r w:rsidRPr="002770EA">
        <w:rPr>
          <w:rFonts w:ascii="Arial" w:hAnsi="Arial" w:cs="Arial"/>
        </w:rPr>
        <w:t xml:space="preserve">V případě, že </w:t>
      </w:r>
      <w:r>
        <w:rPr>
          <w:rFonts w:ascii="Arial" w:hAnsi="Arial" w:cs="Arial"/>
        </w:rPr>
        <w:t>Dodavatel</w:t>
      </w:r>
      <w:r w:rsidRPr="002770EA">
        <w:rPr>
          <w:rFonts w:ascii="Arial" w:hAnsi="Arial" w:cs="Arial"/>
        </w:rPr>
        <w:t xml:space="preserve"> není ke dni uzavření této </w:t>
      </w:r>
      <w:r w:rsidR="00845687">
        <w:rPr>
          <w:rFonts w:ascii="Arial" w:hAnsi="Arial" w:cs="Arial"/>
        </w:rPr>
        <w:t>S</w:t>
      </w:r>
      <w:r w:rsidRPr="002770EA">
        <w:rPr>
          <w:rFonts w:ascii="Arial" w:hAnsi="Arial" w:cs="Arial"/>
        </w:rPr>
        <w:t xml:space="preserve">mlouvy plátcem DPH a v průběhu realizace </w:t>
      </w:r>
      <w:r w:rsidR="005C6C60">
        <w:rPr>
          <w:rFonts w:ascii="Arial" w:hAnsi="Arial" w:cs="Arial"/>
        </w:rPr>
        <w:t xml:space="preserve">předmětu </w:t>
      </w:r>
      <w:r w:rsidR="00845687">
        <w:rPr>
          <w:rFonts w:ascii="Arial" w:hAnsi="Arial" w:cs="Arial"/>
        </w:rPr>
        <w:t>S</w:t>
      </w:r>
      <w:r w:rsidR="005C6C60">
        <w:rPr>
          <w:rFonts w:ascii="Arial" w:hAnsi="Arial" w:cs="Arial"/>
        </w:rPr>
        <w:t>mlouvy</w:t>
      </w:r>
      <w:r w:rsidR="005C6C60" w:rsidRPr="002770EA">
        <w:rPr>
          <w:rFonts w:ascii="Arial" w:hAnsi="Arial" w:cs="Arial"/>
        </w:rPr>
        <w:t xml:space="preserve"> </w:t>
      </w:r>
      <w:r w:rsidRPr="002770EA">
        <w:rPr>
          <w:rFonts w:ascii="Arial" w:hAnsi="Arial" w:cs="Arial"/>
        </w:rPr>
        <w:t xml:space="preserve">se plátcem DPH stane, nemá tato skutečnost vliv na výši ceny </w:t>
      </w:r>
      <w:r w:rsidR="005C6C60">
        <w:rPr>
          <w:rFonts w:ascii="Arial" w:hAnsi="Arial" w:cs="Arial"/>
        </w:rPr>
        <w:t xml:space="preserve">dle této </w:t>
      </w:r>
      <w:r w:rsidR="00845687">
        <w:rPr>
          <w:rFonts w:ascii="Arial" w:hAnsi="Arial" w:cs="Arial"/>
        </w:rPr>
        <w:t>S</w:t>
      </w:r>
      <w:r w:rsidR="005C6C60">
        <w:rPr>
          <w:rFonts w:ascii="Arial" w:hAnsi="Arial" w:cs="Arial"/>
        </w:rPr>
        <w:t>mlouvy</w:t>
      </w:r>
      <w:r w:rsidRPr="002770EA">
        <w:rPr>
          <w:rFonts w:ascii="Arial" w:hAnsi="Arial" w:cs="Arial"/>
        </w:rPr>
        <w:t xml:space="preserve">. </w:t>
      </w:r>
      <w:r>
        <w:rPr>
          <w:rFonts w:ascii="Arial" w:hAnsi="Arial" w:cs="Arial"/>
        </w:rPr>
        <w:t>Dodavatel</w:t>
      </w:r>
      <w:r w:rsidRPr="002770EA">
        <w:rPr>
          <w:rFonts w:ascii="Arial" w:hAnsi="Arial" w:cs="Arial"/>
        </w:rPr>
        <w:t xml:space="preserve"> nemá nárok na navýšení ceny za plnění o výši DPH, kterou je povinen zaplatit.</w:t>
      </w:r>
    </w:p>
    <w:p w14:paraId="0E6B5831" w14:textId="45156136" w:rsidR="00612EAA" w:rsidRDefault="00612EAA" w:rsidP="00131B1B">
      <w:pPr>
        <w:pStyle w:val="Nadpis4"/>
        <w:keepNext w:val="0"/>
        <w:numPr>
          <w:ilvl w:val="0"/>
          <w:numId w:val="3"/>
        </w:numPr>
        <w:spacing w:after="120"/>
        <w:ind w:left="0" w:firstLine="0"/>
        <w:jc w:val="center"/>
        <w:rPr>
          <w:rFonts w:ascii="Arial" w:hAnsi="Arial" w:cs="Arial"/>
          <w:sz w:val="22"/>
          <w:szCs w:val="22"/>
        </w:rPr>
      </w:pPr>
      <w:r>
        <w:rPr>
          <w:rFonts w:ascii="Arial" w:hAnsi="Arial" w:cs="Arial"/>
          <w:sz w:val="22"/>
          <w:szCs w:val="22"/>
        </w:rPr>
        <w:br/>
        <w:t xml:space="preserve">Další práva a povinnosti </w:t>
      </w:r>
      <w:r w:rsidR="00845687">
        <w:rPr>
          <w:rFonts w:ascii="Arial" w:hAnsi="Arial" w:cs="Arial"/>
          <w:sz w:val="22"/>
          <w:szCs w:val="22"/>
        </w:rPr>
        <w:t>S</w:t>
      </w:r>
      <w:r>
        <w:rPr>
          <w:rFonts w:ascii="Arial" w:hAnsi="Arial" w:cs="Arial"/>
          <w:sz w:val="22"/>
          <w:szCs w:val="22"/>
        </w:rPr>
        <w:t>mluvních stran</w:t>
      </w:r>
    </w:p>
    <w:p w14:paraId="4723096C" w14:textId="3AAE3875" w:rsidR="00612EAA" w:rsidRPr="009240CB" w:rsidRDefault="00612EAA" w:rsidP="000636DC">
      <w:pPr>
        <w:pStyle w:val="Odstavecseseznamem"/>
        <w:numPr>
          <w:ilvl w:val="0"/>
          <w:numId w:val="14"/>
        </w:numPr>
        <w:spacing w:after="120"/>
        <w:ind w:left="0" w:hanging="425"/>
        <w:contextualSpacing w:val="0"/>
        <w:jc w:val="both"/>
        <w:rPr>
          <w:rFonts w:ascii="Arial" w:hAnsi="Arial" w:cs="Arial"/>
        </w:rPr>
      </w:pPr>
      <w:r w:rsidRPr="009240CB">
        <w:rPr>
          <w:rFonts w:ascii="Arial" w:hAnsi="Arial" w:cs="Arial"/>
        </w:rPr>
        <w:t xml:space="preserve">Dodavatel se zavazuje </w:t>
      </w:r>
      <w:r w:rsidR="009F3857">
        <w:rPr>
          <w:rFonts w:ascii="Arial" w:hAnsi="Arial" w:cs="Arial"/>
        </w:rPr>
        <w:t xml:space="preserve">plnit </w:t>
      </w:r>
      <w:r>
        <w:rPr>
          <w:rFonts w:ascii="Arial" w:hAnsi="Arial" w:cs="Arial"/>
        </w:rPr>
        <w:t>O</w:t>
      </w:r>
      <w:r w:rsidRPr="009240CB">
        <w:rPr>
          <w:rFonts w:ascii="Arial" w:hAnsi="Arial" w:cs="Arial"/>
        </w:rPr>
        <w:t xml:space="preserve">bjednateli předmět </w:t>
      </w:r>
      <w:r w:rsidR="009F3857">
        <w:rPr>
          <w:rFonts w:ascii="Arial" w:hAnsi="Arial" w:cs="Arial"/>
        </w:rPr>
        <w:t xml:space="preserve">této </w:t>
      </w:r>
      <w:r w:rsidR="00AC6E14">
        <w:rPr>
          <w:rFonts w:ascii="Arial" w:hAnsi="Arial" w:cs="Arial"/>
        </w:rPr>
        <w:t>Smlouvy</w:t>
      </w:r>
      <w:r w:rsidRPr="009240CB">
        <w:rPr>
          <w:rFonts w:ascii="Arial" w:hAnsi="Arial" w:cs="Arial"/>
        </w:rPr>
        <w:t xml:space="preserve"> řádně a včas, v souladu s</w:t>
      </w:r>
      <w:r>
        <w:rPr>
          <w:rFonts w:ascii="Arial" w:hAnsi="Arial" w:cs="Arial"/>
        </w:rPr>
        <w:t> </w:t>
      </w:r>
      <w:r w:rsidRPr="009240CB">
        <w:rPr>
          <w:rFonts w:ascii="Arial" w:hAnsi="Arial" w:cs="Arial"/>
        </w:rPr>
        <w:t xml:space="preserve">podmínkami této </w:t>
      </w:r>
      <w:r w:rsidR="00AC6E14">
        <w:rPr>
          <w:rFonts w:ascii="Arial" w:hAnsi="Arial" w:cs="Arial"/>
        </w:rPr>
        <w:t>S</w:t>
      </w:r>
      <w:r w:rsidRPr="009240CB">
        <w:rPr>
          <w:rFonts w:ascii="Arial" w:hAnsi="Arial" w:cs="Arial"/>
        </w:rPr>
        <w:t xml:space="preserve">mlouvy </w:t>
      </w:r>
      <w:r>
        <w:rPr>
          <w:rFonts w:ascii="Arial" w:hAnsi="Arial" w:cs="Arial"/>
        </w:rPr>
        <w:t>a s platnými právními předpisy. Dodavatel</w:t>
      </w:r>
      <w:r w:rsidRPr="009240CB">
        <w:rPr>
          <w:rFonts w:ascii="Arial" w:hAnsi="Arial" w:cs="Arial"/>
        </w:rPr>
        <w:t xml:space="preserve"> </w:t>
      </w:r>
      <w:r w:rsidR="009F3857">
        <w:rPr>
          <w:rFonts w:ascii="Arial" w:hAnsi="Arial" w:cs="Arial"/>
        </w:rPr>
        <w:t>se</w:t>
      </w:r>
      <w:r w:rsidRPr="009240CB">
        <w:rPr>
          <w:rFonts w:ascii="Arial" w:hAnsi="Arial" w:cs="Arial"/>
        </w:rPr>
        <w:t xml:space="preserve"> při plnění</w:t>
      </w:r>
      <w:r>
        <w:rPr>
          <w:rFonts w:ascii="Arial" w:hAnsi="Arial" w:cs="Arial"/>
        </w:rPr>
        <w:t xml:space="preserve"> předmětu této </w:t>
      </w:r>
      <w:r w:rsidR="00AC6E14">
        <w:rPr>
          <w:rFonts w:ascii="Arial" w:hAnsi="Arial" w:cs="Arial"/>
        </w:rPr>
        <w:t>S</w:t>
      </w:r>
      <w:r>
        <w:rPr>
          <w:rFonts w:ascii="Arial" w:hAnsi="Arial" w:cs="Arial"/>
        </w:rPr>
        <w:t>mlouvy</w:t>
      </w:r>
      <w:r w:rsidRPr="009240CB">
        <w:rPr>
          <w:rFonts w:ascii="Arial" w:hAnsi="Arial" w:cs="Arial"/>
        </w:rPr>
        <w:t xml:space="preserve"> </w:t>
      </w:r>
      <w:r w:rsidR="009F3857">
        <w:rPr>
          <w:rFonts w:ascii="Arial" w:hAnsi="Arial" w:cs="Arial"/>
        </w:rPr>
        <w:t>zavazuje</w:t>
      </w:r>
      <w:r w:rsidR="009F3857" w:rsidRPr="009240CB">
        <w:rPr>
          <w:rFonts w:ascii="Arial" w:hAnsi="Arial" w:cs="Arial"/>
        </w:rPr>
        <w:t xml:space="preserve"> </w:t>
      </w:r>
      <w:r w:rsidRPr="009240CB">
        <w:rPr>
          <w:rFonts w:ascii="Arial" w:hAnsi="Arial" w:cs="Arial"/>
        </w:rPr>
        <w:t xml:space="preserve">postupovat s odbornou péčí, podle svých nejlepších znalostí a schopností, přičemž je při své činnosti povinen sledovat a chránit zájmy a dobré jméno </w:t>
      </w:r>
      <w:r>
        <w:rPr>
          <w:rFonts w:ascii="Arial" w:hAnsi="Arial" w:cs="Arial"/>
        </w:rPr>
        <w:t>O</w:t>
      </w:r>
      <w:r w:rsidRPr="009240CB">
        <w:rPr>
          <w:rFonts w:ascii="Arial" w:hAnsi="Arial" w:cs="Arial"/>
        </w:rPr>
        <w:t>bjednatele a postupovat v</w:t>
      </w:r>
      <w:r>
        <w:rPr>
          <w:rFonts w:ascii="Arial" w:hAnsi="Arial" w:cs="Arial"/>
        </w:rPr>
        <w:t> </w:t>
      </w:r>
      <w:r w:rsidRPr="009240CB">
        <w:rPr>
          <w:rFonts w:ascii="Arial" w:hAnsi="Arial" w:cs="Arial"/>
        </w:rPr>
        <w:t xml:space="preserve">souladu s jeho pokyny. V případě nevhodných pokynů </w:t>
      </w:r>
      <w:r>
        <w:rPr>
          <w:rFonts w:ascii="Arial" w:hAnsi="Arial" w:cs="Arial"/>
        </w:rPr>
        <w:t>O</w:t>
      </w:r>
      <w:r w:rsidRPr="009240CB">
        <w:rPr>
          <w:rFonts w:ascii="Arial" w:hAnsi="Arial" w:cs="Arial"/>
        </w:rPr>
        <w:t xml:space="preserve">bjednatele </w:t>
      </w:r>
      <w:r w:rsidR="009907D0">
        <w:rPr>
          <w:rFonts w:ascii="Arial" w:hAnsi="Arial" w:cs="Arial"/>
        </w:rPr>
        <w:t>s</w:t>
      </w:r>
      <w:r w:rsidRPr="009240CB">
        <w:rPr>
          <w:rFonts w:ascii="Arial" w:hAnsi="Arial" w:cs="Arial"/>
        </w:rPr>
        <w:t xml:space="preserve">e </w:t>
      </w:r>
      <w:r>
        <w:rPr>
          <w:rFonts w:ascii="Arial" w:hAnsi="Arial" w:cs="Arial"/>
        </w:rPr>
        <w:t>Dodavatel</w:t>
      </w:r>
      <w:r w:rsidRPr="009240CB">
        <w:rPr>
          <w:rFonts w:ascii="Arial" w:hAnsi="Arial" w:cs="Arial"/>
        </w:rPr>
        <w:t xml:space="preserve"> </w:t>
      </w:r>
      <w:r w:rsidR="009907D0">
        <w:rPr>
          <w:rFonts w:ascii="Arial" w:hAnsi="Arial" w:cs="Arial"/>
        </w:rPr>
        <w:t>zavazuje</w:t>
      </w:r>
      <w:r>
        <w:rPr>
          <w:rFonts w:ascii="Arial" w:hAnsi="Arial" w:cs="Arial"/>
        </w:rPr>
        <w:t xml:space="preserve"> </w:t>
      </w:r>
      <w:r w:rsidR="00131B1B">
        <w:rPr>
          <w:rFonts w:ascii="Arial" w:hAnsi="Arial" w:cs="Arial"/>
        </w:rPr>
        <w:br/>
      </w:r>
      <w:r>
        <w:rPr>
          <w:rFonts w:ascii="Arial" w:hAnsi="Arial" w:cs="Arial"/>
        </w:rPr>
        <w:t>na nevhodnost těchto pokynů O</w:t>
      </w:r>
      <w:r w:rsidRPr="009240CB">
        <w:rPr>
          <w:rFonts w:ascii="Arial" w:hAnsi="Arial" w:cs="Arial"/>
        </w:rPr>
        <w:t xml:space="preserve">bjednatele písemně upozornit, v opačném případě nese </w:t>
      </w:r>
      <w:r>
        <w:rPr>
          <w:rFonts w:ascii="Arial" w:hAnsi="Arial" w:cs="Arial"/>
        </w:rPr>
        <w:t>Dodavatel</w:t>
      </w:r>
      <w:r w:rsidRPr="009240CB">
        <w:rPr>
          <w:rFonts w:ascii="Arial" w:hAnsi="Arial" w:cs="Arial"/>
        </w:rPr>
        <w:t xml:space="preserve"> odpovědnost za vady a za škodu, které v důsledku nevhodných pokynů vznikly.</w:t>
      </w:r>
    </w:p>
    <w:p w14:paraId="38E8A2D1" w14:textId="77777777" w:rsidR="00131B1B" w:rsidRDefault="00131B1B">
      <w:pPr>
        <w:spacing w:after="160" w:line="259" w:lineRule="auto"/>
        <w:jc w:val="left"/>
        <w:rPr>
          <w:rFonts w:ascii="Arial" w:hAnsi="Arial" w:cs="Arial"/>
          <w:sz w:val="22"/>
          <w:szCs w:val="22"/>
          <w:lang w:eastAsia="en-US"/>
        </w:rPr>
      </w:pPr>
      <w:r>
        <w:rPr>
          <w:rFonts w:ascii="Arial" w:hAnsi="Arial" w:cs="Arial"/>
        </w:rPr>
        <w:br w:type="page"/>
      </w:r>
    </w:p>
    <w:p w14:paraId="7C98B56D" w14:textId="507BD008" w:rsidR="0042273E" w:rsidRDefault="0042273E" w:rsidP="000636DC">
      <w:pPr>
        <w:pStyle w:val="Odstavecseseznamem"/>
        <w:numPr>
          <w:ilvl w:val="0"/>
          <w:numId w:val="14"/>
        </w:numPr>
        <w:spacing w:after="120"/>
        <w:ind w:left="0" w:hanging="425"/>
        <w:contextualSpacing w:val="0"/>
        <w:jc w:val="both"/>
        <w:rPr>
          <w:rFonts w:ascii="Arial" w:hAnsi="Arial" w:cs="Arial"/>
        </w:rPr>
      </w:pPr>
      <w:r>
        <w:rPr>
          <w:rFonts w:ascii="Arial" w:hAnsi="Arial" w:cs="Arial"/>
        </w:rPr>
        <w:lastRenderedPageBreak/>
        <w:t xml:space="preserve">Dodavatel se při nákupu </w:t>
      </w:r>
      <w:r w:rsidR="004E4205">
        <w:rPr>
          <w:rFonts w:ascii="Arial" w:hAnsi="Arial" w:cs="Arial"/>
        </w:rPr>
        <w:t xml:space="preserve">(dodání) </w:t>
      </w:r>
      <w:r>
        <w:rPr>
          <w:rFonts w:ascii="Arial" w:hAnsi="Arial" w:cs="Arial"/>
        </w:rPr>
        <w:t>mediálního prostoru zavazuje dodržovat následující:</w:t>
      </w:r>
    </w:p>
    <w:p w14:paraId="41A32728" w14:textId="409B306A" w:rsidR="0042273E" w:rsidRDefault="0042273E" w:rsidP="000636DC">
      <w:pPr>
        <w:pStyle w:val="Odstavecseseznamem"/>
        <w:numPr>
          <w:ilvl w:val="0"/>
          <w:numId w:val="30"/>
        </w:numPr>
        <w:spacing w:after="120"/>
        <w:ind w:left="426" w:hanging="284"/>
        <w:contextualSpacing w:val="0"/>
        <w:jc w:val="both"/>
        <w:rPr>
          <w:rFonts w:ascii="Arial" w:hAnsi="Arial" w:cs="Arial"/>
        </w:rPr>
      </w:pPr>
      <w:r>
        <w:rPr>
          <w:rFonts w:ascii="Arial" w:hAnsi="Arial" w:cs="Arial"/>
        </w:rPr>
        <w:t>nakupovat mediální prostor</w:t>
      </w:r>
      <w:r w:rsidRPr="0042273E">
        <w:rPr>
          <w:rFonts w:ascii="Arial" w:hAnsi="Arial" w:cs="Arial"/>
        </w:rPr>
        <w:t xml:space="preserve"> přím</w:t>
      </w:r>
      <w:r>
        <w:rPr>
          <w:rFonts w:ascii="Arial" w:hAnsi="Arial" w:cs="Arial"/>
        </w:rPr>
        <w:t>o</w:t>
      </w:r>
      <w:r w:rsidRPr="0042273E">
        <w:rPr>
          <w:rFonts w:ascii="Arial" w:hAnsi="Arial" w:cs="Arial"/>
        </w:rPr>
        <w:t xml:space="preserve"> u vydavatele / vydavatelů</w:t>
      </w:r>
      <w:r>
        <w:rPr>
          <w:rFonts w:ascii="Arial" w:hAnsi="Arial" w:cs="Arial"/>
        </w:rPr>
        <w:t>,</w:t>
      </w:r>
    </w:p>
    <w:p w14:paraId="7EF3BD9A" w14:textId="100D9F13" w:rsidR="0042273E" w:rsidRDefault="0042273E" w:rsidP="000636DC">
      <w:pPr>
        <w:pStyle w:val="Odstavecseseznamem"/>
        <w:numPr>
          <w:ilvl w:val="0"/>
          <w:numId w:val="30"/>
        </w:numPr>
        <w:spacing w:after="120"/>
        <w:ind w:left="426" w:hanging="284"/>
        <w:contextualSpacing w:val="0"/>
        <w:jc w:val="both"/>
        <w:rPr>
          <w:rFonts w:ascii="Arial" w:hAnsi="Arial" w:cs="Arial"/>
        </w:rPr>
      </w:pPr>
      <w:r>
        <w:rPr>
          <w:rFonts w:ascii="Arial" w:hAnsi="Arial" w:cs="Arial"/>
        </w:rPr>
        <w:t xml:space="preserve">s </w:t>
      </w:r>
      <w:r w:rsidRPr="0042273E">
        <w:rPr>
          <w:rFonts w:ascii="Arial" w:hAnsi="Arial" w:cs="Arial"/>
        </w:rPr>
        <w:t>výjimkou soc</w:t>
      </w:r>
      <w:r>
        <w:rPr>
          <w:rFonts w:ascii="Arial" w:hAnsi="Arial" w:cs="Arial"/>
        </w:rPr>
        <w:t>iálních</w:t>
      </w:r>
      <w:r w:rsidRPr="0042273E">
        <w:rPr>
          <w:rFonts w:ascii="Arial" w:hAnsi="Arial" w:cs="Arial"/>
        </w:rPr>
        <w:t xml:space="preserve"> sítí a </w:t>
      </w:r>
      <w:r>
        <w:rPr>
          <w:rFonts w:ascii="Arial" w:hAnsi="Arial" w:cs="Arial"/>
        </w:rPr>
        <w:t xml:space="preserve">platformy </w:t>
      </w:r>
      <w:r w:rsidRPr="0042273E">
        <w:rPr>
          <w:rFonts w:ascii="Arial" w:hAnsi="Arial" w:cs="Arial"/>
        </w:rPr>
        <w:t xml:space="preserve">YouTube </w:t>
      </w:r>
      <w:r>
        <w:rPr>
          <w:rFonts w:ascii="Arial" w:hAnsi="Arial" w:cs="Arial"/>
        </w:rPr>
        <w:t>ne</w:t>
      </w:r>
      <w:r w:rsidRPr="0042273E">
        <w:rPr>
          <w:rFonts w:ascii="Arial" w:hAnsi="Arial" w:cs="Arial"/>
        </w:rPr>
        <w:t>využí</w:t>
      </w:r>
      <w:r>
        <w:rPr>
          <w:rFonts w:ascii="Arial" w:hAnsi="Arial" w:cs="Arial"/>
        </w:rPr>
        <w:t>vat</w:t>
      </w:r>
      <w:r w:rsidRPr="0042273E">
        <w:rPr>
          <w:rFonts w:ascii="Arial" w:hAnsi="Arial" w:cs="Arial"/>
        </w:rPr>
        <w:t xml:space="preserve"> programatického nákupu (RTB), open auction, ani nákup prostřednictvím inzerentních self-serve systémů</w:t>
      </w:r>
      <w:r>
        <w:rPr>
          <w:rFonts w:ascii="Arial" w:hAnsi="Arial" w:cs="Arial"/>
        </w:rPr>
        <w:t>,</w:t>
      </w:r>
    </w:p>
    <w:p w14:paraId="09CBF756" w14:textId="270E6276" w:rsidR="0042273E" w:rsidRDefault="0042273E" w:rsidP="000636DC">
      <w:pPr>
        <w:pStyle w:val="Odstavecseseznamem"/>
        <w:numPr>
          <w:ilvl w:val="0"/>
          <w:numId w:val="30"/>
        </w:numPr>
        <w:spacing w:after="120"/>
        <w:ind w:left="426" w:hanging="284"/>
        <w:contextualSpacing w:val="0"/>
        <w:jc w:val="both"/>
        <w:rPr>
          <w:rFonts w:ascii="Arial" w:hAnsi="Arial" w:cs="Arial"/>
        </w:rPr>
      </w:pPr>
      <w:r>
        <w:rPr>
          <w:rFonts w:ascii="Arial" w:hAnsi="Arial" w:cs="Arial"/>
        </w:rPr>
        <w:t>nakupovat mediální prostor</w:t>
      </w:r>
      <w:r w:rsidRPr="0042273E">
        <w:rPr>
          <w:rFonts w:ascii="Arial" w:hAnsi="Arial" w:cs="Arial"/>
        </w:rPr>
        <w:t xml:space="preserve"> výhradně v rámci České republiky</w:t>
      </w:r>
      <w:r>
        <w:rPr>
          <w:rFonts w:ascii="Arial" w:hAnsi="Arial" w:cs="Arial"/>
        </w:rPr>
        <w:t>,</w:t>
      </w:r>
      <w:r w:rsidR="0030246D">
        <w:rPr>
          <w:rFonts w:ascii="Arial" w:hAnsi="Arial" w:cs="Arial"/>
        </w:rPr>
        <w:t xml:space="preserve"> a</w:t>
      </w:r>
    </w:p>
    <w:p w14:paraId="09E0EF82" w14:textId="251AB9E3" w:rsidR="0042273E" w:rsidRDefault="0042273E" w:rsidP="000636DC">
      <w:pPr>
        <w:pStyle w:val="Odstavecseseznamem"/>
        <w:numPr>
          <w:ilvl w:val="0"/>
          <w:numId w:val="30"/>
        </w:numPr>
        <w:spacing w:after="120"/>
        <w:ind w:left="426" w:hanging="284"/>
        <w:contextualSpacing w:val="0"/>
        <w:jc w:val="both"/>
        <w:rPr>
          <w:rFonts w:ascii="Arial" w:hAnsi="Arial" w:cs="Arial"/>
        </w:rPr>
      </w:pPr>
      <w:r w:rsidRPr="0042273E">
        <w:rPr>
          <w:rFonts w:ascii="Arial" w:hAnsi="Arial" w:cs="Arial"/>
        </w:rPr>
        <w:t>vyloučen</w:t>
      </w:r>
      <w:r>
        <w:rPr>
          <w:rFonts w:ascii="Arial" w:hAnsi="Arial" w:cs="Arial"/>
        </w:rPr>
        <w:t>í</w:t>
      </w:r>
      <w:r w:rsidRPr="0042273E">
        <w:rPr>
          <w:rFonts w:ascii="Arial" w:hAnsi="Arial" w:cs="Arial"/>
        </w:rPr>
        <w:t xml:space="preserve"> dezinformační</w:t>
      </w:r>
      <w:r>
        <w:rPr>
          <w:rFonts w:ascii="Arial" w:hAnsi="Arial" w:cs="Arial"/>
        </w:rPr>
        <w:t>ch</w:t>
      </w:r>
      <w:r w:rsidRPr="0042273E">
        <w:rPr>
          <w:rFonts w:ascii="Arial" w:hAnsi="Arial" w:cs="Arial"/>
        </w:rPr>
        <w:t>, závadn</w:t>
      </w:r>
      <w:r>
        <w:rPr>
          <w:rFonts w:ascii="Arial" w:hAnsi="Arial" w:cs="Arial"/>
        </w:rPr>
        <w:t>ých</w:t>
      </w:r>
      <w:r w:rsidRPr="0042273E">
        <w:rPr>
          <w:rFonts w:ascii="Arial" w:hAnsi="Arial" w:cs="Arial"/>
        </w:rPr>
        <w:t xml:space="preserve"> nebo obsahově nevhodn</w:t>
      </w:r>
      <w:r>
        <w:rPr>
          <w:rFonts w:ascii="Arial" w:hAnsi="Arial" w:cs="Arial"/>
        </w:rPr>
        <w:t>ých</w:t>
      </w:r>
      <w:r w:rsidRPr="0042273E">
        <w:rPr>
          <w:rFonts w:ascii="Arial" w:hAnsi="Arial" w:cs="Arial"/>
        </w:rPr>
        <w:t xml:space="preserve"> web</w:t>
      </w:r>
      <w:r>
        <w:rPr>
          <w:rFonts w:ascii="Arial" w:hAnsi="Arial" w:cs="Arial"/>
        </w:rPr>
        <w:t>ů.</w:t>
      </w:r>
    </w:p>
    <w:p w14:paraId="5749CDE4" w14:textId="429CF324" w:rsidR="0042273E" w:rsidRDefault="00652C50" w:rsidP="000636DC">
      <w:pPr>
        <w:pStyle w:val="Odstavecseseznamem"/>
        <w:numPr>
          <w:ilvl w:val="0"/>
          <w:numId w:val="14"/>
        </w:numPr>
        <w:spacing w:after="120"/>
        <w:ind w:left="0" w:hanging="425"/>
        <w:contextualSpacing w:val="0"/>
        <w:jc w:val="both"/>
        <w:rPr>
          <w:rFonts w:ascii="Arial" w:hAnsi="Arial" w:cs="Arial"/>
        </w:rPr>
      </w:pPr>
      <w:r>
        <w:rPr>
          <w:rFonts w:ascii="Arial" w:hAnsi="Arial" w:cs="Arial"/>
        </w:rPr>
        <w:t>Dodavatel je z</w:t>
      </w:r>
      <w:r w:rsidRPr="00652C50">
        <w:rPr>
          <w:rFonts w:ascii="Arial" w:hAnsi="Arial" w:cs="Arial"/>
        </w:rPr>
        <w:t>odpov</w:t>
      </w:r>
      <w:r>
        <w:rPr>
          <w:rFonts w:ascii="Arial" w:hAnsi="Arial" w:cs="Arial"/>
        </w:rPr>
        <w:t>ědný</w:t>
      </w:r>
      <w:r w:rsidRPr="00652C50">
        <w:rPr>
          <w:rFonts w:ascii="Arial" w:hAnsi="Arial" w:cs="Arial"/>
        </w:rPr>
        <w:t xml:space="preserve"> za umístění reklamy v souladu s reputačními standardy </w:t>
      </w:r>
      <w:r>
        <w:rPr>
          <w:rFonts w:ascii="Arial" w:hAnsi="Arial" w:cs="Arial"/>
        </w:rPr>
        <w:t>Objednatele.</w:t>
      </w:r>
    </w:p>
    <w:p w14:paraId="0DF804D1" w14:textId="37CDB023" w:rsidR="0030246D" w:rsidRDefault="0030246D" w:rsidP="000636DC">
      <w:pPr>
        <w:pStyle w:val="Odstavecseseznamem"/>
        <w:numPr>
          <w:ilvl w:val="0"/>
          <w:numId w:val="14"/>
        </w:numPr>
        <w:spacing w:after="120"/>
        <w:ind w:left="0" w:hanging="425"/>
        <w:contextualSpacing w:val="0"/>
        <w:jc w:val="both"/>
        <w:rPr>
          <w:rFonts w:ascii="Arial" w:hAnsi="Arial" w:cs="Arial"/>
        </w:rPr>
      </w:pPr>
      <w:r>
        <w:rPr>
          <w:rFonts w:ascii="Arial" w:hAnsi="Arial" w:cs="Arial"/>
        </w:rPr>
        <w:t>Ve vztahu k jednotce nákupu v podobě přečtení článku se Dodavatel zavazuje dodržovat</w:t>
      </w:r>
      <w:r w:rsidR="003A1FE8">
        <w:rPr>
          <w:rFonts w:ascii="Arial" w:hAnsi="Arial" w:cs="Arial"/>
        </w:rPr>
        <w:t xml:space="preserve"> </w:t>
      </w:r>
      <w:r>
        <w:rPr>
          <w:rFonts w:ascii="Arial" w:hAnsi="Arial" w:cs="Arial"/>
        </w:rPr>
        <w:t>následující:</w:t>
      </w:r>
    </w:p>
    <w:p w14:paraId="14C4ABDE" w14:textId="60E9AFE5" w:rsidR="0030246D" w:rsidRDefault="0030246D" w:rsidP="000636DC">
      <w:pPr>
        <w:pStyle w:val="Odstavecseseznamem"/>
        <w:numPr>
          <w:ilvl w:val="0"/>
          <w:numId w:val="31"/>
        </w:numPr>
        <w:spacing w:after="120"/>
        <w:ind w:left="426" w:hanging="284"/>
        <w:contextualSpacing w:val="0"/>
        <w:jc w:val="both"/>
        <w:rPr>
          <w:rFonts w:ascii="Arial" w:hAnsi="Arial" w:cs="Arial"/>
        </w:rPr>
      </w:pPr>
      <w:r>
        <w:rPr>
          <w:rFonts w:ascii="Arial" w:hAnsi="Arial" w:cs="Arial"/>
        </w:rPr>
        <w:t>m</w:t>
      </w:r>
      <w:r w:rsidRPr="0030246D">
        <w:rPr>
          <w:rFonts w:ascii="Arial" w:hAnsi="Arial" w:cs="Arial"/>
        </w:rPr>
        <w:t>ěření scroll depth (100 %) musí být technicky doložitelné</w:t>
      </w:r>
      <w:r>
        <w:rPr>
          <w:rFonts w:ascii="Arial" w:hAnsi="Arial" w:cs="Arial"/>
        </w:rPr>
        <w:t>, a</w:t>
      </w:r>
    </w:p>
    <w:p w14:paraId="580228CE" w14:textId="48B8BFF6" w:rsidR="0030246D" w:rsidRDefault="0030246D" w:rsidP="000636DC">
      <w:pPr>
        <w:pStyle w:val="Odstavecseseznamem"/>
        <w:numPr>
          <w:ilvl w:val="0"/>
          <w:numId w:val="31"/>
        </w:numPr>
        <w:spacing w:after="120"/>
        <w:ind w:left="426" w:hanging="284"/>
        <w:contextualSpacing w:val="0"/>
        <w:jc w:val="both"/>
        <w:rPr>
          <w:rFonts w:ascii="Arial" w:hAnsi="Arial" w:cs="Arial"/>
        </w:rPr>
      </w:pPr>
      <w:r>
        <w:rPr>
          <w:rFonts w:ascii="Arial" w:hAnsi="Arial" w:cs="Arial"/>
        </w:rPr>
        <w:t>p</w:t>
      </w:r>
      <w:r w:rsidRPr="0030246D">
        <w:rPr>
          <w:rFonts w:ascii="Arial" w:hAnsi="Arial" w:cs="Arial"/>
        </w:rPr>
        <w:t xml:space="preserve">ouhé doručení návštěvnosti bez dosažení scrollu 100 % nebude </w:t>
      </w:r>
      <w:r>
        <w:rPr>
          <w:rFonts w:ascii="Arial" w:hAnsi="Arial" w:cs="Arial"/>
        </w:rPr>
        <w:t xml:space="preserve">Objednatelem </w:t>
      </w:r>
      <w:r w:rsidRPr="0030246D">
        <w:rPr>
          <w:rFonts w:ascii="Arial" w:hAnsi="Arial" w:cs="Arial"/>
        </w:rPr>
        <w:t xml:space="preserve">uznáno </w:t>
      </w:r>
      <w:r w:rsidR="00131B1B">
        <w:rPr>
          <w:rFonts w:ascii="Arial" w:hAnsi="Arial" w:cs="Arial"/>
        </w:rPr>
        <w:br/>
      </w:r>
      <w:r>
        <w:rPr>
          <w:rFonts w:ascii="Arial" w:hAnsi="Arial" w:cs="Arial"/>
        </w:rPr>
        <w:t>při akceptaci minimálního plnění (počtu jednotek nákupu) dle Mediálního plánu.</w:t>
      </w:r>
    </w:p>
    <w:p w14:paraId="1D62A3B3" w14:textId="6E94C866" w:rsidR="003A1FE8" w:rsidRDefault="003A1FE8" w:rsidP="000636DC">
      <w:pPr>
        <w:pStyle w:val="Odstavecseseznamem"/>
        <w:numPr>
          <w:ilvl w:val="0"/>
          <w:numId w:val="14"/>
        </w:numPr>
        <w:spacing w:after="120"/>
        <w:ind w:left="0" w:hanging="425"/>
        <w:contextualSpacing w:val="0"/>
        <w:jc w:val="both"/>
        <w:rPr>
          <w:rFonts w:ascii="Arial" w:hAnsi="Arial" w:cs="Arial"/>
        </w:rPr>
      </w:pPr>
      <w:r>
        <w:rPr>
          <w:rFonts w:ascii="Arial" w:hAnsi="Arial" w:cs="Arial"/>
        </w:rPr>
        <w:t xml:space="preserve">Ve vztahu k jednotce nákupu v podobě přečtení článku je Objednatel oprávněn po Dodavateli </w:t>
      </w:r>
      <w:r w:rsidRPr="003A1FE8">
        <w:rPr>
          <w:rFonts w:ascii="Arial" w:hAnsi="Arial" w:cs="Arial"/>
        </w:rPr>
        <w:t>požadovat metodiku měření (např. GA4 event, měření vydavatelem apod.)</w:t>
      </w:r>
      <w:r>
        <w:rPr>
          <w:rFonts w:ascii="Arial" w:hAnsi="Arial" w:cs="Arial"/>
        </w:rPr>
        <w:t>, přičemž Dodavatel se zavazuje Objednatelem požadované předložit nejpozději do 5 pracovn</w:t>
      </w:r>
      <w:r w:rsidR="00386155">
        <w:rPr>
          <w:rFonts w:ascii="Arial" w:hAnsi="Arial" w:cs="Arial"/>
        </w:rPr>
        <w:t>ích dnů ode dne obdržení písemné výzvy Objednatele.</w:t>
      </w:r>
    </w:p>
    <w:p w14:paraId="262D41DD" w14:textId="33304F2F" w:rsidR="00612EAA" w:rsidRPr="009240CB" w:rsidRDefault="00612EAA" w:rsidP="000636DC">
      <w:pPr>
        <w:pStyle w:val="Odstavecseseznamem"/>
        <w:numPr>
          <w:ilvl w:val="0"/>
          <w:numId w:val="14"/>
        </w:numPr>
        <w:spacing w:after="120"/>
        <w:ind w:left="0" w:hanging="425"/>
        <w:contextualSpacing w:val="0"/>
        <w:jc w:val="both"/>
        <w:rPr>
          <w:rFonts w:ascii="Arial" w:hAnsi="Arial" w:cs="Arial"/>
        </w:rPr>
      </w:pPr>
      <w:r>
        <w:rPr>
          <w:rFonts w:ascii="Arial" w:hAnsi="Arial" w:cs="Arial"/>
        </w:rPr>
        <w:t xml:space="preserve">Dodavatel se dále zavazuje </w:t>
      </w:r>
      <w:r w:rsidRPr="009240CB">
        <w:rPr>
          <w:rFonts w:ascii="Arial" w:hAnsi="Arial" w:cs="Arial"/>
        </w:rPr>
        <w:t xml:space="preserve">předávat </w:t>
      </w:r>
      <w:r>
        <w:rPr>
          <w:rFonts w:ascii="Arial" w:hAnsi="Arial" w:cs="Arial"/>
        </w:rPr>
        <w:t>O</w:t>
      </w:r>
      <w:r w:rsidRPr="009240CB">
        <w:rPr>
          <w:rFonts w:ascii="Arial" w:hAnsi="Arial" w:cs="Arial"/>
        </w:rPr>
        <w:t>bjednateli veškerou dokumentaci vytvořenou anebo aktualizovanou při p</w:t>
      </w:r>
      <w:r w:rsidR="009907D0">
        <w:rPr>
          <w:rFonts w:ascii="Arial" w:hAnsi="Arial" w:cs="Arial"/>
        </w:rPr>
        <w:t>lnění</w:t>
      </w:r>
      <w:r w:rsidRPr="009240CB">
        <w:rPr>
          <w:rFonts w:ascii="Arial" w:hAnsi="Arial" w:cs="Arial"/>
        </w:rPr>
        <w:t xml:space="preserve"> </w:t>
      </w:r>
      <w:r w:rsidR="003D1A1C">
        <w:rPr>
          <w:rFonts w:ascii="Arial" w:hAnsi="Arial" w:cs="Arial"/>
        </w:rPr>
        <w:t>P</w:t>
      </w:r>
      <w:r w:rsidRPr="009240CB">
        <w:rPr>
          <w:rFonts w:ascii="Arial" w:hAnsi="Arial" w:cs="Arial"/>
        </w:rPr>
        <w:t>ředmětu smlouvy jako podklad v rámci akceptačního řízení</w:t>
      </w:r>
      <w:r>
        <w:rPr>
          <w:rFonts w:ascii="Arial" w:hAnsi="Arial" w:cs="Arial"/>
        </w:rPr>
        <w:t>.</w:t>
      </w:r>
    </w:p>
    <w:p w14:paraId="314475A8" w14:textId="19D8C31E" w:rsidR="00612EAA" w:rsidRPr="009240CB" w:rsidRDefault="00612EAA" w:rsidP="000636DC">
      <w:pPr>
        <w:pStyle w:val="Odstavecseseznamem"/>
        <w:numPr>
          <w:ilvl w:val="0"/>
          <w:numId w:val="14"/>
        </w:numPr>
        <w:spacing w:after="120"/>
        <w:ind w:left="0" w:hanging="425"/>
        <w:contextualSpacing w:val="0"/>
        <w:jc w:val="both"/>
        <w:rPr>
          <w:rFonts w:ascii="Arial" w:hAnsi="Arial" w:cs="Arial"/>
        </w:rPr>
      </w:pPr>
      <w:r w:rsidRPr="009240CB">
        <w:rPr>
          <w:rFonts w:ascii="Arial" w:hAnsi="Arial" w:cs="Arial"/>
        </w:rPr>
        <w:t>Objednatel se zavazuje</w:t>
      </w:r>
      <w:r>
        <w:rPr>
          <w:rFonts w:ascii="Arial" w:hAnsi="Arial" w:cs="Arial"/>
        </w:rPr>
        <w:t xml:space="preserve"> </w:t>
      </w:r>
      <w:r w:rsidRPr="009240CB">
        <w:rPr>
          <w:rFonts w:ascii="Arial" w:hAnsi="Arial" w:cs="Arial"/>
        </w:rPr>
        <w:t xml:space="preserve">poskytovat po celou dobu trvání této </w:t>
      </w:r>
      <w:r w:rsidR="003D1A1C">
        <w:rPr>
          <w:rFonts w:ascii="Arial" w:hAnsi="Arial" w:cs="Arial"/>
        </w:rPr>
        <w:t>S</w:t>
      </w:r>
      <w:r w:rsidRPr="009240CB">
        <w:rPr>
          <w:rFonts w:ascii="Arial" w:hAnsi="Arial" w:cs="Arial"/>
        </w:rPr>
        <w:t xml:space="preserve">mlouvy </w:t>
      </w:r>
      <w:r>
        <w:rPr>
          <w:rFonts w:ascii="Arial" w:hAnsi="Arial" w:cs="Arial"/>
        </w:rPr>
        <w:t>D</w:t>
      </w:r>
      <w:r w:rsidRPr="009240CB">
        <w:rPr>
          <w:rFonts w:ascii="Arial" w:hAnsi="Arial" w:cs="Arial"/>
        </w:rPr>
        <w:t>odavateli veškerou nezbytnou součinnost potřebnou k naplnění účelu</w:t>
      </w:r>
      <w:r w:rsidR="005C6C60">
        <w:rPr>
          <w:rFonts w:ascii="Arial" w:hAnsi="Arial" w:cs="Arial"/>
        </w:rPr>
        <w:t xml:space="preserve"> této</w:t>
      </w:r>
      <w:r w:rsidRPr="009240CB">
        <w:rPr>
          <w:rFonts w:ascii="Arial" w:hAnsi="Arial" w:cs="Arial"/>
        </w:rPr>
        <w:t xml:space="preserve"> </w:t>
      </w:r>
      <w:r w:rsidR="003D1A1C">
        <w:rPr>
          <w:rFonts w:ascii="Arial" w:hAnsi="Arial" w:cs="Arial"/>
        </w:rPr>
        <w:t>S</w:t>
      </w:r>
      <w:r w:rsidRPr="009240CB">
        <w:rPr>
          <w:rFonts w:ascii="Arial" w:hAnsi="Arial" w:cs="Arial"/>
        </w:rPr>
        <w:t>mlouvy</w:t>
      </w:r>
      <w:r w:rsidR="00987F69">
        <w:rPr>
          <w:rFonts w:ascii="Arial" w:hAnsi="Arial" w:cs="Arial"/>
        </w:rPr>
        <w:t>.</w:t>
      </w:r>
    </w:p>
    <w:p w14:paraId="2A62749E" w14:textId="72A929F0" w:rsidR="00612EAA" w:rsidRPr="009240CB" w:rsidRDefault="00612EAA" w:rsidP="000636DC">
      <w:pPr>
        <w:pStyle w:val="Odstavecseseznamem"/>
        <w:numPr>
          <w:ilvl w:val="0"/>
          <w:numId w:val="14"/>
        </w:numPr>
        <w:spacing w:after="120"/>
        <w:ind w:left="0" w:hanging="425"/>
        <w:contextualSpacing w:val="0"/>
        <w:jc w:val="both"/>
        <w:rPr>
          <w:rFonts w:ascii="Arial" w:hAnsi="Arial" w:cs="Arial"/>
        </w:rPr>
      </w:pPr>
      <w:r w:rsidRPr="009240CB">
        <w:rPr>
          <w:rFonts w:ascii="Arial" w:hAnsi="Arial" w:cs="Arial"/>
        </w:rPr>
        <w:t>Objednat</w:t>
      </w:r>
      <w:r w:rsidR="001507BA">
        <w:rPr>
          <w:rFonts w:ascii="Arial" w:hAnsi="Arial" w:cs="Arial"/>
        </w:rPr>
        <w:t xml:space="preserve">el se zavazuje dodat </w:t>
      </w:r>
      <w:r w:rsidR="00987F69">
        <w:rPr>
          <w:rFonts w:ascii="Arial" w:hAnsi="Arial" w:cs="Arial"/>
        </w:rPr>
        <w:t>D</w:t>
      </w:r>
      <w:r w:rsidR="001507BA">
        <w:rPr>
          <w:rFonts w:ascii="Arial" w:hAnsi="Arial" w:cs="Arial"/>
        </w:rPr>
        <w:t>odavateli</w:t>
      </w:r>
      <w:r w:rsidRPr="009240CB">
        <w:rPr>
          <w:rFonts w:ascii="Arial" w:hAnsi="Arial" w:cs="Arial"/>
        </w:rPr>
        <w:t xml:space="preserve"> </w:t>
      </w:r>
      <w:r>
        <w:rPr>
          <w:rFonts w:ascii="Arial" w:hAnsi="Arial" w:cs="Arial"/>
        </w:rPr>
        <w:t>ve finální verzi</w:t>
      </w:r>
      <w:r w:rsidR="001507BA">
        <w:rPr>
          <w:rFonts w:ascii="Arial" w:hAnsi="Arial" w:cs="Arial"/>
        </w:rPr>
        <w:t xml:space="preserve"> kreativní obsah</w:t>
      </w:r>
      <w:r w:rsidRPr="009240CB">
        <w:rPr>
          <w:rFonts w:ascii="Arial" w:hAnsi="Arial" w:cs="Arial"/>
        </w:rPr>
        <w:t xml:space="preserve"> pro </w:t>
      </w:r>
      <w:r>
        <w:rPr>
          <w:rFonts w:ascii="Arial" w:hAnsi="Arial" w:cs="Arial"/>
        </w:rPr>
        <w:t xml:space="preserve">všechny typy mediálního prostoru </w:t>
      </w:r>
      <w:r w:rsidRPr="009240CB">
        <w:rPr>
          <w:rFonts w:ascii="Arial" w:hAnsi="Arial" w:cs="Arial"/>
        </w:rPr>
        <w:t xml:space="preserve">nejpozději </w:t>
      </w:r>
      <w:r w:rsidR="008E6A4F">
        <w:rPr>
          <w:rFonts w:ascii="Arial" w:hAnsi="Arial" w:cs="Arial"/>
        </w:rPr>
        <w:t xml:space="preserve">do </w:t>
      </w:r>
      <w:r w:rsidRPr="009240CB">
        <w:rPr>
          <w:rFonts w:ascii="Arial" w:hAnsi="Arial" w:cs="Arial"/>
        </w:rPr>
        <w:t>1</w:t>
      </w:r>
      <w:r w:rsidR="008E6A4F">
        <w:rPr>
          <w:rFonts w:ascii="Arial" w:hAnsi="Arial" w:cs="Arial"/>
        </w:rPr>
        <w:t>0</w:t>
      </w:r>
      <w:r w:rsidRPr="009240CB">
        <w:rPr>
          <w:rFonts w:ascii="Arial" w:hAnsi="Arial" w:cs="Arial"/>
        </w:rPr>
        <w:t xml:space="preserve"> </w:t>
      </w:r>
      <w:r w:rsidR="008E6A4F">
        <w:rPr>
          <w:rFonts w:ascii="Arial" w:hAnsi="Arial" w:cs="Arial"/>
        </w:rPr>
        <w:t>pracov</w:t>
      </w:r>
      <w:r w:rsidR="00944708">
        <w:rPr>
          <w:rFonts w:ascii="Arial" w:hAnsi="Arial" w:cs="Arial"/>
        </w:rPr>
        <w:t xml:space="preserve">ních </w:t>
      </w:r>
      <w:r>
        <w:rPr>
          <w:rFonts w:ascii="Arial" w:hAnsi="Arial" w:cs="Arial"/>
        </w:rPr>
        <w:t>dn</w:t>
      </w:r>
      <w:r w:rsidR="002626B2">
        <w:rPr>
          <w:rFonts w:ascii="Arial" w:hAnsi="Arial" w:cs="Arial"/>
        </w:rPr>
        <w:t>ů</w:t>
      </w:r>
      <w:r>
        <w:rPr>
          <w:rFonts w:ascii="Arial" w:hAnsi="Arial" w:cs="Arial"/>
        </w:rPr>
        <w:t xml:space="preserve"> před požadovaným uveřejněním v daném mediálním prostoru</w:t>
      </w:r>
      <w:r w:rsidRPr="009240CB">
        <w:rPr>
          <w:rFonts w:ascii="Arial" w:hAnsi="Arial" w:cs="Arial"/>
        </w:rPr>
        <w:t xml:space="preserve">. </w:t>
      </w:r>
      <w:r>
        <w:rPr>
          <w:rFonts w:ascii="Arial" w:hAnsi="Arial" w:cs="Arial"/>
        </w:rPr>
        <w:t xml:space="preserve">Dodavatel </w:t>
      </w:r>
      <w:r w:rsidR="009907D0">
        <w:rPr>
          <w:rFonts w:ascii="Arial" w:hAnsi="Arial" w:cs="Arial"/>
        </w:rPr>
        <w:t>s</w:t>
      </w:r>
      <w:r>
        <w:rPr>
          <w:rFonts w:ascii="Arial" w:hAnsi="Arial" w:cs="Arial"/>
        </w:rPr>
        <w:t xml:space="preserve">e </w:t>
      </w:r>
      <w:r w:rsidR="009907D0">
        <w:rPr>
          <w:rFonts w:ascii="Arial" w:hAnsi="Arial" w:cs="Arial"/>
        </w:rPr>
        <w:t>zavazuje</w:t>
      </w:r>
      <w:r>
        <w:rPr>
          <w:rFonts w:ascii="Arial" w:hAnsi="Arial" w:cs="Arial"/>
        </w:rPr>
        <w:t xml:space="preserve"> provést nezbytnou úpravu kreativních částí dodaných </w:t>
      </w:r>
      <w:r w:rsidR="00987F69">
        <w:rPr>
          <w:rFonts w:ascii="Arial" w:hAnsi="Arial" w:cs="Arial"/>
        </w:rPr>
        <w:t>O</w:t>
      </w:r>
      <w:r>
        <w:rPr>
          <w:rFonts w:ascii="Arial" w:hAnsi="Arial" w:cs="Arial"/>
        </w:rPr>
        <w:t xml:space="preserve">bjednatelem tak, aby splňoval všechny požadavky na formát a podobu jednotlivých mediatypů </w:t>
      </w:r>
      <w:r w:rsidR="00131B1B">
        <w:rPr>
          <w:rFonts w:ascii="Arial" w:hAnsi="Arial" w:cs="Arial"/>
        </w:rPr>
        <w:br/>
      </w:r>
      <w:r>
        <w:rPr>
          <w:rFonts w:ascii="Arial" w:hAnsi="Arial" w:cs="Arial"/>
        </w:rPr>
        <w:t>či jejic</w:t>
      </w:r>
      <w:r w:rsidR="001507BA">
        <w:rPr>
          <w:rFonts w:ascii="Arial" w:hAnsi="Arial" w:cs="Arial"/>
        </w:rPr>
        <w:t>h subtypů.</w:t>
      </w:r>
    </w:p>
    <w:p w14:paraId="1E2088EC" w14:textId="791E344E" w:rsidR="00612EAA" w:rsidRDefault="00612EAA" w:rsidP="000636DC">
      <w:pPr>
        <w:pStyle w:val="Odstavecseseznamem"/>
        <w:numPr>
          <w:ilvl w:val="0"/>
          <w:numId w:val="14"/>
        </w:numPr>
        <w:spacing w:after="120"/>
        <w:ind w:left="0" w:hanging="425"/>
        <w:contextualSpacing w:val="0"/>
        <w:jc w:val="both"/>
        <w:rPr>
          <w:rFonts w:ascii="Arial" w:hAnsi="Arial" w:cs="Arial"/>
        </w:rPr>
      </w:pPr>
      <w:r w:rsidRPr="009240CB">
        <w:rPr>
          <w:rFonts w:ascii="Arial" w:hAnsi="Arial" w:cs="Arial"/>
        </w:rPr>
        <w:t xml:space="preserve">V případě, že z důvodů nezávislých na </w:t>
      </w:r>
      <w:r>
        <w:rPr>
          <w:rFonts w:ascii="Arial" w:hAnsi="Arial" w:cs="Arial"/>
        </w:rPr>
        <w:t>D</w:t>
      </w:r>
      <w:r w:rsidRPr="009240CB">
        <w:rPr>
          <w:rFonts w:ascii="Arial" w:hAnsi="Arial" w:cs="Arial"/>
        </w:rPr>
        <w:t xml:space="preserve">odavateli </w:t>
      </w:r>
      <w:r>
        <w:rPr>
          <w:rFonts w:ascii="Arial" w:hAnsi="Arial" w:cs="Arial"/>
        </w:rPr>
        <w:t xml:space="preserve">vyvstane potřeba </w:t>
      </w:r>
      <w:r w:rsidRPr="009240CB">
        <w:rPr>
          <w:rFonts w:ascii="Arial" w:hAnsi="Arial" w:cs="Arial"/>
        </w:rPr>
        <w:t xml:space="preserve">upravit v průběhu </w:t>
      </w:r>
      <w:r>
        <w:rPr>
          <w:rFonts w:ascii="Arial" w:hAnsi="Arial" w:cs="Arial"/>
        </w:rPr>
        <w:t xml:space="preserve">plnění předmětu této </w:t>
      </w:r>
      <w:r w:rsidR="003D1A1C">
        <w:rPr>
          <w:rFonts w:ascii="Arial" w:hAnsi="Arial" w:cs="Arial"/>
        </w:rPr>
        <w:t>S</w:t>
      </w:r>
      <w:r>
        <w:rPr>
          <w:rFonts w:ascii="Arial" w:hAnsi="Arial" w:cs="Arial"/>
        </w:rPr>
        <w:t>mlouvy</w:t>
      </w:r>
      <w:r w:rsidRPr="009240CB">
        <w:rPr>
          <w:rFonts w:ascii="Arial" w:hAnsi="Arial" w:cs="Arial"/>
        </w:rPr>
        <w:t xml:space="preserve"> parametry využití mediálního prostoru stanovené v </w:t>
      </w:r>
      <w:r w:rsidR="003D1A1C">
        <w:rPr>
          <w:rFonts w:ascii="Arial" w:hAnsi="Arial" w:cs="Arial"/>
        </w:rPr>
        <w:t>Z</w:t>
      </w:r>
      <w:r w:rsidRPr="009240CB">
        <w:rPr>
          <w:rFonts w:ascii="Arial" w:hAnsi="Arial" w:cs="Arial"/>
        </w:rPr>
        <w:t xml:space="preserve">ávazném plánu tak, aby došlo ke splnění parametrů </w:t>
      </w:r>
      <w:r w:rsidR="003D1A1C">
        <w:rPr>
          <w:rFonts w:ascii="Arial" w:hAnsi="Arial" w:cs="Arial"/>
        </w:rPr>
        <w:t>M</w:t>
      </w:r>
      <w:r w:rsidRPr="009240CB">
        <w:rPr>
          <w:rFonts w:ascii="Arial" w:hAnsi="Arial" w:cs="Arial"/>
        </w:rPr>
        <w:t>ed</w:t>
      </w:r>
      <w:r w:rsidR="00E84CD1">
        <w:rPr>
          <w:rFonts w:ascii="Arial" w:hAnsi="Arial" w:cs="Arial"/>
        </w:rPr>
        <w:t xml:space="preserve">iálního </w:t>
      </w:r>
      <w:r w:rsidRPr="009240CB">
        <w:rPr>
          <w:rFonts w:ascii="Arial" w:hAnsi="Arial" w:cs="Arial"/>
        </w:rPr>
        <w:t>plánu</w:t>
      </w:r>
      <w:r>
        <w:rPr>
          <w:rFonts w:ascii="Arial" w:hAnsi="Arial" w:cs="Arial"/>
        </w:rPr>
        <w:t>, zavazuje se D</w:t>
      </w:r>
      <w:r w:rsidRPr="009240CB">
        <w:rPr>
          <w:rFonts w:ascii="Arial" w:hAnsi="Arial" w:cs="Arial"/>
        </w:rPr>
        <w:t>odavatel neprodleně</w:t>
      </w:r>
      <w:r w:rsidR="003B602E">
        <w:rPr>
          <w:rFonts w:ascii="Arial" w:hAnsi="Arial" w:cs="Arial"/>
        </w:rPr>
        <w:t xml:space="preserve"> písemně</w:t>
      </w:r>
      <w:r w:rsidRPr="009240CB">
        <w:rPr>
          <w:rFonts w:ascii="Arial" w:hAnsi="Arial" w:cs="Arial"/>
        </w:rPr>
        <w:t xml:space="preserve"> informovat </w:t>
      </w:r>
      <w:r>
        <w:rPr>
          <w:rFonts w:ascii="Arial" w:hAnsi="Arial" w:cs="Arial"/>
        </w:rPr>
        <w:t>O</w:t>
      </w:r>
      <w:r w:rsidRPr="009240CB">
        <w:rPr>
          <w:rFonts w:ascii="Arial" w:hAnsi="Arial" w:cs="Arial"/>
        </w:rPr>
        <w:t xml:space="preserve">bjednatele o nastalé situaci a zároveň navrhnout řešení tak, aby </w:t>
      </w:r>
      <w:r w:rsidR="00E84CD1">
        <w:rPr>
          <w:rFonts w:ascii="Arial" w:hAnsi="Arial" w:cs="Arial"/>
        </w:rPr>
        <w:t xml:space="preserve">došlo ke splnění parametrů </w:t>
      </w:r>
      <w:r w:rsidR="003D1A1C">
        <w:rPr>
          <w:rFonts w:ascii="Arial" w:hAnsi="Arial" w:cs="Arial"/>
        </w:rPr>
        <w:t>M</w:t>
      </w:r>
      <w:r w:rsidR="00E84CD1">
        <w:rPr>
          <w:rFonts w:ascii="Arial" w:hAnsi="Arial" w:cs="Arial"/>
        </w:rPr>
        <w:t xml:space="preserve">ediálního </w:t>
      </w:r>
      <w:r w:rsidRPr="009240CB">
        <w:rPr>
          <w:rFonts w:ascii="Arial" w:hAnsi="Arial" w:cs="Arial"/>
        </w:rPr>
        <w:t xml:space="preserve">plánu. V případě, že návrh na úpravu parametrů stanovených v </w:t>
      </w:r>
      <w:r w:rsidR="003D1A1C">
        <w:rPr>
          <w:rFonts w:ascii="Arial" w:hAnsi="Arial" w:cs="Arial"/>
        </w:rPr>
        <w:t>Z</w:t>
      </w:r>
      <w:r w:rsidRPr="009240CB">
        <w:rPr>
          <w:rFonts w:ascii="Arial" w:hAnsi="Arial" w:cs="Arial"/>
        </w:rPr>
        <w:t>ávazném plánu je v</w:t>
      </w:r>
      <w:r w:rsidR="00E84CD1">
        <w:rPr>
          <w:rFonts w:ascii="Arial" w:hAnsi="Arial" w:cs="Arial"/>
        </w:rPr>
        <w:t> </w:t>
      </w:r>
      <w:r w:rsidRPr="009240CB">
        <w:rPr>
          <w:rFonts w:ascii="Arial" w:hAnsi="Arial" w:cs="Arial"/>
        </w:rPr>
        <w:t xml:space="preserve">souladu s parametry </w:t>
      </w:r>
      <w:r w:rsidR="003D1A1C">
        <w:rPr>
          <w:rFonts w:ascii="Arial" w:hAnsi="Arial" w:cs="Arial"/>
        </w:rPr>
        <w:t>M</w:t>
      </w:r>
      <w:r w:rsidR="00E84CD1">
        <w:rPr>
          <w:rFonts w:ascii="Arial" w:hAnsi="Arial" w:cs="Arial"/>
        </w:rPr>
        <w:t xml:space="preserve">ediálního </w:t>
      </w:r>
      <w:r w:rsidRPr="009240CB">
        <w:rPr>
          <w:rFonts w:ascii="Arial" w:hAnsi="Arial" w:cs="Arial"/>
        </w:rPr>
        <w:t xml:space="preserve">plánu, </w:t>
      </w:r>
      <w:r>
        <w:rPr>
          <w:rFonts w:ascii="Arial" w:hAnsi="Arial" w:cs="Arial"/>
        </w:rPr>
        <w:t>udělí</w:t>
      </w:r>
      <w:r w:rsidRPr="009240CB">
        <w:rPr>
          <w:rFonts w:ascii="Arial" w:hAnsi="Arial" w:cs="Arial"/>
        </w:rPr>
        <w:t xml:space="preserve"> </w:t>
      </w:r>
      <w:r>
        <w:rPr>
          <w:rFonts w:ascii="Arial" w:hAnsi="Arial" w:cs="Arial"/>
        </w:rPr>
        <w:t>O</w:t>
      </w:r>
      <w:r w:rsidRPr="009240CB">
        <w:rPr>
          <w:rFonts w:ascii="Arial" w:hAnsi="Arial" w:cs="Arial"/>
        </w:rPr>
        <w:t xml:space="preserve">bjednatel </w:t>
      </w:r>
      <w:r>
        <w:rPr>
          <w:rFonts w:ascii="Arial" w:hAnsi="Arial" w:cs="Arial"/>
        </w:rPr>
        <w:t>D</w:t>
      </w:r>
      <w:r w:rsidRPr="009240CB">
        <w:rPr>
          <w:rFonts w:ascii="Arial" w:hAnsi="Arial" w:cs="Arial"/>
        </w:rPr>
        <w:t xml:space="preserve">odavateli souhlas se změnou </w:t>
      </w:r>
      <w:r w:rsidR="003D1A1C">
        <w:rPr>
          <w:rFonts w:ascii="Arial" w:hAnsi="Arial" w:cs="Arial"/>
        </w:rPr>
        <w:t>Z</w:t>
      </w:r>
      <w:r w:rsidRPr="009240CB">
        <w:rPr>
          <w:rFonts w:ascii="Arial" w:hAnsi="Arial" w:cs="Arial"/>
        </w:rPr>
        <w:t xml:space="preserve">ávazného plánu. Změny v </w:t>
      </w:r>
      <w:r w:rsidR="003D1A1C">
        <w:rPr>
          <w:rFonts w:ascii="Arial" w:hAnsi="Arial" w:cs="Arial"/>
        </w:rPr>
        <w:t>Z</w:t>
      </w:r>
      <w:r w:rsidRPr="009240CB">
        <w:rPr>
          <w:rFonts w:ascii="Arial" w:hAnsi="Arial" w:cs="Arial"/>
        </w:rPr>
        <w:t xml:space="preserve">ávazném plánu je </w:t>
      </w:r>
      <w:r>
        <w:rPr>
          <w:rFonts w:ascii="Arial" w:hAnsi="Arial" w:cs="Arial"/>
        </w:rPr>
        <w:t>D</w:t>
      </w:r>
      <w:r w:rsidRPr="009240CB">
        <w:rPr>
          <w:rFonts w:ascii="Arial" w:hAnsi="Arial" w:cs="Arial"/>
        </w:rPr>
        <w:t xml:space="preserve">odavatel oprávněn uskutečnit pouze </w:t>
      </w:r>
      <w:r w:rsidR="00131B1B">
        <w:rPr>
          <w:rFonts w:ascii="Arial" w:hAnsi="Arial" w:cs="Arial"/>
        </w:rPr>
        <w:br/>
      </w:r>
      <w:r w:rsidRPr="009240CB">
        <w:rPr>
          <w:rFonts w:ascii="Arial" w:hAnsi="Arial" w:cs="Arial"/>
        </w:rPr>
        <w:t>z</w:t>
      </w:r>
      <w:r>
        <w:rPr>
          <w:rFonts w:ascii="Arial" w:hAnsi="Arial" w:cs="Arial"/>
        </w:rPr>
        <w:t>a předpokladu, že takové změny O</w:t>
      </w:r>
      <w:r w:rsidRPr="009240CB">
        <w:rPr>
          <w:rFonts w:ascii="Arial" w:hAnsi="Arial" w:cs="Arial"/>
        </w:rPr>
        <w:t xml:space="preserve">bjednatel písemně (např. formou e-mailu) odsouhlasil. Za splnění podmínek stanovených v tomto ustanovení </w:t>
      </w:r>
      <w:r w:rsidR="003D1A1C">
        <w:rPr>
          <w:rFonts w:ascii="Arial" w:hAnsi="Arial" w:cs="Arial"/>
        </w:rPr>
        <w:t xml:space="preserve">Smlouvy </w:t>
      </w:r>
      <w:r w:rsidRPr="009240CB">
        <w:rPr>
          <w:rFonts w:ascii="Arial" w:hAnsi="Arial" w:cs="Arial"/>
        </w:rPr>
        <w:t>se podle tohoto ustanovení upravený</w:t>
      </w:r>
      <w:r w:rsidR="003D1A1C">
        <w:rPr>
          <w:rFonts w:ascii="Arial" w:hAnsi="Arial" w:cs="Arial"/>
        </w:rPr>
        <w:t xml:space="preserve"> Z</w:t>
      </w:r>
      <w:r w:rsidRPr="009240CB">
        <w:rPr>
          <w:rFonts w:ascii="Arial" w:hAnsi="Arial" w:cs="Arial"/>
        </w:rPr>
        <w:t xml:space="preserve">ávazný plán považuje za podklad ke stanovení kvality dodaného </w:t>
      </w:r>
      <w:r w:rsidR="003D1A1C">
        <w:rPr>
          <w:rFonts w:ascii="Arial" w:hAnsi="Arial" w:cs="Arial"/>
        </w:rPr>
        <w:t>P</w:t>
      </w:r>
      <w:r w:rsidRPr="009240CB">
        <w:rPr>
          <w:rFonts w:ascii="Arial" w:hAnsi="Arial" w:cs="Arial"/>
        </w:rPr>
        <w:t>ředmětu akceptace ve smyslu článku</w:t>
      </w:r>
      <w:r w:rsidR="000636DC">
        <w:rPr>
          <w:rFonts w:ascii="Arial" w:hAnsi="Arial" w:cs="Arial"/>
        </w:rPr>
        <w:t xml:space="preserve"> </w:t>
      </w:r>
      <w:r>
        <w:rPr>
          <w:rFonts w:ascii="Arial" w:hAnsi="Arial" w:cs="Arial"/>
        </w:rPr>
        <w:t>IV</w:t>
      </w:r>
      <w:r w:rsidR="009907D0">
        <w:rPr>
          <w:rFonts w:ascii="Arial" w:hAnsi="Arial" w:cs="Arial"/>
        </w:rPr>
        <w:t>.</w:t>
      </w:r>
      <w:r>
        <w:rPr>
          <w:rFonts w:ascii="Arial" w:hAnsi="Arial" w:cs="Arial"/>
        </w:rPr>
        <w:t xml:space="preserve"> </w:t>
      </w:r>
      <w:r w:rsidRPr="009240CB">
        <w:rPr>
          <w:rFonts w:ascii="Arial" w:hAnsi="Arial" w:cs="Arial"/>
        </w:rPr>
        <w:t xml:space="preserve">této </w:t>
      </w:r>
      <w:r w:rsidR="003D1A1C">
        <w:rPr>
          <w:rFonts w:ascii="Arial" w:hAnsi="Arial" w:cs="Arial"/>
        </w:rPr>
        <w:t>S</w:t>
      </w:r>
      <w:r w:rsidRPr="009240CB">
        <w:rPr>
          <w:rFonts w:ascii="Arial" w:hAnsi="Arial" w:cs="Arial"/>
        </w:rPr>
        <w:t>mlouvy při porovnání s</w:t>
      </w:r>
      <w:r>
        <w:rPr>
          <w:rFonts w:ascii="Arial" w:hAnsi="Arial" w:cs="Arial"/>
        </w:rPr>
        <w:t> </w:t>
      </w:r>
      <w:r w:rsidRPr="009240CB">
        <w:rPr>
          <w:rFonts w:ascii="Arial" w:hAnsi="Arial" w:cs="Arial"/>
        </w:rPr>
        <w:t xml:space="preserve">dodaným </w:t>
      </w:r>
      <w:r w:rsidR="003D1A1C">
        <w:rPr>
          <w:rFonts w:ascii="Arial" w:hAnsi="Arial" w:cs="Arial"/>
        </w:rPr>
        <w:t>P</w:t>
      </w:r>
      <w:r w:rsidRPr="009240CB">
        <w:rPr>
          <w:rFonts w:ascii="Arial" w:hAnsi="Arial" w:cs="Arial"/>
        </w:rPr>
        <w:t>ředmětem akceptace.</w:t>
      </w:r>
    </w:p>
    <w:p w14:paraId="18C1F35E" w14:textId="00E26E00" w:rsidR="003B602E" w:rsidRDefault="003B602E" w:rsidP="000636DC">
      <w:pPr>
        <w:pStyle w:val="Odstavecseseznamem"/>
        <w:numPr>
          <w:ilvl w:val="0"/>
          <w:numId w:val="14"/>
        </w:numPr>
        <w:spacing w:after="120"/>
        <w:ind w:left="0" w:hanging="426"/>
        <w:contextualSpacing w:val="0"/>
        <w:jc w:val="both"/>
        <w:rPr>
          <w:rFonts w:ascii="Arial" w:hAnsi="Arial" w:cs="Arial"/>
        </w:rPr>
      </w:pPr>
      <w:r>
        <w:rPr>
          <w:rFonts w:ascii="Arial" w:hAnsi="Arial" w:cs="Arial"/>
        </w:rPr>
        <w:t>Smluvní strany souhlasí s tím, že jednání dle čl. I. odst. 3 této Smlouvy může být nahráváno</w:t>
      </w:r>
      <w:r w:rsidR="009654C6">
        <w:rPr>
          <w:rFonts w:ascii="Arial" w:hAnsi="Arial" w:cs="Arial"/>
        </w:rPr>
        <w:t>, resp. že z něj může být pořízen audiovizuální záznam</w:t>
      </w:r>
      <w:r>
        <w:rPr>
          <w:rFonts w:ascii="Arial" w:hAnsi="Arial" w:cs="Arial"/>
        </w:rPr>
        <w:t>.</w:t>
      </w:r>
    </w:p>
    <w:p w14:paraId="473BDDFE" w14:textId="16EB4F77" w:rsidR="005C6C60" w:rsidRDefault="005C6C60" w:rsidP="000636DC">
      <w:pPr>
        <w:pStyle w:val="Odstavecseseznamem"/>
        <w:numPr>
          <w:ilvl w:val="0"/>
          <w:numId w:val="14"/>
        </w:numPr>
        <w:spacing w:after="120"/>
        <w:ind w:left="0" w:hanging="426"/>
        <w:contextualSpacing w:val="0"/>
        <w:jc w:val="both"/>
        <w:rPr>
          <w:rFonts w:ascii="Arial" w:hAnsi="Arial" w:cs="Arial"/>
        </w:rPr>
      </w:pPr>
      <w:r w:rsidRPr="005C6C60">
        <w:rPr>
          <w:rFonts w:ascii="Arial" w:hAnsi="Arial" w:cs="Arial"/>
        </w:rPr>
        <w:t xml:space="preserve">Dodavatel prohlašuje, že ke dni uzavření této </w:t>
      </w:r>
      <w:r w:rsidR="003D1A1C">
        <w:rPr>
          <w:rFonts w:ascii="Arial" w:hAnsi="Arial" w:cs="Arial"/>
        </w:rPr>
        <w:t>S</w:t>
      </w:r>
      <w:r w:rsidRPr="005C6C60">
        <w:rPr>
          <w:rFonts w:ascii="Arial" w:hAnsi="Arial" w:cs="Arial"/>
        </w:rPr>
        <w:t>mlouvy jsou informace uvedené v čestném prohlášení (omezující opatření ve vztahu k mezinárodním sankcím), předloženém v jeho nabídce</w:t>
      </w:r>
      <w:r w:rsidR="003B602E">
        <w:rPr>
          <w:rFonts w:ascii="Arial" w:hAnsi="Arial" w:cs="Arial"/>
        </w:rPr>
        <w:t xml:space="preserve"> na plnění Veřejné zakázky</w:t>
      </w:r>
      <w:r w:rsidRPr="005C6C60">
        <w:rPr>
          <w:rFonts w:ascii="Arial" w:hAnsi="Arial" w:cs="Arial"/>
        </w:rPr>
        <w:t>, správné</w:t>
      </w:r>
      <w:r w:rsidR="003D1A1C">
        <w:rPr>
          <w:rFonts w:ascii="Arial" w:hAnsi="Arial" w:cs="Arial"/>
        </w:rPr>
        <w:t xml:space="preserve"> </w:t>
      </w:r>
      <w:r w:rsidRPr="005C6C60">
        <w:rPr>
          <w:rFonts w:ascii="Arial" w:hAnsi="Arial" w:cs="Arial"/>
        </w:rPr>
        <w:t>a úplné</w:t>
      </w:r>
      <w:r w:rsidR="003D1A1C">
        <w:rPr>
          <w:rFonts w:ascii="Arial" w:hAnsi="Arial" w:cs="Arial"/>
        </w:rPr>
        <w:t>.</w:t>
      </w:r>
    </w:p>
    <w:p w14:paraId="757959EF" w14:textId="77777777" w:rsidR="00131B1B" w:rsidRDefault="00131B1B">
      <w:pPr>
        <w:spacing w:after="160" w:line="259" w:lineRule="auto"/>
        <w:jc w:val="left"/>
        <w:rPr>
          <w:rFonts w:ascii="Arial" w:hAnsi="Arial" w:cs="Arial"/>
          <w:sz w:val="22"/>
          <w:szCs w:val="22"/>
          <w:lang w:eastAsia="en-US"/>
        </w:rPr>
      </w:pPr>
      <w:r>
        <w:rPr>
          <w:rFonts w:ascii="Arial" w:hAnsi="Arial" w:cs="Arial"/>
        </w:rPr>
        <w:br w:type="page"/>
      </w:r>
    </w:p>
    <w:p w14:paraId="7DB19236" w14:textId="76354A89" w:rsidR="003B602E" w:rsidRDefault="005C6C60" w:rsidP="000636DC">
      <w:pPr>
        <w:pStyle w:val="Odstavecseseznamem"/>
        <w:numPr>
          <w:ilvl w:val="0"/>
          <w:numId w:val="14"/>
        </w:numPr>
        <w:spacing w:after="120"/>
        <w:ind w:left="0" w:hanging="426"/>
        <w:contextualSpacing w:val="0"/>
        <w:jc w:val="both"/>
        <w:rPr>
          <w:rFonts w:ascii="Arial" w:hAnsi="Arial" w:cs="Arial"/>
        </w:rPr>
      </w:pPr>
      <w:r>
        <w:rPr>
          <w:rFonts w:ascii="Arial" w:hAnsi="Arial" w:cs="Arial"/>
        </w:rPr>
        <w:lastRenderedPageBreak/>
        <w:t xml:space="preserve">Dodavatel </w:t>
      </w:r>
      <w:r w:rsidRPr="005C6C60">
        <w:rPr>
          <w:rFonts w:ascii="Arial" w:hAnsi="Arial" w:cs="Arial"/>
        </w:rPr>
        <w:t xml:space="preserve">bez zbytečného odkladu, nejpozději však do 5 pracovních dnů, </w:t>
      </w:r>
      <w:r w:rsidR="003B602E">
        <w:rPr>
          <w:rFonts w:ascii="Arial" w:hAnsi="Arial" w:cs="Arial"/>
        </w:rPr>
        <w:t xml:space="preserve">písemně </w:t>
      </w:r>
      <w:r w:rsidRPr="005C6C60">
        <w:rPr>
          <w:rFonts w:ascii="Arial" w:hAnsi="Arial" w:cs="Arial"/>
        </w:rPr>
        <w:t>informuje Objednatele</w:t>
      </w:r>
      <w:r w:rsidR="003B602E">
        <w:rPr>
          <w:rFonts w:ascii="Arial" w:hAnsi="Arial" w:cs="Arial"/>
        </w:rPr>
        <w:t xml:space="preserve"> </w:t>
      </w:r>
      <w:r w:rsidRPr="005C6C60">
        <w:rPr>
          <w:rFonts w:ascii="Arial" w:hAnsi="Arial" w:cs="Arial"/>
        </w:rPr>
        <w:t>o tom, že se dozvěděl o některé z následujících skutečností:</w:t>
      </w:r>
    </w:p>
    <w:p w14:paraId="4BC0622A" w14:textId="77777777" w:rsidR="003B602E" w:rsidRDefault="003B602E" w:rsidP="003B602E">
      <w:pPr>
        <w:pStyle w:val="Odstavecseseznamem"/>
        <w:spacing w:after="120"/>
        <w:ind w:left="709" w:hanging="567"/>
        <w:contextualSpacing w:val="0"/>
        <w:jc w:val="both"/>
        <w:rPr>
          <w:rFonts w:ascii="Arial" w:hAnsi="Arial" w:cs="Arial"/>
        </w:rPr>
      </w:pPr>
      <w:r>
        <w:rPr>
          <w:rFonts w:ascii="Arial" w:hAnsi="Arial" w:cs="Arial"/>
        </w:rPr>
        <w:t>1</w:t>
      </w:r>
      <w:r w:rsidRPr="003B602E">
        <w:rPr>
          <w:rFonts w:ascii="Arial" w:hAnsi="Arial" w:cs="Arial"/>
        </w:rPr>
        <w:t>2.1.</w:t>
      </w:r>
      <w:r w:rsidRPr="003B602E">
        <w:rPr>
          <w:rFonts w:ascii="Arial" w:hAnsi="Arial" w:cs="Arial"/>
        </w:rPr>
        <w:tab/>
      </w:r>
      <w:r w:rsidR="005C6C60" w:rsidRPr="003B602E">
        <w:rPr>
          <w:rFonts w:ascii="Arial" w:hAnsi="Arial" w:cs="Arial"/>
        </w:rPr>
        <w:t>Dodavatel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4477C5A1" w14:textId="4ECB5C99" w:rsidR="005C6C60" w:rsidRPr="003B602E" w:rsidRDefault="003B602E" w:rsidP="003B602E">
      <w:pPr>
        <w:pStyle w:val="Odstavecseseznamem"/>
        <w:spacing w:after="120"/>
        <w:ind w:left="709" w:hanging="567"/>
        <w:contextualSpacing w:val="0"/>
        <w:jc w:val="both"/>
        <w:rPr>
          <w:rFonts w:ascii="Arial" w:hAnsi="Arial" w:cs="Arial"/>
        </w:rPr>
      </w:pPr>
      <w:r>
        <w:rPr>
          <w:rFonts w:ascii="Arial" w:hAnsi="Arial" w:cs="Arial"/>
        </w:rPr>
        <w:t>12.2.</w:t>
      </w:r>
      <w:r>
        <w:rPr>
          <w:rFonts w:ascii="Arial" w:hAnsi="Arial" w:cs="Arial"/>
        </w:rPr>
        <w:tab/>
      </w:r>
      <w:r w:rsidR="005C6C60" w:rsidRPr="003B602E">
        <w:rPr>
          <w:rFonts w:ascii="Arial" w:hAnsi="Arial" w:cs="Arial"/>
        </w:rPr>
        <w:t>Dodavatel nebo jeho poddodavatelé jsou osobami, na které dopadají mezinárodní sankce podle zákona upravujícího provádění mezinárodních sankcí, na základě kterých Objednatel nesmí zpřístupnit finanční prostředky za plnění smlouvy.</w:t>
      </w:r>
    </w:p>
    <w:p w14:paraId="5F9DEB5C" w14:textId="3BBCA414" w:rsidR="00217411" w:rsidRDefault="00217411" w:rsidP="000636DC">
      <w:pPr>
        <w:pStyle w:val="Odstavecseseznamem"/>
        <w:numPr>
          <w:ilvl w:val="0"/>
          <w:numId w:val="14"/>
        </w:numPr>
        <w:spacing w:after="120"/>
        <w:ind w:left="0" w:hanging="426"/>
        <w:jc w:val="both"/>
        <w:rPr>
          <w:rFonts w:ascii="Arial" w:hAnsi="Arial" w:cs="Arial"/>
        </w:rPr>
      </w:pPr>
      <w:r>
        <w:rPr>
          <w:rFonts w:ascii="Arial" w:hAnsi="Arial" w:cs="Arial"/>
        </w:rPr>
        <w:t>Smluvní strany se zavazují komunikovat primárně písemně prostřednictvím následujících osob:</w:t>
      </w:r>
    </w:p>
    <w:p w14:paraId="12928114" w14:textId="6270FA63" w:rsidR="00217411" w:rsidRPr="00217411" w:rsidRDefault="00217411" w:rsidP="00217411">
      <w:pPr>
        <w:pStyle w:val="kancel"/>
        <w:tabs>
          <w:tab w:val="left" w:pos="567"/>
        </w:tabs>
        <w:spacing w:after="120" w:line="276" w:lineRule="auto"/>
        <w:rPr>
          <w:rFonts w:ascii="Arial" w:hAnsi="Arial" w:cs="Arial"/>
          <w:sz w:val="22"/>
          <w:szCs w:val="22"/>
        </w:rPr>
      </w:pPr>
      <w:r w:rsidRPr="00217411">
        <w:rPr>
          <w:rFonts w:ascii="Arial" w:hAnsi="Arial" w:cs="Arial"/>
          <w:sz w:val="22"/>
          <w:szCs w:val="22"/>
        </w:rPr>
        <w:t>Oprávněná osoba Objednatele ve věcech smluvních:</w:t>
      </w:r>
    </w:p>
    <w:p w14:paraId="196E870D" w14:textId="43F12FE8" w:rsidR="00217411" w:rsidRPr="00217411" w:rsidRDefault="00217411" w:rsidP="00217411">
      <w:pPr>
        <w:pStyle w:val="kancel"/>
        <w:tabs>
          <w:tab w:val="left" w:pos="567"/>
        </w:tabs>
        <w:spacing w:after="120" w:line="276" w:lineRule="auto"/>
        <w:rPr>
          <w:rFonts w:ascii="Arial" w:hAnsi="Arial" w:cs="Arial"/>
          <w:sz w:val="22"/>
          <w:szCs w:val="22"/>
        </w:rPr>
      </w:pPr>
      <w:r w:rsidRPr="00217411">
        <w:rPr>
          <w:rFonts w:ascii="Arial" w:hAnsi="Arial" w:cs="Arial"/>
          <w:sz w:val="22"/>
          <w:szCs w:val="22"/>
        </w:rPr>
        <w:t xml:space="preserve">Jméno a příjmení: </w:t>
      </w:r>
      <w:r w:rsidR="00F04AD1" w:rsidRPr="00F04AD1">
        <w:rPr>
          <w:rFonts w:ascii="Arial" w:hAnsi="Arial" w:cs="Arial"/>
          <w:i/>
          <w:iCs/>
          <w:sz w:val="22"/>
          <w:szCs w:val="22"/>
        </w:rPr>
        <w:t>neveřejný údaj</w:t>
      </w:r>
      <w:r w:rsidRPr="00217411">
        <w:rPr>
          <w:rFonts w:ascii="Arial" w:hAnsi="Arial" w:cs="Arial"/>
          <w:sz w:val="22"/>
          <w:szCs w:val="22"/>
        </w:rPr>
        <w:t xml:space="preserve">, e-mail: </w:t>
      </w:r>
      <w:r w:rsidR="00F04AD1" w:rsidRPr="00F04AD1">
        <w:rPr>
          <w:rFonts w:ascii="Arial" w:hAnsi="Arial" w:cs="Arial"/>
          <w:i/>
          <w:iCs/>
          <w:sz w:val="22"/>
          <w:szCs w:val="22"/>
        </w:rPr>
        <w:t>neveřejný údaj</w:t>
      </w:r>
      <w:r w:rsidRPr="00217411">
        <w:rPr>
          <w:rFonts w:ascii="Arial" w:hAnsi="Arial" w:cs="Arial"/>
          <w:sz w:val="22"/>
          <w:szCs w:val="22"/>
        </w:rPr>
        <w:t>, tel</w:t>
      </w:r>
      <w:r w:rsidR="00C835B3">
        <w:rPr>
          <w:rFonts w:ascii="Arial" w:hAnsi="Arial" w:cs="Arial"/>
          <w:sz w:val="22"/>
          <w:szCs w:val="22"/>
        </w:rPr>
        <w:t>.</w:t>
      </w:r>
      <w:r w:rsidRPr="00217411">
        <w:rPr>
          <w:rFonts w:ascii="Arial" w:hAnsi="Arial" w:cs="Arial"/>
          <w:sz w:val="22"/>
          <w:szCs w:val="22"/>
        </w:rPr>
        <w:t xml:space="preserve">: </w:t>
      </w:r>
      <w:r w:rsidR="00C835B3" w:rsidRPr="00C835B3">
        <w:rPr>
          <w:rFonts w:ascii="Arial" w:hAnsi="Arial" w:cs="Arial"/>
          <w:sz w:val="22"/>
          <w:szCs w:val="22"/>
        </w:rPr>
        <w:t>+420</w:t>
      </w:r>
      <w:r w:rsidR="00C835B3">
        <w:rPr>
          <w:rFonts w:ascii="Arial" w:hAnsi="Arial" w:cs="Arial"/>
          <w:sz w:val="22"/>
          <w:szCs w:val="22"/>
        </w:rPr>
        <w:t> </w:t>
      </w:r>
      <w:r w:rsidR="00F04AD1" w:rsidRPr="00F04AD1">
        <w:rPr>
          <w:rFonts w:ascii="Arial" w:hAnsi="Arial" w:cs="Arial"/>
          <w:i/>
          <w:iCs/>
          <w:sz w:val="22"/>
          <w:szCs w:val="22"/>
        </w:rPr>
        <w:t>neveřejný údaj</w:t>
      </w:r>
      <w:r w:rsidR="00C835B3">
        <w:rPr>
          <w:rFonts w:ascii="Arial" w:hAnsi="Arial" w:cs="Arial"/>
          <w:sz w:val="22"/>
          <w:szCs w:val="22"/>
        </w:rPr>
        <w:t>.</w:t>
      </w:r>
    </w:p>
    <w:p w14:paraId="30ED7B63" w14:textId="3CF46455" w:rsidR="00217411" w:rsidRPr="00217411" w:rsidRDefault="00217411" w:rsidP="00217411">
      <w:pPr>
        <w:pStyle w:val="kancel"/>
        <w:tabs>
          <w:tab w:val="left" w:pos="567"/>
        </w:tabs>
        <w:spacing w:after="120" w:line="276" w:lineRule="auto"/>
        <w:rPr>
          <w:rFonts w:ascii="Arial" w:hAnsi="Arial" w:cs="Arial"/>
          <w:sz w:val="22"/>
          <w:szCs w:val="22"/>
        </w:rPr>
      </w:pPr>
      <w:r w:rsidRPr="00217411">
        <w:rPr>
          <w:rFonts w:ascii="Arial" w:hAnsi="Arial" w:cs="Arial"/>
          <w:sz w:val="22"/>
          <w:szCs w:val="22"/>
        </w:rPr>
        <w:t xml:space="preserve">Oprávněná osoba </w:t>
      </w:r>
      <w:r>
        <w:rPr>
          <w:rFonts w:ascii="Arial" w:hAnsi="Arial" w:cs="Arial"/>
          <w:sz w:val="22"/>
          <w:szCs w:val="22"/>
        </w:rPr>
        <w:t>Dodav</w:t>
      </w:r>
      <w:r w:rsidRPr="00217411">
        <w:rPr>
          <w:rFonts w:ascii="Arial" w:hAnsi="Arial" w:cs="Arial"/>
          <w:sz w:val="22"/>
          <w:szCs w:val="22"/>
        </w:rPr>
        <w:t>atele ve věcech smluvních:</w:t>
      </w:r>
    </w:p>
    <w:p w14:paraId="21A35A03" w14:textId="3ECACFE3" w:rsidR="00217411" w:rsidRPr="00217411" w:rsidRDefault="00217411" w:rsidP="00217411">
      <w:pPr>
        <w:pStyle w:val="kancel"/>
        <w:tabs>
          <w:tab w:val="left" w:pos="567"/>
        </w:tabs>
        <w:spacing w:after="120" w:line="276" w:lineRule="auto"/>
        <w:rPr>
          <w:rFonts w:ascii="Arial" w:hAnsi="Arial" w:cs="Arial"/>
          <w:sz w:val="22"/>
          <w:szCs w:val="22"/>
        </w:rPr>
      </w:pPr>
      <w:r w:rsidRPr="00217411">
        <w:rPr>
          <w:rFonts w:ascii="Arial" w:hAnsi="Arial" w:cs="Arial"/>
          <w:sz w:val="22"/>
          <w:szCs w:val="22"/>
        </w:rPr>
        <w:t xml:space="preserve">Jméno a příjmení: </w:t>
      </w:r>
      <w:r w:rsidR="00F04AD1" w:rsidRPr="00F04AD1">
        <w:rPr>
          <w:rFonts w:ascii="Arial" w:hAnsi="Arial" w:cs="Arial"/>
          <w:i/>
          <w:iCs/>
          <w:sz w:val="22"/>
          <w:szCs w:val="22"/>
        </w:rPr>
        <w:t>neveřejný údaj</w:t>
      </w:r>
      <w:r w:rsidR="000674DC" w:rsidRPr="000674DC">
        <w:rPr>
          <w:rFonts w:ascii="Arial" w:hAnsi="Arial" w:cs="Arial"/>
          <w:sz w:val="22"/>
          <w:szCs w:val="22"/>
        </w:rPr>
        <w:t xml:space="preserve">, e-mail: </w:t>
      </w:r>
      <w:r w:rsidR="00F04AD1" w:rsidRPr="00F04AD1">
        <w:rPr>
          <w:rFonts w:ascii="Arial" w:hAnsi="Arial" w:cs="Arial"/>
          <w:i/>
          <w:iCs/>
          <w:sz w:val="22"/>
          <w:szCs w:val="22"/>
        </w:rPr>
        <w:t>neveřejný údaj</w:t>
      </w:r>
      <w:r w:rsidR="000674DC" w:rsidRPr="000674DC">
        <w:rPr>
          <w:rFonts w:ascii="Arial" w:hAnsi="Arial" w:cs="Arial"/>
          <w:sz w:val="22"/>
          <w:szCs w:val="22"/>
        </w:rPr>
        <w:t xml:space="preserve">, tel: </w:t>
      </w:r>
      <w:r w:rsidR="000674DC">
        <w:rPr>
          <w:rFonts w:ascii="Arial" w:hAnsi="Arial" w:cs="Arial"/>
          <w:sz w:val="22"/>
          <w:szCs w:val="22"/>
        </w:rPr>
        <w:t xml:space="preserve">+420 </w:t>
      </w:r>
      <w:r w:rsidR="00F04AD1" w:rsidRPr="00F04AD1">
        <w:rPr>
          <w:rFonts w:ascii="Arial" w:hAnsi="Arial" w:cs="Arial"/>
          <w:i/>
          <w:iCs/>
          <w:sz w:val="22"/>
          <w:szCs w:val="22"/>
        </w:rPr>
        <w:t>neveřejný údaj</w:t>
      </w:r>
      <w:r>
        <w:rPr>
          <w:rFonts w:ascii="Arial" w:hAnsi="Arial" w:cs="Arial"/>
          <w:sz w:val="22"/>
          <w:szCs w:val="22"/>
        </w:rPr>
        <w:t>.</w:t>
      </w:r>
    </w:p>
    <w:p w14:paraId="403FCCB3" w14:textId="6E8BF0A3" w:rsidR="00217411" w:rsidRPr="00217411" w:rsidRDefault="00217411" w:rsidP="003B602E">
      <w:pPr>
        <w:pStyle w:val="kancel"/>
        <w:tabs>
          <w:tab w:val="left" w:pos="567"/>
        </w:tabs>
        <w:spacing w:before="120" w:after="120" w:line="276" w:lineRule="auto"/>
        <w:rPr>
          <w:rFonts w:ascii="Arial" w:hAnsi="Arial" w:cs="Arial"/>
          <w:sz w:val="22"/>
          <w:szCs w:val="22"/>
        </w:rPr>
      </w:pPr>
      <w:r w:rsidRPr="00217411">
        <w:rPr>
          <w:rFonts w:ascii="Arial" w:hAnsi="Arial" w:cs="Arial"/>
          <w:sz w:val="22"/>
          <w:szCs w:val="22"/>
        </w:rPr>
        <w:t>Oprávněná osoba Objednatele ve věcech věcného plnění:</w:t>
      </w:r>
    </w:p>
    <w:p w14:paraId="6A9CB3BC" w14:textId="4D8B7D1E" w:rsidR="00217411" w:rsidRPr="00C835B3" w:rsidRDefault="00217411" w:rsidP="00217411">
      <w:pPr>
        <w:spacing w:after="120" w:line="276" w:lineRule="auto"/>
        <w:textAlignment w:val="baseline"/>
        <w:rPr>
          <w:rFonts w:ascii="Arial" w:hAnsi="Arial" w:cs="Arial"/>
          <w:sz w:val="22"/>
          <w:szCs w:val="22"/>
        </w:rPr>
      </w:pPr>
      <w:r w:rsidRPr="00C835B3">
        <w:rPr>
          <w:rFonts w:ascii="Arial" w:hAnsi="Arial" w:cs="Arial"/>
          <w:sz w:val="22"/>
          <w:szCs w:val="22"/>
        </w:rPr>
        <w:t xml:space="preserve">Jméno a příjmení: </w:t>
      </w:r>
      <w:r w:rsidR="00F04AD1" w:rsidRPr="00F04AD1">
        <w:rPr>
          <w:rFonts w:ascii="Arial" w:hAnsi="Arial" w:cs="Arial"/>
          <w:i/>
          <w:iCs/>
          <w:sz w:val="22"/>
          <w:szCs w:val="22"/>
        </w:rPr>
        <w:t>neveřejný údaj</w:t>
      </w:r>
      <w:r w:rsidR="00C835B3" w:rsidRPr="00C835B3">
        <w:rPr>
          <w:rFonts w:ascii="Arial" w:hAnsi="Arial" w:cs="Arial"/>
          <w:sz w:val="22"/>
          <w:szCs w:val="22"/>
        </w:rPr>
        <w:t>, e-mail:</w:t>
      </w:r>
      <w:r w:rsidR="00C835B3">
        <w:rPr>
          <w:rFonts w:ascii="Arial" w:hAnsi="Arial" w:cs="Arial"/>
          <w:sz w:val="22"/>
          <w:szCs w:val="22"/>
        </w:rPr>
        <w:t xml:space="preserve"> </w:t>
      </w:r>
      <w:r w:rsidR="00F04AD1" w:rsidRPr="00F04AD1">
        <w:rPr>
          <w:rFonts w:ascii="Arial" w:hAnsi="Arial" w:cs="Arial"/>
          <w:i/>
          <w:iCs/>
          <w:sz w:val="22"/>
          <w:szCs w:val="22"/>
        </w:rPr>
        <w:t>neveřejný údaj</w:t>
      </w:r>
      <w:r w:rsidR="00C835B3" w:rsidRPr="00C835B3">
        <w:rPr>
          <w:rFonts w:ascii="Arial" w:hAnsi="Arial" w:cs="Arial"/>
          <w:sz w:val="22"/>
          <w:szCs w:val="22"/>
        </w:rPr>
        <w:t>, tel.: +420</w:t>
      </w:r>
      <w:r w:rsidR="00780234">
        <w:rPr>
          <w:rFonts w:ascii="Arial" w:hAnsi="Arial" w:cs="Arial"/>
          <w:sz w:val="22"/>
          <w:szCs w:val="22"/>
        </w:rPr>
        <w:t> </w:t>
      </w:r>
      <w:r w:rsidR="00F04AD1" w:rsidRPr="00F04AD1">
        <w:rPr>
          <w:rFonts w:ascii="Arial" w:hAnsi="Arial" w:cs="Arial"/>
          <w:i/>
          <w:iCs/>
          <w:sz w:val="22"/>
          <w:szCs w:val="22"/>
        </w:rPr>
        <w:t>neveřejný údaj</w:t>
      </w:r>
      <w:r w:rsidR="00C835B3">
        <w:rPr>
          <w:rFonts w:ascii="Arial" w:hAnsi="Arial" w:cs="Arial"/>
          <w:sz w:val="22"/>
          <w:szCs w:val="22"/>
        </w:rPr>
        <w:t>.</w:t>
      </w:r>
    </w:p>
    <w:p w14:paraId="58348228" w14:textId="674D8FDA" w:rsidR="00217411" w:rsidRPr="00217411" w:rsidRDefault="00217411" w:rsidP="00217411">
      <w:pPr>
        <w:pStyle w:val="kancel"/>
        <w:tabs>
          <w:tab w:val="left" w:pos="567"/>
        </w:tabs>
        <w:spacing w:after="120" w:line="276" w:lineRule="auto"/>
        <w:rPr>
          <w:rFonts w:ascii="Arial" w:hAnsi="Arial" w:cs="Arial"/>
          <w:sz w:val="22"/>
          <w:szCs w:val="22"/>
        </w:rPr>
      </w:pPr>
      <w:r w:rsidRPr="00217411">
        <w:rPr>
          <w:rFonts w:ascii="Arial" w:hAnsi="Arial" w:cs="Arial"/>
          <w:sz w:val="22"/>
          <w:szCs w:val="22"/>
        </w:rPr>
        <w:t xml:space="preserve">Oprávněná osoba </w:t>
      </w:r>
      <w:r>
        <w:rPr>
          <w:rFonts w:ascii="Arial" w:hAnsi="Arial" w:cs="Arial"/>
          <w:sz w:val="22"/>
          <w:szCs w:val="22"/>
        </w:rPr>
        <w:t>Dodav</w:t>
      </w:r>
      <w:r w:rsidRPr="00217411">
        <w:rPr>
          <w:rFonts w:ascii="Arial" w:hAnsi="Arial" w:cs="Arial"/>
          <w:sz w:val="22"/>
          <w:szCs w:val="22"/>
        </w:rPr>
        <w:t>atele ve věcech věcného plnění:</w:t>
      </w:r>
    </w:p>
    <w:p w14:paraId="71722C71" w14:textId="27CDCCA5" w:rsidR="00217411" w:rsidRPr="00217411" w:rsidRDefault="00217411" w:rsidP="00217411">
      <w:pPr>
        <w:spacing w:after="120" w:line="276" w:lineRule="auto"/>
        <w:textAlignment w:val="baseline"/>
        <w:rPr>
          <w:rFonts w:ascii="Arial" w:hAnsi="Arial" w:cs="Arial"/>
          <w:sz w:val="22"/>
          <w:szCs w:val="22"/>
        </w:rPr>
      </w:pPr>
      <w:r w:rsidRPr="00217411">
        <w:rPr>
          <w:rFonts w:ascii="Arial" w:hAnsi="Arial" w:cs="Arial"/>
          <w:sz w:val="22"/>
          <w:szCs w:val="22"/>
        </w:rPr>
        <w:t xml:space="preserve">Jméno a příjmení: </w:t>
      </w:r>
      <w:r w:rsidR="00F04AD1" w:rsidRPr="00F04AD1">
        <w:rPr>
          <w:rFonts w:ascii="Arial" w:hAnsi="Arial" w:cs="Arial"/>
          <w:i/>
          <w:iCs/>
          <w:sz w:val="22"/>
          <w:szCs w:val="22"/>
        </w:rPr>
        <w:t>neveřejný údaj</w:t>
      </w:r>
      <w:r w:rsidR="000674DC" w:rsidRPr="000674DC">
        <w:rPr>
          <w:rFonts w:ascii="Arial" w:hAnsi="Arial" w:cs="Arial"/>
          <w:sz w:val="22"/>
          <w:szCs w:val="22"/>
        </w:rPr>
        <w:t xml:space="preserve">, e-mail: </w:t>
      </w:r>
      <w:r w:rsidR="00F04AD1" w:rsidRPr="00F04AD1">
        <w:rPr>
          <w:rFonts w:ascii="Arial" w:hAnsi="Arial" w:cs="Arial"/>
          <w:i/>
          <w:iCs/>
          <w:sz w:val="22"/>
          <w:szCs w:val="22"/>
        </w:rPr>
        <w:t>neveřejný údaj</w:t>
      </w:r>
      <w:r w:rsidR="000674DC" w:rsidRPr="000674DC">
        <w:rPr>
          <w:rFonts w:ascii="Arial" w:hAnsi="Arial" w:cs="Arial"/>
          <w:sz w:val="22"/>
          <w:szCs w:val="22"/>
        </w:rPr>
        <w:t xml:space="preserve">, tel: </w:t>
      </w:r>
      <w:r w:rsidR="000674DC">
        <w:rPr>
          <w:rFonts w:ascii="Arial" w:hAnsi="Arial" w:cs="Arial"/>
          <w:sz w:val="22"/>
          <w:szCs w:val="22"/>
        </w:rPr>
        <w:t xml:space="preserve">+420 </w:t>
      </w:r>
      <w:r w:rsidR="00F04AD1" w:rsidRPr="00F04AD1">
        <w:rPr>
          <w:rFonts w:ascii="Arial" w:hAnsi="Arial" w:cs="Arial"/>
          <w:i/>
          <w:iCs/>
          <w:sz w:val="22"/>
          <w:szCs w:val="22"/>
        </w:rPr>
        <w:t>neveřejný údaj</w:t>
      </w:r>
      <w:r>
        <w:rPr>
          <w:rFonts w:ascii="Arial" w:hAnsi="Arial" w:cs="Arial"/>
          <w:sz w:val="22"/>
          <w:szCs w:val="22"/>
        </w:rPr>
        <w:t>.</w:t>
      </w:r>
    </w:p>
    <w:p w14:paraId="457096D8" w14:textId="5CB6B258" w:rsidR="00612EAA" w:rsidRPr="002770EA" w:rsidRDefault="00612EAA" w:rsidP="00131B1B">
      <w:pPr>
        <w:pStyle w:val="Nadpis4"/>
        <w:keepNext w:val="0"/>
        <w:numPr>
          <w:ilvl w:val="0"/>
          <w:numId w:val="3"/>
        </w:numPr>
        <w:spacing w:after="120"/>
        <w:ind w:left="0" w:firstLine="0"/>
        <w:jc w:val="center"/>
        <w:rPr>
          <w:rFonts w:ascii="Arial" w:hAnsi="Arial" w:cs="Arial"/>
          <w:sz w:val="22"/>
          <w:szCs w:val="22"/>
        </w:rPr>
      </w:pPr>
      <w:r w:rsidRPr="002770EA">
        <w:rPr>
          <w:rFonts w:ascii="Arial" w:hAnsi="Arial" w:cs="Arial"/>
          <w:sz w:val="22"/>
          <w:szCs w:val="22"/>
        </w:rPr>
        <w:br/>
        <w:t>Ochrana informací</w:t>
      </w:r>
      <w:r w:rsidR="003B602E">
        <w:rPr>
          <w:rFonts w:ascii="Arial" w:hAnsi="Arial" w:cs="Arial"/>
          <w:sz w:val="22"/>
          <w:szCs w:val="22"/>
        </w:rPr>
        <w:t xml:space="preserve"> a osobních údajů</w:t>
      </w:r>
    </w:p>
    <w:p w14:paraId="0B57BEEE" w14:textId="43A00DFE" w:rsidR="00612EAA" w:rsidRPr="002770EA" w:rsidRDefault="00612EAA" w:rsidP="000636DC">
      <w:pPr>
        <w:pStyle w:val="Odstavecseseznamem"/>
        <w:numPr>
          <w:ilvl w:val="0"/>
          <w:numId w:val="15"/>
        </w:numPr>
        <w:spacing w:after="120"/>
        <w:ind w:left="0" w:hanging="425"/>
        <w:contextualSpacing w:val="0"/>
        <w:jc w:val="both"/>
        <w:rPr>
          <w:rFonts w:ascii="Arial" w:eastAsia="@Arial Unicode MS" w:hAnsi="Arial" w:cs="Arial"/>
          <w:color w:val="000000"/>
        </w:rPr>
      </w:pPr>
      <w:r w:rsidRPr="005563C3">
        <w:rPr>
          <w:rFonts w:ascii="Arial" w:eastAsia="@Arial Unicode MS" w:hAnsi="Arial" w:cs="Arial"/>
          <w:color w:val="000000"/>
        </w:rPr>
        <w:t>Smluvní</w:t>
      </w:r>
      <w:r w:rsidRPr="002770EA">
        <w:rPr>
          <w:rFonts w:ascii="Arial" w:eastAsia="@Arial Unicode MS" w:hAnsi="Arial" w:cs="Arial"/>
          <w:color w:val="000000"/>
        </w:rPr>
        <w:t xml:space="preserve"> strany jsou si vědomy toho, že v rámci plnění závazků z této </w:t>
      </w:r>
      <w:r w:rsidR="00504481">
        <w:rPr>
          <w:rFonts w:ascii="Arial" w:eastAsia="@Arial Unicode MS" w:hAnsi="Arial" w:cs="Arial"/>
          <w:color w:val="000000"/>
        </w:rPr>
        <w:t>S</w:t>
      </w:r>
      <w:r w:rsidRPr="002770EA">
        <w:rPr>
          <w:rFonts w:ascii="Arial" w:eastAsia="@Arial Unicode MS" w:hAnsi="Arial" w:cs="Arial"/>
          <w:color w:val="000000"/>
        </w:rPr>
        <w:t>mlouvy</w:t>
      </w:r>
    </w:p>
    <w:p w14:paraId="40445780" w14:textId="77777777" w:rsidR="00612EAA" w:rsidRPr="005563C3" w:rsidRDefault="00612EAA" w:rsidP="000636DC">
      <w:pPr>
        <w:pStyle w:val="Odstavecseseznamem"/>
        <w:numPr>
          <w:ilvl w:val="0"/>
          <w:numId w:val="16"/>
        </w:numPr>
        <w:spacing w:after="120"/>
        <w:ind w:left="426"/>
        <w:contextualSpacing w:val="0"/>
        <w:jc w:val="both"/>
        <w:rPr>
          <w:rFonts w:ascii="Arial" w:hAnsi="Arial" w:cs="Arial"/>
        </w:rPr>
      </w:pPr>
      <w:r w:rsidRPr="005563C3">
        <w:rPr>
          <w:rFonts w:ascii="Arial" w:hAnsi="Arial" w:cs="Arial"/>
        </w:rPr>
        <w:t>si mohou vzájemně vědomě nebo opomenutím poskytnout informace, které budou považovány za důvěrné (dále jen „</w:t>
      </w:r>
      <w:r w:rsidRPr="00374639">
        <w:rPr>
          <w:rFonts w:ascii="Arial" w:hAnsi="Arial" w:cs="Arial"/>
          <w:b/>
          <w:bCs/>
        </w:rPr>
        <w:t>důvěrné informace</w:t>
      </w:r>
      <w:r w:rsidRPr="005563C3">
        <w:rPr>
          <w:rFonts w:ascii="Arial" w:hAnsi="Arial" w:cs="Arial"/>
        </w:rPr>
        <w:t>“),</w:t>
      </w:r>
    </w:p>
    <w:p w14:paraId="18DD9555" w14:textId="38EF92B1" w:rsidR="00612EAA" w:rsidRPr="002770EA" w:rsidRDefault="00612EAA" w:rsidP="000636DC">
      <w:pPr>
        <w:pStyle w:val="Odstavecseseznamem"/>
        <w:numPr>
          <w:ilvl w:val="0"/>
          <w:numId w:val="16"/>
        </w:numPr>
        <w:spacing w:after="120"/>
        <w:ind w:left="426"/>
        <w:contextualSpacing w:val="0"/>
        <w:jc w:val="both"/>
        <w:rPr>
          <w:rFonts w:ascii="Arial" w:eastAsia="@Arial Unicode MS" w:hAnsi="Arial" w:cs="Arial"/>
          <w:color w:val="000000"/>
        </w:rPr>
      </w:pPr>
      <w:r w:rsidRPr="005563C3">
        <w:rPr>
          <w:rFonts w:ascii="Arial" w:hAnsi="Arial" w:cs="Arial"/>
        </w:rPr>
        <w:t xml:space="preserve">mohou jejich zaměstnanci či osoby v obdobném postavení získat vědomou činností druhé </w:t>
      </w:r>
      <w:r w:rsidR="00504481">
        <w:rPr>
          <w:rFonts w:ascii="Arial" w:hAnsi="Arial" w:cs="Arial"/>
        </w:rPr>
        <w:t>S</w:t>
      </w:r>
      <w:r w:rsidRPr="005563C3">
        <w:rPr>
          <w:rFonts w:ascii="Arial" w:hAnsi="Arial" w:cs="Arial"/>
        </w:rPr>
        <w:t>mluvní</w:t>
      </w:r>
      <w:r w:rsidRPr="002770EA">
        <w:rPr>
          <w:rFonts w:ascii="Arial" w:eastAsia="@Arial Unicode MS" w:hAnsi="Arial" w:cs="Arial"/>
          <w:color w:val="000000"/>
        </w:rPr>
        <w:t xml:space="preserve"> strany nebo i jejím opomenutím přístup k důvěrným informacím druhé </w:t>
      </w:r>
      <w:r w:rsidR="00504481">
        <w:rPr>
          <w:rFonts w:ascii="Arial" w:eastAsia="@Arial Unicode MS" w:hAnsi="Arial" w:cs="Arial"/>
          <w:color w:val="000000"/>
        </w:rPr>
        <w:t>S</w:t>
      </w:r>
      <w:r w:rsidRPr="002770EA">
        <w:rPr>
          <w:rFonts w:ascii="Arial" w:eastAsia="@Arial Unicode MS" w:hAnsi="Arial" w:cs="Arial"/>
          <w:color w:val="000000"/>
        </w:rPr>
        <w:t>mluvní strany.</w:t>
      </w:r>
    </w:p>
    <w:p w14:paraId="07B68A77" w14:textId="35DED22E" w:rsidR="00612EAA" w:rsidRPr="002770EA" w:rsidRDefault="00612EAA" w:rsidP="000636DC">
      <w:pPr>
        <w:pStyle w:val="Odstavecseseznamem"/>
        <w:numPr>
          <w:ilvl w:val="0"/>
          <w:numId w:val="15"/>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Smluvní strany se zavazují, že žádná z nich nezpřístupní třetí osobě důvěrné informace</w:t>
      </w:r>
      <w:r w:rsidRPr="002770EA">
        <w:rPr>
          <w:rFonts w:ascii="Arial" w:eastAsia="@Arial Unicode MS" w:hAnsi="Arial" w:cs="Arial"/>
          <w:color w:val="000000"/>
        </w:rPr>
        <w:br/>
        <w:t xml:space="preserve">(bez ohledu na formu jejich zachycení), které získaly během jednání vedoucích k uzavření této </w:t>
      </w:r>
      <w:r w:rsidR="00504481">
        <w:rPr>
          <w:rFonts w:ascii="Arial" w:eastAsia="@Arial Unicode MS" w:hAnsi="Arial" w:cs="Arial"/>
          <w:color w:val="000000"/>
        </w:rPr>
        <w:t>S</w:t>
      </w:r>
      <w:r w:rsidRPr="002770EA">
        <w:rPr>
          <w:rFonts w:ascii="Arial" w:eastAsia="@Arial Unicode MS" w:hAnsi="Arial" w:cs="Arial"/>
          <w:color w:val="000000"/>
        </w:rPr>
        <w:t xml:space="preserve">mlouvy nebo během plnění závazků </w:t>
      </w:r>
      <w:r w:rsidR="003B602E">
        <w:rPr>
          <w:rFonts w:ascii="Arial" w:eastAsia="@Arial Unicode MS" w:hAnsi="Arial" w:cs="Arial"/>
          <w:color w:val="000000"/>
        </w:rPr>
        <w:t xml:space="preserve">vyplývajících </w:t>
      </w:r>
      <w:r w:rsidRPr="002770EA">
        <w:rPr>
          <w:rFonts w:ascii="Arial" w:eastAsia="@Arial Unicode MS" w:hAnsi="Arial" w:cs="Arial"/>
          <w:color w:val="000000"/>
        </w:rPr>
        <w:t xml:space="preserve">z této </w:t>
      </w:r>
      <w:r w:rsidR="00504481">
        <w:rPr>
          <w:rFonts w:ascii="Arial" w:eastAsia="@Arial Unicode MS" w:hAnsi="Arial" w:cs="Arial"/>
          <w:color w:val="000000"/>
        </w:rPr>
        <w:t>S</w:t>
      </w:r>
      <w:r w:rsidRPr="002770EA">
        <w:rPr>
          <w:rFonts w:ascii="Arial" w:eastAsia="@Arial Unicode MS" w:hAnsi="Arial" w:cs="Arial"/>
          <w:color w:val="000000"/>
        </w:rPr>
        <w:t xml:space="preserve">mlouvy. Tím není dotčeno oprávnění </w:t>
      </w:r>
      <w:r w:rsidR="00504481">
        <w:rPr>
          <w:rFonts w:ascii="Arial" w:eastAsia="@Arial Unicode MS" w:hAnsi="Arial" w:cs="Arial"/>
          <w:color w:val="000000"/>
        </w:rPr>
        <w:t>S</w:t>
      </w:r>
      <w:r w:rsidRPr="002770EA">
        <w:rPr>
          <w:rFonts w:ascii="Arial" w:eastAsia="@Arial Unicode MS" w:hAnsi="Arial" w:cs="Arial"/>
          <w:color w:val="000000"/>
        </w:rPr>
        <w:t>mluvních stran sdělovat tyto údaje svým advokátům, daňovým poradcům, auditorům nebo jiným osobám vázaným na základě zvláštního právního předpisu povinností mlčenlivosti. Tyto osoby musí být na důvěrnost údajů upozorněny.</w:t>
      </w:r>
    </w:p>
    <w:p w14:paraId="00EAADA2" w14:textId="1FAB4EF8" w:rsidR="00612EAA" w:rsidRPr="002770EA" w:rsidRDefault="00612EAA" w:rsidP="000636DC">
      <w:pPr>
        <w:pStyle w:val="Odstavecseseznamem"/>
        <w:numPr>
          <w:ilvl w:val="0"/>
          <w:numId w:val="15"/>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 xml:space="preserve">Za třetí osoby dle odst. 2 tohoto článku </w:t>
      </w:r>
      <w:r w:rsidR="00504481">
        <w:rPr>
          <w:rFonts w:ascii="Arial" w:eastAsia="@Arial Unicode MS" w:hAnsi="Arial" w:cs="Arial"/>
          <w:color w:val="000000"/>
        </w:rPr>
        <w:t>S</w:t>
      </w:r>
      <w:r w:rsidR="009907D0">
        <w:rPr>
          <w:rFonts w:ascii="Arial" w:eastAsia="@Arial Unicode MS" w:hAnsi="Arial" w:cs="Arial"/>
          <w:color w:val="000000"/>
        </w:rPr>
        <w:t xml:space="preserve">mlouvy </w:t>
      </w:r>
      <w:r w:rsidRPr="002770EA">
        <w:rPr>
          <w:rFonts w:ascii="Arial" w:eastAsia="@Arial Unicode MS" w:hAnsi="Arial" w:cs="Arial"/>
          <w:color w:val="000000"/>
        </w:rPr>
        <w:t>se nepovažují:</w:t>
      </w:r>
    </w:p>
    <w:p w14:paraId="4613CE62" w14:textId="70377F41" w:rsidR="00612EAA" w:rsidRPr="005563C3" w:rsidRDefault="00612EAA" w:rsidP="000636DC">
      <w:pPr>
        <w:pStyle w:val="Odstavecseseznamem"/>
        <w:numPr>
          <w:ilvl w:val="0"/>
          <w:numId w:val="17"/>
        </w:numPr>
        <w:spacing w:after="120"/>
        <w:ind w:left="426"/>
        <w:contextualSpacing w:val="0"/>
        <w:jc w:val="both"/>
        <w:rPr>
          <w:rFonts w:ascii="Arial" w:hAnsi="Arial" w:cs="Arial"/>
        </w:rPr>
      </w:pPr>
      <w:r w:rsidRPr="005563C3">
        <w:rPr>
          <w:rFonts w:ascii="Arial" w:hAnsi="Arial" w:cs="Arial"/>
        </w:rPr>
        <w:t xml:space="preserve">zaměstnanci </w:t>
      </w:r>
      <w:r w:rsidR="00504481">
        <w:rPr>
          <w:rFonts w:ascii="Arial" w:hAnsi="Arial" w:cs="Arial"/>
        </w:rPr>
        <w:t>S</w:t>
      </w:r>
      <w:r w:rsidRPr="005563C3">
        <w:rPr>
          <w:rFonts w:ascii="Arial" w:hAnsi="Arial" w:cs="Arial"/>
        </w:rPr>
        <w:t>mluvních stran a osoby v obdobném postavení,</w:t>
      </w:r>
    </w:p>
    <w:p w14:paraId="00E157BA" w14:textId="2490E92E" w:rsidR="00612EAA" w:rsidRPr="005563C3" w:rsidRDefault="00612EAA" w:rsidP="000636DC">
      <w:pPr>
        <w:pStyle w:val="Odstavecseseznamem"/>
        <w:numPr>
          <w:ilvl w:val="0"/>
          <w:numId w:val="17"/>
        </w:numPr>
        <w:spacing w:after="120"/>
        <w:ind w:left="426"/>
        <w:contextualSpacing w:val="0"/>
        <w:jc w:val="both"/>
        <w:rPr>
          <w:rFonts w:ascii="Arial" w:hAnsi="Arial" w:cs="Arial"/>
        </w:rPr>
      </w:pPr>
      <w:r w:rsidRPr="005563C3">
        <w:rPr>
          <w:rFonts w:ascii="Arial" w:hAnsi="Arial" w:cs="Arial"/>
        </w:rPr>
        <w:t xml:space="preserve">orgány </w:t>
      </w:r>
      <w:r w:rsidR="00504481">
        <w:rPr>
          <w:rFonts w:ascii="Arial" w:hAnsi="Arial" w:cs="Arial"/>
        </w:rPr>
        <w:t>S</w:t>
      </w:r>
      <w:r w:rsidRPr="005563C3">
        <w:rPr>
          <w:rFonts w:ascii="Arial" w:hAnsi="Arial" w:cs="Arial"/>
        </w:rPr>
        <w:t>mluvních stran a jejich členové,</w:t>
      </w:r>
    </w:p>
    <w:p w14:paraId="5FEF3C81" w14:textId="3D124B9C" w:rsidR="00612EAA" w:rsidRPr="005563C3" w:rsidRDefault="00612EAA" w:rsidP="000636DC">
      <w:pPr>
        <w:pStyle w:val="Odstavecseseznamem"/>
        <w:numPr>
          <w:ilvl w:val="0"/>
          <w:numId w:val="17"/>
        </w:numPr>
        <w:spacing w:after="120"/>
        <w:ind w:left="426"/>
        <w:contextualSpacing w:val="0"/>
        <w:jc w:val="both"/>
        <w:rPr>
          <w:rFonts w:ascii="Arial" w:hAnsi="Arial" w:cs="Arial"/>
        </w:rPr>
      </w:pPr>
      <w:r w:rsidRPr="005563C3">
        <w:rPr>
          <w:rFonts w:ascii="Arial" w:hAnsi="Arial" w:cs="Arial"/>
        </w:rPr>
        <w:t xml:space="preserve">ve vztahu k důvěrným informacím </w:t>
      </w:r>
      <w:r>
        <w:rPr>
          <w:rFonts w:ascii="Arial" w:hAnsi="Arial" w:cs="Arial"/>
        </w:rPr>
        <w:t>Objednatele</w:t>
      </w:r>
      <w:r w:rsidRPr="005563C3">
        <w:rPr>
          <w:rFonts w:ascii="Arial" w:hAnsi="Arial" w:cs="Arial"/>
        </w:rPr>
        <w:t xml:space="preserve"> </w:t>
      </w:r>
      <w:r w:rsidR="009907D0">
        <w:rPr>
          <w:rFonts w:ascii="Arial" w:hAnsi="Arial" w:cs="Arial"/>
        </w:rPr>
        <w:t>pod</w:t>
      </w:r>
      <w:r w:rsidRPr="005563C3">
        <w:rPr>
          <w:rFonts w:ascii="Arial" w:hAnsi="Arial" w:cs="Arial"/>
        </w:rPr>
        <w:t xml:space="preserve">dodavatelé </w:t>
      </w:r>
      <w:r>
        <w:rPr>
          <w:rFonts w:ascii="Arial" w:hAnsi="Arial" w:cs="Arial"/>
        </w:rPr>
        <w:t>Dodavatele</w:t>
      </w:r>
      <w:r w:rsidRPr="005563C3">
        <w:rPr>
          <w:rFonts w:ascii="Arial" w:hAnsi="Arial" w:cs="Arial"/>
        </w:rPr>
        <w:t>,</w:t>
      </w:r>
    </w:p>
    <w:p w14:paraId="77F11B12" w14:textId="3F6EC981" w:rsidR="00612EAA" w:rsidRPr="005563C3" w:rsidRDefault="00612EAA" w:rsidP="000636DC">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contextualSpacing w:val="0"/>
        <w:jc w:val="both"/>
        <w:rPr>
          <w:rFonts w:ascii="Arial" w:eastAsia="@Arial Unicode MS" w:hAnsi="Arial" w:cs="Arial"/>
          <w:color w:val="000000"/>
        </w:rPr>
      </w:pPr>
      <w:r w:rsidRPr="005563C3">
        <w:rPr>
          <w:rFonts w:ascii="Arial" w:hAnsi="Arial" w:cs="Arial"/>
        </w:rPr>
        <w:t>ve</w:t>
      </w:r>
      <w:r w:rsidRPr="005563C3">
        <w:rPr>
          <w:rFonts w:ascii="Arial" w:eastAsia="@Arial Unicode MS" w:hAnsi="Arial" w:cs="Arial"/>
          <w:color w:val="000000"/>
        </w:rPr>
        <w:t xml:space="preserve"> vztahu k důvěrným informacím Dodavatele externí dodavatelé Objednatele,</w:t>
      </w:r>
      <w:r>
        <w:rPr>
          <w:rFonts w:ascii="Arial" w:eastAsia="@Arial Unicode MS" w:hAnsi="Arial" w:cs="Arial"/>
          <w:color w:val="000000"/>
        </w:rPr>
        <w:t xml:space="preserve"> </w:t>
      </w:r>
      <w:r w:rsidRPr="005563C3">
        <w:rPr>
          <w:rFonts w:ascii="Arial" w:eastAsia="@Arial Unicode MS" w:hAnsi="Arial" w:cs="Arial"/>
          <w:color w:val="000000"/>
        </w:rPr>
        <w:t xml:space="preserve">a to </w:t>
      </w:r>
      <w:r w:rsidR="00131B1B">
        <w:rPr>
          <w:rFonts w:ascii="Arial" w:eastAsia="@Arial Unicode MS" w:hAnsi="Arial" w:cs="Arial"/>
          <w:color w:val="000000"/>
        </w:rPr>
        <w:t>i</w:t>
      </w:r>
      <w:r w:rsidRPr="005563C3">
        <w:rPr>
          <w:rFonts w:ascii="Arial" w:eastAsia="@Arial Unicode MS" w:hAnsi="Arial" w:cs="Arial"/>
          <w:color w:val="000000"/>
        </w:rPr>
        <w:t> potenciální,</w:t>
      </w:r>
      <w:r>
        <w:rPr>
          <w:rFonts w:ascii="Arial" w:eastAsia="@Arial Unicode MS" w:hAnsi="Arial" w:cs="Arial"/>
          <w:color w:val="000000"/>
        </w:rPr>
        <w:t xml:space="preserve"> </w:t>
      </w:r>
      <w:r w:rsidRPr="005563C3">
        <w:rPr>
          <w:rFonts w:ascii="Arial" w:eastAsia="@Arial Unicode MS" w:hAnsi="Arial" w:cs="Arial"/>
          <w:color w:val="000000"/>
        </w:rPr>
        <w:t xml:space="preserve">za předpokladu, že se podílejí na plnění </w:t>
      </w:r>
      <w:r w:rsidR="009907D0">
        <w:rPr>
          <w:rFonts w:ascii="Arial" w:eastAsia="@Arial Unicode MS" w:hAnsi="Arial" w:cs="Arial"/>
          <w:color w:val="000000"/>
        </w:rPr>
        <w:t xml:space="preserve">předmětu </w:t>
      </w:r>
      <w:r w:rsidRPr="005563C3">
        <w:rPr>
          <w:rFonts w:ascii="Arial" w:eastAsia="@Arial Unicode MS" w:hAnsi="Arial" w:cs="Arial"/>
          <w:color w:val="000000"/>
        </w:rPr>
        <w:t xml:space="preserve">této </w:t>
      </w:r>
      <w:r w:rsidR="00504481">
        <w:rPr>
          <w:rFonts w:ascii="Arial" w:eastAsia="@Arial Unicode MS" w:hAnsi="Arial" w:cs="Arial"/>
          <w:color w:val="000000"/>
        </w:rPr>
        <w:t>S</w:t>
      </w:r>
      <w:r w:rsidRPr="005563C3">
        <w:rPr>
          <w:rFonts w:ascii="Arial" w:eastAsia="@Arial Unicode MS" w:hAnsi="Arial" w:cs="Arial"/>
          <w:color w:val="000000"/>
        </w:rPr>
        <w:t xml:space="preserve">mlouvy nebo plnění spojeném s plněním </w:t>
      </w:r>
      <w:r w:rsidR="009907D0">
        <w:rPr>
          <w:rFonts w:ascii="Arial" w:eastAsia="@Arial Unicode MS" w:hAnsi="Arial" w:cs="Arial"/>
          <w:color w:val="000000"/>
        </w:rPr>
        <w:t>předmětu</w:t>
      </w:r>
      <w:r w:rsidRPr="005563C3">
        <w:rPr>
          <w:rFonts w:ascii="Arial" w:eastAsia="@Arial Unicode MS" w:hAnsi="Arial" w:cs="Arial"/>
          <w:color w:val="000000"/>
        </w:rPr>
        <w:t xml:space="preserve"> této </w:t>
      </w:r>
      <w:r w:rsidR="00504481">
        <w:rPr>
          <w:rFonts w:ascii="Arial" w:eastAsia="@Arial Unicode MS" w:hAnsi="Arial" w:cs="Arial"/>
          <w:color w:val="000000"/>
        </w:rPr>
        <w:t>S</w:t>
      </w:r>
      <w:r w:rsidRPr="005563C3">
        <w:rPr>
          <w:rFonts w:ascii="Arial" w:eastAsia="@Arial Unicode MS" w:hAnsi="Arial" w:cs="Arial"/>
          <w:color w:val="000000"/>
        </w:rPr>
        <w:t xml:space="preserve">mlouvy, důvěrné informace jsou jim zpřístupněny výhradně za tímto účelem a zpřístupnění důvěrných informací je v rozsahu nezbytně nutném pro naplnění jeho účelu a za stejných podmínek, jaké jsou stanoveny </w:t>
      </w:r>
      <w:r w:rsidR="00504481">
        <w:rPr>
          <w:rFonts w:ascii="Arial" w:eastAsia="@Arial Unicode MS" w:hAnsi="Arial" w:cs="Arial"/>
          <w:color w:val="000000"/>
        </w:rPr>
        <w:t>S</w:t>
      </w:r>
      <w:r w:rsidRPr="005563C3">
        <w:rPr>
          <w:rFonts w:ascii="Arial" w:eastAsia="@Arial Unicode MS" w:hAnsi="Arial" w:cs="Arial"/>
          <w:color w:val="000000"/>
        </w:rPr>
        <w:t xml:space="preserve">mluvním stranám v této </w:t>
      </w:r>
      <w:r w:rsidR="00504481">
        <w:rPr>
          <w:rFonts w:ascii="Arial" w:eastAsia="@Arial Unicode MS" w:hAnsi="Arial" w:cs="Arial"/>
          <w:color w:val="000000"/>
        </w:rPr>
        <w:t>S</w:t>
      </w:r>
      <w:r w:rsidRPr="005563C3">
        <w:rPr>
          <w:rFonts w:ascii="Arial" w:eastAsia="@Arial Unicode MS" w:hAnsi="Arial" w:cs="Arial"/>
          <w:color w:val="000000"/>
        </w:rPr>
        <w:t>mlouvě.</w:t>
      </w:r>
    </w:p>
    <w:p w14:paraId="77A870A8" w14:textId="44EE5356" w:rsidR="00612EAA" w:rsidRPr="002770EA" w:rsidRDefault="00612EAA" w:rsidP="000636DC">
      <w:pPr>
        <w:pStyle w:val="Odstavecseseznamem"/>
        <w:numPr>
          <w:ilvl w:val="0"/>
          <w:numId w:val="15"/>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lastRenderedPageBreak/>
        <w:t xml:space="preserve">Smluvní strany se zavazují v plném rozsahu zachovávat povinnost mlčenlivosti a povinnost chránit důvěrné informace vyplývající z této </w:t>
      </w:r>
      <w:r w:rsidR="00504481">
        <w:rPr>
          <w:rFonts w:ascii="Arial" w:eastAsia="@Arial Unicode MS" w:hAnsi="Arial" w:cs="Arial"/>
          <w:color w:val="000000"/>
        </w:rPr>
        <w:t>S</w:t>
      </w:r>
      <w:r w:rsidRPr="002770EA">
        <w:rPr>
          <w:rFonts w:ascii="Arial" w:eastAsia="@Arial Unicode MS" w:hAnsi="Arial" w:cs="Arial"/>
          <w:color w:val="000000"/>
        </w:rPr>
        <w:t>mlouvy a z příslušných právní</w:t>
      </w:r>
      <w:r w:rsidR="00EB3543">
        <w:rPr>
          <w:rFonts w:ascii="Arial" w:eastAsia="@Arial Unicode MS" w:hAnsi="Arial" w:cs="Arial"/>
          <w:color w:val="000000"/>
        </w:rPr>
        <w:t>ch</w:t>
      </w:r>
      <w:r w:rsidRPr="002770EA">
        <w:rPr>
          <w:rFonts w:ascii="Arial" w:eastAsia="@Arial Unicode MS" w:hAnsi="Arial" w:cs="Arial"/>
          <w:color w:val="000000"/>
        </w:rPr>
        <w:t xml:space="preserve"> předpisů,</w:t>
      </w:r>
      <w:r>
        <w:rPr>
          <w:rFonts w:ascii="Arial" w:eastAsia="@Arial Unicode MS" w:hAnsi="Arial" w:cs="Arial"/>
          <w:color w:val="000000"/>
        </w:rPr>
        <w:t xml:space="preserve"> </w:t>
      </w:r>
      <w:r w:rsidRPr="002770EA">
        <w:rPr>
          <w:rFonts w:ascii="Arial" w:eastAsia="@Arial Unicode MS" w:hAnsi="Arial" w:cs="Arial"/>
          <w:color w:val="000000"/>
        </w:rPr>
        <w:t xml:space="preserve">zejména povinnosti vyplývající z </w:t>
      </w:r>
      <w:r w:rsidRPr="005563C3">
        <w:rPr>
          <w:rFonts w:ascii="Arial" w:eastAsia="@Arial Unicode MS" w:hAnsi="Arial" w:cs="Arial"/>
          <w:color w:val="000000"/>
        </w:rPr>
        <w:t>Nařízení Evropského parlamentu a Rady (EU) 2016/679</w:t>
      </w:r>
      <w:r>
        <w:rPr>
          <w:rFonts w:ascii="Arial" w:eastAsia="@Arial Unicode MS" w:hAnsi="Arial" w:cs="Arial"/>
          <w:color w:val="000000"/>
        </w:rPr>
        <w:t xml:space="preserve"> </w:t>
      </w:r>
      <w:r w:rsidRPr="005563C3">
        <w:rPr>
          <w:rFonts w:ascii="Arial" w:eastAsia="@Arial Unicode MS" w:hAnsi="Arial" w:cs="Arial"/>
          <w:color w:val="000000"/>
        </w:rPr>
        <w:t>ze dne 27. dubna 2016 o</w:t>
      </w:r>
      <w:r>
        <w:rPr>
          <w:rFonts w:ascii="Arial" w:eastAsia="@Arial Unicode MS" w:hAnsi="Arial" w:cs="Arial"/>
          <w:color w:val="000000"/>
        </w:rPr>
        <w:t> </w:t>
      </w:r>
      <w:r w:rsidRPr="005563C3">
        <w:rPr>
          <w:rFonts w:ascii="Arial" w:eastAsia="@Arial Unicode MS" w:hAnsi="Arial" w:cs="Arial"/>
          <w:color w:val="000000"/>
        </w:rPr>
        <w:t>ochraně fyzických osob v souvislosti se zpracováním osobních údajů</w:t>
      </w:r>
      <w:r>
        <w:rPr>
          <w:rFonts w:ascii="Arial" w:eastAsia="@Arial Unicode MS" w:hAnsi="Arial" w:cs="Arial"/>
          <w:color w:val="000000"/>
        </w:rPr>
        <w:t xml:space="preserve"> </w:t>
      </w:r>
      <w:r w:rsidRPr="005563C3">
        <w:rPr>
          <w:rFonts w:ascii="Arial" w:eastAsia="@Arial Unicode MS" w:hAnsi="Arial" w:cs="Arial"/>
          <w:color w:val="000000"/>
        </w:rPr>
        <w:t>a o volném pohybu těchto údajů a o zrušení směrnice 95/46/ES (dále jen „</w:t>
      </w:r>
      <w:r w:rsidRPr="00A61E03">
        <w:rPr>
          <w:rFonts w:ascii="Arial" w:eastAsia="@Arial Unicode MS" w:hAnsi="Arial" w:cs="Arial"/>
          <w:b/>
          <w:bCs/>
          <w:color w:val="000000"/>
        </w:rPr>
        <w:t>obecné nařízení</w:t>
      </w:r>
      <w:r w:rsidRPr="005563C3">
        <w:rPr>
          <w:rFonts w:ascii="Arial" w:eastAsia="@Arial Unicode MS" w:hAnsi="Arial" w:cs="Arial"/>
          <w:color w:val="000000"/>
        </w:rPr>
        <w:t>“).</w:t>
      </w:r>
    </w:p>
    <w:p w14:paraId="13F6C542" w14:textId="18352BC3" w:rsidR="00612EAA" w:rsidRPr="002770EA" w:rsidRDefault="00612EAA" w:rsidP="000636DC">
      <w:pPr>
        <w:pStyle w:val="Odstavecseseznamem"/>
        <w:numPr>
          <w:ilvl w:val="0"/>
          <w:numId w:val="15"/>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 xml:space="preserve">Smluvní strany se zavazují poučit veškeré osoby, které se na jejich straně budou podílet na plnění </w:t>
      </w:r>
      <w:r w:rsidR="001E2964">
        <w:rPr>
          <w:rFonts w:ascii="Arial" w:eastAsia="@Arial Unicode MS" w:hAnsi="Arial" w:cs="Arial"/>
          <w:color w:val="000000"/>
        </w:rPr>
        <w:t xml:space="preserve">předmětu </w:t>
      </w:r>
      <w:r w:rsidRPr="002770EA">
        <w:rPr>
          <w:rFonts w:ascii="Arial" w:eastAsia="@Arial Unicode MS" w:hAnsi="Arial" w:cs="Arial"/>
          <w:color w:val="000000"/>
        </w:rPr>
        <w:t xml:space="preserve">této </w:t>
      </w:r>
      <w:r w:rsidR="00504481">
        <w:rPr>
          <w:rFonts w:ascii="Arial" w:eastAsia="@Arial Unicode MS" w:hAnsi="Arial" w:cs="Arial"/>
          <w:color w:val="000000"/>
        </w:rPr>
        <w:t>S</w:t>
      </w:r>
      <w:r w:rsidRPr="002770EA">
        <w:rPr>
          <w:rFonts w:ascii="Arial" w:eastAsia="@Arial Unicode MS" w:hAnsi="Arial" w:cs="Arial"/>
          <w:color w:val="000000"/>
        </w:rPr>
        <w:t xml:space="preserve">mlouvy, o výše uvedených povinnostech mlčenlivosti a ochrany informací a dále se zavazují vhodným způsobem zajistit dodržování těchto povinností všemi osobami podílejícími se </w:t>
      </w:r>
      <w:r w:rsidR="00131B1B">
        <w:rPr>
          <w:rFonts w:ascii="Arial" w:eastAsia="@Arial Unicode MS" w:hAnsi="Arial" w:cs="Arial"/>
          <w:color w:val="000000"/>
        </w:rPr>
        <w:br/>
      </w:r>
      <w:r w:rsidRPr="002770EA">
        <w:rPr>
          <w:rFonts w:ascii="Arial" w:eastAsia="@Arial Unicode MS" w:hAnsi="Arial" w:cs="Arial"/>
          <w:color w:val="000000"/>
        </w:rPr>
        <w:t xml:space="preserve">na plnění </w:t>
      </w:r>
      <w:r w:rsidR="001E2964">
        <w:rPr>
          <w:rFonts w:ascii="Arial" w:eastAsia="@Arial Unicode MS" w:hAnsi="Arial" w:cs="Arial"/>
          <w:color w:val="000000"/>
        </w:rPr>
        <w:t xml:space="preserve">předmětu </w:t>
      </w:r>
      <w:r w:rsidRPr="002770EA">
        <w:rPr>
          <w:rFonts w:ascii="Arial" w:eastAsia="@Arial Unicode MS" w:hAnsi="Arial" w:cs="Arial"/>
          <w:color w:val="000000"/>
        </w:rPr>
        <w:t xml:space="preserve">této </w:t>
      </w:r>
      <w:r w:rsidR="00504481">
        <w:rPr>
          <w:rFonts w:ascii="Arial" w:eastAsia="@Arial Unicode MS" w:hAnsi="Arial" w:cs="Arial"/>
          <w:color w:val="000000"/>
        </w:rPr>
        <w:t>S</w:t>
      </w:r>
      <w:r w:rsidRPr="002770EA">
        <w:rPr>
          <w:rFonts w:ascii="Arial" w:eastAsia="@Arial Unicode MS" w:hAnsi="Arial" w:cs="Arial"/>
          <w:color w:val="000000"/>
        </w:rPr>
        <w:t>mlouvy.</w:t>
      </w:r>
    </w:p>
    <w:p w14:paraId="7CFA41ED" w14:textId="748A84A9" w:rsidR="00612EAA" w:rsidRPr="002770EA" w:rsidRDefault="00612EAA" w:rsidP="000636DC">
      <w:pPr>
        <w:pStyle w:val="Odstavecseseznamem"/>
        <w:numPr>
          <w:ilvl w:val="0"/>
          <w:numId w:val="15"/>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 xml:space="preserve">Budou-li informace poskytnuté </w:t>
      </w:r>
      <w:r>
        <w:rPr>
          <w:rFonts w:ascii="Arial" w:eastAsia="@Arial Unicode MS" w:hAnsi="Arial" w:cs="Arial"/>
          <w:color w:val="000000"/>
        </w:rPr>
        <w:t>Objednatelem</w:t>
      </w:r>
      <w:r w:rsidRPr="002770EA">
        <w:rPr>
          <w:rFonts w:ascii="Arial" w:eastAsia="@Arial Unicode MS" w:hAnsi="Arial" w:cs="Arial"/>
          <w:color w:val="000000"/>
        </w:rPr>
        <w:t xml:space="preserve">, </w:t>
      </w:r>
      <w:r>
        <w:rPr>
          <w:rFonts w:ascii="Arial" w:eastAsia="@Arial Unicode MS" w:hAnsi="Arial" w:cs="Arial"/>
          <w:color w:val="000000"/>
        </w:rPr>
        <w:t>Dodavatelem</w:t>
      </w:r>
      <w:r w:rsidRPr="002770EA">
        <w:rPr>
          <w:rFonts w:ascii="Arial" w:eastAsia="@Arial Unicode MS" w:hAnsi="Arial" w:cs="Arial"/>
          <w:color w:val="000000"/>
        </w:rPr>
        <w:t xml:space="preserve"> nebo třetími stranami, které jsou nezbytné pro plnění </w:t>
      </w:r>
      <w:r w:rsidR="001E2964">
        <w:rPr>
          <w:rFonts w:ascii="Arial" w:eastAsia="@Arial Unicode MS" w:hAnsi="Arial" w:cs="Arial"/>
          <w:color w:val="000000"/>
        </w:rPr>
        <w:t>předmětu této</w:t>
      </w:r>
      <w:r w:rsidRPr="002770EA">
        <w:rPr>
          <w:rFonts w:ascii="Arial" w:eastAsia="@Arial Unicode MS" w:hAnsi="Arial" w:cs="Arial"/>
          <w:color w:val="000000"/>
        </w:rPr>
        <w:t xml:space="preserve"> </w:t>
      </w:r>
      <w:r w:rsidR="00504481">
        <w:rPr>
          <w:rFonts w:ascii="Arial" w:eastAsia="@Arial Unicode MS" w:hAnsi="Arial" w:cs="Arial"/>
          <w:color w:val="000000"/>
        </w:rPr>
        <w:t>S</w:t>
      </w:r>
      <w:r w:rsidRPr="002770EA">
        <w:rPr>
          <w:rFonts w:ascii="Arial" w:eastAsia="@Arial Unicode MS" w:hAnsi="Arial" w:cs="Arial"/>
          <w:color w:val="000000"/>
        </w:rPr>
        <w:t xml:space="preserve">mlouvy, obsahovat data podléhající režimu zvláštní ochrany dle obecného nařízení, zavazují se </w:t>
      </w:r>
      <w:r w:rsidR="003B602E">
        <w:rPr>
          <w:rFonts w:ascii="Arial" w:eastAsia="@Arial Unicode MS" w:hAnsi="Arial" w:cs="Arial"/>
          <w:color w:val="000000"/>
        </w:rPr>
        <w:t>S</w:t>
      </w:r>
      <w:r w:rsidRPr="002770EA">
        <w:rPr>
          <w:rFonts w:ascii="Arial" w:eastAsia="@Arial Unicode MS" w:hAnsi="Arial" w:cs="Arial"/>
          <w:color w:val="000000"/>
        </w:rPr>
        <w:t>mluvní strany plnit všechny povinnosti, které obecné nařízení vyžaduje, a obstarat předepsané souhlasy subjektů osobních údajů předaných ke zpracování.</w:t>
      </w:r>
    </w:p>
    <w:p w14:paraId="27C00FD8" w14:textId="04874D76" w:rsidR="00612EAA" w:rsidRPr="002770EA" w:rsidRDefault="00612EAA" w:rsidP="000636DC">
      <w:pPr>
        <w:pStyle w:val="Odstavecseseznamem"/>
        <w:numPr>
          <w:ilvl w:val="0"/>
          <w:numId w:val="15"/>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 xml:space="preserve">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w:t>
      </w:r>
      <w:r w:rsidR="003B602E">
        <w:rPr>
          <w:rFonts w:ascii="Arial" w:eastAsia="@Arial Unicode MS" w:hAnsi="Arial" w:cs="Arial"/>
          <w:color w:val="000000"/>
        </w:rPr>
        <w:t xml:space="preserve">předmětu </w:t>
      </w:r>
      <w:r w:rsidRPr="002770EA">
        <w:rPr>
          <w:rFonts w:ascii="Arial" w:eastAsia="@Arial Unicode MS" w:hAnsi="Arial" w:cs="Arial"/>
          <w:color w:val="000000"/>
        </w:rPr>
        <w:t xml:space="preserve">této </w:t>
      </w:r>
      <w:r w:rsidR="00504481">
        <w:rPr>
          <w:rFonts w:ascii="Arial" w:eastAsia="@Arial Unicode MS" w:hAnsi="Arial" w:cs="Arial"/>
          <w:color w:val="000000"/>
        </w:rPr>
        <w:t>S</w:t>
      </w:r>
      <w:r w:rsidRPr="002770EA">
        <w:rPr>
          <w:rFonts w:ascii="Arial" w:eastAsia="@Arial Unicode MS" w:hAnsi="Arial" w:cs="Arial"/>
          <w:color w:val="000000"/>
        </w:rPr>
        <w:t>mlouvy,</w:t>
      </w:r>
      <w:r>
        <w:rPr>
          <w:rFonts w:ascii="Arial" w:eastAsia="@Arial Unicode MS" w:hAnsi="Arial" w:cs="Arial"/>
          <w:color w:val="000000"/>
        </w:rPr>
        <w:t xml:space="preserve"> </w:t>
      </w:r>
      <w:r w:rsidRPr="002770EA">
        <w:rPr>
          <w:rFonts w:ascii="Arial" w:eastAsia="@Arial Unicode MS" w:hAnsi="Arial" w:cs="Arial"/>
          <w:color w:val="000000"/>
        </w:rPr>
        <w:t xml:space="preserve">se </w:t>
      </w:r>
      <w:r w:rsidR="00504481">
        <w:rPr>
          <w:rFonts w:ascii="Arial" w:eastAsia="@Arial Unicode MS" w:hAnsi="Arial" w:cs="Arial"/>
          <w:color w:val="000000"/>
        </w:rPr>
        <w:t>S</w:t>
      </w:r>
      <w:r w:rsidRPr="002770EA">
        <w:rPr>
          <w:rFonts w:ascii="Arial" w:eastAsia="@Arial Unicode MS" w:hAnsi="Arial" w:cs="Arial"/>
          <w:color w:val="000000"/>
        </w:rPr>
        <w:t xml:space="preserve">mluvní strany zavazují nepublikovat žádným způsobem důvěrné informace druhé </w:t>
      </w:r>
      <w:r w:rsidR="00504481">
        <w:rPr>
          <w:rFonts w:ascii="Arial" w:eastAsia="@Arial Unicode MS" w:hAnsi="Arial" w:cs="Arial"/>
          <w:color w:val="000000"/>
        </w:rPr>
        <w:t xml:space="preserve">Smluvní </w:t>
      </w:r>
      <w:r w:rsidRPr="002770EA">
        <w:rPr>
          <w:rFonts w:ascii="Arial" w:eastAsia="@Arial Unicode MS" w:hAnsi="Arial" w:cs="Arial"/>
          <w:color w:val="000000"/>
        </w:rPr>
        <w:t xml:space="preserve">strany, nepředávat je třetí straně ani svým vlastním zaměstnancům a zástupcům s výjimkou těch, kteří s nimi potřebují být seznámeni, aby mohli plnit </w:t>
      </w:r>
      <w:r w:rsidR="00C545F9">
        <w:rPr>
          <w:rFonts w:ascii="Arial" w:eastAsia="@Arial Unicode MS" w:hAnsi="Arial" w:cs="Arial"/>
          <w:color w:val="000000"/>
        </w:rPr>
        <w:t>předmět této</w:t>
      </w:r>
      <w:r w:rsidRPr="002770EA">
        <w:rPr>
          <w:rFonts w:ascii="Arial" w:eastAsia="@Arial Unicode MS" w:hAnsi="Arial" w:cs="Arial"/>
          <w:color w:val="000000"/>
        </w:rPr>
        <w:t xml:space="preserve"> </w:t>
      </w:r>
      <w:r w:rsidR="00504481">
        <w:rPr>
          <w:rFonts w:ascii="Arial" w:eastAsia="@Arial Unicode MS" w:hAnsi="Arial" w:cs="Arial"/>
          <w:color w:val="000000"/>
        </w:rPr>
        <w:t>S</w:t>
      </w:r>
      <w:r w:rsidRPr="002770EA">
        <w:rPr>
          <w:rFonts w:ascii="Arial" w:eastAsia="@Arial Unicode MS" w:hAnsi="Arial" w:cs="Arial"/>
          <w:color w:val="000000"/>
        </w:rPr>
        <w:t xml:space="preserve">mlouvu. Obě </w:t>
      </w:r>
      <w:r w:rsidR="00504481">
        <w:rPr>
          <w:rFonts w:ascii="Arial" w:eastAsia="@Arial Unicode MS" w:hAnsi="Arial" w:cs="Arial"/>
          <w:color w:val="000000"/>
        </w:rPr>
        <w:t>S</w:t>
      </w:r>
      <w:r w:rsidRPr="002770EA">
        <w:rPr>
          <w:rFonts w:ascii="Arial" w:eastAsia="@Arial Unicode MS" w:hAnsi="Arial" w:cs="Arial"/>
          <w:color w:val="000000"/>
        </w:rPr>
        <w:t xml:space="preserve">mluvní strany se zároveň zavazují nepoužít důvěrné informace druhé </w:t>
      </w:r>
      <w:r w:rsidR="00C545F9">
        <w:rPr>
          <w:rFonts w:ascii="Arial" w:eastAsia="@Arial Unicode MS" w:hAnsi="Arial" w:cs="Arial"/>
          <w:color w:val="000000"/>
        </w:rPr>
        <w:t>S</w:t>
      </w:r>
      <w:r w:rsidRPr="002770EA">
        <w:rPr>
          <w:rFonts w:ascii="Arial" w:eastAsia="@Arial Unicode MS" w:hAnsi="Arial" w:cs="Arial"/>
          <w:color w:val="000000"/>
        </w:rPr>
        <w:t xml:space="preserve">mluvní strany jinak, než za účelem plnění </w:t>
      </w:r>
      <w:r w:rsidR="001E2964">
        <w:rPr>
          <w:rFonts w:ascii="Arial" w:eastAsia="@Arial Unicode MS" w:hAnsi="Arial" w:cs="Arial"/>
          <w:color w:val="000000"/>
        </w:rPr>
        <w:t xml:space="preserve">předmětu </w:t>
      </w:r>
      <w:r w:rsidRPr="002770EA">
        <w:rPr>
          <w:rFonts w:ascii="Arial" w:eastAsia="@Arial Unicode MS" w:hAnsi="Arial" w:cs="Arial"/>
          <w:color w:val="000000"/>
        </w:rPr>
        <w:t xml:space="preserve">této </w:t>
      </w:r>
      <w:r w:rsidR="00504481">
        <w:rPr>
          <w:rFonts w:ascii="Arial" w:eastAsia="@Arial Unicode MS" w:hAnsi="Arial" w:cs="Arial"/>
          <w:color w:val="000000"/>
        </w:rPr>
        <w:t>S</w:t>
      </w:r>
      <w:r w:rsidRPr="002770EA">
        <w:rPr>
          <w:rFonts w:ascii="Arial" w:eastAsia="@Arial Unicode MS" w:hAnsi="Arial" w:cs="Arial"/>
          <w:color w:val="000000"/>
        </w:rPr>
        <w:t>mlouvy.</w:t>
      </w:r>
    </w:p>
    <w:p w14:paraId="0E2C96EE" w14:textId="374BF337" w:rsidR="00612EAA" w:rsidRPr="002770EA" w:rsidRDefault="00612EAA" w:rsidP="000636DC">
      <w:pPr>
        <w:pStyle w:val="Odstavecseseznamem"/>
        <w:numPr>
          <w:ilvl w:val="0"/>
          <w:numId w:val="15"/>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 xml:space="preserve">Nedohodnou-li se </w:t>
      </w:r>
      <w:r w:rsidR="00504481">
        <w:rPr>
          <w:rFonts w:ascii="Arial" w:eastAsia="@Arial Unicode MS" w:hAnsi="Arial" w:cs="Arial"/>
          <w:color w:val="000000"/>
        </w:rPr>
        <w:t>S</w:t>
      </w:r>
      <w:r w:rsidRPr="002770EA">
        <w:rPr>
          <w:rFonts w:ascii="Arial" w:eastAsia="@Arial Unicode MS" w:hAnsi="Arial" w:cs="Arial"/>
          <w:color w:val="000000"/>
        </w:rPr>
        <w:t>mluvní strany výslovně písemnou formou jinak, považují se za důvěrné implicitně všechny informace, které jsou anebo by mohly být součástí obchodního tajemství</w:t>
      </w:r>
      <w:r w:rsidR="00C545F9">
        <w:rPr>
          <w:rFonts w:ascii="Arial" w:eastAsia="@Arial Unicode MS" w:hAnsi="Arial" w:cs="Arial"/>
          <w:color w:val="000000"/>
        </w:rPr>
        <w:t xml:space="preserve"> ve smyslu</w:t>
      </w:r>
      <w:r w:rsidR="00A61E03">
        <w:rPr>
          <w:rFonts w:ascii="Arial" w:eastAsia="@Arial Unicode MS" w:hAnsi="Arial" w:cs="Arial"/>
          <w:color w:val="000000"/>
        </w:rPr>
        <w:br/>
      </w:r>
      <w:r w:rsidR="00C545F9">
        <w:rPr>
          <w:rFonts w:ascii="Arial" w:eastAsia="@Arial Unicode MS" w:hAnsi="Arial" w:cs="Arial"/>
          <w:color w:val="000000"/>
        </w:rPr>
        <w:t>§ 504 Občanského zákoníku</w:t>
      </w:r>
      <w:r w:rsidRPr="002770EA">
        <w:rPr>
          <w:rFonts w:ascii="Arial" w:eastAsia="@Arial Unicode MS" w:hAnsi="Arial" w:cs="Arial"/>
          <w:color w:val="000000"/>
        </w:rPr>
        <w:t>, tj. například, ale nejenom, popisy nebo části popisů technologických procesů a vzorců, technických vzorců a</w:t>
      </w:r>
      <w:r>
        <w:rPr>
          <w:rFonts w:ascii="Arial" w:eastAsia="@Arial Unicode MS" w:hAnsi="Arial" w:cs="Arial"/>
          <w:color w:val="000000"/>
        </w:rPr>
        <w:t> </w:t>
      </w:r>
      <w:r w:rsidRPr="002770EA">
        <w:rPr>
          <w:rFonts w:ascii="Arial" w:eastAsia="@Arial Unicode MS" w:hAnsi="Arial" w:cs="Arial"/>
          <w:color w:val="000000"/>
        </w:rPr>
        <w:t>technického know-how, informace o provozních metodách, procedurách</w:t>
      </w:r>
      <w:r>
        <w:rPr>
          <w:rFonts w:ascii="Arial" w:eastAsia="@Arial Unicode MS" w:hAnsi="Arial" w:cs="Arial"/>
          <w:color w:val="000000"/>
        </w:rPr>
        <w:t xml:space="preserve"> </w:t>
      </w:r>
      <w:r w:rsidRPr="002770EA">
        <w:rPr>
          <w:rFonts w:ascii="Arial" w:eastAsia="@Arial Unicode MS" w:hAnsi="Arial" w:cs="Arial"/>
          <w:color w:val="000000"/>
        </w:rPr>
        <w:t xml:space="preserve">a provozních postupech, obchodní nebo marketingové plány, koncepce a strategie nebo jejich části, nabídky, kontakty, </w:t>
      </w:r>
      <w:r w:rsidR="00504481">
        <w:rPr>
          <w:rFonts w:ascii="Arial" w:eastAsia="@Arial Unicode MS" w:hAnsi="Arial" w:cs="Arial"/>
          <w:color w:val="000000"/>
        </w:rPr>
        <w:t>s</w:t>
      </w:r>
      <w:r w:rsidRPr="002770EA">
        <w:rPr>
          <w:rFonts w:ascii="Arial" w:eastAsia="@Arial Unicode MS" w:hAnsi="Arial" w:cs="Arial"/>
          <w:color w:val="000000"/>
        </w:rPr>
        <w:t>mlouvy, dohody nebo jiná ujednání s třetími stranami, informace o výsledcích hospodaření, o</w:t>
      </w:r>
      <w:r>
        <w:rPr>
          <w:rFonts w:ascii="Arial" w:eastAsia="@Arial Unicode MS" w:hAnsi="Arial" w:cs="Arial"/>
          <w:color w:val="000000"/>
        </w:rPr>
        <w:t> </w:t>
      </w:r>
      <w:r w:rsidRPr="002770EA">
        <w:rPr>
          <w:rFonts w:ascii="Arial" w:eastAsia="@Arial Unicode MS" w:hAnsi="Arial" w:cs="Arial"/>
          <w:color w:val="000000"/>
        </w:rPr>
        <w:t>vztazích s obchodními partnery, o pracovních otázkách a všechny další informace, jejichž zveřejnění přijímající stranou by předávající straně mohlo způsobit škodu.</w:t>
      </w:r>
    </w:p>
    <w:p w14:paraId="5FA6EA8C" w14:textId="3EB12D10" w:rsidR="00612EAA" w:rsidRPr="002770EA" w:rsidRDefault="00612EAA" w:rsidP="000636DC">
      <w:pPr>
        <w:pStyle w:val="Odstavecseseznamem"/>
        <w:numPr>
          <w:ilvl w:val="0"/>
          <w:numId w:val="15"/>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w:t>
      </w:r>
      <w:r w:rsidR="00261389">
        <w:rPr>
          <w:rFonts w:ascii="Arial" w:eastAsia="@Arial Unicode MS" w:hAnsi="Arial" w:cs="Arial"/>
          <w:color w:val="000000"/>
        </w:rPr>
        <w:t xml:space="preserve"> </w:t>
      </w:r>
      <w:r w:rsidRPr="002770EA">
        <w:rPr>
          <w:rFonts w:ascii="Arial" w:eastAsia="@Arial Unicode MS" w:hAnsi="Arial" w:cs="Arial"/>
          <w:color w:val="000000"/>
        </w:rPr>
        <w:t>poskytnutých informací.</w:t>
      </w:r>
    </w:p>
    <w:p w14:paraId="2180DEA5" w14:textId="3130C60D" w:rsidR="00612EAA" w:rsidRPr="002770EA" w:rsidRDefault="00612EAA" w:rsidP="000636DC">
      <w:pPr>
        <w:pStyle w:val="Odstavecseseznamem"/>
        <w:numPr>
          <w:ilvl w:val="0"/>
          <w:numId w:val="15"/>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Bez ohledu na výše uvedená ustanovení se za důvěrné nepovažují informace, které:</w:t>
      </w:r>
    </w:p>
    <w:p w14:paraId="67EA14FD" w14:textId="5CE8B212" w:rsidR="00612EAA" w:rsidRPr="007A3717" w:rsidRDefault="00612EAA" w:rsidP="000636DC">
      <w:pPr>
        <w:pStyle w:val="Odstavecseseznamem"/>
        <w:numPr>
          <w:ilvl w:val="0"/>
          <w:numId w:val="18"/>
        </w:numPr>
        <w:spacing w:after="120"/>
        <w:ind w:left="426"/>
        <w:contextualSpacing w:val="0"/>
        <w:jc w:val="both"/>
        <w:rPr>
          <w:rFonts w:ascii="Arial" w:hAnsi="Arial" w:cs="Arial"/>
        </w:rPr>
      </w:pPr>
      <w:r w:rsidRPr="002770EA">
        <w:rPr>
          <w:rFonts w:ascii="Arial" w:eastAsia="@Arial Unicode MS" w:hAnsi="Arial" w:cs="Arial"/>
          <w:color w:val="000000"/>
        </w:rPr>
        <w:t xml:space="preserve">se </w:t>
      </w:r>
      <w:r w:rsidRPr="007A3717">
        <w:rPr>
          <w:rFonts w:ascii="Arial" w:hAnsi="Arial" w:cs="Arial"/>
        </w:rPr>
        <w:t xml:space="preserve">staly veřejně známými, aniž by jejich zveřejněním došlo k porušení závazků přijímající </w:t>
      </w:r>
      <w:r w:rsidR="00504481">
        <w:rPr>
          <w:rFonts w:ascii="Arial" w:hAnsi="Arial" w:cs="Arial"/>
        </w:rPr>
        <w:t>S</w:t>
      </w:r>
      <w:r w:rsidRPr="007A3717">
        <w:rPr>
          <w:rFonts w:ascii="Arial" w:hAnsi="Arial" w:cs="Arial"/>
        </w:rPr>
        <w:t>mluvní strany či právních předpisů,</w:t>
      </w:r>
    </w:p>
    <w:p w14:paraId="1A341ED4" w14:textId="7D6A0F6B" w:rsidR="00612EAA" w:rsidRPr="007A3717" w:rsidRDefault="00612EAA" w:rsidP="000636DC">
      <w:pPr>
        <w:pStyle w:val="Odstavecseseznamem"/>
        <w:numPr>
          <w:ilvl w:val="0"/>
          <w:numId w:val="18"/>
        </w:numPr>
        <w:spacing w:after="120"/>
        <w:ind w:left="426"/>
        <w:contextualSpacing w:val="0"/>
        <w:jc w:val="both"/>
        <w:rPr>
          <w:rFonts w:ascii="Arial" w:hAnsi="Arial" w:cs="Arial"/>
        </w:rPr>
      </w:pPr>
      <w:r w:rsidRPr="007A3717">
        <w:rPr>
          <w:rFonts w:ascii="Arial" w:hAnsi="Arial" w:cs="Arial"/>
        </w:rPr>
        <w:t xml:space="preserve">měla přijímající strana prokazatelně legálně k dispozici před uzavřením této </w:t>
      </w:r>
      <w:r w:rsidR="00504481">
        <w:rPr>
          <w:rFonts w:ascii="Arial" w:hAnsi="Arial" w:cs="Arial"/>
        </w:rPr>
        <w:t>S</w:t>
      </w:r>
      <w:r w:rsidRPr="007A3717">
        <w:rPr>
          <w:rFonts w:ascii="Arial" w:hAnsi="Arial" w:cs="Arial"/>
        </w:rPr>
        <w:t xml:space="preserve">mlouvy, pokud takové informace nebyly předmětem jiné, dříve mezi </w:t>
      </w:r>
      <w:r w:rsidR="00504481">
        <w:rPr>
          <w:rFonts w:ascii="Arial" w:hAnsi="Arial" w:cs="Arial"/>
        </w:rPr>
        <w:t>S</w:t>
      </w:r>
      <w:r w:rsidRPr="007A3717">
        <w:rPr>
          <w:rFonts w:ascii="Arial" w:hAnsi="Arial" w:cs="Arial"/>
        </w:rPr>
        <w:t xml:space="preserve">mluvními stranami uzavřené </w:t>
      </w:r>
      <w:r w:rsidR="00C545F9">
        <w:rPr>
          <w:rFonts w:ascii="Arial" w:hAnsi="Arial" w:cs="Arial"/>
        </w:rPr>
        <w:t>s</w:t>
      </w:r>
      <w:r w:rsidRPr="007A3717">
        <w:rPr>
          <w:rFonts w:ascii="Arial" w:hAnsi="Arial" w:cs="Arial"/>
        </w:rPr>
        <w:t>mlouvy</w:t>
      </w:r>
      <w:r w:rsidRPr="007A3717">
        <w:rPr>
          <w:rFonts w:ascii="Arial" w:hAnsi="Arial" w:cs="Arial"/>
        </w:rPr>
        <w:br/>
        <w:t>o ochraně informací,</w:t>
      </w:r>
    </w:p>
    <w:p w14:paraId="5C8F7A97" w14:textId="761C78D7" w:rsidR="00612EAA" w:rsidRPr="007A3717" w:rsidRDefault="00612EAA" w:rsidP="000636DC">
      <w:pPr>
        <w:pStyle w:val="Odstavecseseznamem"/>
        <w:numPr>
          <w:ilvl w:val="0"/>
          <w:numId w:val="18"/>
        </w:numPr>
        <w:spacing w:after="120"/>
        <w:ind w:left="426"/>
        <w:contextualSpacing w:val="0"/>
        <w:jc w:val="both"/>
        <w:rPr>
          <w:rFonts w:ascii="Arial" w:hAnsi="Arial" w:cs="Arial"/>
        </w:rPr>
      </w:pPr>
      <w:r w:rsidRPr="007A3717">
        <w:rPr>
          <w:rFonts w:ascii="Arial" w:hAnsi="Arial" w:cs="Arial"/>
        </w:rPr>
        <w:t>jsou výsledkem postupu, při kterém k nim přijímající strana dospěje nezávisle</w:t>
      </w:r>
      <w:r w:rsidR="00A33261">
        <w:rPr>
          <w:rFonts w:ascii="Arial" w:hAnsi="Arial" w:cs="Arial"/>
        </w:rPr>
        <w:t>,</w:t>
      </w:r>
      <w:r w:rsidRPr="007A3717">
        <w:rPr>
          <w:rFonts w:ascii="Arial" w:hAnsi="Arial" w:cs="Arial"/>
        </w:rPr>
        <w:t xml:space="preserve"> a to je schopna doložit svými záznamy nebo informacemi, včetně důvěrných, třetí strany,</w:t>
      </w:r>
    </w:p>
    <w:p w14:paraId="075EC8F4" w14:textId="68DE7CAC" w:rsidR="00612EAA" w:rsidRPr="007A3717" w:rsidRDefault="00612EAA" w:rsidP="000636DC">
      <w:pPr>
        <w:pStyle w:val="Odstavecseseznamem"/>
        <w:numPr>
          <w:ilvl w:val="0"/>
          <w:numId w:val="18"/>
        </w:numPr>
        <w:spacing w:after="120"/>
        <w:ind w:left="426"/>
        <w:contextualSpacing w:val="0"/>
        <w:jc w:val="both"/>
        <w:rPr>
          <w:rFonts w:ascii="Arial" w:hAnsi="Arial" w:cs="Arial"/>
        </w:rPr>
      </w:pPr>
      <w:r w:rsidRPr="007A3717">
        <w:rPr>
          <w:rFonts w:ascii="Arial" w:hAnsi="Arial" w:cs="Arial"/>
        </w:rPr>
        <w:t xml:space="preserve">po podpisu této </w:t>
      </w:r>
      <w:r w:rsidR="00C545F9">
        <w:rPr>
          <w:rFonts w:ascii="Arial" w:hAnsi="Arial" w:cs="Arial"/>
        </w:rPr>
        <w:t>S</w:t>
      </w:r>
      <w:r w:rsidRPr="007A3717">
        <w:rPr>
          <w:rFonts w:ascii="Arial" w:hAnsi="Arial" w:cs="Arial"/>
        </w:rPr>
        <w:t>mlouvy poskytne přijímající straně třetí osoba, jež není omezena v takovém nakládání s informacemi,</w:t>
      </w:r>
    </w:p>
    <w:p w14:paraId="5A4FE0CD" w14:textId="77777777" w:rsidR="00612EAA" w:rsidRPr="007A3717" w:rsidRDefault="00612EAA" w:rsidP="000636DC">
      <w:pPr>
        <w:pStyle w:val="Odstavecseseznamem"/>
        <w:numPr>
          <w:ilvl w:val="0"/>
          <w:numId w:val="18"/>
        </w:numPr>
        <w:spacing w:after="120"/>
        <w:ind w:left="426"/>
        <w:contextualSpacing w:val="0"/>
        <w:jc w:val="both"/>
        <w:rPr>
          <w:rFonts w:ascii="Arial" w:hAnsi="Arial" w:cs="Arial"/>
        </w:rPr>
      </w:pPr>
      <w:r w:rsidRPr="007A3717">
        <w:rPr>
          <w:rFonts w:ascii="Arial" w:hAnsi="Arial" w:cs="Arial"/>
        </w:rPr>
        <w:lastRenderedPageBreak/>
        <w:t>mají být zpřístupněny na základě zákona či jiného právního předpisu včetně práva EU nebo závazného rozhodnutí oprávněného orgánu veřejné moci,</w:t>
      </w:r>
    </w:p>
    <w:p w14:paraId="45700019" w14:textId="3A61B59D" w:rsidR="00612EAA" w:rsidRPr="002770EA" w:rsidRDefault="00612EAA" w:rsidP="000636DC">
      <w:pPr>
        <w:pStyle w:val="Odstavecseseznamem"/>
        <w:numPr>
          <w:ilvl w:val="0"/>
          <w:numId w:val="18"/>
        </w:numPr>
        <w:spacing w:after="120"/>
        <w:ind w:left="426"/>
        <w:contextualSpacing w:val="0"/>
        <w:jc w:val="both"/>
        <w:rPr>
          <w:rFonts w:ascii="Arial" w:eastAsia="@Arial Unicode MS" w:hAnsi="Arial" w:cs="Arial"/>
          <w:color w:val="000000"/>
        </w:rPr>
      </w:pPr>
      <w:r w:rsidRPr="007A3717">
        <w:rPr>
          <w:rFonts w:ascii="Arial" w:hAnsi="Arial" w:cs="Arial"/>
        </w:rPr>
        <w:t>jsou obsažené v</w:t>
      </w:r>
      <w:r w:rsidR="00280344">
        <w:rPr>
          <w:rFonts w:ascii="Arial" w:hAnsi="Arial" w:cs="Arial"/>
        </w:rPr>
        <w:t xml:space="preserve"> </w:t>
      </w:r>
      <w:r w:rsidRPr="007A3717">
        <w:rPr>
          <w:rFonts w:ascii="Arial" w:hAnsi="Arial" w:cs="Arial"/>
        </w:rPr>
        <w:t xml:space="preserve">této </w:t>
      </w:r>
      <w:r w:rsidR="00280344">
        <w:rPr>
          <w:rFonts w:ascii="Arial" w:hAnsi="Arial" w:cs="Arial"/>
        </w:rPr>
        <w:t>S</w:t>
      </w:r>
      <w:r w:rsidRPr="007A3717">
        <w:rPr>
          <w:rFonts w:ascii="Arial" w:hAnsi="Arial" w:cs="Arial"/>
        </w:rPr>
        <w:t>mlouvě a jsou zveřejněné dle § 219 ZZVZ nebo dle zákona</w:t>
      </w:r>
      <w:r w:rsidR="00934475">
        <w:rPr>
          <w:rFonts w:ascii="Arial" w:hAnsi="Arial" w:cs="Arial"/>
        </w:rPr>
        <w:br/>
      </w:r>
      <w:r w:rsidRPr="007A3717">
        <w:rPr>
          <w:rFonts w:ascii="Arial" w:hAnsi="Arial" w:cs="Arial"/>
        </w:rPr>
        <w:t>č. 340/2015 Sb., o zvláštních podmínkách účinnosti některých smluv, uveřejňování těchto smluv</w:t>
      </w:r>
      <w:r w:rsidRPr="002770EA">
        <w:rPr>
          <w:rFonts w:ascii="Arial" w:eastAsia="@Arial Unicode MS" w:hAnsi="Arial" w:cs="Arial"/>
          <w:color w:val="000000"/>
        </w:rPr>
        <w:t xml:space="preserve"> a o registru smluv, ve znění pozdějších předpisů (dále jen „</w:t>
      </w:r>
      <w:r w:rsidR="00C545F9">
        <w:rPr>
          <w:rFonts w:ascii="Arial" w:eastAsia="@Arial Unicode MS" w:hAnsi="Arial" w:cs="Arial"/>
          <w:b/>
          <w:bCs/>
          <w:color w:val="000000"/>
        </w:rPr>
        <w:t>Z</w:t>
      </w:r>
      <w:r w:rsidRPr="00A61E03">
        <w:rPr>
          <w:rFonts w:ascii="Arial" w:eastAsia="@Arial Unicode MS" w:hAnsi="Arial" w:cs="Arial"/>
          <w:b/>
          <w:bCs/>
          <w:color w:val="000000"/>
        </w:rPr>
        <w:t>ákon o registru smluv</w:t>
      </w:r>
      <w:r w:rsidRPr="002770EA">
        <w:rPr>
          <w:rFonts w:ascii="Arial" w:eastAsia="@Arial Unicode MS" w:hAnsi="Arial" w:cs="Arial"/>
          <w:color w:val="000000"/>
        </w:rPr>
        <w:t>“).</w:t>
      </w:r>
    </w:p>
    <w:p w14:paraId="74C0A0EF" w14:textId="0BD2067F" w:rsidR="00612EAA" w:rsidRPr="002770EA" w:rsidRDefault="00612EAA" w:rsidP="000636DC">
      <w:pPr>
        <w:pStyle w:val="Odstavecseseznamem"/>
        <w:numPr>
          <w:ilvl w:val="0"/>
          <w:numId w:val="15"/>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 xml:space="preserve">Každá </w:t>
      </w:r>
      <w:r w:rsidR="00280344">
        <w:rPr>
          <w:rFonts w:ascii="Arial" w:eastAsia="@Arial Unicode MS" w:hAnsi="Arial" w:cs="Arial"/>
          <w:color w:val="000000"/>
        </w:rPr>
        <w:t>S</w:t>
      </w:r>
      <w:r w:rsidRPr="002770EA">
        <w:rPr>
          <w:rFonts w:ascii="Arial" w:eastAsia="@Arial Unicode MS" w:hAnsi="Arial" w:cs="Arial"/>
          <w:color w:val="000000"/>
        </w:rPr>
        <w:t xml:space="preserve">mluvní strana se zavazuje přijmout technická a organizační vnitřní opatření nezbytná k ochraně důvěrných informací. </w:t>
      </w:r>
      <w:r>
        <w:rPr>
          <w:rFonts w:ascii="Arial" w:eastAsia="@Arial Unicode MS" w:hAnsi="Arial" w:cs="Arial"/>
          <w:color w:val="000000"/>
        </w:rPr>
        <w:t>Dodavatel</w:t>
      </w:r>
      <w:r w:rsidRPr="002770EA">
        <w:rPr>
          <w:rFonts w:ascii="Arial" w:eastAsia="@Arial Unicode MS" w:hAnsi="Arial" w:cs="Arial"/>
          <w:color w:val="000000"/>
        </w:rPr>
        <w:t xml:space="preserve"> je povinen poučit své zaměstnance a členy svých orgánů o povinnosti zachovávat mlčenlivost podle této </w:t>
      </w:r>
      <w:r w:rsidR="00280344">
        <w:rPr>
          <w:rFonts w:ascii="Arial" w:eastAsia="@Arial Unicode MS" w:hAnsi="Arial" w:cs="Arial"/>
          <w:color w:val="000000"/>
        </w:rPr>
        <w:t>S</w:t>
      </w:r>
      <w:r w:rsidRPr="002770EA">
        <w:rPr>
          <w:rFonts w:ascii="Arial" w:eastAsia="@Arial Unicode MS" w:hAnsi="Arial" w:cs="Arial"/>
          <w:color w:val="000000"/>
        </w:rPr>
        <w:t xml:space="preserve">mlouvy a je povinen zachování mlčenlivosti z jejich strany řádně kontrolovat. Zaměstnanci </w:t>
      </w:r>
      <w:r>
        <w:rPr>
          <w:rFonts w:ascii="Arial" w:eastAsia="@Arial Unicode MS" w:hAnsi="Arial" w:cs="Arial"/>
          <w:color w:val="000000"/>
        </w:rPr>
        <w:t>Dodavatele</w:t>
      </w:r>
      <w:r w:rsidRPr="002770EA">
        <w:rPr>
          <w:rFonts w:ascii="Arial" w:eastAsia="@Arial Unicode MS" w:hAnsi="Arial" w:cs="Arial"/>
          <w:color w:val="000000"/>
        </w:rPr>
        <w:t xml:space="preserve"> nesmí důvěrné skutečnosti, které se dozvěděli v souvislosti s touto </w:t>
      </w:r>
      <w:r w:rsidR="00280344">
        <w:rPr>
          <w:rFonts w:ascii="Arial" w:eastAsia="@Arial Unicode MS" w:hAnsi="Arial" w:cs="Arial"/>
          <w:color w:val="000000"/>
        </w:rPr>
        <w:t>S</w:t>
      </w:r>
      <w:r w:rsidRPr="002770EA">
        <w:rPr>
          <w:rFonts w:ascii="Arial" w:eastAsia="@Arial Unicode MS" w:hAnsi="Arial" w:cs="Arial"/>
          <w:color w:val="000000"/>
        </w:rPr>
        <w:t xml:space="preserve">mlouvou, sdělovat ani jiným zaměstnancům </w:t>
      </w:r>
      <w:r>
        <w:rPr>
          <w:rFonts w:ascii="Arial" w:eastAsia="@Arial Unicode MS" w:hAnsi="Arial" w:cs="Arial"/>
          <w:color w:val="000000"/>
        </w:rPr>
        <w:t>Dodavatele</w:t>
      </w:r>
      <w:r w:rsidRPr="002770EA">
        <w:rPr>
          <w:rFonts w:ascii="Arial" w:eastAsia="@Arial Unicode MS" w:hAnsi="Arial" w:cs="Arial"/>
          <w:color w:val="000000"/>
        </w:rPr>
        <w:t xml:space="preserve"> nebo členům orgánů </w:t>
      </w:r>
      <w:r>
        <w:rPr>
          <w:rFonts w:ascii="Arial" w:eastAsia="@Arial Unicode MS" w:hAnsi="Arial" w:cs="Arial"/>
          <w:color w:val="000000"/>
        </w:rPr>
        <w:t>Dodavatele</w:t>
      </w:r>
      <w:r w:rsidRPr="002770EA">
        <w:rPr>
          <w:rFonts w:ascii="Arial" w:eastAsia="@Arial Unicode MS" w:hAnsi="Arial" w:cs="Arial"/>
          <w:color w:val="000000"/>
        </w:rPr>
        <w:t>, není-li to nezbytné k plnění jejich pracovních úkolů nebo z hlediska funkčního zařazení.</w:t>
      </w:r>
    </w:p>
    <w:p w14:paraId="1CEAF992" w14:textId="521D976D" w:rsidR="00612EAA" w:rsidRPr="007A3717" w:rsidRDefault="00612EAA" w:rsidP="000636DC">
      <w:pPr>
        <w:pStyle w:val="Odstavecseseznamem"/>
        <w:numPr>
          <w:ilvl w:val="0"/>
          <w:numId w:val="15"/>
        </w:numPr>
        <w:spacing w:after="120"/>
        <w:ind w:left="0" w:hanging="425"/>
        <w:contextualSpacing w:val="0"/>
        <w:jc w:val="both"/>
        <w:rPr>
          <w:rFonts w:ascii="Arial" w:eastAsia="@Arial Unicode MS" w:hAnsi="Arial" w:cs="Arial"/>
          <w:color w:val="000000"/>
        </w:rPr>
      </w:pPr>
      <w:r>
        <w:rPr>
          <w:rFonts w:ascii="Arial" w:eastAsia="@Arial Unicode MS" w:hAnsi="Arial" w:cs="Arial"/>
          <w:color w:val="000000"/>
        </w:rPr>
        <w:t>Dodavatel</w:t>
      </w:r>
      <w:r w:rsidRPr="007A3717">
        <w:rPr>
          <w:rFonts w:ascii="Arial" w:eastAsia="@Arial Unicode MS" w:hAnsi="Arial" w:cs="Arial"/>
          <w:color w:val="000000"/>
        </w:rPr>
        <w:t xml:space="preserve"> je povinen zavázat povinností mlčenlivosti a ochrany důvěrných informací dle tohoto článku </w:t>
      </w:r>
      <w:r w:rsidR="00280344">
        <w:rPr>
          <w:rFonts w:ascii="Arial" w:eastAsia="@Arial Unicode MS" w:hAnsi="Arial" w:cs="Arial"/>
          <w:color w:val="000000"/>
        </w:rPr>
        <w:t>S</w:t>
      </w:r>
      <w:r w:rsidR="00A12E18">
        <w:rPr>
          <w:rFonts w:ascii="Arial" w:eastAsia="@Arial Unicode MS" w:hAnsi="Arial" w:cs="Arial"/>
          <w:color w:val="000000"/>
        </w:rPr>
        <w:t xml:space="preserve">mlouvy </w:t>
      </w:r>
      <w:r w:rsidRPr="007A3717">
        <w:rPr>
          <w:rFonts w:ascii="Arial" w:eastAsia="@Arial Unicode MS" w:hAnsi="Arial" w:cs="Arial"/>
          <w:color w:val="000000"/>
        </w:rPr>
        <w:t xml:space="preserve">rovněž všechny poddodavatele, kteří se budou podílet na plnění předmětu této </w:t>
      </w:r>
      <w:r w:rsidR="00280344">
        <w:rPr>
          <w:rFonts w:ascii="Arial" w:eastAsia="@Arial Unicode MS" w:hAnsi="Arial" w:cs="Arial"/>
          <w:color w:val="000000"/>
        </w:rPr>
        <w:t>S</w:t>
      </w:r>
      <w:r w:rsidRPr="007A3717">
        <w:rPr>
          <w:rFonts w:ascii="Arial" w:eastAsia="@Arial Unicode MS" w:hAnsi="Arial" w:cs="Arial"/>
          <w:color w:val="000000"/>
        </w:rPr>
        <w:t>mlouvy.</w:t>
      </w:r>
    </w:p>
    <w:p w14:paraId="7D751C8B" w14:textId="4830F0C7" w:rsidR="00612EAA" w:rsidRPr="007A3717" w:rsidRDefault="00612EAA" w:rsidP="000636DC">
      <w:pPr>
        <w:pStyle w:val="Odstavecseseznamem"/>
        <w:numPr>
          <w:ilvl w:val="0"/>
          <w:numId w:val="15"/>
        </w:numPr>
        <w:spacing w:after="120"/>
        <w:ind w:left="0" w:hanging="425"/>
        <w:contextualSpacing w:val="0"/>
        <w:jc w:val="both"/>
        <w:rPr>
          <w:rFonts w:ascii="Arial" w:eastAsia="@Arial Unicode MS" w:hAnsi="Arial" w:cs="Arial"/>
          <w:color w:val="000000"/>
        </w:rPr>
      </w:pPr>
      <w:r w:rsidRPr="007A3717">
        <w:rPr>
          <w:rFonts w:ascii="Arial" w:eastAsia="@Arial Unicode MS" w:hAnsi="Arial" w:cs="Arial"/>
          <w:color w:val="000000"/>
        </w:rPr>
        <w:t xml:space="preserve">Za porušení povinnosti mlčenlivosti osobami, které se budou podílet na plnění předmětu </w:t>
      </w:r>
      <w:r w:rsidR="00280344">
        <w:rPr>
          <w:rFonts w:ascii="Arial" w:eastAsia="@Arial Unicode MS" w:hAnsi="Arial" w:cs="Arial"/>
          <w:color w:val="000000"/>
        </w:rPr>
        <w:t>S</w:t>
      </w:r>
      <w:r w:rsidRPr="007A3717">
        <w:rPr>
          <w:rFonts w:ascii="Arial" w:eastAsia="@Arial Unicode MS" w:hAnsi="Arial" w:cs="Arial"/>
          <w:color w:val="000000"/>
        </w:rPr>
        <w:t xml:space="preserve">mlouvy, odpovídá </w:t>
      </w:r>
      <w:r>
        <w:rPr>
          <w:rFonts w:ascii="Arial" w:eastAsia="@Arial Unicode MS" w:hAnsi="Arial" w:cs="Arial"/>
          <w:color w:val="000000"/>
        </w:rPr>
        <w:t>Dodavatel</w:t>
      </w:r>
      <w:r w:rsidRPr="007A3717">
        <w:rPr>
          <w:rFonts w:ascii="Arial" w:eastAsia="@Arial Unicode MS" w:hAnsi="Arial" w:cs="Arial"/>
          <w:color w:val="000000"/>
        </w:rPr>
        <w:t>, jako by povinnost porušil sám.</w:t>
      </w:r>
    </w:p>
    <w:p w14:paraId="3BE53BC5" w14:textId="10EDC59D" w:rsidR="00A61E03" w:rsidRDefault="00612EAA" w:rsidP="000636DC">
      <w:pPr>
        <w:pStyle w:val="Odstavecseseznamem"/>
        <w:numPr>
          <w:ilvl w:val="0"/>
          <w:numId w:val="15"/>
        </w:numPr>
        <w:spacing w:after="120"/>
        <w:ind w:left="0" w:hanging="425"/>
        <w:contextualSpacing w:val="0"/>
        <w:jc w:val="both"/>
        <w:rPr>
          <w:rFonts w:ascii="Arial" w:hAnsi="Arial" w:cs="Arial"/>
        </w:rPr>
      </w:pPr>
      <w:r w:rsidRPr="007A3717">
        <w:rPr>
          <w:rFonts w:ascii="Arial" w:eastAsia="@Arial Unicode MS" w:hAnsi="Arial" w:cs="Arial"/>
          <w:color w:val="000000"/>
        </w:rPr>
        <w:t>Ukončení</w:t>
      </w:r>
      <w:r w:rsidRPr="002770EA">
        <w:rPr>
          <w:rFonts w:ascii="Arial" w:hAnsi="Arial" w:cs="Arial"/>
        </w:rPr>
        <w:t xml:space="preserve"> </w:t>
      </w:r>
      <w:r w:rsidR="00635F79">
        <w:rPr>
          <w:rFonts w:ascii="Arial" w:hAnsi="Arial" w:cs="Arial"/>
        </w:rPr>
        <w:t xml:space="preserve">smluvního vztahu založeného touto </w:t>
      </w:r>
      <w:r w:rsidR="00280344">
        <w:rPr>
          <w:rFonts w:ascii="Arial" w:hAnsi="Arial" w:cs="Arial"/>
        </w:rPr>
        <w:t>S</w:t>
      </w:r>
      <w:r w:rsidR="00635F79">
        <w:rPr>
          <w:rFonts w:ascii="Arial" w:hAnsi="Arial" w:cs="Arial"/>
        </w:rPr>
        <w:t>mlouvou</w:t>
      </w:r>
      <w:r w:rsidRPr="002770EA">
        <w:rPr>
          <w:rFonts w:ascii="Arial" w:hAnsi="Arial" w:cs="Arial"/>
        </w:rPr>
        <w:t xml:space="preserve"> z jakéhokoliv důvodu se nedotkne ustanovení tohoto článku </w:t>
      </w:r>
      <w:r w:rsidR="00280344">
        <w:rPr>
          <w:rFonts w:ascii="Arial" w:hAnsi="Arial" w:cs="Arial"/>
        </w:rPr>
        <w:t>S</w:t>
      </w:r>
      <w:r w:rsidR="00A12E18">
        <w:rPr>
          <w:rFonts w:ascii="Arial" w:hAnsi="Arial" w:cs="Arial"/>
        </w:rPr>
        <w:t xml:space="preserve">mlouvy </w:t>
      </w:r>
      <w:r w:rsidRPr="002770EA">
        <w:rPr>
          <w:rFonts w:ascii="Arial" w:hAnsi="Arial" w:cs="Arial"/>
        </w:rPr>
        <w:t xml:space="preserve">a jeho účinnost přetrvá i po ukončení </w:t>
      </w:r>
      <w:r w:rsidR="00635F79">
        <w:rPr>
          <w:rFonts w:ascii="Arial" w:hAnsi="Arial" w:cs="Arial"/>
        </w:rPr>
        <w:t>trvání</w:t>
      </w:r>
      <w:r w:rsidR="00635F79" w:rsidRPr="002770EA">
        <w:rPr>
          <w:rFonts w:ascii="Arial" w:hAnsi="Arial" w:cs="Arial"/>
        </w:rPr>
        <w:t xml:space="preserve"> </w:t>
      </w:r>
      <w:r w:rsidRPr="002770EA">
        <w:rPr>
          <w:rFonts w:ascii="Arial" w:hAnsi="Arial" w:cs="Arial"/>
        </w:rPr>
        <w:t xml:space="preserve">této </w:t>
      </w:r>
      <w:r w:rsidR="00280344">
        <w:rPr>
          <w:rFonts w:ascii="Arial" w:hAnsi="Arial" w:cs="Arial"/>
        </w:rPr>
        <w:t>S</w:t>
      </w:r>
      <w:r w:rsidRPr="002770EA">
        <w:rPr>
          <w:rFonts w:ascii="Arial" w:hAnsi="Arial" w:cs="Arial"/>
        </w:rPr>
        <w:t>mlouvy.</w:t>
      </w:r>
    </w:p>
    <w:p w14:paraId="561889BE" w14:textId="77777777" w:rsidR="00612EAA" w:rsidRPr="002770EA" w:rsidRDefault="00612EAA" w:rsidP="00131B1B">
      <w:pPr>
        <w:pStyle w:val="Nadpis4"/>
        <w:keepNext w:val="0"/>
        <w:numPr>
          <w:ilvl w:val="0"/>
          <w:numId w:val="3"/>
        </w:numPr>
        <w:spacing w:after="120"/>
        <w:ind w:left="0" w:firstLine="0"/>
        <w:jc w:val="center"/>
        <w:rPr>
          <w:rFonts w:ascii="Arial" w:hAnsi="Arial" w:cs="Arial"/>
          <w:sz w:val="22"/>
          <w:szCs w:val="22"/>
        </w:rPr>
      </w:pPr>
      <w:r w:rsidRPr="002770EA">
        <w:rPr>
          <w:rFonts w:ascii="Arial" w:hAnsi="Arial" w:cs="Arial"/>
          <w:sz w:val="22"/>
          <w:szCs w:val="22"/>
        </w:rPr>
        <w:br/>
        <w:t>Sleva z ceny, smluvní pokuta, úrok z prodlení</w:t>
      </w:r>
    </w:p>
    <w:p w14:paraId="13E8C513" w14:textId="08E2924C" w:rsidR="00F92245" w:rsidRDefault="003D5A46" w:rsidP="000636DC">
      <w:pPr>
        <w:pStyle w:val="Odstavecseseznamem"/>
        <w:numPr>
          <w:ilvl w:val="0"/>
          <w:numId w:val="19"/>
        </w:numPr>
        <w:spacing w:after="120"/>
        <w:ind w:left="0" w:hanging="425"/>
        <w:contextualSpacing w:val="0"/>
        <w:jc w:val="both"/>
        <w:rPr>
          <w:rFonts w:ascii="Arial" w:hAnsi="Arial" w:cs="Arial"/>
        </w:rPr>
      </w:pPr>
      <w:r>
        <w:rPr>
          <w:rFonts w:ascii="Arial" w:hAnsi="Arial" w:cs="Arial"/>
        </w:rPr>
        <w:t xml:space="preserve">V případě neúčasti Dodavatele na </w:t>
      </w:r>
      <w:r w:rsidRPr="00E11782">
        <w:rPr>
          <w:rFonts w:ascii="Arial" w:hAnsi="Arial" w:cs="Arial"/>
        </w:rPr>
        <w:t>společném jednání</w:t>
      </w:r>
      <w:r>
        <w:rPr>
          <w:rFonts w:ascii="Arial" w:hAnsi="Arial" w:cs="Arial"/>
        </w:rPr>
        <w:t xml:space="preserve"> dle čl. I. odst. 3 </w:t>
      </w:r>
      <w:r w:rsidR="00222822">
        <w:rPr>
          <w:rFonts w:ascii="Arial" w:hAnsi="Arial" w:cs="Arial"/>
        </w:rPr>
        <w:t xml:space="preserve">či </w:t>
      </w:r>
      <w:r w:rsidR="003807FF">
        <w:rPr>
          <w:rFonts w:ascii="Arial" w:hAnsi="Arial" w:cs="Arial"/>
        </w:rPr>
        <w:t>odst.</w:t>
      </w:r>
      <w:r w:rsidR="00131B1B">
        <w:rPr>
          <w:rFonts w:ascii="Arial" w:hAnsi="Arial" w:cs="Arial"/>
        </w:rPr>
        <w:t xml:space="preserve"> </w:t>
      </w:r>
      <w:r w:rsidR="00222822">
        <w:rPr>
          <w:rFonts w:ascii="Arial" w:hAnsi="Arial" w:cs="Arial"/>
        </w:rPr>
        <w:t xml:space="preserve">4 </w:t>
      </w:r>
      <w:r>
        <w:rPr>
          <w:rFonts w:ascii="Arial" w:hAnsi="Arial" w:cs="Arial"/>
        </w:rPr>
        <w:t>této Smlouvy</w:t>
      </w:r>
      <w:r w:rsidR="00590BE3" w:rsidRPr="00590BE3">
        <w:rPr>
          <w:rFonts w:ascii="Arial" w:hAnsi="Arial" w:cs="Arial"/>
        </w:rPr>
        <w:t xml:space="preserve"> </w:t>
      </w:r>
      <w:r w:rsidR="00590BE3">
        <w:rPr>
          <w:rFonts w:ascii="Arial" w:hAnsi="Arial" w:cs="Arial"/>
        </w:rPr>
        <w:t xml:space="preserve">se </w:t>
      </w:r>
      <w:r w:rsidR="00C545F9">
        <w:rPr>
          <w:rFonts w:ascii="Arial" w:hAnsi="Arial" w:cs="Arial"/>
        </w:rPr>
        <w:t xml:space="preserve">Dodavatel </w:t>
      </w:r>
      <w:r w:rsidR="00590BE3" w:rsidRPr="0003497D">
        <w:rPr>
          <w:rFonts w:ascii="Arial" w:hAnsi="Arial" w:cs="Arial"/>
        </w:rPr>
        <w:t xml:space="preserve">zavazuje zaplatit </w:t>
      </w:r>
      <w:r w:rsidR="00590BE3">
        <w:rPr>
          <w:rFonts w:ascii="Arial" w:hAnsi="Arial" w:cs="Arial"/>
        </w:rPr>
        <w:t>Objednateli</w:t>
      </w:r>
      <w:r w:rsidR="00590BE3" w:rsidRPr="0003497D">
        <w:rPr>
          <w:rFonts w:ascii="Arial" w:hAnsi="Arial" w:cs="Arial"/>
        </w:rPr>
        <w:t xml:space="preserve"> smluvní pokutu ve výši </w:t>
      </w:r>
      <w:r w:rsidR="00590BE3">
        <w:rPr>
          <w:rFonts w:ascii="Arial" w:hAnsi="Arial" w:cs="Arial"/>
        </w:rPr>
        <w:t>25</w:t>
      </w:r>
      <w:r w:rsidR="00590BE3" w:rsidRPr="0003497D">
        <w:rPr>
          <w:rFonts w:ascii="Arial" w:hAnsi="Arial" w:cs="Arial"/>
        </w:rPr>
        <w:t xml:space="preserve"> 000 Kč za každý </w:t>
      </w:r>
      <w:r w:rsidR="00590BE3">
        <w:rPr>
          <w:rFonts w:ascii="Arial" w:hAnsi="Arial" w:cs="Arial"/>
        </w:rPr>
        <w:t xml:space="preserve">jednotlivý </w:t>
      </w:r>
      <w:r w:rsidR="00590BE3" w:rsidRPr="0003497D">
        <w:rPr>
          <w:rFonts w:ascii="Arial" w:hAnsi="Arial" w:cs="Arial"/>
        </w:rPr>
        <w:t>příp</w:t>
      </w:r>
      <w:r w:rsidR="00590BE3">
        <w:rPr>
          <w:rFonts w:ascii="Arial" w:hAnsi="Arial" w:cs="Arial"/>
        </w:rPr>
        <w:t>ad.</w:t>
      </w:r>
    </w:p>
    <w:p w14:paraId="5B4ACF92" w14:textId="6D311291" w:rsidR="00FF4702" w:rsidRDefault="008C2CBF" w:rsidP="000636DC">
      <w:pPr>
        <w:pStyle w:val="Odstavecseseznamem"/>
        <w:numPr>
          <w:ilvl w:val="0"/>
          <w:numId w:val="19"/>
        </w:numPr>
        <w:spacing w:after="120"/>
        <w:ind w:left="0" w:hanging="425"/>
        <w:contextualSpacing w:val="0"/>
        <w:jc w:val="both"/>
        <w:rPr>
          <w:rFonts w:ascii="Arial" w:hAnsi="Arial" w:cs="Arial"/>
        </w:rPr>
      </w:pPr>
      <w:r>
        <w:rPr>
          <w:rFonts w:ascii="Arial" w:hAnsi="Arial" w:cs="Arial"/>
        </w:rPr>
        <w:t>V případě, že Dodavatel nepředloží Objednateli ke schválení Z</w:t>
      </w:r>
      <w:r w:rsidRPr="00CE5641">
        <w:rPr>
          <w:rFonts w:ascii="Arial" w:hAnsi="Arial" w:cs="Arial"/>
        </w:rPr>
        <w:t>ávazn</w:t>
      </w:r>
      <w:r>
        <w:rPr>
          <w:rFonts w:ascii="Arial" w:hAnsi="Arial" w:cs="Arial"/>
        </w:rPr>
        <w:t>ý</w:t>
      </w:r>
      <w:r w:rsidRPr="00CE5641">
        <w:rPr>
          <w:rFonts w:ascii="Arial" w:hAnsi="Arial" w:cs="Arial"/>
        </w:rPr>
        <w:t xml:space="preserve"> plán</w:t>
      </w:r>
      <w:r>
        <w:rPr>
          <w:rFonts w:ascii="Arial" w:hAnsi="Arial" w:cs="Arial"/>
        </w:rPr>
        <w:t xml:space="preserve"> ve lhůtě dle čl. I. odst.</w:t>
      </w:r>
      <w:r w:rsidR="003D4D99">
        <w:rPr>
          <w:rFonts w:ascii="Arial" w:hAnsi="Arial" w:cs="Arial"/>
        </w:rPr>
        <w:br/>
      </w:r>
      <w:r w:rsidR="00222822">
        <w:rPr>
          <w:rFonts w:ascii="Arial" w:hAnsi="Arial" w:cs="Arial"/>
        </w:rPr>
        <w:t>5</w:t>
      </w:r>
      <w:r>
        <w:rPr>
          <w:rFonts w:ascii="Arial" w:hAnsi="Arial" w:cs="Arial"/>
        </w:rPr>
        <w:t xml:space="preserve"> této Smlouvy, </w:t>
      </w:r>
      <w:r w:rsidRPr="0003497D">
        <w:rPr>
          <w:rFonts w:ascii="Arial" w:hAnsi="Arial" w:cs="Arial"/>
        </w:rPr>
        <w:t xml:space="preserve">zavazuje se </w:t>
      </w:r>
      <w:r>
        <w:rPr>
          <w:rFonts w:ascii="Arial" w:hAnsi="Arial" w:cs="Arial"/>
        </w:rPr>
        <w:t>Dodavatel</w:t>
      </w:r>
      <w:r w:rsidRPr="0003497D">
        <w:rPr>
          <w:rFonts w:ascii="Arial" w:hAnsi="Arial" w:cs="Arial"/>
        </w:rPr>
        <w:t xml:space="preserve"> zaplatit </w:t>
      </w:r>
      <w:r>
        <w:rPr>
          <w:rFonts w:ascii="Arial" w:hAnsi="Arial" w:cs="Arial"/>
        </w:rPr>
        <w:t>Objednateli</w:t>
      </w:r>
      <w:r w:rsidRPr="0003497D">
        <w:rPr>
          <w:rFonts w:ascii="Arial" w:hAnsi="Arial" w:cs="Arial"/>
        </w:rPr>
        <w:t xml:space="preserve"> smluvní pokutu ve výši </w:t>
      </w:r>
      <w:r>
        <w:rPr>
          <w:rFonts w:ascii="Arial" w:hAnsi="Arial" w:cs="Arial"/>
        </w:rPr>
        <w:t>1</w:t>
      </w:r>
      <w:r w:rsidRPr="0003497D">
        <w:rPr>
          <w:rFonts w:ascii="Arial" w:hAnsi="Arial" w:cs="Arial"/>
        </w:rPr>
        <w:t xml:space="preserve"> 000 Kč za každý </w:t>
      </w:r>
      <w:r>
        <w:rPr>
          <w:rFonts w:ascii="Arial" w:hAnsi="Arial" w:cs="Arial"/>
        </w:rPr>
        <w:t>pracovní den prodlení.</w:t>
      </w:r>
    </w:p>
    <w:p w14:paraId="5BA457A6" w14:textId="0EA223C3" w:rsidR="007D2787" w:rsidRDefault="007D2787" w:rsidP="000636DC">
      <w:pPr>
        <w:pStyle w:val="Odstavecseseznamem"/>
        <w:numPr>
          <w:ilvl w:val="0"/>
          <w:numId w:val="19"/>
        </w:numPr>
        <w:spacing w:after="120"/>
        <w:ind w:left="0" w:hanging="425"/>
        <w:contextualSpacing w:val="0"/>
        <w:jc w:val="both"/>
        <w:rPr>
          <w:rFonts w:ascii="Arial" w:hAnsi="Arial" w:cs="Arial"/>
        </w:rPr>
      </w:pPr>
      <w:r>
        <w:rPr>
          <w:rFonts w:ascii="Arial" w:hAnsi="Arial" w:cs="Arial"/>
        </w:rPr>
        <w:t>V případě, že Dodavatel nepředloží Objednateli ke schválení upravený Z</w:t>
      </w:r>
      <w:r w:rsidRPr="00CE5641">
        <w:rPr>
          <w:rFonts w:ascii="Arial" w:hAnsi="Arial" w:cs="Arial"/>
        </w:rPr>
        <w:t>ávazn</w:t>
      </w:r>
      <w:r>
        <w:rPr>
          <w:rFonts w:ascii="Arial" w:hAnsi="Arial" w:cs="Arial"/>
        </w:rPr>
        <w:t>ý</w:t>
      </w:r>
      <w:r w:rsidRPr="00CE5641">
        <w:rPr>
          <w:rFonts w:ascii="Arial" w:hAnsi="Arial" w:cs="Arial"/>
        </w:rPr>
        <w:t xml:space="preserve"> plán</w:t>
      </w:r>
      <w:r>
        <w:rPr>
          <w:rFonts w:ascii="Arial" w:hAnsi="Arial" w:cs="Arial"/>
        </w:rPr>
        <w:t xml:space="preserve"> ve lhůtě dle</w:t>
      </w:r>
      <w:r w:rsidR="003D4D99">
        <w:rPr>
          <w:rFonts w:ascii="Arial" w:hAnsi="Arial" w:cs="Arial"/>
        </w:rPr>
        <w:br/>
      </w:r>
      <w:r>
        <w:rPr>
          <w:rFonts w:ascii="Arial" w:hAnsi="Arial" w:cs="Arial"/>
        </w:rPr>
        <w:t xml:space="preserve">čl. I. odst. </w:t>
      </w:r>
      <w:r w:rsidR="00222822">
        <w:rPr>
          <w:rFonts w:ascii="Arial" w:hAnsi="Arial" w:cs="Arial"/>
        </w:rPr>
        <w:t>6</w:t>
      </w:r>
      <w:r>
        <w:rPr>
          <w:rFonts w:ascii="Arial" w:hAnsi="Arial" w:cs="Arial"/>
        </w:rPr>
        <w:t xml:space="preserve"> této Smlouvy, </w:t>
      </w:r>
      <w:r w:rsidRPr="0003497D">
        <w:rPr>
          <w:rFonts w:ascii="Arial" w:hAnsi="Arial" w:cs="Arial"/>
        </w:rPr>
        <w:t xml:space="preserve">zavazuje se </w:t>
      </w:r>
      <w:r>
        <w:rPr>
          <w:rFonts w:ascii="Arial" w:hAnsi="Arial" w:cs="Arial"/>
        </w:rPr>
        <w:t>Dodavatel</w:t>
      </w:r>
      <w:r w:rsidRPr="0003497D">
        <w:rPr>
          <w:rFonts w:ascii="Arial" w:hAnsi="Arial" w:cs="Arial"/>
        </w:rPr>
        <w:t xml:space="preserve"> zaplatit </w:t>
      </w:r>
      <w:r>
        <w:rPr>
          <w:rFonts w:ascii="Arial" w:hAnsi="Arial" w:cs="Arial"/>
        </w:rPr>
        <w:t>Objednateli</w:t>
      </w:r>
      <w:r w:rsidRPr="0003497D">
        <w:rPr>
          <w:rFonts w:ascii="Arial" w:hAnsi="Arial" w:cs="Arial"/>
        </w:rPr>
        <w:t xml:space="preserve"> smluvní pokutu ve výši</w:t>
      </w:r>
      <w:r w:rsidR="003D4D99">
        <w:rPr>
          <w:rFonts w:ascii="Arial" w:hAnsi="Arial" w:cs="Arial"/>
        </w:rPr>
        <w:br/>
      </w:r>
      <w:r>
        <w:rPr>
          <w:rFonts w:ascii="Arial" w:hAnsi="Arial" w:cs="Arial"/>
        </w:rPr>
        <w:t>1</w:t>
      </w:r>
      <w:r w:rsidRPr="0003497D">
        <w:rPr>
          <w:rFonts w:ascii="Arial" w:hAnsi="Arial" w:cs="Arial"/>
        </w:rPr>
        <w:t xml:space="preserve"> 000 Kč za každý </w:t>
      </w:r>
      <w:r>
        <w:rPr>
          <w:rFonts w:ascii="Arial" w:hAnsi="Arial" w:cs="Arial"/>
        </w:rPr>
        <w:t>pracovní den prodlení.</w:t>
      </w:r>
    </w:p>
    <w:p w14:paraId="06691EAF" w14:textId="76E2484D" w:rsidR="00612EAA" w:rsidRDefault="00612EAA" w:rsidP="000636DC">
      <w:pPr>
        <w:pStyle w:val="Odstavecseseznamem"/>
        <w:numPr>
          <w:ilvl w:val="0"/>
          <w:numId w:val="19"/>
        </w:numPr>
        <w:spacing w:after="120"/>
        <w:ind w:left="0" w:hanging="425"/>
        <w:contextualSpacing w:val="0"/>
        <w:jc w:val="both"/>
        <w:rPr>
          <w:rFonts w:ascii="Arial" w:hAnsi="Arial" w:cs="Arial"/>
        </w:rPr>
      </w:pPr>
      <w:r w:rsidRPr="002770EA">
        <w:rPr>
          <w:rFonts w:ascii="Arial" w:hAnsi="Arial" w:cs="Arial"/>
        </w:rPr>
        <w:t xml:space="preserve">V případě prodlení </w:t>
      </w:r>
      <w:r>
        <w:rPr>
          <w:rFonts w:ascii="Arial" w:hAnsi="Arial" w:cs="Arial"/>
        </w:rPr>
        <w:t>Dodavatele</w:t>
      </w:r>
      <w:r w:rsidRPr="002770EA">
        <w:rPr>
          <w:rFonts w:ascii="Arial" w:hAnsi="Arial" w:cs="Arial"/>
        </w:rPr>
        <w:t xml:space="preserve"> </w:t>
      </w:r>
      <w:r>
        <w:rPr>
          <w:rFonts w:ascii="Arial" w:hAnsi="Arial" w:cs="Arial"/>
        </w:rPr>
        <w:t>s jednotlivými termíny plnění dle čl. III</w:t>
      </w:r>
      <w:r w:rsidR="007958D8">
        <w:rPr>
          <w:rFonts w:ascii="Arial" w:hAnsi="Arial" w:cs="Arial"/>
        </w:rPr>
        <w:t>.</w:t>
      </w:r>
      <w:r>
        <w:rPr>
          <w:rFonts w:ascii="Arial" w:hAnsi="Arial" w:cs="Arial"/>
        </w:rPr>
        <w:t xml:space="preserve"> odst. 2 </w:t>
      </w:r>
      <w:r w:rsidR="00DD48DD">
        <w:rPr>
          <w:rFonts w:ascii="Arial" w:hAnsi="Arial" w:cs="Arial"/>
        </w:rPr>
        <w:t xml:space="preserve">písm. a) </w:t>
      </w:r>
      <w:r w:rsidR="004D055A">
        <w:rPr>
          <w:rFonts w:ascii="Arial" w:hAnsi="Arial" w:cs="Arial"/>
        </w:rPr>
        <w:t xml:space="preserve">a/nebo písm. b) </w:t>
      </w:r>
      <w:r>
        <w:rPr>
          <w:rFonts w:ascii="Arial" w:hAnsi="Arial" w:cs="Arial"/>
        </w:rPr>
        <w:t xml:space="preserve">této </w:t>
      </w:r>
      <w:r w:rsidR="00280344">
        <w:rPr>
          <w:rFonts w:ascii="Arial" w:hAnsi="Arial" w:cs="Arial"/>
        </w:rPr>
        <w:t>S</w:t>
      </w:r>
      <w:r>
        <w:rPr>
          <w:rFonts w:ascii="Arial" w:hAnsi="Arial" w:cs="Arial"/>
        </w:rPr>
        <w:t xml:space="preserve">mlouvy </w:t>
      </w:r>
      <w:r w:rsidR="00E31BCB">
        <w:rPr>
          <w:rFonts w:ascii="Arial" w:hAnsi="Arial" w:cs="Arial"/>
        </w:rPr>
        <w:t xml:space="preserve">Dodavatel poskytne Objednateli </w:t>
      </w:r>
      <w:r w:rsidRPr="002770EA">
        <w:rPr>
          <w:rFonts w:ascii="Arial" w:hAnsi="Arial" w:cs="Arial"/>
        </w:rPr>
        <w:t>sle</w:t>
      </w:r>
      <w:r>
        <w:rPr>
          <w:rFonts w:ascii="Arial" w:hAnsi="Arial" w:cs="Arial"/>
        </w:rPr>
        <w:t xml:space="preserve">vu ve výši 0,5 % z celkové ceny </w:t>
      </w:r>
      <w:r w:rsidR="00635F79">
        <w:rPr>
          <w:rFonts w:ascii="Arial" w:hAnsi="Arial" w:cs="Arial"/>
        </w:rPr>
        <w:t xml:space="preserve">dle čl. V. odst. 1 této </w:t>
      </w:r>
      <w:r w:rsidR="00280344">
        <w:rPr>
          <w:rFonts w:ascii="Arial" w:hAnsi="Arial" w:cs="Arial"/>
        </w:rPr>
        <w:t>S</w:t>
      </w:r>
      <w:r w:rsidR="00635F79">
        <w:rPr>
          <w:rFonts w:ascii="Arial" w:hAnsi="Arial" w:cs="Arial"/>
        </w:rPr>
        <w:t xml:space="preserve">mlouvy </w:t>
      </w:r>
      <w:r w:rsidRPr="002770EA">
        <w:rPr>
          <w:rFonts w:ascii="Arial" w:hAnsi="Arial" w:cs="Arial"/>
        </w:rPr>
        <w:t>vč. DPH za každý započatý den prodlení</w:t>
      </w:r>
      <w:r w:rsidR="003D6377">
        <w:rPr>
          <w:rFonts w:ascii="Arial" w:hAnsi="Arial" w:cs="Arial"/>
        </w:rPr>
        <w:t>,</w:t>
      </w:r>
      <w:r w:rsidRPr="002770EA">
        <w:rPr>
          <w:rFonts w:ascii="Arial" w:hAnsi="Arial" w:cs="Arial"/>
        </w:rPr>
        <w:t xml:space="preserve"> max. však do celkové výše </w:t>
      </w:r>
      <w:r>
        <w:rPr>
          <w:rFonts w:ascii="Arial" w:hAnsi="Arial" w:cs="Arial"/>
        </w:rPr>
        <w:t>10</w:t>
      </w:r>
      <w:r w:rsidRPr="002770EA">
        <w:rPr>
          <w:rFonts w:ascii="Arial" w:hAnsi="Arial" w:cs="Arial"/>
        </w:rPr>
        <w:t xml:space="preserve"> % z celkové ceny.</w:t>
      </w:r>
      <w:r w:rsidR="00DD48DD">
        <w:rPr>
          <w:rFonts w:ascii="Arial" w:hAnsi="Arial" w:cs="Arial"/>
        </w:rPr>
        <w:t xml:space="preserve"> </w:t>
      </w:r>
      <w:bookmarkStart w:id="2" w:name="_Hlk223611221"/>
      <w:r w:rsidR="00DD48DD">
        <w:rPr>
          <w:rFonts w:ascii="Arial" w:hAnsi="Arial" w:cs="Arial"/>
        </w:rPr>
        <w:t xml:space="preserve">Případná sleva bude započítána do fakturace dle čl. V. odst. </w:t>
      </w:r>
      <w:r w:rsidR="00C545F9">
        <w:rPr>
          <w:rFonts w:ascii="Arial" w:hAnsi="Arial" w:cs="Arial"/>
        </w:rPr>
        <w:t>5</w:t>
      </w:r>
      <w:r w:rsidR="004D055A">
        <w:rPr>
          <w:rFonts w:ascii="Arial" w:hAnsi="Arial" w:cs="Arial"/>
        </w:rPr>
        <w:t xml:space="preserve"> </w:t>
      </w:r>
      <w:r w:rsidR="00DD48DD">
        <w:rPr>
          <w:rFonts w:ascii="Arial" w:hAnsi="Arial" w:cs="Arial"/>
        </w:rPr>
        <w:t xml:space="preserve">této </w:t>
      </w:r>
      <w:r w:rsidR="00280344">
        <w:rPr>
          <w:rFonts w:ascii="Arial" w:hAnsi="Arial" w:cs="Arial"/>
        </w:rPr>
        <w:t>S</w:t>
      </w:r>
      <w:r w:rsidR="00DD48DD">
        <w:rPr>
          <w:rFonts w:ascii="Arial" w:hAnsi="Arial" w:cs="Arial"/>
        </w:rPr>
        <w:t>mlouvy</w:t>
      </w:r>
      <w:bookmarkEnd w:id="2"/>
      <w:r w:rsidR="00DD48DD">
        <w:rPr>
          <w:rFonts w:ascii="Arial" w:hAnsi="Arial" w:cs="Arial"/>
        </w:rPr>
        <w:t>.</w:t>
      </w:r>
    </w:p>
    <w:p w14:paraId="09CADF31" w14:textId="3D77C38A" w:rsidR="00612EAA" w:rsidRDefault="00612EAA" w:rsidP="000636DC">
      <w:pPr>
        <w:pStyle w:val="Odstavecseseznamem"/>
        <w:numPr>
          <w:ilvl w:val="0"/>
          <w:numId w:val="19"/>
        </w:numPr>
        <w:spacing w:after="120"/>
        <w:ind w:left="0" w:hanging="425"/>
        <w:contextualSpacing w:val="0"/>
        <w:jc w:val="both"/>
        <w:rPr>
          <w:rFonts w:ascii="Arial" w:hAnsi="Arial" w:cs="Arial"/>
        </w:rPr>
      </w:pPr>
      <w:r w:rsidRPr="009F620B">
        <w:rPr>
          <w:rFonts w:ascii="Arial" w:hAnsi="Arial" w:cs="Arial"/>
        </w:rPr>
        <w:t xml:space="preserve">V případě, že akceptační řízení ve vztahu ke konkrétní části </w:t>
      </w:r>
      <w:r w:rsidR="00280344">
        <w:rPr>
          <w:rFonts w:ascii="Arial" w:hAnsi="Arial" w:cs="Arial"/>
        </w:rPr>
        <w:t>P</w:t>
      </w:r>
      <w:r w:rsidRPr="009F620B">
        <w:rPr>
          <w:rFonts w:ascii="Arial" w:hAnsi="Arial" w:cs="Arial"/>
        </w:rPr>
        <w:t>ředmětu akceptace bude ukončeno s</w:t>
      </w:r>
      <w:r w:rsidR="00E31BCB">
        <w:rPr>
          <w:rFonts w:ascii="Arial" w:hAnsi="Arial" w:cs="Arial"/>
        </w:rPr>
        <w:t>e</w:t>
      </w:r>
      <w:r w:rsidRPr="009F620B">
        <w:rPr>
          <w:rFonts w:ascii="Arial" w:hAnsi="Arial" w:cs="Arial"/>
        </w:rPr>
        <w:t> </w:t>
      </w:r>
      <w:r w:rsidR="00E31BCB">
        <w:rPr>
          <w:rFonts w:ascii="Arial" w:hAnsi="Arial" w:cs="Arial"/>
        </w:rPr>
        <w:t>závěrem</w:t>
      </w:r>
      <w:r w:rsidR="00E31BCB" w:rsidRPr="009F620B">
        <w:rPr>
          <w:rFonts w:ascii="Arial" w:hAnsi="Arial" w:cs="Arial"/>
        </w:rPr>
        <w:t xml:space="preserve"> </w:t>
      </w:r>
      <w:r w:rsidRPr="009F620B">
        <w:rPr>
          <w:rFonts w:ascii="Arial" w:hAnsi="Arial" w:cs="Arial"/>
        </w:rPr>
        <w:t>„</w:t>
      </w:r>
      <w:r w:rsidR="00E31BCB">
        <w:rPr>
          <w:rFonts w:ascii="Arial" w:hAnsi="Arial" w:cs="Arial"/>
        </w:rPr>
        <w:t>A</w:t>
      </w:r>
      <w:r w:rsidRPr="009F620B">
        <w:rPr>
          <w:rFonts w:ascii="Arial" w:hAnsi="Arial" w:cs="Arial"/>
        </w:rPr>
        <w:t>kc</w:t>
      </w:r>
      <w:r>
        <w:rPr>
          <w:rFonts w:ascii="Arial" w:hAnsi="Arial" w:cs="Arial"/>
        </w:rPr>
        <w:t xml:space="preserve">eptováno s výhradami“ a zároveň </w:t>
      </w:r>
      <w:r w:rsidRPr="00CB246D">
        <w:rPr>
          <w:rFonts w:ascii="Arial" w:hAnsi="Arial" w:cs="Arial"/>
        </w:rPr>
        <w:t xml:space="preserve">pokud bude sledovanost/průjezdnost </w:t>
      </w:r>
      <w:r w:rsidR="00131B1B">
        <w:rPr>
          <w:rFonts w:ascii="Arial" w:hAnsi="Arial" w:cs="Arial"/>
        </w:rPr>
        <w:br/>
      </w:r>
      <w:r w:rsidRPr="00CB246D">
        <w:rPr>
          <w:rFonts w:ascii="Arial" w:hAnsi="Arial" w:cs="Arial"/>
        </w:rPr>
        <w:t>či průchodnost dodaného mediálního prostoru u</w:t>
      </w:r>
      <w:r>
        <w:rPr>
          <w:rFonts w:ascii="Arial" w:hAnsi="Arial" w:cs="Arial"/>
        </w:rPr>
        <w:t> </w:t>
      </w:r>
      <w:r w:rsidRPr="00CB246D">
        <w:rPr>
          <w:rFonts w:ascii="Arial" w:hAnsi="Arial" w:cs="Arial"/>
        </w:rPr>
        <w:t xml:space="preserve">jednotlivého mediatypu či subtypu (vyjádřená v příslušných jednotkách </w:t>
      </w:r>
      <w:r w:rsidRPr="00890C7F">
        <w:rPr>
          <w:rFonts w:ascii="Arial" w:hAnsi="Arial" w:cs="Arial"/>
        </w:rPr>
        <w:t>nákupu) nižší než 95 %</w:t>
      </w:r>
      <w:r>
        <w:rPr>
          <w:rFonts w:ascii="Arial" w:hAnsi="Arial" w:cs="Arial"/>
        </w:rPr>
        <w:t>, ale vyšší než 90 %</w:t>
      </w:r>
      <w:r w:rsidR="00E31BCB">
        <w:rPr>
          <w:rFonts w:ascii="Arial" w:hAnsi="Arial" w:cs="Arial"/>
        </w:rPr>
        <w:t>, a to</w:t>
      </w:r>
      <w:r w:rsidRPr="00890C7F">
        <w:rPr>
          <w:rFonts w:ascii="Arial" w:hAnsi="Arial" w:cs="Arial"/>
        </w:rPr>
        <w:t xml:space="preserve"> </w:t>
      </w:r>
      <w:r w:rsidRPr="009F620B">
        <w:rPr>
          <w:rFonts w:ascii="Arial" w:hAnsi="Arial" w:cs="Arial"/>
        </w:rPr>
        <w:t>v</w:t>
      </w:r>
      <w:r w:rsidR="00261389">
        <w:rPr>
          <w:rFonts w:ascii="Arial" w:hAnsi="Arial" w:cs="Arial"/>
        </w:rPr>
        <w:t> </w:t>
      </w:r>
      <w:r w:rsidRPr="009F620B">
        <w:rPr>
          <w:rFonts w:ascii="Arial" w:hAnsi="Arial" w:cs="Arial"/>
        </w:rPr>
        <w:t>porovnání</w:t>
      </w:r>
      <w:r w:rsidR="00261389">
        <w:rPr>
          <w:rFonts w:ascii="Arial" w:hAnsi="Arial" w:cs="Arial"/>
        </w:rPr>
        <w:br/>
      </w:r>
      <w:r w:rsidRPr="009F620B">
        <w:rPr>
          <w:rFonts w:ascii="Arial" w:hAnsi="Arial" w:cs="Arial"/>
        </w:rPr>
        <w:t>s garantovan</w:t>
      </w:r>
      <w:r>
        <w:rPr>
          <w:rFonts w:ascii="Arial" w:hAnsi="Arial" w:cs="Arial"/>
        </w:rPr>
        <w:t>ou</w:t>
      </w:r>
      <w:r w:rsidRPr="009F620B">
        <w:rPr>
          <w:rFonts w:ascii="Arial" w:hAnsi="Arial" w:cs="Arial"/>
        </w:rPr>
        <w:t xml:space="preserve"> </w:t>
      </w:r>
      <w:r w:rsidRPr="00CB246D">
        <w:rPr>
          <w:rFonts w:ascii="Arial" w:hAnsi="Arial" w:cs="Arial"/>
        </w:rPr>
        <w:t>sledovanost</w:t>
      </w:r>
      <w:r>
        <w:rPr>
          <w:rFonts w:ascii="Arial" w:hAnsi="Arial" w:cs="Arial"/>
        </w:rPr>
        <w:t>í</w:t>
      </w:r>
      <w:r w:rsidRPr="00CB246D">
        <w:rPr>
          <w:rFonts w:ascii="Arial" w:hAnsi="Arial" w:cs="Arial"/>
        </w:rPr>
        <w:t>/průjezdnost</w:t>
      </w:r>
      <w:r>
        <w:rPr>
          <w:rFonts w:ascii="Arial" w:hAnsi="Arial" w:cs="Arial"/>
        </w:rPr>
        <w:t>í</w:t>
      </w:r>
      <w:r w:rsidRPr="00CB246D">
        <w:rPr>
          <w:rFonts w:ascii="Arial" w:hAnsi="Arial" w:cs="Arial"/>
        </w:rPr>
        <w:t xml:space="preserve"> či průchodnost</w:t>
      </w:r>
      <w:r>
        <w:rPr>
          <w:rFonts w:ascii="Arial" w:hAnsi="Arial" w:cs="Arial"/>
        </w:rPr>
        <w:t>í</w:t>
      </w:r>
      <w:r w:rsidRPr="009F620B">
        <w:rPr>
          <w:rFonts w:ascii="Arial" w:hAnsi="Arial" w:cs="Arial"/>
        </w:rPr>
        <w:t xml:space="preserve">, </w:t>
      </w:r>
      <w:r w:rsidR="00635F79">
        <w:rPr>
          <w:rFonts w:ascii="Arial" w:hAnsi="Arial" w:cs="Arial"/>
        </w:rPr>
        <w:t xml:space="preserve">má </w:t>
      </w:r>
      <w:r w:rsidRPr="009F620B">
        <w:rPr>
          <w:rFonts w:ascii="Arial" w:hAnsi="Arial" w:cs="Arial"/>
        </w:rPr>
        <w:t xml:space="preserve">Dodavatel </w:t>
      </w:r>
      <w:r w:rsidR="00635F79">
        <w:rPr>
          <w:rFonts w:ascii="Arial" w:hAnsi="Arial" w:cs="Arial"/>
        </w:rPr>
        <w:t xml:space="preserve">nárok </w:t>
      </w:r>
      <w:r w:rsidRPr="009F620B">
        <w:rPr>
          <w:rFonts w:ascii="Arial" w:hAnsi="Arial" w:cs="Arial"/>
        </w:rPr>
        <w:t>Objednateli vyúčtovat za využití mediálního prostoru</w:t>
      </w:r>
      <w:r>
        <w:rPr>
          <w:rFonts w:ascii="Arial" w:hAnsi="Arial" w:cs="Arial"/>
        </w:rPr>
        <w:t xml:space="preserve"> u daného mediatypu či jeho subtypu </w:t>
      </w:r>
      <w:r w:rsidRPr="009F620B">
        <w:rPr>
          <w:rFonts w:ascii="Arial" w:hAnsi="Arial" w:cs="Arial"/>
        </w:rPr>
        <w:t>jen takovou částku</w:t>
      </w:r>
      <w:r>
        <w:rPr>
          <w:rFonts w:ascii="Arial" w:hAnsi="Arial" w:cs="Arial"/>
        </w:rPr>
        <w:t>, která odpovídá ceně dosažené</w:t>
      </w:r>
      <w:r w:rsidRPr="009F620B">
        <w:rPr>
          <w:rFonts w:ascii="Arial" w:hAnsi="Arial" w:cs="Arial"/>
        </w:rPr>
        <w:t xml:space="preserve"> </w:t>
      </w:r>
      <w:r w:rsidRPr="00CB246D">
        <w:rPr>
          <w:rFonts w:ascii="Arial" w:hAnsi="Arial" w:cs="Arial"/>
        </w:rPr>
        <w:t>sledovanost</w:t>
      </w:r>
      <w:r>
        <w:rPr>
          <w:rFonts w:ascii="Arial" w:hAnsi="Arial" w:cs="Arial"/>
        </w:rPr>
        <w:t>i</w:t>
      </w:r>
      <w:r w:rsidRPr="00CB246D">
        <w:rPr>
          <w:rFonts w:ascii="Arial" w:hAnsi="Arial" w:cs="Arial"/>
        </w:rPr>
        <w:t>/průjezdnost</w:t>
      </w:r>
      <w:r>
        <w:rPr>
          <w:rFonts w:ascii="Arial" w:hAnsi="Arial" w:cs="Arial"/>
        </w:rPr>
        <w:t>i</w:t>
      </w:r>
      <w:r w:rsidRPr="00CB246D">
        <w:rPr>
          <w:rFonts w:ascii="Arial" w:hAnsi="Arial" w:cs="Arial"/>
        </w:rPr>
        <w:t xml:space="preserve"> či průchodnost</w:t>
      </w:r>
      <w:r>
        <w:rPr>
          <w:rFonts w:ascii="Arial" w:hAnsi="Arial" w:cs="Arial"/>
        </w:rPr>
        <w:t>i v daném mediálním prostoru</w:t>
      </w:r>
      <w:r w:rsidRPr="009F620B">
        <w:rPr>
          <w:rFonts w:ascii="Arial" w:hAnsi="Arial" w:cs="Arial"/>
        </w:rPr>
        <w:t>, a to v souladu s</w:t>
      </w:r>
      <w:r>
        <w:rPr>
          <w:rFonts w:ascii="Arial" w:hAnsi="Arial" w:cs="Arial"/>
        </w:rPr>
        <w:t> </w:t>
      </w:r>
      <w:r w:rsidRPr="009F620B">
        <w:rPr>
          <w:rFonts w:ascii="Arial" w:hAnsi="Arial" w:cs="Arial"/>
        </w:rPr>
        <w:t>dolože</w:t>
      </w:r>
      <w:r>
        <w:rPr>
          <w:rFonts w:ascii="Arial" w:hAnsi="Arial" w:cs="Arial"/>
        </w:rPr>
        <w:t>nou fakturací za cenu dosažené</w:t>
      </w:r>
      <w:r w:rsidRPr="009F620B">
        <w:rPr>
          <w:rFonts w:ascii="Arial" w:hAnsi="Arial" w:cs="Arial"/>
        </w:rPr>
        <w:t xml:space="preserve"> </w:t>
      </w:r>
      <w:r w:rsidRPr="00CB246D">
        <w:rPr>
          <w:rFonts w:ascii="Arial" w:hAnsi="Arial" w:cs="Arial"/>
        </w:rPr>
        <w:t>sledovanost</w:t>
      </w:r>
      <w:r>
        <w:rPr>
          <w:rFonts w:ascii="Arial" w:hAnsi="Arial" w:cs="Arial"/>
        </w:rPr>
        <w:t>i</w:t>
      </w:r>
      <w:r w:rsidRPr="00CB246D">
        <w:rPr>
          <w:rFonts w:ascii="Arial" w:hAnsi="Arial" w:cs="Arial"/>
        </w:rPr>
        <w:t>/průjezdnost</w:t>
      </w:r>
      <w:r>
        <w:rPr>
          <w:rFonts w:ascii="Arial" w:hAnsi="Arial" w:cs="Arial"/>
        </w:rPr>
        <w:t>i</w:t>
      </w:r>
      <w:r w:rsidRPr="00CB246D">
        <w:rPr>
          <w:rFonts w:ascii="Arial" w:hAnsi="Arial" w:cs="Arial"/>
        </w:rPr>
        <w:t xml:space="preserve"> </w:t>
      </w:r>
      <w:r w:rsidR="00131B1B">
        <w:rPr>
          <w:rFonts w:ascii="Arial" w:hAnsi="Arial" w:cs="Arial"/>
        </w:rPr>
        <w:br/>
      </w:r>
      <w:r w:rsidRPr="00CB246D">
        <w:rPr>
          <w:rFonts w:ascii="Arial" w:hAnsi="Arial" w:cs="Arial"/>
        </w:rPr>
        <w:t>či průchodnost</w:t>
      </w:r>
      <w:r>
        <w:rPr>
          <w:rFonts w:ascii="Arial" w:hAnsi="Arial" w:cs="Arial"/>
        </w:rPr>
        <w:t>i v daném mediálním prostoru</w:t>
      </w:r>
      <w:r w:rsidRPr="009F620B">
        <w:rPr>
          <w:rFonts w:ascii="Arial" w:hAnsi="Arial" w:cs="Arial"/>
        </w:rPr>
        <w:t xml:space="preserve">, a zároveň </w:t>
      </w:r>
      <w:r w:rsidR="009F7E0C">
        <w:rPr>
          <w:rFonts w:ascii="Arial" w:hAnsi="Arial" w:cs="Arial"/>
        </w:rPr>
        <w:t>Dodav</w:t>
      </w:r>
      <w:r w:rsidRPr="009F620B">
        <w:rPr>
          <w:rFonts w:ascii="Arial" w:hAnsi="Arial" w:cs="Arial"/>
        </w:rPr>
        <w:t xml:space="preserve">atel poskytne </w:t>
      </w:r>
      <w:r w:rsidR="009F7E0C">
        <w:rPr>
          <w:rFonts w:ascii="Arial" w:hAnsi="Arial" w:cs="Arial"/>
        </w:rPr>
        <w:t>Objedn</w:t>
      </w:r>
      <w:r w:rsidRPr="009F620B">
        <w:rPr>
          <w:rFonts w:ascii="Arial" w:hAnsi="Arial" w:cs="Arial"/>
        </w:rPr>
        <w:t xml:space="preserve">ateli slevu </w:t>
      </w:r>
      <w:r w:rsidR="009F7E0C" w:rsidRPr="009F620B">
        <w:rPr>
          <w:rFonts w:ascii="Arial" w:hAnsi="Arial" w:cs="Arial"/>
        </w:rPr>
        <w:t>ve výši 5 %</w:t>
      </w:r>
      <w:r w:rsidR="009F7E0C">
        <w:rPr>
          <w:rFonts w:ascii="Arial" w:hAnsi="Arial" w:cs="Arial"/>
        </w:rPr>
        <w:t xml:space="preserve"> </w:t>
      </w:r>
      <w:r w:rsidRPr="009F620B">
        <w:rPr>
          <w:rFonts w:ascii="Arial" w:hAnsi="Arial" w:cs="Arial"/>
        </w:rPr>
        <w:t xml:space="preserve">z </w:t>
      </w:r>
      <w:r w:rsidR="009F7E0C">
        <w:rPr>
          <w:rFonts w:ascii="Arial" w:hAnsi="Arial" w:cs="Arial"/>
        </w:rPr>
        <w:t>ceny</w:t>
      </w:r>
      <w:r w:rsidRPr="009F620B">
        <w:rPr>
          <w:rFonts w:ascii="Arial" w:hAnsi="Arial" w:cs="Arial"/>
        </w:rPr>
        <w:t xml:space="preserve"> </w:t>
      </w:r>
      <w:r w:rsidR="00F43532">
        <w:rPr>
          <w:rFonts w:ascii="Arial" w:hAnsi="Arial" w:cs="Arial"/>
        </w:rPr>
        <w:t xml:space="preserve">dle </w:t>
      </w:r>
      <w:r w:rsidR="00F43532" w:rsidRPr="0036416D">
        <w:rPr>
          <w:rFonts w:ascii="Arial" w:hAnsi="Arial" w:cs="Arial"/>
        </w:rPr>
        <w:t>článku</w:t>
      </w:r>
      <w:r w:rsidR="00F43532">
        <w:rPr>
          <w:rFonts w:ascii="Arial" w:hAnsi="Arial" w:cs="Arial"/>
        </w:rPr>
        <w:t xml:space="preserve"> </w:t>
      </w:r>
      <w:r w:rsidR="00F43532" w:rsidRPr="0036416D">
        <w:rPr>
          <w:rFonts w:ascii="Arial" w:hAnsi="Arial" w:cs="Arial"/>
        </w:rPr>
        <w:t>V</w:t>
      </w:r>
      <w:r w:rsidR="00F43532">
        <w:rPr>
          <w:rFonts w:ascii="Arial" w:hAnsi="Arial" w:cs="Arial"/>
        </w:rPr>
        <w:t>.</w:t>
      </w:r>
      <w:r w:rsidR="00F43532" w:rsidRPr="0036416D">
        <w:rPr>
          <w:rFonts w:ascii="Arial" w:hAnsi="Arial" w:cs="Arial"/>
        </w:rPr>
        <w:t xml:space="preserve"> odst. </w:t>
      </w:r>
      <w:r w:rsidR="00B57903">
        <w:rPr>
          <w:rFonts w:ascii="Arial" w:hAnsi="Arial" w:cs="Arial"/>
        </w:rPr>
        <w:t>1</w:t>
      </w:r>
      <w:r w:rsidR="00F43532" w:rsidRPr="0036416D">
        <w:rPr>
          <w:rFonts w:ascii="Arial" w:hAnsi="Arial" w:cs="Arial"/>
        </w:rPr>
        <w:t xml:space="preserve"> </w:t>
      </w:r>
      <w:r w:rsidR="00F43532">
        <w:rPr>
          <w:rFonts w:ascii="Arial" w:hAnsi="Arial" w:cs="Arial"/>
        </w:rPr>
        <w:t>t</w:t>
      </w:r>
      <w:r w:rsidR="00F43532" w:rsidRPr="0036416D">
        <w:rPr>
          <w:rFonts w:ascii="Arial" w:hAnsi="Arial" w:cs="Arial"/>
        </w:rPr>
        <w:t xml:space="preserve">éto </w:t>
      </w:r>
      <w:r w:rsidR="00280344">
        <w:rPr>
          <w:rFonts w:ascii="Arial" w:hAnsi="Arial" w:cs="Arial"/>
        </w:rPr>
        <w:t>S</w:t>
      </w:r>
      <w:r w:rsidR="00F43532" w:rsidRPr="0036416D">
        <w:rPr>
          <w:rFonts w:ascii="Arial" w:hAnsi="Arial" w:cs="Arial"/>
        </w:rPr>
        <w:t>mlouvy</w:t>
      </w:r>
      <w:r>
        <w:rPr>
          <w:rFonts w:ascii="Arial" w:hAnsi="Arial" w:cs="Arial"/>
        </w:rPr>
        <w:t>.</w:t>
      </w:r>
      <w:r w:rsidR="00E31BCB" w:rsidRPr="00E31BCB">
        <w:t xml:space="preserve"> </w:t>
      </w:r>
      <w:r w:rsidR="00E31BCB" w:rsidRPr="00E31BCB">
        <w:rPr>
          <w:rFonts w:ascii="Arial" w:hAnsi="Arial" w:cs="Arial"/>
        </w:rPr>
        <w:t>Případná sleva bude započítána do fakturace dle</w:t>
      </w:r>
      <w:r w:rsidR="00131B1B">
        <w:rPr>
          <w:rFonts w:ascii="Arial" w:hAnsi="Arial" w:cs="Arial"/>
        </w:rPr>
        <w:t xml:space="preserve"> </w:t>
      </w:r>
      <w:r w:rsidR="00E31BCB" w:rsidRPr="00E31BCB">
        <w:rPr>
          <w:rFonts w:ascii="Arial" w:hAnsi="Arial" w:cs="Arial"/>
        </w:rPr>
        <w:t>čl. IV. odst. 5 této Smlouvy</w:t>
      </w:r>
      <w:r w:rsidR="00E31BCB">
        <w:rPr>
          <w:rFonts w:ascii="Arial" w:hAnsi="Arial" w:cs="Arial"/>
        </w:rPr>
        <w:t>.</w:t>
      </w:r>
    </w:p>
    <w:p w14:paraId="18F3C474" w14:textId="77777777" w:rsidR="00131B1B" w:rsidRDefault="00131B1B">
      <w:pPr>
        <w:spacing w:after="160" w:line="259" w:lineRule="auto"/>
        <w:jc w:val="left"/>
        <w:rPr>
          <w:rFonts w:ascii="Arial" w:hAnsi="Arial" w:cs="Arial"/>
          <w:sz w:val="22"/>
          <w:szCs w:val="22"/>
          <w:lang w:eastAsia="en-US"/>
        </w:rPr>
      </w:pPr>
      <w:r>
        <w:rPr>
          <w:rFonts w:ascii="Arial" w:hAnsi="Arial" w:cs="Arial"/>
        </w:rPr>
        <w:br w:type="page"/>
      </w:r>
    </w:p>
    <w:p w14:paraId="46E11672" w14:textId="756973EC" w:rsidR="00612EAA" w:rsidRPr="009F620B" w:rsidRDefault="00612EAA" w:rsidP="000636DC">
      <w:pPr>
        <w:pStyle w:val="Odstavecseseznamem"/>
        <w:numPr>
          <w:ilvl w:val="0"/>
          <w:numId w:val="19"/>
        </w:numPr>
        <w:spacing w:after="120"/>
        <w:ind w:left="0" w:hanging="425"/>
        <w:contextualSpacing w:val="0"/>
        <w:jc w:val="both"/>
        <w:rPr>
          <w:rFonts w:ascii="Arial" w:hAnsi="Arial" w:cs="Arial"/>
        </w:rPr>
      </w:pPr>
      <w:r w:rsidRPr="009F620B">
        <w:rPr>
          <w:rFonts w:ascii="Arial" w:hAnsi="Arial" w:cs="Arial"/>
        </w:rPr>
        <w:lastRenderedPageBreak/>
        <w:t xml:space="preserve">V případě, že akceptační řízení ve vztahu ke konkrétní části </w:t>
      </w:r>
      <w:r w:rsidR="00280344">
        <w:rPr>
          <w:rFonts w:ascii="Arial" w:hAnsi="Arial" w:cs="Arial"/>
        </w:rPr>
        <w:t>P</w:t>
      </w:r>
      <w:r w:rsidRPr="009F620B">
        <w:rPr>
          <w:rFonts w:ascii="Arial" w:hAnsi="Arial" w:cs="Arial"/>
        </w:rPr>
        <w:t>ředmětu akceptace bude ukončeno s</w:t>
      </w:r>
      <w:r w:rsidR="00E31BCB">
        <w:rPr>
          <w:rFonts w:ascii="Arial" w:hAnsi="Arial" w:cs="Arial"/>
        </w:rPr>
        <w:t>e závěrem</w:t>
      </w:r>
      <w:r w:rsidRPr="009F620B">
        <w:rPr>
          <w:rFonts w:ascii="Arial" w:hAnsi="Arial" w:cs="Arial"/>
        </w:rPr>
        <w:t xml:space="preserve"> „</w:t>
      </w:r>
      <w:r w:rsidR="00E31BCB">
        <w:rPr>
          <w:rFonts w:ascii="Arial" w:hAnsi="Arial" w:cs="Arial"/>
        </w:rPr>
        <w:t>A</w:t>
      </w:r>
      <w:r w:rsidRPr="009F620B">
        <w:rPr>
          <w:rFonts w:ascii="Arial" w:hAnsi="Arial" w:cs="Arial"/>
        </w:rPr>
        <w:t>kc</w:t>
      </w:r>
      <w:r>
        <w:rPr>
          <w:rFonts w:ascii="Arial" w:hAnsi="Arial" w:cs="Arial"/>
        </w:rPr>
        <w:t xml:space="preserve">eptováno s výhradami“ a zároveň </w:t>
      </w:r>
      <w:r w:rsidRPr="00CB246D">
        <w:rPr>
          <w:rFonts w:ascii="Arial" w:hAnsi="Arial" w:cs="Arial"/>
        </w:rPr>
        <w:t xml:space="preserve">pokud bude sledovanost/průjezdnost </w:t>
      </w:r>
      <w:r w:rsidR="00131B1B">
        <w:rPr>
          <w:rFonts w:ascii="Arial" w:hAnsi="Arial" w:cs="Arial"/>
        </w:rPr>
        <w:br/>
      </w:r>
      <w:r w:rsidRPr="00CB246D">
        <w:rPr>
          <w:rFonts w:ascii="Arial" w:hAnsi="Arial" w:cs="Arial"/>
        </w:rPr>
        <w:t>či průchodnost dodaného mediálního prostoru u</w:t>
      </w:r>
      <w:r>
        <w:rPr>
          <w:rFonts w:ascii="Arial" w:hAnsi="Arial" w:cs="Arial"/>
        </w:rPr>
        <w:t> </w:t>
      </w:r>
      <w:r w:rsidRPr="00CB246D">
        <w:rPr>
          <w:rFonts w:ascii="Arial" w:hAnsi="Arial" w:cs="Arial"/>
        </w:rPr>
        <w:t xml:space="preserve">jednotlivého mediatypu či subtypu (vyjádřená v příslušných jednotkách </w:t>
      </w:r>
      <w:r w:rsidRPr="00890C7F">
        <w:rPr>
          <w:rFonts w:ascii="Arial" w:hAnsi="Arial" w:cs="Arial"/>
        </w:rPr>
        <w:t xml:space="preserve">nákupu) nižší než </w:t>
      </w:r>
      <w:r>
        <w:rPr>
          <w:rFonts w:ascii="Arial" w:hAnsi="Arial" w:cs="Arial"/>
        </w:rPr>
        <w:t>90</w:t>
      </w:r>
      <w:r w:rsidRPr="00890C7F">
        <w:rPr>
          <w:rFonts w:ascii="Arial" w:hAnsi="Arial" w:cs="Arial"/>
        </w:rPr>
        <w:t xml:space="preserve"> %</w:t>
      </w:r>
      <w:r>
        <w:rPr>
          <w:rFonts w:ascii="Arial" w:hAnsi="Arial" w:cs="Arial"/>
        </w:rPr>
        <w:t>, ale vyšší než 80 %</w:t>
      </w:r>
      <w:r w:rsidR="00E31BCB">
        <w:rPr>
          <w:rFonts w:ascii="Arial" w:hAnsi="Arial" w:cs="Arial"/>
        </w:rPr>
        <w:t>, a to</w:t>
      </w:r>
      <w:r w:rsidRPr="00890C7F">
        <w:rPr>
          <w:rFonts w:ascii="Arial" w:hAnsi="Arial" w:cs="Arial"/>
        </w:rPr>
        <w:t xml:space="preserve"> </w:t>
      </w:r>
      <w:r w:rsidRPr="009F620B">
        <w:rPr>
          <w:rFonts w:ascii="Arial" w:hAnsi="Arial" w:cs="Arial"/>
        </w:rPr>
        <w:t>v</w:t>
      </w:r>
      <w:r w:rsidR="00261389">
        <w:rPr>
          <w:rFonts w:ascii="Arial" w:hAnsi="Arial" w:cs="Arial"/>
        </w:rPr>
        <w:t> </w:t>
      </w:r>
      <w:r w:rsidRPr="009F620B">
        <w:rPr>
          <w:rFonts w:ascii="Arial" w:hAnsi="Arial" w:cs="Arial"/>
        </w:rPr>
        <w:t>porovnání</w:t>
      </w:r>
      <w:r w:rsidR="00261389">
        <w:rPr>
          <w:rFonts w:ascii="Arial" w:hAnsi="Arial" w:cs="Arial"/>
        </w:rPr>
        <w:br/>
      </w:r>
      <w:r w:rsidRPr="009F620B">
        <w:rPr>
          <w:rFonts w:ascii="Arial" w:hAnsi="Arial" w:cs="Arial"/>
        </w:rPr>
        <w:t>s garantovan</w:t>
      </w:r>
      <w:r>
        <w:rPr>
          <w:rFonts w:ascii="Arial" w:hAnsi="Arial" w:cs="Arial"/>
        </w:rPr>
        <w:t>ou</w:t>
      </w:r>
      <w:r w:rsidRPr="009F620B">
        <w:rPr>
          <w:rFonts w:ascii="Arial" w:hAnsi="Arial" w:cs="Arial"/>
        </w:rPr>
        <w:t xml:space="preserve"> </w:t>
      </w:r>
      <w:r w:rsidRPr="00CB246D">
        <w:rPr>
          <w:rFonts w:ascii="Arial" w:hAnsi="Arial" w:cs="Arial"/>
        </w:rPr>
        <w:t>sledovanost/průjezdnost či průchodnost</w:t>
      </w:r>
      <w:r w:rsidRPr="009F620B">
        <w:rPr>
          <w:rFonts w:ascii="Arial" w:hAnsi="Arial" w:cs="Arial"/>
        </w:rPr>
        <w:t xml:space="preserve">, </w:t>
      </w:r>
      <w:r w:rsidR="00635F79">
        <w:rPr>
          <w:rFonts w:ascii="Arial" w:hAnsi="Arial" w:cs="Arial"/>
        </w:rPr>
        <w:t>má</w:t>
      </w:r>
      <w:r w:rsidRPr="009F620B">
        <w:rPr>
          <w:rFonts w:ascii="Arial" w:hAnsi="Arial" w:cs="Arial"/>
        </w:rPr>
        <w:t xml:space="preserve"> Dodavatel</w:t>
      </w:r>
      <w:r w:rsidR="00635F79">
        <w:rPr>
          <w:rFonts w:ascii="Arial" w:hAnsi="Arial" w:cs="Arial"/>
        </w:rPr>
        <w:t xml:space="preserve"> nárok</w:t>
      </w:r>
      <w:r w:rsidRPr="009F620B">
        <w:rPr>
          <w:rFonts w:ascii="Arial" w:hAnsi="Arial" w:cs="Arial"/>
        </w:rPr>
        <w:t xml:space="preserve"> Objednateli vyúčtovat za využití mediálního prostoru</w:t>
      </w:r>
      <w:r>
        <w:rPr>
          <w:rFonts w:ascii="Arial" w:hAnsi="Arial" w:cs="Arial"/>
        </w:rPr>
        <w:t xml:space="preserve"> u daného mediatypu či jeho subtypu </w:t>
      </w:r>
      <w:r w:rsidRPr="009F620B">
        <w:rPr>
          <w:rFonts w:ascii="Arial" w:hAnsi="Arial" w:cs="Arial"/>
        </w:rPr>
        <w:t>jen takovou částku</w:t>
      </w:r>
      <w:r>
        <w:rPr>
          <w:rFonts w:ascii="Arial" w:hAnsi="Arial" w:cs="Arial"/>
        </w:rPr>
        <w:t xml:space="preserve">, </w:t>
      </w:r>
      <w:r w:rsidR="00131B1B">
        <w:rPr>
          <w:rFonts w:ascii="Arial" w:hAnsi="Arial" w:cs="Arial"/>
        </w:rPr>
        <w:br/>
      </w:r>
      <w:r>
        <w:rPr>
          <w:rFonts w:ascii="Arial" w:hAnsi="Arial" w:cs="Arial"/>
        </w:rPr>
        <w:t>která odpovídá ceně dosažené</w:t>
      </w:r>
      <w:r w:rsidRPr="009F620B">
        <w:rPr>
          <w:rFonts w:ascii="Arial" w:hAnsi="Arial" w:cs="Arial"/>
        </w:rPr>
        <w:t xml:space="preserve"> </w:t>
      </w:r>
      <w:r w:rsidRPr="00CB246D">
        <w:rPr>
          <w:rFonts w:ascii="Arial" w:hAnsi="Arial" w:cs="Arial"/>
        </w:rPr>
        <w:t>sledovanost</w:t>
      </w:r>
      <w:r>
        <w:rPr>
          <w:rFonts w:ascii="Arial" w:hAnsi="Arial" w:cs="Arial"/>
        </w:rPr>
        <w:t>i</w:t>
      </w:r>
      <w:r w:rsidRPr="00CB246D">
        <w:rPr>
          <w:rFonts w:ascii="Arial" w:hAnsi="Arial" w:cs="Arial"/>
        </w:rPr>
        <w:t>/průjezdnost</w:t>
      </w:r>
      <w:r>
        <w:rPr>
          <w:rFonts w:ascii="Arial" w:hAnsi="Arial" w:cs="Arial"/>
        </w:rPr>
        <w:t>i</w:t>
      </w:r>
      <w:r w:rsidRPr="00CB246D">
        <w:rPr>
          <w:rFonts w:ascii="Arial" w:hAnsi="Arial" w:cs="Arial"/>
        </w:rPr>
        <w:t xml:space="preserve"> či průchodnost</w:t>
      </w:r>
      <w:r>
        <w:rPr>
          <w:rFonts w:ascii="Arial" w:hAnsi="Arial" w:cs="Arial"/>
        </w:rPr>
        <w:t>i v daném mediálním prostoru</w:t>
      </w:r>
      <w:r w:rsidRPr="009F620B">
        <w:rPr>
          <w:rFonts w:ascii="Arial" w:hAnsi="Arial" w:cs="Arial"/>
        </w:rPr>
        <w:t>,</w:t>
      </w:r>
      <w:r w:rsidR="00131B1B">
        <w:rPr>
          <w:rFonts w:ascii="Arial" w:hAnsi="Arial" w:cs="Arial"/>
        </w:rPr>
        <w:t xml:space="preserve"> </w:t>
      </w:r>
      <w:r w:rsidRPr="009F620B">
        <w:rPr>
          <w:rFonts w:ascii="Arial" w:hAnsi="Arial" w:cs="Arial"/>
        </w:rPr>
        <w:t>a to v souladu s</w:t>
      </w:r>
      <w:r>
        <w:rPr>
          <w:rFonts w:ascii="Arial" w:hAnsi="Arial" w:cs="Arial"/>
        </w:rPr>
        <w:t> </w:t>
      </w:r>
      <w:r w:rsidRPr="009F620B">
        <w:rPr>
          <w:rFonts w:ascii="Arial" w:hAnsi="Arial" w:cs="Arial"/>
        </w:rPr>
        <w:t>dolože</w:t>
      </w:r>
      <w:r>
        <w:rPr>
          <w:rFonts w:ascii="Arial" w:hAnsi="Arial" w:cs="Arial"/>
        </w:rPr>
        <w:t>nou fakturací za cenu dosažené</w:t>
      </w:r>
      <w:r w:rsidRPr="009F620B">
        <w:rPr>
          <w:rFonts w:ascii="Arial" w:hAnsi="Arial" w:cs="Arial"/>
        </w:rPr>
        <w:t xml:space="preserve"> </w:t>
      </w:r>
      <w:r w:rsidRPr="00CB246D">
        <w:rPr>
          <w:rFonts w:ascii="Arial" w:hAnsi="Arial" w:cs="Arial"/>
        </w:rPr>
        <w:t>sledovanost</w:t>
      </w:r>
      <w:r>
        <w:rPr>
          <w:rFonts w:ascii="Arial" w:hAnsi="Arial" w:cs="Arial"/>
        </w:rPr>
        <w:t>i</w:t>
      </w:r>
      <w:r w:rsidRPr="00CB246D">
        <w:rPr>
          <w:rFonts w:ascii="Arial" w:hAnsi="Arial" w:cs="Arial"/>
        </w:rPr>
        <w:t>/průjezdnost</w:t>
      </w:r>
      <w:r>
        <w:rPr>
          <w:rFonts w:ascii="Arial" w:hAnsi="Arial" w:cs="Arial"/>
        </w:rPr>
        <w:t>i</w:t>
      </w:r>
      <w:r w:rsidRPr="00CB246D">
        <w:rPr>
          <w:rFonts w:ascii="Arial" w:hAnsi="Arial" w:cs="Arial"/>
        </w:rPr>
        <w:t xml:space="preserve"> </w:t>
      </w:r>
      <w:r w:rsidR="00131B1B">
        <w:rPr>
          <w:rFonts w:ascii="Arial" w:hAnsi="Arial" w:cs="Arial"/>
        </w:rPr>
        <w:br/>
      </w:r>
      <w:r w:rsidRPr="00CB246D">
        <w:rPr>
          <w:rFonts w:ascii="Arial" w:hAnsi="Arial" w:cs="Arial"/>
        </w:rPr>
        <w:t>či průchodnost</w:t>
      </w:r>
      <w:r>
        <w:rPr>
          <w:rFonts w:ascii="Arial" w:hAnsi="Arial" w:cs="Arial"/>
        </w:rPr>
        <w:t>i v daném mediálním prostoru</w:t>
      </w:r>
      <w:r w:rsidRPr="009F620B">
        <w:rPr>
          <w:rFonts w:ascii="Arial" w:hAnsi="Arial" w:cs="Arial"/>
        </w:rPr>
        <w:t xml:space="preserve">, a zároveň </w:t>
      </w:r>
      <w:r w:rsidR="009F7E0C">
        <w:rPr>
          <w:rFonts w:ascii="Arial" w:hAnsi="Arial" w:cs="Arial"/>
        </w:rPr>
        <w:t>Dodav</w:t>
      </w:r>
      <w:r w:rsidR="009F7E0C" w:rsidRPr="009F620B">
        <w:rPr>
          <w:rFonts w:ascii="Arial" w:hAnsi="Arial" w:cs="Arial"/>
        </w:rPr>
        <w:t xml:space="preserve">atel </w:t>
      </w:r>
      <w:r w:rsidRPr="009F620B">
        <w:rPr>
          <w:rFonts w:ascii="Arial" w:hAnsi="Arial" w:cs="Arial"/>
        </w:rPr>
        <w:t xml:space="preserve">poskytne </w:t>
      </w:r>
      <w:r w:rsidR="009F7E0C">
        <w:rPr>
          <w:rFonts w:ascii="Arial" w:hAnsi="Arial" w:cs="Arial"/>
        </w:rPr>
        <w:t>Objedn</w:t>
      </w:r>
      <w:r w:rsidR="009F7E0C" w:rsidRPr="009F620B">
        <w:rPr>
          <w:rFonts w:ascii="Arial" w:hAnsi="Arial" w:cs="Arial"/>
        </w:rPr>
        <w:t xml:space="preserve">ateli </w:t>
      </w:r>
      <w:r w:rsidRPr="009F620B">
        <w:rPr>
          <w:rFonts w:ascii="Arial" w:hAnsi="Arial" w:cs="Arial"/>
        </w:rPr>
        <w:t xml:space="preserve">slevu </w:t>
      </w:r>
      <w:r w:rsidR="00131B1B">
        <w:rPr>
          <w:rFonts w:ascii="Arial" w:hAnsi="Arial" w:cs="Arial"/>
        </w:rPr>
        <w:br/>
      </w:r>
      <w:r w:rsidR="009F7E0C">
        <w:rPr>
          <w:rFonts w:ascii="Arial" w:hAnsi="Arial" w:cs="Arial"/>
        </w:rPr>
        <w:t xml:space="preserve">ve výši 50 % </w:t>
      </w:r>
      <w:r w:rsidRPr="009F620B">
        <w:rPr>
          <w:rFonts w:ascii="Arial" w:hAnsi="Arial" w:cs="Arial"/>
        </w:rPr>
        <w:t xml:space="preserve">z </w:t>
      </w:r>
      <w:r w:rsidR="009F7E0C">
        <w:rPr>
          <w:rFonts w:ascii="Arial" w:hAnsi="Arial" w:cs="Arial"/>
        </w:rPr>
        <w:t>ceny</w:t>
      </w:r>
      <w:r w:rsidRPr="009F620B">
        <w:rPr>
          <w:rFonts w:ascii="Arial" w:hAnsi="Arial" w:cs="Arial"/>
        </w:rPr>
        <w:t xml:space="preserve"> </w:t>
      </w:r>
      <w:r w:rsidR="0041246F">
        <w:rPr>
          <w:rFonts w:ascii="Arial" w:hAnsi="Arial" w:cs="Arial"/>
        </w:rPr>
        <w:t xml:space="preserve">dle </w:t>
      </w:r>
      <w:r w:rsidR="0041246F" w:rsidRPr="0036416D">
        <w:rPr>
          <w:rFonts w:ascii="Arial" w:hAnsi="Arial" w:cs="Arial"/>
        </w:rPr>
        <w:t>článku</w:t>
      </w:r>
      <w:r w:rsidR="0041246F">
        <w:rPr>
          <w:rFonts w:ascii="Arial" w:hAnsi="Arial" w:cs="Arial"/>
        </w:rPr>
        <w:t xml:space="preserve"> </w:t>
      </w:r>
      <w:r w:rsidR="0041246F" w:rsidRPr="0036416D">
        <w:rPr>
          <w:rFonts w:ascii="Arial" w:hAnsi="Arial" w:cs="Arial"/>
        </w:rPr>
        <w:t>V</w:t>
      </w:r>
      <w:r w:rsidR="0041246F">
        <w:rPr>
          <w:rFonts w:ascii="Arial" w:hAnsi="Arial" w:cs="Arial"/>
        </w:rPr>
        <w:t>.</w:t>
      </w:r>
      <w:r w:rsidR="0041246F" w:rsidRPr="0036416D">
        <w:rPr>
          <w:rFonts w:ascii="Arial" w:hAnsi="Arial" w:cs="Arial"/>
        </w:rPr>
        <w:t xml:space="preserve"> odst. </w:t>
      </w:r>
      <w:r w:rsidR="00B57903">
        <w:rPr>
          <w:rFonts w:ascii="Arial" w:hAnsi="Arial" w:cs="Arial"/>
        </w:rPr>
        <w:t>1</w:t>
      </w:r>
      <w:r w:rsidR="0041246F" w:rsidRPr="0036416D">
        <w:rPr>
          <w:rFonts w:ascii="Arial" w:hAnsi="Arial" w:cs="Arial"/>
        </w:rPr>
        <w:t xml:space="preserve"> </w:t>
      </w:r>
      <w:r w:rsidR="0041246F">
        <w:rPr>
          <w:rFonts w:ascii="Arial" w:hAnsi="Arial" w:cs="Arial"/>
        </w:rPr>
        <w:t>t</w:t>
      </w:r>
      <w:r w:rsidR="0041246F" w:rsidRPr="0036416D">
        <w:rPr>
          <w:rFonts w:ascii="Arial" w:hAnsi="Arial" w:cs="Arial"/>
        </w:rPr>
        <w:t xml:space="preserve">éto </w:t>
      </w:r>
      <w:r w:rsidR="00280344">
        <w:rPr>
          <w:rFonts w:ascii="Arial" w:hAnsi="Arial" w:cs="Arial"/>
        </w:rPr>
        <w:t>S</w:t>
      </w:r>
      <w:r w:rsidR="0041246F" w:rsidRPr="0036416D">
        <w:rPr>
          <w:rFonts w:ascii="Arial" w:hAnsi="Arial" w:cs="Arial"/>
        </w:rPr>
        <w:t>mlouvy</w:t>
      </w:r>
      <w:r>
        <w:rPr>
          <w:rFonts w:ascii="Arial" w:hAnsi="Arial" w:cs="Arial"/>
        </w:rPr>
        <w:t>.</w:t>
      </w:r>
      <w:r w:rsidR="00E31BCB" w:rsidRPr="00E31BCB">
        <w:rPr>
          <w:rFonts w:ascii="Arial" w:hAnsi="Arial" w:cs="Arial"/>
        </w:rPr>
        <w:t xml:space="preserve"> Případná sleva bude započítána do fakturace dle</w:t>
      </w:r>
      <w:r w:rsidR="00131B1B">
        <w:rPr>
          <w:rFonts w:ascii="Arial" w:hAnsi="Arial" w:cs="Arial"/>
        </w:rPr>
        <w:t xml:space="preserve"> </w:t>
      </w:r>
      <w:r w:rsidR="00E31BCB" w:rsidRPr="00E31BCB">
        <w:rPr>
          <w:rFonts w:ascii="Arial" w:hAnsi="Arial" w:cs="Arial"/>
        </w:rPr>
        <w:t>čl. IV. odst. 5 této Smlouvy</w:t>
      </w:r>
      <w:r w:rsidR="00E31BCB">
        <w:rPr>
          <w:rFonts w:ascii="Arial" w:hAnsi="Arial" w:cs="Arial"/>
        </w:rPr>
        <w:t>.</w:t>
      </w:r>
    </w:p>
    <w:p w14:paraId="4426DD5E" w14:textId="5903CBCA" w:rsidR="00612EAA" w:rsidRDefault="00612EAA" w:rsidP="000636DC">
      <w:pPr>
        <w:pStyle w:val="Odstavecseseznamem"/>
        <w:numPr>
          <w:ilvl w:val="0"/>
          <w:numId w:val="19"/>
        </w:numPr>
        <w:spacing w:after="120"/>
        <w:ind w:left="0" w:hanging="425"/>
        <w:contextualSpacing w:val="0"/>
        <w:jc w:val="both"/>
        <w:rPr>
          <w:rFonts w:ascii="Arial" w:hAnsi="Arial" w:cs="Arial"/>
        </w:rPr>
      </w:pPr>
      <w:r w:rsidRPr="002D7A1C">
        <w:rPr>
          <w:rFonts w:ascii="Arial" w:hAnsi="Arial" w:cs="Arial"/>
        </w:rPr>
        <w:t xml:space="preserve">V případě, že akceptační řízení ve vztahu ke konkrétní části </w:t>
      </w:r>
      <w:r w:rsidR="00280344">
        <w:rPr>
          <w:rFonts w:ascii="Arial" w:hAnsi="Arial" w:cs="Arial"/>
        </w:rPr>
        <w:t>P</w:t>
      </w:r>
      <w:r w:rsidRPr="002D7A1C">
        <w:rPr>
          <w:rFonts w:ascii="Arial" w:hAnsi="Arial" w:cs="Arial"/>
        </w:rPr>
        <w:t>ředmětu akceptace bude ukončeno s</w:t>
      </w:r>
      <w:r w:rsidR="00E31BCB">
        <w:rPr>
          <w:rFonts w:ascii="Arial" w:hAnsi="Arial" w:cs="Arial"/>
        </w:rPr>
        <w:t xml:space="preserve">e závěrem </w:t>
      </w:r>
      <w:r w:rsidRPr="002D7A1C">
        <w:rPr>
          <w:rFonts w:ascii="Arial" w:hAnsi="Arial" w:cs="Arial"/>
        </w:rPr>
        <w:t>„</w:t>
      </w:r>
      <w:r w:rsidR="00E31BCB">
        <w:rPr>
          <w:rFonts w:ascii="Arial" w:hAnsi="Arial" w:cs="Arial"/>
        </w:rPr>
        <w:t>N</w:t>
      </w:r>
      <w:r w:rsidRPr="002D7A1C">
        <w:rPr>
          <w:rFonts w:ascii="Arial" w:hAnsi="Arial" w:cs="Arial"/>
        </w:rPr>
        <w:t xml:space="preserve">eakceptováno“, nemá Dodavatel nárok na </w:t>
      </w:r>
      <w:r w:rsidR="00635F79">
        <w:rPr>
          <w:rFonts w:ascii="Arial" w:hAnsi="Arial" w:cs="Arial"/>
        </w:rPr>
        <w:t xml:space="preserve">úhradu </w:t>
      </w:r>
      <w:r w:rsidRPr="002D7A1C">
        <w:rPr>
          <w:rFonts w:ascii="Arial" w:hAnsi="Arial" w:cs="Arial"/>
        </w:rPr>
        <w:t>cen</w:t>
      </w:r>
      <w:r w:rsidR="00635F79">
        <w:rPr>
          <w:rFonts w:ascii="Arial" w:hAnsi="Arial" w:cs="Arial"/>
        </w:rPr>
        <w:t>y za plnění</w:t>
      </w:r>
      <w:r w:rsidRPr="002D7A1C">
        <w:rPr>
          <w:rFonts w:ascii="Arial" w:hAnsi="Arial" w:cs="Arial"/>
        </w:rPr>
        <w:t xml:space="preserve"> předmět</w:t>
      </w:r>
      <w:r w:rsidR="00635F79">
        <w:rPr>
          <w:rFonts w:ascii="Arial" w:hAnsi="Arial" w:cs="Arial"/>
        </w:rPr>
        <w:t>u této</w:t>
      </w:r>
      <w:r w:rsidRPr="002D7A1C">
        <w:rPr>
          <w:rFonts w:ascii="Arial" w:hAnsi="Arial" w:cs="Arial"/>
        </w:rPr>
        <w:t xml:space="preserve"> </w:t>
      </w:r>
      <w:r w:rsidR="00280344">
        <w:rPr>
          <w:rFonts w:ascii="Arial" w:hAnsi="Arial" w:cs="Arial"/>
        </w:rPr>
        <w:t>S</w:t>
      </w:r>
      <w:r w:rsidR="007958D8">
        <w:rPr>
          <w:rFonts w:ascii="Arial" w:hAnsi="Arial" w:cs="Arial"/>
        </w:rPr>
        <w:t>mlouvy</w:t>
      </w:r>
      <w:r w:rsidR="007958D8" w:rsidRPr="002D7A1C">
        <w:rPr>
          <w:rFonts w:ascii="Arial" w:hAnsi="Arial" w:cs="Arial"/>
        </w:rPr>
        <w:t xml:space="preserve"> </w:t>
      </w:r>
      <w:r w:rsidRPr="002D7A1C">
        <w:rPr>
          <w:rFonts w:ascii="Arial" w:hAnsi="Arial" w:cs="Arial"/>
        </w:rPr>
        <w:t xml:space="preserve">ani na žádné jiné finanční plnění ze strany Objednatele ve vztahu k příslušnému typu mediálního prostoru, neboť v takovém případě nemá takto vadné plnění s ohledem na povahu předmětu této </w:t>
      </w:r>
      <w:r w:rsidR="00280344">
        <w:rPr>
          <w:rFonts w:ascii="Arial" w:hAnsi="Arial" w:cs="Arial"/>
        </w:rPr>
        <w:t>S</w:t>
      </w:r>
      <w:r w:rsidRPr="002D7A1C">
        <w:rPr>
          <w:rFonts w:ascii="Arial" w:hAnsi="Arial" w:cs="Arial"/>
        </w:rPr>
        <w:t>mlouvy pro Objednatele žádný význam.</w:t>
      </w:r>
    </w:p>
    <w:p w14:paraId="16D611E7" w14:textId="1D62AE4D" w:rsidR="00504481" w:rsidRDefault="00504481" w:rsidP="000636DC">
      <w:pPr>
        <w:pStyle w:val="Odstavecseseznamem"/>
        <w:numPr>
          <w:ilvl w:val="0"/>
          <w:numId w:val="19"/>
        </w:numPr>
        <w:spacing w:after="120"/>
        <w:ind w:left="0" w:hanging="426"/>
        <w:contextualSpacing w:val="0"/>
        <w:jc w:val="both"/>
        <w:rPr>
          <w:rFonts w:ascii="Arial" w:hAnsi="Arial" w:cs="Arial"/>
        </w:rPr>
      </w:pPr>
      <w:r w:rsidRPr="0003497D">
        <w:rPr>
          <w:rFonts w:ascii="Arial" w:hAnsi="Arial" w:cs="Arial"/>
        </w:rPr>
        <w:t xml:space="preserve">V případě </w:t>
      </w:r>
      <w:r>
        <w:rPr>
          <w:rFonts w:ascii="Arial" w:hAnsi="Arial" w:cs="Arial"/>
        </w:rPr>
        <w:t>nedodržení závazku</w:t>
      </w:r>
      <w:r w:rsidRPr="0003497D">
        <w:rPr>
          <w:rFonts w:ascii="Arial" w:hAnsi="Arial" w:cs="Arial"/>
        </w:rPr>
        <w:t xml:space="preserve"> </w:t>
      </w:r>
      <w:r>
        <w:rPr>
          <w:rFonts w:ascii="Arial" w:hAnsi="Arial" w:cs="Arial"/>
        </w:rPr>
        <w:t>Dodavatele</w:t>
      </w:r>
      <w:r w:rsidRPr="0003497D">
        <w:rPr>
          <w:rFonts w:ascii="Arial" w:hAnsi="Arial" w:cs="Arial"/>
        </w:rPr>
        <w:t xml:space="preserve"> dle čl</w:t>
      </w:r>
      <w:r>
        <w:rPr>
          <w:rFonts w:ascii="Arial" w:hAnsi="Arial" w:cs="Arial"/>
        </w:rPr>
        <w:t>.</w:t>
      </w:r>
      <w:r w:rsidRPr="0003497D">
        <w:rPr>
          <w:rFonts w:ascii="Arial" w:hAnsi="Arial" w:cs="Arial"/>
        </w:rPr>
        <w:t xml:space="preserve"> </w:t>
      </w:r>
      <w:r>
        <w:rPr>
          <w:rFonts w:ascii="Arial" w:hAnsi="Arial" w:cs="Arial"/>
        </w:rPr>
        <w:t>VI.</w:t>
      </w:r>
      <w:r w:rsidRPr="0003497D">
        <w:rPr>
          <w:rFonts w:ascii="Arial" w:hAnsi="Arial" w:cs="Arial"/>
        </w:rPr>
        <w:t xml:space="preserve"> odst. </w:t>
      </w:r>
      <w:r>
        <w:rPr>
          <w:rFonts w:ascii="Arial" w:hAnsi="Arial" w:cs="Arial"/>
        </w:rPr>
        <w:t>2</w:t>
      </w:r>
      <w:r w:rsidRPr="0003497D">
        <w:rPr>
          <w:rFonts w:ascii="Arial" w:hAnsi="Arial" w:cs="Arial"/>
        </w:rPr>
        <w:t xml:space="preserve"> </w:t>
      </w:r>
      <w:r w:rsidR="00E31BCB">
        <w:rPr>
          <w:rFonts w:ascii="Arial" w:hAnsi="Arial" w:cs="Arial"/>
        </w:rPr>
        <w:t xml:space="preserve">a/nebo odst. </w:t>
      </w:r>
      <w:r>
        <w:rPr>
          <w:rFonts w:ascii="Arial" w:hAnsi="Arial" w:cs="Arial"/>
        </w:rPr>
        <w:t xml:space="preserve">5 </w:t>
      </w:r>
      <w:r w:rsidRPr="0003497D">
        <w:rPr>
          <w:rFonts w:ascii="Arial" w:hAnsi="Arial" w:cs="Arial"/>
        </w:rPr>
        <w:t xml:space="preserve">této </w:t>
      </w:r>
      <w:r w:rsidR="00280344">
        <w:rPr>
          <w:rFonts w:ascii="Arial" w:hAnsi="Arial" w:cs="Arial"/>
        </w:rPr>
        <w:t>S</w:t>
      </w:r>
      <w:r w:rsidRPr="0003497D">
        <w:rPr>
          <w:rFonts w:ascii="Arial" w:hAnsi="Arial" w:cs="Arial"/>
        </w:rPr>
        <w:t xml:space="preserve">mlouvy, zavazuje se </w:t>
      </w:r>
      <w:r>
        <w:rPr>
          <w:rFonts w:ascii="Arial" w:hAnsi="Arial" w:cs="Arial"/>
        </w:rPr>
        <w:t>Dodavatel</w:t>
      </w:r>
      <w:r w:rsidRPr="0003497D">
        <w:rPr>
          <w:rFonts w:ascii="Arial" w:hAnsi="Arial" w:cs="Arial"/>
        </w:rPr>
        <w:t xml:space="preserve"> zaplatit </w:t>
      </w:r>
      <w:r>
        <w:rPr>
          <w:rFonts w:ascii="Arial" w:hAnsi="Arial" w:cs="Arial"/>
        </w:rPr>
        <w:t>Objednateli</w:t>
      </w:r>
      <w:r w:rsidRPr="0003497D">
        <w:rPr>
          <w:rFonts w:ascii="Arial" w:hAnsi="Arial" w:cs="Arial"/>
        </w:rPr>
        <w:t xml:space="preserve"> smluvní pokutu ve výši </w:t>
      </w:r>
      <w:r>
        <w:rPr>
          <w:rFonts w:ascii="Arial" w:hAnsi="Arial" w:cs="Arial"/>
        </w:rPr>
        <w:t>25</w:t>
      </w:r>
      <w:r w:rsidRPr="0003497D">
        <w:rPr>
          <w:rFonts w:ascii="Arial" w:hAnsi="Arial" w:cs="Arial"/>
        </w:rPr>
        <w:t xml:space="preserve"> 000 Kč za každý </w:t>
      </w:r>
      <w:r>
        <w:rPr>
          <w:rFonts w:ascii="Arial" w:hAnsi="Arial" w:cs="Arial"/>
        </w:rPr>
        <w:t xml:space="preserve">jednotlivý </w:t>
      </w:r>
      <w:r w:rsidRPr="0003497D">
        <w:rPr>
          <w:rFonts w:ascii="Arial" w:hAnsi="Arial" w:cs="Arial"/>
        </w:rPr>
        <w:t>příp</w:t>
      </w:r>
      <w:r>
        <w:rPr>
          <w:rFonts w:ascii="Arial" w:hAnsi="Arial" w:cs="Arial"/>
        </w:rPr>
        <w:t>ad.</w:t>
      </w:r>
    </w:p>
    <w:p w14:paraId="527055B2" w14:textId="76DBE267" w:rsidR="00B05423" w:rsidRDefault="00B05423" w:rsidP="000636DC">
      <w:pPr>
        <w:pStyle w:val="Odstavecseseznamem"/>
        <w:numPr>
          <w:ilvl w:val="0"/>
          <w:numId w:val="19"/>
        </w:numPr>
        <w:spacing w:after="120"/>
        <w:ind w:left="0" w:hanging="426"/>
        <w:contextualSpacing w:val="0"/>
        <w:jc w:val="both"/>
        <w:rPr>
          <w:rFonts w:ascii="Arial" w:hAnsi="Arial" w:cs="Arial"/>
        </w:rPr>
      </w:pPr>
      <w:r w:rsidRPr="00B05423">
        <w:rPr>
          <w:rFonts w:ascii="Arial" w:hAnsi="Arial" w:cs="Arial"/>
        </w:rPr>
        <w:t xml:space="preserve">V případě, že prohlášení </w:t>
      </w:r>
      <w:r>
        <w:rPr>
          <w:rFonts w:ascii="Arial" w:hAnsi="Arial" w:cs="Arial"/>
        </w:rPr>
        <w:t>Dodavatele</w:t>
      </w:r>
      <w:r w:rsidRPr="00B05423">
        <w:rPr>
          <w:rFonts w:ascii="Arial" w:hAnsi="Arial" w:cs="Arial"/>
        </w:rPr>
        <w:t xml:space="preserve"> </w:t>
      </w:r>
      <w:r w:rsidR="00E31BCB">
        <w:rPr>
          <w:rFonts w:ascii="Arial" w:hAnsi="Arial" w:cs="Arial"/>
        </w:rPr>
        <w:t>dle</w:t>
      </w:r>
      <w:r>
        <w:rPr>
          <w:rFonts w:ascii="Arial" w:hAnsi="Arial" w:cs="Arial"/>
        </w:rPr>
        <w:t> </w:t>
      </w:r>
      <w:r w:rsidRPr="00B05423">
        <w:rPr>
          <w:rFonts w:ascii="Arial" w:hAnsi="Arial" w:cs="Arial"/>
        </w:rPr>
        <w:t>čl</w:t>
      </w:r>
      <w:r>
        <w:rPr>
          <w:rFonts w:ascii="Arial" w:hAnsi="Arial" w:cs="Arial"/>
        </w:rPr>
        <w:t>.</w:t>
      </w:r>
      <w:r w:rsidRPr="00B05423">
        <w:rPr>
          <w:rFonts w:ascii="Arial" w:hAnsi="Arial" w:cs="Arial"/>
        </w:rPr>
        <w:t xml:space="preserve"> </w:t>
      </w:r>
      <w:r>
        <w:rPr>
          <w:rFonts w:ascii="Arial" w:hAnsi="Arial" w:cs="Arial"/>
        </w:rPr>
        <w:t>VI</w:t>
      </w:r>
      <w:r w:rsidR="00AC319E">
        <w:rPr>
          <w:rFonts w:ascii="Arial" w:hAnsi="Arial" w:cs="Arial"/>
        </w:rPr>
        <w:t>.</w:t>
      </w:r>
      <w:r w:rsidRPr="00B05423">
        <w:rPr>
          <w:rFonts w:ascii="Arial" w:hAnsi="Arial" w:cs="Arial"/>
        </w:rPr>
        <w:t xml:space="preserve"> odst. </w:t>
      </w:r>
      <w:r w:rsidR="00504481">
        <w:rPr>
          <w:rFonts w:ascii="Arial" w:hAnsi="Arial" w:cs="Arial"/>
        </w:rPr>
        <w:t>1</w:t>
      </w:r>
      <w:r w:rsidR="00E31BCB">
        <w:rPr>
          <w:rFonts w:ascii="Arial" w:hAnsi="Arial" w:cs="Arial"/>
        </w:rPr>
        <w:t>1</w:t>
      </w:r>
      <w:r w:rsidRPr="00B05423">
        <w:rPr>
          <w:rFonts w:ascii="Arial" w:hAnsi="Arial" w:cs="Arial"/>
        </w:rPr>
        <w:t xml:space="preserve"> této </w:t>
      </w:r>
      <w:r w:rsidR="00280344">
        <w:rPr>
          <w:rFonts w:ascii="Arial" w:hAnsi="Arial" w:cs="Arial"/>
        </w:rPr>
        <w:t>S</w:t>
      </w:r>
      <w:r w:rsidRPr="00B05423">
        <w:rPr>
          <w:rFonts w:ascii="Arial" w:hAnsi="Arial" w:cs="Arial"/>
        </w:rPr>
        <w:t xml:space="preserve">mlouvy se ukáže jako nepravdivé, zavazuje se </w:t>
      </w:r>
      <w:r>
        <w:rPr>
          <w:rFonts w:ascii="Arial" w:hAnsi="Arial" w:cs="Arial"/>
        </w:rPr>
        <w:t>Dodavatel</w:t>
      </w:r>
      <w:r w:rsidRPr="00B05423">
        <w:rPr>
          <w:rFonts w:ascii="Arial" w:hAnsi="Arial" w:cs="Arial"/>
        </w:rPr>
        <w:t xml:space="preserve"> zaplatit </w:t>
      </w:r>
      <w:r>
        <w:rPr>
          <w:rFonts w:ascii="Arial" w:hAnsi="Arial" w:cs="Arial"/>
        </w:rPr>
        <w:t>Objednateli</w:t>
      </w:r>
      <w:r w:rsidRPr="00B05423">
        <w:rPr>
          <w:rFonts w:ascii="Arial" w:hAnsi="Arial" w:cs="Arial"/>
        </w:rPr>
        <w:t xml:space="preserve"> smluvní pokutu ve výši 25</w:t>
      </w:r>
      <w:r>
        <w:rPr>
          <w:rFonts w:ascii="Arial" w:hAnsi="Arial" w:cs="Arial"/>
        </w:rPr>
        <w:t xml:space="preserve"> </w:t>
      </w:r>
      <w:r w:rsidRPr="00B05423">
        <w:rPr>
          <w:rFonts w:ascii="Arial" w:hAnsi="Arial" w:cs="Arial"/>
        </w:rPr>
        <w:t>000 Kč za každou nepravdivě prohlášenou informaci</w:t>
      </w:r>
      <w:r>
        <w:rPr>
          <w:rFonts w:ascii="Arial" w:hAnsi="Arial" w:cs="Arial"/>
        </w:rPr>
        <w:t>.</w:t>
      </w:r>
    </w:p>
    <w:p w14:paraId="6A13456C" w14:textId="19868420" w:rsidR="00B05423" w:rsidRPr="00B05423" w:rsidRDefault="0003497D" w:rsidP="000636DC">
      <w:pPr>
        <w:pStyle w:val="Odstavecseseznamem"/>
        <w:numPr>
          <w:ilvl w:val="0"/>
          <w:numId w:val="19"/>
        </w:numPr>
        <w:spacing w:after="120"/>
        <w:ind w:left="0" w:hanging="426"/>
        <w:contextualSpacing w:val="0"/>
        <w:jc w:val="both"/>
        <w:rPr>
          <w:rFonts w:ascii="Arial" w:hAnsi="Arial" w:cs="Arial"/>
        </w:rPr>
      </w:pPr>
      <w:r w:rsidRPr="0003497D">
        <w:rPr>
          <w:rFonts w:ascii="Arial" w:hAnsi="Arial" w:cs="Arial"/>
        </w:rPr>
        <w:t xml:space="preserve">V případě </w:t>
      </w:r>
      <w:r w:rsidR="00782D33">
        <w:rPr>
          <w:rFonts w:ascii="Arial" w:hAnsi="Arial" w:cs="Arial"/>
        </w:rPr>
        <w:t>nedodržení závazku</w:t>
      </w:r>
      <w:r w:rsidRPr="0003497D">
        <w:rPr>
          <w:rFonts w:ascii="Arial" w:hAnsi="Arial" w:cs="Arial"/>
        </w:rPr>
        <w:t xml:space="preserve"> </w:t>
      </w:r>
      <w:r w:rsidR="00782D33">
        <w:rPr>
          <w:rFonts w:ascii="Arial" w:hAnsi="Arial" w:cs="Arial"/>
        </w:rPr>
        <w:t>Dodavatele</w:t>
      </w:r>
      <w:r w:rsidRPr="0003497D">
        <w:rPr>
          <w:rFonts w:ascii="Arial" w:hAnsi="Arial" w:cs="Arial"/>
        </w:rPr>
        <w:t xml:space="preserve"> dle čl</w:t>
      </w:r>
      <w:r w:rsidR="00782D33">
        <w:rPr>
          <w:rFonts w:ascii="Arial" w:hAnsi="Arial" w:cs="Arial"/>
        </w:rPr>
        <w:t>.</w:t>
      </w:r>
      <w:r w:rsidRPr="0003497D">
        <w:rPr>
          <w:rFonts w:ascii="Arial" w:hAnsi="Arial" w:cs="Arial"/>
        </w:rPr>
        <w:t xml:space="preserve"> </w:t>
      </w:r>
      <w:r w:rsidR="00782D33">
        <w:rPr>
          <w:rFonts w:ascii="Arial" w:hAnsi="Arial" w:cs="Arial"/>
        </w:rPr>
        <w:t>VI</w:t>
      </w:r>
      <w:r w:rsidR="00AC319E">
        <w:rPr>
          <w:rFonts w:ascii="Arial" w:hAnsi="Arial" w:cs="Arial"/>
        </w:rPr>
        <w:t>.</w:t>
      </w:r>
      <w:r w:rsidRPr="0003497D">
        <w:rPr>
          <w:rFonts w:ascii="Arial" w:hAnsi="Arial" w:cs="Arial"/>
        </w:rPr>
        <w:t xml:space="preserve"> odst. </w:t>
      </w:r>
      <w:r w:rsidR="00504481">
        <w:rPr>
          <w:rFonts w:ascii="Arial" w:hAnsi="Arial" w:cs="Arial"/>
        </w:rPr>
        <w:t>1</w:t>
      </w:r>
      <w:r w:rsidR="00B409CF">
        <w:rPr>
          <w:rFonts w:ascii="Arial" w:hAnsi="Arial" w:cs="Arial"/>
        </w:rPr>
        <w:t>2</w:t>
      </w:r>
      <w:r w:rsidRPr="0003497D">
        <w:rPr>
          <w:rFonts w:ascii="Arial" w:hAnsi="Arial" w:cs="Arial"/>
        </w:rPr>
        <w:t xml:space="preserve"> této </w:t>
      </w:r>
      <w:r w:rsidR="00280344">
        <w:rPr>
          <w:rFonts w:ascii="Arial" w:hAnsi="Arial" w:cs="Arial"/>
        </w:rPr>
        <w:t>S</w:t>
      </w:r>
      <w:r w:rsidRPr="0003497D">
        <w:rPr>
          <w:rFonts w:ascii="Arial" w:hAnsi="Arial" w:cs="Arial"/>
        </w:rPr>
        <w:t xml:space="preserve">mlouvy, </w:t>
      </w:r>
      <w:r w:rsidR="00E31BCB">
        <w:rPr>
          <w:rFonts w:ascii="Arial" w:hAnsi="Arial" w:cs="Arial"/>
        </w:rPr>
        <w:t xml:space="preserve">se Dodavatel </w:t>
      </w:r>
      <w:r w:rsidRPr="0003497D">
        <w:rPr>
          <w:rFonts w:ascii="Arial" w:hAnsi="Arial" w:cs="Arial"/>
        </w:rPr>
        <w:t xml:space="preserve">zavazuje zaplatit </w:t>
      </w:r>
      <w:r w:rsidR="00782D33">
        <w:rPr>
          <w:rFonts w:ascii="Arial" w:hAnsi="Arial" w:cs="Arial"/>
        </w:rPr>
        <w:t>Objednateli</w:t>
      </w:r>
      <w:r w:rsidRPr="0003497D">
        <w:rPr>
          <w:rFonts w:ascii="Arial" w:hAnsi="Arial" w:cs="Arial"/>
        </w:rPr>
        <w:t xml:space="preserve"> smluvní pokutu ve výši </w:t>
      </w:r>
      <w:r w:rsidR="001108D3">
        <w:rPr>
          <w:rFonts w:ascii="Arial" w:hAnsi="Arial" w:cs="Arial"/>
        </w:rPr>
        <w:t>5</w:t>
      </w:r>
      <w:r w:rsidRPr="0003497D">
        <w:rPr>
          <w:rFonts w:ascii="Arial" w:hAnsi="Arial" w:cs="Arial"/>
        </w:rPr>
        <w:t xml:space="preserve">0 000 Kč za každý </w:t>
      </w:r>
      <w:r w:rsidR="001108D3">
        <w:rPr>
          <w:rFonts w:ascii="Arial" w:hAnsi="Arial" w:cs="Arial"/>
        </w:rPr>
        <w:t xml:space="preserve">jednotlivý </w:t>
      </w:r>
      <w:r w:rsidRPr="0003497D">
        <w:rPr>
          <w:rFonts w:ascii="Arial" w:hAnsi="Arial" w:cs="Arial"/>
        </w:rPr>
        <w:t>případ</w:t>
      </w:r>
      <w:r>
        <w:rPr>
          <w:rFonts w:ascii="Arial" w:hAnsi="Arial" w:cs="Arial"/>
        </w:rPr>
        <w:t>.</w:t>
      </w:r>
    </w:p>
    <w:p w14:paraId="220743B4" w14:textId="5C2B8231" w:rsidR="00612EAA" w:rsidRDefault="00612EAA" w:rsidP="000636DC">
      <w:pPr>
        <w:pStyle w:val="Odstavecseseznamem"/>
        <w:numPr>
          <w:ilvl w:val="0"/>
          <w:numId w:val="19"/>
        </w:numPr>
        <w:spacing w:after="120"/>
        <w:ind w:left="0" w:hanging="425"/>
        <w:contextualSpacing w:val="0"/>
        <w:jc w:val="both"/>
        <w:rPr>
          <w:rFonts w:ascii="Arial" w:hAnsi="Arial" w:cs="Arial"/>
        </w:rPr>
      </w:pPr>
      <w:r w:rsidRPr="002770EA">
        <w:rPr>
          <w:rFonts w:ascii="Arial" w:hAnsi="Arial" w:cs="Arial"/>
        </w:rPr>
        <w:t xml:space="preserve">V případě, že </w:t>
      </w:r>
      <w:r>
        <w:rPr>
          <w:rFonts w:ascii="Arial" w:hAnsi="Arial" w:cs="Arial"/>
        </w:rPr>
        <w:t>Dodavatel</w:t>
      </w:r>
      <w:r w:rsidRPr="002770EA">
        <w:rPr>
          <w:rFonts w:ascii="Arial" w:hAnsi="Arial" w:cs="Arial"/>
        </w:rPr>
        <w:t xml:space="preserve"> poruší </w:t>
      </w:r>
      <w:r w:rsidR="00AC319E">
        <w:rPr>
          <w:rFonts w:ascii="Arial" w:hAnsi="Arial" w:cs="Arial"/>
        </w:rPr>
        <w:t xml:space="preserve">závazky či </w:t>
      </w:r>
      <w:r w:rsidRPr="002770EA">
        <w:rPr>
          <w:rFonts w:ascii="Arial" w:hAnsi="Arial" w:cs="Arial"/>
        </w:rPr>
        <w:t>povinnosti uvedené v čl. V</w:t>
      </w:r>
      <w:r>
        <w:rPr>
          <w:rFonts w:ascii="Arial" w:hAnsi="Arial" w:cs="Arial"/>
        </w:rPr>
        <w:t>II</w:t>
      </w:r>
      <w:r w:rsidR="00AC319E">
        <w:rPr>
          <w:rFonts w:ascii="Arial" w:hAnsi="Arial" w:cs="Arial"/>
        </w:rPr>
        <w:t>.</w:t>
      </w:r>
      <w:r>
        <w:rPr>
          <w:rFonts w:ascii="Arial" w:hAnsi="Arial" w:cs="Arial"/>
        </w:rPr>
        <w:t xml:space="preserve"> </w:t>
      </w:r>
      <w:r w:rsidRPr="002770EA">
        <w:rPr>
          <w:rFonts w:ascii="Arial" w:hAnsi="Arial" w:cs="Arial"/>
        </w:rPr>
        <w:t xml:space="preserve">této </w:t>
      </w:r>
      <w:r w:rsidR="00280344">
        <w:rPr>
          <w:rFonts w:ascii="Arial" w:hAnsi="Arial" w:cs="Arial"/>
        </w:rPr>
        <w:t>S</w:t>
      </w:r>
      <w:r w:rsidRPr="002770EA">
        <w:rPr>
          <w:rFonts w:ascii="Arial" w:hAnsi="Arial" w:cs="Arial"/>
        </w:rPr>
        <w:t>mlouvy</w:t>
      </w:r>
      <w:r>
        <w:rPr>
          <w:rFonts w:ascii="Arial" w:hAnsi="Arial" w:cs="Arial"/>
        </w:rPr>
        <w:t xml:space="preserve">, </w:t>
      </w:r>
      <w:r w:rsidR="00AC319E">
        <w:rPr>
          <w:rFonts w:ascii="Arial" w:hAnsi="Arial" w:cs="Arial"/>
        </w:rPr>
        <w:t>zavazuje se</w:t>
      </w:r>
      <w:r w:rsidRPr="002770EA">
        <w:rPr>
          <w:rFonts w:ascii="Arial" w:hAnsi="Arial" w:cs="Arial"/>
        </w:rPr>
        <w:t xml:space="preserve"> </w:t>
      </w:r>
      <w:r>
        <w:rPr>
          <w:rFonts w:ascii="Arial" w:hAnsi="Arial" w:cs="Arial"/>
        </w:rPr>
        <w:t>Objednateli</w:t>
      </w:r>
      <w:r w:rsidRPr="002770EA">
        <w:rPr>
          <w:rFonts w:ascii="Arial" w:hAnsi="Arial" w:cs="Arial"/>
        </w:rPr>
        <w:t xml:space="preserve"> </w:t>
      </w:r>
      <w:r w:rsidR="00AC319E">
        <w:rPr>
          <w:rFonts w:ascii="Arial" w:hAnsi="Arial" w:cs="Arial"/>
        </w:rPr>
        <w:t xml:space="preserve">zaplatit </w:t>
      </w:r>
      <w:r w:rsidRPr="002770EA">
        <w:rPr>
          <w:rFonts w:ascii="Arial" w:hAnsi="Arial" w:cs="Arial"/>
        </w:rPr>
        <w:t xml:space="preserve">smluvní pokutu ve výši </w:t>
      </w:r>
      <w:r w:rsidR="00705829">
        <w:rPr>
          <w:rFonts w:ascii="Arial" w:hAnsi="Arial" w:cs="Arial"/>
        </w:rPr>
        <w:t>25</w:t>
      </w:r>
      <w:r w:rsidR="00306751">
        <w:rPr>
          <w:rFonts w:ascii="Arial" w:hAnsi="Arial" w:cs="Arial"/>
        </w:rPr>
        <w:t xml:space="preserve"> </w:t>
      </w:r>
      <w:r w:rsidRPr="002770EA">
        <w:rPr>
          <w:rFonts w:ascii="Arial" w:hAnsi="Arial" w:cs="Arial"/>
        </w:rPr>
        <w:t>000 Kč za každý jednotlivý případ.</w:t>
      </w:r>
    </w:p>
    <w:p w14:paraId="0BBD2118" w14:textId="2BF8A501" w:rsidR="00612EAA" w:rsidRPr="002770EA" w:rsidRDefault="00612EAA" w:rsidP="000636DC">
      <w:pPr>
        <w:pStyle w:val="Odstavecseseznamem"/>
        <w:numPr>
          <w:ilvl w:val="0"/>
          <w:numId w:val="19"/>
        </w:numPr>
        <w:spacing w:after="120"/>
        <w:ind w:left="0" w:hanging="425"/>
        <w:contextualSpacing w:val="0"/>
        <w:jc w:val="both"/>
        <w:rPr>
          <w:rFonts w:ascii="Arial" w:hAnsi="Arial" w:cs="Arial"/>
        </w:rPr>
      </w:pPr>
      <w:r w:rsidRPr="002770EA">
        <w:rPr>
          <w:rFonts w:ascii="Arial" w:hAnsi="Arial" w:cs="Arial"/>
        </w:rPr>
        <w:t xml:space="preserve">V případě prodlení </w:t>
      </w:r>
      <w:r>
        <w:rPr>
          <w:rFonts w:ascii="Arial" w:hAnsi="Arial" w:cs="Arial"/>
        </w:rPr>
        <w:t>Objednatele</w:t>
      </w:r>
      <w:r w:rsidRPr="002770EA">
        <w:rPr>
          <w:rFonts w:ascii="Arial" w:hAnsi="Arial" w:cs="Arial"/>
        </w:rPr>
        <w:t xml:space="preserve"> se zaplacením faktury je </w:t>
      </w:r>
      <w:r>
        <w:rPr>
          <w:rFonts w:ascii="Arial" w:hAnsi="Arial" w:cs="Arial"/>
        </w:rPr>
        <w:t>Dodavatel</w:t>
      </w:r>
      <w:r w:rsidRPr="002770EA">
        <w:rPr>
          <w:rFonts w:ascii="Arial" w:hAnsi="Arial" w:cs="Arial"/>
        </w:rPr>
        <w:t xml:space="preserve"> oprávněn </w:t>
      </w:r>
      <w:r w:rsidR="00E10C08">
        <w:rPr>
          <w:rFonts w:ascii="Arial" w:hAnsi="Arial" w:cs="Arial"/>
        </w:rPr>
        <w:t xml:space="preserve">nárokovat </w:t>
      </w:r>
      <w:r w:rsidRPr="002770EA">
        <w:rPr>
          <w:rFonts w:ascii="Arial" w:hAnsi="Arial" w:cs="Arial"/>
        </w:rPr>
        <w:t>úroky</w:t>
      </w:r>
      <w:r w:rsidR="00261389">
        <w:rPr>
          <w:rFonts w:ascii="Arial" w:hAnsi="Arial" w:cs="Arial"/>
        </w:rPr>
        <w:br/>
      </w:r>
      <w:r w:rsidRPr="002770EA">
        <w:rPr>
          <w:rFonts w:ascii="Arial" w:hAnsi="Arial" w:cs="Arial"/>
        </w:rPr>
        <w:t>z prodlení v zákonné výši z dlužné částky za každý den prodlení.</w:t>
      </w:r>
    </w:p>
    <w:p w14:paraId="71AB3AE1" w14:textId="5E5E331C" w:rsidR="00612EAA" w:rsidRPr="002770EA" w:rsidRDefault="00612EAA" w:rsidP="000636DC">
      <w:pPr>
        <w:pStyle w:val="Odstavecseseznamem"/>
        <w:numPr>
          <w:ilvl w:val="0"/>
          <w:numId w:val="19"/>
        </w:numPr>
        <w:spacing w:after="120"/>
        <w:ind w:left="0" w:hanging="425"/>
        <w:contextualSpacing w:val="0"/>
        <w:jc w:val="both"/>
        <w:rPr>
          <w:rFonts w:ascii="Arial" w:hAnsi="Arial" w:cs="Arial"/>
        </w:rPr>
      </w:pPr>
      <w:r>
        <w:rPr>
          <w:rFonts w:ascii="Arial" w:hAnsi="Arial" w:cs="Arial"/>
        </w:rPr>
        <w:t>Dodavatel</w:t>
      </w:r>
      <w:r w:rsidRPr="006F232E">
        <w:rPr>
          <w:rFonts w:ascii="Arial" w:hAnsi="Arial" w:cs="Arial"/>
        </w:rPr>
        <w:t xml:space="preserve"> se zavazuje řádně a včas plnit své povinnosti vztahující se ke správě </w:t>
      </w:r>
      <w:r w:rsidRPr="002770EA">
        <w:rPr>
          <w:rFonts w:ascii="Arial" w:hAnsi="Arial" w:cs="Arial"/>
        </w:rPr>
        <w:t xml:space="preserve">DPH po dobu trvání této </w:t>
      </w:r>
      <w:r w:rsidR="00280344">
        <w:rPr>
          <w:rFonts w:ascii="Arial" w:hAnsi="Arial" w:cs="Arial"/>
        </w:rPr>
        <w:t>S</w:t>
      </w:r>
      <w:r w:rsidRPr="002770EA">
        <w:rPr>
          <w:rFonts w:ascii="Arial" w:hAnsi="Arial" w:cs="Arial"/>
        </w:rPr>
        <w:t>mlouvy, zejména tuto daň řádně a včas zaplatit. Pokud v</w:t>
      </w:r>
      <w:r w:rsidRPr="006F232E">
        <w:rPr>
          <w:rFonts w:ascii="Arial" w:hAnsi="Arial" w:cs="Arial"/>
        </w:rPr>
        <w:t xml:space="preserve"> důsledku porušení tohoto závazku příslušný finanční úřad vyzve </w:t>
      </w:r>
      <w:r>
        <w:rPr>
          <w:rFonts w:ascii="Arial" w:hAnsi="Arial" w:cs="Arial"/>
        </w:rPr>
        <w:t>Objednatele</w:t>
      </w:r>
      <w:r w:rsidRPr="006F232E">
        <w:rPr>
          <w:rFonts w:ascii="Arial" w:hAnsi="Arial" w:cs="Arial"/>
        </w:rPr>
        <w:t xml:space="preserve"> k zaplacení DPH z důvodu jeho ručení, zavazuje se </w:t>
      </w:r>
      <w:r>
        <w:rPr>
          <w:rFonts w:ascii="Arial" w:hAnsi="Arial" w:cs="Arial"/>
        </w:rPr>
        <w:t>Dodavatel</w:t>
      </w:r>
      <w:r w:rsidRPr="006F232E">
        <w:rPr>
          <w:rFonts w:ascii="Arial" w:hAnsi="Arial" w:cs="Arial"/>
        </w:rPr>
        <w:t xml:space="preserve"> zaplatit </w:t>
      </w:r>
      <w:r>
        <w:rPr>
          <w:rFonts w:ascii="Arial" w:hAnsi="Arial" w:cs="Arial"/>
        </w:rPr>
        <w:t>Objednatele</w:t>
      </w:r>
      <w:r w:rsidRPr="006F232E">
        <w:rPr>
          <w:rFonts w:ascii="Arial" w:hAnsi="Arial" w:cs="Arial"/>
        </w:rPr>
        <w:t xml:space="preserve"> jednorázovou smluvní pokutu ve výši DPH</w:t>
      </w:r>
      <w:r w:rsidRPr="002770EA">
        <w:rPr>
          <w:rFonts w:ascii="Arial" w:hAnsi="Arial" w:cs="Arial"/>
        </w:rPr>
        <w:t xml:space="preserve"> </w:t>
      </w:r>
      <w:r w:rsidRPr="006F232E">
        <w:rPr>
          <w:rFonts w:ascii="Arial" w:hAnsi="Arial" w:cs="Arial"/>
        </w:rPr>
        <w:t>vztahující se</w:t>
      </w:r>
      <w:r w:rsidR="003D4D99">
        <w:rPr>
          <w:rFonts w:ascii="Arial" w:hAnsi="Arial" w:cs="Arial"/>
        </w:rPr>
        <w:br/>
      </w:r>
      <w:r w:rsidRPr="006F232E">
        <w:rPr>
          <w:rFonts w:ascii="Arial" w:hAnsi="Arial" w:cs="Arial"/>
        </w:rPr>
        <w:t xml:space="preserve">k porušení závazku </w:t>
      </w:r>
      <w:r>
        <w:rPr>
          <w:rFonts w:ascii="Arial" w:hAnsi="Arial" w:cs="Arial"/>
        </w:rPr>
        <w:t>Dodavatele</w:t>
      </w:r>
      <w:r w:rsidRPr="006F232E">
        <w:rPr>
          <w:rFonts w:ascii="Arial" w:hAnsi="Arial" w:cs="Arial"/>
        </w:rPr>
        <w:t xml:space="preserve"> řádně a včas zaplatit DPH (včetně příslušenství), s níž je spojeno ručení </w:t>
      </w:r>
      <w:r>
        <w:rPr>
          <w:rFonts w:ascii="Arial" w:hAnsi="Arial" w:cs="Arial"/>
        </w:rPr>
        <w:t>Objednatele</w:t>
      </w:r>
      <w:r w:rsidRPr="002770EA">
        <w:rPr>
          <w:rFonts w:ascii="Arial" w:hAnsi="Arial" w:cs="Arial"/>
        </w:rPr>
        <w:t>.</w:t>
      </w:r>
    </w:p>
    <w:p w14:paraId="50FECD89" w14:textId="0CAA2010" w:rsidR="00612EAA" w:rsidRPr="002770EA" w:rsidRDefault="00612EAA" w:rsidP="000636DC">
      <w:pPr>
        <w:pStyle w:val="Odstavecseseznamem"/>
        <w:numPr>
          <w:ilvl w:val="0"/>
          <w:numId w:val="19"/>
        </w:numPr>
        <w:spacing w:after="120"/>
        <w:ind w:left="0" w:hanging="425"/>
        <w:contextualSpacing w:val="0"/>
        <w:jc w:val="both"/>
        <w:rPr>
          <w:rFonts w:ascii="Arial" w:hAnsi="Arial" w:cs="Arial"/>
        </w:rPr>
      </w:pPr>
      <w:r w:rsidRPr="002770EA">
        <w:rPr>
          <w:rFonts w:ascii="Arial" w:hAnsi="Arial" w:cs="Arial"/>
        </w:rPr>
        <w:t xml:space="preserve">Smluvní pokuta nebo úroky z prodlení jsou splatné do </w:t>
      </w:r>
      <w:r w:rsidR="00AC319E">
        <w:rPr>
          <w:rFonts w:ascii="Arial" w:hAnsi="Arial" w:cs="Arial"/>
        </w:rPr>
        <w:t>30</w:t>
      </w:r>
      <w:r w:rsidRPr="002770EA">
        <w:rPr>
          <w:rFonts w:ascii="Arial" w:hAnsi="Arial" w:cs="Arial"/>
        </w:rPr>
        <w:t xml:space="preserve"> </w:t>
      </w:r>
      <w:r w:rsidR="00AC319E">
        <w:rPr>
          <w:rFonts w:ascii="Arial" w:hAnsi="Arial" w:cs="Arial"/>
        </w:rPr>
        <w:t xml:space="preserve">kalendářních </w:t>
      </w:r>
      <w:r w:rsidRPr="002770EA">
        <w:rPr>
          <w:rFonts w:ascii="Arial" w:hAnsi="Arial" w:cs="Arial"/>
        </w:rPr>
        <w:t xml:space="preserve">dnů ode dne doručení oznámení o uložení smluvní pokuty </w:t>
      </w:r>
      <w:r>
        <w:rPr>
          <w:rFonts w:ascii="Arial" w:hAnsi="Arial" w:cs="Arial"/>
        </w:rPr>
        <w:t>Objednatelem</w:t>
      </w:r>
      <w:r w:rsidRPr="002770EA">
        <w:rPr>
          <w:rFonts w:ascii="Arial" w:hAnsi="Arial" w:cs="Arial"/>
        </w:rPr>
        <w:t xml:space="preserve"> </w:t>
      </w:r>
      <w:r>
        <w:rPr>
          <w:rFonts w:ascii="Arial" w:hAnsi="Arial" w:cs="Arial"/>
        </w:rPr>
        <w:t>Dodavateli</w:t>
      </w:r>
      <w:r w:rsidRPr="002770EA">
        <w:rPr>
          <w:rFonts w:ascii="Arial" w:hAnsi="Arial" w:cs="Arial"/>
        </w:rPr>
        <w:t xml:space="preserve"> nebo oznámení o započetí</w:t>
      </w:r>
      <w:r w:rsidR="007B66C1">
        <w:rPr>
          <w:rFonts w:ascii="Arial" w:hAnsi="Arial" w:cs="Arial"/>
        </w:rPr>
        <w:br/>
      </w:r>
      <w:r w:rsidRPr="002770EA">
        <w:rPr>
          <w:rFonts w:ascii="Arial" w:hAnsi="Arial" w:cs="Arial"/>
        </w:rPr>
        <w:t xml:space="preserve">s účtováním úroků z prodlení </w:t>
      </w:r>
      <w:r>
        <w:rPr>
          <w:rFonts w:ascii="Arial" w:hAnsi="Arial" w:cs="Arial"/>
        </w:rPr>
        <w:t>Dodavatele</w:t>
      </w:r>
      <w:r w:rsidRPr="002770EA">
        <w:rPr>
          <w:rFonts w:ascii="Arial" w:hAnsi="Arial" w:cs="Arial"/>
        </w:rPr>
        <w:t xml:space="preserve"> </w:t>
      </w:r>
      <w:r>
        <w:rPr>
          <w:rFonts w:ascii="Arial" w:hAnsi="Arial" w:cs="Arial"/>
        </w:rPr>
        <w:t>Objednateli</w:t>
      </w:r>
      <w:r w:rsidRPr="002770EA">
        <w:rPr>
          <w:rFonts w:ascii="Arial" w:hAnsi="Arial" w:cs="Arial"/>
        </w:rPr>
        <w:t>.</w:t>
      </w:r>
    </w:p>
    <w:p w14:paraId="5A1FEE17" w14:textId="4F50790C" w:rsidR="00612EAA" w:rsidRDefault="00612EAA" w:rsidP="000636DC">
      <w:pPr>
        <w:pStyle w:val="Odstavecseseznamem"/>
        <w:numPr>
          <w:ilvl w:val="0"/>
          <w:numId w:val="19"/>
        </w:numPr>
        <w:spacing w:after="120"/>
        <w:ind w:left="0" w:hanging="425"/>
        <w:contextualSpacing w:val="0"/>
        <w:jc w:val="both"/>
        <w:rPr>
          <w:rFonts w:ascii="Arial" w:hAnsi="Arial" w:cs="Arial"/>
        </w:rPr>
      </w:pPr>
      <w:r w:rsidRPr="00466411">
        <w:rPr>
          <w:rFonts w:ascii="Arial" w:hAnsi="Arial" w:cs="Arial"/>
        </w:rPr>
        <w:t>Zaplacením smluvní pokuty nebo poskytnutím slevy z</w:t>
      </w:r>
      <w:r w:rsidR="003D4D99">
        <w:rPr>
          <w:rFonts w:ascii="Arial" w:hAnsi="Arial" w:cs="Arial"/>
        </w:rPr>
        <w:t xml:space="preserve"> </w:t>
      </w:r>
      <w:r w:rsidRPr="00466411">
        <w:rPr>
          <w:rFonts w:ascii="Arial" w:hAnsi="Arial" w:cs="Arial"/>
        </w:rPr>
        <w:t xml:space="preserve">plnění není jakkoliv dotčen nárok </w:t>
      </w:r>
      <w:r>
        <w:rPr>
          <w:rFonts w:ascii="Arial" w:hAnsi="Arial" w:cs="Arial"/>
        </w:rPr>
        <w:t>Objednatele</w:t>
      </w:r>
      <w:r w:rsidRPr="00466411">
        <w:rPr>
          <w:rFonts w:ascii="Arial" w:hAnsi="Arial" w:cs="Arial"/>
        </w:rPr>
        <w:t xml:space="preserve"> na náhradu škody </w:t>
      </w:r>
      <w:r w:rsidR="00E10C08">
        <w:rPr>
          <w:rFonts w:ascii="Arial" w:hAnsi="Arial" w:cs="Arial"/>
        </w:rPr>
        <w:t>či</w:t>
      </w:r>
      <w:r w:rsidRPr="00466411">
        <w:rPr>
          <w:rFonts w:ascii="Arial" w:hAnsi="Arial" w:cs="Arial"/>
        </w:rPr>
        <w:t xml:space="preserve"> nemajetkové újmy; nárok na náhradu škody </w:t>
      </w:r>
      <w:r w:rsidR="00E10C08">
        <w:rPr>
          <w:rFonts w:ascii="Arial" w:hAnsi="Arial" w:cs="Arial"/>
        </w:rPr>
        <w:t xml:space="preserve">či </w:t>
      </w:r>
      <w:r w:rsidRPr="00466411">
        <w:rPr>
          <w:rFonts w:ascii="Arial" w:hAnsi="Arial" w:cs="Arial"/>
        </w:rPr>
        <w:t xml:space="preserve">nemajetkové újmy je </w:t>
      </w:r>
      <w:r>
        <w:rPr>
          <w:rFonts w:ascii="Arial" w:hAnsi="Arial" w:cs="Arial"/>
        </w:rPr>
        <w:t>Objednatel</w:t>
      </w:r>
      <w:r w:rsidRPr="00466411">
        <w:rPr>
          <w:rFonts w:ascii="Arial" w:hAnsi="Arial" w:cs="Arial"/>
        </w:rPr>
        <w:t xml:space="preserve"> oprávněn uplatnit vedle smluvní pokuty v plné výši. Zaplacením smluvní pokuty není dotčen</w:t>
      </w:r>
      <w:r w:rsidR="00E10C08">
        <w:rPr>
          <w:rFonts w:ascii="Arial" w:hAnsi="Arial" w:cs="Arial"/>
        </w:rPr>
        <w:t xml:space="preserve">a povinnost </w:t>
      </w:r>
      <w:r w:rsidRPr="00466411">
        <w:rPr>
          <w:rFonts w:ascii="Arial" w:hAnsi="Arial" w:cs="Arial"/>
        </w:rPr>
        <w:t>spln</w:t>
      </w:r>
      <w:r w:rsidR="00E10C08">
        <w:rPr>
          <w:rFonts w:ascii="Arial" w:hAnsi="Arial" w:cs="Arial"/>
        </w:rPr>
        <w:t>it závazek</w:t>
      </w:r>
      <w:r w:rsidRPr="00E10C08">
        <w:rPr>
          <w:rFonts w:ascii="Arial" w:hAnsi="Arial" w:cs="Arial"/>
        </w:rPr>
        <w:t>, kter</w:t>
      </w:r>
      <w:r w:rsidR="00E10C08" w:rsidRPr="00E10C08">
        <w:rPr>
          <w:rFonts w:ascii="Arial" w:hAnsi="Arial" w:cs="Arial"/>
        </w:rPr>
        <w:t>ý</w:t>
      </w:r>
      <w:r w:rsidRPr="00E10C08">
        <w:rPr>
          <w:rFonts w:ascii="Arial" w:hAnsi="Arial" w:cs="Arial"/>
        </w:rPr>
        <w:t xml:space="preserve"> je prostřednictvím smluvní pokuty zajištěn.</w:t>
      </w:r>
    </w:p>
    <w:p w14:paraId="15FDC2B9" w14:textId="77777777" w:rsidR="00612EAA" w:rsidRPr="002770EA" w:rsidRDefault="00612EAA" w:rsidP="00131B1B">
      <w:pPr>
        <w:pStyle w:val="Nadpis4"/>
        <w:keepNext w:val="0"/>
        <w:numPr>
          <w:ilvl w:val="0"/>
          <w:numId w:val="3"/>
        </w:numPr>
        <w:spacing w:after="120"/>
        <w:ind w:left="0" w:firstLine="0"/>
        <w:jc w:val="center"/>
        <w:rPr>
          <w:rFonts w:ascii="Arial" w:hAnsi="Arial" w:cs="Arial"/>
          <w:sz w:val="22"/>
          <w:szCs w:val="22"/>
        </w:rPr>
      </w:pPr>
      <w:r w:rsidRPr="002770EA">
        <w:rPr>
          <w:rFonts w:ascii="Arial" w:hAnsi="Arial" w:cs="Arial"/>
          <w:sz w:val="22"/>
          <w:szCs w:val="22"/>
        </w:rPr>
        <w:br/>
        <w:t>Ukončení smluvního vztahu</w:t>
      </w:r>
    </w:p>
    <w:p w14:paraId="4323E8EE" w14:textId="2F1B01B1" w:rsidR="00612EAA" w:rsidRPr="002770EA" w:rsidRDefault="00612EAA" w:rsidP="000636DC">
      <w:pPr>
        <w:pStyle w:val="Odstavecseseznamem"/>
        <w:numPr>
          <w:ilvl w:val="0"/>
          <w:numId w:val="20"/>
        </w:numPr>
        <w:spacing w:after="120"/>
        <w:ind w:left="0" w:hanging="425"/>
        <w:contextualSpacing w:val="0"/>
        <w:jc w:val="both"/>
        <w:rPr>
          <w:rFonts w:ascii="Arial" w:hAnsi="Arial" w:cs="Arial"/>
        </w:rPr>
      </w:pPr>
      <w:r w:rsidRPr="002770EA">
        <w:rPr>
          <w:rFonts w:ascii="Arial" w:hAnsi="Arial" w:cs="Arial"/>
        </w:rPr>
        <w:t xml:space="preserve">Smluvní vztah </w:t>
      </w:r>
      <w:r w:rsidR="00E10C08">
        <w:rPr>
          <w:rFonts w:ascii="Arial" w:hAnsi="Arial" w:cs="Arial"/>
        </w:rPr>
        <w:t>založený touto</w:t>
      </w:r>
      <w:r w:rsidRPr="002770EA">
        <w:rPr>
          <w:rFonts w:ascii="Arial" w:hAnsi="Arial" w:cs="Arial"/>
        </w:rPr>
        <w:t xml:space="preserve"> </w:t>
      </w:r>
      <w:r w:rsidR="00280344">
        <w:rPr>
          <w:rFonts w:ascii="Arial" w:hAnsi="Arial" w:cs="Arial"/>
        </w:rPr>
        <w:t>S</w:t>
      </w:r>
      <w:r w:rsidRPr="002770EA">
        <w:rPr>
          <w:rFonts w:ascii="Arial" w:hAnsi="Arial" w:cs="Arial"/>
        </w:rPr>
        <w:t>mlouv</w:t>
      </w:r>
      <w:r w:rsidR="00E10C08">
        <w:rPr>
          <w:rFonts w:ascii="Arial" w:hAnsi="Arial" w:cs="Arial"/>
        </w:rPr>
        <w:t>ou</w:t>
      </w:r>
      <w:r w:rsidRPr="002770EA">
        <w:rPr>
          <w:rFonts w:ascii="Arial" w:hAnsi="Arial" w:cs="Arial"/>
        </w:rPr>
        <w:t xml:space="preserve"> lze ukončit </w:t>
      </w:r>
      <w:r w:rsidR="00E10C08">
        <w:rPr>
          <w:rFonts w:ascii="Arial" w:hAnsi="Arial" w:cs="Arial"/>
        </w:rPr>
        <w:t xml:space="preserve">následujícími </w:t>
      </w:r>
      <w:r w:rsidRPr="002770EA">
        <w:rPr>
          <w:rFonts w:ascii="Arial" w:hAnsi="Arial" w:cs="Arial"/>
        </w:rPr>
        <w:t>způsoby:</w:t>
      </w:r>
    </w:p>
    <w:p w14:paraId="53ABD55E" w14:textId="76929CEF" w:rsidR="00612EAA" w:rsidRPr="002770EA" w:rsidRDefault="00612EAA" w:rsidP="000636DC">
      <w:pPr>
        <w:pStyle w:val="Odstavecseseznamem"/>
        <w:numPr>
          <w:ilvl w:val="0"/>
          <w:numId w:val="21"/>
        </w:numPr>
        <w:spacing w:after="120"/>
        <w:ind w:left="426"/>
        <w:contextualSpacing w:val="0"/>
        <w:jc w:val="both"/>
        <w:rPr>
          <w:rFonts w:ascii="Arial" w:hAnsi="Arial" w:cs="Arial"/>
        </w:rPr>
      </w:pPr>
      <w:r w:rsidRPr="002770EA">
        <w:rPr>
          <w:rFonts w:ascii="Arial" w:hAnsi="Arial" w:cs="Arial"/>
        </w:rPr>
        <w:t xml:space="preserve">odstoupením od </w:t>
      </w:r>
      <w:r w:rsidR="00E10C08">
        <w:rPr>
          <w:rFonts w:ascii="Arial" w:hAnsi="Arial" w:cs="Arial"/>
        </w:rPr>
        <w:t xml:space="preserve">této </w:t>
      </w:r>
      <w:r w:rsidR="00280344">
        <w:rPr>
          <w:rFonts w:ascii="Arial" w:hAnsi="Arial" w:cs="Arial"/>
        </w:rPr>
        <w:t>S</w:t>
      </w:r>
      <w:r w:rsidRPr="002770EA">
        <w:rPr>
          <w:rFonts w:ascii="Arial" w:hAnsi="Arial" w:cs="Arial"/>
        </w:rPr>
        <w:t>mlouvy:</w:t>
      </w:r>
    </w:p>
    <w:p w14:paraId="02254800" w14:textId="2D3F87BE" w:rsidR="00612EAA" w:rsidRDefault="00612EAA" w:rsidP="00884E17">
      <w:pPr>
        <w:pStyle w:val="Odstavecseseznamem"/>
        <w:numPr>
          <w:ilvl w:val="0"/>
          <w:numId w:val="2"/>
        </w:numPr>
        <w:spacing w:after="120"/>
        <w:ind w:left="709" w:hanging="142"/>
        <w:contextualSpacing w:val="0"/>
        <w:jc w:val="both"/>
        <w:rPr>
          <w:rFonts w:ascii="Arial" w:hAnsi="Arial" w:cs="Arial"/>
        </w:rPr>
      </w:pPr>
      <w:r w:rsidRPr="002770EA">
        <w:rPr>
          <w:rFonts w:ascii="Arial" w:hAnsi="Arial" w:cs="Arial"/>
        </w:rPr>
        <w:lastRenderedPageBreak/>
        <w:t xml:space="preserve">za podmínek uvedených v § 2002 a násl. </w:t>
      </w:r>
      <w:r w:rsidR="00280344">
        <w:rPr>
          <w:rFonts w:ascii="Arial" w:hAnsi="Arial" w:cs="Arial"/>
        </w:rPr>
        <w:t>O</w:t>
      </w:r>
      <w:r w:rsidRPr="002770EA">
        <w:rPr>
          <w:rFonts w:ascii="Arial" w:hAnsi="Arial" w:cs="Arial"/>
        </w:rPr>
        <w:t xml:space="preserve">bčanského zákoníku v případě porušení </w:t>
      </w:r>
      <w:r w:rsidR="00280344">
        <w:rPr>
          <w:rFonts w:ascii="Arial" w:hAnsi="Arial" w:cs="Arial"/>
        </w:rPr>
        <w:t>S</w:t>
      </w:r>
      <w:r w:rsidRPr="002770EA">
        <w:rPr>
          <w:rFonts w:ascii="Arial" w:hAnsi="Arial" w:cs="Arial"/>
        </w:rPr>
        <w:t xml:space="preserve">mlouvy druhou </w:t>
      </w:r>
      <w:r w:rsidR="00280344">
        <w:rPr>
          <w:rFonts w:ascii="Arial" w:hAnsi="Arial" w:cs="Arial"/>
        </w:rPr>
        <w:t>S</w:t>
      </w:r>
      <w:r w:rsidRPr="002770EA">
        <w:rPr>
          <w:rFonts w:ascii="Arial" w:hAnsi="Arial" w:cs="Arial"/>
        </w:rPr>
        <w:t>mluvní stranou podstatným způsobem,</w:t>
      </w:r>
    </w:p>
    <w:p w14:paraId="6B47DB19" w14:textId="04DC2EAA" w:rsidR="00612EAA" w:rsidRPr="0022278C" w:rsidRDefault="00612EAA" w:rsidP="00884E17">
      <w:pPr>
        <w:pStyle w:val="Odstavecseseznamem"/>
        <w:numPr>
          <w:ilvl w:val="0"/>
          <w:numId w:val="2"/>
        </w:numPr>
        <w:spacing w:after="120"/>
        <w:ind w:left="709" w:hanging="142"/>
        <w:contextualSpacing w:val="0"/>
        <w:jc w:val="both"/>
        <w:rPr>
          <w:rFonts w:ascii="Arial" w:hAnsi="Arial" w:cs="Arial"/>
        </w:rPr>
      </w:pPr>
      <w:r w:rsidRPr="0022278C">
        <w:rPr>
          <w:rFonts w:ascii="Arial" w:eastAsia="Times New Roman" w:hAnsi="Arial" w:cs="Arial"/>
        </w:rPr>
        <w:t>za podmínek stanovených</w:t>
      </w:r>
      <w:r w:rsidR="00EB3183">
        <w:rPr>
          <w:rFonts w:ascii="Arial" w:eastAsia="Times New Roman" w:hAnsi="Arial" w:cs="Arial"/>
        </w:rPr>
        <w:t xml:space="preserve"> v ZZVZ</w:t>
      </w:r>
      <w:r>
        <w:rPr>
          <w:rFonts w:ascii="Arial" w:eastAsia="Times New Roman" w:hAnsi="Arial" w:cs="Arial"/>
        </w:rPr>
        <w:t>,</w:t>
      </w:r>
    </w:p>
    <w:p w14:paraId="3EAD49A4" w14:textId="3EE93B7D" w:rsidR="00612EAA" w:rsidRPr="002770EA" w:rsidRDefault="00612EAA" w:rsidP="00884E17">
      <w:pPr>
        <w:pStyle w:val="Odstavecseseznamem"/>
        <w:numPr>
          <w:ilvl w:val="0"/>
          <w:numId w:val="2"/>
        </w:numPr>
        <w:spacing w:after="120"/>
        <w:ind w:left="709" w:hanging="142"/>
        <w:contextualSpacing w:val="0"/>
        <w:jc w:val="both"/>
        <w:rPr>
          <w:rFonts w:ascii="Arial" w:hAnsi="Arial" w:cs="Arial"/>
        </w:rPr>
      </w:pPr>
      <w:r w:rsidRPr="002770EA">
        <w:rPr>
          <w:rFonts w:ascii="Arial" w:hAnsi="Arial" w:cs="Arial"/>
        </w:rPr>
        <w:t xml:space="preserve">v případech, které si </w:t>
      </w:r>
      <w:r w:rsidR="00280344">
        <w:rPr>
          <w:rFonts w:ascii="Arial" w:hAnsi="Arial" w:cs="Arial"/>
        </w:rPr>
        <w:t>S</w:t>
      </w:r>
      <w:r w:rsidRPr="002770EA">
        <w:rPr>
          <w:rFonts w:ascii="Arial" w:hAnsi="Arial" w:cs="Arial"/>
        </w:rPr>
        <w:t xml:space="preserve">mluvní strany ujednaly dále v tomto článku </w:t>
      </w:r>
      <w:r w:rsidR="00280344">
        <w:rPr>
          <w:rFonts w:ascii="Arial" w:hAnsi="Arial" w:cs="Arial"/>
        </w:rPr>
        <w:t>S</w:t>
      </w:r>
      <w:r w:rsidRPr="002770EA">
        <w:rPr>
          <w:rFonts w:ascii="Arial" w:hAnsi="Arial" w:cs="Arial"/>
        </w:rPr>
        <w:t>mlouvy,</w:t>
      </w:r>
    </w:p>
    <w:p w14:paraId="18EEF737" w14:textId="3E78F2A6" w:rsidR="00612EAA" w:rsidRPr="002770EA" w:rsidRDefault="00612EAA" w:rsidP="000636DC">
      <w:pPr>
        <w:pStyle w:val="Odstavecseseznamem"/>
        <w:numPr>
          <w:ilvl w:val="0"/>
          <w:numId w:val="21"/>
        </w:numPr>
        <w:spacing w:after="120"/>
        <w:ind w:left="426"/>
        <w:contextualSpacing w:val="0"/>
        <w:jc w:val="both"/>
        <w:rPr>
          <w:rFonts w:ascii="Arial" w:hAnsi="Arial" w:cs="Arial"/>
        </w:rPr>
      </w:pPr>
      <w:r w:rsidRPr="002770EA">
        <w:rPr>
          <w:rFonts w:ascii="Arial" w:hAnsi="Arial" w:cs="Arial"/>
        </w:rPr>
        <w:t xml:space="preserve">dohodou </w:t>
      </w:r>
      <w:r w:rsidR="00280344">
        <w:rPr>
          <w:rFonts w:ascii="Arial" w:hAnsi="Arial" w:cs="Arial"/>
        </w:rPr>
        <w:t>S</w:t>
      </w:r>
      <w:r w:rsidRPr="002770EA">
        <w:rPr>
          <w:rFonts w:ascii="Arial" w:hAnsi="Arial" w:cs="Arial"/>
        </w:rPr>
        <w:t>mluvních stran.</w:t>
      </w:r>
    </w:p>
    <w:p w14:paraId="228EBC45" w14:textId="6436A39D" w:rsidR="00612EAA" w:rsidRPr="002770EA" w:rsidRDefault="00612EAA" w:rsidP="000636DC">
      <w:pPr>
        <w:pStyle w:val="Odstavecseseznamem"/>
        <w:numPr>
          <w:ilvl w:val="0"/>
          <w:numId w:val="20"/>
        </w:numPr>
        <w:spacing w:after="120"/>
        <w:ind w:left="0" w:hanging="425"/>
        <w:contextualSpacing w:val="0"/>
        <w:jc w:val="both"/>
        <w:rPr>
          <w:rFonts w:ascii="Arial" w:hAnsi="Arial" w:cs="Arial"/>
        </w:rPr>
      </w:pPr>
      <w:r>
        <w:rPr>
          <w:rFonts w:ascii="Arial" w:hAnsi="Arial" w:cs="Arial"/>
        </w:rPr>
        <w:t>Objednatel</w:t>
      </w:r>
      <w:r w:rsidRPr="002770EA">
        <w:rPr>
          <w:rFonts w:ascii="Arial" w:hAnsi="Arial" w:cs="Arial"/>
        </w:rPr>
        <w:t xml:space="preserve"> je oprávněn odstoupit od </w:t>
      </w:r>
      <w:r w:rsidR="001108D3">
        <w:rPr>
          <w:rFonts w:ascii="Arial" w:hAnsi="Arial" w:cs="Arial"/>
        </w:rPr>
        <w:t xml:space="preserve">této </w:t>
      </w:r>
      <w:r w:rsidR="00280344">
        <w:rPr>
          <w:rFonts w:ascii="Arial" w:hAnsi="Arial" w:cs="Arial"/>
        </w:rPr>
        <w:t>S</w:t>
      </w:r>
      <w:r w:rsidRPr="002770EA">
        <w:rPr>
          <w:rFonts w:ascii="Arial" w:hAnsi="Arial" w:cs="Arial"/>
        </w:rPr>
        <w:t xml:space="preserve">mlouvy </w:t>
      </w:r>
      <w:r w:rsidR="00E10C08">
        <w:rPr>
          <w:rFonts w:ascii="Arial" w:hAnsi="Arial" w:cs="Arial"/>
        </w:rPr>
        <w:t xml:space="preserve">zejména, nikoliv však výlučně, </w:t>
      </w:r>
      <w:r w:rsidRPr="002770EA">
        <w:rPr>
          <w:rFonts w:ascii="Arial" w:hAnsi="Arial" w:cs="Arial"/>
        </w:rPr>
        <w:t>v případě:</w:t>
      </w:r>
    </w:p>
    <w:p w14:paraId="58D95AE3" w14:textId="69911606" w:rsidR="00612EAA" w:rsidRDefault="00612EAA" w:rsidP="000636DC">
      <w:pPr>
        <w:pStyle w:val="Odstavecseseznamem"/>
        <w:numPr>
          <w:ilvl w:val="0"/>
          <w:numId w:val="22"/>
        </w:numPr>
        <w:spacing w:after="120"/>
        <w:ind w:left="426"/>
        <w:contextualSpacing w:val="0"/>
        <w:jc w:val="both"/>
        <w:rPr>
          <w:rFonts w:ascii="Arial" w:hAnsi="Arial" w:cs="Arial"/>
        </w:rPr>
      </w:pPr>
      <w:r w:rsidRPr="00D2314E">
        <w:rPr>
          <w:rFonts w:ascii="Arial" w:hAnsi="Arial" w:cs="Arial"/>
        </w:rPr>
        <w:t>závažné</w:t>
      </w:r>
      <w:r w:rsidR="001108D3">
        <w:rPr>
          <w:rFonts w:ascii="Arial" w:hAnsi="Arial" w:cs="Arial"/>
        </w:rPr>
        <w:t>ho</w:t>
      </w:r>
      <w:r w:rsidRPr="00D2314E">
        <w:rPr>
          <w:rFonts w:ascii="Arial" w:hAnsi="Arial" w:cs="Arial"/>
        </w:rPr>
        <w:t xml:space="preserve"> nedodržení </w:t>
      </w:r>
      <w:r w:rsidR="001108D3">
        <w:rPr>
          <w:rFonts w:ascii="Arial" w:hAnsi="Arial" w:cs="Arial"/>
        </w:rPr>
        <w:t>sjednané</w:t>
      </w:r>
      <w:r w:rsidR="001108D3" w:rsidRPr="00D2314E">
        <w:rPr>
          <w:rFonts w:ascii="Arial" w:hAnsi="Arial" w:cs="Arial"/>
        </w:rPr>
        <w:t xml:space="preserve"> </w:t>
      </w:r>
      <w:r w:rsidRPr="00D2314E">
        <w:rPr>
          <w:rFonts w:ascii="Arial" w:hAnsi="Arial" w:cs="Arial"/>
        </w:rPr>
        <w:t xml:space="preserve">kvality předmětu </w:t>
      </w:r>
      <w:r w:rsidR="009B4903">
        <w:rPr>
          <w:rFonts w:ascii="Arial" w:hAnsi="Arial" w:cs="Arial"/>
        </w:rPr>
        <w:t>Smlouvy</w:t>
      </w:r>
      <w:r w:rsidR="001108D3">
        <w:rPr>
          <w:rFonts w:ascii="Arial" w:hAnsi="Arial" w:cs="Arial"/>
        </w:rPr>
        <w:t xml:space="preserve"> ze strany Dodavatele</w:t>
      </w:r>
      <w:r w:rsidRPr="00D2314E">
        <w:rPr>
          <w:rFonts w:ascii="Arial" w:hAnsi="Arial" w:cs="Arial"/>
        </w:rPr>
        <w:t xml:space="preserve">, </w:t>
      </w:r>
      <w:r w:rsidR="00131B1B">
        <w:rPr>
          <w:rFonts w:ascii="Arial" w:hAnsi="Arial" w:cs="Arial"/>
        </w:rPr>
        <w:br/>
      </w:r>
      <w:r w:rsidRPr="00D2314E">
        <w:rPr>
          <w:rFonts w:ascii="Arial" w:hAnsi="Arial" w:cs="Arial"/>
        </w:rPr>
        <w:t xml:space="preserve">kdy výsledkem akceptačního řízení bude u některé části </w:t>
      </w:r>
      <w:r w:rsidR="009B4903">
        <w:rPr>
          <w:rFonts w:ascii="Arial" w:hAnsi="Arial" w:cs="Arial"/>
        </w:rPr>
        <w:t>P</w:t>
      </w:r>
      <w:r w:rsidRPr="00D2314E">
        <w:rPr>
          <w:rFonts w:ascii="Arial" w:hAnsi="Arial" w:cs="Arial"/>
        </w:rPr>
        <w:t>ředmětu akceptace „</w:t>
      </w:r>
      <w:r w:rsidR="00E10C08">
        <w:rPr>
          <w:rFonts w:ascii="Arial" w:hAnsi="Arial" w:cs="Arial"/>
        </w:rPr>
        <w:t>N</w:t>
      </w:r>
      <w:r w:rsidRPr="00D2314E">
        <w:rPr>
          <w:rFonts w:ascii="Arial" w:hAnsi="Arial" w:cs="Arial"/>
        </w:rPr>
        <w:t>eakceptováno“;</w:t>
      </w:r>
    </w:p>
    <w:p w14:paraId="1AA5C0B0" w14:textId="6DCCF21C" w:rsidR="00BD7274" w:rsidRPr="00D2314E" w:rsidRDefault="00BD7274" w:rsidP="000636DC">
      <w:pPr>
        <w:pStyle w:val="Odstavecseseznamem"/>
        <w:numPr>
          <w:ilvl w:val="0"/>
          <w:numId w:val="22"/>
        </w:numPr>
        <w:spacing w:after="120"/>
        <w:ind w:left="426"/>
        <w:contextualSpacing w:val="0"/>
        <w:jc w:val="both"/>
        <w:rPr>
          <w:rFonts w:ascii="Arial" w:hAnsi="Arial" w:cs="Arial"/>
        </w:rPr>
      </w:pPr>
      <w:r>
        <w:rPr>
          <w:rFonts w:ascii="Arial" w:hAnsi="Arial" w:cs="Arial"/>
        </w:rPr>
        <w:t xml:space="preserve">neúčasti Dodavatele na </w:t>
      </w:r>
      <w:r w:rsidRPr="00E11782">
        <w:rPr>
          <w:rFonts w:ascii="Arial" w:hAnsi="Arial" w:cs="Arial"/>
        </w:rPr>
        <w:t>společném jednání</w:t>
      </w:r>
      <w:r>
        <w:rPr>
          <w:rFonts w:ascii="Arial" w:hAnsi="Arial" w:cs="Arial"/>
        </w:rPr>
        <w:t xml:space="preserve"> dle čl. I. odst. 3 této Smlouvy ani po opakované výzvě Objednatele;</w:t>
      </w:r>
    </w:p>
    <w:p w14:paraId="7C4E405F" w14:textId="1D9322CE" w:rsidR="00374639" w:rsidRDefault="00374639" w:rsidP="000636DC">
      <w:pPr>
        <w:pStyle w:val="Odstavecseseznamem"/>
        <w:numPr>
          <w:ilvl w:val="0"/>
          <w:numId w:val="22"/>
        </w:numPr>
        <w:spacing w:after="120"/>
        <w:ind w:left="426"/>
        <w:contextualSpacing w:val="0"/>
        <w:jc w:val="both"/>
        <w:rPr>
          <w:rFonts w:ascii="Arial" w:hAnsi="Arial" w:cs="Arial"/>
        </w:rPr>
      </w:pPr>
      <w:r>
        <w:rPr>
          <w:rFonts w:ascii="Arial" w:hAnsi="Arial" w:cs="Arial"/>
        </w:rPr>
        <w:t>kdy písemný zápis z jednání ve smyslu čl. I. odst. 4 této Smlouvy nebude oběma Smluvními stranami akceptován ani po dodatečném (druhém) jednání Smluvních stran;</w:t>
      </w:r>
    </w:p>
    <w:p w14:paraId="25809CAB" w14:textId="095FF3BB" w:rsidR="00612EAA" w:rsidRPr="00D2314E" w:rsidRDefault="00612EAA" w:rsidP="000636DC">
      <w:pPr>
        <w:pStyle w:val="Odstavecseseznamem"/>
        <w:numPr>
          <w:ilvl w:val="0"/>
          <w:numId w:val="22"/>
        </w:numPr>
        <w:spacing w:after="120"/>
        <w:ind w:left="426"/>
        <w:contextualSpacing w:val="0"/>
        <w:jc w:val="both"/>
        <w:rPr>
          <w:rFonts w:ascii="Arial" w:hAnsi="Arial" w:cs="Arial"/>
        </w:rPr>
      </w:pPr>
      <w:r w:rsidRPr="00D2314E">
        <w:rPr>
          <w:rFonts w:ascii="Arial" w:hAnsi="Arial" w:cs="Arial"/>
        </w:rPr>
        <w:t xml:space="preserve">prodlení s dodáním </w:t>
      </w:r>
      <w:r w:rsidR="00280344">
        <w:rPr>
          <w:rFonts w:ascii="Arial" w:hAnsi="Arial" w:cs="Arial"/>
        </w:rPr>
        <w:t>P</w:t>
      </w:r>
      <w:r w:rsidRPr="00D2314E">
        <w:rPr>
          <w:rFonts w:ascii="Arial" w:hAnsi="Arial" w:cs="Arial"/>
        </w:rPr>
        <w:t>otvrzení o rezervaci mediálního prostoru</w:t>
      </w:r>
      <w:r w:rsidR="009B4903">
        <w:rPr>
          <w:rFonts w:ascii="Arial" w:hAnsi="Arial" w:cs="Arial"/>
        </w:rPr>
        <w:t xml:space="preserve"> a</w:t>
      </w:r>
      <w:r w:rsidRPr="00D2314E">
        <w:rPr>
          <w:rFonts w:ascii="Arial" w:hAnsi="Arial" w:cs="Arial"/>
        </w:rPr>
        <w:t xml:space="preserve"> </w:t>
      </w:r>
      <w:r w:rsidR="00280344">
        <w:rPr>
          <w:rFonts w:ascii="Arial" w:hAnsi="Arial" w:cs="Arial"/>
        </w:rPr>
        <w:t>Z</w:t>
      </w:r>
      <w:r w:rsidRPr="00D2314E">
        <w:rPr>
          <w:rFonts w:ascii="Arial" w:hAnsi="Arial" w:cs="Arial"/>
        </w:rPr>
        <w:t xml:space="preserve">ávazného </w:t>
      </w:r>
      <w:r>
        <w:rPr>
          <w:rFonts w:ascii="Arial" w:hAnsi="Arial" w:cs="Arial"/>
        </w:rPr>
        <w:t>plánu</w:t>
      </w:r>
      <w:r w:rsidRPr="00D2314E">
        <w:rPr>
          <w:rFonts w:ascii="Arial" w:hAnsi="Arial" w:cs="Arial"/>
        </w:rPr>
        <w:t xml:space="preserve"> o více než</w:t>
      </w:r>
      <w:r w:rsidR="003D4D99">
        <w:rPr>
          <w:rFonts w:ascii="Arial" w:hAnsi="Arial" w:cs="Arial"/>
        </w:rPr>
        <w:br/>
      </w:r>
      <w:r>
        <w:rPr>
          <w:rFonts w:ascii="Arial" w:hAnsi="Arial" w:cs="Arial"/>
        </w:rPr>
        <w:t>10</w:t>
      </w:r>
      <w:r w:rsidRPr="00D2314E">
        <w:rPr>
          <w:rFonts w:ascii="Arial" w:hAnsi="Arial" w:cs="Arial"/>
        </w:rPr>
        <w:t xml:space="preserve"> </w:t>
      </w:r>
      <w:r w:rsidR="008E6A4F">
        <w:rPr>
          <w:rFonts w:ascii="Arial" w:hAnsi="Arial" w:cs="Arial"/>
        </w:rPr>
        <w:t>pracov</w:t>
      </w:r>
      <w:r w:rsidR="008E6A4F" w:rsidRPr="00D2314E">
        <w:rPr>
          <w:rFonts w:ascii="Arial" w:hAnsi="Arial" w:cs="Arial"/>
        </w:rPr>
        <w:t xml:space="preserve">ních </w:t>
      </w:r>
      <w:r w:rsidRPr="00D2314E">
        <w:rPr>
          <w:rFonts w:ascii="Arial" w:hAnsi="Arial" w:cs="Arial"/>
        </w:rPr>
        <w:t>dn</w:t>
      </w:r>
      <w:r w:rsidR="001108D3">
        <w:rPr>
          <w:rFonts w:ascii="Arial" w:hAnsi="Arial" w:cs="Arial"/>
        </w:rPr>
        <w:t>ů</w:t>
      </w:r>
      <w:r w:rsidRPr="00D2314E">
        <w:rPr>
          <w:rFonts w:ascii="Arial" w:hAnsi="Arial" w:cs="Arial"/>
        </w:rPr>
        <w:t>;</w:t>
      </w:r>
    </w:p>
    <w:p w14:paraId="52071CAB" w14:textId="45DBECFD" w:rsidR="00612EAA" w:rsidRDefault="00612EAA" w:rsidP="000636DC">
      <w:pPr>
        <w:pStyle w:val="Odstavecseseznamem"/>
        <w:numPr>
          <w:ilvl w:val="0"/>
          <w:numId w:val="22"/>
        </w:numPr>
        <w:spacing w:after="120"/>
        <w:ind w:left="426"/>
        <w:contextualSpacing w:val="0"/>
        <w:jc w:val="both"/>
        <w:rPr>
          <w:rFonts w:ascii="Arial" w:hAnsi="Arial" w:cs="Arial"/>
        </w:rPr>
      </w:pPr>
      <w:r w:rsidRPr="00D2314E">
        <w:rPr>
          <w:rFonts w:ascii="Arial" w:hAnsi="Arial" w:cs="Arial"/>
        </w:rPr>
        <w:t xml:space="preserve">dodání </w:t>
      </w:r>
      <w:r w:rsidR="00280344">
        <w:rPr>
          <w:rFonts w:ascii="Arial" w:hAnsi="Arial" w:cs="Arial"/>
        </w:rPr>
        <w:t>P</w:t>
      </w:r>
      <w:r w:rsidRPr="00D2314E">
        <w:rPr>
          <w:rFonts w:ascii="Arial" w:hAnsi="Arial" w:cs="Arial"/>
        </w:rPr>
        <w:t>otvrzení o rezervaci mediálního prostoru, k</w:t>
      </w:r>
      <w:r w:rsidR="00E84CD1">
        <w:rPr>
          <w:rFonts w:ascii="Arial" w:hAnsi="Arial" w:cs="Arial"/>
        </w:rPr>
        <w:t>teré je v rozporu s </w:t>
      </w:r>
      <w:r w:rsidR="00280344">
        <w:rPr>
          <w:rFonts w:ascii="Arial" w:hAnsi="Arial" w:cs="Arial"/>
        </w:rPr>
        <w:t>M</w:t>
      </w:r>
      <w:r w:rsidR="00E84CD1">
        <w:rPr>
          <w:rFonts w:ascii="Arial" w:hAnsi="Arial" w:cs="Arial"/>
        </w:rPr>
        <w:t xml:space="preserve">ediálním </w:t>
      </w:r>
      <w:r>
        <w:rPr>
          <w:rFonts w:ascii="Arial" w:hAnsi="Arial" w:cs="Arial"/>
        </w:rPr>
        <w:t>plánem.</w:t>
      </w:r>
    </w:p>
    <w:p w14:paraId="75E3B013" w14:textId="73564B5C" w:rsidR="00612EAA" w:rsidRPr="00D2314E" w:rsidRDefault="00612EAA" w:rsidP="000636DC">
      <w:pPr>
        <w:pStyle w:val="Odstavecseseznamem"/>
        <w:numPr>
          <w:ilvl w:val="0"/>
          <w:numId w:val="20"/>
        </w:numPr>
        <w:spacing w:after="120"/>
        <w:ind w:left="0" w:hanging="425"/>
        <w:contextualSpacing w:val="0"/>
        <w:jc w:val="both"/>
        <w:rPr>
          <w:rFonts w:ascii="Arial" w:hAnsi="Arial" w:cs="Arial"/>
        </w:rPr>
      </w:pPr>
      <w:r>
        <w:rPr>
          <w:rFonts w:ascii="Arial" w:hAnsi="Arial" w:cs="Arial"/>
        </w:rPr>
        <w:t>Objednatel</w:t>
      </w:r>
      <w:r w:rsidRPr="00E925FC">
        <w:rPr>
          <w:rFonts w:ascii="Arial" w:hAnsi="Arial" w:cs="Arial"/>
        </w:rPr>
        <w:t xml:space="preserve"> je</w:t>
      </w:r>
      <w:r>
        <w:rPr>
          <w:rFonts w:ascii="Arial" w:hAnsi="Arial" w:cs="Arial"/>
        </w:rPr>
        <w:t xml:space="preserve"> dále</w:t>
      </w:r>
      <w:r w:rsidRPr="00E925FC">
        <w:rPr>
          <w:rFonts w:ascii="Arial" w:hAnsi="Arial" w:cs="Arial"/>
        </w:rPr>
        <w:t xml:space="preserve"> oprávněn odstoupit od </w:t>
      </w:r>
      <w:r w:rsidR="001108D3">
        <w:rPr>
          <w:rFonts w:ascii="Arial" w:hAnsi="Arial" w:cs="Arial"/>
        </w:rPr>
        <w:t xml:space="preserve">této </w:t>
      </w:r>
      <w:r w:rsidR="00280344">
        <w:rPr>
          <w:rFonts w:ascii="Arial" w:hAnsi="Arial" w:cs="Arial"/>
        </w:rPr>
        <w:t>S</w:t>
      </w:r>
      <w:r w:rsidRPr="00E925FC">
        <w:rPr>
          <w:rFonts w:ascii="Arial" w:hAnsi="Arial" w:cs="Arial"/>
        </w:rPr>
        <w:t xml:space="preserve">mlouvy v případě, že rozhodne o zrušení </w:t>
      </w:r>
      <w:r w:rsidR="00280344">
        <w:rPr>
          <w:rFonts w:ascii="Arial" w:hAnsi="Arial" w:cs="Arial"/>
        </w:rPr>
        <w:t>M</w:t>
      </w:r>
      <w:r w:rsidR="00E84CD1">
        <w:rPr>
          <w:rFonts w:ascii="Arial" w:hAnsi="Arial" w:cs="Arial"/>
        </w:rPr>
        <w:t xml:space="preserve">ediální </w:t>
      </w:r>
      <w:r w:rsidRPr="00E925FC">
        <w:rPr>
          <w:rFonts w:ascii="Arial" w:hAnsi="Arial" w:cs="Arial"/>
        </w:rPr>
        <w:t>kampaně</w:t>
      </w:r>
      <w:r>
        <w:rPr>
          <w:rFonts w:ascii="Arial" w:hAnsi="Arial" w:cs="Arial"/>
        </w:rPr>
        <w:t>.</w:t>
      </w:r>
    </w:p>
    <w:p w14:paraId="3AE6AE95" w14:textId="614048C5" w:rsidR="00612EAA" w:rsidRPr="002770EA" w:rsidRDefault="00612EAA" w:rsidP="000636DC">
      <w:pPr>
        <w:pStyle w:val="Odstavecseseznamem"/>
        <w:numPr>
          <w:ilvl w:val="0"/>
          <w:numId w:val="20"/>
        </w:numPr>
        <w:spacing w:after="120"/>
        <w:ind w:left="0" w:hanging="425"/>
        <w:contextualSpacing w:val="0"/>
        <w:jc w:val="both"/>
        <w:rPr>
          <w:rFonts w:ascii="Arial" w:hAnsi="Arial" w:cs="Arial"/>
        </w:rPr>
      </w:pPr>
      <w:r>
        <w:rPr>
          <w:rFonts w:ascii="Arial" w:hAnsi="Arial" w:cs="Arial"/>
        </w:rPr>
        <w:t>Dodavatel</w:t>
      </w:r>
      <w:r w:rsidRPr="002770EA">
        <w:rPr>
          <w:rFonts w:ascii="Arial" w:hAnsi="Arial" w:cs="Arial"/>
        </w:rPr>
        <w:t xml:space="preserve"> je oprávněn odstoupit od </w:t>
      </w:r>
      <w:r w:rsidR="001108D3">
        <w:rPr>
          <w:rFonts w:ascii="Arial" w:hAnsi="Arial" w:cs="Arial"/>
        </w:rPr>
        <w:t xml:space="preserve">této </w:t>
      </w:r>
      <w:r w:rsidR="00280344">
        <w:rPr>
          <w:rFonts w:ascii="Arial" w:hAnsi="Arial" w:cs="Arial"/>
        </w:rPr>
        <w:t>S</w:t>
      </w:r>
      <w:r w:rsidRPr="002770EA">
        <w:rPr>
          <w:rFonts w:ascii="Arial" w:hAnsi="Arial" w:cs="Arial"/>
        </w:rPr>
        <w:t xml:space="preserve">mlouvy v případě prodlení </w:t>
      </w:r>
      <w:r>
        <w:rPr>
          <w:rFonts w:ascii="Arial" w:hAnsi="Arial" w:cs="Arial"/>
        </w:rPr>
        <w:t>Objednatele</w:t>
      </w:r>
      <w:r w:rsidRPr="002770EA">
        <w:rPr>
          <w:rFonts w:ascii="Arial" w:hAnsi="Arial" w:cs="Arial"/>
        </w:rPr>
        <w:t xml:space="preserve"> se zaplacením ceny</w:t>
      </w:r>
      <w:r w:rsidR="001108D3">
        <w:rPr>
          <w:rFonts w:ascii="Arial" w:hAnsi="Arial" w:cs="Arial"/>
        </w:rPr>
        <w:t xml:space="preserve"> za plnění předmětu této </w:t>
      </w:r>
      <w:r w:rsidR="00280344">
        <w:rPr>
          <w:rFonts w:ascii="Arial" w:hAnsi="Arial" w:cs="Arial"/>
        </w:rPr>
        <w:t>S</w:t>
      </w:r>
      <w:r w:rsidR="001108D3">
        <w:rPr>
          <w:rFonts w:ascii="Arial" w:hAnsi="Arial" w:cs="Arial"/>
        </w:rPr>
        <w:t>mlouvy</w:t>
      </w:r>
      <w:r w:rsidRPr="002770EA">
        <w:rPr>
          <w:rFonts w:ascii="Arial" w:hAnsi="Arial" w:cs="Arial"/>
        </w:rPr>
        <w:t xml:space="preserve"> delšího než 15 </w:t>
      </w:r>
      <w:r w:rsidR="001108D3">
        <w:rPr>
          <w:rFonts w:ascii="Arial" w:hAnsi="Arial" w:cs="Arial"/>
        </w:rPr>
        <w:t xml:space="preserve">kalendářních </w:t>
      </w:r>
      <w:r w:rsidRPr="002770EA">
        <w:rPr>
          <w:rFonts w:ascii="Arial" w:hAnsi="Arial" w:cs="Arial"/>
        </w:rPr>
        <w:t>dnů.</w:t>
      </w:r>
    </w:p>
    <w:p w14:paraId="3EC45056" w14:textId="0E15F152" w:rsidR="00612EAA" w:rsidRPr="002770EA" w:rsidRDefault="00612EAA" w:rsidP="000636DC">
      <w:pPr>
        <w:pStyle w:val="Odstavecseseznamem"/>
        <w:numPr>
          <w:ilvl w:val="0"/>
          <w:numId w:val="20"/>
        </w:numPr>
        <w:spacing w:after="120"/>
        <w:ind w:left="0" w:hanging="425"/>
        <w:contextualSpacing w:val="0"/>
        <w:jc w:val="both"/>
        <w:rPr>
          <w:rFonts w:ascii="Arial" w:hAnsi="Arial" w:cs="Arial"/>
        </w:rPr>
      </w:pPr>
      <w:r w:rsidRPr="002770EA">
        <w:rPr>
          <w:rFonts w:ascii="Arial" w:hAnsi="Arial" w:cs="Arial"/>
        </w:rPr>
        <w:t xml:space="preserve">Účinky odstoupení od </w:t>
      </w:r>
      <w:r w:rsidR="001108D3">
        <w:rPr>
          <w:rFonts w:ascii="Arial" w:hAnsi="Arial" w:cs="Arial"/>
        </w:rPr>
        <w:t xml:space="preserve">této </w:t>
      </w:r>
      <w:r w:rsidR="00280344">
        <w:rPr>
          <w:rFonts w:ascii="Arial" w:hAnsi="Arial" w:cs="Arial"/>
        </w:rPr>
        <w:t>S</w:t>
      </w:r>
      <w:r w:rsidRPr="002770EA">
        <w:rPr>
          <w:rFonts w:ascii="Arial" w:hAnsi="Arial" w:cs="Arial"/>
        </w:rPr>
        <w:t xml:space="preserve">mlouvy nastávají okamžikem doručení písemného projevu vůle odstoupit od této </w:t>
      </w:r>
      <w:r w:rsidR="00280344">
        <w:rPr>
          <w:rFonts w:ascii="Arial" w:hAnsi="Arial" w:cs="Arial"/>
        </w:rPr>
        <w:t>S</w:t>
      </w:r>
      <w:r w:rsidRPr="002770EA">
        <w:rPr>
          <w:rFonts w:ascii="Arial" w:hAnsi="Arial" w:cs="Arial"/>
        </w:rPr>
        <w:t xml:space="preserve">mlouvy druhé </w:t>
      </w:r>
      <w:r w:rsidR="00280344">
        <w:rPr>
          <w:rFonts w:ascii="Arial" w:hAnsi="Arial" w:cs="Arial"/>
        </w:rPr>
        <w:t>S</w:t>
      </w:r>
      <w:r w:rsidRPr="002770EA">
        <w:rPr>
          <w:rFonts w:ascii="Arial" w:hAnsi="Arial" w:cs="Arial"/>
        </w:rPr>
        <w:t>mluvní straně.</w:t>
      </w:r>
    </w:p>
    <w:p w14:paraId="0C4AD4A7" w14:textId="37F1BA9F" w:rsidR="00612EAA" w:rsidRPr="002770EA" w:rsidRDefault="00612EAA" w:rsidP="000636DC">
      <w:pPr>
        <w:pStyle w:val="Odstavecseseznamem"/>
        <w:numPr>
          <w:ilvl w:val="0"/>
          <w:numId w:val="20"/>
        </w:numPr>
        <w:spacing w:after="120"/>
        <w:ind w:left="0" w:hanging="425"/>
        <w:contextualSpacing w:val="0"/>
        <w:jc w:val="both"/>
        <w:rPr>
          <w:rFonts w:ascii="Arial" w:hAnsi="Arial" w:cs="Arial"/>
        </w:rPr>
      </w:pPr>
      <w:r w:rsidRPr="002770EA">
        <w:rPr>
          <w:rFonts w:ascii="Arial" w:hAnsi="Arial" w:cs="Arial"/>
        </w:rPr>
        <w:t xml:space="preserve">Odstoupením od </w:t>
      </w:r>
      <w:r w:rsidR="001108D3">
        <w:rPr>
          <w:rFonts w:ascii="Arial" w:hAnsi="Arial" w:cs="Arial"/>
        </w:rPr>
        <w:t xml:space="preserve">této </w:t>
      </w:r>
      <w:r w:rsidR="00280344">
        <w:rPr>
          <w:rFonts w:ascii="Arial" w:hAnsi="Arial" w:cs="Arial"/>
        </w:rPr>
        <w:t>S</w:t>
      </w:r>
      <w:r w:rsidRPr="002770EA">
        <w:rPr>
          <w:rFonts w:ascii="Arial" w:hAnsi="Arial" w:cs="Arial"/>
        </w:rPr>
        <w:t>mlouvy není dotčen případný nárok na zaplacení sjednaných smluvních pokut nebo úroků z prodlení ani případný nárok na náhradu škody.</w:t>
      </w:r>
    </w:p>
    <w:p w14:paraId="2DCCC33E" w14:textId="4D7C37DC" w:rsidR="00612EAA" w:rsidRDefault="00612EAA" w:rsidP="000636DC">
      <w:pPr>
        <w:pStyle w:val="Odstavecseseznamem"/>
        <w:numPr>
          <w:ilvl w:val="0"/>
          <w:numId w:val="20"/>
        </w:numPr>
        <w:spacing w:after="120"/>
        <w:ind w:left="0" w:hanging="425"/>
        <w:contextualSpacing w:val="0"/>
        <w:jc w:val="both"/>
        <w:rPr>
          <w:rFonts w:ascii="Arial" w:hAnsi="Arial" w:cs="Arial"/>
        </w:rPr>
      </w:pPr>
      <w:r w:rsidRPr="002770EA">
        <w:rPr>
          <w:rFonts w:ascii="Arial" w:hAnsi="Arial" w:cs="Arial"/>
        </w:rPr>
        <w:t xml:space="preserve">Práva a povinnosti </w:t>
      </w:r>
      <w:r w:rsidR="00E10C08">
        <w:rPr>
          <w:rFonts w:ascii="Arial" w:hAnsi="Arial" w:cs="Arial"/>
        </w:rPr>
        <w:t>S</w:t>
      </w:r>
      <w:r w:rsidRPr="002770EA">
        <w:rPr>
          <w:rFonts w:ascii="Arial" w:hAnsi="Arial" w:cs="Arial"/>
        </w:rPr>
        <w:t>mluvních stran, z jejichž povahy je zřejmé, že mají být zachována i po </w:t>
      </w:r>
      <w:r w:rsidR="001108D3">
        <w:rPr>
          <w:rFonts w:ascii="Arial" w:hAnsi="Arial" w:cs="Arial"/>
        </w:rPr>
        <w:t>ukončení smluvního vztahu založeného touto</w:t>
      </w:r>
      <w:r w:rsidRPr="002770EA">
        <w:rPr>
          <w:rFonts w:ascii="Arial" w:hAnsi="Arial" w:cs="Arial"/>
        </w:rPr>
        <w:t xml:space="preserve"> </w:t>
      </w:r>
      <w:r w:rsidR="00280344">
        <w:rPr>
          <w:rFonts w:ascii="Arial" w:hAnsi="Arial" w:cs="Arial"/>
        </w:rPr>
        <w:t>S</w:t>
      </w:r>
      <w:r w:rsidRPr="002770EA">
        <w:rPr>
          <w:rFonts w:ascii="Arial" w:hAnsi="Arial" w:cs="Arial"/>
        </w:rPr>
        <w:t>mlouv</w:t>
      </w:r>
      <w:r w:rsidR="001108D3">
        <w:rPr>
          <w:rFonts w:ascii="Arial" w:hAnsi="Arial" w:cs="Arial"/>
        </w:rPr>
        <w:t>ou</w:t>
      </w:r>
      <w:r w:rsidRPr="002770EA">
        <w:rPr>
          <w:rFonts w:ascii="Arial" w:hAnsi="Arial" w:cs="Arial"/>
        </w:rPr>
        <w:t xml:space="preserve">, zůstávají zachována i po </w:t>
      </w:r>
      <w:r w:rsidR="001108D3">
        <w:rPr>
          <w:rFonts w:ascii="Arial" w:hAnsi="Arial" w:cs="Arial"/>
        </w:rPr>
        <w:t>jeho ukončení</w:t>
      </w:r>
      <w:r w:rsidRPr="002770EA">
        <w:rPr>
          <w:rFonts w:ascii="Arial" w:hAnsi="Arial" w:cs="Arial"/>
        </w:rPr>
        <w:t>.</w:t>
      </w:r>
    </w:p>
    <w:p w14:paraId="5546497D" w14:textId="77777777" w:rsidR="00612EAA" w:rsidRPr="002770EA" w:rsidRDefault="00612EAA" w:rsidP="00131B1B">
      <w:pPr>
        <w:pStyle w:val="Nadpis4"/>
        <w:keepNext w:val="0"/>
        <w:numPr>
          <w:ilvl w:val="0"/>
          <w:numId w:val="3"/>
        </w:numPr>
        <w:spacing w:after="120"/>
        <w:ind w:left="0" w:firstLine="0"/>
        <w:jc w:val="center"/>
        <w:rPr>
          <w:rFonts w:ascii="Arial" w:hAnsi="Arial" w:cs="Arial"/>
          <w:sz w:val="22"/>
          <w:szCs w:val="22"/>
        </w:rPr>
      </w:pPr>
      <w:r w:rsidRPr="002770EA">
        <w:rPr>
          <w:rFonts w:ascii="Arial" w:hAnsi="Arial" w:cs="Arial"/>
          <w:sz w:val="22"/>
          <w:szCs w:val="22"/>
        </w:rPr>
        <w:br/>
        <w:t>Vyšší moc</w:t>
      </w:r>
    </w:p>
    <w:p w14:paraId="047E281D" w14:textId="197D73FA" w:rsidR="00612EAA" w:rsidRPr="002770EA" w:rsidRDefault="00612EAA" w:rsidP="000636DC">
      <w:pPr>
        <w:pStyle w:val="Odstavecseseznamem"/>
        <w:numPr>
          <w:ilvl w:val="0"/>
          <w:numId w:val="23"/>
        </w:numPr>
        <w:spacing w:after="120"/>
        <w:ind w:left="0" w:hanging="425"/>
        <w:contextualSpacing w:val="0"/>
        <w:jc w:val="both"/>
        <w:rPr>
          <w:rFonts w:ascii="Arial" w:hAnsi="Arial" w:cs="Arial"/>
        </w:rPr>
      </w:pPr>
      <w:r w:rsidRPr="002770EA">
        <w:rPr>
          <w:rFonts w:ascii="Arial" w:hAnsi="Arial" w:cs="Arial"/>
        </w:rPr>
        <w:t>Smluvní strany jsou zproštěny odpovědnosti za částečné nebo úplné neplnění smluvních závazků, jestliže k němu došlo v důsledku vyšší moci. Za vyšší moc se pro účel</w:t>
      </w:r>
      <w:r w:rsidR="00E10C08">
        <w:rPr>
          <w:rFonts w:ascii="Arial" w:hAnsi="Arial" w:cs="Arial"/>
        </w:rPr>
        <w:t>y této</w:t>
      </w:r>
      <w:r w:rsidRPr="002770EA">
        <w:rPr>
          <w:rFonts w:ascii="Arial" w:hAnsi="Arial" w:cs="Arial"/>
        </w:rPr>
        <w:t xml:space="preserve"> </w:t>
      </w:r>
      <w:r w:rsidR="00280344">
        <w:rPr>
          <w:rFonts w:ascii="Arial" w:hAnsi="Arial" w:cs="Arial"/>
        </w:rPr>
        <w:t>S</w:t>
      </w:r>
      <w:r w:rsidRPr="002770EA">
        <w:rPr>
          <w:rFonts w:ascii="Arial" w:hAnsi="Arial" w:cs="Arial"/>
        </w:rPr>
        <w:t xml:space="preserve">mlouvy považují mimořádné události nebo okolnosti, které nemohla žádná ze </w:t>
      </w:r>
      <w:r w:rsidR="00280344">
        <w:rPr>
          <w:rFonts w:ascii="Arial" w:hAnsi="Arial" w:cs="Arial"/>
        </w:rPr>
        <w:t>S</w:t>
      </w:r>
      <w:r w:rsidRPr="002770EA">
        <w:rPr>
          <w:rFonts w:ascii="Arial" w:hAnsi="Arial" w:cs="Arial"/>
        </w:rPr>
        <w:t xml:space="preserve">mluvních stran před uzavřením této </w:t>
      </w:r>
      <w:r w:rsidR="00280344">
        <w:rPr>
          <w:rFonts w:ascii="Arial" w:hAnsi="Arial" w:cs="Arial"/>
        </w:rPr>
        <w:t>S</w:t>
      </w:r>
      <w:r w:rsidRPr="002770EA">
        <w:rPr>
          <w:rFonts w:ascii="Arial" w:hAnsi="Arial" w:cs="Arial"/>
        </w:rPr>
        <w:t>mlouvy předvídat ani j</w:t>
      </w:r>
      <w:r w:rsidR="00431614">
        <w:rPr>
          <w:rFonts w:ascii="Arial" w:hAnsi="Arial" w:cs="Arial"/>
        </w:rPr>
        <w:t>im</w:t>
      </w:r>
      <w:r w:rsidRPr="002770EA">
        <w:rPr>
          <w:rFonts w:ascii="Arial" w:hAnsi="Arial" w:cs="Arial"/>
        </w:rPr>
        <w:t xml:space="preserve"> předejít přijetím preventivního opatření, kter</w:t>
      </w:r>
      <w:r w:rsidR="00431614">
        <w:rPr>
          <w:rFonts w:ascii="Arial" w:hAnsi="Arial" w:cs="Arial"/>
        </w:rPr>
        <w:t>é</w:t>
      </w:r>
      <w:r w:rsidRPr="002770EA">
        <w:rPr>
          <w:rFonts w:ascii="Arial" w:hAnsi="Arial" w:cs="Arial"/>
        </w:rPr>
        <w:t xml:space="preserve"> j</w:t>
      </w:r>
      <w:r w:rsidR="00431614">
        <w:rPr>
          <w:rFonts w:ascii="Arial" w:hAnsi="Arial" w:cs="Arial"/>
        </w:rPr>
        <w:t>sou</w:t>
      </w:r>
      <w:r w:rsidRPr="002770EA">
        <w:rPr>
          <w:rFonts w:ascii="Arial" w:hAnsi="Arial" w:cs="Arial"/>
        </w:rPr>
        <w:t xml:space="preserve"> mimo jakoukoliv kontrolu kterékoliv </w:t>
      </w:r>
      <w:r w:rsidR="00E10C08">
        <w:rPr>
          <w:rFonts w:ascii="Arial" w:hAnsi="Arial" w:cs="Arial"/>
        </w:rPr>
        <w:t>S</w:t>
      </w:r>
      <w:r w:rsidRPr="002770EA">
        <w:rPr>
          <w:rFonts w:ascii="Arial" w:hAnsi="Arial" w:cs="Arial"/>
        </w:rPr>
        <w:t>mluvní strany a kter</w:t>
      </w:r>
      <w:r w:rsidR="00C74980">
        <w:rPr>
          <w:rFonts w:ascii="Arial" w:hAnsi="Arial" w:cs="Arial"/>
        </w:rPr>
        <w:t>é</w:t>
      </w:r>
      <w:r w:rsidRPr="002770EA">
        <w:rPr>
          <w:rFonts w:ascii="Arial" w:hAnsi="Arial" w:cs="Arial"/>
        </w:rPr>
        <w:t xml:space="preserve"> podstatným způsobem ztěžuj</w:t>
      </w:r>
      <w:r w:rsidR="00C74980">
        <w:rPr>
          <w:rFonts w:ascii="Arial" w:hAnsi="Arial" w:cs="Arial"/>
        </w:rPr>
        <w:t>í</w:t>
      </w:r>
      <w:r w:rsidRPr="002770EA">
        <w:rPr>
          <w:rFonts w:ascii="Arial" w:hAnsi="Arial" w:cs="Arial"/>
        </w:rPr>
        <w:t xml:space="preserve"> nebo znemožňuj</w:t>
      </w:r>
      <w:r w:rsidR="00C74980">
        <w:rPr>
          <w:rFonts w:ascii="Arial" w:hAnsi="Arial" w:cs="Arial"/>
        </w:rPr>
        <w:t>í</w:t>
      </w:r>
      <w:r w:rsidRPr="002770EA">
        <w:rPr>
          <w:rFonts w:ascii="Arial" w:hAnsi="Arial" w:cs="Arial"/>
        </w:rPr>
        <w:t xml:space="preserve"> plnění povinností dle této </w:t>
      </w:r>
      <w:r w:rsidR="00280344">
        <w:rPr>
          <w:rFonts w:ascii="Arial" w:hAnsi="Arial" w:cs="Arial"/>
        </w:rPr>
        <w:t>S</w:t>
      </w:r>
      <w:r w:rsidRPr="002770EA">
        <w:rPr>
          <w:rFonts w:ascii="Arial" w:hAnsi="Arial" w:cs="Arial"/>
        </w:rPr>
        <w:t xml:space="preserve">mlouvy kteroukoliv ze </w:t>
      </w:r>
      <w:r w:rsidR="00280344">
        <w:rPr>
          <w:rFonts w:ascii="Arial" w:hAnsi="Arial" w:cs="Arial"/>
        </w:rPr>
        <w:t>S</w:t>
      </w:r>
      <w:r w:rsidRPr="002770EA">
        <w:rPr>
          <w:rFonts w:ascii="Arial" w:hAnsi="Arial" w:cs="Arial"/>
        </w:rPr>
        <w:t>mluvních stran.</w:t>
      </w:r>
    </w:p>
    <w:p w14:paraId="76D5A2FE" w14:textId="77777777" w:rsidR="00612EAA" w:rsidRPr="002770EA" w:rsidRDefault="00612EAA" w:rsidP="000636DC">
      <w:pPr>
        <w:pStyle w:val="Odstavecseseznamem"/>
        <w:numPr>
          <w:ilvl w:val="0"/>
          <w:numId w:val="23"/>
        </w:numPr>
        <w:spacing w:after="120"/>
        <w:ind w:left="0" w:hanging="425"/>
        <w:contextualSpacing w:val="0"/>
        <w:jc w:val="both"/>
        <w:rPr>
          <w:rFonts w:ascii="Arial" w:hAnsi="Arial" w:cs="Arial"/>
        </w:rPr>
      </w:pPr>
      <w:r w:rsidRPr="002770EA">
        <w:rPr>
          <w:rFonts w:ascii="Arial" w:hAnsi="Arial" w:cs="Arial"/>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w:t>
      </w:r>
    </w:p>
    <w:p w14:paraId="7CDAEEE5" w14:textId="3BF1B32E" w:rsidR="00612EAA" w:rsidRPr="002770EA" w:rsidRDefault="00612EAA" w:rsidP="000636DC">
      <w:pPr>
        <w:pStyle w:val="Odstavecseseznamem"/>
        <w:numPr>
          <w:ilvl w:val="0"/>
          <w:numId w:val="23"/>
        </w:numPr>
        <w:spacing w:after="120"/>
        <w:ind w:left="0" w:hanging="425"/>
        <w:contextualSpacing w:val="0"/>
        <w:jc w:val="both"/>
        <w:rPr>
          <w:rFonts w:ascii="Arial" w:hAnsi="Arial" w:cs="Arial"/>
        </w:rPr>
      </w:pPr>
      <w:r w:rsidRPr="002770EA">
        <w:rPr>
          <w:rFonts w:ascii="Arial" w:hAnsi="Arial" w:cs="Arial"/>
        </w:rPr>
        <w:t xml:space="preserve">Výslovně se stanovuje, že vyšší mocí není stávka zaměstnanců </w:t>
      </w:r>
      <w:r>
        <w:rPr>
          <w:rFonts w:ascii="Arial" w:hAnsi="Arial" w:cs="Arial"/>
        </w:rPr>
        <w:t>Dodavatele</w:t>
      </w:r>
      <w:r w:rsidRPr="002770EA">
        <w:rPr>
          <w:rFonts w:ascii="Arial" w:hAnsi="Arial" w:cs="Arial"/>
        </w:rPr>
        <w:t xml:space="preserve"> nebo jeho poddodavatelů, ani hospodářské poměry </w:t>
      </w:r>
      <w:r w:rsidR="00280344">
        <w:rPr>
          <w:rFonts w:ascii="Arial" w:hAnsi="Arial" w:cs="Arial"/>
        </w:rPr>
        <w:t>S</w:t>
      </w:r>
      <w:r w:rsidRPr="002770EA">
        <w:rPr>
          <w:rFonts w:ascii="Arial" w:hAnsi="Arial" w:cs="Arial"/>
        </w:rPr>
        <w:t xml:space="preserve">mluvních stran. </w:t>
      </w:r>
    </w:p>
    <w:p w14:paraId="760BB482" w14:textId="5B3E866E" w:rsidR="00612EAA" w:rsidRPr="002770EA" w:rsidRDefault="00612EAA" w:rsidP="000636DC">
      <w:pPr>
        <w:pStyle w:val="Odstavecseseznamem"/>
        <w:numPr>
          <w:ilvl w:val="0"/>
          <w:numId w:val="23"/>
        </w:numPr>
        <w:spacing w:after="120"/>
        <w:ind w:left="0" w:hanging="425"/>
        <w:contextualSpacing w:val="0"/>
        <w:jc w:val="both"/>
        <w:rPr>
          <w:rFonts w:ascii="Arial" w:hAnsi="Arial" w:cs="Arial"/>
        </w:rPr>
      </w:pPr>
      <w:r w:rsidRPr="002770EA">
        <w:rPr>
          <w:rFonts w:ascii="Arial" w:hAnsi="Arial" w:cs="Arial"/>
        </w:rPr>
        <w:t xml:space="preserve">V případě, že nastane vyšší moc, prodlužuje se lhůta ke splnění smluvních </w:t>
      </w:r>
      <w:r w:rsidR="001108D3">
        <w:rPr>
          <w:rFonts w:ascii="Arial" w:hAnsi="Arial" w:cs="Arial"/>
        </w:rPr>
        <w:t xml:space="preserve">závazků a </w:t>
      </w:r>
      <w:r w:rsidRPr="002770EA">
        <w:rPr>
          <w:rFonts w:ascii="Arial" w:hAnsi="Arial" w:cs="Arial"/>
        </w:rPr>
        <w:t>povinností</w:t>
      </w:r>
      <w:r w:rsidR="001108D3">
        <w:rPr>
          <w:rFonts w:ascii="Arial" w:hAnsi="Arial" w:cs="Arial"/>
        </w:rPr>
        <w:br/>
      </w:r>
      <w:r w:rsidRPr="002770EA">
        <w:rPr>
          <w:rFonts w:ascii="Arial" w:hAnsi="Arial" w:cs="Arial"/>
        </w:rPr>
        <w:t>o dobu, během níž vyšší moc trvá</w:t>
      </w:r>
      <w:r w:rsidR="00E10C08">
        <w:rPr>
          <w:rFonts w:ascii="Arial" w:hAnsi="Arial" w:cs="Arial"/>
        </w:rPr>
        <w:t>,</w:t>
      </w:r>
      <w:r w:rsidRPr="002770EA">
        <w:rPr>
          <w:rFonts w:ascii="Arial" w:hAnsi="Arial" w:cs="Arial"/>
        </w:rPr>
        <w:t xml:space="preserve"> a neuplatní se </w:t>
      </w:r>
      <w:r w:rsidR="00E10C08">
        <w:rPr>
          <w:rFonts w:ascii="Arial" w:hAnsi="Arial" w:cs="Arial"/>
        </w:rPr>
        <w:t xml:space="preserve">relevantní </w:t>
      </w:r>
      <w:r w:rsidRPr="002770EA">
        <w:rPr>
          <w:rFonts w:ascii="Arial" w:hAnsi="Arial" w:cs="Arial"/>
        </w:rPr>
        <w:t xml:space="preserve">sankce dle této </w:t>
      </w:r>
      <w:r w:rsidR="00280344">
        <w:rPr>
          <w:rFonts w:ascii="Arial" w:hAnsi="Arial" w:cs="Arial"/>
        </w:rPr>
        <w:t>S</w:t>
      </w:r>
      <w:r w:rsidRPr="002770EA">
        <w:rPr>
          <w:rFonts w:ascii="Arial" w:hAnsi="Arial" w:cs="Arial"/>
        </w:rPr>
        <w:t>mlouvy.</w:t>
      </w:r>
    </w:p>
    <w:p w14:paraId="28875118" w14:textId="0F8F2557" w:rsidR="001C65D8" w:rsidRDefault="00612EAA" w:rsidP="000636DC">
      <w:pPr>
        <w:pStyle w:val="Odstavecseseznamem"/>
        <w:numPr>
          <w:ilvl w:val="0"/>
          <w:numId w:val="23"/>
        </w:numPr>
        <w:spacing w:after="120"/>
        <w:ind w:left="0" w:hanging="425"/>
        <w:contextualSpacing w:val="0"/>
        <w:jc w:val="both"/>
        <w:rPr>
          <w:rFonts w:ascii="Arial" w:hAnsi="Arial" w:cs="Arial"/>
        </w:rPr>
      </w:pPr>
      <w:r w:rsidRPr="002770EA">
        <w:rPr>
          <w:rFonts w:ascii="Arial" w:hAnsi="Arial" w:cs="Arial"/>
        </w:rPr>
        <w:lastRenderedPageBreak/>
        <w:t xml:space="preserve">V případě, že některá </w:t>
      </w:r>
      <w:r w:rsidR="00280344">
        <w:rPr>
          <w:rFonts w:ascii="Arial" w:hAnsi="Arial" w:cs="Arial"/>
        </w:rPr>
        <w:t>S</w:t>
      </w:r>
      <w:r w:rsidRPr="002770EA">
        <w:rPr>
          <w:rFonts w:ascii="Arial" w:hAnsi="Arial" w:cs="Arial"/>
        </w:rPr>
        <w:t xml:space="preserve">mluvní strana nebude schopna plnit své závazky ze </w:t>
      </w:r>
      <w:r w:rsidR="00280344">
        <w:rPr>
          <w:rFonts w:ascii="Arial" w:hAnsi="Arial" w:cs="Arial"/>
        </w:rPr>
        <w:t>S</w:t>
      </w:r>
      <w:r w:rsidRPr="002770EA">
        <w:rPr>
          <w:rFonts w:ascii="Arial" w:hAnsi="Arial" w:cs="Arial"/>
        </w:rPr>
        <w:t xml:space="preserve">mlouvy v důsledku vyšší moci, bude povinna neprodleně a písemně o této skutečnosti vyrozumět druhou </w:t>
      </w:r>
      <w:r w:rsidR="00280344">
        <w:rPr>
          <w:rFonts w:ascii="Arial" w:hAnsi="Arial" w:cs="Arial"/>
        </w:rPr>
        <w:t>S</w:t>
      </w:r>
      <w:r w:rsidRPr="002770EA">
        <w:rPr>
          <w:rFonts w:ascii="Arial" w:hAnsi="Arial" w:cs="Arial"/>
        </w:rPr>
        <w:t xml:space="preserve">mluvní stranu. Obdobně poté, co účinky vyšší moci pominou, bude </w:t>
      </w:r>
      <w:r w:rsidR="00280344">
        <w:rPr>
          <w:rFonts w:ascii="Arial" w:hAnsi="Arial" w:cs="Arial"/>
        </w:rPr>
        <w:t>S</w:t>
      </w:r>
      <w:r w:rsidRPr="002770EA">
        <w:rPr>
          <w:rFonts w:ascii="Arial" w:hAnsi="Arial" w:cs="Arial"/>
        </w:rPr>
        <w:t xml:space="preserve">mluvní strana, jež byla vyšší mocí dotčena, povinna neprodleně a písemně vyrozumět druhou </w:t>
      </w:r>
      <w:r w:rsidR="00280344">
        <w:rPr>
          <w:rFonts w:ascii="Arial" w:hAnsi="Arial" w:cs="Arial"/>
        </w:rPr>
        <w:t>S</w:t>
      </w:r>
      <w:r w:rsidRPr="002770EA">
        <w:rPr>
          <w:rFonts w:ascii="Arial" w:hAnsi="Arial" w:cs="Arial"/>
        </w:rPr>
        <w:t>mluvní stranu o této skutečnosti.</w:t>
      </w:r>
    </w:p>
    <w:p w14:paraId="67574FAC" w14:textId="77777777" w:rsidR="00612EAA" w:rsidRPr="002770EA" w:rsidRDefault="00612EAA" w:rsidP="00131B1B">
      <w:pPr>
        <w:pStyle w:val="Nadpis4"/>
        <w:keepNext w:val="0"/>
        <w:numPr>
          <w:ilvl w:val="0"/>
          <w:numId w:val="3"/>
        </w:numPr>
        <w:spacing w:after="120"/>
        <w:ind w:left="0" w:firstLine="0"/>
        <w:jc w:val="center"/>
        <w:rPr>
          <w:rFonts w:ascii="Arial" w:hAnsi="Arial" w:cs="Arial"/>
          <w:sz w:val="22"/>
          <w:szCs w:val="22"/>
        </w:rPr>
      </w:pPr>
      <w:r w:rsidRPr="002770EA">
        <w:rPr>
          <w:rFonts w:ascii="Arial" w:hAnsi="Arial" w:cs="Arial"/>
          <w:sz w:val="22"/>
          <w:szCs w:val="22"/>
        </w:rPr>
        <w:br/>
        <w:t>Závěrečná ustanovení</w:t>
      </w:r>
    </w:p>
    <w:p w14:paraId="1B985F3D" w14:textId="6AD2A0D2" w:rsidR="00612EAA" w:rsidRPr="00B11610" w:rsidRDefault="00612EAA" w:rsidP="000636DC">
      <w:pPr>
        <w:pStyle w:val="Odstavecseseznamem"/>
        <w:numPr>
          <w:ilvl w:val="0"/>
          <w:numId w:val="24"/>
        </w:numPr>
        <w:spacing w:after="120"/>
        <w:ind w:left="0" w:hanging="425"/>
        <w:contextualSpacing w:val="0"/>
        <w:jc w:val="both"/>
        <w:rPr>
          <w:rFonts w:ascii="Arial" w:hAnsi="Arial" w:cs="Arial"/>
        </w:rPr>
      </w:pPr>
      <w:r w:rsidRPr="00B11610">
        <w:rPr>
          <w:rFonts w:ascii="Arial" w:hAnsi="Arial" w:cs="Arial"/>
        </w:rPr>
        <w:t>Vztahy</w:t>
      </w:r>
      <w:r w:rsidRPr="002770EA">
        <w:rPr>
          <w:rFonts w:ascii="Arial" w:hAnsi="Arial" w:cs="Arial"/>
          <w:color w:val="000000"/>
        </w:rPr>
        <w:t xml:space="preserve"> mezi </w:t>
      </w:r>
      <w:r w:rsidR="00280344">
        <w:rPr>
          <w:rFonts w:ascii="Arial" w:hAnsi="Arial" w:cs="Arial"/>
          <w:color w:val="000000"/>
        </w:rPr>
        <w:t>S</w:t>
      </w:r>
      <w:r w:rsidRPr="002770EA">
        <w:rPr>
          <w:rFonts w:ascii="Arial" w:hAnsi="Arial" w:cs="Arial"/>
          <w:color w:val="000000"/>
        </w:rPr>
        <w:t xml:space="preserve">mluvními stranami se řídí českým právním řádem. Práva a povinnosti </w:t>
      </w:r>
      <w:r w:rsidR="00280344">
        <w:rPr>
          <w:rFonts w:ascii="Arial" w:hAnsi="Arial" w:cs="Arial"/>
          <w:color w:val="000000"/>
        </w:rPr>
        <w:t>S</w:t>
      </w:r>
      <w:r w:rsidRPr="002770EA">
        <w:rPr>
          <w:rFonts w:ascii="Arial" w:hAnsi="Arial" w:cs="Arial"/>
          <w:color w:val="000000"/>
        </w:rPr>
        <w:t xml:space="preserve">mluvních </w:t>
      </w:r>
      <w:r w:rsidRPr="00B11610">
        <w:rPr>
          <w:rFonts w:ascii="Arial" w:hAnsi="Arial" w:cs="Arial"/>
        </w:rPr>
        <w:t xml:space="preserve">stran vyplývající z této </w:t>
      </w:r>
      <w:r w:rsidR="00280344">
        <w:rPr>
          <w:rFonts w:ascii="Arial" w:hAnsi="Arial" w:cs="Arial"/>
        </w:rPr>
        <w:t>S</w:t>
      </w:r>
      <w:r w:rsidRPr="00B11610">
        <w:rPr>
          <w:rFonts w:ascii="Arial" w:hAnsi="Arial" w:cs="Arial"/>
        </w:rPr>
        <w:t xml:space="preserve">mlouvy a jí výslovně neupravené se řídí obecně závaznými právními předpisy, zejména </w:t>
      </w:r>
      <w:r w:rsidR="00280344">
        <w:rPr>
          <w:rFonts w:ascii="Arial" w:hAnsi="Arial" w:cs="Arial"/>
        </w:rPr>
        <w:t>O</w:t>
      </w:r>
      <w:r w:rsidRPr="00B11610">
        <w:rPr>
          <w:rFonts w:ascii="Arial" w:hAnsi="Arial" w:cs="Arial"/>
        </w:rPr>
        <w:t>bčanským zákoníkem.</w:t>
      </w:r>
    </w:p>
    <w:p w14:paraId="3F8A7443" w14:textId="0CA8F877" w:rsidR="00612EAA" w:rsidRPr="00B11610" w:rsidRDefault="00612EAA" w:rsidP="000636DC">
      <w:pPr>
        <w:pStyle w:val="Odstavecseseznamem"/>
        <w:numPr>
          <w:ilvl w:val="0"/>
          <w:numId w:val="24"/>
        </w:numPr>
        <w:spacing w:after="120"/>
        <w:ind w:left="0" w:hanging="425"/>
        <w:contextualSpacing w:val="0"/>
        <w:jc w:val="both"/>
        <w:rPr>
          <w:rFonts w:ascii="Arial" w:hAnsi="Arial" w:cs="Arial"/>
        </w:rPr>
      </w:pPr>
      <w:r w:rsidRPr="00B11610">
        <w:rPr>
          <w:rFonts w:ascii="Arial" w:hAnsi="Arial" w:cs="Arial"/>
        </w:rPr>
        <w:t xml:space="preserve">Jednotlivá ustanovení </w:t>
      </w:r>
      <w:r w:rsidR="001108D3">
        <w:rPr>
          <w:rFonts w:ascii="Arial" w:hAnsi="Arial" w:cs="Arial"/>
        </w:rPr>
        <w:t xml:space="preserve">této </w:t>
      </w:r>
      <w:r w:rsidR="00280344">
        <w:rPr>
          <w:rFonts w:ascii="Arial" w:hAnsi="Arial" w:cs="Arial"/>
        </w:rPr>
        <w:t>S</w:t>
      </w:r>
      <w:r w:rsidRPr="00B11610">
        <w:rPr>
          <w:rFonts w:ascii="Arial" w:hAnsi="Arial" w:cs="Arial"/>
        </w:rPr>
        <w:t xml:space="preserve">mlouvy jsou oddělitelná v tom smyslu, že neplatnost některého z nich nepůsobí neplatnost </w:t>
      </w:r>
      <w:r w:rsidR="001108D3">
        <w:rPr>
          <w:rFonts w:ascii="Arial" w:hAnsi="Arial" w:cs="Arial"/>
        </w:rPr>
        <w:t xml:space="preserve">této </w:t>
      </w:r>
      <w:r w:rsidR="00280344">
        <w:rPr>
          <w:rFonts w:ascii="Arial" w:hAnsi="Arial" w:cs="Arial"/>
        </w:rPr>
        <w:t>S</w:t>
      </w:r>
      <w:r w:rsidRPr="00B11610">
        <w:rPr>
          <w:rFonts w:ascii="Arial" w:hAnsi="Arial" w:cs="Arial"/>
        </w:rPr>
        <w:t>mlouvy jako celku. Pokud jakýkoli závazek dle</w:t>
      </w:r>
      <w:r w:rsidR="001108D3">
        <w:rPr>
          <w:rFonts w:ascii="Arial" w:hAnsi="Arial" w:cs="Arial"/>
        </w:rPr>
        <w:t xml:space="preserve"> této</w:t>
      </w:r>
      <w:r w:rsidRPr="00B11610">
        <w:rPr>
          <w:rFonts w:ascii="Arial" w:hAnsi="Arial" w:cs="Arial"/>
        </w:rPr>
        <w:t xml:space="preserve"> </w:t>
      </w:r>
      <w:r w:rsidR="00280344">
        <w:rPr>
          <w:rFonts w:ascii="Arial" w:hAnsi="Arial" w:cs="Arial"/>
        </w:rPr>
        <w:t>S</w:t>
      </w:r>
      <w:r w:rsidRPr="00B11610">
        <w:rPr>
          <w:rFonts w:ascii="Arial" w:hAnsi="Arial" w:cs="Arial"/>
        </w:rPr>
        <w:t xml:space="preserve">mlouvy nebo kterékoli ustanovení </w:t>
      </w:r>
      <w:r w:rsidR="001108D3">
        <w:rPr>
          <w:rFonts w:ascii="Arial" w:hAnsi="Arial" w:cs="Arial"/>
        </w:rPr>
        <w:t xml:space="preserve">této </w:t>
      </w:r>
      <w:r w:rsidR="00280344">
        <w:rPr>
          <w:rFonts w:ascii="Arial" w:hAnsi="Arial" w:cs="Arial"/>
        </w:rPr>
        <w:t>S</w:t>
      </w:r>
      <w:r w:rsidRPr="00B11610">
        <w:rPr>
          <w:rFonts w:ascii="Arial" w:hAnsi="Arial" w:cs="Arial"/>
        </w:rPr>
        <w:t xml:space="preserve">mlouvy je nebo se stane neplatným či nevymahatelným, nebude to mít vliv na platnost a vymahatelnost ostatních závazků a ustanovení dle </w:t>
      </w:r>
      <w:r w:rsidR="001108D3">
        <w:rPr>
          <w:rFonts w:ascii="Arial" w:hAnsi="Arial" w:cs="Arial"/>
        </w:rPr>
        <w:t xml:space="preserve">této </w:t>
      </w:r>
      <w:r w:rsidR="00280344">
        <w:rPr>
          <w:rFonts w:ascii="Arial" w:hAnsi="Arial" w:cs="Arial"/>
        </w:rPr>
        <w:t>S</w:t>
      </w:r>
      <w:r w:rsidRPr="00B11610">
        <w:rPr>
          <w:rFonts w:ascii="Arial" w:hAnsi="Arial" w:cs="Arial"/>
        </w:rPr>
        <w:t xml:space="preserve">mlouvy a </w:t>
      </w:r>
      <w:r w:rsidR="00280344">
        <w:rPr>
          <w:rFonts w:ascii="Arial" w:hAnsi="Arial" w:cs="Arial"/>
        </w:rPr>
        <w:t>S</w:t>
      </w:r>
      <w:r w:rsidRPr="00B11610">
        <w:rPr>
          <w:rFonts w:ascii="Arial" w:hAnsi="Arial" w:cs="Arial"/>
        </w:rPr>
        <w:t>mluvní strany se zavazují takovýto neplatný nebo nevymahatelný závazek či ustanovení nahradit novým, platným</w:t>
      </w:r>
      <w:r w:rsidR="00F115DC">
        <w:rPr>
          <w:rFonts w:ascii="Arial" w:hAnsi="Arial" w:cs="Arial"/>
        </w:rPr>
        <w:br/>
      </w:r>
      <w:r w:rsidRPr="00B11610">
        <w:rPr>
          <w:rFonts w:ascii="Arial" w:hAnsi="Arial" w:cs="Arial"/>
        </w:rPr>
        <w:t>a vymahatelným závazkem, nebo ustanovením, jehož předmět bude nejlépe odpovídat předmětu</w:t>
      </w:r>
      <w:r w:rsidR="00F115DC">
        <w:rPr>
          <w:rFonts w:ascii="Arial" w:hAnsi="Arial" w:cs="Arial"/>
        </w:rPr>
        <w:br/>
      </w:r>
      <w:r w:rsidRPr="00B11610">
        <w:rPr>
          <w:rFonts w:ascii="Arial" w:hAnsi="Arial" w:cs="Arial"/>
        </w:rPr>
        <w:t>a ekonomickému účelu původního závazku či ustanovení.</w:t>
      </w:r>
    </w:p>
    <w:p w14:paraId="3D9B04A8" w14:textId="16AA9401" w:rsidR="00612EAA" w:rsidRPr="00B11610" w:rsidRDefault="00612EAA" w:rsidP="000636DC">
      <w:pPr>
        <w:pStyle w:val="Odstavecseseznamem"/>
        <w:numPr>
          <w:ilvl w:val="0"/>
          <w:numId w:val="24"/>
        </w:numPr>
        <w:spacing w:after="120"/>
        <w:ind w:left="0" w:hanging="425"/>
        <w:contextualSpacing w:val="0"/>
        <w:jc w:val="both"/>
        <w:rPr>
          <w:rFonts w:ascii="Arial" w:hAnsi="Arial" w:cs="Arial"/>
        </w:rPr>
      </w:pPr>
      <w:r w:rsidRPr="00B11610">
        <w:rPr>
          <w:rFonts w:ascii="Arial" w:hAnsi="Arial" w:cs="Arial"/>
        </w:rPr>
        <w:t xml:space="preserve">Pokud by se v důsledku změny právní úpravy některé ustanovení </w:t>
      </w:r>
      <w:r w:rsidR="009958E3">
        <w:rPr>
          <w:rFonts w:ascii="Arial" w:hAnsi="Arial" w:cs="Arial"/>
        </w:rPr>
        <w:t>S</w:t>
      </w:r>
      <w:r w:rsidRPr="00B11610">
        <w:rPr>
          <w:rFonts w:ascii="Arial" w:hAnsi="Arial" w:cs="Arial"/>
        </w:rPr>
        <w:t>mlouvy dostalo do rozporu</w:t>
      </w:r>
      <w:r>
        <w:rPr>
          <w:rFonts w:ascii="Arial" w:hAnsi="Arial" w:cs="Arial"/>
        </w:rPr>
        <w:t xml:space="preserve"> </w:t>
      </w:r>
      <w:r w:rsidRPr="00B11610">
        <w:rPr>
          <w:rFonts w:ascii="Arial" w:hAnsi="Arial" w:cs="Arial"/>
        </w:rPr>
        <w:t>s</w:t>
      </w:r>
      <w:r>
        <w:rPr>
          <w:rFonts w:ascii="Arial" w:hAnsi="Arial" w:cs="Arial"/>
        </w:rPr>
        <w:t> </w:t>
      </w:r>
      <w:r w:rsidRPr="00B11610">
        <w:rPr>
          <w:rFonts w:ascii="Arial" w:hAnsi="Arial" w:cs="Arial"/>
        </w:rPr>
        <w:t>českým právním řádem (dále jen „</w:t>
      </w:r>
      <w:r w:rsidRPr="008E6A4F">
        <w:rPr>
          <w:rFonts w:ascii="Arial" w:hAnsi="Arial" w:cs="Arial"/>
          <w:b/>
          <w:bCs/>
        </w:rPr>
        <w:t>kolidující ustanovení</w:t>
      </w:r>
      <w:r w:rsidRPr="00B11610">
        <w:rPr>
          <w:rFonts w:ascii="Arial" w:hAnsi="Arial" w:cs="Arial"/>
        </w:rPr>
        <w:t>“) a předmětný rozpor by působil neplatnost</w:t>
      </w:r>
      <w:r w:rsidR="00E10C08">
        <w:rPr>
          <w:rFonts w:ascii="Arial" w:hAnsi="Arial" w:cs="Arial"/>
        </w:rPr>
        <w:t xml:space="preserve"> této </w:t>
      </w:r>
      <w:r w:rsidR="009958E3">
        <w:rPr>
          <w:rFonts w:ascii="Arial" w:hAnsi="Arial" w:cs="Arial"/>
        </w:rPr>
        <w:t>S</w:t>
      </w:r>
      <w:r w:rsidRPr="00B11610">
        <w:rPr>
          <w:rFonts w:ascii="Arial" w:hAnsi="Arial" w:cs="Arial"/>
        </w:rPr>
        <w:t>mlouvy jako takové, bude</w:t>
      </w:r>
      <w:r w:rsidR="001108D3">
        <w:rPr>
          <w:rFonts w:ascii="Arial" w:hAnsi="Arial" w:cs="Arial"/>
        </w:rPr>
        <w:t xml:space="preserve"> tato</w:t>
      </w:r>
      <w:r w:rsidRPr="00B11610">
        <w:rPr>
          <w:rFonts w:ascii="Arial" w:hAnsi="Arial" w:cs="Arial"/>
        </w:rPr>
        <w:t xml:space="preserve"> </w:t>
      </w:r>
      <w:r w:rsidR="009958E3">
        <w:rPr>
          <w:rFonts w:ascii="Arial" w:hAnsi="Arial" w:cs="Arial"/>
        </w:rPr>
        <w:t>S</w:t>
      </w:r>
      <w:r w:rsidRPr="00B11610">
        <w:rPr>
          <w:rFonts w:ascii="Arial" w:hAnsi="Arial" w:cs="Arial"/>
        </w:rPr>
        <w:t xml:space="preserve">mlouva posuzována, jako by </w:t>
      </w:r>
      <w:r>
        <w:rPr>
          <w:rFonts w:ascii="Arial" w:hAnsi="Arial" w:cs="Arial"/>
        </w:rPr>
        <w:t>kolidující</w:t>
      </w:r>
      <w:r w:rsidRPr="00B11610">
        <w:rPr>
          <w:rFonts w:ascii="Arial" w:hAnsi="Arial" w:cs="Arial"/>
        </w:rPr>
        <w:t xml:space="preserve"> ustanovení nikdy neobsahovala a</w:t>
      </w:r>
      <w:r>
        <w:rPr>
          <w:rFonts w:ascii="Arial" w:hAnsi="Arial" w:cs="Arial"/>
        </w:rPr>
        <w:t> </w:t>
      </w:r>
      <w:r w:rsidRPr="00B11610">
        <w:rPr>
          <w:rFonts w:ascii="Arial" w:hAnsi="Arial" w:cs="Arial"/>
        </w:rPr>
        <w:t xml:space="preserve">vztah </w:t>
      </w:r>
      <w:r w:rsidR="009958E3">
        <w:rPr>
          <w:rFonts w:ascii="Arial" w:hAnsi="Arial" w:cs="Arial"/>
        </w:rPr>
        <w:t>S</w:t>
      </w:r>
      <w:r w:rsidRPr="00B11610">
        <w:rPr>
          <w:rFonts w:ascii="Arial" w:hAnsi="Arial" w:cs="Arial"/>
        </w:rPr>
        <w:t xml:space="preserve">mluvních stran se bude v této záležitosti řídit obecně závaznými právními předpisy, pokud se </w:t>
      </w:r>
      <w:r w:rsidR="009958E3">
        <w:rPr>
          <w:rFonts w:ascii="Arial" w:hAnsi="Arial" w:cs="Arial"/>
        </w:rPr>
        <w:t>S</w:t>
      </w:r>
      <w:r w:rsidRPr="00B11610">
        <w:rPr>
          <w:rFonts w:ascii="Arial" w:hAnsi="Arial" w:cs="Arial"/>
        </w:rPr>
        <w:t xml:space="preserve">mluvní strany nedohodnou na znění nového ustanovení, jež by nahradilo </w:t>
      </w:r>
      <w:r>
        <w:rPr>
          <w:rFonts w:ascii="Arial" w:hAnsi="Arial" w:cs="Arial"/>
        </w:rPr>
        <w:t>kolidující</w:t>
      </w:r>
      <w:r w:rsidRPr="00B11610">
        <w:rPr>
          <w:rFonts w:ascii="Arial" w:hAnsi="Arial" w:cs="Arial"/>
        </w:rPr>
        <w:t xml:space="preserve"> ustanovení tak, aby vystihovalo co nejpřesněji podstatu původního ujednání a aby co nejlépe odpovídalo duchu </w:t>
      </w:r>
      <w:r w:rsidR="001108D3">
        <w:rPr>
          <w:rFonts w:ascii="Arial" w:hAnsi="Arial" w:cs="Arial"/>
        </w:rPr>
        <w:t xml:space="preserve">této </w:t>
      </w:r>
      <w:r w:rsidR="009958E3">
        <w:rPr>
          <w:rFonts w:ascii="Arial" w:hAnsi="Arial" w:cs="Arial"/>
        </w:rPr>
        <w:t>S</w:t>
      </w:r>
      <w:r w:rsidRPr="00B11610">
        <w:rPr>
          <w:rFonts w:ascii="Arial" w:hAnsi="Arial" w:cs="Arial"/>
        </w:rPr>
        <w:t>mlouvy.</w:t>
      </w:r>
    </w:p>
    <w:p w14:paraId="6AFC7E21" w14:textId="28FCA855" w:rsidR="00612EAA" w:rsidRPr="00B11610" w:rsidRDefault="001108D3" w:rsidP="000636DC">
      <w:pPr>
        <w:pStyle w:val="Odstavecseseznamem"/>
        <w:numPr>
          <w:ilvl w:val="0"/>
          <w:numId w:val="24"/>
        </w:numPr>
        <w:spacing w:after="120"/>
        <w:ind w:left="0" w:hanging="425"/>
        <w:contextualSpacing w:val="0"/>
        <w:jc w:val="both"/>
        <w:rPr>
          <w:rFonts w:ascii="Arial" w:hAnsi="Arial" w:cs="Arial"/>
        </w:rPr>
      </w:pPr>
      <w:r>
        <w:rPr>
          <w:rFonts w:ascii="Arial" w:hAnsi="Arial" w:cs="Arial"/>
        </w:rPr>
        <w:t>Tuto</w:t>
      </w:r>
      <w:r w:rsidRPr="00B11610">
        <w:rPr>
          <w:rFonts w:ascii="Arial" w:hAnsi="Arial" w:cs="Arial"/>
        </w:rPr>
        <w:t xml:space="preserve"> </w:t>
      </w:r>
      <w:r w:rsidR="009958E3">
        <w:rPr>
          <w:rFonts w:ascii="Arial" w:hAnsi="Arial" w:cs="Arial"/>
        </w:rPr>
        <w:t>S</w:t>
      </w:r>
      <w:r w:rsidR="00612EAA" w:rsidRPr="00B11610">
        <w:rPr>
          <w:rFonts w:ascii="Arial" w:hAnsi="Arial" w:cs="Arial"/>
        </w:rPr>
        <w:t xml:space="preserve">mlouvu lze měnit pouze po dohodě </w:t>
      </w:r>
      <w:r w:rsidR="009958E3">
        <w:rPr>
          <w:rFonts w:ascii="Arial" w:hAnsi="Arial" w:cs="Arial"/>
        </w:rPr>
        <w:t>S</w:t>
      </w:r>
      <w:r w:rsidR="00612EAA" w:rsidRPr="00B11610">
        <w:rPr>
          <w:rFonts w:ascii="Arial" w:hAnsi="Arial" w:cs="Arial"/>
        </w:rPr>
        <w:t xml:space="preserve">mluvních stran, která musí mít formu písemných, číslovaných a datovaných dodatků, které musí být podepsány oběma </w:t>
      </w:r>
      <w:r w:rsidR="009958E3">
        <w:rPr>
          <w:rFonts w:ascii="Arial" w:hAnsi="Arial" w:cs="Arial"/>
        </w:rPr>
        <w:t>S</w:t>
      </w:r>
      <w:r w:rsidR="00612EAA" w:rsidRPr="00B11610">
        <w:rPr>
          <w:rFonts w:ascii="Arial" w:hAnsi="Arial" w:cs="Arial"/>
        </w:rPr>
        <w:t>mluvními stranami.</w:t>
      </w:r>
    </w:p>
    <w:p w14:paraId="737F9B1E" w14:textId="1B671F22" w:rsidR="00612EAA" w:rsidRPr="00B11610" w:rsidRDefault="00612EAA" w:rsidP="000636DC">
      <w:pPr>
        <w:pStyle w:val="Odstavecseseznamem"/>
        <w:numPr>
          <w:ilvl w:val="0"/>
          <w:numId w:val="24"/>
        </w:numPr>
        <w:spacing w:after="120"/>
        <w:ind w:left="0" w:hanging="425"/>
        <w:contextualSpacing w:val="0"/>
        <w:jc w:val="both"/>
        <w:rPr>
          <w:rFonts w:ascii="Arial" w:hAnsi="Arial" w:cs="Arial"/>
        </w:rPr>
      </w:pPr>
      <w:r w:rsidRPr="00B11610">
        <w:rPr>
          <w:rFonts w:ascii="Arial" w:hAnsi="Arial" w:cs="Arial"/>
        </w:rPr>
        <w:t xml:space="preserve">Obě </w:t>
      </w:r>
      <w:r w:rsidR="009958E3">
        <w:rPr>
          <w:rFonts w:ascii="Arial" w:hAnsi="Arial" w:cs="Arial"/>
        </w:rPr>
        <w:t>S</w:t>
      </w:r>
      <w:r w:rsidRPr="00B11610">
        <w:rPr>
          <w:rFonts w:ascii="Arial" w:hAnsi="Arial" w:cs="Arial"/>
        </w:rPr>
        <w:t xml:space="preserve">mluvní strany podpisem této </w:t>
      </w:r>
      <w:r w:rsidR="009958E3">
        <w:rPr>
          <w:rFonts w:ascii="Arial" w:hAnsi="Arial" w:cs="Arial"/>
        </w:rPr>
        <w:t>S</w:t>
      </w:r>
      <w:r w:rsidRPr="00B11610">
        <w:rPr>
          <w:rFonts w:ascii="Arial" w:hAnsi="Arial" w:cs="Arial"/>
        </w:rPr>
        <w:t>mlouvy vylučují, aby nad rámec jejích výslovných ustanovení a</w:t>
      </w:r>
      <w:r>
        <w:rPr>
          <w:rFonts w:ascii="Arial" w:hAnsi="Arial" w:cs="Arial"/>
        </w:rPr>
        <w:t> </w:t>
      </w:r>
      <w:r w:rsidRPr="00B11610">
        <w:rPr>
          <w:rFonts w:ascii="Arial" w:hAnsi="Arial" w:cs="Arial"/>
        </w:rPr>
        <w:t>ustanovení jejích příloh byla jakákoliv jejich práva či povinnosti dovozovány</w:t>
      </w:r>
      <w:r>
        <w:rPr>
          <w:rFonts w:ascii="Arial" w:hAnsi="Arial" w:cs="Arial"/>
        </w:rPr>
        <w:t xml:space="preserve"> </w:t>
      </w:r>
      <w:r w:rsidRPr="00B11610">
        <w:rPr>
          <w:rFonts w:ascii="Arial" w:hAnsi="Arial" w:cs="Arial"/>
        </w:rPr>
        <w:t xml:space="preserve">z dosavadní či budoucí praxe zavedené mezi </w:t>
      </w:r>
      <w:r w:rsidR="009958E3">
        <w:rPr>
          <w:rFonts w:ascii="Arial" w:hAnsi="Arial" w:cs="Arial"/>
        </w:rPr>
        <w:t>S</w:t>
      </w:r>
      <w:r w:rsidRPr="00B11610">
        <w:rPr>
          <w:rFonts w:ascii="Arial" w:hAnsi="Arial" w:cs="Arial"/>
        </w:rPr>
        <w:t xml:space="preserve">mluvními stranami, resp. ze zvyklostí zachovávaných obecně či v odvětví týkajícím se předmětu této </w:t>
      </w:r>
      <w:r w:rsidR="009958E3">
        <w:rPr>
          <w:rFonts w:ascii="Arial" w:hAnsi="Arial" w:cs="Arial"/>
        </w:rPr>
        <w:t>S</w:t>
      </w:r>
      <w:r w:rsidRPr="00B11610">
        <w:rPr>
          <w:rFonts w:ascii="Arial" w:hAnsi="Arial" w:cs="Arial"/>
        </w:rPr>
        <w:t>mlouvy.</w:t>
      </w:r>
    </w:p>
    <w:p w14:paraId="016EB3BB" w14:textId="7E06D697" w:rsidR="00612EAA" w:rsidRPr="00B11610" w:rsidRDefault="00880602" w:rsidP="000636DC">
      <w:pPr>
        <w:pStyle w:val="Odstavecseseznamem"/>
        <w:numPr>
          <w:ilvl w:val="0"/>
          <w:numId w:val="24"/>
        </w:numPr>
        <w:spacing w:after="120"/>
        <w:ind w:left="0" w:hanging="425"/>
        <w:contextualSpacing w:val="0"/>
        <w:jc w:val="both"/>
        <w:rPr>
          <w:rFonts w:ascii="Arial" w:hAnsi="Arial" w:cs="Arial"/>
        </w:rPr>
      </w:pPr>
      <w:r w:rsidRPr="00880602">
        <w:rPr>
          <w:rFonts w:ascii="Arial" w:hAnsi="Arial" w:cs="Arial"/>
        </w:rPr>
        <w:t xml:space="preserve">Tato </w:t>
      </w:r>
      <w:r w:rsidR="009958E3">
        <w:rPr>
          <w:rFonts w:ascii="Arial" w:hAnsi="Arial" w:cs="Arial"/>
        </w:rPr>
        <w:t>S</w:t>
      </w:r>
      <w:r>
        <w:rPr>
          <w:rFonts w:ascii="Arial" w:hAnsi="Arial" w:cs="Arial"/>
        </w:rPr>
        <w:t>mlouva</w:t>
      </w:r>
      <w:r w:rsidRPr="00880602">
        <w:rPr>
          <w:rFonts w:ascii="Arial" w:hAnsi="Arial" w:cs="Arial"/>
        </w:rPr>
        <w:t xml:space="preserve"> je uzavírána elektronicky, tj. prostřednictvím uznávaného elektronického podpisu</w:t>
      </w:r>
      <w:r w:rsidR="00261389">
        <w:rPr>
          <w:rFonts w:ascii="Arial" w:hAnsi="Arial" w:cs="Arial"/>
        </w:rPr>
        <w:br/>
      </w:r>
      <w:r w:rsidRPr="00880602">
        <w:rPr>
          <w:rFonts w:ascii="Arial" w:hAnsi="Arial" w:cs="Arial"/>
        </w:rPr>
        <w:t xml:space="preserve">ve smyslu zákona č. 297/2016 Sb., o službách vytvářejících důvěru pro elektronické transakce, </w:t>
      </w:r>
      <w:r w:rsidR="00131B1B">
        <w:rPr>
          <w:rFonts w:ascii="Arial" w:hAnsi="Arial" w:cs="Arial"/>
        </w:rPr>
        <w:br/>
      </w:r>
      <w:r w:rsidRPr="00880602">
        <w:rPr>
          <w:rFonts w:ascii="Arial" w:hAnsi="Arial" w:cs="Arial"/>
        </w:rPr>
        <w:t xml:space="preserve">ve znění pozdějších předpisů, </w:t>
      </w:r>
      <w:r w:rsidR="00692C7C">
        <w:rPr>
          <w:rFonts w:ascii="Arial" w:hAnsi="Arial" w:cs="Arial"/>
        </w:rPr>
        <w:t xml:space="preserve">přičemž podpis poslední </w:t>
      </w:r>
      <w:r w:rsidR="009958E3">
        <w:rPr>
          <w:rFonts w:ascii="Arial" w:hAnsi="Arial" w:cs="Arial"/>
        </w:rPr>
        <w:t>S</w:t>
      </w:r>
      <w:r w:rsidR="00692C7C">
        <w:rPr>
          <w:rFonts w:ascii="Arial" w:hAnsi="Arial" w:cs="Arial"/>
        </w:rPr>
        <w:t xml:space="preserve">mluvní strany musí být </w:t>
      </w:r>
      <w:r w:rsidRPr="00880602">
        <w:rPr>
          <w:rFonts w:ascii="Arial" w:hAnsi="Arial" w:cs="Arial"/>
        </w:rPr>
        <w:t>opatřen časovým razítkem</w:t>
      </w:r>
      <w:r w:rsidR="00612EAA" w:rsidRPr="00B11610">
        <w:rPr>
          <w:rFonts w:ascii="Arial" w:hAnsi="Arial" w:cs="Arial"/>
        </w:rPr>
        <w:t>.</w:t>
      </w:r>
    </w:p>
    <w:p w14:paraId="0EF1BAB8" w14:textId="557183E9" w:rsidR="00612EAA" w:rsidRPr="00B11610" w:rsidRDefault="007C42FC" w:rsidP="000636DC">
      <w:pPr>
        <w:pStyle w:val="Odstavecseseznamem"/>
        <w:numPr>
          <w:ilvl w:val="0"/>
          <w:numId w:val="24"/>
        </w:numPr>
        <w:spacing w:after="120"/>
        <w:ind w:left="0" w:hanging="425"/>
        <w:contextualSpacing w:val="0"/>
        <w:jc w:val="both"/>
        <w:rPr>
          <w:rFonts w:ascii="Arial" w:hAnsi="Arial" w:cs="Arial"/>
        </w:rPr>
      </w:pPr>
      <w:r>
        <w:rPr>
          <w:rFonts w:ascii="Arial" w:hAnsi="Arial" w:cs="Arial"/>
        </w:rPr>
        <w:t>Doda</w:t>
      </w:r>
      <w:r w:rsidRPr="007C42FC">
        <w:rPr>
          <w:rFonts w:ascii="Arial" w:hAnsi="Arial" w:cs="Arial"/>
        </w:rPr>
        <w:t>vatel souhlasí s tím, aby byla tato Smlouva uveřejněna na profilu Objednatele jako veřejného zadavatele a bere na vědomí, že bude uveřejněna v registru smluv ve smyslu Zákona o registru smluv. Souhlas s uveřejněním podle předchozí věty se nevztahuje na údaje, které jsou obchodním tajemstvím ve smyslu ustanovení § 504 Občanského zákoníku, na údaje, jejichž zveřejnění brání právní předpisy o ochraně osobních údajů, jakož i na údaje, které jsou chráněny před uveřejněním podle jiných právních předpisů.</w:t>
      </w:r>
    </w:p>
    <w:p w14:paraId="6A94D7A5" w14:textId="3D1E676E" w:rsidR="00612EAA" w:rsidRDefault="00612EAA" w:rsidP="000636DC">
      <w:pPr>
        <w:pStyle w:val="Odstavecseseznamem"/>
        <w:numPr>
          <w:ilvl w:val="0"/>
          <w:numId w:val="24"/>
        </w:numPr>
        <w:spacing w:after="120"/>
        <w:ind w:left="0" w:hanging="425"/>
        <w:contextualSpacing w:val="0"/>
        <w:jc w:val="both"/>
        <w:rPr>
          <w:rFonts w:ascii="Arial" w:hAnsi="Arial" w:cs="Arial"/>
        </w:rPr>
      </w:pPr>
      <w:r w:rsidRPr="00B11610">
        <w:rPr>
          <w:rFonts w:ascii="Arial" w:hAnsi="Arial" w:cs="Arial"/>
        </w:rPr>
        <w:t xml:space="preserve">Tato </w:t>
      </w:r>
      <w:r w:rsidR="009958E3">
        <w:rPr>
          <w:rFonts w:ascii="Arial" w:hAnsi="Arial" w:cs="Arial"/>
        </w:rPr>
        <w:t>S</w:t>
      </w:r>
      <w:r w:rsidRPr="00B11610">
        <w:rPr>
          <w:rFonts w:ascii="Arial" w:hAnsi="Arial" w:cs="Arial"/>
        </w:rPr>
        <w:t xml:space="preserve">mlouva nabývá platnosti dnem podpisu poslední ze </w:t>
      </w:r>
      <w:r w:rsidR="009958E3">
        <w:rPr>
          <w:rFonts w:ascii="Arial" w:hAnsi="Arial" w:cs="Arial"/>
        </w:rPr>
        <w:t>S</w:t>
      </w:r>
      <w:r w:rsidRPr="00B11610">
        <w:rPr>
          <w:rFonts w:ascii="Arial" w:hAnsi="Arial" w:cs="Arial"/>
        </w:rPr>
        <w:t xml:space="preserve">mluvních stran a účinnosti dnem uveřejnění v </w:t>
      </w:r>
      <w:r w:rsidR="001108D3">
        <w:rPr>
          <w:rFonts w:ascii="Arial" w:hAnsi="Arial" w:cs="Arial"/>
        </w:rPr>
        <w:t>r</w:t>
      </w:r>
      <w:r w:rsidRPr="00B11610">
        <w:rPr>
          <w:rFonts w:ascii="Arial" w:hAnsi="Arial" w:cs="Arial"/>
        </w:rPr>
        <w:t>egistru smluv</w:t>
      </w:r>
      <w:r w:rsidR="00AC65DB">
        <w:rPr>
          <w:rFonts w:ascii="Arial" w:hAnsi="Arial" w:cs="Arial"/>
        </w:rPr>
        <w:t xml:space="preserve"> v souladu se Zákonem o registru smluv</w:t>
      </w:r>
      <w:r w:rsidRPr="00B11610">
        <w:rPr>
          <w:rFonts w:ascii="Arial" w:hAnsi="Arial" w:cs="Arial"/>
        </w:rPr>
        <w:t>.</w:t>
      </w:r>
    </w:p>
    <w:p w14:paraId="72FB6F8C" w14:textId="67636D11" w:rsidR="00A61E03" w:rsidRPr="00B11610" w:rsidRDefault="00A61E03" w:rsidP="000636DC">
      <w:pPr>
        <w:pStyle w:val="Odstavecseseznamem"/>
        <w:numPr>
          <w:ilvl w:val="0"/>
          <w:numId w:val="24"/>
        </w:numPr>
        <w:spacing w:after="120"/>
        <w:ind w:left="0" w:hanging="425"/>
        <w:contextualSpacing w:val="0"/>
        <w:jc w:val="both"/>
        <w:rPr>
          <w:rFonts w:ascii="Arial" w:hAnsi="Arial" w:cs="Arial"/>
        </w:rPr>
      </w:pPr>
      <w:r w:rsidRPr="008D7893">
        <w:rPr>
          <w:rFonts w:ascii="Arial" w:hAnsi="Arial" w:cs="Arial"/>
        </w:rPr>
        <w:t xml:space="preserve">Tato </w:t>
      </w:r>
      <w:r>
        <w:rPr>
          <w:rFonts w:ascii="Arial" w:hAnsi="Arial" w:cs="Arial"/>
        </w:rPr>
        <w:t>S</w:t>
      </w:r>
      <w:r w:rsidRPr="008D7893">
        <w:rPr>
          <w:rFonts w:ascii="Arial" w:hAnsi="Arial" w:cs="Arial"/>
        </w:rPr>
        <w:t xml:space="preserve">mlouva se uzavírá na dobu od okamžiku </w:t>
      </w:r>
      <w:r>
        <w:rPr>
          <w:rFonts w:ascii="Arial" w:hAnsi="Arial" w:cs="Arial"/>
        </w:rPr>
        <w:t xml:space="preserve">nabytí </w:t>
      </w:r>
      <w:r w:rsidRPr="008D7893">
        <w:rPr>
          <w:rFonts w:ascii="Arial" w:hAnsi="Arial" w:cs="Arial"/>
        </w:rPr>
        <w:t xml:space="preserve">účinnosti této </w:t>
      </w:r>
      <w:r>
        <w:rPr>
          <w:rFonts w:ascii="Arial" w:hAnsi="Arial" w:cs="Arial"/>
        </w:rPr>
        <w:t>S</w:t>
      </w:r>
      <w:r w:rsidRPr="008D7893">
        <w:rPr>
          <w:rFonts w:ascii="Arial" w:hAnsi="Arial" w:cs="Arial"/>
        </w:rPr>
        <w:t xml:space="preserve">mlouvy do okamžiku, </w:t>
      </w:r>
      <w:r w:rsidR="00131B1B">
        <w:rPr>
          <w:rFonts w:ascii="Arial" w:hAnsi="Arial" w:cs="Arial"/>
        </w:rPr>
        <w:br/>
      </w:r>
      <w:r w:rsidRPr="008D7893">
        <w:rPr>
          <w:rFonts w:ascii="Arial" w:hAnsi="Arial" w:cs="Arial"/>
        </w:rPr>
        <w:t>kdy dojde k vypořádání všech práv a povinností spojených s</w:t>
      </w:r>
      <w:r>
        <w:rPr>
          <w:rFonts w:ascii="Arial" w:hAnsi="Arial" w:cs="Arial"/>
        </w:rPr>
        <w:t xml:space="preserve"> plněním </w:t>
      </w:r>
      <w:r w:rsidRPr="008D7893">
        <w:rPr>
          <w:rFonts w:ascii="Arial" w:hAnsi="Arial" w:cs="Arial"/>
        </w:rPr>
        <w:t>předmět</w:t>
      </w:r>
      <w:r>
        <w:rPr>
          <w:rFonts w:ascii="Arial" w:hAnsi="Arial" w:cs="Arial"/>
        </w:rPr>
        <w:t>u</w:t>
      </w:r>
      <w:r w:rsidRPr="008D7893">
        <w:rPr>
          <w:rFonts w:ascii="Arial" w:hAnsi="Arial" w:cs="Arial"/>
        </w:rPr>
        <w:t xml:space="preserve"> této </w:t>
      </w:r>
      <w:r>
        <w:rPr>
          <w:rFonts w:ascii="Arial" w:hAnsi="Arial" w:cs="Arial"/>
        </w:rPr>
        <w:t>S</w:t>
      </w:r>
      <w:r w:rsidRPr="008D7893">
        <w:rPr>
          <w:rFonts w:ascii="Arial" w:hAnsi="Arial" w:cs="Arial"/>
        </w:rPr>
        <w:t>mlouvy</w:t>
      </w:r>
      <w:r>
        <w:rPr>
          <w:rFonts w:ascii="Arial" w:hAnsi="Arial" w:cs="Arial"/>
        </w:rPr>
        <w:t>.</w:t>
      </w:r>
    </w:p>
    <w:p w14:paraId="6B21C020" w14:textId="3D21B65A" w:rsidR="00612EAA" w:rsidRDefault="00612EAA" w:rsidP="000636DC">
      <w:pPr>
        <w:pStyle w:val="Odstavecseseznamem"/>
        <w:numPr>
          <w:ilvl w:val="0"/>
          <w:numId w:val="24"/>
        </w:numPr>
        <w:spacing w:after="120"/>
        <w:ind w:left="0" w:hanging="425"/>
        <w:contextualSpacing w:val="0"/>
        <w:jc w:val="both"/>
        <w:rPr>
          <w:rFonts w:ascii="Arial" w:hAnsi="Arial" w:cs="Arial"/>
          <w:color w:val="000000"/>
        </w:rPr>
      </w:pPr>
      <w:r w:rsidRPr="00B11610">
        <w:rPr>
          <w:rFonts w:ascii="Arial" w:hAnsi="Arial" w:cs="Arial"/>
        </w:rPr>
        <w:t>Nedílnou</w:t>
      </w:r>
      <w:r>
        <w:rPr>
          <w:rFonts w:ascii="Arial" w:hAnsi="Arial" w:cs="Arial"/>
          <w:color w:val="000000"/>
        </w:rPr>
        <w:t xml:space="preserve"> součástí této </w:t>
      </w:r>
      <w:r w:rsidR="009958E3">
        <w:rPr>
          <w:rFonts w:ascii="Arial" w:hAnsi="Arial" w:cs="Arial"/>
          <w:color w:val="000000"/>
        </w:rPr>
        <w:t>S</w:t>
      </w:r>
      <w:r>
        <w:rPr>
          <w:rFonts w:ascii="Arial" w:hAnsi="Arial" w:cs="Arial"/>
          <w:color w:val="000000"/>
        </w:rPr>
        <w:t>mlouvy jsou:</w:t>
      </w:r>
    </w:p>
    <w:p w14:paraId="6FFA1A13" w14:textId="42E3CFAD" w:rsidR="000D4182" w:rsidRPr="000D4182" w:rsidRDefault="000D4182" w:rsidP="000D4182">
      <w:pPr>
        <w:spacing w:after="120"/>
        <w:rPr>
          <w:rFonts w:ascii="Arial" w:hAnsi="Arial" w:cs="Arial"/>
          <w:color w:val="000000"/>
          <w:sz w:val="22"/>
          <w:szCs w:val="22"/>
        </w:rPr>
      </w:pPr>
      <w:r w:rsidRPr="000D4182">
        <w:rPr>
          <w:rFonts w:ascii="Arial" w:hAnsi="Arial" w:cs="Arial"/>
          <w:color w:val="000000"/>
          <w:sz w:val="22"/>
          <w:szCs w:val="22"/>
        </w:rPr>
        <w:t>Příloha č. 1 – Etický kodex</w:t>
      </w:r>
      <w:r>
        <w:rPr>
          <w:rFonts w:ascii="Arial" w:hAnsi="Arial" w:cs="Arial"/>
          <w:color w:val="000000"/>
          <w:sz w:val="22"/>
          <w:szCs w:val="22"/>
        </w:rPr>
        <w:t>, a</w:t>
      </w:r>
    </w:p>
    <w:p w14:paraId="08D4726E" w14:textId="38A2E947" w:rsidR="00612EAA" w:rsidRPr="000D4182" w:rsidRDefault="00612EAA" w:rsidP="00884E17">
      <w:pPr>
        <w:pStyle w:val="Odstavecseseznamem"/>
        <w:spacing w:after="120"/>
        <w:ind w:left="0"/>
        <w:contextualSpacing w:val="0"/>
        <w:jc w:val="both"/>
        <w:rPr>
          <w:rFonts w:ascii="Arial" w:hAnsi="Arial" w:cs="Arial"/>
          <w:color w:val="000000"/>
        </w:rPr>
      </w:pPr>
      <w:r w:rsidRPr="000D4182">
        <w:rPr>
          <w:rFonts w:ascii="Arial" w:hAnsi="Arial" w:cs="Arial"/>
          <w:color w:val="000000"/>
        </w:rPr>
        <w:lastRenderedPageBreak/>
        <w:t xml:space="preserve">Příloha č. </w:t>
      </w:r>
      <w:r w:rsidR="000D4182" w:rsidRPr="000D4182">
        <w:rPr>
          <w:rFonts w:ascii="Arial" w:hAnsi="Arial" w:cs="Arial"/>
          <w:color w:val="000000"/>
        </w:rPr>
        <w:t>2</w:t>
      </w:r>
      <w:r w:rsidR="00363E9D" w:rsidRPr="000D4182">
        <w:rPr>
          <w:rFonts w:ascii="Arial" w:hAnsi="Arial" w:cs="Arial"/>
          <w:color w:val="000000"/>
        </w:rPr>
        <w:t xml:space="preserve"> – Mediální </w:t>
      </w:r>
      <w:r w:rsidRPr="000D4182">
        <w:rPr>
          <w:rFonts w:ascii="Arial" w:hAnsi="Arial" w:cs="Arial"/>
          <w:color w:val="000000"/>
        </w:rPr>
        <w:t>plán</w:t>
      </w:r>
      <w:r w:rsidR="000D4182">
        <w:rPr>
          <w:rFonts w:ascii="Arial" w:hAnsi="Arial" w:cs="Arial"/>
          <w:color w:val="000000"/>
        </w:rPr>
        <w:t>.</w:t>
      </w:r>
    </w:p>
    <w:p w14:paraId="5936A187" w14:textId="6C5C1C16" w:rsidR="00612EAA" w:rsidRPr="002770EA" w:rsidRDefault="00612EAA" w:rsidP="000636DC">
      <w:pPr>
        <w:pStyle w:val="Odstavecseseznamem"/>
        <w:numPr>
          <w:ilvl w:val="0"/>
          <w:numId w:val="24"/>
        </w:numPr>
        <w:spacing w:after="120"/>
        <w:ind w:left="0" w:hanging="425"/>
        <w:contextualSpacing w:val="0"/>
        <w:jc w:val="both"/>
        <w:rPr>
          <w:rFonts w:ascii="Arial" w:hAnsi="Arial" w:cs="Arial"/>
          <w:color w:val="000000"/>
        </w:rPr>
      </w:pPr>
      <w:r w:rsidRPr="000667AF">
        <w:rPr>
          <w:rFonts w:ascii="Arial" w:hAnsi="Arial" w:cs="Arial"/>
        </w:rPr>
        <w:t>Každá</w:t>
      </w:r>
      <w:r w:rsidRPr="002770EA">
        <w:rPr>
          <w:rFonts w:ascii="Arial" w:hAnsi="Arial" w:cs="Arial"/>
          <w:color w:val="000000"/>
        </w:rPr>
        <w:t xml:space="preserve"> ze </w:t>
      </w:r>
      <w:r w:rsidR="009958E3">
        <w:rPr>
          <w:rFonts w:ascii="Arial" w:hAnsi="Arial" w:cs="Arial"/>
          <w:color w:val="000000"/>
        </w:rPr>
        <w:t>S</w:t>
      </w:r>
      <w:r w:rsidRPr="002770EA">
        <w:rPr>
          <w:rFonts w:ascii="Arial" w:hAnsi="Arial" w:cs="Arial"/>
          <w:color w:val="000000"/>
        </w:rPr>
        <w:t xml:space="preserve">mluvních stran prohlašuje, že tuto </w:t>
      </w:r>
      <w:r w:rsidR="009958E3">
        <w:rPr>
          <w:rFonts w:ascii="Arial" w:hAnsi="Arial" w:cs="Arial"/>
          <w:color w:val="000000"/>
        </w:rPr>
        <w:t>S</w:t>
      </w:r>
      <w:r w:rsidRPr="002770EA">
        <w:rPr>
          <w:rFonts w:ascii="Arial" w:hAnsi="Arial" w:cs="Arial"/>
          <w:color w:val="000000"/>
        </w:rPr>
        <w:t xml:space="preserve">mlouvu uzavírá svobodně a vážně, že považuje obsah této </w:t>
      </w:r>
      <w:r w:rsidR="009958E3">
        <w:rPr>
          <w:rFonts w:ascii="Arial" w:hAnsi="Arial" w:cs="Arial"/>
          <w:color w:val="000000"/>
        </w:rPr>
        <w:t>S</w:t>
      </w:r>
      <w:r w:rsidRPr="002770EA">
        <w:rPr>
          <w:rFonts w:ascii="Arial" w:hAnsi="Arial" w:cs="Arial"/>
          <w:color w:val="000000"/>
        </w:rPr>
        <w:t xml:space="preserve">mlouvy za určitý a srozumitelný, a že jsou jí známy veškeré skutečnosti, jež jsou </w:t>
      </w:r>
      <w:r w:rsidR="00131B1B">
        <w:rPr>
          <w:rFonts w:ascii="Arial" w:hAnsi="Arial" w:cs="Arial"/>
          <w:color w:val="000000"/>
        </w:rPr>
        <w:br/>
      </w:r>
      <w:r w:rsidRPr="002770EA">
        <w:rPr>
          <w:rFonts w:ascii="Arial" w:hAnsi="Arial" w:cs="Arial"/>
          <w:color w:val="000000"/>
        </w:rPr>
        <w:t xml:space="preserve">pro uzavření této </w:t>
      </w:r>
      <w:r w:rsidR="009958E3">
        <w:rPr>
          <w:rFonts w:ascii="Arial" w:hAnsi="Arial" w:cs="Arial"/>
          <w:color w:val="000000"/>
        </w:rPr>
        <w:t>S</w:t>
      </w:r>
      <w:r w:rsidRPr="002770EA">
        <w:rPr>
          <w:rFonts w:ascii="Arial" w:hAnsi="Arial" w:cs="Arial"/>
          <w:color w:val="000000"/>
        </w:rPr>
        <w:t xml:space="preserve">mlouvy rozhodující, na důkaz čehož připojují </w:t>
      </w:r>
      <w:r w:rsidR="009958E3">
        <w:rPr>
          <w:rFonts w:ascii="Arial" w:hAnsi="Arial" w:cs="Arial"/>
          <w:color w:val="000000"/>
        </w:rPr>
        <w:t>S</w:t>
      </w:r>
      <w:r w:rsidRPr="002770EA">
        <w:rPr>
          <w:rFonts w:ascii="Arial" w:hAnsi="Arial" w:cs="Arial"/>
          <w:color w:val="000000"/>
        </w:rPr>
        <w:t xml:space="preserve">mluvní strany k této </w:t>
      </w:r>
      <w:r w:rsidR="009958E3">
        <w:rPr>
          <w:rFonts w:ascii="Arial" w:hAnsi="Arial" w:cs="Arial"/>
          <w:color w:val="000000"/>
        </w:rPr>
        <w:t>S</w:t>
      </w:r>
      <w:r w:rsidRPr="002770EA">
        <w:rPr>
          <w:rFonts w:ascii="Arial" w:hAnsi="Arial" w:cs="Arial"/>
          <w:color w:val="000000"/>
        </w:rPr>
        <w:t>mlouvě své podpisy.</w:t>
      </w:r>
    </w:p>
    <w:p w14:paraId="2ACC3DDF" w14:textId="77777777" w:rsidR="009958E3" w:rsidRDefault="009958E3" w:rsidP="00612EAA">
      <w:pPr>
        <w:tabs>
          <w:tab w:val="left" w:pos="4678"/>
        </w:tabs>
        <w:spacing w:before="120"/>
        <w:ind w:right="-23"/>
        <w:rPr>
          <w:rFonts w:ascii="Arial" w:eastAsia="Times New Roman" w:hAnsi="Arial" w:cs="Arial"/>
          <w:sz w:val="22"/>
          <w:szCs w:val="22"/>
        </w:rPr>
      </w:pPr>
    </w:p>
    <w:tbl>
      <w:tblPr>
        <w:tblW w:w="0" w:type="auto"/>
        <w:jc w:val="center"/>
        <w:tblLayout w:type="fixed"/>
        <w:tblCellMar>
          <w:left w:w="70" w:type="dxa"/>
          <w:right w:w="70" w:type="dxa"/>
        </w:tblCellMar>
        <w:tblLook w:val="01E0" w:firstRow="1" w:lastRow="1" w:firstColumn="1" w:lastColumn="1" w:noHBand="0" w:noVBand="0"/>
      </w:tblPr>
      <w:tblGrid>
        <w:gridCol w:w="4148"/>
        <w:gridCol w:w="521"/>
        <w:gridCol w:w="4060"/>
      </w:tblGrid>
      <w:tr w:rsidR="000674DC" w:rsidRPr="000674DC" w14:paraId="6DE29FF9" w14:textId="77777777" w:rsidTr="00D96E59">
        <w:trPr>
          <w:jc w:val="center"/>
        </w:trPr>
        <w:tc>
          <w:tcPr>
            <w:tcW w:w="4148" w:type="dxa"/>
          </w:tcPr>
          <w:p w14:paraId="7F64A34A" w14:textId="77777777" w:rsidR="000674DC" w:rsidRPr="000674DC" w:rsidRDefault="000674DC" w:rsidP="00D96E59">
            <w:pPr>
              <w:pStyle w:val="Dl"/>
              <w:keepNext w:val="0"/>
              <w:spacing w:before="120" w:after="120" w:line="280" w:lineRule="atLeast"/>
              <w:jc w:val="both"/>
              <w:rPr>
                <w:rFonts w:ascii="Arial" w:hAnsi="Arial" w:cs="Arial"/>
                <w:b/>
                <w:iCs/>
                <w:sz w:val="22"/>
                <w:szCs w:val="22"/>
              </w:rPr>
            </w:pPr>
            <w:r w:rsidRPr="000674DC">
              <w:rPr>
                <w:rFonts w:ascii="Arial" w:hAnsi="Arial" w:cs="Arial"/>
                <w:b/>
                <w:iCs/>
                <w:sz w:val="22"/>
                <w:szCs w:val="22"/>
              </w:rPr>
              <w:t>Za Dodavatele:</w:t>
            </w:r>
          </w:p>
        </w:tc>
        <w:tc>
          <w:tcPr>
            <w:tcW w:w="521" w:type="dxa"/>
          </w:tcPr>
          <w:p w14:paraId="52D94B76" w14:textId="77777777" w:rsidR="000674DC" w:rsidRPr="000674DC" w:rsidRDefault="000674DC" w:rsidP="00D96E59">
            <w:pPr>
              <w:pStyle w:val="Dl"/>
              <w:keepNext w:val="0"/>
              <w:spacing w:before="120" w:after="120" w:line="280" w:lineRule="atLeast"/>
              <w:jc w:val="both"/>
              <w:rPr>
                <w:rFonts w:ascii="Arial" w:hAnsi="Arial" w:cs="Arial"/>
                <w:iCs/>
                <w:sz w:val="22"/>
                <w:szCs w:val="22"/>
              </w:rPr>
            </w:pPr>
          </w:p>
        </w:tc>
        <w:tc>
          <w:tcPr>
            <w:tcW w:w="4060" w:type="dxa"/>
          </w:tcPr>
          <w:p w14:paraId="7530D830" w14:textId="77777777" w:rsidR="000674DC" w:rsidRPr="000674DC" w:rsidRDefault="000674DC" w:rsidP="00D96E59">
            <w:pPr>
              <w:pStyle w:val="Dl"/>
              <w:keepNext w:val="0"/>
              <w:spacing w:before="120" w:after="120" w:line="280" w:lineRule="atLeast"/>
              <w:jc w:val="both"/>
              <w:rPr>
                <w:rFonts w:ascii="Arial" w:hAnsi="Arial" w:cs="Arial"/>
                <w:iCs/>
                <w:sz w:val="22"/>
                <w:szCs w:val="22"/>
              </w:rPr>
            </w:pPr>
            <w:r w:rsidRPr="000674DC">
              <w:rPr>
                <w:rFonts w:ascii="Arial" w:hAnsi="Arial" w:cs="Arial"/>
                <w:b/>
                <w:iCs/>
                <w:sz w:val="22"/>
                <w:szCs w:val="22"/>
              </w:rPr>
              <w:t>Za Objednatele:</w:t>
            </w:r>
          </w:p>
        </w:tc>
      </w:tr>
      <w:tr w:rsidR="000674DC" w:rsidRPr="000674DC" w14:paraId="5D9DB8AF" w14:textId="77777777" w:rsidTr="00D96E59">
        <w:trPr>
          <w:trHeight w:val="851"/>
          <w:jc w:val="center"/>
        </w:trPr>
        <w:tc>
          <w:tcPr>
            <w:tcW w:w="4148" w:type="dxa"/>
            <w:tcBorders>
              <w:bottom w:val="single" w:sz="4" w:space="0" w:color="auto"/>
            </w:tcBorders>
          </w:tcPr>
          <w:p w14:paraId="2A1FFB16" w14:textId="75A3F95C" w:rsidR="000674DC" w:rsidRPr="000674DC" w:rsidRDefault="000674DC" w:rsidP="00D96E59">
            <w:pPr>
              <w:pStyle w:val="Zkladntextodsazen"/>
              <w:spacing w:before="120" w:after="120" w:line="280" w:lineRule="atLeast"/>
              <w:ind w:left="0"/>
              <w:rPr>
                <w:rFonts w:ascii="Arial" w:hAnsi="Arial" w:cs="Arial"/>
                <w:b/>
                <w:bCs/>
                <w:sz w:val="22"/>
                <w:szCs w:val="22"/>
              </w:rPr>
            </w:pPr>
            <w:r w:rsidRPr="000674DC">
              <w:rPr>
                <w:rFonts w:ascii="Arial" w:hAnsi="Arial" w:cs="Arial"/>
                <w:b/>
                <w:bCs/>
                <w:sz w:val="22"/>
                <w:szCs w:val="22"/>
                <w:lang w:val="x-none" w:eastAsia="x-none"/>
              </w:rPr>
              <w:t>MEDIA AGE s.r.o.</w:t>
            </w:r>
          </w:p>
          <w:p w14:paraId="27F03690" w14:textId="77777777" w:rsidR="000674DC" w:rsidRPr="000674DC" w:rsidRDefault="000674DC" w:rsidP="00D96E59">
            <w:pPr>
              <w:pStyle w:val="Zkladntextodsazen"/>
              <w:spacing w:before="120" w:after="120" w:line="280" w:lineRule="atLeast"/>
              <w:ind w:left="0"/>
              <w:rPr>
                <w:rFonts w:ascii="Arial" w:hAnsi="Arial" w:cs="Arial"/>
                <w:b/>
                <w:sz w:val="22"/>
                <w:szCs w:val="22"/>
              </w:rPr>
            </w:pPr>
          </w:p>
          <w:p w14:paraId="4569F54C" w14:textId="77777777" w:rsidR="000674DC" w:rsidRPr="000674DC" w:rsidRDefault="000674DC" w:rsidP="00D96E59">
            <w:pPr>
              <w:pStyle w:val="Zkladntextodsazen"/>
              <w:spacing w:before="120" w:after="120" w:line="280" w:lineRule="atLeast"/>
              <w:ind w:left="0"/>
              <w:rPr>
                <w:rFonts w:ascii="Arial" w:hAnsi="Arial" w:cs="Arial"/>
                <w:b/>
                <w:sz w:val="22"/>
                <w:szCs w:val="22"/>
              </w:rPr>
            </w:pPr>
          </w:p>
          <w:p w14:paraId="0CF44D4A" w14:textId="0E3EBD37" w:rsidR="000674DC" w:rsidRPr="00F04AD1" w:rsidRDefault="00F04AD1" w:rsidP="00D96E59">
            <w:pPr>
              <w:pStyle w:val="Zkladntextodsazen"/>
              <w:spacing w:before="120" w:after="120" w:line="280" w:lineRule="atLeast"/>
              <w:ind w:left="0"/>
              <w:rPr>
                <w:rFonts w:ascii="Arial" w:hAnsi="Arial" w:cs="Arial"/>
                <w:bCs/>
                <w:i/>
                <w:iCs/>
                <w:sz w:val="22"/>
                <w:szCs w:val="22"/>
              </w:rPr>
            </w:pPr>
            <w:r w:rsidRPr="00F04AD1">
              <w:rPr>
                <w:rFonts w:ascii="Arial" w:hAnsi="Arial" w:cs="Arial"/>
                <w:bCs/>
                <w:i/>
                <w:iCs/>
                <w:sz w:val="22"/>
                <w:szCs w:val="22"/>
              </w:rPr>
              <w:t xml:space="preserve">elektronicky podepsáno dne </w:t>
            </w:r>
            <w:r w:rsidR="00DE3C80">
              <w:rPr>
                <w:rFonts w:ascii="Arial" w:hAnsi="Arial" w:cs="Arial"/>
                <w:bCs/>
                <w:i/>
                <w:iCs/>
                <w:sz w:val="22"/>
                <w:szCs w:val="22"/>
              </w:rPr>
              <w:t>2</w:t>
            </w:r>
            <w:r w:rsidRPr="00F04AD1">
              <w:rPr>
                <w:rFonts w:ascii="Arial" w:hAnsi="Arial" w:cs="Arial"/>
                <w:bCs/>
                <w:i/>
                <w:iCs/>
                <w:sz w:val="22"/>
                <w:szCs w:val="22"/>
              </w:rPr>
              <w:t xml:space="preserve">. </w:t>
            </w:r>
            <w:r>
              <w:rPr>
                <w:rFonts w:ascii="Arial" w:hAnsi="Arial" w:cs="Arial"/>
                <w:bCs/>
                <w:i/>
                <w:iCs/>
                <w:sz w:val="22"/>
                <w:szCs w:val="22"/>
              </w:rPr>
              <w:t>4</w:t>
            </w:r>
            <w:r w:rsidRPr="00F04AD1">
              <w:rPr>
                <w:rFonts w:ascii="Arial" w:hAnsi="Arial" w:cs="Arial"/>
                <w:bCs/>
                <w:i/>
                <w:iCs/>
                <w:sz w:val="22"/>
                <w:szCs w:val="22"/>
              </w:rPr>
              <w:t xml:space="preserve">. </w:t>
            </w:r>
            <w:r>
              <w:rPr>
                <w:rFonts w:ascii="Arial" w:hAnsi="Arial" w:cs="Arial"/>
                <w:bCs/>
                <w:i/>
                <w:iCs/>
                <w:sz w:val="22"/>
                <w:szCs w:val="22"/>
              </w:rPr>
              <w:t>2026</w:t>
            </w:r>
          </w:p>
        </w:tc>
        <w:tc>
          <w:tcPr>
            <w:tcW w:w="521" w:type="dxa"/>
          </w:tcPr>
          <w:p w14:paraId="1345B9D9" w14:textId="77777777" w:rsidR="000674DC" w:rsidRPr="000674DC" w:rsidRDefault="000674DC" w:rsidP="00D96E59">
            <w:pPr>
              <w:pStyle w:val="Dl"/>
              <w:keepNext w:val="0"/>
              <w:spacing w:before="120" w:after="120" w:line="280" w:lineRule="atLeast"/>
              <w:jc w:val="both"/>
              <w:rPr>
                <w:rFonts w:ascii="Arial" w:hAnsi="Arial" w:cs="Arial"/>
                <w:sz w:val="22"/>
                <w:szCs w:val="22"/>
              </w:rPr>
            </w:pPr>
          </w:p>
        </w:tc>
        <w:tc>
          <w:tcPr>
            <w:tcW w:w="4060" w:type="dxa"/>
            <w:tcBorders>
              <w:bottom w:val="single" w:sz="4" w:space="0" w:color="auto"/>
            </w:tcBorders>
          </w:tcPr>
          <w:p w14:paraId="74F76284" w14:textId="77777777" w:rsidR="000674DC" w:rsidRPr="000674DC" w:rsidRDefault="000674DC" w:rsidP="00D96E59">
            <w:pPr>
              <w:pStyle w:val="Zkladntextodsazen"/>
              <w:spacing w:before="120" w:after="120" w:line="280" w:lineRule="atLeast"/>
              <w:ind w:left="0"/>
              <w:rPr>
                <w:rFonts w:ascii="Arial" w:hAnsi="Arial" w:cs="Arial"/>
                <w:b/>
                <w:sz w:val="22"/>
                <w:szCs w:val="22"/>
              </w:rPr>
            </w:pPr>
            <w:r w:rsidRPr="000674DC">
              <w:rPr>
                <w:rFonts w:ascii="Arial" w:hAnsi="Arial" w:cs="Arial"/>
                <w:b/>
                <w:sz w:val="22"/>
                <w:szCs w:val="22"/>
              </w:rPr>
              <w:t>Česká republika – Ministerstvo práce</w:t>
            </w:r>
            <w:r w:rsidRPr="000674DC">
              <w:rPr>
                <w:rFonts w:ascii="Arial" w:hAnsi="Arial" w:cs="Arial"/>
                <w:b/>
                <w:sz w:val="22"/>
                <w:szCs w:val="22"/>
              </w:rPr>
              <w:br/>
              <w:t>a sociálních věcí</w:t>
            </w:r>
          </w:p>
          <w:p w14:paraId="518B53FE" w14:textId="77777777" w:rsidR="000674DC" w:rsidRDefault="000674DC" w:rsidP="00D96E59">
            <w:pPr>
              <w:pStyle w:val="Zkladntextodsazen"/>
              <w:spacing w:before="120" w:after="120" w:line="280" w:lineRule="atLeast"/>
              <w:ind w:left="0"/>
              <w:rPr>
                <w:rFonts w:ascii="Arial" w:hAnsi="Arial" w:cs="Arial"/>
                <w:b/>
                <w:sz w:val="22"/>
                <w:szCs w:val="22"/>
              </w:rPr>
            </w:pPr>
          </w:p>
          <w:p w14:paraId="47494A5B" w14:textId="0AED9D34" w:rsidR="00304BB8" w:rsidRPr="00F04AD1" w:rsidRDefault="00F04AD1" w:rsidP="00D96E59">
            <w:pPr>
              <w:pStyle w:val="Zkladntextodsazen"/>
              <w:spacing w:before="120" w:after="120" w:line="280" w:lineRule="atLeast"/>
              <w:ind w:left="0"/>
              <w:rPr>
                <w:rFonts w:ascii="Arial" w:hAnsi="Arial" w:cs="Arial"/>
                <w:bCs/>
                <w:i/>
                <w:iCs/>
                <w:sz w:val="22"/>
                <w:szCs w:val="22"/>
              </w:rPr>
            </w:pPr>
            <w:r w:rsidRPr="00F04AD1">
              <w:rPr>
                <w:rFonts w:ascii="Arial" w:hAnsi="Arial" w:cs="Arial"/>
                <w:bCs/>
                <w:i/>
                <w:iCs/>
                <w:sz w:val="22"/>
                <w:szCs w:val="22"/>
              </w:rPr>
              <w:t xml:space="preserve">elektronicky podepsáno dne </w:t>
            </w:r>
            <w:r w:rsidR="00933228">
              <w:rPr>
                <w:rFonts w:ascii="Arial" w:hAnsi="Arial" w:cs="Arial"/>
                <w:bCs/>
                <w:i/>
                <w:iCs/>
                <w:sz w:val="22"/>
                <w:szCs w:val="22"/>
              </w:rPr>
              <w:t>10</w:t>
            </w:r>
            <w:r w:rsidRPr="00F04AD1">
              <w:rPr>
                <w:rFonts w:ascii="Arial" w:hAnsi="Arial" w:cs="Arial"/>
                <w:bCs/>
                <w:i/>
                <w:iCs/>
                <w:sz w:val="22"/>
                <w:szCs w:val="22"/>
              </w:rPr>
              <w:t xml:space="preserve">. </w:t>
            </w:r>
            <w:r>
              <w:rPr>
                <w:rFonts w:ascii="Arial" w:hAnsi="Arial" w:cs="Arial"/>
                <w:bCs/>
                <w:i/>
                <w:iCs/>
                <w:sz w:val="22"/>
                <w:szCs w:val="22"/>
              </w:rPr>
              <w:t>4</w:t>
            </w:r>
            <w:r w:rsidRPr="00F04AD1">
              <w:rPr>
                <w:rFonts w:ascii="Arial" w:hAnsi="Arial" w:cs="Arial"/>
                <w:bCs/>
                <w:i/>
                <w:iCs/>
                <w:sz w:val="22"/>
                <w:szCs w:val="22"/>
              </w:rPr>
              <w:t xml:space="preserve">. </w:t>
            </w:r>
            <w:r>
              <w:rPr>
                <w:rFonts w:ascii="Arial" w:hAnsi="Arial" w:cs="Arial"/>
                <w:bCs/>
                <w:i/>
                <w:iCs/>
                <w:sz w:val="22"/>
                <w:szCs w:val="22"/>
              </w:rPr>
              <w:t>2026</w:t>
            </w:r>
          </w:p>
          <w:p w14:paraId="2B7A99B4" w14:textId="77777777" w:rsidR="00304BB8" w:rsidRPr="000674DC" w:rsidRDefault="00304BB8" w:rsidP="00D96E59">
            <w:pPr>
              <w:pStyle w:val="Zkladntextodsazen"/>
              <w:spacing w:before="120" w:after="120" w:line="280" w:lineRule="atLeast"/>
              <w:ind w:left="0"/>
              <w:rPr>
                <w:rFonts w:ascii="Arial" w:hAnsi="Arial" w:cs="Arial"/>
                <w:b/>
                <w:sz w:val="22"/>
                <w:szCs w:val="22"/>
              </w:rPr>
            </w:pPr>
          </w:p>
          <w:p w14:paraId="692222CB" w14:textId="77777777" w:rsidR="000674DC" w:rsidRPr="000674DC" w:rsidRDefault="000674DC" w:rsidP="00D96E59">
            <w:pPr>
              <w:pStyle w:val="Zkladntextodsazen"/>
              <w:spacing w:before="120" w:after="120" w:line="280" w:lineRule="atLeast"/>
              <w:ind w:left="0"/>
              <w:rPr>
                <w:rFonts w:ascii="Arial" w:hAnsi="Arial" w:cs="Arial"/>
                <w:b/>
                <w:sz w:val="22"/>
                <w:szCs w:val="22"/>
              </w:rPr>
            </w:pPr>
          </w:p>
        </w:tc>
      </w:tr>
      <w:tr w:rsidR="000674DC" w:rsidRPr="000674DC" w14:paraId="15407F89" w14:textId="77777777" w:rsidTr="00D96E59">
        <w:trPr>
          <w:jc w:val="center"/>
        </w:trPr>
        <w:tc>
          <w:tcPr>
            <w:tcW w:w="4148" w:type="dxa"/>
            <w:tcBorders>
              <w:top w:val="single" w:sz="4" w:space="0" w:color="auto"/>
            </w:tcBorders>
          </w:tcPr>
          <w:p w14:paraId="02772906" w14:textId="404E430C" w:rsidR="000674DC" w:rsidRPr="000674DC" w:rsidRDefault="000674DC" w:rsidP="000674DC">
            <w:pPr>
              <w:pStyle w:val="Dl"/>
              <w:spacing w:before="120" w:after="120" w:line="280" w:lineRule="atLeast"/>
              <w:jc w:val="both"/>
              <w:rPr>
                <w:rFonts w:ascii="Arial" w:hAnsi="Arial" w:cs="Arial"/>
                <w:sz w:val="22"/>
                <w:szCs w:val="22"/>
              </w:rPr>
            </w:pPr>
            <w:r>
              <w:rPr>
                <w:rFonts w:ascii="Arial" w:hAnsi="Arial" w:cs="Arial"/>
                <w:sz w:val="22"/>
                <w:szCs w:val="22"/>
                <w:lang w:val="x-none" w:eastAsia="x-none"/>
              </w:rPr>
              <w:t>Mgr. David Blažek</w:t>
            </w:r>
          </w:p>
        </w:tc>
        <w:tc>
          <w:tcPr>
            <w:tcW w:w="521" w:type="dxa"/>
          </w:tcPr>
          <w:p w14:paraId="306D7D75" w14:textId="77777777" w:rsidR="000674DC" w:rsidRPr="000674DC" w:rsidRDefault="000674DC" w:rsidP="00D96E59">
            <w:pPr>
              <w:pStyle w:val="Dl"/>
              <w:keepNext w:val="0"/>
              <w:spacing w:before="120" w:after="120" w:line="280" w:lineRule="atLeast"/>
              <w:jc w:val="both"/>
              <w:rPr>
                <w:rFonts w:ascii="Arial" w:hAnsi="Arial" w:cs="Arial"/>
                <w:sz w:val="22"/>
                <w:szCs w:val="22"/>
              </w:rPr>
            </w:pPr>
          </w:p>
        </w:tc>
        <w:tc>
          <w:tcPr>
            <w:tcW w:w="4060" w:type="dxa"/>
            <w:tcBorders>
              <w:top w:val="single" w:sz="4" w:space="0" w:color="auto"/>
            </w:tcBorders>
          </w:tcPr>
          <w:p w14:paraId="7372C6C6" w14:textId="11FBF093" w:rsidR="000674DC" w:rsidRPr="000674DC" w:rsidRDefault="000674DC" w:rsidP="00D96E59">
            <w:pPr>
              <w:pStyle w:val="Dl"/>
              <w:keepNext w:val="0"/>
              <w:spacing w:before="120" w:after="120" w:line="280" w:lineRule="atLeast"/>
              <w:jc w:val="both"/>
              <w:rPr>
                <w:rFonts w:ascii="Arial" w:hAnsi="Arial" w:cs="Arial"/>
                <w:sz w:val="22"/>
                <w:szCs w:val="22"/>
              </w:rPr>
            </w:pPr>
            <w:r>
              <w:rPr>
                <w:rFonts w:ascii="Arial" w:hAnsi="Arial" w:cs="Arial"/>
                <w:sz w:val="22"/>
                <w:szCs w:val="22"/>
              </w:rPr>
              <w:t>Ing. Karel Trpkoš</w:t>
            </w:r>
          </w:p>
        </w:tc>
      </w:tr>
      <w:tr w:rsidR="000674DC" w:rsidRPr="000674DC" w14:paraId="7AABB690" w14:textId="77777777" w:rsidTr="00D96E59">
        <w:trPr>
          <w:jc w:val="center"/>
        </w:trPr>
        <w:tc>
          <w:tcPr>
            <w:tcW w:w="4148" w:type="dxa"/>
          </w:tcPr>
          <w:p w14:paraId="666969EF" w14:textId="26BBC548" w:rsidR="000674DC" w:rsidRPr="000674DC" w:rsidRDefault="000674DC" w:rsidP="00D96E59">
            <w:pPr>
              <w:pStyle w:val="Dl"/>
              <w:spacing w:before="120" w:after="120" w:line="280" w:lineRule="atLeast"/>
              <w:jc w:val="both"/>
              <w:rPr>
                <w:rFonts w:ascii="Arial" w:hAnsi="Arial" w:cs="Arial"/>
                <w:sz w:val="22"/>
                <w:szCs w:val="22"/>
              </w:rPr>
            </w:pPr>
            <w:r>
              <w:rPr>
                <w:rFonts w:ascii="Arial" w:hAnsi="Arial" w:cs="Arial"/>
                <w:sz w:val="22"/>
                <w:szCs w:val="22"/>
                <w:lang w:val="x-none" w:eastAsia="x-none"/>
              </w:rPr>
              <w:t>jednatel</w:t>
            </w:r>
          </w:p>
          <w:p w14:paraId="7511D461" w14:textId="77777777" w:rsidR="000674DC" w:rsidRPr="000674DC" w:rsidRDefault="000674DC" w:rsidP="00D96E59">
            <w:pPr>
              <w:pStyle w:val="Dl"/>
              <w:keepNext w:val="0"/>
              <w:spacing w:before="120" w:after="120" w:line="280" w:lineRule="atLeast"/>
              <w:jc w:val="both"/>
              <w:rPr>
                <w:rFonts w:ascii="Arial" w:hAnsi="Arial" w:cs="Arial"/>
                <w:sz w:val="22"/>
                <w:szCs w:val="22"/>
              </w:rPr>
            </w:pPr>
          </w:p>
        </w:tc>
        <w:tc>
          <w:tcPr>
            <w:tcW w:w="521" w:type="dxa"/>
          </w:tcPr>
          <w:p w14:paraId="480D9648" w14:textId="77777777" w:rsidR="000674DC" w:rsidRPr="000674DC" w:rsidRDefault="000674DC" w:rsidP="00D96E59">
            <w:pPr>
              <w:pStyle w:val="Dl"/>
              <w:keepNext w:val="0"/>
              <w:spacing w:before="120" w:after="120" w:line="280" w:lineRule="atLeast"/>
              <w:jc w:val="both"/>
              <w:rPr>
                <w:rFonts w:ascii="Arial" w:hAnsi="Arial" w:cs="Arial"/>
                <w:sz w:val="22"/>
                <w:szCs w:val="22"/>
              </w:rPr>
            </w:pPr>
          </w:p>
        </w:tc>
        <w:tc>
          <w:tcPr>
            <w:tcW w:w="4060" w:type="dxa"/>
          </w:tcPr>
          <w:p w14:paraId="4C4B2A89" w14:textId="7EC57193" w:rsidR="000674DC" w:rsidRPr="000674DC" w:rsidRDefault="000674DC" w:rsidP="000674DC">
            <w:pPr>
              <w:pStyle w:val="Dl"/>
              <w:keepNext w:val="0"/>
              <w:tabs>
                <w:tab w:val="left" w:pos="0"/>
              </w:tabs>
              <w:spacing w:before="120" w:after="120" w:line="280" w:lineRule="atLeast"/>
              <w:jc w:val="left"/>
              <w:rPr>
                <w:rFonts w:ascii="Arial" w:hAnsi="Arial" w:cs="Arial"/>
                <w:sz w:val="22"/>
                <w:szCs w:val="22"/>
              </w:rPr>
            </w:pPr>
            <w:r>
              <w:rPr>
                <w:rFonts w:ascii="Arial" w:hAnsi="Arial" w:cs="Arial"/>
                <w:sz w:val="22"/>
                <w:szCs w:val="22"/>
              </w:rPr>
              <w:t xml:space="preserve">vrchní </w:t>
            </w:r>
            <w:r w:rsidRPr="000674DC">
              <w:rPr>
                <w:rFonts w:ascii="Arial" w:hAnsi="Arial" w:cs="Arial"/>
                <w:sz w:val="22"/>
                <w:szCs w:val="22"/>
              </w:rPr>
              <w:t xml:space="preserve">ředitel </w:t>
            </w:r>
            <w:r>
              <w:rPr>
                <w:rFonts w:ascii="Arial" w:hAnsi="Arial" w:cs="Arial"/>
                <w:sz w:val="22"/>
                <w:szCs w:val="22"/>
              </w:rPr>
              <w:t>sekce informačních technologií</w:t>
            </w:r>
          </w:p>
        </w:tc>
      </w:tr>
      <w:tr w:rsidR="000674DC" w:rsidRPr="000674DC" w14:paraId="6B82835F" w14:textId="77777777" w:rsidTr="00D96E59">
        <w:trPr>
          <w:jc w:val="center"/>
        </w:trPr>
        <w:tc>
          <w:tcPr>
            <w:tcW w:w="4148" w:type="dxa"/>
          </w:tcPr>
          <w:p w14:paraId="50012B5D" w14:textId="77777777" w:rsidR="000674DC" w:rsidRPr="000674DC" w:rsidRDefault="000674DC" w:rsidP="00D96E59">
            <w:pPr>
              <w:pStyle w:val="Dl"/>
              <w:spacing w:before="120" w:after="120" w:line="280" w:lineRule="atLeast"/>
              <w:jc w:val="both"/>
              <w:rPr>
                <w:rFonts w:ascii="Arial" w:hAnsi="Arial" w:cs="Arial"/>
                <w:sz w:val="22"/>
                <w:szCs w:val="22"/>
              </w:rPr>
            </w:pPr>
          </w:p>
        </w:tc>
        <w:tc>
          <w:tcPr>
            <w:tcW w:w="521" w:type="dxa"/>
          </w:tcPr>
          <w:p w14:paraId="57E96806" w14:textId="77777777" w:rsidR="000674DC" w:rsidRPr="000674DC" w:rsidRDefault="000674DC" w:rsidP="00D96E59">
            <w:pPr>
              <w:pStyle w:val="Dl"/>
              <w:keepNext w:val="0"/>
              <w:spacing w:before="120" w:after="120" w:line="280" w:lineRule="atLeast"/>
              <w:jc w:val="both"/>
              <w:rPr>
                <w:rFonts w:ascii="Arial" w:hAnsi="Arial" w:cs="Arial"/>
                <w:sz w:val="22"/>
                <w:szCs w:val="22"/>
              </w:rPr>
            </w:pPr>
          </w:p>
        </w:tc>
        <w:tc>
          <w:tcPr>
            <w:tcW w:w="4060" w:type="dxa"/>
          </w:tcPr>
          <w:p w14:paraId="304894D5" w14:textId="77777777" w:rsidR="000674DC" w:rsidRPr="000674DC" w:rsidRDefault="000674DC" w:rsidP="000674DC">
            <w:pPr>
              <w:pStyle w:val="Dl"/>
              <w:keepNext w:val="0"/>
              <w:tabs>
                <w:tab w:val="left" w:pos="930"/>
              </w:tabs>
              <w:spacing w:before="120" w:after="120" w:line="280" w:lineRule="atLeast"/>
              <w:ind w:left="930" w:hanging="930"/>
              <w:jc w:val="left"/>
              <w:rPr>
                <w:rFonts w:ascii="Arial" w:hAnsi="Arial" w:cs="Arial"/>
                <w:sz w:val="22"/>
                <w:szCs w:val="22"/>
              </w:rPr>
            </w:pPr>
          </w:p>
        </w:tc>
      </w:tr>
    </w:tbl>
    <w:p w14:paraId="49F8B607" w14:textId="77777777" w:rsidR="00612EAA" w:rsidRDefault="00612EAA" w:rsidP="00612EAA">
      <w:pPr>
        <w:pStyle w:val="Zhlav"/>
        <w:tabs>
          <w:tab w:val="clear" w:pos="4536"/>
          <w:tab w:val="clear" w:pos="9072"/>
        </w:tabs>
        <w:jc w:val="left"/>
        <w:rPr>
          <w:rFonts w:ascii="Arial" w:hAnsi="Arial" w:cs="Arial"/>
          <w:sz w:val="22"/>
          <w:szCs w:val="22"/>
        </w:rPr>
      </w:pPr>
    </w:p>
    <w:p w14:paraId="656C03B5" w14:textId="77777777" w:rsidR="00612EAA" w:rsidRDefault="00612EAA" w:rsidP="00612EAA">
      <w:pPr>
        <w:pStyle w:val="Zhlav"/>
        <w:tabs>
          <w:tab w:val="clear" w:pos="4536"/>
          <w:tab w:val="clear" w:pos="9072"/>
        </w:tabs>
        <w:jc w:val="left"/>
        <w:rPr>
          <w:rFonts w:ascii="Arial" w:hAnsi="Arial" w:cs="Arial"/>
          <w:sz w:val="22"/>
          <w:szCs w:val="22"/>
        </w:rPr>
        <w:sectPr w:rsidR="00612EAA" w:rsidSect="00B83323">
          <w:footerReference w:type="default" r:id="rId9"/>
          <w:headerReference w:type="first" r:id="rId10"/>
          <w:pgSz w:w="11906" w:h="16838"/>
          <w:pgMar w:top="1134" w:right="1134" w:bottom="1134" w:left="1134" w:header="709" w:footer="425" w:gutter="0"/>
          <w:cols w:space="708"/>
          <w:titlePg/>
          <w:docGrid w:linePitch="360"/>
        </w:sectPr>
      </w:pPr>
    </w:p>
    <w:p w14:paraId="2FBFB149" w14:textId="3B8A9017" w:rsidR="00822DCC" w:rsidRPr="00822DCC" w:rsidRDefault="00822DCC" w:rsidP="00822DCC">
      <w:pPr>
        <w:pStyle w:val="Zhlav"/>
        <w:tabs>
          <w:tab w:val="clear" w:pos="4536"/>
          <w:tab w:val="clear" w:pos="9072"/>
        </w:tabs>
        <w:jc w:val="center"/>
        <w:rPr>
          <w:rFonts w:ascii="Arial" w:hAnsi="Arial" w:cs="Arial"/>
          <w:bCs/>
          <w:sz w:val="24"/>
          <w:szCs w:val="28"/>
        </w:rPr>
      </w:pPr>
      <w:r w:rsidRPr="00822DCC">
        <w:rPr>
          <w:rFonts w:ascii="Arial" w:hAnsi="Arial" w:cs="Arial"/>
          <w:bCs/>
          <w:sz w:val="24"/>
          <w:szCs w:val="28"/>
        </w:rPr>
        <w:lastRenderedPageBreak/>
        <w:t>Příloha č. 1 Smlouvy</w:t>
      </w:r>
    </w:p>
    <w:p w14:paraId="36C9CDD5" w14:textId="7DA7F71B" w:rsidR="00822DCC" w:rsidRDefault="00822DCC" w:rsidP="00822DCC">
      <w:pPr>
        <w:pStyle w:val="Zhlav"/>
        <w:tabs>
          <w:tab w:val="clear" w:pos="4536"/>
          <w:tab w:val="clear" w:pos="9072"/>
        </w:tabs>
        <w:jc w:val="center"/>
        <w:rPr>
          <w:rFonts w:ascii="Arial" w:hAnsi="Arial" w:cs="Arial"/>
          <w:sz w:val="24"/>
          <w:szCs w:val="28"/>
        </w:rPr>
      </w:pPr>
      <w:r>
        <w:rPr>
          <w:rFonts w:ascii="Arial" w:hAnsi="Arial" w:cs="Arial"/>
          <w:b/>
          <w:sz w:val="24"/>
          <w:szCs w:val="28"/>
        </w:rPr>
        <w:t>Etický kodex</w:t>
      </w:r>
    </w:p>
    <w:p w14:paraId="76EA3C44" w14:textId="77777777" w:rsidR="00822DCC" w:rsidRPr="00543C1D" w:rsidRDefault="00822DCC" w:rsidP="000636DC">
      <w:pPr>
        <w:pStyle w:val="Odstavecseseznamem"/>
        <w:numPr>
          <w:ilvl w:val="0"/>
          <w:numId w:val="27"/>
        </w:numPr>
        <w:spacing w:before="240" w:after="0" w:line="280" w:lineRule="atLeast"/>
        <w:ind w:left="284" w:hanging="284"/>
        <w:contextualSpacing w:val="0"/>
        <w:jc w:val="both"/>
        <w:rPr>
          <w:rFonts w:ascii="Arial" w:hAnsi="Arial" w:cs="Arial"/>
          <w:b/>
        </w:rPr>
      </w:pPr>
      <w:r w:rsidRPr="00543C1D">
        <w:rPr>
          <w:rFonts w:ascii="Arial" w:hAnsi="Arial" w:cs="Arial"/>
          <w:b/>
        </w:rPr>
        <w:t>FÉROVÁ HOSPODÁŘSKÁ SOUTĚŽ</w:t>
      </w:r>
    </w:p>
    <w:p w14:paraId="1316FF62" w14:textId="77777777" w:rsidR="00822DCC" w:rsidRPr="00543C1D" w:rsidRDefault="00822DCC" w:rsidP="00822DCC">
      <w:pPr>
        <w:pStyle w:val="Odstavecseseznamem"/>
        <w:spacing w:after="0" w:line="280" w:lineRule="atLeast"/>
        <w:ind w:left="0"/>
        <w:jc w:val="both"/>
        <w:rPr>
          <w:rFonts w:ascii="Arial" w:hAnsi="Arial" w:cs="Arial"/>
        </w:rPr>
      </w:pPr>
      <w:r w:rsidRPr="00543C1D">
        <w:rPr>
          <w:rFonts w:ascii="Arial" w:hAnsi="Arial" w:cs="Arial"/>
        </w:rPr>
        <w:t>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w:t>
      </w:r>
    </w:p>
    <w:p w14:paraId="744FFDAF" w14:textId="77777777" w:rsidR="00822DCC" w:rsidRPr="00543C1D" w:rsidRDefault="00822DCC" w:rsidP="000636DC">
      <w:pPr>
        <w:pStyle w:val="Odstavecseseznamem"/>
        <w:numPr>
          <w:ilvl w:val="0"/>
          <w:numId w:val="27"/>
        </w:numPr>
        <w:spacing w:before="120" w:after="0" w:line="280" w:lineRule="atLeast"/>
        <w:ind w:left="284" w:hanging="284"/>
        <w:contextualSpacing w:val="0"/>
        <w:jc w:val="both"/>
        <w:rPr>
          <w:rFonts w:ascii="Arial" w:hAnsi="Arial" w:cs="Arial"/>
          <w:b/>
        </w:rPr>
      </w:pPr>
      <w:r w:rsidRPr="00543C1D">
        <w:rPr>
          <w:rFonts w:ascii="Arial" w:hAnsi="Arial" w:cs="Arial"/>
          <w:b/>
        </w:rPr>
        <w:t>STŘET ZÁJMŮ</w:t>
      </w:r>
    </w:p>
    <w:p w14:paraId="3BC40D6C" w14:textId="77777777" w:rsidR="00822DCC" w:rsidRPr="00543C1D" w:rsidRDefault="00822DCC" w:rsidP="00822DCC">
      <w:pPr>
        <w:pStyle w:val="Odstavecseseznamem"/>
        <w:spacing w:after="0" w:line="280" w:lineRule="atLeast"/>
        <w:ind w:left="0"/>
        <w:jc w:val="both"/>
        <w:rPr>
          <w:rFonts w:ascii="Arial" w:hAnsi="Arial" w:cs="Arial"/>
        </w:rPr>
      </w:pPr>
      <w:r w:rsidRPr="00543C1D">
        <w:rPr>
          <w:rFonts w:ascii="Arial" w:hAnsi="Arial" w:cs="Arial"/>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6B43C2F8" w14:textId="77777777" w:rsidR="00822DCC" w:rsidRPr="00543C1D" w:rsidRDefault="00822DCC" w:rsidP="000636DC">
      <w:pPr>
        <w:pStyle w:val="Odstavecseseznamem"/>
        <w:numPr>
          <w:ilvl w:val="0"/>
          <w:numId w:val="27"/>
        </w:numPr>
        <w:spacing w:before="120" w:after="0" w:line="280" w:lineRule="atLeast"/>
        <w:ind w:left="284" w:hanging="284"/>
        <w:contextualSpacing w:val="0"/>
        <w:jc w:val="both"/>
        <w:rPr>
          <w:rFonts w:ascii="Arial" w:hAnsi="Arial" w:cs="Arial"/>
          <w:b/>
        </w:rPr>
      </w:pPr>
      <w:r w:rsidRPr="00543C1D">
        <w:rPr>
          <w:rFonts w:ascii="Arial" w:hAnsi="Arial" w:cs="Arial"/>
          <w:b/>
        </w:rPr>
        <w:t>PŘIJATELNÉ PRACOVNÍ PODMÍNKY</w:t>
      </w:r>
    </w:p>
    <w:p w14:paraId="219BA306" w14:textId="77777777" w:rsidR="00822DCC" w:rsidRPr="00543C1D" w:rsidRDefault="00822DCC" w:rsidP="00822DCC">
      <w:pPr>
        <w:pStyle w:val="Odstavecseseznamem"/>
        <w:spacing w:after="0" w:line="280" w:lineRule="atLeast"/>
        <w:ind w:left="0"/>
        <w:jc w:val="both"/>
        <w:rPr>
          <w:rFonts w:ascii="Arial" w:hAnsi="Arial" w:cs="Arial"/>
        </w:rPr>
      </w:pPr>
      <w:r w:rsidRPr="00543C1D">
        <w:rPr>
          <w:rFonts w:ascii="Arial" w:hAnsi="Arial" w:cs="Arial"/>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w:t>
      </w:r>
      <w:r>
        <w:rPr>
          <w:rFonts w:ascii="Arial" w:hAnsi="Arial" w:cs="Arial"/>
        </w:rPr>
        <w:br/>
      </w:r>
      <w:r w:rsidRPr="00543C1D">
        <w:rPr>
          <w:rFonts w:ascii="Arial" w:hAnsi="Arial" w:cs="Arial"/>
        </w:rPr>
        <w:t>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6AC9EBA1" w14:textId="77777777" w:rsidR="00822DCC" w:rsidRPr="00543C1D" w:rsidRDefault="00822DCC" w:rsidP="000636DC">
      <w:pPr>
        <w:pStyle w:val="Odstavecseseznamem"/>
        <w:numPr>
          <w:ilvl w:val="0"/>
          <w:numId w:val="27"/>
        </w:numPr>
        <w:spacing w:before="120" w:after="0" w:line="280" w:lineRule="atLeast"/>
        <w:ind w:left="284" w:hanging="284"/>
        <w:contextualSpacing w:val="0"/>
        <w:jc w:val="both"/>
        <w:rPr>
          <w:rFonts w:ascii="Arial" w:hAnsi="Arial" w:cs="Arial"/>
          <w:b/>
        </w:rPr>
      </w:pPr>
      <w:r w:rsidRPr="00543C1D">
        <w:rPr>
          <w:rFonts w:ascii="Arial" w:hAnsi="Arial" w:cs="Arial"/>
          <w:b/>
        </w:rPr>
        <w:t>ZÁKAZ DISKRIMINACE A ZAJIŠTĚNÍ ROVNÝCH PŘÍLEŽITOSTÍ</w:t>
      </w:r>
    </w:p>
    <w:p w14:paraId="5F616025" w14:textId="77777777" w:rsidR="00822DCC" w:rsidRPr="00543C1D" w:rsidRDefault="00822DCC" w:rsidP="00822DCC">
      <w:pPr>
        <w:pStyle w:val="Odstavecseseznamem"/>
        <w:spacing w:after="0" w:line="280" w:lineRule="atLeast"/>
        <w:ind w:left="0"/>
        <w:jc w:val="both"/>
        <w:rPr>
          <w:rFonts w:ascii="Arial" w:hAnsi="Arial" w:cs="Arial"/>
        </w:rPr>
      </w:pPr>
      <w:r w:rsidRPr="00543C1D">
        <w:rPr>
          <w:rFonts w:ascii="Arial" w:hAnsi="Arial" w:cs="Arial"/>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35B25192" w14:textId="77777777" w:rsidR="00822DCC" w:rsidRPr="00543C1D" w:rsidRDefault="00822DCC" w:rsidP="000636DC">
      <w:pPr>
        <w:pStyle w:val="Odstavecseseznamem"/>
        <w:numPr>
          <w:ilvl w:val="0"/>
          <w:numId w:val="27"/>
        </w:numPr>
        <w:spacing w:before="120" w:after="0" w:line="280" w:lineRule="atLeast"/>
        <w:ind w:left="284" w:hanging="284"/>
        <w:contextualSpacing w:val="0"/>
        <w:jc w:val="both"/>
        <w:rPr>
          <w:rFonts w:ascii="Arial" w:hAnsi="Arial" w:cs="Arial"/>
          <w:b/>
        </w:rPr>
      </w:pPr>
      <w:r w:rsidRPr="00543C1D">
        <w:rPr>
          <w:rFonts w:ascii="Arial" w:hAnsi="Arial" w:cs="Arial"/>
          <w:b/>
        </w:rPr>
        <w:t>EKONOMICKÉ ASPEKTY</w:t>
      </w:r>
    </w:p>
    <w:p w14:paraId="14F0179F" w14:textId="77777777" w:rsidR="00822DCC" w:rsidRPr="00543C1D" w:rsidRDefault="00822DCC" w:rsidP="00822DCC">
      <w:pPr>
        <w:pStyle w:val="Odstavecseseznamem"/>
        <w:spacing w:after="0" w:line="280" w:lineRule="atLeast"/>
        <w:ind w:left="0"/>
        <w:jc w:val="both"/>
        <w:rPr>
          <w:rFonts w:ascii="Arial" w:hAnsi="Arial" w:cs="Arial"/>
        </w:rPr>
      </w:pPr>
      <w:r w:rsidRPr="00543C1D">
        <w:rPr>
          <w:rFonts w:ascii="Arial" w:hAnsi="Arial" w:cs="Arial"/>
        </w:rPr>
        <w:t xml:space="preserve">Smluvní strany se hlásí k hodnotám odsuzujícím jednání nežádoucí z ekonomického hlediska, čímž se rozumí zejména snaha o praní špinavých peněz, snaha o legalizaci nezákonných </w:t>
      </w:r>
      <w:r w:rsidRPr="00543C1D">
        <w:rPr>
          <w:rFonts w:ascii="Arial" w:hAnsi="Arial" w:cs="Arial"/>
        </w:rPr>
        <w:br/>
        <w:t xml:space="preserve">a neetických zisků, důvěryhodnost </w:t>
      </w:r>
      <w:r>
        <w:rPr>
          <w:rFonts w:ascii="Arial" w:hAnsi="Arial" w:cs="Arial"/>
        </w:rPr>
        <w:t>D</w:t>
      </w:r>
      <w:r w:rsidRPr="00543C1D">
        <w:rPr>
          <w:rFonts w:ascii="Arial" w:hAnsi="Arial" w:cs="Arial"/>
        </w:rPr>
        <w:t xml:space="preserve">odavatele z hlediska sídla podnikání a realizace finančních transakcí (sídlo </w:t>
      </w:r>
      <w:r>
        <w:rPr>
          <w:rFonts w:ascii="Arial" w:hAnsi="Arial" w:cs="Arial"/>
        </w:rPr>
        <w:t>D</w:t>
      </w:r>
      <w:r w:rsidRPr="00543C1D">
        <w:rPr>
          <w:rFonts w:ascii="Arial" w:hAnsi="Arial" w:cs="Arial"/>
        </w:rPr>
        <w:t xml:space="preserve">odavatele nebo platební instituce, kterou používá, se nesmí nacházet v zemi zapsané na seznamu zemí nespolupracujících daňových jurisdikcí vytvořených Evropskou unií). </w:t>
      </w:r>
      <w:r>
        <w:rPr>
          <w:rFonts w:ascii="Arial" w:hAnsi="Arial" w:cs="Arial"/>
        </w:rPr>
        <w:t>Dodavatel</w:t>
      </w:r>
      <w:r w:rsidRPr="00543C1D">
        <w:rPr>
          <w:rFonts w:ascii="Arial" w:hAnsi="Arial" w:cs="Arial"/>
        </w:rPr>
        <w:t xml:space="preserve"> se zavazuje, že všem svým obchodním partnerům v pod-dodavatelském řetězci zajistí férové smluvní podmínky, tím se rozumí zejména nastavení stejné nebo kratší splatnosti faktur (a její dodržování), jaká je ujednána ve </w:t>
      </w:r>
      <w:r>
        <w:rPr>
          <w:rFonts w:ascii="Arial" w:hAnsi="Arial" w:cs="Arial"/>
        </w:rPr>
        <w:t>s</w:t>
      </w:r>
      <w:r w:rsidRPr="00543C1D">
        <w:rPr>
          <w:rFonts w:ascii="Arial" w:hAnsi="Arial" w:cs="Arial"/>
        </w:rPr>
        <w:t>mlouvě, resp. podpora malých a středních podniků.</w:t>
      </w:r>
    </w:p>
    <w:p w14:paraId="59C6F079" w14:textId="77777777" w:rsidR="00822DCC" w:rsidRPr="00543C1D" w:rsidRDefault="00822DCC" w:rsidP="000636DC">
      <w:pPr>
        <w:pStyle w:val="Odstavecseseznamem"/>
        <w:numPr>
          <w:ilvl w:val="0"/>
          <w:numId w:val="27"/>
        </w:numPr>
        <w:spacing w:before="120" w:after="0" w:line="280" w:lineRule="atLeast"/>
        <w:ind w:left="284" w:hanging="284"/>
        <w:contextualSpacing w:val="0"/>
        <w:jc w:val="both"/>
        <w:rPr>
          <w:rFonts w:ascii="Arial" w:hAnsi="Arial" w:cs="Arial"/>
          <w:b/>
        </w:rPr>
      </w:pPr>
      <w:r w:rsidRPr="00543C1D">
        <w:rPr>
          <w:rFonts w:ascii="Arial" w:hAnsi="Arial" w:cs="Arial"/>
          <w:b/>
        </w:rPr>
        <w:t>EKOLOGICKÉ ASPEKTY</w:t>
      </w:r>
    </w:p>
    <w:p w14:paraId="40043743" w14:textId="28E3FB69" w:rsidR="00822DCC" w:rsidRPr="00272E8C" w:rsidRDefault="00822DCC" w:rsidP="00822DCC">
      <w:pPr>
        <w:pStyle w:val="Odstavecseseznamem"/>
        <w:spacing w:after="0" w:line="280" w:lineRule="atLeast"/>
        <w:ind w:left="0"/>
        <w:jc w:val="both"/>
        <w:rPr>
          <w:rFonts w:ascii="Arial" w:hAnsi="Arial" w:cs="Arial"/>
        </w:rPr>
      </w:pPr>
      <w:r w:rsidRPr="00543C1D">
        <w:rPr>
          <w:rFonts w:ascii="Arial" w:hAnsi="Arial" w:cs="Arial"/>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w:t>
      </w:r>
      <w:r w:rsidR="00131B1B">
        <w:rPr>
          <w:rFonts w:ascii="Arial" w:hAnsi="Arial" w:cs="Arial"/>
        </w:rPr>
        <w:br/>
      </w:r>
      <w:r w:rsidRPr="00543C1D">
        <w:rPr>
          <w:rFonts w:ascii="Arial" w:hAnsi="Arial" w:cs="Arial"/>
        </w:rPr>
        <w:t>do ovzduší, nebo jakoukoliv obdobnou činnost.</w:t>
      </w:r>
    </w:p>
    <w:p w14:paraId="2C90E2D4" w14:textId="77777777" w:rsidR="00304BB8" w:rsidRDefault="00304BB8" w:rsidP="00612EAA">
      <w:pPr>
        <w:pStyle w:val="Zhlav"/>
        <w:tabs>
          <w:tab w:val="clear" w:pos="4536"/>
          <w:tab w:val="clear" w:pos="9072"/>
        </w:tabs>
        <w:jc w:val="center"/>
        <w:rPr>
          <w:rFonts w:ascii="Arial" w:hAnsi="Arial" w:cs="Arial"/>
          <w:bCs/>
          <w:sz w:val="24"/>
          <w:szCs w:val="28"/>
        </w:rPr>
        <w:sectPr w:rsidR="00304BB8">
          <w:headerReference w:type="default" r:id="rId11"/>
          <w:pgSz w:w="11906" w:h="16838"/>
          <w:pgMar w:top="1417" w:right="1417" w:bottom="1417" w:left="1417" w:header="708" w:footer="708" w:gutter="0"/>
          <w:cols w:space="708"/>
          <w:docGrid w:linePitch="360"/>
        </w:sectPr>
      </w:pPr>
    </w:p>
    <w:p w14:paraId="53CE0517" w14:textId="219C0355" w:rsidR="00822DCC" w:rsidRPr="00822DCC" w:rsidRDefault="00822DCC" w:rsidP="00612EAA">
      <w:pPr>
        <w:pStyle w:val="Zhlav"/>
        <w:tabs>
          <w:tab w:val="clear" w:pos="4536"/>
          <w:tab w:val="clear" w:pos="9072"/>
        </w:tabs>
        <w:jc w:val="center"/>
        <w:rPr>
          <w:rFonts w:ascii="Arial" w:hAnsi="Arial" w:cs="Arial"/>
          <w:bCs/>
          <w:sz w:val="24"/>
          <w:szCs w:val="28"/>
        </w:rPr>
      </w:pPr>
      <w:r w:rsidRPr="00822DCC">
        <w:rPr>
          <w:rFonts w:ascii="Arial" w:hAnsi="Arial" w:cs="Arial"/>
          <w:bCs/>
          <w:sz w:val="24"/>
          <w:szCs w:val="28"/>
        </w:rPr>
        <w:lastRenderedPageBreak/>
        <w:t>Příloha č. 2 Smlouvy</w:t>
      </w:r>
    </w:p>
    <w:p w14:paraId="7BD7166F" w14:textId="4DC6844B" w:rsidR="00612EAA" w:rsidRPr="00C315AF" w:rsidRDefault="00363E9D" w:rsidP="00612EAA">
      <w:pPr>
        <w:pStyle w:val="Zhlav"/>
        <w:tabs>
          <w:tab w:val="clear" w:pos="4536"/>
          <w:tab w:val="clear" w:pos="9072"/>
        </w:tabs>
        <w:jc w:val="center"/>
        <w:rPr>
          <w:rFonts w:ascii="Arial" w:hAnsi="Arial" w:cs="Arial"/>
          <w:b/>
          <w:sz w:val="24"/>
          <w:szCs w:val="28"/>
        </w:rPr>
      </w:pPr>
      <w:r>
        <w:rPr>
          <w:rFonts w:ascii="Arial" w:hAnsi="Arial" w:cs="Arial"/>
          <w:b/>
          <w:sz w:val="24"/>
          <w:szCs w:val="28"/>
        </w:rPr>
        <w:t xml:space="preserve">Mediální </w:t>
      </w:r>
      <w:r w:rsidR="00612EAA">
        <w:rPr>
          <w:rFonts w:ascii="Arial" w:hAnsi="Arial" w:cs="Arial"/>
          <w:b/>
          <w:sz w:val="24"/>
          <w:szCs w:val="28"/>
        </w:rPr>
        <w:t>plán</w:t>
      </w:r>
    </w:p>
    <w:p w14:paraId="05849ECF" w14:textId="38CB91BD" w:rsidR="00612EAA" w:rsidRPr="00C315AF" w:rsidRDefault="00612EAA" w:rsidP="00612EAA">
      <w:pPr>
        <w:pStyle w:val="Zhlav"/>
        <w:tabs>
          <w:tab w:val="clear" w:pos="4536"/>
          <w:tab w:val="clear" w:pos="9072"/>
        </w:tabs>
        <w:jc w:val="center"/>
        <w:rPr>
          <w:rFonts w:ascii="Arial" w:hAnsi="Arial" w:cs="Arial"/>
          <w:szCs w:val="28"/>
        </w:rPr>
      </w:pPr>
    </w:p>
    <w:tbl>
      <w:tblPr>
        <w:tblW w:w="5000" w:type="pct"/>
        <w:tblCellMar>
          <w:left w:w="70" w:type="dxa"/>
          <w:right w:w="70" w:type="dxa"/>
        </w:tblCellMar>
        <w:tblLook w:val="04A0" w:firstRow="1" w:lastRow="0" w:firstColumn="1" w:lastColumn="0" w:noHBand="0" w:noVBand="1"/>
      </w:tblPr>
      <w:tblGrid>
        <w:gridCol w:w="3398"/>
        <w:gridCol w:w="3510"/>
        <w:gridCol w:w="1155"/>
        <w:gridCol w:w="923"/>
        <w:gridCol w:w="1620"/>
        <w:gridCol w:w="1404"/>
        <w:gridCol w:w="1826"/>
        <w:gridCol w:w="146"/>
      </w:tblGrid>
      <w:tr w:rsidR="00304BB8" w:rsidRPr="00C90D63" w14:paraId="0C4F98C5" w14:textId="77777777" w:rsidTr="00304BB8">
        <w:trPr>
          <w:gridAfter w:val="1"/>
          <w:wAfter w:w="52" w:type="pct"/>
          <w:trHeight w:val="433"/>
        </w:trPr>
        <w:tc>
          <w:tcPr>
            <w:tcW w:w="1234" w:type="pct"/>
            <w:vMerge w:val="restart"/>
            <w:tcBorders>
              <w:top w:val="single" w:sz="8" w:space="0" w:color="auto"/>
              <w:left w:val="single" w:sz="8" w:space="0" w:color="auto"/>
              <w:bottom w:val="single" w:sz="4" w:space="0" w:color="000000"/>
              <w:right w:val="single" w:sz="4" w:space="0" w:color="000000"/>
            </w:tcBorders>
            <w:shd w:val="clear" w:color="BDD6EE" w:fill="BDD6EE"/>
            <w:noWrap/>
            <w:vAlign w:val="center"/>
            <w:hideMark/>
          </w:tcPr>
          <w:p w14:paraId="291625C3" w14:textId="77777777" w:rsidR="00304BB8" w:rsidRPr="00C90D63" w:rsidRDefault="00304BB8" w:rsidP="00304BB8">
            <w:pPr>
              <w:jc w:val="center"/>
              <w:rPr>
                <w:rFonts w:ascii="Arial" w:eastAsia="Times New Roman" w:hAnsi="Arial" w:cs="Arial"/>
                <w:b/>
                <w:bCs/>
                <w:color w:val="000000"/>
                <w:sz w:val="22"/>
                <w:szCs w:val="22"/>
              </w:rPr>
            </w:pPr>
            <w:r w:rsidRPr="00C90D63">
              <w:rPr>
                <w:rFonts w:ascii="Arial" w:eastAsia="Times New Roman" w:hAnsi="Arial" w:cs="Arial"/>
                <w:b/>
                <w:bCs/>
                <w:color w:val="000000"/>
                <w:sz w:val="22"/>
                <w:szCs w:val="22"/>
              </w:rPr>
              <w:t>Platforma (</w:t>
            </w:r>
            <w:proofErr w:type="spellStart"/>
            <w:r w:rsidRPr="00C90D63">
              <w:rPr>
                <w:rFonts w:ascii="Arial" w:eastAsia="Times New Roman" w:hAnsi="Arial" w:cs="Arial"/>
                <w:b/>
                <w:bCs/>
                <w:color w:val="000000"/>
                <w:sz w:val="22"/>
                <w:szCs w:val="22"/>
              </w:rPr>
              <w:t>mediatyp</w:t>
            </w:r>
            <w:proofErr w:type="spellEnd"/>
            <w:r w:rsidRPr="00C90D63">
              <w:rPr>
                <w:rFonts w:ascii="Arial" w:eastAsia="Times New Roman" w:hAnsi="Arial" w:cs="Arial"/>
                <w:b/>
                <w:bCs/>
                <w:color w:val="000000"/>
                <w:sz w:val="22"/>
                <w:szCs w:val="22"/>
              </w:rPr>
              <w:t>)</w:t>
            </w:r>
          </w:p>
        </w:tc>
        <w:tc>
          <w:tcPr>
            <w:tcW w:w="1274" w:type="pct"/>
            <w:vMerge w:val="restart"/>
            <w:tcBorders>
              <w:top w:val="single" w:sz="8" w:space="0" w:color="auto"/>
              <w:left w:val="single" w:sz="4" w:space="0" w:color="000000"/>
              <w:bottom w:val="single" w:sz="4" w:space="0" w:color="000000"/>
              <w:right w:val="single" w:sz="4" w:space="0" w:color="000000"/>
            </w:tcBorders>
            <w:shd w:val="clear" w:color="BDD6EE" w:fill="BDD6EE"/>
            <w:vAlign w:val="center"/>
            <w:hideMark/>
          </w:tcPr>
          <w:p w14:paraId="51B385C7" w14:textId="77777777" w:rsidR="00304BB8" w:rsidRPr="00C90D63" w:rsidRDefault="00304BB8" w:rsidP="00304BB8">
            <w:pPr>
              <w:jc w:val="center"/>
              <w:rPr>
                <w:rFonts w:ascii="Arial" w:eastAsia="Times New Roman" w:hAnsi="Arial" w:cs="Arial"/>
                <w:b/>
                <w:bCs/>
                <w:color w:val="000000"/>
                <w:sz w:val="22"/>
                <w:szCs w:val="22"/>
              </w:rPr>
            </w:pPr>
            <w:r w:rsidRPr="00C90D63">
              <w:rPr>
                <w:rFonts w:ascii="Arial" w:eastAsia="Times New Roman" w:hAnsi="Arial" w:cs="Arial"/>
                <w:b/>
                <w:bCs/>
                <w:color w:val="000000"/>
                <w:sz w:val="22"/>
                <w:szCs w:val="22"/>
              </w:rPr>
              <w:t>Typ kampaně</w:t>
            </w:r>
            <w:r w:rsidRPr="00C90D63">
              <w:rPr>
                <w:rFonts w:ascii="Arial" w:eastAsia="Times New Roman" w:hAnsi="Arial" w:cs="Arial"/>
                <w:b/>
                <w:bCs/>
                <w:color w:val="000000"/>
                <w:sz w:val="22"/>
                <w:szCs w:val="22"/>
              </w:rPr>
              <w:br/>
              <w:t>(reklamní formát)</w:t>
            </w:r>
          </w:p>
        </w:tc>
        <w:tc>
          <w:tcPr>
            <w:tcW w:w="397" w:type="pct"/>
            <w:vMerge w:val="restart"/>
            <w:tcBorders>
              <w:top w:val="single" w:sz="8" w:space="0" w:color="auto"/>
              <w:left w:val="single" w:sz="4" w:space="0" w:color="000000"/>
              <w:bottom w:val="single" w:sz="4" w:space="0" w:color="000000"/>
              <w:right w:val="single" w:sz="4" w:space="0" w:color="000000"/>
            </w:tcBorders>
            <w:shd w:val="clear" w:color="BDD6EE" w:fill="BDD6EE"/>
            <w:vAlign w:val="center"/>
            <w:hideMark/>
          </w:tcPr>
          <w:p w14:paraId="6F1FF842" w14:textId="77777777" w:rsidR="00304BB8" w:rsidRPr="00C90D63" w:rsidRDefault="00304BB8" w:rsidP="00304BB8">
            <w:pPr>
              <w:jc w:val="center"/>
              <w:rPr>
                <w:rFonts w:ascii="Arial" w:eastAsia="Times New Roman" w:hAnsi="Arial" w:cs="Arial"/>
                <w:b/>
                <w:bCs/>
                <w:color w:val="000000"/>
                <w:sz w:val="22"/>
                <w:szCs w:val="22"/>
              </w:rPr>
            </w:pPr>
            <w:r w:rsidRPr="00C90D63">
              <w:rPr>
                <w:rFonts w:ascii="Arial" w:eastAsia="Times New Roman" w:hAnsi="Arial" w:cs="Arial"/>
                <w:b/>
                <w:bCs/>
                <w:color w:val="000000"/>
                <w:sz w:val="22"/>
                <w:szCs w:val="22"/>
              </w:rPr>
              <w:t>Hodnotící kritérium</w:t>
            </w:r>
          </w:p>
        </w:tc>
        <w:tc>
          <w:tcPr>
            <w:tcW w:w="318" w:type="pct"/>
            <w:vMerge w:val="restart"/>
            <w:tcBorders>
              <w:top w:val="single" w:sz="8" w:space="0" w:color="auto"/>
              <w:left w:val="single" w:sz="4" w:space="0" w:color="000000"/>
              <w:bottom w:val="single" w:sz="4" w:space="0" w:color="000000"/>
              <w:right w:val="single" w:sz="4" w:space="0" w:color="000000"/>
            </w:tcBorders>
            <w:shd w:val="clear" w:color="BDD6EE" w:fill="BDD6EE"/>
            <w:vAlign w:val="center"/>
            <w:hideMark/>
          </w:tcPr>
          <w:p w14:paraId="3883FB6E" w14:textId="77777777" w:rsidR="00304BB8" w:rsidRPr="00C90D63" w:rsidRDefault="00304BB8" w:rsidP="00304BB8">
            <w:pPr>
              <w:jc w:val="center"/>
              <w:rPr>
                <w:rFonts w:ascii="Arial" w:eastAsia="Times New Roman" w:hAnsi="Arial" w:cs="Arial"/>
                <w:b/>
                <w:bCs/>
                <w:color w:val="000000"/>
                <w:sz w:val="22"/>
                <w:szCs w:val="22"/>
              </w:rPr>
            </w:pPr>
            <w:r w:rsidRPr="00C90D63">
              <w:rPr>
                <w:rFonts w:ascii="Arial" w:eastAsia="Times New Roman" w:hAnsi="Arial" w:cs="Arial"/>
                <w:b/>
                <w:bCs/>
                <w:color w:val="000000"/>
                <w:sz w:val="22"/>
                <w:szCs w:val="22"/>
              </w:rPr>
              <w:t>Typ nákupu</w:t>
            </w:r>
          </w:p>
        </w:tc>
        <w:tc>
          <w:tcPr>
            <w:tcW w:w="532" w:type="pct"/>
            <w:vMerge w:val="restart"/>
            <w:tcBorders>
              <w:top w:val="single" w:sz="8" w:space="0" w:color="auto"/>
              <w:left w:val="single" w:sz="4" w:space="0" w:color="000000"/>
              <w:bottom w:val="single" w:sz="4" w:space="0" w:color="000000"/>
              <w:right w:val="single" w:sz="4" w:space="0" w:color="000000"/>
            </w:tcBorders>
            <w:shd w:val="clear" w:color="BDD6EE" w:fill="BDD6EE"/>
            <w:vAlign w:val="center"/>
            <w:hideMark/>
          </w:tcPr>
          <w:p w14:paraId="3A5183C0" w14:textId="77777777" w:rsidR="00304BB8" w:rsidRPr="00C90D63" w:rsidRDefault="00304BB8" w:rsidP="00304BB8">
            <w:pPr>
              <w:jc w:val="center"/>
              <w:rPr>
                <w:rFonts w:ascii="Arial" w:eastAsia="Times New Roman" w:hAnsi="Arial" w:cs="Arial"/>
                <w:b/>
                <w:bCs/>
                <w:color w:val="000000"/>
                <w:sz w:val="22"/>
                <w:szCs w:val="22"/>
              </w:rPr>
            </w:pPr>
            <w:r w:rsidRPr="00C90D63">
              <w:rPr>
                <w:rFonts w:ascii="Arial" w:eastAsia="Times New Roman" w:hAnsi="Arial" w:cs="Arial"/>
                <w:b/>
                <w:bCs/>
                <w:color w:val="000000"/>
                <w:sz w:val="22"/>
                <w:szCs w:val="22"/>
              </w:rPr>
              <w:t>Jednotka nákupu</w:t>
            </w:r>
          </w:p>
        </w:tc>
        <w:tc>
          <w:tcPr>
            <w:tcW w:w="521" w:type="pct"/>
            <w:vMerge w:val="restart"/>
            <w:tcBorders>
              <w:top w:val="single" w:sz="8" w:space="0" w:color="auto"/>
              <w:left w:val="single" w:sz="4" w:space="0" w:color="000000"/>
              <w:bottom w:val="single" w:sz="4" w:space="0" w:color="000000"/>
              <w:right w:val="single" w:sz="4" w:space="0" w:color="000000"/>
            </w:tcBorders>
            <w:shd w:val="clear" w:color="BDD6EE" w:fill="BDD6EE"/>
            <w:vAlign w:val="center"/>
            <w:hideMark/>
          </w:tcPr>
          <w:p w14:paraId="64383FF4" w14:textId="77777777" w:rsidR="00304BB8" w:rsidRPr="00C90D63" w:rsidRDefault="00304BB8" w:rsidP="00304BB8">
            <w:pPr>
              <w:jc w:val="center"/>
              <w:rPr>
                <w:rFonts w:ascii="Arial" w:eastAsia="Times New Roman" w:hAnsi="Arial" w:cs="Arial"/>
                <w:b/>
                <w:bCs/>
                <w:color w:val="000000"/>
                <w:sz w:val="22"/>
                <w:szCs w:val="22"/>
              </w:rPr>
            </w:pPr>
            <w:r w:rsidRPr="00C90D63">
              <w:rPr>
                <w:rFonts w:ascii="Arial" w:eastAsia="Times New Roman" w:hAnsi="Arial" w:cs="Arial"/>
                <w:b/>
                <w:bCs/>
                <w:color w:val="000000"/>
                <w:sz w:val="22"/>
                <w:szCs w:val="22"/>
              </w:rPr>
              <w:t>Minimální plnění</w:t>
            </w:r>
            <w:r w:rsidRPr="00C90D63">
              <w:rPr>
                <w:rFonts w:ascii="Arial" w:eastAsia="Times New Roman" w:hAnsi="Arial" w:cs="Arial"/>
                <w:b/>
                <w:bCs/>
                <w:color w:val="000000"/>
                <w:sz w:val="22"/>
                <w:szCs w:val="22"/>
              </w:rPr>
              <w:br/>
              <w:t>(počet jednotek nákupu)</w:t>
            </w:r>
          </w:p>
        </w:tc>
        <w:tc>
          <w:tcPr>
            <w:tcW w:w="672" w:type="pct"/>
            <w:vMerge w:val="restart"/>
            <w:tcBorders>
              <w:top w:val="single" w:sz="8" w:space="0" w:color="auto"/>
              <w:left w:val="single" w:sz="4" w:space="0" w:color="000000"/>
              <w:bottom w:val="single" w:sz="4" w:space="0" w:color="000000"/>
              <w:right w:val="single" w:sz="8" w:space="0" w:color="auto"/>
            </w:tcBorders>
            <w:shd w:val="clear" w:color="BDD6EE" w:fill="BDD6EE"/>
            <w:vAlign w:val="center"/>
            <w:hideMark/>
          </w:tcPr>
          <w:p w14:paraId="5CFA605C" w14:textId="77777777" w:rsidR="00304BB8" w:rsidRPr="00C90D63" w:rsidRDefault="00304BB8" w:rsidP="00304BB8">
            <w:pPr>
              <w:jc w:val="center"/>
              <w:rPr>
                <w:rFonts w:ascii="Arial" w:eastAsia="Times New Roman" w:hAnsi="Arial" w:cs="Arial"/>
                <w:b/>
                <w:bCs/>
                <w:color w:val="000000"/>
                <w:sz w:val="22"/>
                <w:szCs w:val="22"/>
              </w:rPr>
            </w:pPr>
            <w:r w:rsidRPr="00C90D63">
              <w:rPr>
                <w:rFonts w:ascii="Arial" w:eastAsia="Times New Roman" w:hAnsi="Arial" w:cs="Arial"/>
                <w:b/>
                <w:bCs/>
                <w:color w:val="000000"/>
                <w:sz w:val="22"/>
                <w:szCs w:val="22"/>
              </w:rPr>
              <w:t>Plnění (počet jednotek nákupu) garantované Dodavatelem</w:t>
            </w:r>
          </w:p>
        </w:tc>
      </w:tr>
      <w:tr w:rsidR="00304BB8" w:rsidRPr="00C90D63" w14:paraId="1EB8C10A" w14:textId="77777777" w:rsidTr="00304BB8">
        <w:trPr>
          <w:trHeight w:val="405"/>
        </w:trPr>
        <w:tc>
          <w:tcPr>
            <w:tcW w:w="1234" w:type="pct"/>
            <w:vMerge/>
            <w:tcBorders>
              <w:top w:val="single" w:sz="8" w:space="0" w:color="auto"/>
              <w:left w:val="single" w:sz="8" w:space="0" w:color="auto"/>
              <w:bottom w:val="single" w:sz="4" w:space="0" w:color="000000"/>
              <w:right w:val="single" w:sz="4" w:space="0" w:color="000000"/>
            </w:tcBorders>
            <w:vAlign w:val="center"/>
            <w:hideMark/>
          </w:tcPr>
          <w:p w14:paraId="64A46DE5" w14:textId="77777777" w:rsidR="00304BB8" w:rsidRPr="00C90D63" w:rsidRDefault="00304BB8" w:rsidP="00304BB8">
            <w:pPr>
              <w:jc w:val="left"/>
              <w:rPr>
                <w:rFonts w:ascii="Arial" w:eastAsia="Times New Roman" w:hAnsi="Arial" w:cs="Arial"/>
                <w:b/>
                <w:bCs/>
                <w:color w:val="000000"/>
                <w:sz w:val="22"/>
                <w:szCs w:val="22"/>
              </w:rPr>
            </w:pPr>
          </w:p>
        </w:tc>
        <w:tc>
          <w:tcPr>
            <w:tcW w:w="1274" w:type="pct"/>
            <w:vMerge/>
            <w:tcBorders>
              <w:top w:val="single" w:sz="8" w:space="0" w:color="auto"/>
              <w:left w:val="single" w:sz="4" w:space="0" w:color="000000"/>
              <w:bottom w:val="single" w:sz="4" w:space="0" w:color="000000"/>
              <w:right w:val="single" w:sz="4" w:space="0" w:color="000000"/>
            </w:tcBorders>
            <w:vAlign w:val="center"/>
            <w:hideMark/>
          </w:tcPr>
          <w:p w14:paraId="1318CA1A" w14:textId="77777777" w:rsidR="00304BB8" w:rsidRPr="00C90D63" w:rsidRDefault="00304BB8" w:rsidP="00304BB8">
            <w:pPr>
              <w:jc w:val="left"/>
              <w:rPr>
                <w:rFonts w:ascii="Arial" w:eastAsia="Times New Roman" w:hAnsi="Arial" w:cs="Arial"/>
                <w:b/>
                <w:bCs/>
                <w:color w:val="000000"/>
                <w:sz w:val="22"/>
                <w:szCs w:val="22"/>
              </w:rPr>
            </w:pPr>
          </w:p>
        </w:tc>
        <w:tc>
          <w:tcPr>
            <w:tcW w:w="397" w:type="pct"/>
            <w:vMerge/>
            <w:tcBorders>
              <w:top w:val="single" w:sz="8" w:space="0" w:color="auto"/>
              <w:left w:val="single" w:sz="4" w:space="0" w:color="000000"/>
              <w:bottom w:val="single" w:sz="4" w:space="0" w:color="000000"/>
              <w:right w:val="single" w:sz="4" w:space="0" w:color="000000"/>
            </w:tcBorders>
            <w:vAlign w:val="center"/>
            <w:hideMark/>
          </w:tcPr>
          <w:p w14:paraId="390E0E1A" w14:textId="77777777" w:rsidR="00304BB8" w:rsidRPr="00C90D63" w:rsidRDefault="00304BB8" w:rsidP="00304BB8">
            <w:pPr>
              <w:jc w:val="left"/>
              <w:rPr>
                <w:rFonts w:ascii="Arial" w:eastAsia="Times New Roman" w:hAnsi="Arial" w:cs="Arial"/>
                <w:b/>
                <w:bCs/>
                <w:color w:val="000000"/>
                <w:sz w:val="22"/>
                <w:szCs w:val="22"/>
              </w:rPr>
            </w:pPr>
          </w:p>
        </w:tc>
        <w:tc>
          <w:tcPr>
            <w:tcW w:w="318" w:type="pct"/>
            <w:vMerge/>
            <w:tcBorders>
              <w:top w:val="single" w:sz="8" w:space="0" w:color="auto"/>
              <w:left w:val="single" w:sz="4" w:space="0" w:color="000000"/>
              <w:bottom w:val="single" w:sz="4" w:space="0" w:color="000000"/>
              <w:right w:val="single" w:sz="4" w:space="0" w:color="000000"/>
            </w:tcBorders>
            <w:vAlign w:val="center"/>
            <w:hideMark/>
          </w:tcPr>
          <w:p w14:paraId="6B3FE04C" w14:textId="77777777" w:rsidR="00304BB8" w:rsidRPr="00C90D63" w:rsidRDefault="00304BB8" w:rsidP="00304BB8">
            <w:pPr>
              <w:jc w:val="left"/>
              <w:rPr>
                <w:rFonts w:ascii="Arial" w:eastAsia="Times New Roman" w:hAnsi="Arial" w:cs="Arial"/>
                <w:b/>
                <w:bCs/>
                <w:color w:val="000000"/>
                <w:sz w:val="22"/>
                <w:szCs w:val="22"/>
              </w:rPr>
            </w:pPr>
          </w:p>
        </w:tc>
        <w:tc>
          <w:tcPr>
            <w:tcW w:w="532" w:type="pct"/>
            <w:vMerge/>
            <w:tcBorders>
              <w:top w:val="single" w:sz="8" w:space="0" w:color="auto"/>
              <w:left w:val="single" w:sz="4" w:space="0" w:color="000000"/>
              <w:bottom w:val="single" w:sz="4" w:space="0" w:color="000000"/>
              <w:right w:val="single" w:sz="4" w:space="0" w:color="000000"/>
            </w:tcBorders>
            <w:vAlign w:val="center"/>
            <w:hideMark/>
          </w:tcPr>
          <w:p w14:paraId="0C8CB02F" w14:textId="77777777" w:rsidR="00304BB8" w:rsidRPr="00C90D63" w:rsidRDefault="00304BB8" w:rsidP="00304BB8">
            <w:pPr>
              <w:jc w:val="left"/>
              <w:rPr>
                <w:rFonts w:ascii="Arial" w:eastAsia="Times New Roman" w:hAnsi="Arial" w:cs="Arial"/>
                <w:b/>
                <w:bCs/>
                <w:color w:val="000000"/>
                <w:sz w:val="22"/>
                <w:szCs w:val="22"/>
              </w:rPr>
            </w:pPr>
          </w:p>
        </w:tc>
        <w:tc>
          <w:tcPr>
            <w:tcW w:w="521" w:type="pct"/>
            <w:vMerge/>
            <w:tcBorders>
              <w:top w:val="single" w:sz="8" w:space="0" w:color="auto"/>
              <w:left w:val="single" w:sz="4" w:space="0" w:color="000000"/>
              <w:bottom w:val="single" w:sz="4" w:space="0" w:color="000000"/>
              <w:right w:val="single" w:sz="4" w:space="0" w:color="000000"/>
            </w:tcBorders>
            <w:vAlign w:val="center"/>
            <w:hideMark/>
          </w:tcPr>
          <w:p w14:paraId="0C4FB632" w14:textId="77777777" w:rsidR="00304BB8" w:rsidRPr="00C90D63" w:rsidRDefault="00304BB8" w:rsidP="00304BB8">
            <w:pPr>
              <w:jc w:val="left"/>
              <w:rPr>
                <w:rFonts w:ascii="Arial" w:eastAsia="Times New Roman" w:hAnsi="Arial" w:cs="Arial"/>
                <w:b/>
                <w:bCs/>
                <w:color w:val="000000"/>
                <w:sz w:val="22"/>
                <w:szCs w:val="22"/>
              </w:rPr>
            </w:pPr>
          </w:p>
        </w:tc>
        <w:tc>
          <w:tcPr>
            <w:tcW w:w="672" w:type="pct"/>
            <w:vMerge/>
            <w:tcBorders>
              <w:top w:val="single" w:sz="8" w:space="0" w:color="auto"/>
              <w:left w:val="single" w:sz="4" w:space="0" w:color="000000"/>
              <w:bottom w:val="single" w:sz="4" w:space="0" w:color="000000"/>
              <w:right w:val="single" w:sz="8" w:space="0" w:color="auto"/>
            </w:tcBorders>
            <w:vAlign w:val="center"/>
            <w:hideMark/>
          </w:tcPr>
          <w:p w14:paraId="690D5BB3" w14:textId="77777777" w:rsidR="00304BB8" w:rsidRPr="00C90D63" w:rsidRDefault="00304BB8" w:rsidP="00304BB8">
            <w:pPr>
              <w:jc w:val="left"/>
              <w:rPr>
                <w:rFonts w:ascii="Arial" w:eastAsia="Times New Roman" w:hAnsi="Arial" w:cs="Arial"/>
                <w:b/>
                <w:bCs/>
                <w:color w:val="000000"/>
                <w:sz w:val="22"/>
                <w:szCs w:val="22"/>
              </w:rPr>
            </w:pPr>
          </w:p>
        </w:tc>
        <w:tc>
          <w:tcPr>
            <w:tcW w:w="52" w:type="pct"/>
            <w:tcBorders>
              <w:top w:val="nil"/>
              <w:left w:val="nil"/>
              <w:bottom w:val="nil"/>
              <w:right w:val="nil"/>
            </w:tcBorders>
            <w:shd w:val="clear" w:color="auto" w:fill="auto"/>
            <w:noWrap/>
            <w:vAlign w:val="bottom"/>
            <w:hideMark/>
          </w:tcPr>
          <w:p w14:paraId="4083E36E" w14:textId="77777777" w:rsidR="00304BB8" w:rsidRPr="00C90D63" w:rsidRDefault="00304BB8" w:rsidP="00304BB8">
            <w:pPr>
              <w:jc w:val="center"/>
              <w:rPr>
                <w:rFonts w:ascii="Arial" w:eastAsia="Times New Roman" w:hAnsi="Arial" w:cs="Arial"/>
                <w:b/>
                <w:bCs/>
                <w:color w:val="000000"/>
                <w:sz w:val="22"/>
                <w:szCs w:val="22"/>
              </w:rPr>
            </w:pPr>
          </w:p>
        </w:tc>
      </w:tr>
      <w:tr w:rsidR="00304BB8" w:rsidRPr="00C90D63" w14:paraId="75B6A622" w14:textId="77777777" w:rsidTr="00304BB8">
        <w:trPr>
          <w:trHeight w:val="600"/>
        </w:trPr>
        <w:tc>
          <w:tcPr>
            <w:tcW w:w="1234" w:type="pct"/>
            <w:vMerge w:val="restar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0D25A73" w14:textId="4EBFF6DF" w:rsidR="00304BB8" w:rsidRPr="00C90D63" w:rsidRDefault="00304BB8" w:rsidP="00304BB8">
            <w:pPr>
              <w:jc w:val="center"/>
              <w:rPr>
                <w:rFonts w:ascii="Arial" w:eastAsia="Times New Roman" w:hAnsi="Arial" w:cs="Arial"/>
                <w:b/>
                <w:bCs/>
                <w:color w:val="000000"/>
                <w:sz w:val="22"/>
                <w:szCs w:val="22"/>
              </w:rPr>
            </w:pPr>
            <w:r w:rsidRPr="00C90D63">
              <w:rPr>
                <w:rFonts w:ascii="Arial" w:eastAsia="Times New Roman" w:hAnsi="Arial" w:cs="Arial"/>
                <w:b/>
                <w:bCs/>
                <w:color w:val="000000"/>
                <w:sz w:val="22"/>
                <w:szCs w:val="22"/>
              </w:rPr>
              <w:t xml:space="preserve">Obsahová síť – Umístění na zpravodajských webech s minimální měsíční návštěvností 4 000 000 RU (data z </w:t>
            </w:r>
            <w:proofErr w:type="spellStart"/>
            <w:r w:rsidRPr="00C90D63">
              <w:rPr>
                <w:rFonts w:ascii="Arial" w:eastAsia="Times New Roman" w:hAnsi="Arial" w:cs="Arial"/>
                <w:b/>
                <w:bCs/>
                <w:color w:val="000000"/>
                <w:sz w:val="22"/>
                <w:szCs w:val="22"/>
              </w:rPr>
              <w:t>NetMonitoru</w:t>
            </w:r>
            <w:proofErr w:type="spellEnd"/>
            <w:r w:rsidRPr="00C90D63">
              <w:rPr>
                <w:rFonts w:ascii="Arial" w:eastAsia="Times New Roman" w:hAnsi="Arial" w:cs="Arial"/>
                <w:b/>
                <w:bCs/>
                <w:color w:val="000000"/>
                <w:sz w:val="22"/>
                <w:szCs w:val="22"/>
              </w:rPr>
              <w:t xml:space="preserve"> z ledna 2026)</w:t>
            </w:r>
          </w:p>
        </w:tc>
        <w:tc>
          <w:tcPr>
            <w:tcW w:w="1274" w:type="pct"/>
            <w:tcBorders>
              <w:top w:val="nil"/>
              <w:left w:val="nil"/>
              <w:bottom w:val="single" w:sz="4" w:space="0" w:color="000000"/>
              <w:right w:val="single" w:sz="4" w:space="0" w:color="000000"/>
            </w:tcBorders>
            <w:shd w:val="clear" w:color="auto" w:fill="auto"/>
            <w:vAlign w:val="center"/>
            <w:hideMark/>
          </w:tcPr>
          <w:p w14:paraId="10E4C200"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Branding</w:t>
            </w:r>
          </w:p>
        </w:tc>
        <w:tc>
          <w:tcPr>
            <w:tcW w:w="397" w:type="pct"/>
            <w:tcBorders>
              <w:top w:val="nil"/>
              <w:left w:val="nil"/>
              <w:bottom w:val="single" w:sz="4" w:space="0" w:color="000000"/>
              <w:right w:val="single" w:sz="4" w:space="0" w:color="000000"/>
            </w:tcBorders>
            <w:shd w:val="clear" w:color="auto" w:fill="auto"/>
            <w:vAlign w:val="center"/>
            <w:hideMark/>
          </w:tcPr>
          <w:p w14:paraId="32F333C5"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A</w:t>
            </w:r>
          </w:p>
        </w:tc>
        <w:tc>
          <w:tcPr>
            <w:tcW w:w="318" w:type="pct"/>
            <w:tcBorders>
              <w:top w:val="nil"/>
              <w:left w:val="nil"/>
              <w:bottom w:val="single" w:sz="4" w:space="0" w:color="000000"/>
              <w:right w:val="single" w:sz="4" w:space="0" w:color="000000"/>
            </w:tcBorders>
            <w:shd w:val="clear" w:color="auto" w:fill="auto"/>
            <w:noWrap/>
            <w:vAlign w:val="center"/>
            <w:hideMark/>
          </w:tcPr>
          <w:p w14:paraId="3715E821"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CPM</w:t>
            </w:r>
          </w:p>
        </w:tc>
        <w:tc>
          <w:tcPr>
            <w:tcW w:w="532" w:type="pct"/>
            <w:tcBorders>
              <w:top w:val="nil"/>
              <w:left w:val="nil"/>
              <w:bottom w:val="single" w:sz="4" w:space="0" w:color="000000"/>
              <w:right w:val="nil"/>
            </w:tcBorders>
            <w:shd w:val="clear" w:color="auto" w:fill="auto"/>
            <w:noWrap/>
            <w:vAlign w:val="center"/>
            <w:hideMark/>
          </w:tcPr>
          <w:p w14:paraId="5E77127A"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imprese</w:t>
            </w:r>
          </w:p>
        </w:tc>
        <w:tc>
          <w:tcPr>
            <w:tcW w:w="521" w:type="pct"/>
            <w:tcBorders>
              <w:top w:val="nil"/>
              <w:left w:val="single" w:sz="4" w:space="0" w:color="000000"/>
              <w:bottom w:val="single" w:sz="4" w:space="0" w:color="000000"/>
              <w:right w:val="single" w:sz="4" w:space="0" w:color="000000"/>
            </w:tcBorders>
            <w:shd w:val="clear" w:color="F4CCCC" w:fill="FFFFFF"/>
            <w:noWrap/>
            <w:vAlign w:val="center"/>
            <w:hideMark/>
          </w:tcPr>
          <w:p w14:paraId="190CC005"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1 500 000</w:t>
            </w:r>
          </w:p>
        </w:tc>
        <w:tc>
          <w:tcPr>
            <w:tcW w:w="672" w:type="pct"/>
            <w:tcBorders>
              <w:top w:val="nil"/>
              <w:left w:val="nil"/>
              <w:bottom w:val="single" w:sz="4" w:space="0" w:color="000000"/>
              <w:right w:val="single" w:sz="8" w:space="0" w:color="auto"/>
            </w:tcBorders>
            <w:shd w:val="clear" w:color="B6D7A8" w:fill="FFFFFF"/>
            <w:noWrap/>
            <w:vAlign w:val="center"/>
            <w:hideMark/>
          </w:tcPr>
          <w:p w14:paraId="192F304C" w14:textId="6773A8E4" w:rsidR="00304BB8" w:rsidRPr="00C90D63" w:rsidRDefault="00F04AD1" w:rsidP="00304BB8">
            <w:pPr>
              <w:jc w:val="center"/>
              <w:rPr>
                <w:rFonts w:ascii="Arial" w:eastAsia="Times New Roman" w:hAnsi="Arial" w:cs="Arial"/>
                <w:color w:val="000000"/>
                <w:sz w:val="22"/>
                <w:szCs w:val="22"/>
              </w:rPr>
            </w:pPr>
            <w:r w:rsidRPr="00C90D63">
              <w:rPr>
                <w:rFonts w:ascii="Arial" w:hAnsi="Arial" w:cs="Arial"/>
                <w:i/>
                <w:iCs/>
                <w:sz w:val="22"/>
                <w:szCs w:val="22"/>
              </w:rPr>
              <w:t>neveřejný údaj</w:t>
            </w:r>
          </w:p>
        </w:tc>
        <w:tc>
          <w:tcPr>
            <w:tcW w:w="52" w:type="pct"/>
            <w:vAlign w:val="center"/>
            <w:hideMark/>
          </w:tcPr>
          <w:p w14:paraId="425C9B17" w14:textId="77777777" w:rsidR="00304BB8" w:rsidRPr="00C90D63" w:rsidRDefault="00304BB8" w:rsidP="00304BB8">
            <w:pPr>
              <w:jc w:val="left"/>
              <w:rPr>
                <w:rFonts w:ascii="Arial" w:eastAsia="Times New Roman" w:hAnsi="Arial" w:cs="Arial"/>
                <w:sz w:val="22"/>
                <w:szCs w:val="22"/>
              </w:rPr>
            </w:pPr>
          </w:p>
        </w:tc>
      </w:tr>
      <w:tr w:rsidR="00304BB8" w:rsidRPr="00C90D63" w14:paraId="42C4D864" w14:textId="77777777" w:rsidTr="00304BB8">
        <w:trPr>
          <w:trHeight w:val="600"/>
        </w:trPr>
        <w:tc>
          <w:tcPr>
            <w:tcW w:w="1234" w:type="pct"/>
            <w:vMerge/>
            <w:tcBorders>
              <w:top w:val="single" w:sz="4" w:space="0" w:color="000000"/>
              <w:left w:val="single" w:sz="8" w:space="0" w:color="auto"/>
              <w:bottom w:val="single" w:sz="4" w:space="0" w:color="000000"/>
              <w:right w:val="single" w:sz="4" w:space="0" w:color="000000"/>
            </w:tcBorders>
            <w:vAlign w:val="center"/>
            <w:hideMark/>
          </w:tcPr>
          <w:p w14:paraId="7B104BF3" w14:textId="77777777" w:rsidR="00304BB8" w:rsidRPr="00C90D63" w:rsidRDefault="00304BB8" w:rsidP="00304BB8">
            <w:pPr>
              <w:jc w:val="left"/>
              <w:rPr>
                <w:rFonts w:ascii="Arial" w:eastAsia="Times New Roman" w:hAnsi="Arial" w:cs="Arial"/>
                <w:b/>
                <w:bCs/>
                <w:color w:val="000000"/>
                <w:sz w:val="22"/>
                <w:szCs w:val="22"/>
              </w:rPr>
            </w:pPr>
          </w:p>
        </w:tc>
        <w:tc>
          <w:tcPr>
            <w:tcW w:w="1274" w:type="pct"/>
            <w:tcBorders>
              <w:top w:val="nil"/>
              <w:left w:val="nil"/>
              <w:bottom w:val="single" w:sz="4" w:space="0" w:color="000000"/>
              <w:right w:val="single" w:sz="4" w:space="0" w:color="000000"/>
            </w:tcBorders>
            <w:shd w:val="clear" w:color="auto" w:fill="auto"/>
            <w:vAlign w:val="center"/>
            <w:hideMark/>
          </w:tcPr>
          <w:p w14:paraId="3B3EB52B"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Nativní reklama</w:t>
            </w:r>
          </w:p>
        </w:tc>
        <w:tc>
          <w:tcPr>
            <w:tcW w:w="397" w:type="pct"/>
            <w:tcBorders>
              <w:top w:val="nil"/>
              <w:left w:val="nil"/>
              <w:bottom w:val="single" w:sz="4" w:space="0" w:color="000000"/>
              <w:right w:val="nil"/>
            </w:tcBorders>
            <w:shd w:val="clear" w:color="auto" w:fill="auto"/>
            <w:vAlign w:val="center"/>
            <w:hideMark/>
          </w:tcPr>
          <w:p w14:paraId="6FB91141"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A</w:t>
            </w:r>
          </w:p>
        </w:tc>
        <w:tc>
          <w:tcPr>
            <w:tcW w:w="318" w:type="pct"/>
            <w:tcBorders>
              <w:top w:val="nil"/>
              <w:left w:val="single" w:sz="4" w:space="0" w:color="000000"/>
              <w:bottom w:val="single" w:sz="4" w:space="0" w:color="000000"/>
              <w:right w:val="nil"/>
            </w:tcBorders>
            <w:shd w:val="clear" w:color="auto" w:fill="auto"/>
            <w:noWrap/>
            <w:vAlign w:val="center"/>
            <w:hideMark/>
          </w:tcPr>
          <w:p w14:paraId="29D7D444"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CPM</w:t>
            </w:r>
          </w:p>
        </w:tc>
        <w:tc>
          <w:tcPr>
            <w:tcW w:w="532" w:type="pct"/>
            <w:tcBorders>
              <w:top w:val="nil"/>
              <w:left w:val="single" w:sz="4" w:space="0" w:color="000000"/>
              <w:bottom w:val="single" w:sz="4" w:space="0" w:color="000000"/>
              <w:right w:val="nil"/>
            </w:tcBorders>
            <w:shd w:val="clear" w:color="auto" w:fill="auto"/>
            <w:noWrap/>
            <w:vAlign w:val="center"/>
            <w:hideMark/>
          </w:tcPr>
          <w:p w14:paraId="57F6ECAC"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imprese</w:t>
            </w:r>
          </w:p>
        </w:tc>
        <w:tc>
          <w:tcPr>
            <w:tcW w:w="521" w:type="pct"/>
            <w:tcBorders>
              <w:top w:val="nil"/>
              <w:left w:val="single" w:sz="4" w:space="0" w:color="000000"/>
              <w:bottom w:val="single" w:sz="4" w:space="0" w:color="000000"/>
              <w:right w:val="single" w:sz="4" w:space="0" w:color="000000"/>
            </w:tcBorders>
            <w:shd w:val="clear" w:color="F4CCCC" w:fill="FFFFFF"/>
            <w:noWrap/>
            <w:vAlign w:val="center"/>
            <w:hideMark/>
          </w:tcPr>
          <w:p w14:paraId="36E276A0"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1 100 000</w:t>
            </w:r>
          </w:p>
        </w:tc>
        <w:tc>
          <w:tcPr>
            <w:tcW w:w="672" w:type="pct"/>
            <w:tcBorders>
              <w:top w:val="nil"/>
              <w:left w:val="nil"/>
              <w:bottom w:val="single" w:sz="4" w:space="0" w:color="000000"/>
              <w:right w:val="single" w:sz="8" w:space="0" w:color="auto"/>
            </w:tcBorders>
            <w:shd w:val="clear" w:color="B6D7A8" w:fill="FFFFFF"/>
            <w:noWrap/>
            <w:vAlign w:val="center"/>
            <w:hideMark/>
          </w:tcPr>
          <w:p w14:paraId="28EDA06F" w14:textId="70276E8D" w:rsidR="00304BB8" w:rsidRPr="00C90D63" w:rsidRDefault="00F04AD1" w:rsidP="00304BB8">
            <w:pPr>
              <w:jc w:val="center"/>
              <w:rPr>
                <w:rFonts w:ascii="Arial" w:eastAsia="Times New Roman" w:hAnsi="Arial" w:cs="Arial"/>
                <w:color w:val="000000"/>
                <w:sz w:val="22"/>
                <w:szCs w:val="22"/>
              </w:rPr>
            </w:pPr>
            <w:r w:rsidRPr="00C90D63">
              <w:rPr>
                <w:rFonts w:ascii="Arial" w:hAnsi="Arial" w:cs="Arial"/>
                <w:i/>
                <w:iCs/>
                <w:sz w:val="22"/>
                <w:szCs w:val="22"/>
              </w:rPr>
              <w:t>neveřejný údaj</w:t>
            </w:r>
          </w:p>
        </w:tc>
        <w:tc>
          <w:tcPr>
            <w:tcW w:w="52" w:type="pct"/>
            <w:vAlign w:val="center"/>
            <w:hideMark/>
          </w:tcPr>
          <w:p w14:paraId="3F3080AA" w14:textId="77777777" w:rsidR="00304BB8" w:rsidRPr="00C90D63" w:rsidRDefault="00304BB8" w:rsidP="00304BB8">
            <w:pPr>
              <w:jc w:val="left"/>
              <w:rPr>
                <w:rFonts w:ascii="Arial" w:eastAsia="Times New Roman" w:hAnsi="Arial" w:cs="Arial"/>
                <w:sz w:val="22"/>
                <w:szCs w:val="22"/>
              </w:rPr>
            </w:pPr>
          </w:p>
        </w:tc>
      </w:tr>
      <w:tr w:rsidR="00304BB8" w:rsidRPr="00C90D63" w14:paraId="5F0A8D8C" w14:textId="77777777" w:rsidTr="00F04AD1">
        <w:trPr>
          <w:trHeight w:val="600"/>
        </w:trPr>
        <w:tc>
          <w:tcPr>
            <w:tcW w:w="1234" w:type="pct"/>
            <w:vMerge/>
            <w:tcBorders>
              <w:top w:val="single" w:sz="4" w:space="0" w:color="000000"/>
              <w:left w:val="single" w:sz="8" w:space="0" w:color="auto"/>
              <w:bottom w:val="single" w:sz="4" w:space="0" w:color="000000"/>
              <w:right w:val="single" w:sz="4" w:space="0" w:color="000000"/>
            </w:tcBorders>
            <w:vAlign w:val="center"/>
            <w:hideMark/>
          </w:tcPr>
          <w:p w14:paraId="14AE5DFB" w14:textId="77777777" w:rsidR="00304BB8" w:rsidRPr="00C90D63" w:rsidRDefault="00304BB8" w:rsidP="00304BB8">
            <w:pPr>
              <w:jc w:val="left"/>
              <w:rPr>
                <w:rFonts w:ascii="Arial" w:eastAsia="Times New Roman" w:hAnsi="Arial" w:cs="Arial"/>
                <w:b/>
                <w:bCs/>
                <w:color w:val="000000"/>
                <w:sz w:val="22"/>
                <w:szCs w:val="22"/>
              </w:rPr>
            </w:pPr>
          </w:p>
        </w:tc>
        <w:tc>
          <w:tcPr>
            <w:tcW w:w="1274" w:type="pct"/>
            <w:tcBorders>
              <w:top w:val="nil"/>
              <w:left w:val="nil"/>
              <w:bottom w:val="single" w:sz="4" w:space="0" w:color="000000"/>
              <w:right w:val="single" w:sz="4" w:space="0" w:color="000000"/>
            </w:tcBorders>
            <w:shd w:val="clear" w:color="auto" w:fill="auto"/>
            <w:vAlign w:val="center"/>
            <w:hideMark/>
          </w:tcPr>
          <w:p w14:paraId="00581E02" w14:textId="77777777" w:rsidR="00304BB8" w:rsidRPr="00C90D63" w:rsidRDefault="00304BB8" w:rsidP="00304BB8">
            <w:pPr>
              <w:jc w:val="center"/>
              <w:rPr>
                <w:rFonts w:ascii="Arial" w:eastAsia="Times New Roman" w:hAnsi="Arial" w:cs="Arial"/>
                <w:color w:val="000000"/>
                <w:sz w:val="22"/>
                <w:szCs w:val="22"/>
              </w:rPr>
            </w:pPr>
            <w:proofErr w:type="spellStart"/>
            <w:r w:rsidRPr="00C90D63">
              <w:rPr>
                <w:rFonts w:ascii="Arial" w:eastAsia="Times New Roman" w:hAnsi="Arial" w:cs="Arial"/>
                <w:color w:val="000000"/>
                <w:sz w:val="22"/>
                <w:szCs w:val="22"/>
              </w:rPr>
              <w:t>InterScroller</w:t>
            </w:r>
            <w:proofErr w:type="spellEnd"/>
          </w:p>
        </w:tc>
        <w:tc>
          <w:tcPr>
            <w:tcW w:w="397" w:type="pct"/>
            <w:tcBorders>
              <w:top w:val="nil"/>
              <w:left w:val="nil"/>
              <w:bottom w:val="single" w:sz="4" w:space="0" w:color="000000"/>
              <w:right w:val="nil"/>
            </w:tcBorders>
            <w:shd w:val="clear" w:color="auto" w:fill="auto"/>
            <w:vAlign w:val="center"/>
            <w:hideMark/>
          </w:tcPr>
          <w:p w14:paraId="4F83F291"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A</w:t>
            </w:r>
          </w:p>
        </w:tc>
        <w:tc>
          <w:tcPr>
            <w:tcW w:w="318" w:type="pct"/>
            <w:tcBorders>
              <w:top w:val="nil"/>
              <w:left w:val="single" w:sz="4" w:space="0" w:color="000000"/>
              <w:bottom w:val="single" w:sz="4" w:space="0" w:color="000000"/>
              <w:right w:val="nil"/>
            </w:tcBorders>
            <w:shd w:val="clear" w:color="auto" w:fill="auto"/>
            <w:noWrap/>
            <w:vAlign w:val="center"/>
            <w:hideMark/>
          </w:tcPr>
          <w:p w14:paraId="13FD753A"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CPM</w:t>
            </w:r>
          </w:p>
        </w:tc>
        <w:tc>
          <w:tcPr>
            <w:tcW w:w="532" w:type="pct"/>
            <w:tcBorders>
              <w:top w:val="nil"/>
              <w:left w:val="single" w:sz="4" w:space="0" w:color="000000"/>
              <w:bottom w:val="single" w:sz="4" w:space="0" w:color="000000"/>
              <w:right w:val="nil"/>
            </w:tcBorders>
            <w:shd w:val="clear" w:color="auto" w:fill="auto"/>
            <w:noWrap/>
            <w:vAlign w:val="center"/>
            <w:hideMark/>
          </w:tcPr>
          <w:p w14:paraId="7D86FE0B"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imprese</w:t>
            </w:r>
          </w:p>
        </w:tc>
        <w:tc>
          <w:tcPr>
            <w:tcW w:w="521" w:type="pct"/>
            <w:tcBorders>
              <w:top w:val="nil"/>
              <w:left w:val="single" w:sz="4" w:space="0" w:color="000000"/>
              <w:bottom w:val="single" w:sz="4" w:space="0" w:color="000000"/>
              <w:right w:val="single" w:sz="4" w:space="0" w:color="000000"/>
            </w:tcBorders>
            <w:shd w:val="clear" w:color="F4CCCC" w:fill="FFFFFF"/>
            <w:noWrap/>
            <w:vAlign w:val="center"/>
            <w:hideMark/>
          </w:tcPr>
          <w:p w14:paraId="3ECCF33E"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1 500 000</w:t>
            </w:r>
          </w:p>
        </w:tc>
        <w:tc>
          <w:tcPr>
            <w:tcW w:w="672" w:type="pct"/>
            <w:tcBorders>
              <w:top w:val="nil"/>
              <w:left w:val="nil"/>
              <w:bottom w:val="single" w:sz="4" w:space="0" w:color="000000"/>
              <w:right w:val="single" w:sz="8" w:space="0" w:color="auto"/>
            </w:tcBorders>
            <w:shd w:val="clear" w:color="B6D7A8" w:fill="FFFFFF"/>
            <w:noWrap/>
            <w:vAlign w:val="center"/>
          </w:tcPr>
          <w:p w14:paraId="579C661E" w14:textId="3CC62BD3" w:rsidR="00304BB8" w:rsidRPr="00C90D63" w:rsidRDefault="00F04AD1" w:rsidP="00304BB8">
            <w:pPr>
              <w:jc w:val="center"/>
              <w:rPr>
                <w:rFonts w:ascii="Arial" w:eastAsia="Times New Roman" w:hAnsi="Arial" w:cs="Arial"/>
                <w:color w:val="000000"/>
                <w:sz w:val="22"/>
                <w:szCs w:val="22"/>
              </w:rPr>
            </w:pPr>
            <w:r w:rsidRPr="00C90D63">
              <w:rPr>
                <w:rFonts w:ascii="Arial" w:hAnsi="Arial" w:cs="Arial"/>
                <w:i/>
                <w:iCs/>
                <w:sz w:val="22"/>
                <w:szCs w:val="22"/>
              </w:rPr>
              <w:t>neveřejný údaj</w:t>
            </w:r>
          </w:p>
        </w:tc>
        <w:tc>
          <w:tcPr>
            <w:tcW w:w="52" w:type="pct"/>
            <w:vAlign w:val="center"/>
            <w:hideMark/>
          </w:tcPr>
          <w:p w14:paraId="26066983" w14:textId="77777777" w:rsidR="00304BB8" w:rsidRPr="00C90D63" w:rsidRDefault="00304BB8" w:rsidP="00304BB8">
            <w:pPr>
              <w:jc w:val="left"/>
              <w:rPr>
                <w:rFonts w:ascii="Arial" w:eastAsia="Times New Roman" w:hAnsi="Arial" w:cs="Arial"/>
                <w:sz w:val="22"/>
                <w:szCs w:val="22"/>
              </w:rPr>
            </w:pPr>
          </w:p>
        </w:tc>
      </w:tr>
      <w:tr w:rsidR="00304BB8" w:rsidRPr="00C90D63" w14:paraId="4E6CB295" w14:textId="77777777" w:rsidTr="00F04AD1">
        <w:trPr>
          <w:trHeight w:val="600"/>
        </w:trPr>
        <w:tc>
          <w:tcPr>
            <w:tcW w:w="1234" w:type="pct"/>
            <w:vMerge/>
            <w:tcBorders>
              <w:top w:val="single" w:sz="4" w:space="0" w:color="000000"/>
              <w:left w:val="single" w:sz="8" w:space="0" w:color="auto"/>
              <w:bottom w:val="single" w:sz="4" w:space="0" w:color="000000"/>
              <w:right w:val="single" w:sz="4" w:space="0" w:color="000000"/>
            </w:tcBorders>
            <w:vAlign w:val="center"/>
            <w:hideMark/>
          </w:tcPr>
          <w:p w14:paraId="32E50E39" w14:textId="77777777" w:rsidR="00304BB8" w:rsidRPr="00C90D63" w:rsidRDefault="00304BB8" w:rsidP="00304BB8">
            <w:pPr>
              <w:jc w:val="left"/>
              <w:rPr>
                <w:rFonts w:ascii="Arial" w:eastAsia="Times New Roman" w:hAnsi="Arial" w:cs="Arial"/>
                <w:b/>
                <w:bCs/>
                <w:color w:val="000000"/>
                <w:sz w:val="22"/>
                <w:szCs w:val="22"/>
              </w:rPr>
            </w:pPr>
          </w:p>
        </w:tc>
        <w:tc>
          <w:tcPr>
            <w:tcW w:w="1274" w:type="pct"/>
            <w:tcBorders>
              <w:top w:val="nil"/>
              <w:left w:val="nil"/>
              <w:bottom w:val="single" w:sz="4" w:space="0" w:color="000000"/>
              <w:right w:val="single" w:sz="4" w:space="0" w:color="000000"/>
            </w:tcBorders>
            <w:shd w:val="clear" w:color="auto" w:fill="auto"/>
            <w:vAlign w:val="center"/>
            <w:hideMark/>
          </w:tcPr>
          <w:p w14:paraId="185F7CCC"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Mobilní bannery (480x480, 300x250, 640x700, 600x200)</w:t>
            </w:r>
          </w:p>
        </w:tc>
        <w:tc>
          <w:tcPr>
            <w:tcW w:w="397" w:type="pct"/>
            <w:tcBorders>
              <w:top w:val="nil"/>
              <w:left w:val="nil"/>
              <w:bottom w:val="single" w:sz="4" w:space="0" w:color="000000"/>
              <w:right w:val="nil"/>
            </w:tcBorders>
            <w:shd w:val="clear" w:color="auto" w:fill="auto"/>
            <w:vAlign w:val="center"/>
            <w:hideMark/>
          </w:tcPr>
          <w:p w14:paraId="22435AA7"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A</w:t>
            </w:r>
          </w:p>
        </w:tc>
        <w:tc>
          <w:tcPr>
            <w:tcW w:w="318" w:type="pct"/>
            <w:tcBorders>
              <w:top w:val="nil"/>
              <w:left w:val="single" w:sz="4" w:space="0" w:color="000000"/>
              <w:bottom w:val="single" w:sz="4" w:space="0" w:color="000000"/>
              <w:right w:val="nil"/>
            </w:tcBorders>
            <w:shd w:val="clear" w:color="auto" w:fill="auto"/>
            <w:noWrap/>
            <w:vAlign w:val="center"/>
            <w:hideMark/>
          </w:tcPr>
          <w:p w14:paraId="0CF98985"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CPM</w:t>
            </w:r>
          </w:p>
        </w:tc>
        <w:tc>
          <w:tcPr>
            <w:tcW w:w="532" w:type="pct"/>
            <w:tcBorders>
              <w:top w:val="nil"/>
              <w:left w:val="single" w:sz="4" w:space="0" w:color="000000"/>
              <w:bottom w:val="single" w:sz="4" w:space="0" w:color="000000"/>
              <w:right w:val="nil"/>
            </w:tcBorders>
            <w:shd w:val="clear" w:color="auto" w:fill="auto"/>
            <w:noWrap/>
            <w:vAlign w:val="center"/>
            <w:hideMark/>
          </w:tcPr>
          <w:p w14:paraId="5C1D666B"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imprese</w:t>
            </w:r>
          </w:p>
        </w:tc>
        <w:tc>
          <w:tcPr>
            <w:tcW w:w="521" w:type="pct"/>
            <w:tcBorders>
              <w:top w:val="nil"/>
              <w:left w:val="single" w:sz="4" w:space="0" w:color="000000"/>
              <w:bottom w:val="single" w:sz="4" w:space="0" w:color="000000"/>
              <w:right w:val="single" w:sz="4" w:space="0" w:color="000000"/>
            </w:tcBorders>
            <w:shd w:val="clear" w:color="F4CCCC" w:fill="FFFFFF"/>
            <w:noWrap/>
            <w:vAlign w:val="center"/>
            <w:hideMark/>
          </w:tcPr>
          <w:p w14:paraId="6EEEEC10"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2 350 000</w:t>
            </w:r>
          </w:p>
        </w:tc>
        <w:tc>
          <w:tcPr>
            <w:tcW w:w="672" w:type="pct"/>
            <w:tcBorders>
              <w:top w:val="nil"/>
              <w:left w:val="nil"/>
              <w:bottom w:val="single" w:sz="4" w:space="0" w:color="000000"/>
              <w:right w:val="single" w:sz="8" w:space="0" w:color="auto"/>
            </w:tcBorders>
            <w:shd w:val="clear" w:color="B6D7A8" w:fill="FFFFFF"/>
            <w:noWrap/>
            <w:vAlign w:val="center"/>
          </w:tcPr>
          <w:p w14:paraId="5EE30FCE" w14:textId="198C08CF" w:rsidR="00304BB8" w:rsidRPr="00C90D63" w:rsidRDefault="00F04AD1" w:rsidP="00304BB8">
            <w:pPr>
              <w:jc w:val="center"/>
              <w:rPr>
                <w:rFonts w:ascii="Arial" w:eastAsia="Times New Roman" w:hAnsi="Arial" w:cs="Arial"/>
                <w:color w:val="000000"/>
                <w:sz w:val="22"/>
                <w:szCs w:val="22"/>
              </w:rPr>
            </w:pPr>
            <w:r w:rsidRPr="00C90D63">
              <w:rPr>
                <w:rFonts w:ascii="Arial" w:hAnsi="Arial" w:cs="Arial"/>
                <w:i/>
                <w:iCs/>
                <w:sz w:val="22"/>
                <w:szCs w:val="22"/>
              </w:rPr>
              <w:t>neveřejný údaj</w:t>
            </w:r>
          </w:p>
        </w:tc>
        <w:tc>
          <w:tcPr>
            <w:tcW w:w="52" w:type="pct"/>
            <w:vAlign w:val="center"/>
            <w:hideMark/>
          </w:tcPr>
          <w:p w14:paraId="47E2448D" w14:textId="77777777" w:rsidR="00304BB8" w:rsidRPr="00C90D63" w:rsidRDefault="00304BB8" w:rsidP="00304BB8">
            <w:pPr>
              <w:jc w:val="left"/>
              <w:rPr>
                <w:rFonts w:ascii="Arial" w:eastAsia="Times New Roman" w:hAnsi="Arial" w:cs="Arial"/>
                <w:sz w:val="22"/>
                <w:szCs w:val="22"/>
              </w:rPr>
            </w:pPr>
          </w:p>
        </w:tc>
      </w:tr>
      <w:tr w:rsidR="00304BB8" w:rsidRPr="00C90D63" w14:paraId="43DE8501" w14:textId="77777777" w:rsidTr="00F04AD1">
        <w:trPr>
          <w:trHeight w:val="600"/>
        </w:trPr>
        <w:tc>
          <w:tcPr>
            <w:tcW w:w="1234" w:type="pct"/>
            <w:vMerge/>
            <w:tcBorders>
              <w:top w:val="single" w:sz="4" w:space="0" w:color="000000"/>
              <w:left w:val="single" w:sz="8" w:space="0" w:color="auto"/>
              <w:bottom w:val="single" w:sz="4" w:space="0" w:color="000000"/>
              <w:right w:val="single" w:sz="4" w:space="0" w:color="000000"/>
            </w:tcBorders>
            <w:vAlign w:val="center"/>
            <w:hideMark/>
          </w:tcPr>
          <w:p w14:paraId="3B0BE468" w14:textId="77777777" w:rsidR="00304BB8" w:rsidRPr="00C90D63" w:rsidRDefault="00304BB8" w:rsidP="00304BB8">
            <w:pPr>
              <w:jc w:val="left"/>
              <w:rPr>
                <w:rFonts w:ascii="Arial" w:eastAsia="Times New Roman" w:hAnsi="Arial" w:cs="Arial"/>
                <w:b/>
                <w:bCs/>
                <w:color w:val="000000"/>
                <w:sz w:val="22"/>
                <w:szCs w:val="22"/>
              </w:rPr>
            </w:pPr>
          </w:p>
        </w:tc>
        <w:tc>
          <w:tcPr>
            <w:tcW w:w="1274" w:type="pct"/>
            <w:tcBorders>
              <w:top w:val="nil"/>
              <w:left w:val="nil"/>
              <w:bottom w:val="single" w:sz="4" w:space="0" w:color="000000"/>
              <w:right w:val="single" w:sz="4" w:space="0" w:color="000000"/>
            </w:tcBorders>
            <w:shd w:val="clear" w:color="000000" w:fill="FFFFFF"/>
            <w:vAlign w:val="center"/>
            <w:hideMark/>
          </w:tcPr>
          <w:p w14:paraId="5246414C"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PR článek</w:t>
            </w:r>
          </w:p>
        </w:tc>
        <w:tc>
          <w:tcPr>
            <w:tcW w:w="397" w:type="pct"/>
            <w:tcBorders>
              <w:top w:val="nil"/>
              <w:left w:val="nil"/>
              <w:bottom w:val="single" w:sz="4" w:space="0" w:color="000000"/>
              <w:right w:val="nil"/>
            </w:tcBorders>
            <w:shd w:val="clear" w:color="auto" w:fill="auto"/>
            <w:vAlign w:val="center"/>
            <w:hideMark/>
          </w:tcPr>
          <w:p w14:paraId="6C43E071"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D</w:t>
            </w:r>
          </w:p>
        </w:tc>
        <w:tc>
          <w:tcPr>
            <w:tcW w:w="318" w:type="pct"/>
            <w:tcBorders>
              <w:top w:val="nil"/>
              <w:left w:val="single" w:sz="4" w:space="0" w:color="000000"/>
              <w:bottom w:val="single" w:sz="4" w:space="0" w:color="000000"/>
              <w:right w:val="nil"/>
            </w:tcBorders>
            <w:shd w:val="clear" w:color="auto" w:fill="auto"/>
            <w:noWrap/>
            <w:vAlign w:val="center"/>
            <w:hideMark/>
          </w:tcPr>
          <w:p w14:paraId="0306351B"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CPR</w:t>
            </w:r>
          </w:p>
        </w:tc>
        <w:tc>
          <w:tcPr>
            <w:tcW w:w="532" w:type="pct"/>
            <w:tcBorders>
              <w:top w:val="nil"/>
              <w:left w:val="single" w:sz="4" w:space="0" w:color="000000"/>
              <w:bottom w:val="single" w:sz="4" w:space="0" w:color="000000"/>
              <w:right w:val="nil"/>
            </w:tcBorders>
            <w:shd w:val="clear" w:color="000000" w:fill="FFFFFF"/>
            <w:vAlign w:val="center"/>
            <w:hideMark/>
          </w:tcPr>
          <w:p w14:paraId="20300F92"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počet přečtení článku</w:t>
            </w:r>
          </w:p>
        </w:tc>
        <w:tc>
          <w:tcPr>
            <w:tcW w:w="521" w:type="pct"/>
            <w:tcBorders>
              <w:top w:val="nil"/>
              <w:left w:val="single" w:sz="4" w:space="0" w:color="000000"/>
              <w:bottom w:val="single" w:sz="4" w:space="0" w:color="000000"/>
              <w:right w:val="single" w:sz="4" w:space="0" w:color="000000"/>
            </w:tcBorders>
            <w:shd w:val="clear" w:color="F4CCCC" w:fill="FFFFFF"/>
            <w:noWrap/>
            <w:vAlign w:val="center"/>
            <w:hideMark/>
          </w:tcPr>
          <w:p w14:paraId="6ED227CF"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60 000</w:t>
            </w:r>
          </w:p>
        </w:tc>
        <w:tc>
          <w:tcPr>
            <w:tcW w:w="672" w:type="pct"/>
            <w:tcBorders>
              <w:top w:val="nil"/>
              <w:left w:val="nil"/>
              <w:bottom w:val="single" w:sz="4" w:space="0" w:color="000000"/>
              <w:right w:val="single" w:sz="8" w:space="0" w:color="auto"/>
            </w:tcBorders>
            <w:shd w:val="clear" w:color="B6D7A8" w:fill="FFFFFF"/>
            <w:noWrap/>
            <w:vAlign w:val="center"/>
          </w:tcPr>
          <w:p w14:paraId="0F4E23E4" w14:textId="2C3AA7CB" w:rsidR="00304BB8" w:rsidRPr="00C90D63" w:rsidRDefault="00F04AD1" w:rsidP="00304BB8">
            <w:pPr>
              <w:jc w:val="center"/>
              <w:rPr>
                <w:rFonts w:ascii="Arial" w:eastAsia="Times New Roman" w:hAnsi="Arial" w:cs="Arial"/>
                <w:color w:val="000000"/>
                <w:sz w:val="22"/>
                <w:szCs w:val="22"/>
              </w:rPr>
            </w:pPr>
            <w:r w:rsidRPr="00C90D63">
              <w:rPr>
                <w:rFonts w:ascii="Arial" w:hAnsi="Arial" w:cs="Arial"/>
                <w:i/>
                <w:iCs/>
                <w:sz w:val="22"/>
                <w:szCs w:val="22"/>
              </w:rPr>
              <w:t>neveřejný údaj</w:t>
            </w:r>
          </w:p>
        </w:tc>
        <w:tc>
          <w:tcPr>
            <w:tcW w:w="52" w:type="pct"/>
            <w:vAlign w:val="center"/>
            <w:hideMark/>
          </w:tcPr>
          <w:p w14:paraId="43C3A6B0" w14:textId="77777777" w:rsidR="00304BB8" w:rsidRPr="00C90D63" w:rsidRDefault="00304BB8" w:rsidP="00304BB8">
            <w:pPr>
              <w:jc w:val="left"/>
              <w:rPr>
                <w:rFonts w:ascii="Arial" w:eastAsia="Times New Roman" w:hAnsi="Arial" w:cs="Arial"/>
                <w:sz w:val="22"/>
                <w:szCs w:val="22"/>
              </w:rPr>
            </w:pPr>
          </w:p>
        </w:tc>
      </w:tr>
      <w:tr w:rsidR="00304BB8" w:rsidRPr="00C90D63" w14:paraId="3D701B20" w14:textId="77777777" w:rsidTr="00F04AD1">
        <w:trPr>
          <w:trHeight w:val="600"/>
        </w:trPr>
        <w:tc>
          <w:tcPr>
            <w:tcW w:w="1234" w:type="pct"/>
            <w:vMerge/>
            <w:tcBorders>
              <w:top w:val="single" w:sz="4" w:space="0" w:color="000000"/>
              <w:left w:val="single" w:sz="8" w:space="0" w:color="auto"/>
              <w:bottom w:val="single" w:sz="4" w:space="0" w:color="000000"/>
              <w:right w:val="single" w:sz="4" w:space="0" w:color="000000"/>
            </w:tcBorders>
            <w:vAlign w:val="center"/>
            <w:hideMark/>
          </w:tcPr>
          <w:p w14:paraId="4AA153C0" w14:textId="77777777" w:rsidR="00304BB8" w:rsidRPr="00C90D63" w:rsidRDefault="00304BB8" w:rsidP="00304BB8">
            <w:pPr>
              <w:jc w:val="left"/>
              <w:rPr>
                <w:rFonts w:ascii="Arial" w:eastAsia="Times New Roman" w:hAnsi="Arial" w:cs="Arial"/>
                <w:b/>
                <w:bCs/>
                <w:color w:val="000000"/>
                <w:sz w:val="22"/>
                <w:szCs w:val="22"/>
              </w:rPr>
            </w:pPr>
          </w:p>
        </w:tc>
        <w:tc>
          <w:tcPr>
            <w:tcW w:w="1274" w:type="pct"/>
            <w:tcBorders>
              <w:top w:val="nil"/>
              <w:left w:val="nil"/>
              <w:bottom w:val="single" w:sz="4" w:space="0" w:color="000000"/>
              <w:right w:val="single" w:sz="4" w:space="0" w:color="000000"/>
            </w:tcBorders>
            <w:shd w:val="clear" w:color="000000" w:fill="FFFFFF"/>
            <w:vAlign w:val="center"/>
            <w:hideMark/>
          </w:tcPr>
          <w:p w14:paraId="2A16C52B" w14:textId="77777777" w:rsidR="00304BB8" w:rsidRPr="00C90D63" w:rsidRDefault="00304BB8" w:rsidP="00304BB8">
            <w:pPr>
              <w:jc w:val="center"/>
              <w:rPr>
                <w:rFonts w:ascii="Arial" w:eastAsia="Times New Roman" w:hAnsi="Arial" w:cs="Arial"/>
                <w:color w:val="000000"/>
                <w:sz w:val="22"/>
                <w:szCs w:val="22"/>
              </w:rPr>
            </w:pPr>
            <w:proofErr w:type="spellStart"/>
            <w:r w:rsidRPr="00C90D63">
              <w:rPr>
                <w:rFonts w:ascii="Arial" w:eastAsia="Times New Roman" w:hAnsi="Arial" w:cs="Arial"/>
                <w:color w:val="000000"/>
                <w:sz w:val="22"/>
                <w:szCs w:val="22"/>
              </w:rPr>
              <w:t>Halfpage</w:t>
            </w:r>
            <w:proofErr w:type="spellEnd"/>
            <w:r w:rsidRPr="00C90D63">
              <w:rPr>
                <w:rFonts w:ascii="Arial" w:eastAsia="Times New Roman" w:hAnsi="Arial" w:cs="Arial"/>
                <w:color w:val="000000"/>
                <w:sz w:val="22"/>
                <w:szCs w:val="22"/>
              </w:rPr>
              <w:t xml:space="preserve">, </w:t>
            </w:r>
            <w:proofErr w:type="spellStart"/>
            <w:r w:rsidRPr="00C90D63">
              <w:rPr>
                <w:rFonts w:ascii="Arial" w:eastAsia="Times New Roman" w:hAnsi="Arial" w:cs="Arial"/>
                <w:color w:val="000000"/>
                <w:sz w:val="22"/>
                <w:szCs w:val="22"/>
              </w:rPr>
              <w:t>Wallpaper</w:t>
            </w:r>
            <w:proofErr w:type="spellEnd"/>
            <w:r w:rsidRPr="00C90D63">
              <w:rPr>
                <w:rFonts w:ascii="Arial" w:eastAsia="Times New Roman" w:hAnsi="Arial" w:cs="Arial"/>
                <w:color w:val="000000"/>
                <w:sz w:val="22"/>
                <w:szCs w:val="22"/>
              </w:rPr>
              <w:t xml:space="preserve">, </w:t>
            </w:r>
            <w:proofErr w:type="spellStart"/>
            <w:r w:rsidRPr="00C90D63">
              <w:rPr>
                <w:rFonts w:ascii="Arial" w:eastAsia="Times New Roman" w:hAnsi="Arial" w:cs="Arial"/>
                <w:color w:val="000000"/>
                <w:sz w:val="22"/>
                <w:szCs w:val="22"/>
              </w:rPr>
              <w:t>Rectangle</w:t>
            </w:r>
            <w:proofErr w:type="spellEnd"/>
          </w:p>
        </w:tc>
        <w:tc>
          <w:tcPr>
            <w:tcW w:w="397" w:type="pct"/>
            <w:tcBorders>
              <w:top w:val="nil"/>
              <w:left w:val="nil"/>
              <w:bottom w:val="single" w:sz="4" w:space="0" w:color="000000"/>
              <w:right w:val="nil"/>
            </w:tcBorders>
            <w:shd w:val="clear" w:color="auto" w:fill="auto"/>
            <w:vAlign w:val="center"/>
            <w:hideMark/>
          </w:tcPr>
          <w:p w14:paraId="4696C2FC"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A</w:t>
            </w:r>
          </w:p>
        </w:tc>
        <w:tc>
          <w:tcPr>
            <w:tcW w:w="318" w:type="pct"/>
            <w:tcBorders>
              <w:top w:val="nil"/>
              <w:left w:val="single" w:sz="4" w:space="0" w:color="000000"/>
              <w:bottom w:val="single" w:sz="4" w:space="0" w:color="000000"/>
              <w:right w:val="nil"/>
            </w:tcBorders>
            <w:shd w:val="clear" w:color="auto" w:fill="auto"/>
            <w:noWrap/>
            <w:vAlign w:val="center"/>
            <w:hideMark/>
          </w:tcPr>
          <w:p w14:paraId="20C31883"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CPM</w:t>
            </w:r>
          </w:p>
        </w:tc>
        <w:tc>
          <w:tcPr>
            <w:tcW w:w="532" w:type="pct"/>
            <w:tcBorders>
              <w:top w:val="nil"/>
              <w:left w:val="single" w:sz="4" w:space="0" w:color="000000"/>
              <w:bottom w:val="single" w:sz="4" w:space="0" w:color="000000"/>
              <w:right w:val="nil"/>
            </w:tcBorders>
            <w:shd w:val="clear" w:color="000000" w:fill="FFFFFF"/>
            <w:noWrap/>
            <w:vAlign w:val="center"/>
            <w:hideMark/>
          </w:tcPr>
          <w:p w14:paraId="779020B2"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imprese</w:t>
            </w:r>
          </w:p>
        </w:tc>
        <w:tc>
          <w:tcPr>
            <w:tcW w:w="521" w:type="pct"/>
            <w:tcBorders>
              <w:top w:val="nil"/>
              <w:left w:val="single" w:sz="4" w:space="0" w:color="000000"/>
              <w:bottom w:val="single" w:sz="4" w:space="0" w:color="000000"/>
              <w:right w:val="single" w:sz="4" w:space="0" w:color="000000"/>
            </w:tcBorders>
            <w:shd w:val="clear" w:color="F4CCCC" w:fill="FFFFFF"/>
            <w:noWrap/>
            <w:vAlign w:val="center"/>
            <w:hideMark/>
          </w:tcPr>
          <w:p w14:paraId="6F4334F6"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1 500 000</w:t>
            </w:r>
          </w:p>
        </w:tc>
        <w:tc>
          <w:tcPr>
            <w:tcW w:w="672" w:type="pct"/>
            <w:tcBorders>
              <w:top w:val="nil"/>
              <w:left w:val="nil"/>
              <w:bottom w:val="single" w:sz="4" w:space="0" w:color="000000"/>
              <w:right w:val="single" w:sz="8" w:space="0" w:color="auto"/>
            </w:tcBorders>
            <w:shd w:val="clear" w:color="B6D7A8" w:fill="FFFFFF"/>
            <w:noWrap/>
            <w:vAlign w:val="center"/>
          </w:tcPr>
          <w:p w14:paraId="0053BB94" w14:textId="6143F23B" w:rsidR="00304BB8" w:rsidRPr="00C90D63" w:rsidRDefault="00F04AD1" w:rsidP="00304BB8">
            <w:pPr>
              <w:jc w:val="center"/>
              <w:rPr>
                <w:rFonts w:ascii="Arial" w:eastAsia="Times New Roman" w:hAnsi="Arial" w:cs="Arial"/>
                <w:color w:val="000000"/>
                <w:sz w:val="22"/>
                <w:szCs w:val="22"/>
              </w:rPr>
            </w:pPr>
            <w:r w:rsidRPr="00C90D63">
              <w:rPr>
                <w:rFonts w:ascii="Arial" w:hAnsi="Arial" w:cs="Arial"/>
                <w:i/>
                <w:iCs/>
                <w:sz w:val="22"/>
                <w:szCs w:val="22"/>
              </w:rPr>
              <w:t>neveřejný údaj</w:t>
            </w:r>
          </w:p>
        </w:tc>
        <w:tc>
          <w:tcPr>
            <w:tcW w:w="52" w:type="pct"/>
            <w:vAlign w:val="center"/>
            <w:hideMark/>
          </w:tcPr>
          <w:p w14:paraId="274FDA22" w14:textId="77777777" w:rsidR="00304BB8" w:rsidRPr="00C90D63" w:rsidRDefault="00304BB8" w:rsidP="00304BB8">
            <w:pPr>
              <w:jc w:val="left"/>
              <w:rPr>
                <w:rFonts w:ascii="Arial" w:eastAsia="Times New Roman" w:hAnsi="Arial" w:cs="Arial"/>
                <w:sz w:val="22"/>
                <w:szCs w:val="22"/>
              </w:rPr>
            </w:pPr>
          </w:p>
        </w:tc>
      </w:tr>
      <w:tr w:rsidR="00304BB8" w:rsidRPr="00C90D63" w14:paraId="428ECB33" w14:textId="77777777" w:rsidTr="00F04AD1">
        <w:trPr>
          <w:trHeight w:val="600"/>
        </w:trPr>
        <w:tc>
          <w:tcPr>
            <w:tcW w:w="1234" w:type="pct"/>
            <w:vMerge/>
            <w:tcBorders>
              <w:top w:val="single" w:sz="4" w:space="0" w:color="000000"/>
              <w:left w:val="single" w:sz="8" w:space="0" w:color="auto"/>
              <w:bottom w:val="single" w:sz="4" w:space="0" w:color="000000"/>
              <w:right w:val="single" w:sz="4" w:space="0" w:color="000000"/>
            </w:tcBorders>
            <w:vAlign w:val="center"/>
            <w:hideMark/>
          </w:tcPr>
          <w:p w14:paraId="10CD7B83" w14:textId="77777777" w:rsidR="00304BB8" w:rsidRPr="00C90D63" w:rsidRDefault="00304BB8" w:rsidP="00304BB8">
            <w:pPr>
              <w:jc w:val="left"/>
              <w:rPr>
                <w:rFonts w:ascii="Arial" w:eastAsia="Times New Roman" w:hAnsi="Arial" w:cs="Arial"/>
                <w:b/>
                <w:bCs/>
                <w:color w:val="000000"/>
                <w:sz w:val="22"/>
                <w:szCs w:val="22"/>
              </w:rPr>
            </w:pPr>
          </w:p>
        </w:tc>
        <w:tc>
          <w:tcPr>
            <w:tcW w:w="1274" w:type="pct"/>
            <w:tcBorders>
              <w:top w:val="nil"/>
              <w:left w:val="nil"/>
              <w:bottom w:val="single" w:sz="4" w:space="0" w:color="000000"/>
              <w:right w:val="single" w:sz="4" w:space="0" w:color="000000"/>
            </w:tcBorders>
            <w:shd w:val="clear" w:color="000000" w:fill="FFFFFF"/>
            <w:vAlign w:val="center"/>
            <w:hideMark/>
          </w:tcPr>
          <w:p w14:paraId="3607FEBF"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Rezervace pozice banneru o min. velikosti 450 000 pixelů na HP webu na jeden den</w:t>
            </w:r>
          </w:p>
        </w:tc>
        <w:tc>
          <w:tcPr>
            <w:tcW w:w="397" w:type="pct"/>
            <w:tcBorders>
              <w:top w:val="nil"/>
              <w:left w:val="nil"/>
              <w:bottom w:val="single" w:sz="4" w:space="0" w:color="000000"/>
              <w:right w:val="nil"/>
            </w:tcBorders>
            <w:shd w:val="clear" w:color="auto" w:fill="auto"/>
            <w:vAlign w:val="center"/>
            <w:hideMark/>
          </w:tcPr>
          <w:p w14:paraId="6BC4BB07"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F</w:t>
            </w:r>
          </w:p>
        </w:tc>
        <w:tc>
          <w:tcPr>
            <w:tcW w:w="318" w:type="pct"/>
            <w:tcBorders>
              <w:top w:val="nil"/>
              <w:left w:val="single" w:sz="4" w:space="0" w:color="000000"/>
              <w:bottom w:val="single" w:sz="4" w:space="0" w:color="000000"/>
              <w:right w:val="nil"/>
            </w:tcBorders>
            <w:shd w:val="clear" w:color="auto" w:fill="auto"/>
            <w:noWrap/>
            <w:vAlign w:val="center"/>
            <w:hideMark/>
          </w:tcPr>
          <w:p w14:paraId="7547ECFB"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CPD</w:t>
            </w:r>
          </w:p>
        </w:tc>
        <w:tc>
          <w:tcPr>
            <w:tcW w:w="532" w:type="pct"/>
            <w:tcBorders>
              <w:top w:val="nil"/>
              <w:left w:val="single" w:sz="4" w:space="0" w:color="000000"/>
              <w:bottom w:val="single" w:sz="4" w:space="0" w:color="000000"/>
              <w:right w:val="nil"/>
            </w:tcBorders>
            <w:shd w:val="clear" w:color="000000" w:fill="FFFFFF"/>
            <w:noWrap/>
            <w:vAlign w:val="center"/>
            <w:hideMark/>
          </w:tcPr>
          <w:p w14:paraId="635B59AF"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den</w:t>
            </w:r>
          </w:p>
        </w:tc>
        <w:tc>
          <w:tcPr>
            <w:tcW w:w="521" w:type="pct"/>
            <w:tcBorders>
              <w:top w:val="nil"/>
              <w:left w:val="single" w:sz="4" w:space="0" w:color="000000"/>
              <w:bottom w:val="single" w:sz="4" w:space="0" w:color="000000"/>
              <w:right w:val="single" w:sz="4" w:space="0" w:color="000000"/>
            </w:tcBorders>
            <w:shd w:val="clear" w:color="F4CCCC" w:fill="FFFFFF"/>
            <w:noWrap/>
            <w:vAlign w:val="center"/>
            <w:hideMark/>
          </w:tcPr>
          <w:p w14:paraId="428C7C32"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3</w:t>
            </w:r>
          </w:p>
        </w:tc>
        <w:tc>
          <w:tcPr>
            <w:tcW w:w="672" w:type="pct"/>
            <w:tcBorders>
              <w:top w:val="nil"/>
              <w:left w:val="nil"/>
              <w:bottom w:val="single" w:sz="4" w:space="0" w:color="000000"/>
              <w:right w:val="single" w:sz="8" w:space="0" w:color="auto"/>
            </w:tcBorders>
            <w:shd w:val="clear" w:color="B6D7A8" w:fill="FFFFFF"/>
            <w:noWrap/>
            <w:vAlign w:val="center"/>
          </w:tcPr>
          <w:p w14:paraId="22855A0A" w14:textId="06B0B953" w:rsidR="00304BB8" w:rsidRPr="00C90D63" w:rsidRDefault="00F04AD1" w:rsidP="00304BB8">
            <w:pPr>
              <w:jc w:val="center"/>
              <w:rPr>
                <w:rFonts w:ascii="Arial" w:eastAsia="Times New Roman" w:hAnsi="Arial" w:cs="Arial"/>
                <w:color w:val="000000"/>
                <w:sz w:val="22"/>
                <w:szCs w:val="22"/>
              </w:rPr>
            </w:pPr>
            <w:r w:rsidRPr="00C90D63">
              <w:rPr>
                <w:rFonts w:ascii="Arial" w:hAnsi="Arial" w:cs="Arial"/>
                <w:i/>
                <w:iCs/>
                <w:sz w:val="22"/>
                <w:szCs w:val="22"/>
              </w:rPr>
              <w:t>neveřejný údaj</w:t>
            </w:r>
          </w:p>
        </w:tc>
        <w:tc>
          <w:tcPr>
            <w:tcW w:w="52" w:type="pct"/>
            <w:vAlign w:val="center"/>
            <w:hideMark/>
          </w:tcPr>
          <w:p w14:paraId="70DBFD3C" w14:textId="77777777" w:rsidR="00304BB8" w:rsidRPr="00C90D63" w:rsidRDefault="00304BB8" w:rsidP="00304BB8">
            <w:pPr>
              <w:jc w:val="left"/>
              <w:rPr>
                <w:rFonts w:ascii="Arial" w:eastAsia="Times New Roman" w:hAnsi="Arial" w:cs="Arial"/>
                <w:sz w:val="22"/>
                <w:szCs w:val="22"/>
              </w:rPr>
            </w:pPr>
          </w:p>
        </w:tc>
      </w:tr>
      <w:tr w:rsidR="00304BB8" w:rsidRPr="00C90D63" w14:paraId="32B02B7B" w14:textId="77777777" w:rsidTr="00F04AD1">
        <w:trPr>
          <w:trHeight w:val="600"/>
        </w:trPr>
        <w:tc>
          <w:tcPr>
            <w:tcW w:w="1234" w:type="pct"/>
            <w:vMerge/>
            <w:tcBorders>
              <w:top w:val="single" w:sz="4" w:space="0" w:color="000000"/>
              <w:left w:val="single" w:sz="8" w:space="0" w:color="auto"/>
              <w:bottom w:val="single" w:sz="4" w:space="0" w:color="000000"/>
              <w:right w:val="single" w:sz="4" w:space="0" w:color="000000"/>
            </w:tcBorders>
            <w:vAlign w:val="center"/>
            <w:hideMark/>
          </w:tcPr>
          <w:p w14:paraId="7B164CA6" w14:textId="77777777" w:rsidR="00304BB8" w:rsidRPr="00C90D63" w:rsidRDefault="00304BB8" w:rsidP="00304BB8">
            <w:pPr>
              <w:jc w:val="left"/>
              <w:rPr>
                <w:rFonts w:ascii="Arial" w:eastAsia="Times New Roman" w:hAnsi="Arial" w:cs="Arial"/>
                <w:b/>
                <w:bCs/>
                <w:color w:val="000000"/>
                <w:sz w:val="22"/>
                <w:szCs w:val="22"/>
              </w:rPr>
            </w:pPr>
          </w:p>
        </w:tc>
        <w:tc>
          <w:tcPr>
            <w:tcW w:w="1274" w:type="pct"/>
            <w:tcBorders>
              <w:top w:val="nil"/>
              <w:left w:val="nil"/>
              <w:bottom w:val="single" w:sz="4" w:space="0" w:color="000000"/>
              <w:right w:val="single" w:sz="4" w:space="0" w:color="000000"/>
            </w:tcBorders>
            <w:shd w:val="clear" w:color="auto" w:fill="auto"/>
            <w:vAlign w:val="center"/>
            <w:hideMark/>
          </w:tcPr>
          <w:p w14:paraId="21877671" w14:textId="77777777" w:rsidR="00304BB8" w:rsidRPr="00C90D63" w:rsidRDefault="00304BB8" w:rsidP="00304BB8">
            <w:pPr>
              <w:jc w:val="center"/>
              <w:rPr>
                <w:rFonts w:ascii="Arial" w:eastAsia="Times New Roman" w:hAnsi="Arial" w:cs="Arial"/>
                <w:color w:val="000000"/>
                <w:sz w:val="22"/>
                <w:szCs w:val="22"/>
              </w:rPr>
            </w:pPr>
            <w:proofErr w:type="spellStart"/>
            <w:r w:rsidRPr="00C90D63">
              <w:rPr>
                <w:rFonts w:ascii="Arial" w:eastAsia="Times New Roman" w:hAnsi="Arial" w:cs="Arial"/>
                <w:color w:val="000000"/>
                <w:sz w:val="22"/>
                <w:szCs w:val="22"/>
              </w:rPr>
              <w:t>Videospot</w:t>
            </w:r>
            <w:proofErr w:type="spellEnd"/>
            <w:r w:rsidRPr="00C90D63">
              <w:rPr>
                <w:rFonts w:ascii="Arial" w:eastAsia="Times New Roman" w:hAnsi="Arial" w:cs="Arial"/>
                <w:color w:val="000000"/>
                <w:sz w:val="22"/>
                <w:szCs w:val="22"/>
              </w:rPr>
              <w:t xml:space="preserve"> </w:t>
            </w:r>
            <w:proofErr w:type="spellStart"/>
            <w:r w:rsidRPr="00C90D63">
              <w:rPr>
                <w:rFonts w:ascii="Arial" w:eastAsia="Times New Roman" w:hAnsi="Arial" w:cs="Arial"/>
                <w:color w:val="000000"/>
                <w:sz w:val="22"/>
                <w:szCs w:val="22"/>
              </w:rPr>
              <w:t>reach</w:t>
            </w:r>
            <w:proofErr w:type="spellEnd"/>
          </w:p>
        </w:tc>
        <w:tc>
          <w:tcPr>
            <w:tcW w:w="397" w:type="pct"/>
            <w:tcBorders>
              <w:top w:val="nil"/>
              <w:left w:val="nil"/>
              <w:bottom w:val="single" w:sz="4" w:space="0" w:color="000000"/>
              <w:right w:val="nil"/>
            </w:tcBorders>
            <w:shd w:val="clear" w:color="auto" w:fill="auto"/>
            <w:vAlign w:val="center"/>
            <w:hideMark/>
          </w:tcPr>
          <w:p w14:paraId="64D78386"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E</w:t>
            </w:r>
          </w:p>
        </w:tc>
        <w:tc>
          <w:tcPr>
            <w:tcW w:w="318" w:type="pct"/>
            <w:tcBorders>
              <w:top w:val="nil"/>
              <w:left w:val="single" w:sz="4" w:space="0" w:color="000000"/>
              <w:bottom w:val="single" w:sz="4" w:space="0" w:color="000000"/>
              <w:right w:val="nil"/>
            </w:tcBorders>
            <w:shd w:val="clear" w:color="auto" w:fill="auto"/>
            <w:noWrap/>
            <w:vAlign w:val="center"/>
            <w:hideMark/>
          </w:tcPr>
          <w:p w14:paraId="3ADD878B"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CPM</w:t>
            </w:r>
          </w:p>
        </w:tc>
        <w:tc>
          <w:tcPr>
            <w:tcW w:w="532" w:type="pct"/>
            <w:tcBorders>
              <w:top w:val="nil"/>
              <w:left w:val="single" w:sz="4" w:space="0" w:color="000000"/>
              <w:bottom w:val="single" w:sz="4" w:space="0" w:color="000000"/>
              <w:right w:val="nil"/>
            </w:tcBorders>
            <w:shd w:val="clear" w:color="auto" w:fill="auto"/>
            <w:noWrap/>
            <w:vAlign w:val="center"/>
            <w:hideMark/>
          </w:tcPr>
          <w:p w14:paraId="5FA5AD7F"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imprese</w:t>
            </w:r>
          </w:p>
        </w:tc>
        <w:tc>
          <w:tcPr>
            <w:tcW w:w="521" w:type="pct"/>
            <w:tcBorders>
              <w:top w:val="nil"/>
              <w:left w:val="single" w:sz="4" w:space="0" w:color="000000"/>
              <w:bottom w:val="single" w:sz="4" w:space="0" w:color="000000"/>
              <w:right w:val="single" w:sz="4" w:space="0" w:color="000000"/>
            </w:tcBorders>
            <w:shd w:val="clear" w:color="F4CCCC" w:fill="FFFFFF"/>
            <w:noWrap/>
            <w:vAlign w:val="center"/>
            <w:hideMark/>
          </w:tcPr>
          <w:p w14:paraId="71FDBE58"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1 300 000</w:t>
            </w:r>
          </w:p>
        </w:tc>
        <w:tc>
          <w:tcPr>
            <w:tcW w:w="672" w:type="pct"/>
            <w:tcBorders>
              <w:top w:val="nil"/>
              <w:left w:val="nil"/>
              <w:bottom w:val="single" w:sz="4" w:space="0" w:color="000000"/>
              <w:right w:val="single" w:sz="8" w:space="0" w:color="auto"/>
            </w:tcBorders>
            <w:shd w:val="clear" w:color="B6D7A8" w:fill="FFFFFF"/>
            <w:noWrap/>
            <w:vAlign w:val="center"/>
          </w:tcPr>
          <w:p w14:paraId="2E7C34AD" w14:textId="44C24A3E" w:rsidR="00304BB8" w:rsidRPr="00C90D63" w:rsidRDefault="00F04AD1" w:rsidP="00304BB8">
            <w:pPr>
              <w:jc w:val="center"/>
              <w:rPr>
                <w:rFonts w:ascii="Arial" w:eastAsia="Times New Roman" w:hAnsi="Arial" w:cs="Arial"/>
                <w:color w:val="000000"/>
                <w:sz w:val="22"/>
                <w:szCs w:val="22"/>
              </w:rPr>
            </w:pPr>
            <w:r w:rsidRPr="00C90D63">
              <w:rPr>
                <w:rFonts w:ascii="Arial" w:hAnsi="Arial" w:cs="Arial"/>
                <w:i/>
                <w:iCs/>
                <w:sz w:val="22"/>
                <w:szCs w:val="22"/>
              </w:rPr>
              <w:t>neveřejný údaj</w:t>
            </w:r>
          </w:p>
        </w:tc>
        <w:tc>
          <w:tcPr>
            <w:tcW w:w="52" w:type="pct"/>
            <w:vAlign w:val="center"/>
            <w:hideMark/>
          </w:tcPr>
          <w:p w14:paraId="6DFD8A51" w14:textId="77777777" w:rsidR="00304BB8" w:rsidRPr="00C90D63" w:rsidRDefault="00304BB8" w:rsidP="00304BB8">
            <w:pPr>
              <w:jc w:val="left"/>
              <w:rPr>
                <w:rFonts w:ascii="Arial" w:eastAsia="Times New Roman" w:hAnsi="Arial" w:cs="Arial"/>
                <w:sz w:val="22"/>
                <w:szCs w:val="22"/>
              </w:rPr>
            </w:pPr>
          </w:p>
        </w:tc>
      </w:tr>
      <w:tr w:rsidR="00304BB8" w:rsidRPr="00C90D63" w14:paraId="7546F5F7" w14:textId="77777777" w:rsidTr="00F04AD1">
        <w:trPr>
          <w:trHeight w:val="600"/>
        </w:trPr>
        <w:tc>
          <w:tcPr>
            <w:tcW w:w="1234"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B80D072" w14:textId="271FD751" w:rsidR="00304BB8" w:rsidRPr="00C90D63" w:rsidRDefault="00304BB8" w:rsidP="00304BB8">
            <w:pPr>
              <w:jc w:val="center"/>
              <w:rPr>
                <w:rFonts w:ascii="Arial" w:eastAsia="Times New Roman" w:hAnsi="Arial" w:cs="Arial"/>
                <w:b/>
                <w:bCs/>
                <w:color w:val="000000"/>
                <w:sz w:val="22"/>
                <w:szCs w:val="22"/>
              </w:rPr>
            </w:pPr>
            <w:r w:rsidRPr="00C90D63">
              <w:rPr>
                <w:rFonts w:ascii="Arial" w:eastAsia="Times New Roman" w:hAnsi="Arial" w:cs="Arial"/>
                <w:b/>
                <w:bCs/>
                <w:color w:val="000000"/>
                <w:sz w:val="22"/>
                <w:szCs w:val="22"/>
              </w:rPr>
              <w:t>Obsahová síť – Cílení s vyloučením mobilních aplikací a dezinformačních webů dle webu nelež.cz</w:t>
            </w:r>
          </w:p>
        </w:tc>
        <w:tc>
          <w:tcPr>
            <w:tcW w:w="1274" w:type="pct"/>
            <w:tcBorders>
              <w:top w:val="nil"/>
              <w:left w:val="nil"/>
              <w:bottom w:val="single" w:sz="4" w:space="0" w:color="000000"/>
              <w:right w:val="single" w:sz="4" w:space="0" w:color="000000"/>
            </w:tcBorders>
            <w:shd w:val="clear" w:color="auto" w:fill="auto"/>
            <w:vAlign w:val="center"/>
            <w:hideMark/>
          </w:tcPr>
          <w:p w14:paraId="07C97930" w14:textId="77777777" w:rsidR="00304BB8" w:rsidRPr="00C90D63" w:rsidRDefault="00304BB8" w:rsidP="00304BB8">
            <w:pPr>
              <w:jc w:val="center"/>
              <w:rPr>
                <w:rFonts w:ascii="Arial" w:eastAsia="Times New Roman" w:hAnsi="Arial" w:cs="Arial"/>
                <w:color w:val="000000"/>
                <w:sz w:val="22"/>
                <w:szCs w:val="22"/>
              </w:rPr>
            </w:pPr>
            <w:proofErr w:type="spellStart"/>
            <w:r w:rsidRPr="00C90D63">
              <w:rPr>
                <w:rFonts w:ascii="Arial" w:eastAsia="Times New Roman" w:hAnsi="Arial" w:cs="Arial"/>
                <w:color w:val="000000"/>
                <w:sz w:val="22"/>
                <w:szCs w:val="22"/>
              </w:rPr>
              <w:t>Remarketing</w:t>
            </w:r>
            <w:proofErr w:type="spellEnd"/>
            <w:r w:rsidRPr="00C90D63">
              <w:rPr>
                <w:rFonts w:ascii="Arial" w:eastAsia="Times New Roman" w:hAnsi="Arial" w:cs="Arial"/>
                <w:color w:val="000000"/>
                <w:sz w:val="22"/>
                <w:szCs w:val="22"/>
              </w:rPr>
              <w:t xml:space="preserve"> s využitím mobilních bannerů + </w:t>
            </w:r>
            <w:proofErr w:type="spellStart"/>
            <w:r w:rsidRPr="00C90D63">
              <w:rPr>
                <w:rFonts w:ascii="Arial" w:eastAsia="Times New Roman" w:hAnsi="Arial" w:cs="Arial"/>
                <w:color w:val="000000"/>
                <w:sz w:val="22"/>
                <w:szCs w:val="22"/>
              </w:rPr>
              <w:t>HalfPage</w:t>
            </w:r>
            <w:proofErr w:type="spellEnd"/>
            <w:r w:rsidRPr="00C90D63">
              <w:rPr>
                <w:rFonts w:ascii="Arial" w:eastAsia="Times New Roman" w:hAnsi="Arial" w:cs="Arial"/>
                <w:color w:val="000000"/>
                <w:sz w:val="22"/>
                <w:szCs w:val="22"/>
              </w:rPr>
              <w:t xml:space="preserve">, </w:t>
            </w:r>
            <w:proofErr w:type="spellStart"/>
            <w:r w:rsidRPr="00C90D63">
              <w:rPr>
                <w:rFonts w:ascii="Arial" w:eastAsia="Times New Roman" w:hAnsi="Arial" w:cs="Arial"/>
                <w:color w:val="000000"/>
                <w:sz w:val="22"/>
                <w:szCs w:val="22"/>
              </w:rPr>
              <w:t>Rectangle</w:t>
            </w:r>
            <w:proofErr w:type="spellEnd"/>
            <w:r w:rsidRPr="00C90D63">
              <w:rPr>
                <w:rFonts w:ascii="Arial" w:eastAsia="Times New Roman" w:hAnsi="Arial" w:cs="Arial"/>
                <w:color w:val="000000"/>
                <w:sz w:val="22"/>
                <w:szCs w:val="22"/>
              </w:rPr>
              <w:t>)</w:t>
            </w:r>
          </w:p>
        </w:tc>
        <w:tc>
          <w:tcPr>
            <w:tcW w:w="397" w:type="pct"/>
            <w:tcBorders>
              <w:top w:val="nil"/>
              <w:left w:val="nil"/>
              <w:bottom w:val="single" w:sz="4" w:space="0" w:color="000000"/>
              <w:right w:val="nil"/>
            </w:tcBorders>
            <w:shd w:val="clear" w:color="auto" w:fill="auto"/>
            <w:vAlign w:val="center"/>
            <w:hideMark/>
          </w:tcPr>
          <w:p w14:paraId="573ADCC2"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B</w:t>
            </w:r>
          </w:p>
        </w:tc>
        <w:tc>
          <w:tcPr>
            <w:tcW w:w="318" w:type="pct"/>
            <w:tcBorders>
              <w:top w:val="nil"/>
              <w:left w:val="single" w:sz="4" w:space="0" w:color="000000"/>
              <w:bottom w:val="single" w:sz="4" w:space="0" w:color="000000"/>
              <w:right w:val="nil"/>
            </w:tcBorders>
            <w:shd w:val="clear" w:color="auto" w:fill="auto"/>
            <w:noWrap/>
            <w:vAlign w:val="center"/>
            <w:hideMark/>
          </w:tcPr>
          <w:p w14:paraId="0833F2C5"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CPC</w:t>
            </w:r>
          </w:p>
        </w:tc>
        <w:tc>
          <w:tcPr>
            <w:tcW w:w="532" w:type="pct"/>
            <w:tcBorders>
              <w:top w:val="nil"/>
              <w:left w:val="single" w:sz="4" w:space="0" w:color="000000"/>
              <w:bottom w:val="single" w:sz="4" w:space="0" w:color="000000"/>
              <w:right w:val="nil"/>
            </w:tcBorders>
            <w:shd w:val="clear" w:color="auto" w:fill="auto"/>
            <w:noWrap/>
            <w:vAlign w:val="center"/>
            <w:hideMark/>
          </w:tcPr>
          <w:p w14:paraId="4BF51F72"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prokliky</w:t>
            </w:r>
          </w:p>
        </w:tc>
        <w:tc>
          <w:tcPr>
            <w:tcW w:w="521" w:type="pct"/>
            <w:tcBorders>
              <w:top w:val="nil"/>
              <w:left w:val="single" w:sz="4" w:space="0" w:color="000000"/>
              <w:bottom w:val="single" w:sz="4" w:space="0" w:color="000000"/>
              <w:right w:val="single" w:sz="4" w:space="0" w:color="000000"/>
            </w:tcBorders>
            <w:shd w:val="clear" w:color="F4CCCC" w:fill="FFFFFF"/>
            <w:noWrap/>
            <w:vAlign w:val="center"/>
            <w:hideMark/>
          </w:tcPr>
          <w:p w14:paraId="15C434E1"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7 000</w:t>
            </w:r>
          </w:p>
        </w:tc>
        <w:tc>
          <w:tcPr>
            <w:tcW w:w="672" w:type="pct"/>
            <w:tcBorders>
              <w:top w:val="nil"/>
              <w:left w:val="nil"/>
              <w:bottom w:val="single" w:sz="4" w:space="0" w:color="000000"/>
              <w:right w:val="single" w:sz="8" w:space="0" w:color="auto"/>
            </w:tcBorders>
            <w:shd w:val="clear" w:color="B6D7A8" w:fill="FFFFFF"/>
            <w:noWrap/>
            <w:vAlign w:val="center"/>
          </w:tcPr>
          <w:p w14:paraId="232D54C3" w14:textId="6CA702FD" w:rsidR="00304BB8" w:rsidRPr="00C90D63" w:rsidRDefault="00F04AD1" w:rsidP="00304BB8">
            <w:pPr>
              <w:jc w:val="center"/>
              <w:rPr>
                <w:rFonts w:ascii="Arial" w:eastAsia="Times New Roman" w:hAnsi="Arial" w:cs="Arial"/>
                <w:color w:val="000000"/>
                <w:sz w:val="22"/>
                <w:szCs w:val="22"/>
              </w:rPr>
            </w:pPr>
            <w:r w:rsidRPr="00C90D63">
              <w:rPr>
                <w:rFonts w:ascii="Arial" w:hAnsi="Arial" w:cs="Arial"/>
                <w:i/>
                <w:iCs/>
                <w:sz w:val="22"/>
                <w:szCs w:val="22"/>
              </w:rPr>
              <w:t>neveřejný údaj</w:t>
            </w:r>
          </w:p>
        </w:tc>
        <w:tc>
          <w:tcPr>
            <w:tcW w:w="52" w:type="pct"/>
            <w:vAlign w:val="center"/>
            <w:hideMark/>
          </w:tcPr>
          <w:p w14:paraId="1D197916" w14:textId="77777777" w:rsidR="00304BB8" w:rsidRPr="00C90D63" w:rsidRDefault="00304BB8" w:rsidP="00304BB8">
            <w:pPr>
              <w:jc w:val="left"/>
              <w:rPr>
                <w:rFonts w:ascii="Arial" w:eastAsia="Times New Roman" w:hAnsi="Arial" w:cs="Arial"/>
                <w:sz w:val="22"/>
                <w:szCs w:val="22"/>
              </w:rPr>
            </w:pPr>
          </w:p>
        </w:tc>
      </w:tr>
      <w:tr w:rsidR="00304BB8" w:rsidRPr="00C90D63" w14:paraId="0FFF1DFF" w14:textId="77777777" w:rsidTr="00F04AD1">
        <w:trPr>
          <w:trHeight w:val="600"/>
        </w:trPr>
        <w:tc>
          <w:tcPr>
            <w:tcW w:w="1234"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E56EEAE" w14:textId="77777777" w:rsidR="00304BB8" w:rsidRPr="00C90D63" w:rsidRDefault="00304BB8" w:rsidP="00304BB8">
            <w:pPr>
              <w:jc w:val="center"/>
              <w:rPr>
                <w:rFonts w:ascii="Arial" w:eastAsia="Times New Roman" w:hAnsi="Arial" w:cs="Arial"/>
                <w:b/>
                <w:bCs/>
                <w:color w:val="000000"/>
                <w:sz w:val="22"/>
                <w:szCs w:val="22"/>
              </w:rPr>
            </w:pPr>
            <w:r w:rsidRPr="00C90D63">
              <w:rPr>
                <w:rFonts w:ascii="Arial" w:eastAsia="Times New Roman" w:hAnsi="Arial" w:cs="Arial"/>
                <w:b/>
                <w:bCs/>
                <w:color w:val="000000"/>
                <w:sz w:val="22"/>
                <w:szCs w:val="22"/>
              </w:rPr>
              <w:t>YouTube</w:t>
            </w:r>
          </w:p>
        </w:tc>
        <w:tc>
          <w:tcPr>
            <w:tcW w:w="1274" w:type="pct"/>
            <w:tcBorders>
              <w:top w:val="nil"/>
              <w:left w:val="nil"/>
              <w:bottom w:val="single" w:sz="4" w:space="0" w:color="000000"/>
              <w:right w:val="single" w:sz="4" w:space="0" w:color="000000"/>
            </w:tcBorders>
            <w:shd w:val="clear" w:color="auto" w:fill="auto"/>
            <w:vAlign w:val="center"/>
            <w:hideMark/>
          </w:tcPr>
          <w:p w14:paraId="280F5D0F" w14:textId="77777777" w:rsidR="00304BB8" w:rsidRPr="00C90D63" w:rsidRDefault="00304BB8" w:rsidP="00304BB8">
            <w:pPr>
              <w:jc w:val="center"/>
              <w:rPr>
                <w:rFonts w:ascii="Arial" w:eastAsia="Times New Roman" w:hAnsi="Arial" w:cs="Arial"/>
                <w:color w:val="000000"/>
                <w:sz w:val="22"/>
                <w:szCs w:val="22"/>
              </w:rPr>
            </w:pPr>
            <w:proofErr w:type="spellStart"/>
            <w:r w:rsidRPr="00C90D63">
              <w:rPr>
                <w:rFonts w:ascii="Arial" w:eastAsia="Times New Roman" w:hAnsi="Arial" w:cs="Arial"/>
                <w:color w:val="000000"/>
                <w:sz w:val="22"/>
                <w:szCs w:val="22"/>
              </w:rPr>
              <w:t>Videospot</w:t>
            </w:r>
            <w:proofErr w:type="spellEnd"/>
            <w:r w:rsidRPr="00C90D63">
              <w:rPr>
                <w:rFonts w:ascii="Arial" w:eastAsia="Times New Roman" w:hAnsi="Arial" w:cs="Arial"/>
                <w:color w:val="000000"/>
                <w:sz w:val="22"/>
                <w:szCs w:val="22"/>
              </w:rPr>
              <w:t xml:space="preserve"> o délce </w:t>
            </w:r>
            <w:proofErr w:type="gramStart"/>
            <w:r w:rsidRPr="00C90D63">
              <w:rPr>
                <w:rFonts w:ascii="Arial" w:eastAsia="Times New Roman" w:hAnsi="Arial" w:cs="Arial"/>
                <w:color w:val="000000"/>
                <w:sz w:val="22"/>
                <w:szCs w:val="22"/>
              </w:rPr>
              <w:t>6s</w:t>
            </w:r>
            <w:proofErr w:type="gramEnd"/>
            <w:r w:rsidRPr="00C90D63">
              <w:rPr>
                <w:rFonts w:ascii="Arial" w:eastAsia="Times New Roman" w:hAnsi="Arial" w:cs="Arial"/>
                <w:color w:val="000000"/>
                <w:sz w:val="22"/>
                <w:szCs w:val="22"/>
              </w:rPr>
              <w:t>, 20s nebo 30s</w:t>
            </w:r>
          </w:p>
        </w:tc>
        <w:tc>
          <w:tcPr>
            <w:tcW w:w="397" w:type="pct"/>
            <w:tcBorders>
              <w:top w:val="nil"/>
              <w:left w:val="nil"/>
              <w:bottom w:val="single" w:sz="4" w:space="0" w:color="000000"/>
              <w:right w:val="nil"/>
            </w:tcBorders>
            <w:shd w:val="clear" w:color="auto" w:fill="auto"/>
            <w:vAlign w:val="center"/>
            <w:hideMark/>
          </w:tcPr>
          <w:p w14:paraId="7071C5BD"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G</w:t>
            </w:r>
          </w:p>
        </w:tc>
        <w:tc>
          <w:tcPr>
            <w:tcW w:w="318" w:type="pct"/>
            <w:tcBorders>
              <w:top w:val="nil"/>
              <w:left w:val="single" w:sz="4" w:space="0" w:color="000000"/>
              <w:bottom w:val="single" w:sz="4" w:space="0" w:color="000000"/>
              <w:right w:val="nil"/>
            </w:tcBorders>
            <w:shd w:val="clear" w:color="auto" w:fill="auto"/>
            <w:noWrap/>
            <w:vAlign w:val="center"/>
            <w:hideMark/>
          </w:tcPr>
          <w:p w14:paraId="57BBD3D4"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CPV</w:t>
            </w:r>
          </w:p>
        </w:tc>
        <w:tc>
          <w:tcPr>
            <w:tcW w:w="532" w:type="pct"/>
            <w:tcBorders>
              <w:top w:val="nil"/>
              <w:left w:val="single" w:sz="4" w:space="0" w:color="000000"/>
              <w:bottom w:val="single" w:sz="4" w:space="0" w:color="000000"/>
              <w:right w:val="nil"/>
            </w:tcBorders>
            <w:shd w:val="clear" w:color="auto" w:fill="auto"/>
            <w:noWrap/>
            <w:vAlign w:val="center"/>
            <w:hideMark/>
          </w:tcPr>
          <w:p w14:paraId="5BBA42B5"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zhlédnutí videa</w:t>
            </w:r>
          </w:p>
        </w:tc>
        <w:tc>
          <w:tcPr>
            <w:tcW w:w="521" w:type="pct"/>
            <w:tcBorders>
              <w:top w:val="nil"/>
              <w:left w:val="single" w:sz="4" w:space="0" w:color="000000"/>
              <w:bottom w:val="single" w:sz="4" w:space="0" w:color="000000"/>
              <w:right w:val="single" w:sz="4" w:space="0" w:color="000000"/>
            </w:tcBorders>
            <w:shd w:val="clear" w:color="F4CCCC" w:fill="FFFFFF"/>
            <w:noWrap/>
            <w:vAlign w:val="center"/>
            <w:hideMark/>
          </w:tcPr>
          <w:p w14:paraId="139DF9AA"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470 000</w:t>
            </w:r>
          </w:p>
        </w:tc>
        <w:tc>
          <w:tcPr>
            <w:tcW w:w="672" w:type="pct"/>
            <w:tcBorders>
              <w:top w:val="nil"/>
              <w:left w:val="nil"/>
              <w:bottom w:val="single" w:sz="4" w:space="0" w:color="000000"/>
              <w:right w:val="single" w:sz="8" w:space="0" w:color="auto"/>
            </w:tcBorders>
            <w:shd w:val="clear" w:color="B6D7A8" w:fill="FFFFFF"/>
            <w:noWrap/>
            <w:vAlign w:val="center"/>
          </w:tcPr>
          <w:p w14:paraId="2E7FB56B" w14:textId="5E2A9546" w:rsidR="00304BB8" w:rsidRPr="00C90D63" w:rsidRDefault="00F04AD1" w:rsidP="00304BB8">
            <w:pPr>
              <w:jc w:val="center"/>
              <w:rPr>
                <w:rFonts w:ascii="Arial" w:eastAsia="Times New Roman" w:hAnsi="Arial" w:cs="Arial"/>
                <w:color w:val="000000"/>
                <w:sz w:val="22"/>
                <w:szCs w:val="22"/>
              </w:rPr>
            </w:pPr>
            <w:r w:rsidRPr="00C90D63">
              <w:rPr>
                <w:rFonts w:ascii="Arial" w:hAnsi="Arial" w:cs="Arial"/>
                <w:i/>
                <w:iCs/>
                <w:sz w:val="22"/>
                <w:szCs w:val="22"/>
              </w:rPr>
              <w:t>neveřejný údaj</w:t>
            </w:r>
          </w:p>
        </w:tc>
        <w:tc>
          <w:tcPr>
            <w:tcW w:w="52" w:type="pct"/>
            <w:vAlign w:val="center"/>
            <w:hideMark/>
          </w:tcPr>
          <w:p w14:paraId="745F885C" w14:textId="77777777" w:rsidR="00304BB8" w:rsidRPr="00C90D63" w:rsidRDefault="00304BB8" w:rsidP="00304BB8">
            <w:pPr>
              <w:jc w:val="left"/>
              <w:rPr>
                <w:rFonts w:ascii="Arial" w:eastAsia="Times New Roman" w:hAnsi="Arial" w:cs="Arial"/>
                <w:sz w:val="22"/>
                <w:szCs w:val="22"/>
              </w:rPr>
            </w:pPr>
          </w:p>
        </w:tc>
      </w:tr>
      <w:tr w:rsidR="00304BB8" w:rsidRPr="00C90D63" w14:paraId="6FBBDFC7" w14:textId="77777777" w:rsidTr="00F04AD1">
        <w:trPr>
          <w:trHeight w:val="600"/>
        </w:trPr>
        <w:tc>
          <w:tcPr>
            <w:tcW w:w="1234" w:type="pct"/>
            <w:vMerge w:val="restart"/>
            <w:tcBorders>
              <w:top w:val="single" w:sz="4" w:space="0" w:color="000000"/>
              <w:left w:val="single" w:sz="8" w:space="0" w:color="auto"/>
              <w:bottom w:val="single" w:sz="4" w:space="0" w:color="000000"/>
              <w:right w:val="single" w:sz="4" w:space="0" w:color="000000"/>
            </w:tcBorders>
            <w:shd w:val="clear" w:color="auto" w:fill="auto"/>
            <w:noWrap/>
            <w:vAlign w:val="center"/>
            <w:hideMark/>
          </w:tcPr>
          <w:p w14:paraId="492E7AC1" w14:textId="77777777" w:rsidR="00304BB8" w:rsidRPr="00C90D63" w:rsidRDefault="00304BB8" w:rsidP="00304BB8">
            <w:pPr>
              <w:jc w:val="center"/>
              <w:rPr>
                <w:rFonts w:ascii="Arial" w:eastAsia="Times New Roman" w:hAnsi="Arial" w:cs="Arial"/>
                <w:b/>
                <w:bCs/>
                <w:sz w:val="22"/>
                <w:szCs w:val="22"/>
              </w:rPr>
            </w:pPr>
            <w:r w:rsidRPr="00C90D63">
              <w:rPr>
                <w:rFonts w:ascii="Arial" w:eastAsia="Times New Roman" w:hAnsi="Arial" w:cs="Arial"/>
                <w:b/>
                <w:bCs/>
                <w:sz w:val="22"/>
                <w:szCs w:val="22"/>
              </w:rPr>
              <w:lastRenderedPageBreak/>
              <w:t>Soc. síť Meta (FB, IG)</w:t>
            </w:r>
          </w:p>
        </w:tc>
        <w:tc>
          <w:tcPr>
            <w:tcW w:w="1274" w:type="pct"/>
            <w:tcBorders>
              <w:top w:val="nil"/>
              <w:left w:val="nil"/>
              <w:bottom w:val="single" w:sz="4" w:space="0" w:color="000000"/>
              <w:right w:val="single" w:sz="4" w:space="0" w:color="000000"/>
            </w:tcBorders>
            <w:shd w:val="clear" w:color="auto" w:fill="auto"/>
            <w:vAlign w:val="center"/>
            <w:hideMark/>
          </w:tcPr>
          <w:p w14:paraId="17282405" w14:textId="77777777" w:rsidR="00304BB8" w:rsidRPr="00C90D63" w:rsidRDefault="00304BB8" w:rsidP="00304BB8">
            <w:pPr>
              <w:jc w:val="center"/>
              <w:rPr>
                <w:rFonts w:ascii="Arial" w:eastAsia="Times New Roman" w:hAnsi="Arial" w:cs="Arial"/>
                <w:color w:val="000000"/>
                <w:sz w:val="22"/>
                <w:szCs w:val="22"/>
              </w:rPr>
            </w:pPr>
            <w:proofErr w:type="spellStart"/>
            <w:r w:rsidRPr="00C90D63">
              <w:rPr>
                <w:rFonts w:ascii="Arial" w:eastAsia="Times New Roman" w:hAnsi="Arial" w:cs="Arial"/>
                <w:color w:val="000000"/>
                <w:sz w:val="22"/>
                <w:szCs w:val="22"/>
              </w:rPr>
              <w:t>Darkpost</w:t>
            </w:r>
            <w:proofErr w:type="spellEnd"/>
            <w:r w:rsidRPr="00C90D63">
              <w:rPr>
                <w:rFonts w:ascii="Arial" w:eastAsia="Times New Roman" w:hAnsi="Arial" w:cs="Arial"/>
                <w:color w:val="000000"/>
                <w:sz w:val="22"/>
                <w:szCs w:val="22"/>
              </w:rPr>
              <w:t xml:space="preserve"> image ad s optimalizací na návštěvnost webu</w:t>
            </w:r>
          </w:p>
        </w:tc>
        <w:tc>
          <w:tcPr>
            <w:tcW w:w="397" w:type="pct"/>
            <w:tcBorders>
              <w:top w:val="nil"/>
              <w:left w:val="nil"/>
              <w:bottom w:val="single" w:sz="4" w:space="0" w:color="000000"/>
              <w:right w:val="nil"/>
            </w:tcBorders>
            <w:shd w:val="clear" w:color="auto" w:fill="auto"/>
            <w:vAlign w:val="center"/>
            <w:hideMark/>
          </w:tcPr>
          <w:p w14:paraId="79FA887D"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B</w:t>
            </w:r>
          </w:p>
        </w:tc>
        <w:tc>
          <w:tcPr>
            <w:tcW w:w="318" w:type="pct"/>
            <w:tcBorders>
              <w:top w:val="nil"/>
              <w:left w:val="single" w:sz="4" w:space="0" w:color="000000"/>
              <w:bottom w:val="single" w:sz="4" w:space="0" w:color="000000"/>
              <w:right w:val="nil"/>
            </w:tcBorders>
            <w:shd w:val="clear" w:color="auto" w:fill="auto"/>
            <w:noWrap/>
            <w:vAlign w:val="center"/>
            <w:hideMark/>
          </w:tcPr>
          <w:p w14:paraId="1B5317DA"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CPC</w:t>
            </w:r>
          </w:p>
        </w:tc>
        <w:tc>
          <w:tcPr>
            <w:tcW w:w="532" w:type="pct"/>
            <w:tcBorders>
              <w:top w:val="nil"/>
              <w:left w:val="single" w:sz="4" w:space="0" w:color="000000"/>
              <w:bottom w:val="single" w:sz="4" w:space="0" w:color="000000"/>
              <w:right w:val="nil"/>
            </w:tcBorders>
            <w:shd w:val="clear" w:color="auto" w:fill="auto"/>
            <w:noWrap/>
            <w:vAlign w:val="center"/>
            <w:hideMark/>
          </w:tcPr>
          <w:p w14:paraId="5DC6C429"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prokliky</w:t>
            </w:r>
          </w:p>
        </w:tc>
        <w:tc>
          <w:tcPr>
            <w:tcW w:w="521" w:type="pct"/>
            <w:tcBorders>
              <w:top w:val="nil"/>
              <w:left w:val="single" w:sz="4" w:space="0" w:color="000000"/>
              <w:bottom w:val="single" w:sz="4" w:space="0" w:color="000000"/>
              <w:right w:val="single" w:sz="4" w:space="0" w:color="000000"/>
            </w:tcBorders>
            <w:shd w:val="clear" w:color="F4CCCC" w:fill="FFFFFF"/>
            <w:noWrap/>
            <w:vAlign w:val="center"/>
            <w:hideMark/>
          </w:tcPr>
          <w:p w14:paraId="2D603B0D"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19 000</w:t>
            </w:r>
          </w:p>
        </w:tc>
        <w:tc>
          <w:tcPr>
            <w:tcW w:w="672" w:type="pct"/>
            <w:tcBorders>
              <w:top w:val="nil"/>
              <w:left w:val="nil"/>
              <w:bottom w:val="single" w:sz="4" w:space="0" w:color="000000"/>
              <w:right w:val="single" w:sz="8" w:space="0" w:color="auto"/>
            </w:tcBorders>
            <w:shd w:val="clear" w:color="B6D7A8" w:fill="FFFFFF"/>
            <w:noWrap/>
            <w:vAlign w:val="center"/>
          </w:tcPr>
          <w:p w14:paraId="5FC6399D" w14:textId="2F8C8B30" w:rsidR="00304BB8" w:rsidRPr="00C90D63" w:rsidRDefault="00F04AD1" w:rsidP="00304BB8">
            <w:pPr>
              <w:jc w:val="center"/>
              <w:rPr>
                <w:rFonts w:ascii="Arial" w:eastAsia="Times New Roman" w:hAnsi="Arial" w:cs="Arial"/>
                <w:color w:val="000000"/>
                <w:sz w:val="22"/>
                <w:szCs w:val="22"/>
              </w:rPr>
            </w:pPr>
            <w:r w:rsidRPr="00C90D63">
              <w:rPr>
                <w:rFonts w:ascii="Arial" w:hAnsi="Arial" w:cs="Arial"/>
                <w:i/>
                <w:iCs/>
                <w:sz w:val="22"/>
                <w:szCs w:val="22"/>
              </w:rPr>
              <w:t>neveřejný údaj</w:t>
            </w:r>
          </w:p>
        </w:tc>
        <w:tc>
          <w:tcPr>
            <w:tcW w:w="52" w:type="pct"/>
            <w:vAlign w:val="center"/>
            <w:hideMark/>
          </w:tcPr>
          <w:p w14:paraId="529D1859" w14:textId="77777777" w:rsidR="00304BB8" w:rsidRPr="00C90D63" w:rsidRDefault="00304BB8" w:rsidP="00304BB8">
            <w:pPr>
              <w:jc w:val="left"/>
              <w:rPr>
                <w:rFonts w:ascii="Arial" w:eastAsia="Times New Roman" w:hAnsi="Arial" w:cs="Arial"/>
                <w:sz w:val="22"/>
                <w:szCs w:val="22"/>
              </w:rPr>
            </w:pPr>
          </w:p>
        </w:tc>
      </w:tr>
      <w:tr w:rsidR="00304BB8" w:rsidRPr="00C90D63" w14:paraId="1B92B6C3" w14:textId="77777777" w:rsidTr="00F04AD1">
        <w:trPr>
          <w:trHeight w:val="600"/>
        </w:trPr>
        <w:tc>
          <w:tcPr>
            <w:tcW w:w="1234" w:type="pct"/>
            <w:vMerge/>
            <w:tcBorders>
              <w:top w:val="single" w:sz="4" w:space="0" w:color="000000"/>
              <w:left w:val="single" w:sz="8" w:space="0" w:color="auto"/>
              <w:bottom w:val="single" w:sz="4" w:space="0" w:color="000000"/>
              <w:right w:val="single" w:sz="4" w:space="0" w:color="000000"/>
            </w:tcBorders>
            <w:vAlign w:val="center"/>
            <w:hideMark/>
          </w:tcPr>
          <w:p w14:paraId="1584C025" w14:textId="77777777" w:rsidR="00304BB8" w:rsidRPr="00C90D63" w:rsidRDefault="00304BB8" w:rsidP="00304BB8">
            <w:pPr>
              <w:jc w:val="left"/>
              <w:rPr>
                <w:rFonts w:ascii="Arial" w:eastAsia="Times New Roman" w:hAnsi="Arial" w:cs="Arial"/>
                <w:b/>
                <w:bCs/>
                <w:sz w:val="22"/>
                <w:szCs w:val="22"/>
              </w:rPr>
            </w:pPr>
          </w:p>
        </w:tc>
        <w:tc>
          <w:tcPr>
            <w:tcW w:w="1274" w:type="pct"/>
            <w:tcBorders>
              <w:top w:val="nil"/>
              <w:left w:val="nil"/>
              <w:bottom w:val="single" w:sz="4" w:space="0" w:color="000000"/>
              <w:right w:val="single" w:sz="4" w:space="0" w:color="000000"/>
            </w:tcBorders>
            <w:shd w:val="clear" w:color="auto" w:fill="auto"/>
            <w:vAlign w:val="center"/>
            <w:hideMark/>
          </w:tcPr>
          <w:p w14:paraId="20CBFFD2" w14:textId="77777777" w:rsidR="00304BB8" w:rsidRPr="00C90D63" w:rsidRDefault="00304BB8" w:rsidP="00304BB8">
            <w:pPr>
              <w:jc w:val="center"/>
              <w:rPr>
                <w:rFonts w:ascii="Arial" w:eastAsia="Times New Roman" w:hAnsi="Arial" w:cs="Arial"/>
                <w:color w:val="000000"/>
                <w:sz w:val="22"/>
                <w:szCs w:val="22"/>
              </w:rPr>
            </w:pPr>
            <w:proofErr w:type="spellStart"/>
            <w:r w:rsidRPr="00C90D63">
              <w:rPr>
                <w:rFonts w:ascii="Arial" w:eastAsia="Times New Roman" w:hAnsi="Arial" w:cs="Arial"/>
                <w:color w:val="000000"/>
                <w:sz w:val="22"/>
                <w:szCs w:val="22"/>
              </w:rPr>
              <w:t>Darkpost</w:t>
            </w:r>
            <w:proofErr w:type="spellEnd"/>
            <w:r w:rsidRPr="00C90D63">
              <w:rPr>
                <w:rFonts w:ascii="Arial" w:eastAsia="Times New Roman" w:hAnsi="Arial" w:cs="Arial"/>
                <w:color w:val="000000"/>
                <w:sz w:val="22"/>
                <w:szCs w:val="22"/>
              </w:rPr>
              <w:t xml:space="preserve"> </w:t>
            </w:r>
            <w:proofErr w:type="spellStart"/>
            <w:r w:rsidRPr="00C90D63">
              <w:rPr>
                <w:rFonts w:ascii="Arial" w:eastAsia="Times New Roman" w:hAnsi="Arial" w:cs="Arial"/>
                <w:color w:val="000000"/>
                <w:sz w:val="22"/>
                <w:szCs w:val="22"/>
              </w:rPr>
              <w:t>stories</w:t>
            </w:r>
            <w:proofErr w:type="spellEnd"/>
            <w:r w:rsidRPr="00C90D63">
              <w:rPr>
                <w:rFonts w:ascii="Arial" w:eastAsia="Times New Roman" w:hAnsi="Arial" w:cs="Arial"/>
                <w:color w:val="000000"/>
                <w:sz w:val="22"/>
                <w:szCs w:val="22"/>
              </w:rPr>
              <w:t xml:space="preserve"> image ad s optimalizací na návštěvnost webu</w:t>
            </w:r>
          </w:p>
        </w:tc>
        <w:tc>
          <w:tcPr>
            <w:tcW w:w="397" w:type="pct"/>
            <w:tcBorders>
              <w:top w:val="nil"/>
              <w:left w:val="nil"/>
              <w:bottom w:val="single" w:sz="4" w:space="0" w:color="000000"/>
              <w:right w:val="nil"/>
            </w:tcBorders>
            <w:shd w:val="clear" w:color="auto" w:fill="auto"/>
            <w:vAlign w:val="center"/>
            <w:hideMark/>
          </w:tcPr>
          <w:p w14:paraId="4D21CD7E"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B</w:t>
            </w:r>
          </w:p>
        </w:tc>
        <w:tc>
          <w:tcPr>
            <w:tcW w:w="318" w:type="pct"/>
            <w:tcBorders>
              <w:top w:val="nil"/>
              <w:left w:val="single" w:sz="4" w:space="0" w:color="000000"/>
              <w:bottom w:val="single" w:sz="4" w:space="0" w:color="000000"/>
              <w:right w:val="nil"/>
            </w:tcBorders>
            <w:shd w:val="clear" w:color="auto" w:fill="auto"/>
            <w:noWrap/>
            <w:vAlign w:val="center"/>
            <w:hideMark/>
          </w:tcPr>
          <w:p w14:paraId="24D52913"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CPC</w:t>
            </w:r>
          </w:p>
        </w:tc>
        <w:tc>
          <w:tcPr>
            <w:tcW w:w="532" w:type="pct"/>
            <w:tcBorders>
              <w:top w:val="nil"/>
              <w:left w:val="single" w:sz="4" w:space="0" w:color="000000"/>
              <w:bottom w:val="single" w:sz="4" w:space="0" w:color="000000"/>
              <w:right w:val="nil"/>
            </w:tcBorders>
            <w:shd w:val="clear" w:color="auto" w:fill="auto"/>
            <w:noWrap/>
            <w:vAlign w:val="center"/>
            <w:hideMark/>
          </w:tcPr>
          <w:p w14:paraId="209590A0"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prokliky</w:t>
            </w:r>
          </w:p>
        </w:tc>
        <w:tc>
          <w:tcPr>
            <w:tcW w:w="521" w:type="pct"/>
            <w:tcBorders>
              <w:top w:val="nil"/>
              <w:left w:val="single" w:sz="4" w:space="0" w:color="000000"/>
              <w:bottom w:val="single" w:sz="4" w:space="0" w:color="000000"/>
              <w:right w:val="single" w:sz="4" w:space="0" w:color="000000"/>
            </w:tcBorders>
            <w:shd w:val="clear" w:color="F4CCCC" w:fill="FFFFFF"/>
            <w:noWrap/>
            <w:vAlign w:val="center"/>
            <w:hideMark/>
          </w:tcPr>
          <w:p w14:paraId="24DA11FC"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18 000</w:t>
            </w:r>
          </w:p>
        </w:tc>
        <w:tc>
          <w:tcPr>
            <w:tcW w:w="672" w:type="pct"/>
            <w:tcBorders>
              <w:top w:val="nil"/>
              <w:left w:val="nil"/>
              <w:bottom w:val="single" w:sz="4" w:space="0" w:color="000000"/>
              <w:right w:val="single" w:sz="8" w:space="0" w:color="auto"/>
            </w:tcBorders>
            <w:shd w:val="clear" w:color="B6D7A8" w:fill="FFFFFF"/>
            <w:noWrap/>
            <w:vAlign w:val="center"/>
          </w:tcPr>
          <w:p w14:paraId="5CF0AB70" w14:textId="3DC488C7" w:rsidR="00304BB8" w:rsidRPr="00C90D63" w:rsidRDefault="00F04AD1" w:rsidP="00304BB8">
            <w:pPr>
              <w:jc w:val="center"/>
              <w:rPr>
                <w:rFonts w:ascii="Arial" w:eastAsia="Times New Roman" w:hAnsi="Arial" w:cs="Arial"/>
                <w:color w:val="000000"/>
                <w:sz w:val="22"/>
                <w:szCs w:val="22"/>
              </w:rPr>
            </w:pPr>
            <w:r w:rsidRPr="00C90D63">
              <w:rPr>
                <w:rFonts w:ascii="Arial" w:hAnsi="Arial" w:cs="Arial"/>
                <w:i/>
                <w:iCs/>
                <w:sz w:val="22"/>
                <w:szCs w:val="22"/>
              </w:rPr>
              <w:t>neveřejný údaj</w:t>
            </w:r>
          </w:p>
        </w:tc>
        <w:tc>
          <w:tcPr>
            <w:tcW w:w="52" w:type="pct"/>
            <w:vAlign w:val="center"/>
            <w:hideMark/>
          </w:tcPr>
          <w:p w14:paraId="17EDDF0D" w14:textId="77777777" w:rsidR="00304BB8" w:rsidRPr="00C90D63" w:rsidRDefault="00304BB8" w:rsidP="00304BB8">
            <w:pPr>
              <w:jc w:val="left"/>
              <w:rPr>
                <w:rFonts w:ascii="Arial" w:eastAsia="Times New Roman" w:hAnsi="Arial" w:cs="Arial"/>
                <w:sz w:val="22"/>
                <w:szCs w:val="22"/>
              </w:rPr>
            </w:pPr>
          </w:p>
        </w:tc>
      </w:tr>
      <w:tr w:rsidR="00304BB8" w:rsidRPr="00C90D63" w14:paraId="62700F88" w14:textId="77777777" w:rsidTr="00F04AD1">
        <w:trPr>
          <w:trHeight w:val="600"/>
        </w:trPr>
        <w:tc>
          <w:tcPr>
            <w:tcW w:w="1234" w:type="pct"/>
            <w:vMerge/>
            <w:tcBorders>
              <w:top w:val="single" w:sz="4" w:space="0" w:color="000000"/>
              <w:left w:val="single" w:sz="8" w:space="0" w:color="auto"/>
              <w:bottom w:val="single" w:sz="4" w:space="0" w:color="000000"/>
              <w:right w:val="single" w:sz="4" w:space="0" w:color="000000"/>
            </w:tcBorders>
            <w:vAlign w:val="center"/>
            <w:hideMark/>
          </w:tcPr>
          <w:p w14:paraId="667A23CA" w14:textId="77777777" w:rsidR="00304BB8" w:rsidRPr="00C90D63" w:rsidRDefault="00304BB8" w:rsidP="00304BB8">
            <w:pPr>
              <w:jc w:val="left"/>
              <w:rPr>
                <w:rFonts w:ascii="Arial" w:eastAsia="Times New Roman" w:hAnsi="Arial" w:cs="Arial"/>
                <w:b/>
                <w:bCs/>
                <w:sz w:val="22"/>
                <w:szCs w:val="22"/>
              </w:rPr>
            </w:pPr>
          </w:p>
        </w:tc>
        <w:tc>
          <w:tcPr>
            <w:tcW w:w="1274" w:type="pct"/>
            <w:tcBorders>
              <w:top w:val="nil"/>
              <w:left w:val="nil"/>
              <w:bottom w:val="single" w:sz="4" w:space="0" w:color="000000"/>
              <w:right w:val="single" w:sz="4" w:space="0" w:color="000000"/>
            </w:tcBorders>
            <w:shd w:val="clear" w:color="auto" w:fill="auto"/>
            <w:vAlign w:val="center"/>
            <w:hideMark/>
          </w:tcPr>
          <w:p w14:paraId="76BBEB20"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Post promo s optimalizací na zásah</w:t>
            </w:r>
          </w:p>
        </w:tc>
        <w:tc>
          <w:tcPr>
            <w:tcW w:w="397" w:type="pct"/>
            <w:tcBorders>
              <w:top w:val="nil"/>
              <w:left w:val="nil"/>
              <w:bottom w:val="single" w:sz="4" w:space="0" w:color="000000"/>
              <w:right w:val="nil"/>
            </w:tcBorders>
            <w:shd w:val="clear" w:color="auto" w:fill="auto"/>
            <w:vAlign w:val="center"/>
            <w:hideMark/>
          </w:tcPr>
          <w:p w14:paraId="2238164D"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C</w:t>
            </w:r>
          </w:p>
        </w:tc>
        <w:tc>
          <w:tcPr>
            <w:tcW w:w="318" w:type="pct"/>
            <w:tcBorders>
              <w:top w:val="nil"/>
              <w:left w:val="single" w:sz="4" w:space="0" w:color="000000"/>
              <w:bottom w:val="single" w:sz="4" w:space="0" w:color="000000"/>
              <w:right w:val="nil"/>
            </w:tcBorders>
            <w:shd w:val="clear" w:color="auto" w:fill="auto"/>
            <w:noWrap/>
            <w:vAlign w:val="center"/>
            <w:hideMark/>
          </w:tcPr>
          <w:p w14:paraId="5CBC3C32"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CPM</w:t>
            </w:r>
          </w:p>
        </w:tc>
        <w:tc>
          <w:tcPr>
            <w:tcW w:w="532" w:type="pct"/>
            <w:tcBorders>
              <w:top w:val="nil"/>
              <w:left w:val="single" w:sz="4" w:space="0" w:color="000000"/>
              <w:bottom w:val="single" w:sz="4" w:space="0" w:color="000000"/>
              <w:right w:val="nil"/>
            </w:tcBorders>
            <w:shd w:val="clear" w:color="auto" w:fill="auto"/>
            <w:noWrap/>
            <w:vAlign w:val="center"/>
            <w:hideMark/>
          </w:tcPr>
          <w:p w14:paraId="3C5E3B28"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imprese</w:t>
            </w:r>
          </w:p>
        </w:tc>
        <w:tc>
          <w:tcPr>
            <w:tcW w:w="521" w:type="pct"/>
            <w:tcBorders>
              <w:top w:val="nil"/>
              <w:left w:val="single" w:sz="4" w:space="0" w:color="000000"/>
              <w:bottom w:val="single" w:sz="4" w:space="0" w:color="000000"/>
              <w:right w:val="single" w:sz="4" w:space="0" w:color="000000"/>
            </w:tcBorders>
            <w:shd w:val="clear" w:color="F4CCCC" w:fill="FFFFFF"/>
            <w:noWrap/>
            <w:vAlign w:val="center"/>
            <w:hideMark/>
          </w:tcPr>
          <w:p w14:paraId="06104414"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2 600 000</w:t>
            </w:r>
          </w:p>
        </w:tc>
        <w:tc>
          <w:tcPr>
            <w:tcW w:w="672" w:type="pct"/>
            <w:tcBorders>
              <w:top w:val="nil"/>
              <w:left w:val="nil"/>
              <w:bottom w:val="single" w:sz="4" w:space="0" w:color="000000"/>
              <w:right w:val="single" w:sz="8" w:space="0" w:color="auto"/>
            </w:tcBorders>
            <w:shd w:val="clear" w:color="B6D7A8" w:fill="FFFFFF"/>
            <w:noWrap/>
            <w:vAlign w:val="center"/>
          </w:tcPr>
          <w:p w14:paraId="39105EE0" w14:textId="37C01A0D" w:rsidR="00304BB8" w:rsidRPr="00C90D63" w:rsidRDefault="00F04AD1" w:rsidP="00304BB8">
            <w:pPr>
              <w:jc w:val="center"/>
              <w:rPr>
                <w:rFonts w:ascii="Arial" w:eastAsia="Times New Roman" w:hAnsi="Arial" w:cs="Arial"/>
                <w:color w:val="000000"/>
                <w:sz w:val="22"/>
                <w:szCs w:val="22"/>
              </w:rPr>
            </w:pPr>
            <w:r w:rsidRPr="00C90D63">
              <w:rPr>
                <w:rFonts w:ascii="Arial" w:hAnsi="Arial" w:cs="Arial"/>
                <w:i/>
                <w:iCs/>
                <w:sz w:val="22"/>
                <w:szCs w:val="22"/>
              </w:rPr>
              <w:t>neveřejný údaj</w:t>
            </w:r>
          </w:p>
        </w:tc>
        <w:tc>
          <w:tcPr>
            <w:tcW w:w="52" w:type="pct"/>
            <w:vAlign w:val="center"/>
            <w:hideMark/>
          </w:tcPr>
          <w:p w14:paraId="44148646" w14:textId="77777777" w:rsidR="00304BB8" w:rsidRPr="00C90D63" w:rsidRDefault="00304BB8" w:rsidP="00304BB8">
            <w:pPr>
              <w:jc w:val="left"/>
              <w:rPr>
                <w:rFonts w:ascii="Arial" w:eastAsia="Times New Roman" w:hAnsi="Arial" w:cs="Arial"/>
                <w:sz w:val="22"/>
                <w:szCs w:val="22"/>
              </w:rPr>
            </w:pPr>
          </w:p>
        </w:tc>
      </w:tr>
      <w:tr w:rsidR="00304BB8" w:rsidRPr="00C90D63" w14:paraId="75FCDD78" w14:textId="77777777" w:rsidTr="00F04AD1">
        <w:trPr>
          <w:trHeight w:val="600"/>
        </w:trPr>
        <w:tc>
          <w:tcPr>
            <w:tcW w:w="1234" w:type="pct"/>
            <w:vMerge/>
            <w:tcBorders>
              <w:top w:val="single" w:sz="4" w:space="0" w:color="000000"/>
              <w:left w:val="single" w:sz="8" w:space="0" w:color="auto"/>
              <w:bottom w:val="single" w:sz="4" w:space="0" w:color="000000"/>
              <w:right w:val="single" w:sz="4" w:space="0" w:color="000000"/>
            </w:tcBorders>
            <w:vAlign w:val="center"/>
            <w:hideMark/>
          </w:tcPr>
          <w:p w14:paraId="0010C806" w14:textId="77777777" w:rsidR="00304BB8" w:rsidRPr="00C90D63" w:rsidRDefault="00304BB8" w:rsidP="00304BB8">
            <w:pPr>
              <w:jc w:val="left"/>
              <w:rPr>
                <w:rFonts w:ascii="Arial" w:eastAsia="Times New Roman" w:hAnsi="Arial" w:cs="Arial"/>
                <w:b/>
                <w:bCs/>
                <w:sz w:val="22"/>
                <w:szCs w:val="22"/>
              </w:rPr>
            </w:pPr>
          </w:p>
        </w:tc>
        <w:tc>
          <w:tcPr>
            <w:tcW w:w="1274" w:type="pct"/>
            <w:tcBorders>
              <w:top w:val="nil"/>
              <w:left w:val="nil"/>
              <w:bottom w:val="single" w:sz="4" w:space="0" w:color="000000"/>
              <w:right w:val="single" w:sz="4" w:space="0" w:color="000000"/>
            </w:tcBorders>
            <w:shd w:val="clear" w:color="auto" w:fill="auto"/>
            <w:vAlign w:val="center"/>
            <w:hideMark/>
          </w:tcPr>
          <w:p w14:paraId="1ED64C13" w14:textId="77777777" w:rsidR="00304BB8" w:rsidRPr="00C90D63" w:rsidRDefault="00304BB8" w:rsidP="00304BB8">
            <w:pPr>
              <w:jc w:val="center"/>
              <w:rPr>
                <w:rFonts w:ascii="Arial" w:eastAsia="Times New Roman" w:hAnsi="Arial" w:cs="Arial"/>
                <w:color w:val="000000"/>
                <w:sz w:val="22"/>
                <w:szCs w:val="22"/>
              </w:rPr>
            </w:pPr>
            <w:proofErr w:type="spellStart"/>
            <w:r w:rsidRPr="00C90D63">
              <w:rPr>
                <w:rFonts w:ascii="Arial" w:eastAsia="Times New Roman" w:hAnsi="Arial" w:cs="Arial"/>
                <w:color w:val="000000"/>
                <w:sz w:val="22"/>
                <w:szCs w:val="22"/>
              </w:rPr>
              <w:t>Darkpost</w:t>
            </w:r>
            <w:proofErr w:type="spellEnd"/>
            <w:r w:rsidRPr="00C90D63">
              <w:rPr>
                <w:rFonts w:ascii="Arial" w:eastAsia="Times New Roman" w:hAnsi="Arial" w:cs="Arial"/>
                <w:color w:val="000000"/>
                <w:sz w:val="22"/>
                <w:szCs w:val="22"/>
              </w:rPr>
              <w:t xml:space="preserve"> </w:t>
            </w:r>
            <w:proofErr w:type="spellStart"/>
            <w:r w:rsidRPr="00C90D63">
              <w:rPr>
                <w:rFonts w:ascii="Arial" w:eastAsia="Times New Roman" w:hAnsi="Arial" w:cs="Arial"/>
                <w:color w:val="000000"/>
                <w:sz w:val="22"/>
                <w:szCs w:val="22"/>
              </w:rPr>
              <w:t>Carousel</w:t>
            </w:r>
            <w:proofErr w:type="spellEnd"/>
            <w:r w:rsidRPr="00C90D63">
              <w:rPr>
                <w:rFonts w:ascii="Arial" w:eastAsia="Times New Roman" w:hAnsi="Arial" w:cs="Arial"/>
                <w:color w:val="000000"/>
                <w:sz w:val="22"/>
                <w:szCs w:val="22"/>
              </w:rPr>
              <w:t xml:space="preserve"> s optimalizací na návštěvnost webu</w:t>
            </w:r>
          </w:p>
        </w:tc>
        <w:tc>
          <w:tcPr>
            <w:tcW w:w="397" w:type="pct"/>
            <w:tcBorders>
              <w:top w:val="nil"/>
              <w:left w:val="nil"/>
              <w:bottom w:val="single" w:sz="4" w:space="0" w:color="000000"/>
              <w:right w:val="nil"/>
            </w:tcBorders>
            <w:shd w:val="clear" w:color="auto" w:fill="auto"/>
            <w:vAlign w:val="center"/>
            <w:hideMark/>
          </w:tcPr>
          <w:p w14:paraId="1E3129BB"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B</w:t>
            </w:r>
          </w:p>
        </w:tc>
        <w:tc>
          <w:tcPr>
            <w:tcW w:w="318" w:type="pct"/>
            <w:tcBorders>
              <w:top w:val="nil"/>
              <w:left w:val="single" w:sz="4" w:space="0" w:color="000000"/>
              <w:bottom w:val="single" w:sz="4" w:space="0" w:color="000000"/>
              <w:right w:val="nil"/>
            </w:tcBorders>
            <w:shd w:val="clear" w:color="auto" w:fill="auto"/>
            <w:noWrap/>
            <w:vAlign w:val="center"/>
            <w:hideMark/>
          </w:tcPr>
          <w:p w14:paraId="5F1AAE38"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CPC</w:t>
            </w:r>
          </w:p>
        </w:tc>
        <w:tc>
          <w:tcPr>
            <w:tcW w:w="532" w:type="pct"/>
            <w:tcBorders>
              <w:top w:val="nil"/>
              <w:left w:val="single" w:sz="4" w:space="0" w:color="000000"/>
              <w:bottom w:val="single" w:sz="4" w:space="0" w:color="000000"/>
              <w:right w:val="nil"/>
            </w:tcBorders>
            <w:shd w:val="clear" w:color="auto" w:fill="auto"/>
            <w:noWrap/>
            <w:vAlign w:val="center"/>
            <w:hideMark/>
          </w:tcPr>
          <w:p w14:paraId="1D9A7888"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prokliky</w:t>
            </w:r>
          </w:p>
        </w:tc>
        <w:tc>
          <w:tcPr>
            <w:tcW w:w="521" w:type="pct"/>
            <w:tcBorders>
              <w:top w:val="nil"/>
              <w:left w:val="single" w:sz="4" w:space="0" w:color="000000"/>
              <w:bottom w:val="single" w:sz="4" w:space="0" w:color="000000"/>
              <w:right w:val="single" w:sz="4" w:space="0" w:color="000000"/>
            </w:tcBorders>
            <w:shd w:val="clear" w:color="F4CCCC" w:fill="FFFFFF"/>
            <w:noWrap/>
            <w:vAlign w:val="center"/>
            <w:hideMark/>
          </w:tcPr>
          <w:p w14:paraId="4A0EB93F"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15 800</w:t>
            </w:r>
          </w:p>
        </w:tc>
        <w:tc>
          <w:tcPr>
            <w:tcW w:w="672" w:type="pct"/>
            <w:tcBorders>
              <w:top w:val="nil"/>
              <w:left w:val="nil"/>
              <w:bottom w:val="single" w:sz="4" w:space="0" w:color="000000"/>
              <w:right w:val="single" w:sz="8" w:space="0" w:color="auto"/>
            </w:tcBorders>
            <w:shd w:val="clear" w:color="B6D7A8" w:fill="FFFFFF"/>
            <w:noWrap/>
            <w:vAlign w:val="center"/>
          </w:tcPr>
          <w:p w14:paraId="31E57670" w14:textId="5FB443CE" w:rsidR="00304BB8" w:rsidRPr="00C90D63" w:rsidRDefault="00F04AD1" w:rsidP="00304BB8">
            <w:pPr>
              <w:jc w:val="center"/>
              <w:rPr>
                <w:rFonts w:ascii="Arial" w:eastAsia="Times New Roman" w:hAnsi="Arial" w:cs="Arial"/>
                <w:color w:val="000000"/>
                <w:sz w:val="22"/>
                <w:szCs w:val="22"/>
              </w:rPr>
            </w:pPr>
            <w:r w:rsidRPr="00C90D63">
              <w:rPr>
                <w:rFonts w:ascii="Arial" w:hAnsi="Arial" w:cs="Arial"/>
                <w:i/>
                <w:iCs/>
                <w:sz w:val="22"/>
                <w:szCs w:val="22"/>
              </w:rPr>
              <w:t>neveřejný údaj</w:t>
            </w:r>
          </w:p>
        </w:tc>
        <w:tc>
          <w:tcPr>
            <w:tcW w:w="52" w:type="pct"/>
            <w:vAlign w:val="center"/>
            <w:hideMark/>
          </w:tcPr>
          <w:p w14:paraId="4AFD6447" w14:textId="77777777" w:rsidR="00304BB8" w:rsidRPr="00C90D63" w:rsidRDefault="00304BB8" w:rsidP="00304BB8">
            <w:pPr>
              <w:jc w:val="left"/>
              <w:rPr>
                <w:rFonts w:ascii="Arial" w:eastAsia="Times New Roman" w:hAnsi="Arial" w:cs="Arial"/>
                <w:sz w:val="22"/>
                <w:szCs w:val="22"/>
              </w:rPr>
            </w:pPr>
          </w:p>
        </w:tc>
      </w:tr>
      <w:tr w:rsidR="00304BB8" w:rsidRPr="00C90D63" w14:paraId="1E9160C8" w14:textId="77777777" w:rsidTr="00F04AD1">
        <w:trPr>
          <w:trHeight w:val="600"/>
        </w:trPr>
        <w:tc>
          <w:tcPr>
            <w:tcW w:w="1234" w:type="pct"/>
            <w:tcBorders>
              <w:top w:val="single" w:sz="4" w:space="0" w:color="000000"/>
              <w:left w:val="single" w:sz="8" w:space="0" w:color="auto"/>
              <w:bottom w:val="single" w:sz="4" w:space="0" w:color="000000"/>
              <w:right w:val="single" w:sz="4" w:space="0" w:color="000000"/>
            </w:tcBorders>
            <w:shd w:val="clear" w:color="auto" w:fill="auto"/>
            <w:noWrap/>
            <w:vAlign w:val="center"/>
            <w:hideMark/>
          </w:tcPr>
          <w:p w14:paraId="00C93118" w14:textId="77777777" w:rsidR="00304BB8" w:rsidRPr="00C90D63" w:rsidRDefault="00304BB8" w:rsidP="00304BB8">
            <w:pPr>
              <w:jc w:val="center"/>
              <w:rPr>
                <w:rFonts w:ascii="Arial" w:eastAsia="Times New Roman" w:hAnsi="Arial" w:cs="Arial"/>
                <w:b/>
                <w:bCs/>
                <w:sz w:val="22"/>
                <w:szCs w:val="22"/>
              </w:rPr>
            </w:pPr>
            <w:r w:rsidRPr="00C90D63">
              <w:rPr>
                <w:rFonts w:ascii="Arial" w:eastAsia="Times New Roman" w:hAnsi="Arial" w:cs="Arial"/>
                <w:b/>
                <w:bCs/>
                <w:sz w:val="22"/>
                <w:szCs w:val="22"/>
              </w:rPr>
              <w:t>Soc. síť LinkedIn</w:t>
            </w:r>
          </w:p>
        </w:tc>
        <w:tc>
          <w:tcPr>
            <w:tcW w:w="1274" w:type="pct"/>
            <w:tcBorders>
              <w:top w:val="nil"/>
              <w:left w:val="nil"/>
              <w:bottom w:val="single" w:sz="4" w:space="0" w:color="000000"/>
              <w:right w:val="single" w:sz="4" w:space="0" w:color="000000"/>
            </w:tcBorders>
            <w:shd w:val="clear" w:color="auto" w:fill="auto"/>
            <w:vAlign w:val="center"/>
            <w:hideMark/>
          </w:tcPr>
          <w:p w14:paraId="416D19CB"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Sponzorovaný obsah</w:t>
            </w:r>
          </w:p>
        </w:tc>
        <w:tc>
          <w:tcPr>
            <w:tcW w:w="397" w:type="pct"/>
            <w:tcBorders>
              <w:top w:val="nil"/>
              <w:left w:val="nil"/>
              <w:bottom w:val="single" w:sz="4" w:space="0" w:color="000000"/>
              <w:right w:val="nil"/>
            </w:tcBorders>
            <w:shd w:val="clear" w:color="auto" w:fill="auto"/>
            <w:vAlign w:val="center"/>
            <w:hideMark/>
          </w:tcPr>
          <w:p w14:paraId="118363CE"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C</w:t>
            </w:r>
          </w:p>
        </w:tc>
        <w:tc>
          <w:tcPr>
            <w:tcW w:w="318" w:type="pct"/>
            <w:tcBorders>
              <w:top w:val="nil"/>
              <w:left w:val="single" w:sz="4" w:space="0" w:color="000000"/>
              <w:bottom w:val="single" w:sz="4" w:space="0" w:color="000000"/>
              <w:right w:val="nil"/>
            </w:tcBorders>
            <w:shd w:val="clear" w:color="auto" w:fill="auto"/>
            <w:noWrap/>
            <w:vAlign w:val="center"/>
            <w:hideMark/>
          </w:tcPr>
          <w:p w14:paraId="789899B8"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CPM</w:t>
            </w:r>
          </w:p>
        </w:tc>
        <w:tc>
          <w:tcPr>
            <w:tcW w:w="532" w:type="pct"/>
            <w:tcBorders>
              <w:top w:val="nil"/>
              <w:left w:val="single" w:sz="4" w:space="0" w:color="000000"/>
              <w:bottom w:val="single" w:sz="4" w:space="0" w:color="000000"/>
              <w:right w:val="nil"/>
            </w:tcBorders>
            <w:shd w:val="clear" w:color="auto" w:fill="auto"/>
            <w:noWrap/>
            <w:vAlign w:val="center"/>
            <w:hideMark/>
          </w:tcPr>
          <w:p w14:paraId="114E176A"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Imprese</w:t>
            </w:r>
          </w:p>
        </w:tc>
        <w:tc>
          <w:tcPr>
            <w:tcW w:w="521" w:type="pct"/>
            <w:tcBorders>
              <w:top w:val="nil"/>
              <w:left w:val="single" w:sz="4" w:space="0" w:color="000000"/>
              <w:bottom w:val="single" w:sz="4" w:space="0" w:color="000000"/>
              <w:right w:val="single" w:sz="4" w:space="0" w:color="000000"/>
            </w:tcBorders>
            <w:shd w:val="clear" w:color="F4CCCC" w:fill="FFFFFF"/>
            <w:noWrap/>
            <w:vAlign w:val="center"/>
            <w:hideMark/>
          </w:tcPr>
          <w:p w14:paraId="7BE502D0"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2 100 000</w:t>
            </w:r>
          </w:p>
        </w:tc>
        <w:tc>
          <w:tcPr>
            <w:tcW w:w="672" w:type="pct"/>
            <w:tcBorders>
              <w:top w:val="nil"/>
              <w:left w:val="nil"/>
              <w:bottom w:val="single" w:sz="4" w:space="0" w:color="000000"/>
              <w:right w:val="single" w:sz="8" w:space="0" w:color="auto"/>
            </w:tcBorders>
            <w:shd w:val="clear" w:color="B6D7A8" w:fill="FFFFFF"/>
            <w:noWrap/>
            <w:vAlign w:val="center"/>
          </w:tcPr>
          <w:p w14:paraId="1BA9E671" w14:textId="219A22EF" w:rsidR="00304BB8" w:rsidRPr="00C90D63" w:rsidRDefault="00F04AD1" w:rsidP="00304BB8">
            <w:pPr>
              <w:jc w:val="center"/>
              <w:rPr>
                <w:rFonts w:ascii="Arial" w:eastAsia="Times New Roman" w:hAnsi="Arial" w:cs="Arial"/>
                <w:color w:val="000000"/>
                <w:sz w:val="22"/>
                <w:szCs w:val="22"/>
              </w:rPr>
            </w:pPr>
            <w:r w:rsidRPr="00C90D63">
              <w:rPr>
                <w:rFonts w:ascii="Arial" w:hAnsi="Arial" w:cs="Arial"/>
                <w:i/>
                <w:iCs/>
                <w:sz w:val="22"/>
                <w:szCs w:val="22"/>
              </w:rPr>
              <w:t>neveřejný údaj</w:t>
            </w:r>
          </w:p>
        </w:tc>
        <w:tc>
          <w:tcPr>
            <w:tcW w:w="52" w:type="pct"/>
            <w:vAlign w:val="center"/>
            <w:hideMark/>
          </w:tcPr>
          <w:p w14:paraId="5FFA40B6" w14:textId="77777777" w:rsidR="00304BB8" w:rsidRPr="00C90D63" w:rsidRDefault="00304BB8" w:rsidP="00304BB8">
            <w:pPr>
              <w:jc w:val="left"/>
              <w:rPr>
                <w:rFonts w:ascii="Arial" w:eastAsia="Times New Roman" w:hAnsi="Arial" w:cs="Arial"/>
                <w:sz w:val="22"/>
                <w:szCs w:val="22"/>
              </w:rPr>
            </w:pPr>
          </w:p>
        </w:tc>
      </w:tr>
      <w:tr w:rsidR="00304BB8" w:rsidRPr="00C90D63" w14:paraId="1ACC7089" w14:textId="77777777" w:rsidTr="00F04AD1">
        <w:trPr>
          <w:trHeight w:val="600"/>
        </w:trPr>
        <w:tc>
          <w:tcPr>
            <w:tcW w:w="1234" w:type="pct"/>
            <w:tcBorders>
              <w:top w:val="single" w:sz="4" w:space="0" w:color="000000"/>
              <w:left w:val="single" w:sz="8" w:space="0" w:color="auto"/>
              <w:bottom w:val="single" w:sz="4" w:space="0" w:color="000000"/>
              <w:right w:val="single" w:sz="4" w:space="0" w:color="000000"/>
            </w:tcBorders>
            <w:shd w:val="clear" w:color="auto" w:fill="auto"/>
            <w:noWrap/>
            <w:vAlign w:val="center"/>
            <w:hideMark/>
          </w:tcPr>
          <w:p w14:paraId="4A3AAA41" w14:textId="77777777" w:rsidR="00304BB8" w:rsidRPr="00C90D63" w:rsidRDefault="00304BB8" w:rsidP="00304BB8">
            <w:pPr>
              <w:jc w:val="center"/>
              <w:rPr>
                <w:rFonts w:ascii="Arial" w:eastAsia="Times New Roman" w:hAnsi="Arial" w:cs="Arial"/>
                <w:b/>
                <w:bCs/>
                <w:sz w:val="22"/>
                <w:szCs w:val="22"/>
              </w:rPr>
            </w:pPr>
            <w:r w:rsidRPr="00C90D63">
              <w:rPr>
                <w:rFonts w:ascii="Arial" w:eastAsia="Times New Roman" w:hAnsi="Arial" w:cs="Arial"/>
                <w:b/>
                <w:bCs/>
                <w:sz w:val="22"/>
                <w:szCs w:val="22"/>
              </w:rPr>
              <w:t>Soc. síť Twitter</w:t>
            </w:r>
          </w:p>
        </w:tc>
        <w:tc>
          <w:tcPr>
            <w:tcW w:w="1274" w:type="pct"/>
            <w:tcBorders>
              <w:top w:val="nil"/>
              <w:left w:val="nil"/>
              <w:bottom w:val="single" w:sz="4" w:space="0" w:color="000000"/>
              <w:right w:val="single" w:sz="4" w:space="0" w:color="000000"/>
            </w:tcBorders>
            <w:shd w:val="clear" w:color="auto" w:fill="auto"/>
            <w:vAlign w:val="center"/>
            <w:hideMark/>
          </w:tcPr>
          <w:p w14:paraId="47A25209" w14:textId="77777777" w:rsidR="00304BB8" w:rsidRPr="00C90D63" w:rsidRDefault="00304BB8" w:rsidP="00304BB8">
            <w:pPr>
              <w:jc w:val="center"/>
              <w:rPr>
                <w:rFonts w:ascii="Arial" w:eastAsia="Times New Roman" w:hAnsi="Arial" w:cs="Arial"/>
                <w:color w:val="000000"/>
                <w:sz w:val="22"/>
                <w:szCs w:val="22"/>
              </w:rPr>
            </w:pPr>
            <w:proofErr w:type="spellStart"/>
            <w:r w:rsidRPr="00C90D63">
              <w:rPr>
                <w:rFonts w:ascii="Arial" w:eastAsia="Times New Roman" w:hAnsi="Arial" w:cs="Arial"/>
                <w:color w:val="000000"/>
                <w:sz w:val="22"/>
                <w:szCs w:val="22"/>
              </w:rPr>
              <w:t>Darkpost</w:t>
            </w:r>
            <w:proofErr w:type="spellEnd"/>
            <w:r w:rsidRPr="00C90D63">
              <w:rPr>
                <w:rFonts w:ascii="Arial" w:eastAsia="Times New Roman" w:hAnsi="Arial" w:cs="Arial"/>
                <w:color w:val="000000"/>
                <w:sz w:val="22"/>
                <w:szCs w:val="22"/>
              </w:rPr>
              <w:t xml:space="preserve"> image ad s optimalizací na návštěvnost webu</w:t>
            </w:r>
          </w:p>
        </w:tc>
        <w:tc>
          <w:tcPr>
            <w:tcW w:w="397" w:type="pct"/>
            <w:tcBorders>
              <w:top w:val="nil"/>
              <w:left w:val="nil"/>
              <w:bottom w:val="single" w:sz="4" w:space="0" w:color="000000"/>
              <w:right w:val="nil"/>
            </w:tcBorders>
            <w:shd w:val="clear" w:color="auto" w:fill="auto"/>
            <w:vAlign w:val="center"/>
            <w:hideMark/>
          </w:tcPr>
          <w:p w14:paraId="3931F59E"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B</w:t>
            </w:r>
          </w:p>
        </w:tc>
        <w:tc>
          <w:tcPr>
            <w:tcW w:w="318" w:type="pct"/>
            <w:tcBorders>
              <w:top w:val="nil"/>
              <w:left w:val="single" w:sz="4" w:space="0" w:color="000000"/>
              <w:bottom w:val="single" w:sz="4" w:space="0" w:color="000000"/>
              <w:right w:val="nil"/>
            </w:tcBorders>
            <w:shd w:val="clear" w:color="auto" w:fill="auto"/>
            <w:noWrap/>
            <w:vAlign w:val="center"/>
            <w:hideMark/>
          </w:tcPr>
          <w:p w14:paraId="4CA879C7"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CPC</w:t>
            </w:r>
          </w:p>
        </w:tc>
        <w:tc>
          <w:tcPr>
            <w:tcW w:w="532" w:type="pct"/>
            <w:tcBorders>
              <w:top w:val="nil"/>
              <w:left w:val="single" w:sz="4" w:space="0" w:color="000000"/>
              <w:bottom w:val="single" w:sz="4" w:space="0" w:color="000000"/>
              <w:right w:val="nil"/>
            </w:tcBorders>
            <w:shd w:val="clear" w:color="auto" w:fill="auto"/>
            <w:noWrap/>
            <w:vAlign w:val="center"/>
            <w:hideMark/>
          </w:tcPr>
          <w:p w14:paraId="765496CA"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prokliky</w:t>
            </w:r>
          </w:p>
        </w:tc>
        <w:tc>
          <w:tcPr>
            <w:tcW w:w="521" w:type="pct"/>
            <w:tcBorders>
              <w:top w:val="nil"/>
              <w:left w:val="single" w:sz="4" w:space="0" w:color="000000"/>
              <w:bottom w:val="single" w:sz="4" w:space="0" w:color="000000"/>
              <w:right w:val="single" w:sz="4" w:space="0" w:color="000000"/>
            </w:tcBorders>
            <w:shd w:val="clear" w:color="F4CCCC" w:fill="FFFFFF"/>
            <w:noWrap/>
            <w:vAlign w:val="center"/>
            <w:hideMark/>
          </w:tcPr>
          <w:p w14:paraId="2629B8DF"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7 000</w:t>
            </w:r>
          </w:p>
        </w:tc>
        <w:tc>
          <w:tcPr>
            <w:tcW w:w="672" w:type="pct"/>
            <w:tcBorders>
              <w:top w:val="nil"/>
              <w:left w:val="nil"/>
              <w:bottom w:val="single" w:sz="4" w:space="0" w:color="000000"/>
              <w:right w:val="single" w:sz="8" w:space="0" w:color="auto"/>
            </w:tcBorders>
            <w:shd w:val="clear" w:color="B6D7A8" w:fill="FFFFFF"/>
            <w:noWrap/>
            <w:vAlign w:val="center"/>
          </w:tcPr>
          <w:p w14:paraId="29A615A9" w14:textId="313AF049" w:rsidR="00304BB8" w:rsidRPr="00C90D63" w:rsidRDefault="00F04AD1" w:rsidP="00304BB8">
            <w:pPr>
              <w:jc w:val="center"/>
              <w:rPr>
                <w:rFonts w:ascii="Arial" w:eastAsia="Times New Roman" w:hAnsi="Arial" w:cs="Arial"/>
                <w:color w:val="000000"/>
                <w:sz w:val="22"/>
                <w:szCs w:val="22"/>
              </w:rPr>
            </w:pPr>
            <w:r w:rsidRPr="00C90D63">
              <w:rPr>
                <w:rFonts w:ascii="Arial" w:hAnsi="Arial" w:cs="Arial"/>
                <w:i/>
                <w:iCs/>
                <w:sz w:val="22"/>
                <w:szCs w:val="22"/>
              </w:rPr>
              <w:t>neveřejný údaj</w:t>
            </w:r>
          </w:p>
        </w:tc>
        <w:tc>
          <w:tcPr>
            <w:tcW w:w="52" w:type="pct"/>
            <w:vAlign w:val="center"/>
            <w:hideMark/>
          </w:tcPr>
          <w:p w14:paraId="6399B548" w14:textId="77777777" w:rsidR="00304BB8" w:rsidRPr="00C90D63" w:rsidRDefault="00304BB8" w:rsidP="00304BB8">
            <w:pPr>
              <w:jc w:val="left"/>
              <w:rPr>
                <w:rFonts w:ascii="Arial" w:eastAsia="Times New Roman" w:hAnsi="Arial" w:cs="Arial"/>
                <w:sz w:val="22"/>
                <w:szCs w:val="22"/>
              </w:rPr>
            </w:pPr>
          </w:p>
        </w:tc>
      </w:tr>
      <w:tr w:rsidR="00304BB8" w:rsidRPr="00C90D63" w14:paraId="201D9437" w14:textId="77777777" w:rsidTr="00F04AD1">
        <w:trPr>
          <w:trHeight w:val="600"/>
        </w:trPr>
        <w:tc>
          <w:tcPr>
            <w:tcW w:w="1234" w:type="pct"/>
            <w:tcBorders>
              <w:top w:val="single" w:sz="4" w:space="0" w:color="000000"/>
              <w:left w:val="single" w:sz="8" w:space="0" w:color="auto"/>
              <w:bottom w:val="single" w:sz="8" w:space="0" w:color="auto"/>
              <w:right w:val="single" w:sz="4" w:space="0" w:color="000000"/>
            </w:tcBorders>
            <w:shd w:val="clear" w:color="auto" w:fill="auto"/>
            <w:noWrap/>
            <w:vAlign w:val="center"/>
            <w:hideMark/>
          </w:tcPr>
          <w:p w14:paraId="30060865" w14:textId="77777777" w:rsidR="00304BB8" w:rsidRPr="00C90D63" w:rsidRDefault="00304BB8" w:rsidP="00304BB8">
            <w:pPr>
              <w:jc w:val="center"/>
              <w:rPr>
                <w:rFonts w:ascii="Arial" w:eastAsia="Times New Roman" w:hAnsi="Arial" w:cs="Arial"/>
                <w:b/>
                <w:bCs/>
                <w:sz w:val="22"/>
                <w:szCs w:val="22"/>
              </w:rPr>
            </w:pPr>
            <w:r w:rsidRPr="00C90D63">
              <w:rPr>
                <w:rFonts w:ascii="Arial" w:eastAsia="Times New Roman" w:hAnsi="Arial" w:cs="Arial"/>
                <w:b/>
                <w:bCs/>
                <w:sz w:val="22"/>
                <w:szCs w:val="22"/>
              </w:rPr>
              <w:t>Vyhledávací síť</w:t>
            </w:r>
          </w:p>
        </w:tc>
        <w:tc>
          <w:tcPr>
            <w:tcW w:w="1274" w:type="pct"/>
            <w:tcBorders>
              <w:top w:val="nil"/>
              <w:left w:val="nil"/>
              <w:bottom w:val="single" w:sz="8" w:space="0" w:color="auto"/>
              <w:right w:val="single" w:sz="4" w:space="0" w:color="000000"/>
            </w:tcBorders>
            <w:shd w:val="clear" w:color="auto" w:fill="auto"/>
            <w:vAlign w:val="center"/>
            <w:hideMark/>
          </w:tcPr>
          <w:p w14:paraId="727CCF3F"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Responzivní reklamy ve vyhledávání</w:t>
            </w:r>
          </w:p>
        </w:tc>
        <w:tc>
          <w:tcPr>
            <w:tcW w:w="397" w:type="pct"/>
            <w:tcBorders>
              <w:top w:val="nil"/>
              <w:left w:val="nil"/>
              <w:bottom w:val="single" w:sz="8" w:space="0" w:color="auto"/>
              <w:right w:val="nil"/>
            </w:tcBorders>
            <w:shd w:val="clear" w:color="auto" w:fill="auto"/>
            <w:vAlign w:val="center"/>
            <w:hideMark/>
          </w:tcPr>
          <w:p w14:paraId="3927ABCF" w14:textId="77777777" w:rsidR="00304BB8" w:rsidRPr="00C90D63" w:rsidRDefault="00304BB8" w:rsidP="00304BB8">
            <w:pPr>
              <w:jc w:val="center"/>
              <w:rPr>
                <w:rFonts w:ascii="Arial" w:eastAsia="Times New Roman" w:hAnsi="Arial" w:cs="Arial"/>
                <w:color w:val="000000"/>
                <w:sz w:val="22"/>
                <w:szCs w:val="22"/>
              </w:rPr>
            </w:pPr>
            <w:r w:rsidRPr="00C90D63">
              <w:rPr>
                <w:rFonts w:ascii="Arial" w:eastAsia="Times New Roman" w:hAnsi="Arial" w:cs="Arial"/>
                <w:color w:val="000000"/>
                <w:sz w:val="22"/>
                <w:szCs w:val="22"/>
              </w:rPr>
              <w:t>B</w:t>
            </w:r>
          </w:p>
        </w:tc>
        <w:tc>
          <w:tcPr>
            <w:tcW w:w="318" w:type="pct"/>
            <w:tcBorders>
              <w:top w:val="nil"/>
              <w:left w:val="single" w:sz="4" w:space="0" w:color="000000"/>
              <w:bottom w:val="single" w:sz="8" w:space="0" w:color="auto"/>
              <w:right w:val="nil"/>
            </w:tcBorders>
            <w:shd w:val="clear" w:color="auto" w:fill="auto"/>
            <w:noWrap/>
            <w:vAlign w:val="center"/>
            <w:hideMark/>
          </w:tcPr>
          <w:p w14:paraId="41F6EADB"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CPC</w:t>
            </w:r>
          </w:p>
        </w:tc>
        <w:tc>
          <w:tcPr>
            <w:tcW w:w="532" w:type="pct"/>
            <w:tcBorders>
              <w:top w:val="nil"/>
              <w:left w:val="single" w:sz="4" w:space="0" w:color="000000"/>
              <w:bottom w:val="single" w:sz="8" w:space="0" w:color="auto"/>
              <w:right w:val="nil"/>
            </w:tcBorders>
            <w:shd w:val="clear" w:color="auto" w:fill="auto"/>
            <w:noWrap/>
            <w:vAlign w:val="center"/>
            <w:hideMark/>
          </w:tcPr>
          <w:p w14:paraId="389CB86A"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prokliky</w:t>
            </w:r>
          </w:p>
        </w:tc>
        <w:tc>
          <w:tcPr>
            <w:tcW w:w="521" w:type="pct"/>
            <w:tcBorders>
              <w:top w:val="nil"/>
              <w:left w:val="single" w:sz="4" w:space="0" w:color="000000"/>
              <w:bottom w:val="single" w:sz="8" w:space="0" w:color="auto"/>
              <w:right w:val="single" w:sz="4" w:space="0" w:color="000000"/>
            </w:tcBorders>
            <w:shd w:val="clear" w:color="F4CCCC" w:fill="FFFFFF"/>
            <w:noWrap/>
            <w:vAlign w:val="center"/>
            <w:hideMark/>
          </w:tcPr>
          <w:p w14:paraId="6F5B80B7" w14:textId="77777777" w:rsidR="00304BB8" w:rsidRPr="00C90D63" w:rsidRDefault="00304BB8" w:rsidP="00304BB8">
            <w:pPr>
              <w:jc w:val="center"/>
              <w:rPr>
                <w:rFonts w:ascii="Arial" w:eastAsia="Times New Roman" w:hAnsi="Arial" w:cs="Arial"/>
                <w:i/>
                <w:iCs/>
                <w:color w:val="000000"/>
                <w:sz w:val="22"/>
                <w:szCs w:val="22"/>
              </w:rPr>
            </w:pPr>
            <w:r w:rsidRPr="00C90D63">
              <w:rPr>
                <w:rFonts w:ascii="Arial" w:eastAsia="Times New Roman" w:hAnsi="Arial" w:cs="Arial"/>
                <w:i/>
                <w:iCs/>
                <w:color w:val="000000"/>
                <w:sz w:val="22"/>
                <w:szCs w:val="22"/>
              </w:rPr>
              <w:t>5 000</w:t>
            </w:r>
          </w:p>
        </w:tc>
        <w:tc>
          <w:tcPr>
            <w:tcW w:w="672" w:type="pct"/>
            <w:tcBorders>
              <w:top w:val="nil"/>
              <w:left w:val="nil"/>
              <w:bottom w:val="single" w:sz="8" w:space="0" w:color="auto"/>
              <w:right w:val="single" w:sz="8" w:space="0" w:color="auto"/>
            </w:tcBorders>
            <w:shd w:val="clear" w:color="B6D7A8" w:fill="FFFFFF"/>
            <w:noWrap/>
            <w:vAlign w:val="center"/>
          </w:tcPr>
          <w:p w14:paraId="2465CDE4" w14:textId="3D20E29B" w:rsidR="00304BB8" w:rsidRPr="00C90D63" w:rsidRDefault="00F04AD1" w:rsidP="00304BB8">
            <w:pPr>
              <w:jc w:val="center"/>
              <w:rPr>
                <w:rFonts w:ascii="Arial" w:eastAsia="Times New Roman" w:hAnsi="Arial" w:cs="Arial"/>
                <w:color w:val="000000"/>
                <w:sz w:val="22"/>
                <w:szCs w:val="22"/>
              </w:rPr>
            </w:pPr>
            <w:r w:rsidRPr="00C90D63">
              <w:rPr>
                <w:rFonts w:ascii="Arial" w:hAnsi="Arial" w:cs="Arial"/>
                <w:i/>
                <w:iCs/>
                <w:sz w:val="22"/>
                <w:szCs w:val="22"/>
              </w:rPr>
              <w:t>neveřejný údaj</w:t>
            </w:r>
          </w:p>
        </w:tc>
        <w:tc>
          <w:tcPr>
            <w:tcW w:w="52" w:type="pct"/>
            <w:vAlign w:val="center"/>
            <w:hideMark/>
          </w:tcPr>
          <w:p w14:paraId="70985C65" w14:textId="77777777" w:rsidR="00304BB8" w:rsidRPr="00C90D63" w:rsidRDefault="00304BB8" w:rsidP="00304BB8">
            <w:pPr>
              <w:jc w:val="left"/>
              <w:rPr>
                <w:rFonts w:ascii="Arial" w:eastAsia="Times New Roman" w:hAnsi="Arial" w:cs="Arial"/>
                <w:sz w:val="22"/>
                <w:szCs w:val="22"/>
              </w:rPr>
            </w:pPr>
          </w:p>
        </w:tc>
      </w:tr>
    </w:tbl>
    <w:p w14:paraId="34FCF32B" w14:textId="77777777" w:rsidR="00822DCC" w:rsidRPr="00272E8C" w:rsidRDefault="00822DCC" w:rsidP="00304BB8">
      <w:pPr>
        <w:pStyle w:val="Odstavecseseznamem"/>
        <w:spacing w:after="0" w:line="280" w:lineRule="atLeast"/>
        <w:ind w:left="0"/>
        <w:jc w:val="both"/>
        <w:rPr>
          <w:rFonts w:ascii="Arial" w:hAnsi="Arial" w:cs="Arial"/>
        </w:rPr>
      </w:pPr>
    </w:p>
    <w:sectPr w:rsidR="00822DCC" w:rsidRPr="00272E8C" w:rsidSect="00304BB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7577F" w14:textId="77777777" w:rsidR="00687A17" w:rsidRDefault="00687A17" w:rsidP="00612EAA">
      <w:r>
        <w:separator/>
      </w:r>
    </w:p>
  </w:endnote>
  <w:endnote w:type="continuationSeparator" w:id="0">
    <w:p w14:paraId="61048730" w14:textId="77777777" w:rsidR="00687A17" w:rsidRDefault="00687A17" w:rsidP="0061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93596659"/>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62622BB1" w14:textId="239A3E64" w:rsidR="001F283D" w:rsidRPr="001F283D" w:rsidRDefault="001F283D">
            <w:pPr>
              <w:pStyle w:val="Zpat"/>
              <w:jc w:val="center"/>
              <w:rPr>
                <w:rFonts w:ascii="Arial" w:hAnsi="Arial" w:cs="Arial"/>
              </w:rPr>
            </w:pPr>
            <w:r w:rsidRPr="001F283D">
              <w:rPr>
                <w:rFonts w:ascii="Arial" w:hAnsi="Arial" w:cs="Arial"/>
              </w:rPr>
              <w:t xml:space="preserve">Stránka </w:t>
            </w:r>
            <w:r w:rsidRPr="001F283D">
              <w:rPr>
                <w:rFonts w:ascii="Arial" w:hAnsi="Arial" w:cs="Arial"/>
                <w:b/>
                <w:bCs/>
              </w:rPr>
              <w:fldChar w:fldCharType="begin"/>
            </w:r>
            <w:r w:rsidRPr="001F283D">
              <w:rPr>
                <w:rFonts w:ascii="Arial" w:hAnsi="Arial" w:cs="Arial"/>
                <w:b/>
                <w:bCs/>
              </w:rPr>
              <w:instrText>PAGE</w:instrText>
            </w:r>
            <w:r w:rsidRPr="001F283D">
              <w:rPr>
                <w:rFonts w:ascii="Arial" w:hAnsi="Arial" w:cs="Arial"/>
                <w:b/>
                <w:bCs/>
              </w:rPr>
              <w:fldChar w:fldCharType="separate"/>
            </w:r>
            <w:r w:rsidRPr="001F283D">
              <w:rPr>
                <w:rFonts w:ascii="Arial" w:hAnsi="Arial" w:cs="Arial"/>
                <w:b/>
                <w:bCs/>
              </w:rPr>
              <w:t>2</w:t>
            </w:r>
            <w:r w:rsidRPr="001F283D">
              <w:rPr>
                <w:rFonts w:ascii="Arial" w:hAnsi="Arial" w:cs="Arial"/>
                <w:b/>
                <w:bCs/>
              </w:rPr>
              <w:fldChar w:fldCharType="end"/>
            </w:r>
            <w:r w:rsidRPr="001F283D">
              <w:rPr>
                <w:rFonts w:ascii="Arial" w:hAnsi="Arial" w:cs="Arial"/>
              </w:rPr>
              <w:t xml:space="preserve"> z </w:t>
            </w:r>
            <w:r w:rsidRPr="001F283D">
              <w:rPr>
                <w:rFonts w:ascii="Arial" w:hAnsi="Arial" w:cs="Arial"/>
                <w:b/>
                <w:bCs/>
              </w:rPr>
              <w:fldChar w:fldCharType="begin"/>
            </w:r>
            <w:r w:rsidRPr="001F283D">
              <w:rPr>
                <w:rFonts w:ascii="Arial" w:hAnsi="Arial" w:cs="Arial"/>
                <w:b/>
                <w:bCs/>
              </w:rPr>
              <w:instrText>NUMPAGES</w:instrText>
            </w:r>
            <w:r w:rsidRPr="001F283D">
              <w:rPr>
                <w:rFonts w:ascii="Arial" w:hAnsi="Arial" w:cs="Arial"/>
                <w:b/>
                <w:bCs/>
              </w:rPr>
              <w:fldChar w:fldCharType="separate"/>
            </w:r>
            <w:r w:rsidRPr="001F283D">
              <w:rPr>
                <w:rFonts w:ascii="Arial" w:hAnsi="Arial" w:cs="Arial"/>
                <w:b/>
                <w:bCs/>
              </w:rPr>
              <w:t>2</w:t>
            </w:r>
            <w:r w:rsidRPr="001F283D">
              <w:rPr>
                <w:rFonts w:ascii="Arial" w:hAnsi="Arial" w:cs="Arial"/>
                <w:b/>
                <w:bCs/>
              </w:rPr>
              <w:fldChar w:fldCharType="end"/>
            </w:r>
          </w:p>
        </w:sdtContent>
      </w:sdt>
    </w:sdtContent>
  </w:sdt>
  <w:p w14:paraId="0DF09DBC" w14:textId="77777777" w:rsidR="001F283D" w:rsidRDefault="001F28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63B9" w14:textId="77777777" w:rsidR="00687A17" w:rsidRDefault="00687A17" w:rsidP="00612EAA">
      <w:r>
        <w:separator/>
      </w:r>
    </w:p>
  </w:footnote>
  <w:footnote w:type="continuationSeparator" w:id="0">
    <w:p w14:paraId="640862B0" w14:textId="77777777" w:rsidR="00687A17" w:rsidRDefault="00687A17" w:rsidP="00612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83" w:type="dxa"/>
      <w:tblLook w:val="00A0" w:firstRow="1" w:lastRow="0" w:firstColumn="1" w:lastColumn="0" w:noHBand="0" w:noVBand="0"/>
    </w:tblPr>
    <w:tblGrid>
      <w:gridCol w:w="9639"/>
      <w:gridCol w:w="3544"/>
    </w:tblGrid>
    <w:tr w:rsidR="005873C6" w:rsidRPr="00896A69" w14:paraId="169681BC" w14:textId="77777777" w:rsidTr="005A0C57">
      <w:tc>
        <w:tcPr>
          <w:tcW w:w="9639" w:type="dxa"/>
        </w:tcPr>
        <w:p w14:paraId="78A4C5F0" w14:textId="7770FC8E" w:rsidR="005873C6" w:rsidRPr="005A0C57" w:rsidRDefault="005873C6" w:rsidP="00031BD4">
          <w:pPr>
            <w:tabs>
              <w:tab w:val="left" w:pos="1206"/>
            </w:tabs>
            <w:rPr>
              <w:rFonts w:ascii="Arial" w:hAnsi="Arial" w:cs="Arial"/>
            </w:rPr>
          </w:pPr>
        </w:p>
      </w:tc>
      <w:tc>
        <w:tcPr>
          <w:tcW w:w="3544" w:type="dxa"/>
        </w:tcPr>
        <w:p w14:paraId="644A6F23" w14:textId="4EBB7521" w:rsidR="005873C6" w:rsidRPr="00896A69" w:rsidRDefault="005873C6" w:rsidP="005873C6">
          <w:pPr>
            <w:tabs>
              <w:tab w:val="center" w:pos="4536"/>
              <w:tab w:val="right" w:pos="9072"/>
            </w:tabs>
            <w:jc w:val="right"/>
            <w:rPr>
              <w:sz w:val="22"/>
            </w:rPr>
          </w:pPr>
        </w:p>
      </w:tc>
    </w:tr>
  </w:tbl>
  <w:p w14:paraId="3EB3CFC0" w14:textId="77777777" w:rsidR="00612EAA" w:rsidRPr="00D97B45" w:rsidRDefault="00612EAA" w:rsidP="00D97B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F289" w14:textId="3108AFF4" w:rsidR="00A72AF3" w:rsidRPr="00612EAA" w:rsidRDefault="00A72AF3" w:rsidP="00A72AF3">
    <w:pPr>
      <w:spacing w:after="120"/>
      <w:jc w:val="left"/>
      <w:rPr>
        <w:rFonts w:ascii="Arial" w:hAnsi="Arial" w:cs="Arial"/>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3F6"/>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F1447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7B635D"/>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C2713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EF026A"/>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565B0B"/>
    <w:multiLevelType w:val="hybridMultilevel"/>
    <w:tmpl w:val="3F22540E"/>
    <w:lvl w:ilvl="0" w:tplc="2AA67244">
      <w:start w:val="1"/>
      <w:numFmt w:val="upperRoman"/>
      <w:suff w:val="space"/>
      <w:lvlText w:val="Článek %1."/>
      <w:lvlJc w:val="left"/>
      <w:pPr>
        <w:ind w:left="5606" w:hanging="360"/>
      </w:pPr>
      <w:rPr>
        <w:rFonts w:hint="default"/>
      </w:rPr>
    </w:lvl>
    <w:lvl w:ilvl="1" w:tplc="04050019" w:tentative="1">
      <w:start w:val="1"/>
      <w:numFmt w:val="lowerLetter"/>
      <w:lvlText w:val="%2."/>
      <w:lvlJc w:val="left"/>
      <w:pPr>
        <w:ind w:left="6326" w:hanging="360"/>
      </w:pPr>
    </w:lvl>
    <w:lvl w:ilvl="2" w:tplc="0405001B" w:tentative="1">
      <w:start w:val="1"/>
      <w:numFmt w:val="lowerRoman"/>
      <w:lvlText w:val="%3."/>
      <w:lvlJc w:val="right"/>
      <w:pPr>
        <w:ind w:left="7046" w:hanging="180"/>
      </w:pPr>
    </w:lvl>
    <w:lvl w:ilvl="3" w:tplc="0405000F" w:tentative="1">
      <w:start w:val="1"/>
      <w:numFmt w:val="decimal"/>
      <w:lvlText w:val="%4."/>
      <w:lvlJc w:val="left"/>
      <w:pPr>
        <w:ind w:left="7766" w:hanging="360"/>
      </w:pPr>
    </w:lvl>
    <w:lvl w:ilvl="4" w:tplc="04050019" w:tentative="1">
      <w:start w:val="1"/>
      <w:numFmt w:val="lowerLetter"/>
      <w:lvlText w:val="%5."/>
      <w:lvlJc w:val="left"/>
      <w:pPr>
        <w:ind w:left="8486" w:hanging="360"/>
      </w:pPr>
    </w:lvl>
    <w:lvl w:ilvl="5" w:tplc="0405001B" w:tentative="1">
      <w:start w:val="1"/>
      <w:numFmt w:val="lowerRoman"/>
      <w:lvlText w:val="%6."/>
      <w:lvlJc w:val="right"/>
      <w:pPr>
        <w:ind w:left="9206" w:hanging="180"/>
      </w:pPr>
    </w:lvl>
    <w:lvl w:ilvl="6" w:tplc="0405000F" w:tentative="1">
      <w:start w:val="1"/>
      <w:numFmt w:val="decimal"/>
      <w:lvlText w:val="%7."/>
      <w:lvlJc w:val="left"/>
      <w:pPr>
        <w:ind w:left="9926" w:hanging="360"/>
      </w:pPr>
    </w:lvl>
    <w:lvl w:ilvl="7" w:tplc="04050019" w:tentative="1">
      <w:start w:val="1"/>
      <w:numFmt w:val="lowerLetter"/>
      <w:lvlText w:val="%8."/>
      <w:lvlJc w:val="left"/>
      <w:pPr>
        <w:ind w:left="10646" w:hanging="360"/>
      </w:pPr>
    </w:lvl>
    <w:lvl w:ilvl="8" w:tplc="0405001B" w:tentative="1">
      <w:start w:val="1"/>
      <w:numFmt w:val="lowerRoman"/>
      <w:lvlText w:val="%9."/>
      <w:lvlJc w:val="right"/>
      <w:pPr>
        <w:ind w:left="11366" w:hanging="180"/>
      </w:pPr>
    </w:lvl>
  </w:abstractNum>
  <w:abstractNum w:abstractNumId="6" w15:restartNumberingAfterBreak="0">
    <w:nsid w:val="101B1659"/>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3D3A1C"/>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582DB7"/>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7522A9"/>
    <w:multiLevelType w:val="hybridMultilevel"/>
    <w:tmpl w:val="D06AE83A"/>
    <w:lvl w:ilvl="0" w:tplc="C91A9670">
      <w:numFmt w:val="bullet"/>
      <w:lvlText w:val="-"/>
      <w:lvlJc w:val="left"/>
      <w:pPr>
        <w:ind w:left="720" w:hanging="360"/>
      </w:pPr>
      <w:rPr>
        <w:rFonts w:ascii="Arial" w:eastAsia="Calibri"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765453"/>
    <w:multiLevelType w:val="hybridMultilevel"/>
    <w:tmpl w:val="35FEA0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8E796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83205B"/>
    <w:multiLevelType w:val="hybridMultilevel"/>
    <w:tmpl w:val="903A9F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6E4C38"/>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3D403D"/>
    <w:multiLevelType w:val="hybridMultilevel"/>
    <w:tmpl w:val="35FEA0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5F76ED"/>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7" w15:restartNumberingAfterBreak="0">
    <w:nsid w:val="405F3693"/>
    <w:multiLevelType w:val="hybridMultilevel"/>
    <w:tmpl w:val="B91294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992D8D"/>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0" w15:restartNumberingAfterBreak="0">
    <w:nsid w:val="54226CAF"/>
    <w:multiLevelType w:val="hybridMultilevel"/>
    <w:tmpl w:val="2566176E"/>
    <w:lvl w:ilvl="0" w:tplc="0405000F">
      <w:start w:val="1"/>
      <w:numFmt w:val="decimal"/>
      <w:lvlText w:val="%1."/>
      <w:lvlJc w:val="left"/>
      <w:pPr>
        <w:ind w:left="720" w:hanging="360"/>
      </w:pPr>
    </w:lvl>
    <w:lvl w:ilvl="1" w:tplc="C908BA08">
      <w:start w:val="1"/>
      <w:numFmt w:val="decimal"/>
      <w:lvlText w:val="11.%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0F739A"/>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CF0271"/>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025431"/>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817838"/>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A03C2B"/>
    <w:multiLevelType w:val="hybridMultilevel"/>
    <w:tmpl w:val="0FEAE50C"/>
    <w:lvl w:ilvl="0" w:tplc="601215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744EC2"/>
    <w:multiLevelType w:val="hybridMultilevel"/>
    <w:tmpl w:val="65C8419A"/>
    <w:lvl w:ilvl="0" w:tplc="6812D3FE">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7726B5"/>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E317E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227C9F"/>
    <w:multiLevelType w:val="multilevel"/>
    <w:tmpl w:val="000E5F50"/>
    <w:lvl w:ilvl="0">
      <w:start w:val="1"/>
      <w:numFmt w:val="decimal"/>
      <w:pStyle w:val="Nadpis1"/>
      <w:lvlText w:val="%1."/>
      <w:lvlJc w:val="left"/>
      <w:pPr>
        <w:ind w:left="2984" w:hanging="432"/>
      </w:pPr>
      <w:rPr>
        <w:rFonts w:hint="default"/>
      </w:rPr>
    </w:lvl>
    <w:lvl w:ilvl="1">
      <w:start w:val="1"/>
      <w:numFmt w:val="decimal"/>
      <w:pStyle w:val="Nadpis2"/>
      <w:lvlText w:val="%1.%2"/>
      <w:lvlJc w:val="left"/>
      <w:pPr>
        <w:ind w:left="860" w:hanging="576"/>
      </w:pPr>
      <w:rPr>
        <w:b/>
        <w:i w:val="0"/>
      </w:rPr>
    </w:lvl>
    <w:lvl w:ilvl="2">
      <w:start w:val="1"/>
      <w:numFmt w:val="decimal"/>
      <w:pStyle w:val="Nadpis3"/>
      <w:lvlText w:val="%1.%2.%3"/>
      <w:lvlJc w:val="left"/>
      <w:pPr>
        <w:ind w:left="1288" w:hanging="720"/>
      </w:pPr>
      <w:rPr>
        <w:rFonts w:ascii="Arial" w:hAnsi="Arial" w:cs="Arial" w:hint="default"/>
        <w:sz w:val="22"/>
        <w:szCs w:val="22"/>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0" w15:restartNumberingAfterBreak="0">
    <w:nsid w:val="7CD7243B"/>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18652415">
    <w:abstractNumId w:val="29"/>
  </w:num>
  <w:num w:numId="2" w16cid:durableId="107510170">
    <w:abstractNumId w:val="26"/>
  </w:num>
  <w:num w:numId="3" w16cid:durableId="217400815">
    <w:abstractNumId w:val="5"/>
  </w:num>
  <w:num w:numId="4" w16cid:durableId="1202593125">
    <w:abstractNumId w:val="0"/>
  </w:num>
  <w:num w:numId="5" w16cid:durableId="784228324">
    <w:abstractNumId w:val="8"/>
  </w:num>
  <w:num w:numId="6" w16cid:durableId="1249004846">
    <w:abstractNumId w:val="12"/>
  </w:num>
  <w:num w:numId="7" w16cid:durableId="1023283806">
    <w:abstractNumId w:val="9"/>
  </w:num>
  <w:num w:numId="8" w16cid:durableId="678509074">
    <w:abstractNumId w:val="22"/>
  </w:num>
  <w:num w:numId="9" w16cid:durableId="1133449803">
    <w:abstractNumId w:val="21"/>
  </w:num>
  <w:num w:numId="10" w16cid:durableId="956374937">
    <w:abstractNumId w:val="28"/>
  </w:num>
  <w:num w:numId="11" w16cid:durableId="366219366">
    <w:abstractNumId w:val="7"/>
  </w:num>
  <w:num w:numId="12" w16cid:durableId="667247846">
    <w:abstractNumId w:val="2"/>
  </w:num>
  <w:num w:numId="13" w16cid:durableId="1160776195">
    <w:abstractNumId w:val="11"/>
  </w:num>
  <w:num w:numId="14" w16cid:durableId="1460344129">
    <w:abstractNumId w:val="20"/>
  </w:num>
  <w:num w:numId="15" w16cid:durableId="999193767">
    <w:abstractNumId w:val="13"/>
  </w:num>
  <w:num w:numId="16" w16cid:durableId="1639409233">
    <w:abstractNumId w:val="27"/>
  </w:num>
  <w:num w:numId="17" w16cid:durableId="1396246820">
    <w:abstractNumId w:val="4"/>
  </w:num>
  <w:num w:numId="18" w16cid:durableId="2005619595">
    <w:abstractNumId w:val="30"/>
  </w:num>
  <w:num w:numId="19" w16cid:durableId="1623997980">
    <w:abstractNumId w:val="3"/>
  </w:num>
  <w:num w:numId="20" w16cid:durableId="823856260">
    <w:abstractNumId w:val="24"/>
  </w:num>
  <w:num w:numId="21" w16cid:durableId="43530663">
    <w:abstractNumId w:val="18"/>
  </w:num>
  <w:num w:numId="22" w16cid:durableId="1974367917">
    <w:abstractNumId w:val="23"/>
  </w:num>
  <w:num w:numId="23" w16cid:durableId="1635327809">
    <w:abstractNumId w:val="1"/>
  </w:num>
  <w:num w:numId="24" w16cid:durableId="488180723">
    <w:abstractNumId w:val="6"/>
  </w:num>
  <w:num w:numId="25" w16cid:durableId="1140730530">
    <w:abstractNumId w:val="15"/>
  </w:num>
  <w:num w:numId="26" w16cid:durableId="1742672626">
    <w:abstractNumId w:val="25"/>
  </w:num>
  <w:num w:numId="27" w16cid:durableId="623653963">
    <w:abstractNumId w:val="31"/>
  </w:num>
  <w:num w:numId="28" w16cid:durableId="1595899136">
    <w:abstractNumId w:val="16"/>
  </w:num>
  <w:num w:numId="29" w16cid:durableId="88627524">
    <w:abstractNumId w:val="19"/>
  </w:num>
  <w:num w:numId="30" w16cid:durableId="1355577029">
    <w:abstractNumId w:val="14"/>
  </w:num>
  <w:num w:numId="31" w16cid:durableId="720519728">
    <w:abstractNumId w:val="10"/>
  </w:num>
  <w:num w:numId="32" w16cid:durableId="422579248">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EAA"/>
    <w:rsid w:val="00001E4D"/>
    <w:rsid w:val="000043D7"/>
    <w:rsid w:val="00005492"/>
    <w:rsid w:val="00010611"/>
    <w:rsid w:val="00013B17"/>
    <w:rsid w:val="00014D3F"/>
    <w:rsid w:val="00023E08"/>
    <w:rsid w:val="00031BD4"/>
    <w:rsid w:val="0003497D"/>
    <w:rsid w:val="000466FC"/>
    <w:rsid w:val="00052C74"/>
    <w:rsid w:val="00053372"/>
    <w:rsid w:val="000636DC"/>
    <w:rsid w:val="000654C5"/>
    <w:rsid w:val="00065B99"/>
    <w:rsid w:val="00067010"/>
    <w:rsid w:val="000674DC"/>
    <w:rsid w:val="000711E1"/>
    <w:rsid w:val="00082579"/>
    <w:rsid w:val="000B094D"/>
    <w:rsid w:val="000B1C04"/>
    <w:rsid w:val="000B750F"/>
    <w:rsid w:val="000B770B"/>
    <w:rsid w:val="000C278D"/>
    <w:rsid w:val="000D1E1F"/>
    <w:rsid w:val="000D4182"/>
    <w:rsid w:val="000E5BDE"/>
    <w:rsid w:val="00100304"/>
    <w:rsid w:val="00101E5D"/>
    <w:rsid w:val="00105562"/>
    <w:rsid w:val="001108D3"/>
    <w:rsid w:val="00113AC4"/>
    <w:rsid w:val="001140B8"/>
    <w:rsid w:val="0011661A"/>
    <w:rsid w:val="00131B1B"/>
    <w:rsid w:val="00134557"/>
    <w:rsid w:val="001356D5"/>
    <w:rsid w:val="00135CC6"/>
    <w:rsid w:val="00135F53"/>
    <w:rsid w:val="0013625A"/>
    <w:rsid w:val="001408A8"/>
    <w:rsid w:val="001504A8"/>
    <w:rsid w:val="001507BA"/>
    <w:rsid w:val="00156CF3"/>
    <w:rsid w:val="00160FEF"/>
    <w:rsid w:val="001616AC"/>
    <w:rsid w:val="00164416"/>
    <w:rsid w:val="00165284"/>
    <w:rsid w:val="001654DA"/>
    <w:rsid w:val="00167CDE"/>
    <w:rsid w:val="00167EBF"/>
    <w:rsid w:val="001776FF"/>
    <w:rsid w:val="00177C76"/>
    <w:rsid w:val="00182DC9"/>
    <w:rsid w:val="00184FE9"/>
    <w:rsid w:val="00194241"/>
    <w:rsid w:val="001A123F"/>
    <w:rsid w:val="001A6A40"/>
    <w:rsid w:val="001B523D"/>
    <w:rsid w:val="001C65D8"/>
    <w:rsid w:val="001D1E4A"/>
    <w:rsid w:val="001D4776"/>
    <w:rsid w:val="001E0FC4"/>
    <w:rsid w:val="001E2964"/>
    <w:rsid w:val="001E4D03"/>
    <w:rsid w:val="001F283D"/>
    <w:rsid w:val="001F2BA0"/>
    <w:rsid w:val="002014CA"/>
    <w:rsid w:val="00211907"/>
    <w:rsid w:val="00212659"/>
    <w:rsid w:val="00212A5C"/>
    <w:rsid w:val="00216273"/>
    <w:rsid w:val="00217411"/>
    <w:rsid w:val="00222822"/>
    <w:rsid w:val="00236C35"/>
    <w:rsid w:val="00237D08"/>
    <w:rsid w:val="00240038"/>
    <w:rsid w:val="002518E0"/>
    <w:rsid w:val="00252149"/>
    <w:rsid w:val="0025703E"/>
    <w:rsid w:val="002600A8"/>
    <w:rsid w:val="00261389"/>
    <w:rsid w:val="002626B2"/>
    <w:rsid w:val="0026379F"/>
    <w:rsid w:val="00271EBC"/>
    <w:rsid w:val="00272E8C"/>
    <w:rsid w:val="00276CFF"/>
    <w:rsid w:val="00280290"/>
    <w:rsid w:val="00280344"/>
    <w:rsid w:val="0028533B"/>
    <w:rsid w:val="002A2FF9"/>
    <w:rsid w:val="002A70DA"/>
    <w:rsid w:val="002A7934"/>
    <w:rsid w:val="002A7F63"/>
    <w:rsid w:val="002B1478"/>
    <w:rsid w:val="002B1DD7"/>
    <w:rsid w:val="002B30B3"/>
    <w:rsid w:val="002B34B4"/>
    <w:rsid w:val="002B4FB3"/>
    <w:rsid w:val="002B7252"/>
    <w:rsid w:val="002C0FA3"/>
    <w:rsid w:val="002D08FF"/>
    <w:rsid w:val="002D2D69"/>
    <w:rsid w:val="002E3365"/>
    <w:rsid w:val="002F7B95"/>
    <w:rsid w:val="0030103A"/>
    <w:rsid w:val="00301259"/>
    <w:rsid w:val="0030246D"/>
    <w:rsid w:val="00304BB8"/>
    <w:rsid w:val="00306751"/>
    <w:rsid w:val="003112C9"/>
    <w:rsid w:val="0031417F"/>
    <w:rsid w:val="003159F1"/>
    <w:rsid w:val="00322D78"/>
    <w:rsid w:val="00325B1B"/>
    <w:rsid w:val="003276E5"/>
    <w:rsid w:val="00327DB2"/>
    <w:rsid w:val="0033041B"/>
    <w:rsid w:val="003331B0"/>
    <w:rsid w:val="00336E46"/>
    <w:rsid w:val="00344E84"/>
    <w:rsid w:val="00352F67"/>
    <w:rsid w:val="003602F3"/>
    <w:rsid w:val="00363E9D"/>
    <w:rsid w:val="00373492"/>
    <w:rsid w:val="00374639"/>
    <w:rsid w:val="00376182"/>
    <w:rsid w:val="003807FF"/>
    <w:rsid w:val="003859A9"/>
    <w:rsid w:val="00386155"/>
    <w:rsid w:val="003A1FE8"/>
    <w:rsid w:val="003A7509"/>
    <w:rsid w:val="003B212F"/>
    <w:rsid w:val="003B4301"/>
    <w:rsid w:val="003B4E12"/>
    <w:rsid w:val="003B602E"/>
    <w:rsid w:val="003D0D98"/>
    <w:rsid w:val="003D1A1C"/>
    <w:rsid w:val="003D4D99"/>
    <w:rsid w:val="003D5A46"/>
    <w:rsid w:val="003D6377"/>
    <w:rsid w:val="003D6785"/>
    <w:rsid w:val="003E4CE9"/>
    <w:rsid w:val="003F0F57"/>
    <w:rsid w:val="003F3598"/>
    <w:rsid w:val="003F6AA1"/>
    <w:rsid w:val="003F6DF8"/>
    <w:rsid w:val="00401F0E"/>
    <w:rsid w:val="0041246F"/>
    <w:rsid w:val="00413CCE"/>
    <w:rsid w:val="00416B06"/>
    <w:rsid w:val="0042273E"/>
    <w:rsid w:val="00423037"/>
    <w:rsid w:val="00431614"/>
    <w:rsid w:val="00444EAD"/>
    <w:rsid w:val="00451E94"/>
    <w:rsid w:val="00456C14"/>
    <w:rsid w:val="00460918"/>
    <w:rsid w:val="004618EE"/>
    <w:rsid w:val="004618F0"/>
    <w:rsid w:val="00464994"/>
    <w:rsid w:val="004A0314"/>
    <w:rsid w:val="004A67A4"/>
    <w:rsid w:val="004B1A6E"/>
    <w:rsid w:val="004C0B27"/>
    <w:rsid w:val="004C2111"/>
    <w:rsid w:val="004D055A"/>
    <w:rsid w:val="004D19B8"/>
    <w:rsid w:val="004D258B"/>
    <w:rsid w:val="004D55D4"/>
    <w:rsid w:val="004E4205"/>
    <w:rsid w:val="004E561E"/>
    <w:rsid w:val="004F171D"/>
    <w:rsid w:val="004F2163"/>
    <w:rsid w:val="00504481"/>
    <w:rsid w:val="0051027E"/>
    <w:rsid w:val="00513262"/>
    <w:rsid w:val="0051710B"/>
    <w:rsid w:val="0053439A"/>
    <w:rsid w:val="00535F60"/>
    <w:rsid w:val="00540986"/>
    <w:rsid w:val="00543C1D"/>
    <w:rsid w:val="00544F14"/>
    <w:rsid w:val="00562076"/>
    <w:rsid w:val="00562378"/>
    <w:rsid w:val="00564657"/>
    <w:rsid w:val="005708C2"/>
    <w:rsid w:val="0058468E"/>
    <w:rsid w:val="0058524D"/>
    <w:rsid w:val="005873C6"/>
    <w:rsid w:val="00590BE3"/>
    <w:rsid w:val="00595D8A"/>
    <w:rsid w:val="005A086A"/>
    <w:rsid w:val="005A0C57"/>
    <w:rsid w:val="005B2092"/>
    <w:rsid w:val="005B2B9F"/>
    <w:rsid w:val="005B3E68"/>
    <w:rsid w:val="005B559D"/>
    <w:rsid w:val="005C4028"/>
    <w:rsid w:val="005C6C50"/>
    <w:rsid w:val="005C6C60"/>
    <w:rsid w:val="005C7169"/>
    <w:rsid w:val="005E14BB"/>
    <w:rsid w:val="005E3199"/>
    <w:rsid w:val="005F1DC7"/>
    <w:rsid w:val="005F2AD5"/>
    <w:rsid w:val="005F3CDC"/>
    <w:rsid w:val="005F444D"/>
    <w:rsid w:val="005F5C80"/>
    <w:rsid w:val="00612EAA"/>
    <w:rsid w:val="006137E4"/>
    <w:rsid w:val="006254F2"/>
    <w:rsid w:val="0062773E"/>
    <w:rsid w:val="00635F79"/>
    <w:rsid w:val="00637A8B"/>
    <w:rsid w:val="00644DB2"/>
    <w:rsid w:val="006500B1"/>
    <w:rsid w:val="00652C50"/>
    <w:rsid w:val="00660DB9"/>
    <w:rsid w:val="0067212A"/>
    <w:rsid w:val="00687A17"/>
    <w:rsid w:val="00691C24"/>
    <w:rsid w:val="00692C7C"/>
    <w:rsid w:val="006A3534"/>
    <w:rsid w:val="006A5865"/>
    <w:rsid w:val="006A5B92"/>
    <w:rsid w:val="006A6C81"/>
    <w:rsid w:val="006C455F"/>
    <w:rsid w:val="006C7B9E"/>
    <w:rsid w:val="006D0435"/>
    <w:rsid w:val="006D1779"/>
    <w:rsid w:val="006D276A"/>
    <w:rsid w:val="006D6181"/>
    <w:rsid w:val="006D7493"/>
    <w:rsid w:val="006E1BEE"/>
    <w:rsid w:val="006E6B55"/>
    <w:rsid w:val="006F0B6D"/>
    <w:rsid w:val="006F19A7"/>
    <w:rsid w:val="006F50AF"/>
    <w:rsid w:val="006F6120"/>
    <w:rsid w:val="00705829"/>
    <w:rsid w:val="00707B71"/>
    <w:rsid w:val="007208D5"/>
    <w:rsid w:val="007248E1"/>
    <w:rsid w:val="00746ABD"/>
    <w:rsid w:val="00757FED"/>
    <w:rsid w:val="007607B6"/>
    <w:rsid w:val="0076541F"/>
    <w:rsid w:val="007662EF"/>
    <w:rsid w:val="00771589"/>
    <w:rsid w:val="00774377"/>
    <w:rsid w:val="00780234"/>
    <w:rsid w:val="00782D33"/>
    <w:rsid w:val="00791A8B"/>
    <w:rsid w:val="007958D8"/>
    <w:rsid w:val="007965A3"/>
    <w:rsid w:val="0079743A"/>
    <w:rsid w:val="00797991"/>
    <w:rsid w:val="00797E7C"/>
    <w:rsid w:val="007A4C0F"/>
    <w:rsid w:val="007B66C1"/>
    <w:rsid w:val="007C4153"/>
    <w:rsid w:val="007C42FC"/>
    <w:rsid w:val="007C4983"/>
    <w:rsid w:val="007D2787"/>
    <w:rsid w:val="007E230D"/>
    <w:rsid w:val="007F031E"/>
    <w:rsid w:val="007F2B8B"/>
    <w:rsid w:val="00804A3E"/>
    <w:rsid w:val="0081519E"/>
    <w:rsid w:val="00821419"/>
    <w:rsid w:val="00822DCC"/>
    <w:rsid w:val="008437B1"/>
    <w:rsid w:val="00843C0C"/>
    <w:rsid w:val="0084485F"/>
    <w:rsid w:val="00845687"/>
    <w:rsid w:val="0084726C"/>
    <w:rsid w:val="00876B12"/>
    <w:rsid w:val="00880602"/>
    <w:rsid w:val="00884E17"/>
    <w:rsid w:val="00890CEA"/>
    <w:rsid w:val="0089495C"/>
    <w:rsid w:val="00897D3C"/>
    <w:rsid w:val="008A3147"/>
    <w:rsid w:val="008C2CBF"/>
    <w:rsid w:val="008C6071"/>
    <w:rsid w:val="008C664B"/>
    <w:rsid w:val="008D3A10"/>
    <w:rsid w:val="008D6097"/>
    <w:rsid w:val="008E37E9"/>
    <w:rsid w:val="008E6A4F"/>
    <w:rsid w:val="008F1DEB"/>
    <w:rsid w:val="008F3FB0"/>
    <w:rsid w:val="00904E35"/>
    <w:rsid w:val="00911490"/>
    <w:rsid w:val="009123D5"/>
    <w:rsid w:val="00916C6D"/>
    <w:rsid w:val="0092167E"/>
    <w:rsid w:val="00924866"/>
    <w:rsid w:val="00926623"/>
    <w:rsid w:val="0093001D"/>
    <w:rsid w:val="00933228"/>
    <w:rsid w:val="0093406C"/>
    <w:rsid w:val="00934475"/>
    <w:rsid w:val="009345F8"/>
    <w:rsid w:val="00940A09"/>
    <w:rsid w:val="00944708"/>
    <w:rsid w:val="00947EC5"/>
    <w:rsid w:val="00947EFD"/>
    <w:rsid w:val="0096222F"/>
    <w:rsid w:val="009654C6"/>
    <w:rsid w:val="00966EC9"/>
    <w:rsid w:val="0097340C"/>
    <w:rsid w:val="0097397C"/>
    <w:rsid w:val="009824A7"/>
    <w:rsid w:val="00987F69"/>
    <w:rsid w:val="009907D0"/>
    <w:rsid w:val="0099529B"/>
    <w:rsid w:val="00995708"/>
    <w:rsid w:val="009958E3"/>
    <w:rsid w:val="00995D3E"/>
    <w:rsid w:val="009963C6"/>
    <w:rsid w:val="009A1F49"/>
    <w:rsid w:val="009A5184"/>
    <w:rsid w:val="009A5A3D"/>
    <w:rsid w:val="009B057E"/>
    <w:rsid w:val="009B2A8D"/>
    <w:rsid w:val="009B2DE4"/>
    <w:rsid w:val="009B467C"/>
    <w:rsid w:val="009B4903"/>
    <w:rsid w:val="009B7C8D"/>
    <w:rsid w:val="009D2199"/>
    <w:rsid w:val="009E213B"/>
    <w:rsid w:val="009F3857"/>
    <w:rsid w:val="009F3C81"/>
    <w:rsid w:val="009F7E0C"/>
    <w:rsid w:val="00A077F2"/>
    <w:rsid w:val="00A109A9"/>
    <w:rsid w:val="00A10AA5"/>
    <w:rsid w:val="00A12E18"/>
    <w:rsid w:val="00A24016"/>
    <w:rsid w:val="00A33261"/>
    <w:rsid w:val="00A35748"/>
    <w:rsid w:val="00A359BA"/>
    <w:rsid w:val="00A40767"/>
    <w:rsid w:val="00A5004B"/>
    <w:rsid w:val="00A61E03"/>
    <w:rsid w:val="00A62E2B"/>
    <w:rsid w:val="00A72AF3"/>
    <w:rsid w:val="00A73F98"/>
    <w:rsid w:val="00A82A32"/>
    <w:rsid w:val="00A84377"/>
    <w:rsid w:val="00A978EE"/>
    <w:rsid w:val="00AA2EA3"/>
    <w:rsid w:val="00AA4990"/>
    <w:rsid w:val="00AA7196"/>
    <w:rsid w:val="00AB3EB2"/>
    <w:rsid w:val="00AC0C4A"/>
    <w:rsid w:val="00AC319E"/>
    <w:rsid w:val="00AC65DB"/>
    <w:rsid w:val="00AC6E14"/>
    <w:rsid w:val="00AC6FD6"/>
    <w:rsid w:val="00AD08DA"/>
    <w:rsid w:val="00AD39A2"/>
    <w:rsid w:val="00AE1DF1"/>
    <w:rsid w:val="00AE3058"/>
    <w:rsid w:val="00AE7475"/>
    <w:rsid w:val="00AF122F"/>
    <w:rsid w:val="00AF1659"/>
    <w:rsid w:val="00B01972"/>
    <w:rsid w:val="00B02345"/>
    <w:rsid w:val="00B05423"/>
    <w:rsid w:val="00B11F2B"/>
    <w:rsid w:val="00B126F4"/>
    <w:rsid w:val="00B13E64"/>
    <w:rsid w:val="00B17027"/>
    <w:rsid w:val="00B2009B"/>
    <w:rsid w:val="00B23444"/>
    <w:rsid w:val="00B24584"/>
    <w:rsid w:val="00B25694"/>
    <w:rsid w:val="00B25CC6"/>
    <w:rsid w:val="00B34A3F"/>
    <w:rsid w:val="00B37F05"/>
    <w:rsid w:val="00B409CF"/>
    <w:rsid w:val="00B4523C"/>
    <w:rsid w:val="00B45A98"/>
    <w:rsid w:val="00B557E5"/>
    <w:rsid w:val="00B57903"/>
    <w:rsid w:val="00B73C99"/>
    <w:rsid w:val="00B81CA2"/>
    <w:rsid w:val="00B84680"/>
    <w:rsid w:val="00B84930"/>
    <w:rsid w:val="00B85062"/>
    <w:rsid w:val="00B85259"/>
    <w:rsid w:val="00B91554"/>
    <w:rsid w:val="00B97750"/>
    <w:rsid w:val="00B97E51"/>
    <w:rsid w:val="00BA3DC5"/>
    <w:rsid w:val="00BA5440"/>
    <w:rsid w:val="00BD695F"/>
    <w:rsid w:val="00BD7274"/>
    <w:rsid w:val="00BE0D50"/>
    <w:rsid w:val="00BE0FF6"/>
    <w:rsid w:val="00BE5DC1"/>
    <w:rsid w:val="00BF571F"/>
    <w:rsid w:val="00C02425"/>
    <w:rsid w:val="00C036D1"/>
    <w:rsid w:val="00C21763"/>
    <w:rsid w:val="00C23427"/>
    <w:rsid w:val="00C260BD"/>
    <w:rsid w:val="00C2666B"/>
    <w:rsid w:val="00C319BD"/>
    <w:rsid w:val="00C40A2C"/>
    <w:rsid w:val="00C545F9"/>
    <w:rsid w:val="00C628DD"/>
    <w:rsid w:val="00C74980"/>
    <w:rsid w:val="00C835B3"/>
    <w:rsid w:val="00C90D63"/>
    <w:rsid w:val="00CC193F"/>
    <w:rsid w:val="00CD2ABF"/>
    <w:rsid w:val="00CD7B85"/>
    <w:rsid w:val="00CF6351"/>
    <w:rsid w:val="00D00DF5"/>
    <w:rsid w:val="00D0393A"/>
    <w:rsid w:val="00D07627"/>
    <w:rsid w:val="00D16E99"/>
    <w:rsid w:val="00D3071B"/>
    <w:rsid w:val="00D33AB5"/>
    <w:rsid w:val="00D348BA"/>
    <w:rsid w:val="00D37ADF"/>
    <w:rsid w:val="00D41B33"/>
    <w:rsid w:val="00D46435"/>
    <w:rsid w:val="00D67A68"/>
    <w:rsid w:val="00D9218A"/>
    <w:rsid w:val="00D96DEC"/>
    <w:rsid w:val="00DB0B5F"/>
    <w:rsid w:val="00DB1BCC"/>
    <w:rsid w:val="00DC796F"/>
    <w:rsid w:val="00DD48DD"/>
    <w:rsid w:val="00DD678D"/>
    <w:rsid w:val="00DE3C80"/>
    <w:rsid w:val="00DF0B41"/>
    <w:rsid w:val="00DF3DF1"/>
    <w:rsid w:val="00DF5BD2"/>
    <w:rsid w:val="00DF6581"/>
    <w:rsid w:val="00E00C03"/>
    <w:rsid w:val="00E03BFF"/>
    <w:rsid w:val="00E03DB1"/>
    <w:rsid w:val="00E04E85"/>
    <w:rsid w:val="00E10B94"/>
    <w:rsid w:val="00E10C08"/>
    <w:rsid w:val="00E11782"/>
    <w:rsid w:val="00E219F3"/>
    <w:rsid w:val="00E22B76"/>
    <w:rsid w:val="00E3103D"/>
    <w:rsid w:val="00E319FE"/>
    <w:rsid w:val="00E31BCB"/>
    <w:rsid w:val="00E32045"/>
    <w:rsid w:val="00E372E4"/>
    <w:rsid w:val="00E42FF5"/>
    <w:rsid w:val="00E46B58"/>
    <w:rsid w:val="00E51360"/>
    <w:rsid w:val="00E56362"/>
    <w:rsid w:val="00E6221A"/>
    <w:rsid w:val="00E63F33"/>
    <w:rsid w:val="00E774CA"/>
    <w:rsid w:val="00E84CD1"/>
    <w:rsid w:val="00E90849"/>
    <w:rsid w:val="00E9739A"/>
    <w:rsid w:val="00EA3251"/>
    <w:rsid w:val="00EA49C9"/>
    <w:rsid w:val="00EA7DE0"/>
    <w:rsid w:val="00EB3183"/>
    <w:rsid w:val="00EB3543"/>
    <w:rsid w:val="00EC293D"/>
    <w:rsid w:val="00ED1D29"/>
    <w:rsid w:val="00EE79D4"/>
    <w:rsid w:val="00F0023B"/>
    <w:rsid w:val="00F04AD1"/>
    <w:rsid w:val="00F04CAB"/>
    <w:rsid w:val="00F115DC"/>
    <w:rsid w:val="00F13B57"/>
    <w:rsid w:val="00F143C8"/>
    <w:rsid w:val="00F20516"/>
    <w:rsid w:val="00F32C51"/>
    <w:rsid w:val="00F43532"/>
    <w:rsid w:val="00F55804"/>
    <w:rsid w:val="00F57299"/>
    <w:rsid w:val="00F62CDC"/>
    <w:rsid w:val="00F64E81"/>
    <w:rsid w:val="00F70045"/>
    <w:rsid w:val="00F72738"/>
    <w:rsid w:val="00F728DF"/>
    <w:rsid w:val="00F835E8"/>
    <w:rsid w:val="00F85DBB"/>
    <w:rsid w:val="00F92245"/>
    <w:rsid w:val="00FA08C5"/>
    <w:rsid w:val="00FA193C"/>
    <w:rsid w:val="00FA7AE1"/>
    <w:rsid w:val="00FB1834"/>
    <w:rsid w:val="00FC1BC8"/>
    <w:rsid w:val="00FC1E6E"/>
    <w:rsid w:val="00FC49CE"/>
    <w:rsid w:val="00FC5B9D"/>
    <w:rsid w:val="00FD0389"/>
    <w:rsid w:val="00FD5CFE"/>
    <w:rsid w:val="00FD73A1"/>
    <w:rsid w:val="00FE4199"/>
    <w:rsid w:val="00FE6580"/>
    <w:rsid w:val="00FF336A"/>
    <w:rsid w:val="00FF47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C4072"/>
  <w15:chartTrackingRefBased/>
  <w15:docId w15:val="{AD66C809-7057-433A-8BDA-78986F11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2EAA"/>
    <w:pPr>
      <w:spacing w:after="0" w:line="240" w:lineRule="auto"/>
      <w:jc w:val="both"/>
    </w:pPr>
    <w:rPr>
      <w:rFonts w:ascii="Times New Roman" w:eastAsia="Calibri" w:hAnsi="Times New Roman" w:cs="Times New Roman"/>
      <w:sz w:val="20"/>
      <w:szCs w:val="20"/>
      <w:lang w:eastAsia="cs-CZ"/>
    </w:rPr>
  </w:style>
  <w:style w:type="paragraph" w:styleId="Nadpis1">
    <w:name w:val="heading 1"/>
    <w:aliases w:val="Nadpis - odstavce smlouvy"/>
    <w:basedOn w:val="Normln"/>
    <w:next w:val="Normln"/>
    <w:link w:val="Nadpis1Char"/>
    <w:uiPriority w:val="9"/>
    <w:qFormat/>
    <w:rsid w:val="00612EAA"/>
    <w:pPr>
      <w:keepNext/>
      <w:numPr>
        <w:numId w:val="1"/>
      </w:numPr>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612EAA"/>
    <w:pPr>
      <w:keepNext/>
      <w:numPr>
        <w:ilvl w:val="1"/>
        <w:numId w:val="1"/>
      </w:numPr>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9"/>
    <w:qFormat/>
    <w:rsid w:val="00612EAA"/>
    <w:pPr>
      <w:keepNext/>
      <w:numPr>
        <w:ilvl w:val="2"/>
        <w:numId w:val="1"/>
      </w:numPr>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qFormat/>
    <w:rsid w:val="00612EAA"/>
    <w:pPr>
      <w:keepNext/>
      <w:numPr>
        <w:ilvl w:val="3"/>
        <w:numId w:val="1"/>
      </w:numPr>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iPriority w:val="9"/>
    <w:unhideWhenUsed/>
    <w:qFormat/>
    <w:rsid w:val="00612EAA"/>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unhideWhenUsed/>
    <w:qFormat/>
    <w:rsid w:val="00612EAA"/>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612EA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612EAA"/>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612EAA"/>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 odstavce smlouvy Char"/>
    <w:basedOn w:val="Standardnpsmoodstavce"/>
    <w:link w:val="Nadpis1"/>
    <w:uiPriority w:val="9"/>
    <w:rsid w:val="00612EAA"/>
    <w:rPr>
      <w:rFonts w:ascii="Cambria" w:eastAsia="Times New Roman" w:hAnsi="Cambria" w:cs="Times New Roman"/>
      <w:b/>
      <w:bCs/>
      <w:kern w:val="32"/>
      <w:sz w:val="32"/>
      <w:szCs w:val="32"/>
      <w:lang w:eastAsia="cs-CZ"/>
    </w:rPr>
  </w:style>
  <w:style w:type="character" w:customStyle="1" w:styleId="Nadpis2Char">
    <w:name w:val="Nadpis 2 Char"/>
    <w:basedOn w:val="Standardnpsmoodstavce"/>
    <w:link w:val="Nadpis2"/>
    <w:uiPriority w:val="9"/>
    <w:rsid w:val="00612EAA"/>
    <w:rPr>
      <w:rFonts w:ascii="Cambria" w:eastAsia="Times New Roman" w:hAnsi="Cambria" w:cs="Times New Roman"/>
      <w:b/>
      <w:bCs/>
      <w:i/>
      <w:iCs/>
      <w:sz w:val="28"/>
      <w:szCs w:val="28"/>
      <w:lang w:eastAsia="cs-CZ"/>
    </w:rPr>
  </w:style>
  <w:style w:type="character" w:customStyle="1" w:styleId="Nadpis3Char">
    <w:name w:val="Nadpis 3 Char"/>
    <w:basedOn w:val="Standardnpsmoodstavce"/>
    <w:link w:val="Nadpis3"/>
    <w:uiPriority w:val="99"/>
    <w:rsid w:val="00612EAA"/>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rsid w:val="00612EAA"/>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612EAA"/>
    <w:rPr>
      <w:rFonts w:asciiTheme="majorHAnsi" w:eastAsiaTheme="majorEastAsia" w:hAnsiTheme="majorHAnsi" w:cstheme="majorBidi"/>
      <w:color w:val="1F4D78" w:themeColor="accent1" w:themeShade="7F"/>
      <w:sz w:val="20"/>
      <w:szCs w:val="20"/>
      <w:lang w:eastAsia="cs-CZ"/>
    </w:rPr>
  </w:style>
  <w:style w:type="character" w:customStyle="1" w:styleId="Nadpis6Char">
    <w:name w:val="Nadpis 6 Char"/>
    <w:basedOn w:val="Standardnpsmoodstavce"/>
    <w:link w:val="Nadpis6"/>
    <w:uiPriority w:val="9"/>
    <w:rsid w:val="00612EAA"/>
    <w:rPr>
      <w:rFonts w:asciiTheme="majorHAnsi" w:eastAsiaTheme="majorEastAsia" w:hAnsiTheme="majorHAnsi" w:cstheme="majorBidi"/>
      <w:i/>
      <w:iCs/>
      <w:color w:val="1F4D78" w:themeColor="accent1" w:themeShade="7F"/>
      <w:sz w:val="20"/>
      <w:szCs w:val="20"/>
      <w:lang w:eastAsia="cs-CZ"/>
    </w:rPr>
  </w:style>
  <w:style w:type="character" w:customStyle="1" w:styleId="Nadpis7Char">
    <w:name w:val="Nadpis 7 Char"/>
    <w:basedOn w:val="Standardnpsmoodstavce"/>
    <w:link w:val="Nadpis7"/>
    <w:uiPriority w:val="9"/>
    <w:semiHidden/>
    <w:rsid w:val="00612EAA"/>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uiPriority w:val="9"/>
    <w:rsid w:val="00612EAA"/>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612EAA"/>
    <w:rPr>
      <w:rFonts w:asciiTheme="majorHAnsi" w:eastAsiaTheme="majorEastAsia" w:hAnsiTheme="majorHAnsi" w:cstheme="majorBidi"/>
      <w:i/>
      <w:iCs/>
      <w:color w:val="404040" w:themeColor="text1" w:themeTint="BF"/>
      <w:sz w:val="20"/>
      <w:szCs w:val="20"/>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Dot pt,2"/>
    <w:basedOn w:val="Normln"/>
    <w:link w:val="OdstavecseseznamemChar"/>
    <w:uiPriority w:val="34"/>
    <w:qFormat/>
    <w:rsid w:val="00612EAA"/>
    <w:pPr>
      <w:spacing w:after="200" w:line="276" w:lineRule="auto"/>
      <w:ind w:left="720"/>
      <w:contextualSpacing/>
      <w:jc w:val="left"/>
    </w:pPr>
    <w:rPr>
      <w:rFonts w:ascii="Calibri" w:hAnsi="Calibri"/>
      <w:sz w:val="22"/>
      <w:szCs w:val="22"/>
      <w:lang w:eastAsia="en-US"/>
    </w:r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uiPriority w:val="99"/>
    <w:rsid w:val="00612EAA"/>
    <w:pPr>
      <w:jc w:val="left"/>
    </w:pPr>
    <w:rPr>
      <w:rFonts w:eastAsia="Times New Roman"/>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basedOn w:val="Standardnpsmoodstavce"/>
    <w:link w:val="Textpoznpodarou"/>
    <w:uiPriority w:val="99"/>
    <w:qFormat/>
    <w:rsid w:val="00612EAA"/>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qFormat/>
    <w:rsid w:val="00612EAA"/>
    <w:rPr>
      <w:vertAlign w:val="superscript"/>
    </w:rPr>
  </w:style>
  <w:style w:type="paragraph" w:styleId="Zhlav">
    <w:name w:val="header"/>
    <w:basedOn w:val="Normln"/>
    <w:link w:val="ZhlavChar"/>
    <w:uiPriority w:val="99"/>
    <w:unhideWhenUsed/>
    <w:rsid w:val="00612EAA"/>
    <w:pPr>
      <w:tabs>
        <w:tab w:val="center" w:pos="4536"/>
        <w:tab w:val="right" w:pos="9072"/>
      </w:tabs>
    </w:pPr>
  </w:style>
  <w:style w:type="character" w:customStyle="1" w:styleId="ZhlavChar">
    <w:name w:val="Záhlaví Char"/>
    <w:basedOn w:val="Standardnpsmoodstavce"/>
    <w:link w:val="Zhlav"/>
    <w:uiPriority w:val="99"/>
    <w:rsid w:val="00612EAA"/>
    <w:rPr>
      <w:rFonts w:ascii="Times New Roman" w:eastAsia="Calibri" w:hAnsi="Times New Roman" w:cs="Times New Roman"/>
      <w:sz w:val="20"/>
      <w:szCs w:val="20"/>
      <w:lang w:eastAsia="cs-CZ"/>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Dot pt Char"/>
    <w:link w:val="Odstavecseseznamem"/>
    <w:uiPriority w:val="34"/>
    <w:qFormat/>
    <w:rsid w:val="00612EAA"/>
    <w:rPr>
      <w:rFonts w:ascii="Calibri" w:eastAsia="Calibri" w:hAnsi="Calibri" w:cs="Times New Roman"/>
    </w:rPr>
  </w:style>
  <w:style w:type="paragraph" w:styleId="Zpat">
    <w:name w:val="footer"/>
    <w:basedOn w:val="Normln"/>
    <w:link w:val="ZpatChar"/>
    <w:uiPriority w:val="99"/>
    <w:unhideWhenUsed/>
    <w:rsid w:val="00612EAA"/>
    <w:pPr>
      <w:tabs>
        <w:tab w:val="center" w:pos="4536"/>
        <w:tab w:val="right" w:pos="9072"/>
      </w:tabs>
    </w:pPr>
  </w:style>
  <w:style w:type="character" w:customStyle="1" w:styleId="ZpatChar">
    <w:name w:val="Zápatí Char"/>
    <w:basedOn w:val="Standardnpsmoodstavce"/>
    <w:link w:val="Zpat"/>
    <w:uiPriority w:val="99"/>
    <w:rsid w:val="00612EAA"/>
    <w:rPr>
      <w:rFonts w:ascii="Times New Roman" w:eastAsia="Calibri" w:hAnsi="Times New Roman" w:cs="Times New Roman"/>
      <w:sz w:val="20"/>
      <w:szCs w:val="20"/>
      <w:lang w:eastAsia="cs-CZ"/>
    </w:rPr>
  </w:style>
  <w:style w:type="paragraph" w:styleId="Textbubliny">
    <w:name w:val="Balloon Text"/>
    <w:basedOn w:val="Normln"/>
    <w:link w:val="TextbublinyChar"/>
    <w:uiPriority w:val="99"/>
    <w:semiHidden/>
    <w:unhideWhenUsed/>
    <w:rsid w:val="00EA7DE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7DE0"/>
    <w:rPr>
      <w:rFonts w:ascii="Segoe UI" w:eastAsia="Calibri" w:hAnsi="Segoe UI" w:cs="Segoe UI"/>
      <w:sz w:val="18"/>
      <w:szCs w:val="18"/>
      <w:lang w:eastAsia="cs-CZ"/>
    </w:rPr>
  </w:style>
  <w:style w:type="character" w:styleId="Odkaznakoment">
    <w:name w:val="annotation reference"/>
    <w:basedOn w:val="Standardnpsmoodstavce"/>
    <w:uiPriority w:val="99"/>
    <w:semiHidden/>
    <w:unhideWhenUsed/>
    <w:rsid w:val="00CC193F"/>
    <w:rPr>
      <w:sz w:val="16"/>
      <w:szCs w:val="16"/>
    </w:rPr>
  </w:style>
  <w:style w:type="paragraph" w:styleId="Textkomente">
    <w:name w:val="annotation text"/>
    <w:basedOn w:val="Normln"/>
    <w:link w:val="TextkomenteChar"/>
    <w:uiPriority w:val="99"/>
    <w:unhideWhenUsed/>
    <w:rsid w:val="00CC193F"/>
  </w:style>
  <w:style w:type="character" w:customStyle="1" w:styleId="TextkomenteChar">
    <w:name w:val="Text komentáře Char"/>
    <w:basedOn w:val="Standardnpsmoodstavce"/>
    <w:link w:val="Textkomente"/>
    <w:uiPriority w:val="99"/>
    <w:rsid w:val="00CC193F"/>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C193F"/>
    <w:rPr>
      <w:b/>
      <w:bCs/>
    </w:rPr>
  </w:style>
  <w:style w:type="character" w:customStyle="1" w:styleId="PedmtkomenteChar">
    <w:name w:val="Předmět komentáře Char"/>
    <w:basedOn w:val="TextkomenteChar"/>
    <w:link w:val="Pedmtkomente"/>
    <w:uiPriority w:val="99"/>
    <w:semiHidden/>
    <w:rsid w:val="00CC193F"/>
    <w:rPr>
      <w:rFonts w:ascii="Times New Roman" w:eastAsia="Calibri" w:hAnsi="Times New Roman" w:cs="Times New Roman"/>
      <w:b/>
      <w:bCs/>
      <w:sz w:val="20"/>
      <w:szCs w:val="20"/>
      <w:lang w:eastAsia="cs-CZ"/>
    </w:rPr>
  </w:style>
  <w:style w:type="character" w:styleId="Hypertextovodkaz">
    <w:name w:val="Hyperlink"/>
    <w:basedOn w:val="Standardnpsmoodstavce"/>
    <w:uiPriority w:val="99"/>
    <w:unhideWhenUsed/>
    <w:rsid w:val="003159F1"/>
    <w:rPr>
      <w:color w:val="0563C1" w:themeColor="hyperlink"/>
      <w:u w:val="single"/>
    </w:rPr>
  </w:style>
  <w:style w:type="character" w:styleId="Sledovanodkaz">
    <w:name w:val="FollowedHyperlink"/>
    <w:basedOn w:val="Standardnpsmoodstavce"/>
    <w:uiPriority w:val="99"/>
    <w:semiHidden/>
    <w:unhideWhenUsed/>
    <w:rsid w:val="00B97E51"/>
    <w:rPr>
      <w:color w:val="954F72" w:themeColor="followedHyperlink"/>
      <w:u w:val="single"/>
    </w:rPr>
  </w:style>
  <w:style w:type="character" w:styleId="Nevyeenzmnka">
    <w:name w:val="Unresolved Mention"/>
    <w:basedOn w:val="Standardnpsmoodstavce"/>
    <w:uiPriority w:val="99"/>
    <w:semiHidden/>
    <w:unhideWhenUsed/>
    <w:rsid w:val="00AC0C4A"/>
    <w:rPr>
      <w:color w:val="605E5C"/>
      <w:shd w:val="clear" w:color="auto" w:fill="E1DFDD"/>
    </w:rPr>
  </w:style>
  <w:style w:type="paragraph" w:customStyle="1" w:styleId="Odstnesl">
    <w:name w:val="Odst. nečísl."/>
    <w:basedOn w:val="Normln"/>
    <w:link w:val="OdstneslChar"/>
    <w:uiPriority w:val="5"/>
    <w:qFormat/>
    <w:rsid w:val="00272E8C"/>
    <w:pPr>
      <w:spacing w:after="120"/>
      <w:ind w:left="425"/>
    </w:pPr>
    <w:rPr>
      <w:rFonts w:ascii="Arial" w:eastAsiaTheme="minorHAnsi" w:hAnsi="Arial" w:cstheme="minorBidi"/>
      <w:szCs w:val="22"/>
      <w:lang w:eastAsia="en-US"/>
    </w:rPr>
  </w:style>
  <w:style w:type="character" w:customStyle="1" w:styleId="OdstneslChar">
    <w:name w:val="Odst. nečísl. Char"/>
    <w:basedOn w:val="Standardnpsmoodstavce"/>
    <w:link w:val="Odstnesl"/>
    <w:uiPriority w:val="5"/>
    <w:rsid w:val="00272E8C"/>
    <w:rPr>
      <w:rFonts w:ascii="Arial" w:hAnsi="Arial"/>
      <w:sz w:val="20"/>
    </w:rPr>
  </w:style>
  <w:style w:type="paragraph" w:customStyle="1" w:styleId="Psm">
    <w:name w:val="Písm."/>
    <w:basedOn w:val="Normln"/>
    <w:link w:val="PsmChar"/>
    <w:uiPriority w:val="6"/>
    <w:qFormat/>
    <w:rsid w:val="00272E8C"/>
    <w:pPr>
      <w:spacing w:after="120"/>
      <w:ind w:left="709" w:hanging="284"/>
    </w:pPr>
    <w:rPr>
      <w:rFonts w:ascii="Arial" w:eastAsiaTheme="minorHAnsi" w:hAnsi="Arial" w:cstheme="minorBidi"/>
      <w:szCs w:val="22"/>
      <w:lang w:eastAsia="en-US"/>
    </w:rPr>
  </w:style>
  <w:style w:type="character" w:customStyle="1" w:styleId="PsmChar">
    <w:name w:val="Písm. Char"/>
    <w:basedOn w:val="Standardnpsmoodstavce"/>
    <w:link w:val="Psm"/>
    <w:uiPriority w:val="6"/>
    <w:rsid w:val="00272E8C"/>
    <w:rPr>
      <w:rFonts w:ascii="Arial" w:hAnsi="Arial"/>
      <w:sz w:val="20"/>
    </w:rPr>
  </w:style>
  <w:style w:type="paragraph" w:customStyle="1" w:styleId="Odrkasl">
    <w:name w:val="Odrážka čísl."/>
    <w:basedOn w:val="Normln"/>
    <w:link w:val="OdrkaslChar"/>
    <w:uiPriority w:val="8"/>
    <w:qFormat/>
    <w:rsid w:val="00272E8C"/>
    <w:pPr>
      <w:spacing w:after="120"/>
      <w:ind w:left="993" w:hanging="284"/>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8"/>
    <w:rsid w:val="00272E8C"/>
    <w:rPr>
      <w:rFonts w:ascii="Arial" w:hAnsi="Arial"/>
      <w:sz w:val="20"/>
    </w:rPr>
  </w:style>
  <w:style w:type="paragraph" w:customStyle="1" w:styleId="Normlnlnek">
    <w:name w:val="Normální článek"/>
    <w:basedOn w:val="Nadpis1"/>
    <w:next w:val="Normlnodstavec"/>
    <w:qFormat/>
    <w:rsid w:val="00272E8C"/>
    <w:pPr>
      <w:keepLines/>
      <w:numPr>
        <w:numId w:val="28"/>
      </w:numPr>
      <w:tabs>
        <w:tab w:val="num" w:pos="360"/>
      </w:tabs>
      <w:spacing w:after="0" w:line="264" w:lineRule="auto"/>
      <w:ind w:left="567"/>
      <w:jc w:val="left"/>
    </w:pPr>
    <w:rPr>
      <w:rFonts w:ascii="Verdana" w:hAnsi="Verdana"/>
      <w:iCs/>
      <w:kern w:val="0"/>
      <w:sz w:val="18"/>
      <w:szCs w:val="18"/>
      <w:lang w:eastAsia="en-US"/>
    </w:rPr>
  </w:style>
  <w:style w:type="paragraph" w:customStyle="1" w:styleId="Normlnodstavec">
    <w:name w:val="Normální odstavec"/>
    <w:basedOn w:val="Nadpis2"/>
    <w:qFormat/>
    <w:rsid w:val="00272E8C"/>
    <w:pPr>
      <w:keepLines/>
      <w:numPr>
        <w:numId w:val="28"/>
      </w:numPr>
      <w:tabs>
        <w:tab w:val="num" w:pos="360"/>
        <w:tab w:val="left" w:pos="1361"/>
      </w:tabs>
      <w:spacing w:after="0" w:line="276" w:lineRule="auto"/>
      <w:ind w:left="567"/>
      <w:jc w:val="left"/>
    </w:pPr>
    <w:rPr>
      <w:rFonts w:ascii="Verdana" w:eastAsia="Verdana" w:hAnsi="Verdana" w:cstheme="majorBidi"/>
      <w:b w:val="0"/>
      <w:i w:val="0"/>
      <w:iCs w:val="0"/>
      <w:noProof/>
      <w:sz w:val="18"/>
      <w:szCs w:val="26"/>
      <w:lang w:eastAsia="en-US"/>
    </w:rPr>
  </w:style>
  <w:style w:type="paragraph" w:customStyle="1" w:styleId="podlnek">
    <w:name w:val="podčlánek"/>
    <w:basedOn w:val="Nadpis3"/>
    <w:qFormat/>
    <w:rsid w:val="00272E8C"/>
    <w:pPr>
      <w:keepLines/>
      <w:numPr>
        <w:numId w:val="28"/>
      </w:numPr>
      <w:tabs>
        <w:tab w:val="num" w:pos="360"/>
      </w:tabs>
      <w:spacing w:before="200" w:after="0" w:line="276" w:lineRule="auto"/>
      <w:ind w:left="567"/>
      <w:jc w:val="left"/>
    </w:pPr>
    <w:rPr>
      <w:rFonts w:ascii="Verdana" w:eastAsiaTheme="majorEastAsia" w:hAnsi="Verdana" w:cstheme="majorBidi"/>
      <w:b w:val="0"/>
      <w:sz w:val="18"/>
      <w:szCs w:val="22"/>
      <w:lang w:eastAsia="en-US"/>
    </w:rPr>
  </w:style>
  <w:style w:type="paragraph" w:styleId="Revize">
    <w:name w:val="Revision"/>
    <w:hidden/>
    <w:uiPriority w:val="99"/>
    <w:semiHidden/>
    <w:rsid w:val="001776FF"/>
    <w:pPr>
      <w:spacing w:after="0" w:line="240" w:lineRule="auto"/>
    </w:pPr>
    <w:rPr>
      <w:rFonts w:ascii="Times New Roman" w:eastAsia="Calibri" w:hAnsi="Times New Roman" w:cs="Times New Roman"/>
      <w:sz w:val="20"/>
      <w:szCs w:val="20"/>
      <w:lang w:eastAsia="cs-CZ"/>
    </w:rPr>
  </w:style>
  <w:style w:type="paragraph" w:customStyle="1" w:styleId="RLTextlnkuslovan">
    <w:name w:val="RL Text článku číslovaný"/>
    <w:basedOn w:val="Normln"/>
    <w:link w:val="RLTextlnkuslovanChar"/>
    <w:qFormat/>
    <w:rsid w:val="005C6C60"/>
    <w:pPr>
      <w:numPr>
        <w:ilvl w:val="1"/>
        <w:numId w:val="29"/>
      </w:numPr>
      <w:spacing w:after="120" w:line="280" w:lineRule="exact"/>
    </w:pPr>
    <w:rPr>
      <w:rFonts w:ascii="Arial" w:eastAsia="Times New Roman" w:hAnsi="Arial"/>
      <w:sz w:val="24"/>
      <w:szCs w:val="24"/>
      <w:lang w:eastAsia="ar-SA"/>
    </w:rPr>
  </w:style>
  <w:style w:type="character" w:customStyle="1" w:styleId="RLTextlnkuslovanChar">
    <w:name w:val="RL Text článku číslovaný Char"/>
    <w:link w:val="RLTextlnkuslovan"/>
    <w:rsid w:val="005C6C60"/>
    <w:rPr>
      <w:rFonts w:ascii="Arial" w:eastAsia="Times New Roman" w:hAnsi="Arial" w:cs="Times New Roman"/>
      <w:sz w:val="24"/>
      <w:szCs w:val="24"/>
      <w:lang w:eastAsia="ar-SA"/>
    </w:rPr>
  </w:style>
  <w:style w:type="paragraph" w:customStyle="1" w:styleId="kancel">
    <w:name w:val="kancelář"/>
    <w:basedOn w:val="Normln"/>
    <w:rsid w:val="00217411"/>
    <w:pPr>
      <w:ind w:left="227" w:hanging="227"/>
    </w:pPr>
    <w:rPr>
      <w:rFonts w:eastAsia="Times New Roman"/>
      <w:sz w:val="24"/>
    </w:rPr>
  </w:style>
  <w:style w:type="paragraph" w:customStyle="1" w:styleId="Dl">
    <w:name w:val="Díl"/>
    <w:basedOn w:val="Normln"/>
    <w:rsid w:val="000674DC"/>
    <w:pPr>
      <w:keepNext/>
      <w:spacing w:line="320" w:lineRule="atLeast"/>
      <w:jc w:val="center"/>
    </w:pPr>
    <w:rPr>
      <w:rFonts w:ascii="Tahoma" w:eastAsia="Times New Roman" w:hAnsi="Tahoma"/>
      <w:sz w:val="24"/>
      <w:szCs w:val="24"/>
    </w:rPr>
  </w:style>
  <w:style w:type="paragraph" w:styleId="Zkladntextodsazen">
    <w:name w:val="Body Text Indent"/>
    <w:basedOn w:val="Normln"/>
    <w:link w:val="ZkladntextodsazenChar"/>
    <w:rsid w:val="000674DC"/>
    <w:pPr>
      <w:spacing w:line="320" w:lineRule="atLeast"/>
      <w:ind w:left="567"/>
    </w:pPr>
    <w:rPr>
      <w:rFonts w:eastAsia="Times New Roman"/>
      <w:sz w:val="24"/>
    </w:rPr>
  </w:style>
  <w:style w:type="character" w:customStyle="1" w:styleId="ZkladntextodsazenChar">
    <w:name w:val="Základní text odsazený Char"/>
    <w:basedOn w:val="Standardnpsmoodstavce"/>
    <w:link w:val="Zkladntextodsazen"/>
    <w:rsid w:val="000674DC"/>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MV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8DAE5-A42D-4731-AC8C-5F2BC3E27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7342</Words>
  <Characters>43324</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50565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Cetkovská Barbora</dc:creator>
  <cp:keywords/>
  <dc:description/>
  <cp:lastModifiedBy>Beránek Jan Ing. (MPSV)</cp:lastModifiedBy>
  <cp:revision>8</cp:revision>
  <cp:lastPrinted>2023-10-18T09:48:00Z</cp:lastPrinted>
  <dcterms:created xsi:type="dcterms:W3CDTF">2026-04-02T09:16:00Z</dcterms:created>
  <dcterms:modified xsi:type="dcterms:W3CDTF">2026-04-10T06:41:00Z</dcterms:modified>
</cp:coreProperties>
</file>