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spacing w:after="120"/>
        <w:rPr>
          <w:rFonts w:ascii="Calibri" w:eastAsia="Calibri" w:hAnsi="Calibri" w:cs="Calibri"/>
          <w:i/>
          <w:iCs/>
        </w:rPr>
      </w:pPr>
      <w:r>
        <w:rPr>
          <w:rFonts w:ascii="Calibri" w:eastAsia="Calibri" w:hAnsi="Calibri" w:cs="Calibri"/>
          <w:i/>
          <w:iCs/>
          <w:noProof/>
        </w:rPr>
        <w:drawing>
          <wp:inline distT="0" distB="0" distL="0" distR="0">
            <wp:extent cx="5760720" cy="64960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649605"/>
                    </a:xfrm>
                    <a:prstGeom prst="rect">
                      <a:avLst/>
                    </a:prstGeom>
                  </pic:spPr>
                </pic:pic>
              </a:graphicData>
            </a:graphic>
          </wp:inline>
        </w:drawing>
      </w:r>
    </w:p>
    <w:p>
      <w:pPr>
        <w:widowControl w:val="0"/>
        <w:spacing w:after="120"/>
        <w:jc w:val="right"/>
        <w:rPr>
          <w:rFonts w:asciiTheme="minorHAnsi" w:eastAsia="Calibri" w:hAnsiTheme="minorHAnsi" w:cstheme="minorHAnsi"/>
          <w:b/>
          <w:bCs/>
        </w:rPr>
      </w:pPr>
      <w:r>
        <w:rPr>
          <w:rFonts w:ascii="Calibri" w:eastAsia="Calibri" w:hAnsi="Calibri" w:cs="Calibri"/>
          <w:i/>
          <w:iCs/>
        </w:rPr>
        <w:t>Číslo Smlouvy Objednatele: SRI/2026/0212</w:t>
      </w:r>
    </w:p>
    <w:p>
      <w:pPr>
        <w:widowControl w:val="0"/>
        <w:spacing w:before="480" w:after="120"/>
        <w:jc w:val="center"/>
        <w:rPr>
          <w:rFonts w:asciiTheme="minorHAnsi" w:eastAsia="Calibri" w:hAnsiTheme="minorHAnsi" w:cstheme="minorHAnsi"/>
          <w:b/>
          <w:bCs/>
          <w:sz w:val="32"/>
          <w:szCs w:val="32"/>
        </w:rPr>
      </w:pPr>
      <w:r>
        <w:rPr>
          <w:rFonts w:asciiTheme="minorHAnsi" w:eastAsia="Calibri" w:hAnsiTheme="minorHAnsi" w:cstheme="minorHAnsi"/>
          <w:b/>
          <w:bCs/>
          <w:sz w:val="32"/>
          <w:szCs w:val="32"/>
        </w:rPr>
        <w:t>SMLOUVA O DÍLO</w:t>
      </w:r>
    </w:p>
    <w:p>
      <w:pPr>
        <w:widowControl w:val="0"/>
        <w:spacing w:after="120" w:line="276" w:lineRule="auto"/>
        <w:jc w:val="center"/>
        <w:rPr>
          <w:rFonts w:asciiTheme="minorHAnsi" w:eastAsia="Calibri" w:hAnsiTheme="minorHAnsi" w:cstheme="minorHAnsi"/>
          <w:color w:val="000000" w:themeColor="text1"/>
          <w:sz w:val="22"/>
          <w:szCs w:val="22"/>
          <w:lang w:eastAsia="en-US"/>
        </w:rPr>
      </w:pPr>
      <w:r>
        <w:rPr>
          <w:rFonts w:asciiTheme="minorHAnsi" w:eastAsia="Calibri" w:hAnsiTheme="minorHAnsi" w:cstheme="minorHAnsi"/>
          <w:color w:val="000000" w:themeColor="text1"/>
          <w:sz w:val="22"/>
          <w:szCs w:val="22"/>
          <w:lang w:eastAsia="en-US"/>
        </w:rPr>
        <w:t xml:space="preserve">uzavřená podle § 2586 a násl. zákona č. 89/2012 Sb., občanský zákoník, ve znění pozdějších předpisů, </w:t>
      </w:r>
      <w:r>
        <w:rPr>
          <w:rFonts w:asciiTheme="minorHAnsi" w:eastAsia="Calibri" w:hAnsiTheme="minorHAnsi" w:cstheme="minorHAnsi"/>
          <w:i/>
          <w:color w:val="000000" w:themeColor="text1"/>
          <w:sz w:val="22"/>
          <w:szCs w:val="22"/>
          <w:lang w:eastAsia="en-US"/>
        </w:rPr>
        <w:t>(dále jen „</w:t>
      </w:r>
      <w:r>
        <w:rPr>
          <w:rFonts w:asciiTheme="minorHAnsi" w:eastAsia="Calibri" w:hAnsiTheme="minorHAnsi" w:cstheme="minorHAnsi"/>
          <w:b/>
          <w:i/>
          <w:color w:val="000000" w:themeColor="text1"/>
          <w:sz w:val="22"/>
          <w:szCs w:val="22"/>
          <w:lang w:eastAsia="en-US"/>
        </w:rPr>
        <w:t>občanský zákoník</w:t>
      </w:r>
      <w:r>
        <w:rPr>
          <w:rFonts w:asciiTheme="minorHAnsi" w:eastAsia="Calibri" w:hAnsiTheme="minorHAnsi" w:cstheme="minorHAnsi"/>
          <w:i/>
          <w:color w:val="000000" w:themeColor="text1"/>
          <w:sz w:val="22"/>
          <w:szCs w:val="22"/>
          <w:lang w:eastAsia="en-US"/>
        </w:rPr>
        <w:t>“)</w:t>
      </w:r>
      <w:r>
        <w:rPr>
          <w:rFonts w:asciiTheme="minorHAnsi" w:eastAsia="Calibri" w:hAnsiTheme="minorHAnsi" w:cstheme="minorHAnsi"/>
          <w:color w:val="000000" w:themeColor="text1"/>
          <w:sz w:val="22"/>
          <w:szCs w:val="22"/>
          <w:lang w:eastAsia="en-US"/>
        </w:rPr>
        <w:t xml:space="preserve"> mezi smluvními stranami, kterými jsou:</w:t>
      </w:r>
    </w:p>
    <w:p>
      <w:pPr>
        <w:widowControl w:val="0"/>
        <w:spacing w:after="120"/>
        <w:jc w:val="both"/>
        <w:rPr>
          <w:rFonts w:asciiTheme="minorHAnsi" w:eastAsia="Calibri" w:hAnsiTheme="minorHAnsi" w:cstheme="minorHAnsi"/>
          <w:sz w:val="4"/>
          <w:szCs w:val="4"/>
        </w:rPr>
      </w:pPr>
    </w:p>
    <w:p>
      <w:pPr>
        <w:rPr>
          <w:rFonts w:ascii="Calibri" w:hAnsi="Calibri"/>
          <w:b/>
          <w:color w:val="000000"/>
          <w:sz w:val="22"/>
          <w:szCs w:val="22"/>
        </w:rPr>
      </w:pPr>
      <w:r>
        <w:rPr>
          <w:rFonts w:ascii="Calibri" w:hAnsi="Calibri"/>
          <w:b/>
          <w:color w:val="000000"/>
          <w:sz w:val="22"/>
          <w:szCs w:val="22"/>
        </w:rPr>
        <w:t>Objednatel</w:t>
      </w:r>
    </w:p>
    <w:p>
      <w:pPr>
        <w:pStyle w:val="Odstavecseseznamem"/>
        <w:ind w:left="567"/>
        <w:rPr>
          <w:rFonts w:ascii="Calibri" w:hAnsi="Calibri"/>
          <w:b/>
          <w:color w:val="000000"/>
          <w:sz w:val="22"/>
          <w:szCs w:val="22"/>
        </w:rPr>
      </w:pPr>
    </w:p>
    <w:p>
      <w:pPr>
        <w:tabs>
          <w:tab w:val="left" w:pos="3544"/>
        </w:tabs>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lang w:bidi="en-US"/>
        </w:rPr>
        <w:t>Město Žďár nad Sázavou</w:t>
      </w:r>
    </w:p>
    <w:p>
      <w:pPr>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sz w:val="22"/>
          <w:szCs w:val="22"/>
          <w:lang w:bidi="en-US"/>
        </w:rPr>
        <w:t>Žižkova 227/1, 591 01 Žďár ad Sázavou</w:t>
      </w:r>
    </w:p>
    <w:p>
      <w:pPr>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00295841</w:t>
      </w:r>
    </w:p>
    <w:p>
      <w:pPr>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CZ00295841</w:t>
      </w:r>
    </w:p>
    <w:p>
      <w:pPr>
        <w:rPr>
          <w:rFonts w:asciiTheme="minorHAnsi" w:hAnsiTheme="minorHAnsi" w:cstheme="minorHAnsi"/>
          <w:color w:val="FF0000"/>
          <w:sz w:val="22"/>
          <w:szCs w:val="22"/>
          <w:lang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KB, a.s., číslo účtu: 328751/0100</w:t>
      </w:r>
    </w:p>
    <w:p>
      <w:pPr>
        <w:rPr>
          <w:rFonts w:asciiTheme="minorHAnsi" w:hAnsiTheme="minorHAnsi" w:cstheme="minorHAnsi"/>
          <w:sz w:val="22"/>
          <w:szCs w:val="22"/>
          <w:lang w:bidi="en-US"/>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 xml:space="preserve">Ing. Janem Prokopem, vedoucím odboru strategického </w:t>
      </w:r>
    </w:p>
    <w:p>
      <w:pPr>
        <w:ind w:left="2832" w:firstLine="708"/>
        <w:rPr>
          <w:rFonts w:asciiTheme="minorHAnsi" w:hAnsiTheme="minorHAnsi" w:cstheme="minorHAnsi"/>
          <w:sz w:val="22"/>
          <w:szCs w:val="22"/>
          <w:lang w:bidi="en-US"/>
        </w:rPr>
      </w:pPr>
      <w:r>
        <w:rPr>
          <w:rFonts w:asciiTheme="minorHAnsi" w:hAnsiTheme="minorHAnsi" w:cstheme="minorHAnsi"/>
          <w:sz w:val="22"/>
          <w:szCs w:val="22"/>
          <w:lang w:bidi="en-US"/>
        </w:rPr>
        <w:t xml:space="preserve">rozvoje a investic, na základě pověření ze směrnice města </w:t>
      </w:r>
    </w:p>
    <w:p>
      <w:pPr>
        <w:ind w:left="2832" w:firstLine="708"/>
        <w:rPr>
          <w:rFonts w:asciiTheme="minorHAnsi" w:hAnsiTheme="minorHAnsi" w:cstheme="minorHAnsi"/>
          <w:sz w:val="22"/>
          <w:szCs w:val="22"/>
          <w:lang w:bidi="en-US"/>
        </w:rPr>
      </w:pPr>
      <w:r>
        <w:rPr>
          <w:rFonts w:asciiTheme="minorHAnsi" w:hAnsiTheme="minorHAnsi" w:cstheme="minorHAnsi"/>
          <w:sz w:val="22"/>
          <w:szCs w:val="22"/>
          <w:lang w:bidi="en-US"/>
        </w:rPr>
        <w:t>č. 1/2025, o zadávání veřejných zakázek</w:t>
      </w:r>
    </w:p>
    <w:p>
      <w:pPr>
        <w:ind w:left="567"/>
        <w:rPr>
          <w:rFonts w:ascii="Calibri" w:hAnsi="Calibri"/>
          <w:color w:val="000000"/>
          <w:sz w:val="22"/>
          <w:szCs w:val="22"/>
        </w:rPr>
      </w:pP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t xml:space="preserve">tel.: </w:t>
      </w:r>
      <w:r>
        <w:rPr>
          <w:rFonts w:asciiTheme="minorHAnsi" w:hAnsiTheme="minorHAnsi" w:cstheme="minorHAnsi"/>
          <w:sz w:val="22"/>
          <w:szCs w:val="22"/>
          <w:lang w:bidi="en-US"/>
        </w:rPr>
        <w:t>XXXXX</w:t>
      </w:r>
      <w:r>
        <w:rPr>
          <w:rFonts w:asciiTheme="minorHAnsi" w:hAnsiTheme="minorHAnsi" w:cstheme="minorHAnsi"/>
          <w:sz w:val="22"/>
          <w:szCs w:val="22"/>
          <w:lang w:bidi="en-US"/>
        </w:rPr>
        <w:t xml:space="preserve">, e-mail: </w:t>
      </w:r>
      <w:r>
        <w:rPr>
          <w:rFonts w:asciiTheme="minorHAnsi" w:hAnsiTheme="minorHAnsi" w:cstheme="minorHAnsi"/>
          <w:sz w:val="22"/>
          <w:szCs w:val="22"/>
          <w:lang w:bidi="en-US"/>
        </w:rPr>
        <w:t>XXXXX</w:t>
      </w:r>
    </w:p>
    <w:p>
      <w:pPr>
        <w:spacing w:before="120"/>
        <w:rPr>
          <w:rFonts w:ascii="Calibri" w:hAnsi="Calibri"/>
          <w:color w:val="000000"/>
          <w:sz w:val="22"/>
          <w:szCs w:val="22"/>
        </w:rPr>
      </w:pPr>
      <w:r>
        <w:rPr>
          <w:rFonts w:ascii="Calibri" w:hAnsi="Calibri"/>
          <w:color w:val="000000"/>
          <w:sz w:val="22"/>
          <w:szCs w:val="22"/>
        </w:rPr>
        <w:t>Kontaktní osoba v technických věcech:</w:t>
      </w:r>
      <w:r>
        <w:rPr>
          <w:rFonts w:ascii="Calibri" w:hAnsi="Calibri"/>
          <w:color w:val="000000"/>
          <w:sz w:val="22"/>
          <w:szCs w:val="22"/>
        </w:rPr>
        <w:tab/>
      </w:r>
      <w:r>
        <w:rPr>
          <w:rFonts w:asciiTheme="minorHAnsi" w:hAnsiTheme="minorHAnsi" w:cstheme="minorHAnsi"/>
          <w:sz w:val="22"/>
          <w:szCs w:val="22"/>
          <w:lang w:bidi="en-US"/>
        </w:rPr>
        <w:t>XXXXX</w:t>
      </w:r>
      <w:r>
        <w:rPr>
          <w:rFonts w:ascii="Calibri" w:hAnsi="Calibri"/>
          <w:color w:val="000000"/>
          <w:sz w:val="22"/>
          <w:szCs w:val="22"/>
        </w:rPr>
        <w:t xml:space="preserve">, odbor strategického rozvoje a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 xml:space="preserve">investic, tel.: </w:t>
      </w:r>
      <w:r>
        <w:rPr>
          <w:rFonts w:asciiTheme="minorHAnsi" w:hAnsiTheme="minorHAnsi" w:cstheme="minorHAnsi"/>
          <w:sz w:val="22"/>
          <w:szCs w:val="22"/>
          <w:lang w:bidi="en-US"/>
        </w:rPr>
        <w:t>XXXXX</w:t>
      </w:r>
      <w:r>
        <w:rPr>
          <w:rFonts w:ascii="Calibri" w:hAnsi="Calibri"/>
          <w:color w:val="000000"/>
          <w:sz w:val="22"/>
          <w:szCs w:val="22"/>
        </w:rPr>
        <w:t xml:space="preserve">, e-mail: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XXXXX</w:t>
      </w:r>
      <w:r>
        <w:rPr>
          <w:rFonts w:ascii="Calibri" w:hAnsi="Calibri"/>
          <w:color w:val="000000"/>
          <w:sz w:val="22"/>
          <w:szCs w:val="22"/>
        </w:rPr>
        <w:tab/>
      </w:r>
      <w:r>
        <w:rPr>
          <w:rFonts w:ascii="Calibri" w:hAnsi="Calibri"/>
          <w:color w:val="000000"/>
          <w:sz w:val="22"/>
          <w:szCs w:val="22"/>
        </w:rPr>
        <w:tab/>
      </w:r>
    </w:p>
    <w:p>
      <w:pPr>
        <w:ind w:right="-426"/>
        <w:rPr>
          <w:rFonts w:ascii="Calibri" w:hAnsi="Calibri"/>
          <w:color w:val="000000"/>
          <w:sz w:val="22"/>
          <w:szCs w:val="22"/>
        </w:rPr>
      </w:pPr>
      <w:r>
        <w:rPr>
          <w:rFonts w:ascii="Calibri" w:hAnsi="Calibri"/>
          <w:color w:val="000000"/>
          <w:sz w:val="22"/>
          <w:szCs w:val="22"/>
        </w:rPr>
        <w:t xml:space="preserve">Kontaktní osoba ve věcech grafických podkladů: </w:t>
      </w:r>
      <w:r>
        <w:rPr>
          <w:rFonts w:asciiTheme="minorHAnsi" w:hAnsiTheme="minorHAnsi" w:cstheme="minorHAnsi"/>
          <w:sz w:val="22"/>
          <w:szCs w:val="22"/>
          <w:lang w:bidi="en-US"/>
        </w:rPr>
        <w:t>XXXXX</w:t>
      </w:r>
      <w:r>
        <w:rPr>
          <w:rFonts w:ascii="Calibri" w:hAnsi="Calibri"/>
          <w:color w:val="000000"/>
          <w:sz w:val="22"/>
          <w:szCs w:val="22"/>
        </w:rPr>
        <w:t xml:space="preserve">, odbor strategického rozvoje a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 xml:space="preserve"> investic, tel.: </w:t>
      </w:r>
      <w:r>
        <w:rPr>
          <w:rFonts w:asciiTheme="minorHAnsi" w:hAnsiTheme="minorHAnsi" w:cstheme="minorHAnsi"/>
          <w:sz w:val="22"/>
          <w:szCs w:val="22"/>
          <w:lang w:bidi="en-US"/>
        </w:rPr>
        <w:t>XXXXX</w:t>
      </w:r>
      <w:r>
        <w:rPr>
          <w:rFonts w:ascii="Calibri" w:hAnsi="Calibri"/>
          <w:color w:val="000000"/>
          <w:sz w:val="22"/>
          <w:szCs w:val="22"/>
        </w:rPr>
        <w:t xml:space="preserve">, e-mail: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proofErr w:type="gramStart"/>
      <w:r>
        <w:rPr>
          <w:rFonts w:ascii="Calibri" w:hAnsi="Calibri"/>
          <w:color w:val="000000"/>
          <w:sz w:val="22"/>
          <w:szCs w:val="22"/>
        </w:rPr>
        <w:tab/>
        <w:t xml:space="preserve">  </w:t>
      </w:r>
      <w:r>
        <w:rPr>
          <w:rFonts w:ascii="Calibri" w:hAnsi="Calibri"/>
          <w:color w:val="000000"/>
          <w:sz w:val="22"/>
          <w:szCs w:val="22"/>
        </w:rPr>
        <w:tab/>
      </w:r>
      <w:proofErr w:type="gramEnd"/>
      <w:r>
        <w:rPr>
          <w:rFonts w:ascii="Calibri" w:hAnsi="Calibri"/>
          <w:color w:val="000000"/>
          <w:sz w:val="22"/>
          <w:szCs w:val="22"/>
        </w:rPr>
        <w:tab/>
      </w:r>
      <w:r>
        <w:rPr>
          <w:rFonts w:asciiTheme="minorHAnsi" w:hAnsiTheme="minorHAnsi" w:cstheme="minorHAnsi"/>
          <w:sz w:val="22"/>
          <w:szCs w:val="22"/>
          <w:lang w:bidi="en-US"/>
        </w:rPr>
        <w:t>XXXXX</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p>
    <w:p>
      <w:pPr>
        <w:spacing w:before="120"/>
        <w:ind w:left="567"/>
        <w:contextualSpacing/>
        <w:rPr>
          <w:rFonts w:ascii="Calibri" w:hAnsi="Calibri"/>
          <w:i/>
          <w:color w:val="000000"/>
          <w:sz w:val="22"/>
          <w:szCs w:val="22"/>
        </w:rPr>
      </w:pPr>
    </w:p>
    <w:p>
      <w:pPr>
        <w:spacing w:before="120"/>
        <w:contextualSpacing/>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Objednatel</w:t>
      </w:r>
      <w:r>
        <w:rPr>
          <w:rFonts w:ascii="Calibri" w:hAnsi="Calibri"/>
          <w:color w:val="000000"/>
          <w:sz w:val="22"/>
          <w:szCs w:val="22"/>
        </w:rPr>
        <w:t>“)</w:t>
      </w:r>
    </w:p>
    <w:p>
      <w:pPr>
        <w:spacing w:before="120"/>
        <w:contextualSpacing/>
        <w:rPr>
          <w:rFonts w:ascii="Calibri" w:hAnsi="Calibri"/>
          <w:color w:val="000000"/>
          <w:sz w:val="22"/>
          <w:szCs w:val="22"/>
        </w:rPr>
      </w:pPr>
      <w:r>
        <w:rPr>
          <w:rFonts w:ascii="Calibri" w:hAnsi="Calibri"/>
          <w:color w:val="000000"/>
          <w:sz w:val="22"/>
          <w:szCs w:val="22"/>
        </w:rPr>
        <w:t>a</w:t>
      </w:r>
    </w:p>
    <w:p>
      <w:pPr>
        <w:spacing w:before="120"/>
        <w:rPr>
          <w:rFonts w:ascii="Calibri" w:hAnsi="Calibri"/>
          <w:b/>
          <w:color w:val="000000"/>
          <w:sz w:val="22"/>
          <w:szCs w:val="22"/>
        </w:rPr>
      </w:pPr>
      <w:r>
        <w:rPr>
          <w:rFonts w:ascii="Calibri" w:hAnsi="Calibri"/>
          <w:b/>
          <w:color w:val="000000"/>
          <w:sz w:val="22"/>
          <w:szCs w:val="22"/>
        </w:rPr>
        <w:t>Zhotovitel</w:t>
      </w:r>
    </w:p>
    <w:p>
      <w:pPr>
        <w:pStyle w:val="Odstavecseseznamem"/>
        <w:ind w:left="567"/>
        <w:rPr>
          <w:rFonts w:ascii="Calibri" w:hAnsi="Calibri"/>
          <w:b/>
          <w:color w:val="000000"/>
          <w:sz w:val="22"/>
          <w:szCs w:val="22"/>
        </w:rPr>
      </w:pPr>
    </w:p>
    <w:p>
      <w:pPr>
        <w:tabs>
          <w:tab w:val="left" w:pos="3544"/>
        </w:tabs>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lang w:bidi="en-US"/>
        </w:rPr>
        <w:t xml:space="preserve">DP </w:t>
      </w:r>
      <w:proofErr w:type="spellStart"/>
      <w:r>
        <w:rPr>
          <w:rFonts w:asciiTheme="minorHAnsi" w:hAnsiTheme="minorHAnsi" w:cstheme="minorHAnsi"/>
          <w:b/>
          <w:sz w:val="22"/>
          <w:szCs w:val="22"/>
          <w:lang w:bidi="en-US"/>
        </w:rPr>
        <w:t>Kovo</w:t>
      </w:r>
      <w:proofErr w:type="spellEnd"/>
      <w:r>
        <w:rPr>
          <w:rFonts w:asciiTheme="minorHAnsi" w:hAnsiTheme="minorHAnsi" w:cstheme="minorHAnsi"/>
          <w:b/>
          <w:sz w:val="22"/>
          <w:szCs w:val="22"/>
          <w:lang w:bidi="en-US"/>
        </w:rPr>
        <w:t xml:space="preserve"> Design s.r.o.</w:t>
      </w:r>
    </w:p>
    <w:p>
      <w:pPr>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bCs/>
          <w:sz w:val="22"/>
          <w:szCs w:val="22"/>
          <w:lang w:bidi="en-US"/>
        </w:rPr>
        <w:t>Bráfova 3070/</w:t>
      </w:r>
      <w:proofErr w:type="gramStart"/>
      <w:r>
        <w:rPr>
          <w:rFonts w:asciiTheme="minorHAnsi" w:hAnsiTheme="minorHAnsi" w:cstheme="minorHAnsi"/>
          <w:bCs/>
          <w:sz w:val="22"/>
          <w:szCs w:val="22"/>
          <w:lang w:bidi="en-US"/>
        </w:rPr>
        <w:t>9a</w:t>
      </w:r>
      <w:proofErr w:type="gramEnd"/>
      <w:r>
        <w:rPr>
          <w:rFonts w:asciiTheme="minorHAnsi" w:hAnsiTheme="minorHAnsi" w:cstheme="minorHAnsi"/>
          <w:bCs/>
          <w:sz w:val="22"/>
          <w:szCs w:val="22"/>
          <w:lang w:bidi="en-US"/>
        </w:rPr>
        <w:t>, Žabovřesky, 616 00 Brno</w:t>
      </w:r>
    </w:p>
    <w:p>
      <w:pPr>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lang w:bidi="en-US"/>
        </w:rPr>
        <w:t>17762251</w:t>
      </w:r>
    </w:p>
    <w:p>
      <w:pPr>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lang w:bidi="en-US"/>
        </w:rPr>
        <w:t>CZ17762251</w:t>
      </w:r>
    </w:p>
    <w:p>
      <w:pPr>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lang w:bidi="en-US"/>
        </w:rPr>
        <w:t xml:space="preserve">RB, a.s., č. účtu: </w:t>
      </w:r>
      <w:r>
        <w:rPr>
          <w:rFonts w:asciiTheme="minorHAnsi" w:hAnsiTheme="minorHAnsi" w:cstheme="minorHAnsi"/>
          <w:sz w:val="22"/>
          <w:szCs w:val="22"/>
          <w:lang w:bidi="en-US"/>
        </w:rPr>
        <w:t>XXXXX</w:t>
      </w:r>
    </w:p>
    <w:p>
      <w:pPr>
        <w:rPr>
          <w:rFonts w:ascii="Calibri" w:hAnsi="Calibri"/>
          <w:color w:val="000000"/>
          <w:sz w:val="22"/>
          <w:szCs w:val="22"/>
        </w:rPr>
      </w:pPr>
      <w:r>
        <w:rPr>
          <w:rFonts w:ascii="Calibri" w:hAnsi="Calibri"/>
          <w:color w:val="000000"/>
          <w:sz w:val="22"/>
          <w:szCs w:val="22"/>
        </w:rPr>
        <w:t>Zápis v obchodním rejstříku:</w:t>
      </w:r>
      <w:r>
        <w:rPr>
          <w:rFonts w:ascii="Calibri" w:hAnsi="Calibri"/>
          <w:color w:val="000000"/>
          <w:sz w:val="22"/>
          <w:szCs w:val="22"/>
        </w:rPr>
        <w:tab/>
      </w:r>
      <w:r>
        <w:rPr>
          <w:rFonts w:ascii="Calibri" w:hAnsi="Calibri"/>
          <w:color w:val="000000"/>
          <w:sz w:val="22"/>
          <w:szCs w:val="22"/>
        </w:rPr>
        <w:tab/>
        <w:t>s</w:t>
      </w:r>
      <w:r>
        <w:rPr>
          <w:rFonts w:asciiTheme="minorHAnsi" w:hAnsiTheme="minorHAnsi" w:cstheme="minorHAnsi"/>
          <w:bCs/>
          <w:sz w:val="22"/>
          <w:szCs w:val="22"/>
          <w:lang w:bidi="en-US"/>
        </w:rPr>
        <w:t>pisová značka C 131161 vedená u Krajského soudu v Brně</w:t>
      </w:r>
    </w:p>
    <w:p>
      <w:pPr>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lang w:bidi="en-US"/>
        </w:rPr>
        <w:t>Davidem Poláčkem, jednatelem</w:t>
      </w:r>
    </w:p>
    <w:p>
      <w:pPr>
        <w:spacing w:before="120"/>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lang w:bidi="en-US"/>
        </w:rPr>
        <w:t>David Poláček</w:t>
      </w:r>
    </w:p>
    <w:p>
      <w:pPr>
        <w:rPr>
          <w:rFonts w:asciiTheme="minorHAnsi" w:hAnsiTheme="minorHAnsi" w:cstheme="minorHAnsi"/>
          <w:bCs/>
          <w:sz w:val="22"/>
          <w:szCs w:val="22"/>
          <w:lang w:bidi="en-US"/>
        </w:rPr>
      </w:pPr>
      <w:r>
        <w:rPr>
          <w:rFonts w:ascii="Calibri" w:hAnsi="Calibri"/>
          <w:color w:val="000000"/>
          <w:sz w:val="22"/>
          <w:szCs w:val="22"/>
        </w:rPr>
        <w:t xml:space="preserve">Telefonní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XXXXX</w:t>
      </w:r>
    </w:p>
    <w:p>
      <w:pPr>
        <w:rPr>
          <w:rFonts w:asciiTheme="minorHAnsi" w:hAnsiTheme="minorHAnsi" w:cstheme="minorHAnsi"/>
          <w:bCs/>
          <w:sz w:val="22"/>
          <w:szCs w:val="22"/>
          <w:lang w:bidi="en-US"/>
        </w:rPr>
      </w:pPr>
      <w:r>
        <w:rPr>
          <w:rFonts w:ascii="Calibri" w:hAnsi="Calibri"/>
          <w:color w:val="000000"/>
          <w:sz w:val="22"/>
          <w:szCs w:val="22"/>
        </w:rPr>
        <w:t xml:space="preserve">E-mail: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XXXXX</w:t>
      </w:r>
    </w:p>
    <w:p>
      <w:pPr>
        <w:ind w:left="567"/>
        <w:rPr>
          <w:rFonts w:ascii="Calibri" w:hAnsi="Calibri"/>
          <w:i/>
          <w:color w:val="000000"/>
          <w:sz w:val="22"/>
          <w:szCs w:val="22"/>
        </w:rPr>
      </w:pPr>
    </w:p>
    <w:p>
      <w:pPr>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Zhotovitel</w:t>
      </w:r>
      <w:r>
        <w:rPr>
          <w:rFonts w:ascii="Calibri" w:hAnsi="Calibri"/>
          <w:color w:val="000000"/>
          <w:sz w:val="22"/>
          <w:szCs w:val="22"/>
        </w:rPr>
        <w:t>“; Zhotovitel společně s Objednatelem dále také jako „</w:t>
      </w:r>
      <w:r>
        <w:rPr>
          <w:rFonts w:ascii="Calibri" w:hAnsi="Calibri"/>
          <w:b/>
          <w:bCs/>
          <w:i/>
          <w:iCs/>
          <w:color w:val="000000"/>
          <w:sz w:val="22"/>
          <w:szCs w:val="22"/>
        </w:rPr>
        <w:t>Smluvní strany</w:t>
      </w:r>
      <w:r>
        <w:rPr>
          <w:rFonts w:ascii="Calibri" w:hAnsi="Calibri"/>
          <w:color w:val="000000"/>
          <w:sz w:val="22"/>
          <w:szCs w:val="22"/>
        </w:rPr>
        <w:t>“)</w:t>
      </w:r>
    </w:p>
    <w:p>
      <w:pPr>
        <w:ind w:left="567"/>
        <w:rPr>
          <w:rFonts w:ascii="Calibri" w:hAnsi="Calibri"/>
          <w:color w:val="000000"/>
          <w:sz w:val="22"/>
          <w:szCs w:val="22"/>
        </w:rPr>
      </w:pPr>
    </w:p>
    <w:p>
      <w:pPr>
        <w:widowControl w:val="0"/>
        <w:tabs>
          <w:tab w:val="left" w:pos="2835"/>
        </w:tabs>
        <w:spacing w:after="120"/>
        <w:jc w:val="both"/>
        <w:rPr>
          <w:rFonts w:asciiTheme="minorHAnsi" w:hAnsiTheme="minorHAnsi" w:cstheme="minorHAnsi"/>
          <w:i/>
          <w:sz w:val="22"/>
          <w:szCs w:val="22"/>
        </w:rPr>
      </w:pPr>
      <w:r>
        <w:rPr>
          <w:rFonts w:asciiTheme="minorHAnsi" w:hAnsiTheme="minorHAnsi" w:cstheme="minorHAnsi"/>
          <w:sz w:val="22"/>
          <w:szCs w:val="22"/>
        </w:rPr>
        <w:t xml:space="preserve">Objednatel, jakožto zadavatel veřejné zakázky </w:t>
      </w:r>
      <w:r>
        <w:rPr>
          <w:rFonts w:asciiTheme="minorHAnsi" w:hAnsiTheme="minorHAnsi" w:cstheme="minorHAnsi"/>
          <w:b/>
          <w:sz w:val="22"/>
          <w:szCs w:val="22"/>
          <w:lang w:bidi="en-US"/>
        </w:rPr>
        <w:t xml:space="preserve">Návštěvnické trasy cisterciáckou </w:t>
      </w:r>
      <w:proofErr w:type="gramStart"/>
      <w:r>
        <w:rPr>
          <w:rFonts w:asciiTheme="minorHAnsi" w:hAnsiTheme="minorHAnsi" w:cstheme="minorHAnsi"/>
          <w:b/>
          <w:sz w:val="22"/>
          <w:szCs w:val="22"/>
          <w:lang w:bidi="en-US"/>
        </w:rPr>
        <w:t>krajinou - informační</w:t>
      </w:r>
      <w:proofErr w:type="gramEnd"/>
      <w:r>
        <w:rPr>
          <w:rFonts w:asciiTheme="minorHAnsi" w:hAnsiTheme="minorHAnsi" w:cstheme="minorHAnsi"/>
          <w:b/>
          <w:sz w:val="22"/>
          <w:szCs w:val="22"/>
          <w:lang w:bidi="en-US"/>
        </w:rPr>
        <w:t xml:space="preserve"> stojany</w:t>
      </w:r>
      <w:r>
        <w:rPr>
          <w:rFonts w:asciiTheme="minorHAnsi" w:hAnsiTheme="minorHAnsi" w:cstheme="minorHAnsi"/>
          <w:i/>
          <w:sz w:val="22"/>
          <w:szCs w:val="22"/>
        </w:rPr>
        <w:t xml:space="preserve"> (dále jen „</w:t>
      </w:r>
      <w:r>
        <w:rPr>
          <w:rFonts w:asciiTheme="minorHAnsi" w:hAnsiTheme="minorHAnsi" w:cstheme="minorHAnsi"/>
          <w:b/>
          <w:i/>
          <w:sz w:val="22"/>
          <w:szCs w:val="22"/>
        </w:rPr>
        <w:t>Veřejná zakázka</w:t>
      </w:r>
      <w:r>
        <w:rPr>
          <w:rFonts w:asciiTheme="minorHAnsi" w:hAnsiTheme="minorHAnsi" w:cstheme="minorHAnsi"/>
          <w:i/>
          <w:sz w:val="22"/>
          <w:szCs w:val="22"/>
        </w:rPr>
        <w:t>“)</w:t>
      </w:r>
      <w:r>
        <w:rPr>
          <w:rFonts w:asciiTheme="minorHAnsi" w:hAnsiTheme="minorHAnsi" w:cstheme="minorHAnsi"/>
          <w:sz w:val="22"/>
          <w:szCs w:val="22"/>
        </w:rPr>
        <w:t xml:space="preserve"> zadávané </w:t>
      </w:r>
      <w:sdt>
        <w:sdtPr>
          <w:rPr>
            <w:rFonts w:asciiTheme="minorHAnsi" w:hAnsiTheme="minorHAnsi" w:cstheme="minorHAnsi"/>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Pr>
              <w:rFonts w:asciiTheme="minorHAnsi" w:hAnsiTheme="minorHAnsi" w:cstheme="minorHAnsi"/>
              <w:sz w:val="22"/>
              <w:szCs w:val="22"/>
            </w:rPr>
            <w:t>ve výběrovém řízení mimo režim zákona</w:t>
          </w:r>
        </w:sdtContent>
      </w:sdt>
      <w:r>
        <w:rPr>
          <w:rFonts w:asciiTheme="minorHAnsi" w:hAnsiTheme="minorHAnsi" w:cstheme="minorHAnsi"/>
          <w:sz w:val="22"/>
          <w:szCs w:val="22"/>
        </w:rPr>
        <w:t xml:space="preserve"> č. 134/2016 Sb., o zadávání veřejných zakázek, ve znění pozdějších předpisů, </w:t>
      </w:r>
      <w:r>
        <w:rPr>
          <w:rFonts w:asciiTheme="minorHAnsi" w:hAnsiTheme="minorHAnsi" w:cstheme="minorHAnsi"/>
          <w:i/>
          <w:sz w:val="22"/>
          <w:szCs w:val="22"/>
        </w:rPr>
        <w:t>(dále jen „</w:t>
      </w:r>
      <w:r>
        <w:rPr>
          <w:rFonts w:asciiTheme="minorHAnsi" w:hAnsiTheme="minorHAnsi" w:cstheme="minorHAnsi"/>
          <w:b/>
          <w:i/>
          <w:sz w:val="22"/>
          <w:szCs w:val="22"/>
        </w:rPr>
        <w:t>ZZVZ</w:t>
      </w:r>
      <w:r>
        <w:rPr>
          <w:rFonts w:asciiTheme="minorHAnsi" w:hAnsiTheme="minorHAnsi" w:cstheme="minorHAnsi"/>
          <w:i/>
          <w:sz w:val="22"/>
          <w:szCs w:val="22"/>
        </w:rPr>
        <w:t>“)</w:t>
      </w:r>
      <w:r>
        <w:rPr>
          <w:rFonts w:asciiTheme="minorHAnsi" w:hAnsiTheme="minorHAnsi" w:cstheme="minorHAnsi"/>
          <w:sz w:val="22"/>
          <w:szCs w:val="22"/>
        </w:rPr>
        <w:t xml:space="preserve"> rozhodl o výběru Zhotovitele ke splnění Veřejné zakázky. Zhotovitel a Objednatel tak uzavírají níže uvedeného dne, měsíce a roku tuto smlouvu o dílo </w:t>
      </w:r>
      <w:r>
        <w:rPr>
          <w:rFonts w:asciiTheme="minorHAnsi" w:hAnsiTheme="minorHAnsi" w:cstheme="minorHAnsi"/>
          <w:i/>
          <w:sz w:val="22"/>
          <w:szCs w:val="22"/>
        </w:rPr>
        <w:t>(dále jen „</w:t>
      </w:r>
      <w:r>
        <w:rPr>
          <w:rFonts w:asciiTheme="minorHAnsi" w:hAnsiTheme="minorHAnsi" w:cstheme="minorHAnsi"/>
          <w:b/>
          <w:i/>
          <w:sz w:val="22"/>
          <w:szCs w:val="22"/>
        </w:rPr>
        <w:t>Smlouva</w:t>
      </w:r>
      <w:r>
        <w:rPr>
          <w:rFonts w:asciiTheme="minorHAnsi" w:hAnsiTheme="minorHAnsi" w:cstheme="minorHAnsi"/>
          <w:i/>
          <w:sz w:val="22"/>
          <w:szCs w:val="22"/>
        </w:rPr>
        <w:t>“).</w:t>
      </w:r>
    </w:p>
    <w:p>
      <w:pPr>
        <w:widowControl w:val="0"/>
        <w:tabs>
          <w:tab w:val="left" w:pos="2835"/>
        </w:tabs>
        <w:spacing w:after="120"/>
        <w:ind w:left="567"/>
        <w:jc w:val="both"/>
        <w:rPr>
          <w:rFonts w:asciiTheme="minorHAnsi" w:hAnsiTheme="minorHAnsi" w:cstheme="minorHAnsi"/>
          <w:i/>
          <w:sz w:val="22"/>
          <w:szCs w:val="22"/>
        </w:rPr>
      </w:pPr>
    </w:p>
    <w:p>
      <w:pPr>
        <w:pStyle w:val="Nadpis1"/>
        <w:rPr>
          <w:rFonts w:asciiTheme="minorHAnsi" w:hAnsiTheme="minorHAnsi"/>
          <w:szCs w:val="22"/>
        </w:rPr>
      </w:pPr>
      <w:r>
        <w:rPr>
          <w:rFonts w:asciiTheme="minorHAnsi" w:hAnsiTheme="minorHAnsi"/>
          <w:szCs w:val="22"/>
        </w:rPr>
        <w:t>ÚVODNÍ UJEDNÁNÍ A ÚČEL SMLOUVY</w:t>
      </w:r>
    </w:p>
    <w:p>
      <w:pPr>
        <w:ind w:left="567"/>
        <w:rPr>
          <w:rFonts w:ascii="Calibri" w:hAnsi="Calibri"/>
          <w:sz w:val="22"/>
          <w:szCs w:val="22"/>
          <w:lang w:eastAsia="ar-SA"/>
        </w:rPr>
      </w:pPr>
    </w:p>
    <w:p>
      <w:pPr>
        <w:pStyle w:val="Odstavecseseznamem"/>
        <w:numPr>
          <w:ilvl w:val="0"/>
          <w:numId w:val="3"/>
        </w:numPr>
        <w:jc w:val="both"/>
        <w:rPr>
          <w:rFonts w:ascii="Calibri" w:hAnsi="Calibri"/>
          <w:sz w:val="22"/>
          <w:szCs w:val="22"/>
          <w:u w:val="single"/>
        </w:rPr>
      </w:pPr>
      <w:r>
        <w:rPr>
          <w:rFonts w:ascii="Calibri" w:hAnsi="Calibri"/>
          <w:color w:val="000000"/>
          <w:sz w:val="22"/>
          <w:szCs w:val="22"/>
        </w:rPr>
        <w:t xml:space="preserve">Smlouva je uzavřena na základě výsledků </w:t>
      </w:r>
      <w:sdt>
        <w:sdtPr>
          <w:rPr>
            <w:rFonts w:asciiTheme="minorHAnsi" w:hAnsiTheme="minorHAnsi" w:cstheme="minorHAnsi"/>
            <w:sz w:val="22"/>
            <w:szCs w:val="22"/>
          </w:rPr>
          <w:id w:val="-693310833"/>
          <w:placeholder>
            <w:docPart w:val="CE671E1733A449808DBDF8EF758BD26E"/>
          </w:placeholder>
          <w:comboBox>
            <w:listItem w:value="Zvolte položku."/>
            <w:listItem w:displayText="zadávacího řízení" w:value="zadávacího řízení"/>
            <w:listItem w:displayText="výběrového řízení" w:value="výběrového řízení"/>
          </w:comboBox>
        </w:sdtPr>
        <w:sdtContent>
          <w:r>
            <w:rPr>
              <w:rFonts w:asciiTheme="minorHAnsi" w:hAnsiTheme="minorHAnsi" w:cstheme="minorHAnsi"/>
              <w:sz w:val="22"/>
              <w:szCs w:val="22"/>
            </w:rPr>
            <w:t>výběrového řízení</w:t>
          </w:r>
        </w:sdtContent>
      </w:sdt>
      <w:r>
        <w:rPr>
          <w:rFonts w:ascii="Calibri" w:hAnsi="Calibri"/>
          <w:color w:val="000000"/>
          <w:sz w:val="22"/>
          <w:szCs w:val="22"/>
        </w:rPr>
        <w:t xml:space="preserve"> (</w:t>
      </w:r>
      <w:r>
        <w:rPr>
          <w:rFonts w:asciiTheme="minorHAnsi" w:hAnsiTheme="minorHAnsi" w:cstheme="minorHAnsi"/>
          <w:color w:val="000000"/>
          <w:sz w:val="22"/>
          <w:szCs w:val="22"/>
        </w:rPr>
        <w:t>dále jen „</w:t>
      </w:r>
      <w:r>
        <w:rPr>
          <w:rFonts w:asciiTheme="minorHAnsi" w:hAnsiTheme="minorHAnsi" w:cstheme="minorHAnsi"/>
          <w:b/>
          <w:i/>
          <w:color w:val="000000"/>
          <w:sz w:val="22"/>
          <w:szCs w:val="22"/>
        </w:rPr>
        <w:t>Řízení veřejné zakázky</w:t>
      </w:r>
      <w:r>
        <w:rPr>
          <w:rFonts w:asciiTheme="minorHAnsi" w:hAnsiTheme="minorHAnsi" w:cstheme="minorHAnsi"/>
          <w:color w:val="000000"/>
          <w:sz w:val="22"/>
          <w:szCs w:val="22"/>
        </w:rPr>
        <w:t>“) Veřejné zakázky</w:t>
      </w:r>
      <w:r>
        <w:rPr>
          <w:rFonts w:asciiTheme="minorHAnsi" w:hAnsiTheme="minorHAnsi" w:cstheme="minorHAnsi"/>
          <w:sz w:val="22"/>
          <w:szCs w:val="22"/>
        </w:rPr>
        <w:t>. Jednotlivá ujednání</w:t>
      </w:r>
      <w:r>
        <w:rPr>
          <w:rFonts w:ascii="Calibri" w:hAnsi="Calibri"/>
          <w:sz w:val="22"/>
          <w:szCs w:val="22"/>
        </w:rPr>
        <w:t xml:space="preserve"> Smlouvy tak budou vykládána v souladu se zadávacími podmínkami Veřejné zakázky a nabídkou Zhotovitele podanou do Řízení veřejné zakázky.</w:t>
      </w:r>
    </w:p>
    <w:p>
      <w:pPr>
        <w:pStyle w:val="Odstavecseseznamem"/>
        <w:numPr>
          <w:ilvl w:val="0"/>
          <w:numId w:val="3"/>
        </w:numPr>
        <w:spacing w:before="240"/>
        <w:contextualSpacing w:val="0"/>
        <w:jc w:val="both"/>
        <w:rPr>
          <w:rFonts w:ascii="Calibri" w:hAnsi="Calibri"/>
          <w:sz w:val="22"/>
          <w:szCs w:val="22"/>
          <w:u w:val="single"/>
        </w:rPr>
      </w:pPr>
      <w:r>
        <w:rPr>
          <w:rFonts w:ascii="Calibri" w:hAnsi="Calibri"/>
          <w:sz w:val="22"/>
          <w:szCs w:val="22"/>
        </w:rPr>
        <w:t xml:space="preserve">Dílo dle Smlouvy je financováno </w:t>
      </w:r>
      <w:r>
        <w:rPr>
          <w:rFonts w:ascii="Calibri" w:hAnsi="Calibri"/>
          <w:sz w:val="22"/>
          <w:szCs w:val="22"/>
          <w:lang w:eastAsia="en-US" w:bidi="en-US"/>
        </w:rPr>
        <w:t xml:space="preserve">z prostředků dotačního programu </w:t>
      </w:r>
      <w:proofErr w:type="spellStart"/>
      <w:r>
        <w:rPr>
          <w:rFonts w:asciiTheme="minorHAnsi" w:hAnsiTheme="minorHAnsi" w:cstheme="minorHAnsi"/>
          <w:sz w:val="22"/>
          <w:szCs w:val="22"/>
          <w:lang w:bidi="en-US"/>
        </w:rPr>
        <w:t>Interreg</w:t>
      </w:r>
      <w:proofErr w:type="spellEnd"/>
      <w:r>
        <w:rPr>
          <w:rFonts w:asciiTheme="minorHAnsi" w:hAnsiTheme="minorHAnsi" w:cstheme="minorHAnsi"/>
          <w:sz w:val="22"/>
          <w:szCs w:val="22"/>
          <w:lang w:bidi="en-US"/>
        </w:rPr>
        <w:t xml:space="preserve"> Rakousko – Česko 2021–2027 v rámci projektu „CISTERCIÁCKÉ KRAJINY: Vyšší </w:t>
      </w:r>
      <w:proofErr w:type="gramStart"/>
      <w:r>
        <w:rPr>
          <w:rFonts w:asciiTheme="minorHAnsi" w:hAnsiTheme="minorHAnsi" w:cstheme="minorHAnsi"/>
          <w:sz w:val="22"/>
          <w:szCs w:val="22"/>
          <w:lang w:bidi="en-US"/>
        </w:rPr>
        <w:t xml:space="preserve">Brod - </w:t>
      </w:r>
      <w:proofErr w:type="spellStart"/>
      <w:r>
        <w:rPr>
          <w:rFonts w:asciiTheme="minorHAnsi" w:hAnsiTheme="minorHAnsi" w:cstheme="minorHAnsi"/>
          <w:sz w:val="22"/>
          <w:szCs w:val="22"/>
          <w:lang w:bidi="en-US"/>
        </w:rPr>
        <w:t>Zwettl</w:t>
      </w:r>
      <w:proofErr w:type="spellEnd"/>
      <w:proofErr w:type="gramEnd"/>
      <w:r>
        <w:rPr>
          <w:rFonts w:asciiTheme="minorHAnsi" w:hAnsiTheme="minorHAnsi" w:cstheme="minorHAnsi"/>
          <w:sz w:val="22"/>
          <w:szCs w:val="22"/>
          <w:lang w:bidi="en-US"/>
        </w:rPr>
        <w:t xml:space="preserve"> - Žďár nad Sázavou (registrační č. </w:t>
      </w:r>
      <w:proofErr w:type="spellStart"/>
      <w:r>
        <w:rPr>
          <w:rFonts w:asciiTheme="minorHAnsi" w:hAnsiTheme="minorHAnsi" w:cstheme="minorHAnsi"/>
          <w:sz w:val="22"/>
          <w:szCs w:val="22"/>
          <w:lang w:bidi="en-US"/>
        </w:rPr>
        <w:t>pojektu</w:t>
      </w:r>
      <w:proofErr w:type="spellEnd"/>
      <w:r>
        <w:rPr>
          <w:rFonts w:asciiTheme="minorHAnsi" w:hAnsiTheme="minorHAnsi" w:cstheme="minorHAnsi"/>
          <w:sz w:val="22"/>
          <w:szCs w:val="22"/>
          <w:lang w:bidi="en-US"/>
        </w:rPr>
        <w:t>: ATCZ00007)“</w:t>
      </w:r>
      <w:r>
        <w:rPr>
          <w:rFonts w:ascii="Calibri" w:hAnsi="Calibri"/>
          <w:sz w:val="22"/>
          <w:szCs w:val="22"/>
          <w:lang w:eastAsia="en-US" w:bidi="en-US"/>
        </w:rPr>
        <w:t xml:space="preserve"> (dále jen „</w:t>
      </w:r>
      <w:r>
        <w:rPr>
          <w:rFonts w:ascii="Calibri" w:hAnsi="Calibri"/>
          <w:b/>
          <w:i/>
          <w:sz w:val="22"/>
          <w:szCs w:val="22"/>
          <w:lang w:eastAsia="en-US" w:bidi="en-US"/>
        </w:rPr>
        <w:t>Program</w:t>
      </w:r>
      <w:r>
        <w:rPr>
          <w:rFonts w:ascii="Calibri" w:hAnsi="Calibri"/>
          <w:sz w:val="22"/>
          <w:szCs w:val="22"/>
          <w:lang w:eastAsia="en-US" w:bidi="en-US"/>
        </w:rPr>
        <w:t>”)</w:t>
      </w:r>
      <w:r>
        <w:rPr>
          <w:rFonts w:ascii="Calibri" w:hAnsi="Calibri"/>
          <w:sz w:val="22"/>
          <w:szCs w:val="22"/>
        </w:rPr>
        <w:t>. Řízení veřejné zakázky bylo realizováno v souladu s pravidly Programu. Zhotovitel je povinen při plnění povinností vyplývajících ze Smlouvy dodržovat požadavky stanovené podmínkami pro poskytnutí dotace z Programu.</w:t>
      </w:r>
    </w:p>
    <w:p>
      <w:pPr>
        <w:pStyle w:val="Odstavecseseznamem"/>
        <w:numPr>
          <w:ilvl w:val="0"/>
          <w:numId w:val="3"/>
        </w:numPr>
        <w:spacing w:before="240"/>
        <w:contextualSpacing w:val="0"/>
        <w:jc w:val="both"/>
        <w:rPr>
          <w:rFonts w:ascii="Calibri" w:hAnsi="Calibri"/>
          <w:sz w:val="22"/>
          <w:szCs w:val="22"/>
          <w:u w:val="single"/>
        </w:rPr>
      </w:pPr>
      <w:r>
        <w:rPr>
          <w:rFonts w:ascii="Calibri" w:hAnsi="Calibri"/>
          <w:sz w:val="22"/>
          <w:szCs w:val="22"/>
        </w:rPr>
        <w:t>Zhotovitel bere na vědomí, že jakékoliv, byť jen částečné, neplnění Zhotovitelových povinností vyplývajících ze Smlouvy, může vést k udělení sankcí a jiných odvodů ze strany příslušných orgánů. Zhotovitel odpovídá Objednateli za škodu, která může takovým nesplněním povinností vzniknout.</w:t>
      </w:r>
    </w:p>
    <w:p>
      <w:pPr>
        <w:pStyle w:val="Odstavecseseznamem"/>
        <w:numPr>
          <w:ilvl w:val="0"/>
          <w:numId w:val="3"/>
        </w:numPr>
        <w:spacing w:before="240"/>
        <w:contextualSpacing w:val="0"/>
        <w:jc w:val="both"/>
        <w:rPr>
          <w:rFonts w:ascii="Calibri" w:hAnsi="Calibri"/>
          <w:sz w:val="22"/>
          <w:szCs w:val="22"/>
          <w:u w:val="single"/>
        </w:rPr>
      </w:pPr>
      <w:r>
        <w:rPr>
          <w:rFonts w:ascii="Calibri" w:hAnsi="Calibri"/>
          <w:sz w:val="22"/>
          <w:szCs w:val="22"/>
        </w:rPr>
        <w:t xml:space="preserve">Účelem Smlouvy je provést předmět této Smlouvy, kdy realizací tohoto předmětu Objednatel sleduje </w:t>
      </w:r>
      <w:r>
        <w:rPr>
          <w:rFonts w:asciiTheme="minorHAnsi" w:hAnsiTheme="minorHAnsi" w:cstheme="minorHAnsi"/>
          <w:bCs/>
          <w:sz w:val="22"/>
          <w:szCs w:val="22"/>
          <w:lang w:bidi="en-US"/>
        </w:rPr>
        <w:t xml:space="preserve">vybudování dvou naučných turistických tras cisterciácké krajiny v nejbližším okolí a ve městě Žďár nad Sázavou. První z naučných tras, označená „Velký Žďárský okruh“, provede návštěvníky cca 15 km cisterciácké krajiny v nejbližším okolím města Žďár nad Sázavou, s 10 zastaveními poukazujícími na klíčové krajinné prvky prezentujícími vliv bývalého cisterciáckého klášter na dnešní krajinu. Druhá naučná trasa, označená „Bránský okruh“, zavede návštěvníky v délce cca 2,1 km do okolí Bránského rybníku a představí dvě stavby významného českého architekta Jana Blažeje </w:t>
      </w:r>
      <w:proofErr w:type="spellStart"/>
      <w:r>
        <w:rPr>
          <w:rFonts w:asciiTheme="minorHAnsi" w:hAnsiTheme="minorHAnsi" w:cstheme="minorHAnsi"/>
          <w:bCs/>
          <w:sz w:val="22"/>
          <w:szCs w:val="22"/>
          <w:lang w:bidi="en-US"/>
        </w:rPr>
        <w:t>Santiniho</w:t>
      </w:r>
      <w:proofErr w:type="spellEnd"/>
      <w:r>
        <w:rPr>
          <w:rFonts w:asciiTheme="minorHAnsi" w:hAnsiTheme="minorHAnsi" w:cstheme="minorHAnsi"/>
          <w:bCs/>
          <w:sz w:val="22"/>
          <w:szCs w:val="22"/>
          <w:lang w:bidi="en-US"/>
        </w:rPr>
        <w:t xml:space="preserve"> </w:t>
      </w:r>
      <w:proofErr w:type="spellStart"/>
      <w:r>
        <w:rPr>
          <w:rFonts w:asciiTheme="minorHAnsi" w:hAnsiTheme="minorHAnsi" w:cstheme="minorHAnsi"/>
          <w:bCs/>
          <w:sz w:val="22"/>
          <w:szCs w:val="22"/>
          <w:lang w:bidi="en-US"/>
        </w:rPr>
        <w:t>Aichla</w:t>
      </w:r>
      <w:proofErr w:type="spellEnd"/>
      <w:r>
        <w:rPr>
          <w:rFonts w:asciiTheme="minorHAnsi" w:hAnsiTheme="minorHAnsi" w:cstheme="minorHAnsi"/>
          <w:bCs/>
          <w:sz w:val="22"/>
          <w:szCs w:val="22"/>
          <w:lang w:bidi="en-US"/>
        </w:rPr>
        <w:t xml:space="preserve"> – Hospodářský dvůr Lyra a Dolní hřbitov.</w:t>
      </w:r>
    </w:p>
    <w:p>
      <w:pPr>
        <w:widowControl w:val="0"/>
        <w:tabs>
          <w:tab w:val="left" w:pos="2835"/>
        </w:tabs>
        <w:ind w:left="567"/>
        <w:contextualSpacing/>
        <w:jc w:val="both"/>
      </w:pPr>
    </w:p>
    <w:p>
      <w:pPr>
        <w:pStyle w:val="Nadpis1"/>
        <w:rPr>
          <w:rFonts w:asciiTheme="minorHAnsi" w:hAnsiTheme="minorHAnsi"/>
          <w:szCs w:val="22"/>
        </w:rPr>
      </w:pPr>
      <w:r>
        <w:rPr>
          <w:rFonts w:asciiTheme="minorHAnsi" w:hAnsiTheme="minorHAnsi"/>
          <w:szCs w:val="22"/>
        </w:rPr>
        <w:t>PŘEDMĚT SMLOUVY</w:t>
      </w:r>
    </w:p>
    <w:p>
      <w:pPr>
        <w:ind w:left="567"/>
        <w:rPr>
          <w:rFonts w:ascii="Calibri" w:hAnsi="Calibri"/>
          <w:sz w:val="22"/>
          <w:szCs w:val="22"/>
          <w:lang w:eastAsia="ar-SA"/>
        </w:rPr>
      </w:pPr>
    </w:p>
    <w:p>
      <w:pPr>
        <w:pStyle w:val="Odstavecseseznamem"/>
        <w:numPr>
          <w:ilvl w:val="0"/>
          <w:numId w:val="3"/>
        </w:numPr>
        <w:jc w:val="both"/>
      </w:pPr>
      <w:r>
        <w:rPr>
          <w:rFonts w:ascii="Calibri" w:hAnsi="Calibri"/>
          <w:color w:val="000000"/>
          <w:sz w:val="22"/>
          <w:szCs w:val="22"/>
        </w:rPr>
        <w:t>Zhotovitel se zavazuje v souladu se Smlouvou, řádně a včas, na svůj náklad a nebezpečí, provést pro Objednatele dále specifikované dílo (dále jen „</w:t>
      </w:r>
      <w:r>
        <w:rPr>
          <w:rFonts w:ascii="Calibri" w:hAnsi="Calibri"/>
          <w:b/>
          <w:bCs/>
          <w:i/>
          <w:iCs/>
          <w:color w:val="000000"/>
          <w:sz w:val="22"/>
          <w:szCs w:val="22"/>
        </w:rPr>
        <w:t>Dílo</w:t>
      </w:r>
      <w:r>
        <w:rPr>
          <w:rFonts w:ascii="Calibri" w:hAnsi="Calibri"/>
          <w:color w:val="000000"/>
          <w:sz w:val="22"/>
          <w:szCs w:val="22"/>
        </w:rPr>
        <w:t>“) a Objednatel se zavazuje dokončené Dílo převzít a zaplatit za něj sjednanou cenu.</w:t>
      </w:r>
    </w:p>
    <w:p>
      <w:pPr>
        <w:rPr>
          <w:rFonts w:ascii="Calibri" w:hAnsi="Calibri"/>
          <w:sz w:val="22"/>
          <w:szCs w:val="22"/>
          <w:lang w:eastAsia="ar-SA"/>
        </w:rPr>
      </w:pPr>
    </w:p>
    <w:p>
      <w:pPr>
        <w:pStyle w:val="Odstavecseseznamem"/>
        <w:numPr>
          <w:ilvl w:val="0"/>
          <w:numId w:val="3"/>
        </w:numPr>
        <w:jc w:val="both"/>
        <w:rPr>
          <w:rFonts w:asciiTheme="minorHAnsi" w:hAnsiTheme="minorHAnsi" w:cstheme="minorHAnsi"/>
          <w:sz w:val="22"/>
          <w:szCs w:val="22"/>
        </w:rPr>
      </w:pPr>
      <w:bookmarkStart w:id="0" w:name="_Ref140137724"/>
      <w:r>
        <w:rPr>
          <w:rFonts w:ascii="Calibri" w:hAnsi="Calibri"/>
          <w:color w:val="000000"/>
          <w:sz w:val="22"/>
          <w:szCs w:val="22"/>
        </w:rPr>
        <w:t xml:space="preserve">Předmětem Díla je stavba </w:t>
      </w:r>
      <w:r>
        <w:rPr>
          <w:rFonts w:asciiTheme="minorHAnsi" w:hAnsiTheme="minorHAnsi" w:cstheme="minorHAnsi"/>
          <w:b/>
          <w:sz w:val="22"/>
          <w:szCs w:val="22"/>
          <w:lang w:bidi="en-US"/>
        </w:rPr>
        <w:t xml:space="preserve">Žďárský okruh - </w:t>
      </w:r>
      <w:proofErr w:type="spellStart"/>
      <w:r>
        <w:rPr>
          <w:rFonts w:asciiTheme="minorHAnsi" w:hAnsiTheme="minorHAnsi" w:cstheme="minorHAnsi"/>
          <w:b/>
          <w:sz w:val="22"/>
          <w:szCs w:val="22"/>
          <w:lang w:bidi="en-US"/>
        </w:rPr>
        <w:t>info</w:t>
      </w:r>
      <w:proofErr w:type="spellEnd"/>
      <w:r>
        <w:rPr>
          <w:rFonts w:asciiTheme="minorHAnsi" w:hAnsiTheme="minorHAnsi" w:cstheme="minorHAnsi"/>
          <w:b/>
          <w:sz w:val="22"/>
          <w:szCs w:val="22"/>
          <w:lang w:bidi="en-US"/>
        </w:rPr>
        <w:t xml:space="preserve"> </w:t>
      </w:r>
      <w:proofErr w:type="gramStart"/>
      <w:r>
        <w:rPr>
          <w:rFonts w:asciiTheme="minorHAnsi" w:hAnsiTheme="minorHAnsi" w:cstheme="minorHAnsi"/>
          <w:b/>
          <w:sz w:val="22"/>
          <w:szCs w:val="22"/>
          <w:lang w:bidi="en-US"/>
        </w:rPr>
        <w:t>stojany  Žďár</w:t>
      </w:r>
      <w:proofErr w:type="gramEnd"/>
      <w:r>
        <w:rPr>
          <w:rFonts w:asciiTheme="minorHAnsi" w:hAnsiTheme="minorHAnsi" w:cstheme="minorHAnsi"/>
          <w:b/>
          <w:sz w:val="22"/>
          <w:szCs w:val="22"/>
          <w:lang w:bidi="en-US"/>
        </w:rPr>
        <w:t xml:space="preserve"> nad Sázavou</w:t>
      </w:r>
      <w:r>
        <w:rPr>
          <w:rFonts w:asciiTheme="minorHAnsi" w:hAnsiTheme="minorHAnsi" w:cstheme="minorHAnsi"/>
          <w:bCs/>
          <w:sz w:val="22"/>
          <w:szCs w:val="22"/>
          <w:lang w:bidi="en-US"/>
        </w:rPr>
        <w:t>, a to dle</w:t>
      </w:r>
      <w:r>
        <w:rPr>
          <w:rFonts w:ascii="Calibri" w:hAnsi="Calibri"/>
          <w:sz w:val="22"/>
          <w:szCs w:val="22"/>
        </w:rPr>
        <w:t xml:space="preserve"> projektové </w:t>
      </w:r>
      <w:r>
        <w:rPr>
          <w:rFonts w:asciiTheme="minorHAnsi" w:hAnsiTheme="minorHAnsi" w:cstheme="minorHAnsi"/>
          <w:sz w:val="22"/>
          <w:szCs w:val="22"/>
        </w:rPr>
        <w:t>dokumentace, která je přílohou č. 1 Smlouvy (dále jen „</w:t>
      </w:r>
      <w:r>
        <w:rPr>
          <w:rFonts w:asciiTheme="minorHAnsi" w:hAnsiTheme="minorHAnsi" w:cstheme="minorHAnsi"/>
          <w:b/>
          <w:bCs/>
          <w:sz w:val="22"/>
          <w:szCs w:val="22"/>
        </w:rPr>
        <w:t>Projektová dokumentace</w:t>
      </w:r>
      <w:r>
        <w:rPr>
          <w:rFonts w:asciiTheme="minorHAnsi" w:hAnsiTheme="minorHAnsi" w:cstheme="minorHAnsi"/>
          <w:sz w:val="22"/>
          <w:szCs w:val="22"/>
        </w:rPr>
        <w:t>“) a dále dle podmínek stanovených v orgány veřejné správy vydaných vyjádřeních, stanoviscích a rozhodnutích, a dále dle podmínek stanovených Smlouvou, a to včetně všech souvisejících prací, dodávek a služeb.</w:t>
      </w:r>
      <w:bookmarkEnd w:id="0"/>
    </w:p>
    <w:p/>
    <w:p>
      <w:pPr>
        <w:numPr>
          <w:ilvl w:val="0"/>
          <w:numId w:val="3"/>
        </w:numPr>
        <w:jc w:val="both"/>
        <w:rPr>
          <w:rFonts w:ascii="Calibri" w:hAnsi="Calibri"/>
          <w:sz w:val="22"/>
          <w:szCs w:val="22"/>
          <w:lang w:eastAsia="en-US" w:bidi="en-US"/>
        </w:rPr>
      </w:pPr>
      <w:r>
        <w:rPr>
          <w:rFonts w:ascii="Calibri" w:hAnsi="Calibri"/>
          <w:sz w:val="22"/>
          <w:szCs w:val="22"/>
        </w:rPr>
        <w:t>Součástí Díla j</w:t>
      </w:r>
      <w:r>
        <w:rPr>
          <w:rFonts w:ascii="Calibri" w:hAnsi="Calibri"/>
          <w:sz w:val="22"/>
          <w:szCs w:val="22"/>
          <w:lang w:eastAsia="en-US" w:bidi="en-US"/>
        </w:rPr>
        <w:t>e zejména:</w:t>
      </w:r>
    </w:p>
    <w:p>
      <w:pPr>
        <w:numPr>
          <w:ilvl w:val="1"/>
          <w:numId w:val="3"/>
        </w:numPr>
        <w:jc w:val="both"/>
        <w:rPr>
          <w:rFonts w:ascii="Calibri" w:hAnsi="Calibri"/>
          <w:sz w:val="22"/>
          <w:szCs w:val="22"/>
          <w:lang w:eastAsia="en-US" w:bidi="en-US"/>
        </w:rPr>
      </w:pPr>
      <w:r>
        <w:rPr>
          <w:rFonts w:ascii="Calibri" w:hAnsi="Calibri"/>
          <w:sz w:val="22"/>
          <w:szCs w:val="22"/>
          <w:lang w:eastAsia="en-US" w:bidi="en-US"/>
        </w:rPr>
        <w:t>výroba, dodávka, skladování, zabudování a montáž veškerých dílů, materiálů a zařízení týkajících se Díla;</w:t>
      </w:r>
    </w:p>
    <w:p>
      <w:pPr>
        <w:numPr>
          <w:ilvl w:val="1"/>
          <w:numId w:val="3"/>
        </w:numPr>
        <w:jc w:val="both"/>
        <w:rPr>
          <w:rFonts w:ascii="Calibri" w:hAnsi="Calibri"/>
          <w:sz w:val="22"/>
          <w:szCs w:val="22"/>
          <w:lang w:eastAsia="en-US" w:bidi="en-US"/>
        </w:rPr>
      </w:pPr>
      <w:r>
        <w:rPr>
          <w:rFonts w:ascii="Calibri" w:hAnsi="Calibri"/>
          <w:sz w:val="22"/>
          <w:szCs w:val="22"/>
          <w:lang w:eastAsia="en-US" w:bidi="en-US"/>
        </w:rPr>
        <w:t>zajištění a provedení všech opatření organizačního a stavebně technologického charakteru k řádnému provedení Díla;</w:t>
      </w:r>
    </w:p>
    <w:p>
      <w:pPr>
        <w:numPr>
          <w:ilvl w:val="1"/>
          <w:numId w:val="3"/>
        </w:numPr>
        <w:suppressAutoHyphens/>
        <w:jc w:val="both"/>
        <w:rPr>
          <w:rFonts w:ascii="Calibri" w:hAnsi="Calibri"/>
          <w:b/>
          <w:i/>
          <w:sz w:val="22"/>
          <w:szCs w:val="22"/>
        </w:rPr>
      </w:pPr>
      <w:r>
        <w:rPr>
          <w:rFonts w:ascii="Calibri" w:hAnsi="Calibri"/>
          <w:sz w:val="22"/>
          <w:szCs w:val="22"/>
          <w:lang w:eastAsia="en-US" w:bidi="en-US"/>
        </w:rPr>
        <w:t>zajištění a provedení všech nezbytných průzkumů nutných pro řádné provád</w:t>
      </w:r>
      <w:r>
        <w:rPr>
          <w:rFonts w:ascii="Calibri" w:hAnsi="Calibri"/>
          <w:sz w:val="22"/>
          <w:szCs w:val="22"/>
        </w:rPr>
        <w:t>ění a dokončení Díla;</w:t>
      </w:r>
    </w:p>
    <w:p>
      <w:pPr>
        <w:numPr>
          <w:ilvl w:val="1"/>
          <w:numId w:val="3"/>
        </w:numPr>
        <w:jc w:val="both"/>
        <w:rPr>
          <w:rFonts w:ascii="Calibri" w:hAnsi="Calibri"/>
          <w:sz w:val="22"/>
          <w:szCs w:val="22"/>
        </w:rPr>
      </w:pPr>
      <w:r>
        <w:rPr>
          <w:rFonts w:ascii="Calibri" w:hAnsi="Calibri"/>
          <w:bCs/>
          <w:iCs/>
          <w:sz w:val="22"/>
          <w:szCs w:val="22"/>
        </w:rPr>
        <w:t>průběžný odvoz veškerého odpadu vzniklého při realizaci Díla, v souladu s příslušnými ustanoveními</w:t>
      </w:r>
      <w:r>
        <w:rPr>
          <w:rFonts w:ascii="Calibri" w:hAnsi="Calibri"/>
          <w:sz w:val="22"/>
          <w:szCs w:val="22"/>
        </w:rPr>
        <w:t xml:space="preserve"> zákona č. 541/2020 Sb., o odpadech (dále jen „</w:t>
      </w:r>
      <w:r>
        <w:rPr>
          <w:rFonts w:ascii="Calibri" w:hAnsi="Calibri"/>
          <w:b/>
          <w:bCs/>
          <w:i/>
          <w:iCs/>
          <w:sz w:val="22"/>
          <w:szCs w:val="22"/>
        </w:rPr>
        <w:t>Zákon o odpadech</w:t>
      </w:r>
      <w:r>
        <w:rPr>
          <w:rFonts w:ascii="Calibri" w:hAnsi="Calibri"/>
          <w:sz w:val="22"/>
          <w:szCs w:val="22"/>
        </w:rPr>
        <w:t>“), a dalšími právními předpisy; doklady o likvidaci odpadů je Zhotovitel povinen na požádání předložit Objednateli;</w:t>
      </w:r>
    </w:p>
    <w:p>
      <w:pPr>
        <w:numPr>
          <w:ilvl w:val="1"/>
          <w:numId w:val="3"/>
        </w:numPr>
        <w:jc w:val="both"/>
        <w:rPr>
          <w:rFonts w:ascii="Calibri" w:hAnsi="Calibri"/>
          <w:sz w:val="22"/>
          <w:szCs w:val="22"/>
        </w:rPr>
      </w:pPr>
      <w:r>
        <w:rPr>
          <w:rFonts w:ascii="Calibri" w:hAnsi="Calibri"/>
          <w:sz w:val="22"/>
          <w:szCs w:val="22"/>
        </w:rPr>
        <w:t>zajištění řádné ochrany stávajících okolních ploch,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 původního stavu, před započetím prací budou tyto plochy vhodným způsobem Zhotovitelem zdokumentovány, dokumentace bude součástí protokolu o předání a převzetí staveniště;</w:t>
      </w:r>
    </w:p>
    <w:p>
      <w:pPr>
        <w:numPr>
          <w:ilvl w:val="1"/>
          <w:numId w:val="3"/>
        </w:numPr>
        <w:jc w:val="both"/>
        <w:rPr>
          <w:rFonts w:ascii="Calibri" w:hAnsi="Calibri"/>
          <w:sz w:val="22"/>
          <w:szCs w:val="22"/>
        </w:rPr>
      </w:pPr>
      <w:r>
        <w:rPr>
          <w:rFonts w:ascii="Calibri" w:hAnsi="Calibri"/>
          <w:sz w:val="22"/>
          <w:szCs w:val="22"/>
        </w:rPr>
        <w:lastRenderedPageBreak/>
        <w:t>zajištění bezpečnosti práce a ochrany životního prostředí, respektování požadavků koordinátora bezpečnosti a ochrany zdraví při práci, zajištění požární ochrany;</w:t>
      </w:r>
    </w:p>
    <w:p>
      <w:pPr>
        <w:numPr>
          <w:ilvl w:val="1"/>
          <w:numId w:val="3"/>
        </w:numPr>
        <w:suppressAutoHyphens/>
        <w:jc w:val="both"/>
        <w:rPr>
          <w:rFonts w:ascii="Calibri" w:hAnsi="Calibri"/>
          <w:sz w:val="22"/>
          <w:szCs w:val="22"/>
        </w:rPr>
      </w:pPr>
      <w:r>
        <w:rPr>
          <w:rFonts w:ascii="Calibri" w:hAnsi="Calibri"/>
          <w:sz w:val="22"/>
          <w:szCs w:val="22"/>
        </w:rPr>
        <w:t>zajištění a kontrola zabezpečení staveniště;</w:t>
      </w:r>
    </w:p>
    <w:p>
      <w:pPr>
        <w:numPr>
          <w:ilvl w:val="1"/>
          <w:numId w:val="3"/>
        </w:numPr>
        <w:jc w:val="both"/>
        <w:rPr>
          <w:rFonts w:ascii="Calibri" w:hAnsi="Calibri"/>
          <w:sz w:val="22"/>
          <w:szCs w:val="22"/>
        </w:rPr>
      </w:pPr>
      <w:r>
        <w:rPr>
          <w:rFonts w:ascii="Calibri" w:hAnsi="Calibri"/>
          <w:sz w:val="22"/>
          <w:szCs w:val="22"/>
        </w:rPr>
        <w:t>provedení průběžného a závěrečného úklidu staveniště a uvedení okolních ploch do původního stavu;</w:t>
      </w:r>
    </w:p>
    <w:p>
      <w:pPr>
        <w:numPr>
          <w:ilvl w:val="1"/>
          <w:numId w:val="3"/>
        </w:numPr>
        <w:jc w:val="both"/>
        <w:rPr>
          <w:rFonts w:ascii="Calibri" w:hAnsi="Calibri"/>
          <w:sz w:val="22"/>
          <w:szCs w:val="22"/>
        </w:rPr>
      </w:pPr>
      <w:r>
        <w:rPr>
          <w:rFonts w:ascii="Calibri" w:hAnsi="Calibri"/>
          <w:sz w:val="22"/>
          <w:szCs w:val="22"/>
        </w:rPr>
        <w:t>provedení veškerých předepsaných zkoušek všech prvků, systémů a zařízení tvořících Dílo včetně vystavení dokladů o jejich provedení, doložení atestů, certifikátů, prohlášení o shodě, revizí a ostatních dokladů potřebných pro možnost jejich řádného provozování ve smyslu platných a účinných právních předpisů apod. a jejich předání Objednateli;</w:t>
      </w:r>
    </w:p>
    <w:p>
      <w:pPr>
        <w:numPr>
          <w:ilvl w:val="1"/>
          <w:numId w:val="3"/>
        </w:numPr>
        <w:jc w:val="both"/>
        <w:rPr>
          <w:rFonts w:ascii="Calibri" w:hAnsi="Calibri"/>
          <w:sz w:val="22"/>
          <w:szCs w:val="22"/>
        </w:rPr>
      </w:pPr>
      <w:r>
        <w:rPr>
          <w:rFonts w:ascii="Calibri" w:hAnsi="Calibri"/>
          <w:sz w:val="22"/>
          <w:szCs w:val="22"/>
        </w:rPr>
        <w:t>zajištění potřebných či orgány veřejné správy stanovených opatření a povolení nutných k provedení Díla (např. vstupy na pozemky, zvláštní užívání komunikace apod.);</w:t>
      </w:r>
    </w:p>
    <w:p>
      <w:pPr>
        <w:numPr>
          <w:ilvl w:val="1"/>
          <w:numId w:val="3"/>
        </w:numPr>
        <w:jc w:val="both"/>
        <w:rPr>
          <w:rFonts w:ascii="Calibri" w:hAnsi="Calibri"/>
          <w:sz w:val="22"/>
          <w:szCs w:val="22"/>
        </w:rPr>
      </w:pPr>
      <w:r>
        <w:rPr>
          <w:rFonts w:ascii="Calibri" w:hAnsi="Calibri"/>
          <w:sz w:val="22"/>
          <w:szCs w:val="22"/>
        </w:rPr>
        <w:t>zajištění průběžné fotodokumentace prováděných prací a její předání Objednateli;</w:t>
      </w:r>
    </w:p>
    <w:p>
      <w:pPr>
        <w:numPr>
          <w:ilvl w:val="1"/>
          <w:numId w:val="3"/>
        </w:numPr>
        <w:jc w:val="both"/>
        <w:rPr>
          <w:rFonts w:ascii="Calibri" w:hAnsi="Calibri"/>
          <w:sz w:val="22"/>
          <w:szCs w:val="22"/>
        </w:rPr>
      </w:pPr>
      <w:r>
        <w:rPr>
          <w:rFonts w:ascii="Calibri" w:hAnsi="Calibri"/>
          <w:sz w:val="22"/>
          <w:szCs w:val="22"/>
        </w:rPr>
        <w:t>zhotovení dílenské a výrobní dokumentace Díla a její předání Objednateli;</w:t>
      </w:r>
    </w:p>
    <w:p>
      <w:pPr>
        <w:numPr>
          <w:ilvl w:val="1"/>
          <w:numId w:val="3"/>
        </w:numPr>
        <w:jc w:val="both"/>
        <w:rPr>
          <w:rFonts w:ascii="Calibri" w:hAnsi="Calibri"/>
          <w:sz w:val="22"/>
          <w:szCs w:val="22"/>
        </w:rPr>
      </w:pPr>
      <w:r>
        <w:rPr>
          <w:rFonts w:ascii="Calibri" w:hAnsi="Calibri"/>
          <w:sz w:val="22"/>
          <w:szCs w:val="22"/>
        </w:rPr>
        <w:t>zhotovení dokumentace skutečného provedení Díla a její předání Objednateli.</w:t>
      </w:r>
    </w:p>
    <w:p>
      <w:pPr>
        <w:rPr>
          <w:rFonts w:asciiTheme="minorHAnsi" w:hAnsiTheme="minorHAnsi" w:cstheme="minorHAnsi"/>
        </w:rPr>
      </w:pPr>
    </w:p>
    <w:p>
      <w:pPr>
        <w:numPr>
          <w:ilvl w:val="0"/>
          <w:numId w:val="3"/>
        </w:numPr>
        <w:jc w:val="both"/>
        <w:rPr>
          <w:rFonts w:ascii="Calibri" w:hAnsi="Calibri" w:cs="Calibri"/>
          <w:sz w:val="22"/>
          <w:szCs w:val="22"/>
        </w:rPr>
      </w:pPr>
      <w:r>
        <w:rPr>
          <w:rFonts w:ascii="Calibri" w:hAnsi="Calibri" w:cs="Calibri"/>
          <w:sz w:val="22"/>
          <w:szCs w:val="22"/>
        </w:rPr>
        <w:t xml:space="preserve">Zhotovitel je povinen veškerou jím zhotovenou nebo zajištěnou dokumentaci Díla včetně dokladové části předat v 1 vyhotovení listinné podoby a </w:t>
      </w:r>
      <w:r>
        <w:rPr>
          <w:rFonts w:ascii="Calibri" w:hAnsi="Calibri"/>
          <w:sz w:val="22"/>
          <w:szCs w:val="22"/>
        </w:rPr>
        <w:t>rovněž v elektronické verzi ve formátu XLS/X, DOC/X a PDF.</w:t>
      </w:r>
    </w:p>
    <w:p>
      <w:pPr>
        <w:jc w:val="both"/>
        <w:rPr>
          <w:rFonts w:ascii="Calibri" w:hAnsi="Calibri" w:cs="Calibri"/>
          <w:sz w:val="22"/>
          <w:szCs w:val="22"/>
        </w:rPr>
      </w:pPr>
    </w:p>
    <w:p>
      <w:pPr>
        <w:numPr>
          <w:ilvl w:val="0"/>
          <w:numId w:val="3"/>
        </w:numPr>
        <w:jc w:val="both"/>
        <w:rPr>
          <w:rFonts w:ascii="Calibri" w:hAnsi="Calibri" w:cs="Calibri"/>
          <w:sz w:val="22"/>
          <w:szCs w:val="22"/>
        </w:rPr>
      </w:pPr>
      <w:r>
        <w:rPr>
          <w:rFonts w:ascii="Calibri" w:hAnsi="Calibri" w:cs="Calibri"/>
          <w:sz w:val="22"/>
          <w:szCs w:val="22"/>
        </w:rPr>
        <w:t>Zhotovitel je povinen zajistit veškeré nezbytné doklady, prohlídky a přejímky, spojené s prováděním Díla a doklady nezbytné pro vydání kolaudačního rozhodnutí na Dílo, vyžadované Smlouvou, právními předpisy nebo orgány veřejné správy.</w:t>
      </w:r>
    </w:p>
    <w:p>
      <w:pPr>
        <w:jc w:val="both"/>
        <w:rPr>
          <w:rFonts w:ascii="Calibri" w:hAnsi="Calibri" w:cs="Calibri"/>
          <w:sz w:val="22"/>
          <w:szCs w:val="22"/>
        </w:rPr>
      </w:pPr>
    </w:p>
    <w:p>
      <w:pPr>
        <w:pStyle w:val="Odstavecseseznamem"/>
        <w:numPr>
          <w:ilvl w:val="0"/>
          <w:numId w:val="3"/>
        </w:numPr>
        <w:jc w:val="both"/>
        <w:rPr>
          <w:rFonts w:asciiTheme="minorHAnsi" w:hAnsiTheme="minorHAnsi" w:cstheme="minorHAnsi"/>
          <w:sz w:val="22"/>
          <w:szCs w:val="22"/>
        </w:rPr>
      </w:pPr>
      <w:r>
        <w:rPr>
          <w:rFonts w:ascii="Calibri" w:hAnsi="Calibri" w:cs="Calibri"/>
          <w:sz w:val="22"/>
          <w:szCs w:val="22"/>
        </w:rPr>
        <w:t xml:space="preserve">Zhotovitel se zavazuje provést Dílo v souladu s veškerými dokumenty uvedenými v odst. </w:t>
      </w:r>
      <w:r>
        <w:rPr>
          <w:rFonts w:ascii="Calibri" w:hAnsi="Calibri" w:cs="Calibri"/>
          <w:sz w:val="22"/>
          <w:szCs w:val="22"/>
        </w:rPr>
        <w:fldChar w:fldCharType="begin"/>
      </w:r>
      <w:r>
        <w:rPr>
          <w:rFonts w:ascii="Calibri" w:hAnsi="Calibri" w:cs="Calibri"/>
          <w:sz w:val="22"/>
          <w:szCs w:val="22"/>
        </w:rPr>
        <w:instrText xml:space="preserve"> REF _Ref140137724 \r \h  \* MERGEFORMAT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6</w:t>
      </w:r>
      <w:r>
        <w:rPr>
          <w:rFonts w:ascii="Calibri" w:hAnsi="Calibri" w:cs="Calibri"/>
          <w:sz w:val="22"/>
          <w:szCs w:val="22"/>
        </w:rPr>
        <w:fldChar w:fldCharType="end"/>
      </w:r>
      <w:r>
        <w:rPr>
          <w:rFonts w:ascii="Calibri" w:hAnsi="Calibri" w:cs="Calibri"/>
          <w:sz w:val="22"/>
          <w:szCs w:val="22"/>
        </w:rPr>
        <w:t xml:space="preserve"> této Smlouvy a dále v souladu právními předpisy České republiky, českými technickými normami (ČSN), které se k předmětu plnění vztahují, a to jak závaznými, tak doporučenými a návody výrobců stavebních materiálů a výrobků platných v době provádění Díla. Zhotovitel dále prohlašuje, že před podpisem Smlouvy převzal a seznámil se s Projektovou dokumentací a místem plnění, a že s ohledem na své znalosti a zkušenosti zhotoví Dílo dle předané Projektové dokumentace tak, aby mohlo být řádně užíváno k účelu, k němuž má být provedeno, přičemž si není vědom žádných překážek, které by mu bránily v poskytnutí sjednaného plnění v souladu se Smlouvou.</w:t>
      </w:r>
      <w:r>
        <w:rPr>
          <w:rFonts w:ascii="Calibri" w:hAnsi="Calibri"/>
          <w:sz w:val="22"/>
          <w:szCs w:val="22"/>
        </w:rPr>
        <w:t xml:space="preserve"> </w:t>
      </w:r>
    </w:p>
    <w:p/>
    <w:p>
      <w:pPr>
        <w:numPr>
          <w:ilvl w:val="0"/>
          <w:numId w:val="3"/>
        </w:numPr>
        <w:jc w:val="both"/>
        <w:rPr>
          <w:rFonts w:ascii="Calibri" w:hAnsi="Calibri"/>
          <w:sz w:val="22"/>
          <w:szCs w:val="22"/>
        </w:rPr>
      </w:pPr>
      <w:r>
        <w:rPr>
          <w:rFonts w:ascii="Calibri" w:hAnsi="Calibri"/>
          <w:sz w:val="22"/>
          <w:szCs w:val="22"/>
        </w:rPr>
        <w:t>Zhotovitel je při určení způsobu provádění Díla vázán příkazy Objednatele, pokud Objednatel Zhotoviteli takové příkazy udělí.</w:t>
      </w:r>
    </w:p>
    <w:p>
      <w:pPr>
        <w:jc w:val="both"/>
        <w:rPr>
          <w:rFonts w:ascii="Calibri" w:hAnsi="Calibri"/>
          <w:sz w:val="22"/>
          <w:szCs w:val="22"/>
        </w:rPr>
      </w:pPr>
    </w:p>
    <w:p>
      <w:pPr>
        <w:pStyle w:val="Nadpis1"/>
        <w:rPr>
          <w:szCs w:val="22"/>
        </w:rPr>
      </w:pPr>
      <w:r>
        <w:rPr>
          <w:szCs w:val="22"/>
        </w:rPr>
        <w:t>PODMÍNKY PLNĚNÍ PŘEDMĚTU SMLOUVY</w:t>
      </w:r>
    </w:p>
    <w:p>
      <w:pPr>
        <w:rPr>
          <w:lang w:eastAsia="ar-SA"/>
        </w:rPr>
      </w:pPr>
    </w:p>
    <w:p>
      <w:pPr>
        <w:suppressAutoHyphens/>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Veškeré odborné práce musí vykonávat pracovníci Zhotovitele nebo jeho poddodavatelů mající příslušnou odbornost. Tuto odbornost je povinen Zhotovitel na požádání prokázat Objednateli nebo TDS do 3 pracovních dnů.</w:t>
      </w:r>
    </w:p>
    <w:p>
      <w:pPr>
        <w:ind w:left="567"/>
        <w:jc w:val="both"/>
        <w:rPr>
          <w:rFonts w:ascii="Calibri" w:hAnsi="Calibri"/>
          <w:sz w:val="22"/>
          <w:szCs w:val="22"/>
        </w:rPr>
      </w:pPr>
    </w:p>
    <w:p>
      <w:pPr>
        <w:numPr>
          <w:ilvl w:val="0"/>
          <w:numId w:val="3"/>
        </w:numPr>
        <w:jc w:val="both"/>
        <w:rPr>
          <w:rFonts w:ascii="Calibri" w:hAnsi="Calibri"/>
          <w:sz w:val="22"/>
          <w:szCs w:val="22"/>
        </w:rPr>
      </w:pPr>
      <w:bookmarkStart w:id="1" w:name="_Toc305060732"/>
      <w:bookmarkStart w:id="2" w:name="_Toc305061226"/>
      <w:bookmarkStart w:id="3" w:name="_Ref396398181"/>
      <w:r>
        <w:rPr>
          <w:rFonts w:ascii="Calibri" w:hAnsi="Calibri"/>
          <w:sz w:val="22"/>
          <w:szCs w:val="22"/>
        </w:rPr>
        <w:t xml:space="preserve">Zhotovitel je povinen před zahájením stavebních prací projednat s vlastníky komunikací podmínky užívání komunikací při provádění Díla.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chránit a udržovat komunikace dotčené prováděním Díla, a v souladu s případnými požadavky Objednatele nebo TDS, opravovat škody na nich způsobené prováděním Díla. Všechny škody, které budou způsobeny při provádění Díla Zhotovitelem, budou napraveny Zhotovitelem na jeho vlastní náklady. Zhotovitel rovněž uhradí všechny další případné náklady, zejména sankce, náhradu škody nebo poplatky z tohoto vyplývající.</w:t>
      </w:r>
      <w:bookmarkEnd w:id="1"/>
      <w:bookmarkEnd w:id="2"/>
      <w:r>
        <w:rPr>
          <w:rFonts w:ascii="Calibri" w:hAnsi="Calibri"/>
          <w:sz w:val="22"/>
          <w:szCs w:val="22"/>
        </w:rPr>
        <w:t xml:space="preserve"> Zhotovitel prohlašuje, že přístupové komunikace na staveniště jsou dostačující pro potřeby plnění předmětu Smlouvy.</w:t>
      </w:r>
      <w:bookmarkEnd w:id="3"/>
    </w:p>
    <w:p>
      <w:pPr>
        <w:jc w:val="both"/>
        <w:rPr>
          <w:rFonts w:asciiTheme="minorHAnsi" w:hAnsiTheme="minorHAnsi" w:cstheme="minorHAnsi"/>
          <w:sz w:val="22"/>
          <w:szCs w:val="22"/>
        </w:rPr>
      </w:pPr>
    </w:p>
    <w:p>
      <w:pPr>
        <w:numPr>
          <w:ilvl w:val="0"/>
          <w:numId w:val="3"/>
        </w:numPr>
        <w:jc w:val="both"/>
        <w:rPr>
          <w:rFonts w:ascii="Calibri" w:hAnsi="Calibri"/>
          <w:sz w:val="22"/>
          <w:szCs w:val="22"/>
        </w:rPr>
      </w:pPr>
      <w:bookmarkStart w:id="4" w:name="_Ref203483196"/>
      <w:r>
        <w:rPr>
          <w:rFonts w:ascii="Calibri" w:hAnsi="Calibri"/>
          <w:sz w:val="22"/>
          <w:szCs w:val="22"/>
        </w:rPr>
        <w:t xml:space="preserve">Zhotovitel je povinen pracovat v souladu s platným standardem péče o přírodu a krajinu SPPK A01 002:2017 OCHRANA DŘEVIN PŘI STAVEBNÍ ČINNOSTI. Dílo je možné realizovat pouze tak, aby </w:t>
      </w:r>
      <w:r>
        <w:rPr>
          <w:rFonts w:ascii="Calibri" w:hAnsi="Calibri"/>
          <w:sz w:val="22"/>
          <w:szCs w:val="22"/>
        </w:rPr>
        <w:lastRenderedPageBreak/>
        <w:t>nedošlo k poškození dřevin, které by způsobilo podstatné nebo trvalé snížení ekologických nebo společenských funkcí dřevin, nebo bezprostředně či následně způsobilo jejich odumření.</w:t>
      </w:r>
      <w:bookmarkEnd w:id="4"/>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vést ode dne prvního převzetí staveniště stavební deník. Smluvní strany výslovně sjednávají, že záznamy ve stavebním deníku se nepovažují za změnu Smlouvy a že jimi nelze sjednat ani změnu Díla s výjimkou změn jejichž provedení z objektivních důvodů nesnese odkladu.</w:t>
      </w:r>
    </w:p>
    <w:p>
      <w:pPr>
        <w:rPr>
          <w:rFonts w:ascii="Calibri" w:hAnsi="Calibri"/>
        </w:rPr>
      </w:pPr>
    </w:p>
    <w:p>
      <w:pPr>
        <w:numPr>
          <w:ilvl w:val="0"/>
          <w:numId w:val="3"/>
        </w:numPr>
        <w:jc w:val="both"/>
        <w:rPr>
          <w:rFonts w:ascii="Calibri" w:hAnsi="Calibri"/>
          <w:sz w:val="22"/>
          <w:szCs w:val="22"/>
        </w:rPr>
      </w:pPr>
      <w:r>
        <w:rPr>
          <w:rFonts w:ascii="Calibri" w:hAnsi="Calibri"/>
          <w:sz w:val="22"/>
          <w:szCs w:val="22"/>
        </w:rPr>
        <w:t xml:space="preserve">Zhotovitel je povinen informovat Objednatele o stavu rozpracovaného Díla na pravidelných poradách (tzv. kontrolních dnech), které bude Objednatel organizovat podle potřeby, nejméně jednou za </w:t>
      </w:r>
      <w:sdt>
        <w:sdtPr>
          <w:rPr>
            <w:rFonts w:ascii="Calibri" w:hAnsi="Calibri"/>
            <w:sz w:val="22"/>
            <w:szCs w:val="22"/>
          </w:rPr>
          <w:id w:val="1712378717"/>
          <w:placeholder>
            <w:docPart w:val="EB77C08341CA45E1A8F63CEEC1BC44FB"/>
          </w:placeholder>
          <w:showingPlcHdr/>
          <w:comboBox>
            <w:listItem w:value="Zvolte položku."/>
            <w:listItem w:displayText="7" w:value="7"/>
            <w:listItem w:displayText="14" w:value="14"/>
          </w:comboBox>
        </w:sdtPr>
        <w:sdtContent>
          <w:r>
            <w:rPr>
              <w:rFonts w:ascii="Calibri" w:hAnsi="Calibri"/>
              <w:sz w:val="22"/>
              <w:szCs w:val="22"/>
            </w:rPr>
            <w:t>zvolte položku</w:t>
          </w:r>
        </w:sdtContent>
      </w:sdt>
      <w:r>
        <w:rPr>
          <w:rFonts w:ascii="Calibri" w:hAnsi="Calibri"/>
          <w:sz w:val="22"/>
          <w:szCs w:val="22"/>
        </w:rPr>
        <w:t xml:space="preserve"> dnů, není-li dohodnuto jinak. Zápisy z těchto porad bude pořizovat TDS. Zhotovitel se zavazuje zajistit vždy účast stavbyvedoucího, případně zástupce stavbyvedoucího, případně i odpovědných zástupců poddodavatelů Zhotovitele, a zapisovat do stavebního deníku datum konání těchto porad a závěry a zjištění z těchto porad vyplývající.</w:t>
      </w:r>
    </w:p>
    <w:p>
      <w:pPr>
        <w:ind w:left="567"/>
        <w:jc w:val="both"/>
        <w:rPr>
          <w:rFonts w:asciiTheme="minorHAnsi" w:hAnsiTheme="minorHAnsi" w:cstheme="minorHAnsi"/>
          <w:sz w:val="22"/>
          <w:szCs w:val="22"/>
        </w:rPr>
      </w:pPr>
    </w:p>
    <w:p>
      <w:pPr>
        <w:numPr>
          <w:ilvl w:val="0"/>
          <w:numId w:val="3"/>
        </w:numPr>
        <w:jc w:val="both"/>
        <w:rPr>
          <w:rFonts w:ascii="Calibri" w:hAnsi="Calibri"/>
        </w:rPr>
      </w:pPr>
      <w:bookmarkStart w:id="5" w:name="_Ref397513842"/>
      <w:r>
        <w:rPr>
          <w:rFonts w:asciiTheme="minorHAnsi" w:hAnsiTheme="minorHAnsi" w:cstheme="minorHAnsi"/>
          <w:sz w:val="22"/>
          <w:szCs w:val="22"/>
        </w:rPr>
        <w:t xml:space="preserve">Zhotovitel je povinen průběžně zvát Objednatele ke kontrole všech prací, které mají být zakryty nebo se stanou nepřístupnými, a to před zakrytím prací. </w:t>
      </w:r>
      <w:bookmarkEnd w:id="5"/>
      <w:r>
        <w:rPr>
          <w:rFonts w:asciiTheme="minorHAnsi" w:hAnsiTheme="minorHAnsi" w:cstheme="minorHAnsi"/>
          <w:sz w:val="22"/>
          <w:szCs w:val="22"/>
        </w:rPr>
        <w:t>V případě porušení této povinnosti Zhotovitel umožní Objednateli dodatečnou kontrolu a hradí náklady s tím spojené. Před zakrytím všech nepřístupných konstrukcí provede Zhotovitel předepsané zkoušky dle ČSN, ČSN EN a případně, podle typu zakrývaných konstrukcí, geodetické zaměření oprávněnou osobou.</w:t>
      </w:r>
    </w:p>
    <w:p>
      <w:pPr>
        <w:rPr>
          <w:rFonts w:ascii="Calibri" w:hAnsi="Calibri"/>
        </w:rPr>
      </w:pPr>
    </w:p>
    <w:p>
      <w:pPr>
        <w:numPr>
          <w:ilvl w:val="0"/>
          <w:numId w:val="3"/>
        </w:numPr>
        <w:jc w:val="both"/>
        <w:rPr>
          <w:rFonts w:ascii="Calibri" w:hAnsi="Calibri"/>
          <w:sz w:val="22"/>
          <w:szCs w:val="22"/>
        </w:rPr>
      </w:pPr>
      <w:r>
        <w:rPr>
          <w:rFonts w:asciiTheme="minorHAnsi" w:hAnsiTheme="minorHAnsi" w:cstheme="minorHAnsi"/>
          <w:sz w:val="22"/>
          <w:szCs w:val="22"/>
        </w:rPr>
        <w:t xml:space="preserve">Objednatel nebo TDS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umožnit výkon TDS a poskytnout součinnost osobě pověřené výkonem funkce TDS při provádění Díla. TDS neprovádí Zhotovitel ani osoba s ním propojená.</w:t>
      </w:r>
    </w:p>
    <w:p>
      <w:pPr>
        <w:pStyle w:val="Odstavecseseznamem"/>
        <w:ind w:left="567"/>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Calibri" w:hAnsi="Calibri"/>
          <w:sz w:val="22"/>
          <w:szCs w:val="22"/>
        </w:rPr>
        <w:t xml:space="preserve">Zhotovitel je povinen odstranit veškeré vady a nedodělky zjištěné při kontrolách Objednatele, TDS nebo AD prováděných dle Smlouvy nebo při kontrolních prohlídkách předepsaných stavebním úřadem do dne </w:t>
      </w:r>
      <w:r>
        <w:rPr>
          <w:rFonts w:asciiTheme="minorHAnsi" w:hAnsiTheme="minorHAnsi" w:cstheme="minorHAnsi"/>
          <w:sz w:val="22"/>
          <w:szCs w:val="22"/>
        </w:rPr>
        <w:t>dohodnutého s Objednatelem, TDS nebo AD, nejpozději do dne předání Díla Objednateli.</w:t>
      </w:r>
    </w:p>
    <w:p>
      <w:pPr>
        <w:pStyle w:val="Odstavecseseznamem"/>
        <w:ind w:left="567"/>
        <w:jc w:val="both"/>
        <w:rPr>
          <w:rFonts w:asciiTheme="minorHAnsi" w:hAnsiTheme="minorHAnsi" w:cstheme="minorHAnsi"/>
          <w:sz w:val="22"/>
          <w:szCs w:val="22"/>
        </w:rPr>
      </w:pPr>
    </w:p>
    <w:p>
      <w:pPr>
        <w:numPr>
          <w:ilvl w:val="0"/>
          <w:numId w:val="3"/>
        </w:numPr>
        <w:jc w:val="both"/>
        <w:rPr>
          <w:rFonts w:ascii="Calibri" w:hAnsi="Calibri"/>
          <w:sz w:val="22"/>
          <w:szCs w:val="22"/>
        </w:rPr>
      </w:pPr>
      <w:r>
        <w:rPr>
          <w:rFonts w:ascii="Calibri" w:hAnsi="Calibri"/>
          <w:sz w:val="22"/>
          <w:szCs w:val="22"/>
        </w:rPr>
        <w:t>Je-li k provedení Díla nutná součinnost Objednatele, Zhotovitel informuje Objednatele o rozsahu a formě požadované součinnosti alespoň 3 pracovní dny předem a určí mu přiměřenou lhůtu k jejímu poskytnutí. Zhotovitel není oprávněn odstoupit od Smlouvy z důvodu neposkytnutí součinnosti Objednatelem.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Pokud je tento vyžadován, zpracuje a podá Objednatel žádost o vydání kolaudačního rozhodnutí pro Dílo. Smluvní strany si jsou povinny bez zbytečného odkladu poskytnout nezbytnou součinnost a příslušné dokumenty; Zhotovitel je zejména povinen předložit Objednateli na jeho žádost veškeré dokumenty nezbytné pro vydání kolaudačního rozhodnutí, a to ke dni předání Díla Objednateli.</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w:t>
      </w:r>
      <w:r>
        <w:rPr>
          <w:rFonts w:asciiTheme="minorHAnsi" w:hAnsiTheme="minorHAnsi" w:cstheme="minorHAnsi"/>
          <w:sz w:val="22"/>
          <w:szCs w:val="22"/>
        </w:rPr>
        <w:t>poskytuje Objednateli podpisem Smlouvy nevýhradní licenci ke všem plněním, ke kterým se zavázal podle Smlouvy a která jsou nebo budou chráněna autorským právem.</w:t>
      </w:r>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po předchozím projednání s Objednatelem a nejpozději v den zahájení realizace díla umístit v místě provádění díla informační plachtu nebo plachty, kterou mu poskytne Objednatel bezodkladně po uzavření Smlouvy. Tisk zajišťuje Objednatel, náklady na tisk a další náklady spojené s instalací informační plachty nese Zhotovitel.</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Infografiku pro informační stojany v tiskové kvalitě zajistí na své náklady Objednatel. Zhotovitel je povinen podle předané infografiky zajistit výrobu polepů a jejich instalaci na informační stojany. </w:t>
      </w:r>
      <w:r>
        <w:rPr>
          <w:rFonts w:asciiTheme="minorHAnsi" w:hAnsiTheme="minorHAnsi" w:cstheme="minorHAnsi"/>
          <w:sz w:val="22"/>
          <w:szCs w:val="22"/>
        </w:rPr>
        <w:lastRenderedPageBreak/>
        <w:t>Objednatel je povinen předat Zhotoviteli tisková grafická data pro výrobu polepů informačních stojanů nejpozději do 15 dnů od dne uzavření smlouvy, nedohodnou-li se Smluvní strany jinak.</w:t>
      </w:r>
    </w:p>
    <w:p>
      <w:pPr>
        <w:jc w:val="both"/>
        <w:rPr>
          <w:rFonts w:ascii="Calibri" w:hAnsi="Calibri"/>
          <w:sz w:val="22"/>
          <w:szCs w:val="22"/>
        </w:rPr>
      </w:pPr>
    </w:p>
    <w:p>
      <w:pPr>
        <w:pStyle w:val="Odstavecseseznamem"/>
        <w:rPr>
          <w:rFonts w:asciiTheme="minorHAnsi" w:hAnsiTheme="minorHAnsi" w:cstheme="minorHAnsi"/>
          <w:sz w:val="22"/>
          <w:szCs w:val="22"/>
        </w:rPr>
      </w:pPr>
    </w:p>
    <w:p>
      <w:pPr>
        <w:pStyle w:val="Nadpis1"/>
        <w:rPr>
          <w:szCs w:val="22"/>
        </w:rPr>
      </w:pPr>
      <w:r>
        <w:rPr>
          <w:szCs w:val="22"/>
        </w:rPr>
        <w:t>MÍSTO A TERMÍNY PROVÁDĚNÍ DÍLA</w:t>
      </w:r>
    </w:p>
    <w:p>
      <w:pPr>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Dílo je provedeno, je-li dokončeno a předáno.</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Místem provádění Díla je </w:t>
      </w:r>
      <w:r>
        <w:rPr>
          <w:rFonts w:asciiTheme="minorHAnsi" w:hAnsiTheme="minorHAnsi" w:cstheme="minorHAnsi"/>
          <w:sz w:val="22"/>
          <w:szCs w:val="22"/>
          <w:lang w:bidi="en-US"/>
        </w:rPr>
        <w:t>katastrální území Město Žďár, Zámek Žďár a Sázava u Žďáru nad Sázavou</w:t>
      </w:r>
      <w:r>
        <w:rPr>
          <w:rFonts w:ascii="Calibri" w:hAnsi="Calibri"/>
          <w:sz w:val="22"/>
          <w:szCs w:val="22"/>
        </w:rPr>
        <w:t>, přičemž konkrétní pozemky a jejich parcelní čísla jsem specifikovány v Projektové dokumentaci, pokud není ve Smlouvě stanoveno jinak.</w:t>
      </w:r>
    </w:p>
    <w:p>
      <w:pPr>
        <w:ind w:left="567"/>
        <w:jc w:val="both"/>
        <w:rPr>
          <w:rFonts w:ascii="Calibri" w:hAnsi="Calibri"/>
          <w:sz w:val="22"/>
          <w:szCs w:val="22"/>
        </w:rPr>
      </w:pPr>
    </w:p>
    <w:p>
      <w:pPr>
        <w:numPr>
          <w:ilvl w:val="0"/>
          <w:numId w:val="3"/>
        </w:numPr>
        <w:jc w:val="both"/>
        <w:rPr>
          <w:rFonts w:ascii="Calibri" w:hAnsi="Calibri"/>
          <w:sz w:val="22"/>
          <w:szCs w:val="22"/>
        </w:rPr>
      </w:pPr>
      <w:bookmarkStart w:id="6" w:name="_Ref397341966"/>
      <w:r>
        <w:rPr>
          <w:rFonts w:ascii="Calibri" w:hAnsi="Calibri"/>
          <w:sz w:val="22"/>
          <w:szCs w:val="22"/>
        </w:rPr>
        <w:t>Dílo bude prováděno v následujících termínech:</w:t>
      </w:r>
      <w:bookmarkEnd w:id="6"/>
    </w:p>
    <w:p>
      <w:pPr>
        <w:ind w:left="567"/>
        <w:jc w:val="both"/>
        <w:rPr>
          <w:rFonts w:ascii="Calibri" w:hAnsi="Calibri"/>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předání a převzetí staveniště:</w:t>
      </w:r>
      <w:r>
        <w:rPr>
          <w:sz w:val="22"/>
          <w:szCs w:val="22"/>
        </w:rPr>
        <w:t xml:space="preserve"> </w:t>
      </w:r>
      <w:r>
        <w:rPr>
          <w:sz w:val="22"/>
          <w:szCs w:val="22"/>
          <w:lang w:eastAsia="en-US" w:bidi="en-US"/>
        </w:rPr>
        <w:t xml:space="preserve">do </w:t>
      </w:r>
      <w:sdt>
        <w:sdtPr>
          <w:rPr>
            <w:rFonts w:asciiTheme="minorHAnsi" w:hAnsiTheme="minorHAnsi" w:cstheme="minorHAnsi"/>
            <w:sz w:val="22"/>
            <w:szCs w:val="22"/>
          </w:rPr>
          <w:id w:val="1736280730"/>
          <w:placeholder>
            <w:docPart w:val="669D9A87F9884FF1AE9FA40976F2A4E2"/>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5</w:t>
          </w:r>
        </w:sdtContent>
      </w:sdt>
      <w:r>
        <w:rPr>
          <w:sz w:val="22"/>
          <w:szCs w:val="22"/>
          <w:lang w:eastAsia="en-US" w:bidi="en-US"/>
        </w:rPr>
        <w:t xml:space="preserve"> dnů od dne doručení výzvy Objednatele Zhotoviteli</w:t>
      </w:r>
      <w:r>
        <w:rPr>
          <w:sz w:val="22"/>
          <w:szCs w:val="22"/>
        </w:rPr>
        <w:t>;</w:t>
      </w:r>
    </w:p>
    <w:p>
      <w:pPr>
        <w:pStyle w:val="Odstavecseseznamem1"/>
        <w:tabs>
          <w:tab w:val="left" w:pos="284"/>
          <w:tab w:val="left" w:pos="6300"/>
        </w:tabs>
        <w:adjustRightInd w:val="0"/>
        <w:ind w:left="567"/>
        <w:jc w:val="both"/>
        <w:textAlignment w:val="baseline"/>
        <w:outlineLvl w:val="0"/>
        <w:rPr>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 xml:space="preserve">Termín pro zahájení stavebních prací: </w:t>
      </w:r>
      <w:r>
        <w:rPr>
          <w:sz w:val="22"/>
          <w:szCs w:val="22"/>
          <w:lang w:eastAsia="en-US" w:bidi="en-US"/>
        </w:rPr>
        <w:t xml:space="preserve">do </w:t>
      </w:r>
      <w:sdt>
        <w:sdtPr>
          <w:rPr>
            <w:rFonts w:asciiTheme="minorHAnsi" w:hAnsiTheme="minorHAnsi" w:cstheme="minorHAnsi"/>
            <w:sz w:val="22"/>
            <w:szCs w:val="22"/>
          </w:rPr>
          <w:id w:val="-785274958"/>
          <w:placeholder>
            <w:docPart w:val="6F36799788EA4B79853D4320BD5E16E9"/>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5</w:t>
          </w:r>
        </w:sdtContent>
      </w:sdt>
      <w:r>
        <w:rPr>
          <w:sz w:val="22"/>
          <w:szCs w:val="22"/>
          <w:lang w:eastAsia="en-US" w:bidi="en-US"/>
        </w:rPr>
        <w:t xml:space="preserve"> dnů ode dne převzetí staveniště Zhotovitelem</w:t>
      </w:r>
      <w:r>
        <w:rPr>
          <w:sz w:val="22"/>
          <w:szCs w:val="22"/>
        </w:rPr>
        <w:t>;</w:t>
      </w:r>
    </w:p>
    <w:p>
      <w:pPr>
        <w:pStyle w:val="Odstavecseseznamem1"/>
        <w:tabs>
          <w:tab w:val="left" w:pos="284"/>
          <w:tab w:val="left" w:pos="6300"/>
        </w:tabs>
        <w:adjustRightInd w:val="0"/>
        <w:ind w:left="567"/>
        <w:jc w:val="both"/>
        <w:textAlignment w:val="baseline"/>
        <w:outlineLvl w:val="0"/>
        <w:rPr>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pro dokončení a předání Díla:</w:t>
      </w:r>
      <w:r>
        <w:rPr>
          <w:sz w:val="22"/>
          <w:szCs w:val="22"/>
        </w:rPr>
        <w:t xml:space="preserve"> </w:t>
      </w:r>
      <w:r>
        <w:rPr>
          <w:sz w:val="22"/>
          <w:szCs w:val="22"/>
          <w:lang w:eastAsia="en-US" w:bidi="en-US"/>
        </w:rPr>
        <w:t xml:space="preserve">do </w:t>
      </w:r>
      <w:r>
        <w:rPr>
          <w:rFonts w:asciiTheme="minorHAnsi" w:hAnsiTheme="minorHAnsi" w:cstheme="minorHAnsi"/>
          <w:sz w:val="22"/>
          <w:szCs w:val="22"/>
          <w:lang w:bidi="en-US"/>
        </w:rPr>
        <w:t xml:space="preserve">3 </w:t>
      </w:r>
      <w:sdt>
        <w:sdtPr>
          <w:rPr>
            <w:rFonts w:asciiTheme="minorHAnsi" w:hAnsiTheme="minorHAnsi" w:cstheme="minorHAnsi"/>
            <w:sz w:val="22"/>
            <w:szCs w:val="22"/>
          </w:rPr>
          <w:id w:val="626822951"/>
          <w:placeholder>
            <w:docPart w:val="46D9E512BF8B4A22ADA290A6C2DCFE14"/>
          </w:placeholder>
          <w:comboBox>
            <w:listItem w:value="Zvolte položku."/>
            <w:listItem w:displayText="dnů" w:value="dnů"/>
            <w:listItem w:displayText="týdnů" w:value="týdnů"/>
            <w:listItem w:displayText="měsíců" w:value="měsíců"/>
          </w:comboBox>
        </w:sdtPr>
        <w:sdtContent>
          <w:r>
            <w:rPr>
              <w:rFonts w:asciiTheme="minorHAnsi" w:hAnsiTheme="minorHAnsi" w:cstheme="minorHAnsi"/>
              <w:sz w:val="22"/>
              <w:szCs w:val="22"/>
            </w:rPr>
            <w:t>měsíců</w:t>
          </w:r>
        </w:sdtContent>
      </w:sdt>
      <w:r>
        <w:rPr>
          <w:sz w:val="22"/>
          <w:szCs w:val="22"/>
          <w:lang w:eastAsia="en-US" w:bidi="en-US"/>
        </w:rPr>
        <w:t xml:space="preserve"> ode dne převzetí staveniště Zhotovitelem.</w:t>
      </w:r>
    </w:p>
    <w:p>
      <w:pPr>
        <w:jc w:val="both"/>
        <w:rPr>
          <w:rFonts w:ascii="Calibri" w:hAnsi="Calibri"/>
          <w:sz w:val="22"/>
          <w:szCs w:val="22"/>
        </w:rPr>
      </w:pPr>
    </w:p>
    <w:p>
      <w:pPr>
        <w:numPr>
          <w:ilvl w:val="0"/>
          <w:numId w:val="3"/>
        </w:numPr>
        <w:jc w:val="both"/>
        <w:rPr>
          <w:rFonts w:ascii="Calibri" w:hAnsi="Calibri"/>
          <w:sz w:val="22"/>
          <w:szCs w:val="22"/>
        </w:rPr>
      </w:pPr>
      <w:bookmarkStart w:id="7" w:name="_Ref391889466"/>
      <w:r>
        <w:rPr>
          <w:rFonts w:ascii="Calibri" w:hAnsi="Calibri"/>
          <w:sz w:val="22"/>
          <w:szCs w:val="22"/>
        </w:rPr>
        <w:t>Nedílnou součástí této Smlouvy je časový plán provádění Díla (dále jen „</w:t>
      </w:r>
      <w:r>
        <w:rPr>
          <w:rFonts w:ascii="Calibri" w:hAnsi="Calibri"/>
          <w:b/>
          <w:bCs/>
          <w:sz w:val="22"/>
          <w:szCs w:val="22"/>
        </w:rPr>
        <w:t>Harmonogram</w:t>
      </w:r>
      <w:r>
        <w:rPr>
          <w:rFonts w:ascii="Calibri" w:hAnsi="Calibri"/>
          <w:sz w:val="22"/>
          <w:szCs w:val="22"/>
        </w:rPr>
        <w:t xml:space="preserve">“), který je současně přílohou č. 3 této Smlouvy. </w:t>
      </w:r>
      <w:r>
        <w:rPr>
          <w:rFonts w:asciiTheme="minorHAnsi" w:hAnsiTheme="minorHAnsi" w:cstheme="minorHAnsi"/>
          <w:snapToGrid w:val="0"/>
          <w:sz w:val="22"/>
          <w:szCs w:val="22"/>
        </w:rPr>
        <w:t xml:space="preserve">Z Harmonogramu bude vyplývat rozvržení provádění Díla do jednotlivých </w:t>
      </w:r>
      <w:r>
        <w:rPr>
          <w:rFonts w:asciiTheme="minorHAnsi" w:hAnsiTheme="minorHAnsi" w:cstheme="minorHAnsi"/>
          <w:sz w:val="22"/>
          <w:szCs w:val="22"/>
        </w:rPr>
        <w:t>dílčích lhůt a termínů vyplývajících ze Smlouvy, a to ode dne účinnosti Smlouvy až do předání a převzetí Díla</w:t>
      </w:r>
      <w:r>
        <w:rPr>
          <w:rFonts w:ascii="Calibri" w:hAnsi="Calibri"/>
          <w:sz w:val="22"/>
          <w:szCs w:val="22"/>
        </w:rPr>
        <w:t xml:space="preserve">. Zhotovitel se zavazuje postupovat při provádění díla v souladu Harmonogramem. </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Zjistí-li Zhotovitel v průběhu provádění Díla, že nelze dodržet termíny plnění stanovené v odstavci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29</w:t>
      </w:r>
      <w:r>
        <w:rPr>
          <w:rFonts w:ascii="Calibri" w:hAnsi="Calibri"/>
          <w:sz w:val="22"/>
          <w:szCs w:val="22"/>
        </w:rPr>
        <w:fldChar w:fldCharType="end"/>
      </w:r>
      <w:r>
        <w:rPr>
          <w:rFonts w:ascii="Calibri" w:hAnsi="Calibri"/>
          <w:sz w:val="22"/>
          <w:szCs w:val="22"/>
        </w:rPr>
        <w:t xml:space="preserve"> Smlouvy a v Harmonogramu, je povinen vždy na to Objednatele upozornit. Tím nejsou dotčeny další povinnosti Zhotovitele, zejména povinnost zaplatit smluvní pokutu za prodlení s předáním Díla a odpovědnost Zhotovitele za škodu.</w:t>
      </w:r>
      <w:bookmarkEnd w:id="7"/>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Termín pro dokončení a předání Díla může být přiměřeně prodloužen, pokud:</w:t>
      </w:r>
    </w:p>
    <w:p>
      <w:pPr>
        <w:pStyle w:val="Odstavecseseznamem"/>
        <w:numPr>
          <w:ilvl w:val="1"/>
          <w:numId w:val="3"/>
        </w:numPr>
        <w:jc w:val="both"/>
        <w:rPr>
          <w:rFonts w:ascii="Calibri" w:hAnsi="Calibri"/>
          <w:sz w:val="22"/>
          <w:szCs w:val="22"/>
        </w:rPr>
      </w:pPr>
      <w:r>
        <w:rPr>
          <w:rFonts w:ascii="Calibri" w:hAnsi="Calibri"/>
          <w:sz w:val="22"/>
          <w:szCs w:val="22"/>
        </w:rPr>
        <w:t>dojde k přerušení provádění Díla na základě písemného pokynu Objednatele,</w:t>
      </w:r>
    </w:p>
    <w:p>
      <w:pPr>
        <w:pStyle w:val="Odstavecseseznamem"/>
        <w:numPr>
          <w:ilvl w:val="1"/>
          <w:numId w:val="3"/>
        </w:numPr>
        <w:jc w:val="both"/>
        <w:rPr>
          <w:rFonts w:ascii="Calibri" w:hAnsi="Calibri"/>
          <w:sz w:val="22"/>
          <w:szCs w:val="22"/>
        </w:rPr>
      </w:pPr>
      <w:r>
        <w:rPr>
          <w:rFonts w:ascii="Calibri" w:hAnsi="Calibri"/>
          <w:sz w:val="22"/>
          <w:szCs w:val="22"/>
        </w:rPr>
        <w:t>dojde k přerušení provádění Díla z důvodu prodlení na straně Objednatele,</w:t>
      </w:r>
    </w:p>
    <w:p>
      <w:pPr>
        <w:pStyle w:val="Odstavecseseznamem"/>
        <w:numPr>
          <w:ilvl w:val="1"/>
          <w:numId w:val="3"/>
        </w:numPr>
        <w:jc w:val="both"/>
        <w:rPr>
          <w:rFonts w:ascii="Calibri" w:hAnsi="Calibri"/>
          <w:sz w:val="22"/>
          <w:szCs w:val="22"/>
        </w:rPr>
      </w:pPr>
      <w:r>
        <w:rPr>
          <w:rFonts w:ascii="Calibri" w:hAnsi="Calibri"/>
          <w:sz w:val="22"/>
          <w:szCs w:val="22"/>
        </w:rPr>
        <w:t>nastanou nepříznivé klimatické podmínky,</w:t>
      </w:r>
    </w:p>
    <w:p>
      <w:pPr>
        <w:pStyle w:val="Odstavecseseznamem"/>
        <w:numPr>
          <w:ilvl w:val="1"/>
          <w:numId w:val="3"/>
        </w:numPr>
        <w:jc w:val="both"/>
        <w:rPr>
          <w:rFonts w:ascii="Calibri" w:hAnsi="Calibri"/>
          <w:sz w:val="22"/>
          <w:szCs w:val="22"/>
        </w:rPr>
      </w:pPr>
      <w:r>
        <w:rPr>
          <w:rFonts w:ascii="Calibri" w:hAnsi="Calibri"/>
          <w:sz w:val="22"/>
          <w:szCs w:val="22"/>
        </w:rPr>
        <w:t>dojde k přerušení provádění Díla vlivem mimořádných nepředvídatelných a nepřekonatelných překážek vzniklých nezávisle na vůli Zhotovitele ve smyslu § 2913 odst. 2 občanského zákoníku; Smluvní strany jsou povinny se bezprostředně vzájemně informovat o vzniku takových překážek, jinak se jich nemohou dovolávat, nebo</w:t>
      </w:r>
    </w:p>
    <w:p>
      <w:pPr>
        <w:pStyle w:val="Odstavecseseznamem"/>
        <w:numPr>
          <w:ilvl w:val="1"/>
          <w:numId w:val="3"/>
        </w:numPr>
        <w:jc w:val="both"/>
        <w:rPr>
          <w:rFonts w:ascii="Calibri" w:hAnsi="Calibri"/>
          <w:sz w:val="22"/>
          <w:szCs w:val="22"/>
        </w:rPr>
      </w:pPr>
      <w:r>
        <w:rPr>
          <w:rFonts w:ascii="Calibri" w:hAnsi="Calibri"/>
          <w:sz w:val="22"/>
          <w:szCs w:val="22"/>
        </w:rPr>
        <w:t>dojde ke změně Díla.</w:t>
      </w:r>
    </w:p>
    <w:p>
      <w:pPr>
        <w:jc w:val="both"/>
        <w:rPr>
          <w:rFonts w:asciiTheme="minorHAnsi" w:hAnsiTheme="minorHAnsi" w:cstheme="minorHAnsi"/>
          <w:sz w:val="22"/>
          <w:szCs w:val="22"/>
        </w:rPr>
      </w:pPr>
    </w:p>
    <w:p>
      <w:pPr>
        <w:pStyle w:val="OdstavecII"/>
        <w:keepNext w:val="0"/>
        <w:widowControl w:val="0"/>
        <w:numPr>
          <w:ilvl w:val="0"/>
          <w:numId w:val="0"/>
        </w:numPr>
        <w:spacing w:after="0" w:line="240" w:lineRule="auto"/>
        <w:ind w:left="567"/>
      </w:pPr>
      <w:r>
        <w:rPr>
          <w:rFonts w:asciiTheme="minorHAnsi" w:hAnsiTheme="minorHAnsi" w:cstheme="minorHAnsi"/>
          <w:color w:val="000000" w:themeColor="text1"/>
        </w:rPr>
        <w:t>Prodloužená lhůta pro předání Díla se určí adekvátně, zejména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ve smyslu tohoto ustanovení musí být Smluvními stranami sjednána či stvrzena dodatkem ke Smlouvě.</w:t>
      </w:r>
    </w:p>
    <w:p>
      <w:pPr>
        <w:jc w:val="both"/>
        <w:rPr>
          <w:rFonts w:asciiTheme="minorHAnsi" w:hAnsiTheme="minorHAnsi" w:cstheme="minorHAnsi"/>
          <w:sz w:val="22"/>
          <w:szCs w:val="22"/>
        </w:rPr>
      </w:pPr>
    </w:p>
    <w:p>
      <w:pPr>
        <w:pStyle w:val="Nadpis1"/>
        <w:rPr>
          <w:szCs w:val="22"/>
        </w:rPr>
      </w:pPr>
      <w:r>
        <w:rPr>
          <w:szCs w:val="22"/>
        </w:rPr>
        <w:t>PŘEDÁNÍ A PŘEVZETÍ DÍLA</w:t>
      </w:r>
    </w:p>
    <w:p>
      <w:pPr>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je povinen </w:t>
      </w:r>
      <w:r>
        <w:rPr>
          <w:rFonts w:asciiTheme="minorHAnsi" w:hAnsiTheme="minorHAnsi" w:cstheme="minorHAnsi"/>
          <w:sz w:val="22"/>
          <w:szCs w:val="22"/>
        </w:rPr>
        <w:t xml:space="preserve">písemně informovat Objednatele o termínu předání Díla alespoň </w:t>
      </w:r>
      <w:sdt>
        <w:sdtPr>
          <w:rPr>
            <w:rFonts w:asciiTheme="minorHAnsi" w:hAnsiTheme="minorHAnsi" w:cstheme="minorHAnsi"/>
            <w:sz w:val="22"/>
            <w:szCs w:val="22"/>
          </w:rPr>
          <w:id w:val="837508750"/>
          <w:placeholder>
            <w:docPart w:val="699967E19DC14CDA9232E40CB40E9899"/>
          </w:placeholder>
          <w:comboBox>
            <w:listItem w:value="Zvolte položku."/>
            <w:listItem w:displayText="3" w:value="3"/>
            <w:listItem w:displayText="5" w:value="5"/>
            <w:listItem w:displayText="10" w:value="10"/>
            <w:listItem w:displayText="14" w:value="14"/>
          </w:comboBox>
        </w:sdtPr>
        <w:sdtContent>
          <w:r>
            <w:rPr>
              <w:rFonts w:asciiTheme="minorHAnsi" w:hAnsiTheme="minorHAnsi" w:cstheme="minorHAnsi"/>
              <w:sz w:val="22"/>
              <w:szCs w:val="22"/>
            </w:rPr>
            <w:t>5</w:t>
          </w:r>
        </w:sdtContent>
      </w:sdt>
      <w:r>
        <w:rPr>
          <w:rFonts w:asciiTheme="minorHAnsi" w:hAnsiTheme="minorHAnsi" w:cstheme="minorHAnsi"/>
          <w:sz w:val="22"/>
          <w:szCs w:val="22"/>
        </w:rPr>
        <w:t xml:space="preserve"> dní předem.</w:t>
      </w:r>
    </w:p>
    <w:p>
      <w:pPr>
        <w:ind w:left="567"/>
        <w:jc w:val="both"/>
        <w:rPr>
          <w:rFonts w:ascii="Calibri" w:hAnsi="Calibri"/>
          <w:sz w:val="22"/>
          <w:szCs w:val="22"/>
        </w:rPr>
      </w:pPr>
    </w:p>
    <w:p>
      <w:pPr>
        <w:pStyle w:val="Odstavecseseznamem"/>
        <w:numPr>
          <w:ilvl w:val="0"/>
          <w:numId w:val="3"/>
        </w:numPr>
        <w:jc w:val="both"/>
        <w:rPr>
          <w:rFonts w:ascii="Calibri" w:hAnsi="Calibri"/>
          <w:sz w:val="22"/>
          <w:szCs w:val="22"/>
        </w:rPr>
      </w:pPr>
      <w:bookmarkStart w:id="8" w:name="_Ref392063031"/>
      <w:r>
        <w:rPr>
          <w:rFonts w:ascii="Calibri" w:hAnsi="Calibri"/>
          <w:sz w:val="22"/>
          <w:szCs w:val="22"/>
        </w:rPr>
        <w:lastRenderedPageBreak/>
        <w:t>Závazek Zhotovitele provést Dílo podle Smlouvy je splněn jeho včasným dokončením a předáním Objednateli, včetně předání veškerých dokladů nezbytných k vydání kolaudačního rozhodnutí pro Dílo, k užívání Díla, k uvedení Díla do trvalého provozu, a dokladů stanovených Smlouvou, právními předpisy, povolením záměru a rozhodnutími orgánů veřejné správy.</w:t>
      </w:r>
      <w:bookmarkEnd w:id="8"/>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Po dokončení stavby, která vyvolá změnu údajů v digitální technické mapě (dále jen „</w:t>
      </w:r>
      <w:r>
        <w:rPr>
          <w:rFonts w:asciiTheme="minorHAnsi" w:hAnsiTheme="minorHAnsi" w:cstheme="minorHAnsi"/>
          <w:b/>
          <w:bCs/>
          <w:sz w:val="22"/>
          <w:szCs w:val="22"/>
        </w:rPr>
        <w:t>DTM</w:t>
      </w:r>
      <w:r>
        <w:rPr>
          <w:rFonts w:asciiTheme="minorHAnsi" w:hAnsiTheme="minorHAnsi" w:cstheme="minorHAnsi"/>
          <w:sz w:val="22"/>
          <w:szCs w:val="22"/>
        </w:rPr>
        <w:t>“), Zhotovitel stavby zajistí její zaměření a zpracování pro změny základní prostorové situace (ZPS) ve formě Geodetického podkladu podle přílohy č. 4 k vyhlášce č. 393/2020 Sb., o digitální technické mapě kraje, ve znění pozdějších předpisů (dále jen „</w:t>
      </w:r>
      <w:r>
        <w:rPr>
          <w:rFonts w:asciiTheme="minorHAnsi" w:hAnsiTheme="minorHAnsi" w:cstheme="minorHAnsi"/>
          <w:b/>
          <w:bCs/>
          <w:sz w:val="22"/>
          <w:szCs w:val="22"/>
        </w:rPr>
        <w:t>Vyhláška o DTM</w:t>
      </w:r>
      <w:r>
        <w:rPr>
          <w:rFonts w:asciiTheme="minorHAnsi" w:hAnsiTheme="minorHAnsi" w:cstheme="minorHAnsi"/>
          <w:sz w:val="22"/>
          <w:szCs w:val="22"/>
        </w:rPr>
        <w:t>“). Ověřený geodetický podklad v elektronické podobě, včetně identifikátoru změny o zápisu ZPS do DTM podle § 4b odst. 4 písm. b) zákona č. 200/1994 Sb., o zeměměřictví, ve znění pozdějších předpisů (dále jen „</w:t>
      </w:r>
      <w:proofErr w:type="spellStart"/>
      <w:r>
        <w:rPr>
          <w:rFonts w:asciiTheme="minorHAnsi" w:hAnsiTheme="minorHAnsi" w:cstheme="minorHAnsi"/>
          <w:b/>
          <w:bCs/>
          <w:sz w:val="22"/>
          <w:szCs w:val="22"/>
        </w:rPr>
        <w:t>ZemZ</w:t>
      </w:r>
      <w:proofErr w:type="spellEnd"/>
      <w:r>
        <w:rPr>
          <w:rFonts w:asciiTheme="minorHAnsi" w:hAnsiTheme="minorHAnsi" w:cstheme="minorHAnsi"/>
          <w:sz w:val="22"/>
          <w:szCs w:val="22"/>
        </w:rPr>
        <w:t xml:space="preserve">“) bude součástí předávacích podkladů k dokončené stavbě. U staveb, které podléhají kolaudaci je možné místo identifikátoru změny doložit Protokol o přijetí podkladu pro zápis změny v DTM (generovaný IS DMVS). </w:t>
      </w:r>
    </w:p>
    <w:p>
      <w:pPr>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Pro změny dopravní a technické infrastruktury (DTI) podle § 4b odst. 4 písm. a) </w:t>
      </w:r>
      <w:proofErr w:type="spellStart"/>
      <w:r>
        <w:rPr>
          <w:rFonts w:asciiTheme="minorHAnsi" w:hAnsiTheme="minorHAnsi" w:cstheme="minorHAnsi"/>
          <w:sz w:val="22"/>
          <w:szCs w:val="22"/>
        </w:rPr>
        <w:t>ZemZ</w:t>
      </w:r>
      <w:proofErr w:type="spellEnd"/>
      <w:r>
        <w:rPr>
          <w:rFonts w:asciiTheme="minorHAnsi" w:hAnsiTheme="minorHAnsi" w:cstheme="minorHAnsi"/>
          <w:sz w:val="22"/>
          <w:szCs w:val="22"/>
        </w:rPr>
        <w:t xml:space="preserve">, Zhotovitel předá stavebníkovi zaměřená a zpracovaná data DTI podle Přílohy č. 1 Vyhlášky o DTM ve formátu JVF DTM v aktuální verzi. Data budou součástí Elaborátu zaměření skutečného stavu DTI. </w:t>
      </w: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Elaborát DTI bude obsahovat:</w:t>
      </w:r>
    </w:p>
    <w:p>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Seznam souřadnic podrobných bodů ve formátu .</w:t>
      </w:r>
      <w:proofErr w:type="spellStart"/>
      <w:r>
        <w:rPr>
          <w:rFonts w:asciiTheme="minorHAnsi" w:hAnsiTheme="minorHAnsi" w:cstheme="minorHAnsi"/>
          <w:sz w:val="22"/>
          <w:szCs w:val="22"/>
        </w:rPr>
        <w:t>txt</w:t>
      </w:r>
      <w:proofErr w:type="spellEnd"/>
    </w:p>
    <w:p>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Datovou sadu změnových souborů DTI v aktuální verzi JVF DTM, členěných podle Přílohy 1 Vyhlášky o DTM</w:t>
      </w:r>
    </w:p>
    <w:p>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Výkres ve formátech .</w:t>
      </w:r>
      <w:proofErr w:type="spellStart"/>
      <w:r>
        <w:rPr>
          <w:rFonts w:asciiTheme="minorHAnsi" w:hAnsiTheme="minorHAnsi" w:cstheme="minorHAnsi"/>
          <w:sz w:val="22"/>
          <w:szCs w:val="22"/>
        </w:rPr>
        <w:t>shp</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pdf</w:t>
      </w:r>
      <w:proofErr w:type="spellEnd"/>
    </w:p>
    <w:p>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Technickou zprávu ověřenou AZI ve formátu .</w:t>
      </w:r>
      <w:proofErr w:type="spellStart"/>
      <w:r>
        <w:rPr>
          <w:rFonts w:asciiTheme="minorHAnsi" w:hAnsiTheme="minorHAnsi" w:cstheme="minorHAnsi"/>
          <w:sz w:val="22"/>
          <w:szCs w:val="22"/>
        </w:rPr>
        <w:t>pdf</w:t>
      </w:r>
      <w:proofErr w:type="spellEnd"/>
    </w:p>
    <w:p>
      <w:pPr>
        <w:jc w:val="both"/>
        <w:rPr>
          <w:rFonts w:asciiTheme="minorHAnsi" w:hAnsiTheme="minorHAnsi" w:cstheme="minorHAnsi"/>
          <w:sz w:val="22"/>
          <w:szCs w:val="22"/>
        </w:rPr>
      </w:pPr>
    </w:p>
    <w:p>
      <w:pPr>
        <w:pStyle w:val="Odstavecseseznamem"/>
        <w:numPr>
          <w:ilvl w:val="0"/>
          <w:numId w:val="3"/>
        </w:numPr>
        <w:jc w:val="both"/>
        <w:rPr>
          <w:rStyle w:val="normaltextrun"/>
          <w:rFonts w:asciiTheme="minorHAnsi" w:hAnsiTheme="minorHAnsi" w:cstheme="minorHAnsi"/>
          <w:sz w:val="22"/>
          <w:szCs w:val="22"/>
        </w:rPr>
      </w:pPr>
      <w:bookmarkStart w:id="9" w:name="_Hlk203480527"/>
      <w:r>
        <w:rPr>
          <w:rStyle w:val="normaltextrun"/>
          <w:rFonts w:asciiTheme="minorHAnsi" w:hAnsiTheme="minorHAnsi" w:cstheme="minorHAnsi"/>
          <w:color w:val="000000"/>
          <w:sz w:val="22"/>
          <w:szCs w:val="22"/>
          <w:shd w:val="clear" w:color="auto" w:fill="FFFFFF"/>
        </w:rPr>
        <w:t>Pokud je dokončené Dílo předmětem evidence v katastru nemovitostí, zajistí Zhotovitel stavby vyhotovení geometrického plánu a předá jej ověřený a potvrzený v elektronické podobě ve formátu .</w:t>
      </w:r>
      <w:proofErr w:type="spellStart"/>
      <w:r>
        <w:rPr>
          <w:rStyle w:val="normaltextrun"/>
          <w:rFonts w:asciiTheme="minorHAnsi" w:hAnsiTheme="minorHAnsi" w:cstheme="minorHAnsi"/>
          <w:color w:val="000000"/>
          <w:sz w:val="22"/>
          <w:szCs w:val="22"/>
          <w:shd w:val="clear" w:color="auto" w:fill="FFFFFF"/>
        </w:rPr>
        <w:t>pdf</w:t>
      </w:r>
      <w:proofErr w:type="spellEnd"/>
      <w:r>
        <w:rPr>
          <w:rStyle w:val="normaltextrun"/>
          <w:rFonts w:asciiTheme="minorHAnsi" w:hAnsiTheme="minorHAnsi" w:cstheme="minorHAnsi"/>
          <w:color w:val="000000"/>
          <w:sz w:val="22"/>
          <w:szCs w:val="22"/>
          <w:shd w:val="clear" w:color="auto" w:fill="FFFFFF"/>
        </w:rPr>
        <w:t xml:space="preserve">, dále ve 4 vyhotoveních ověřený a potvrzený v listinné podobě a dále grafickou část geometrického plánu ve </w:t>
      </w:r>
      <w:proofErr w:type="gramStart"/>
      <w:r>
        <w:rPr>
          <w:rStyle w:val="normaltextrun"/>
          <w:rFonts w:asciiTheme="minorHAnsi" w:hAnsiTheme="minorHAnsi" w:cstheme="minorHAnsi"/>
          <w:color w:val="000000"/>
          <w:sz w:val="22"/>
          <w:szCs w:val="22"/>
          <w:shd w:val="clear" w:color="auto" w:fill="FFFFFF"/>
        </w:rPr>
        <w:t>formátu .</w:t>
      </w:r>
      <w:proofErr w:type="spellStart"/>
      <w:r>
        <w:rPr>
          <w:rStyle w:val="normaltextrun"/>
          <w:rFonts w:asciiTheme="minorHAnsi" w:hAnsiTheme="minorHAnsi" w:cstheme="minorHAnsi"/>
          <w:color w:val="000000"/>
          <w:sz w:val="22"/>
          <w:szCs w:val="22"/>
          <w:shd w:val="clear" w:color="auto" w:fill="FFFFFF"/>
        </w:rPr>
        <w:t>dgn</w:t>
      </w:r>
      <w:proofErr w:type="spellEnd"/>
      <w:proofErr w:type="gramEnd"/>
      <w:r>
        <w:rPr>
          <w:rStyle w:val="normaltextrun"/>
          <w:rFonts w:asciiTheme="minorHAnsi" w:hAnsiTheme="minorHAnsi" w:cstheme="minorHAnsi"/>
          <w:color w:val="000000"/>
          <w:sz w:val="22"/>
          <w:szCs w:val="22"/>
          <w:shd w:val="clear" w:color="auto" w:fill="FFFFFF"/>
        </w:rPr>
        <w:t>.</w:t>
      </w:r>
      <w:bookmarkEnd w:id="9"/>
    </w:p>
    <w:p>
      <w:pPr>
        <w:jc w:val="both"/>
        <w:rPr>
          <w:rStyle w:val="normaltextrun"/>
          <w:rFonts w:asciiTheme="minorHAnsi" w:hAnsiTheme="minorHAnsi" w:cstheme="minorHAnsi"/>
          <w:sz w:val="22"/>
          <w:szCs w:val="22"/>
        </w:rPr>
      </w:pPr>
    </w:p>
    <w:p>
      <w:pPr>
        <w:pStyle w:val="Odstavecseseznamem"/>
        <w:numPr>
          <w:ilvl w:val="0"/>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Zhotovitel zajistí pro potřeby digitální technické mapy města (dále jen „</w:t>
      </w:r>
      <w:r>
        <w:rPr>
          <w:rStyle w:val="normaltextrun"/>
          <w:rFonts w:asciiTheme="minorHAnsi" w:hAnsiTheme="minorHAnsi" w:cstheme="minorHAnsi"/>
          <w:b/>
          <w:bCs/>
          <w:color w:val="000000"/>
          <w:sz w:val="22"/>
          <w:szCs w:val="22"/>
          <w:shd w:val="clear" w:color="auto" w:fill="FFFFFF"/>
        </w:rPr>
        <w:t>DTMM</w:t>
      </w:r>
      <w:r>
        <w:rPr>
          <w:rStyle w:val="normaltextrun"/>
          <w:rFonts w:asciiTheme="minorHAnsi" w:hAnsiTheme="minorHAnsi" w:cstheme="minorHAnsi"/>
          <w:color w:val="000000"/>
          <w:sz w:val="22"/>
          <w:szCs w:val="22"/>
          <w:shd w:val="clear" w:color="auto" w:fill="FFFFFF"/>
        </w:rPr>
        <w:t>“) geodetické zaměření skutečného stavu Díla, a to i nad rámec obsahu DTM. Zaměření bude zahrnovat i povrchové znaky v okolí stavby, zejména:</w:t>
      </w:r>
    </w:p>
    <w:p>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objekty inženýrských sítí, </w:t>
      </w:r>
    </w:p>
    <w:p>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dopravní infrastrukturu (dopravní značky, sloupky, vnitřní členění dopravních ploch jako jsou obě hrany obrubníků, schody, změny materiálů, např. slepecké dlažby), </w:t>
      </w:r>
    </w:p>
    <w:p>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mobiliář, </w:t>
      </w:r>
    </w:p>
    <w:p>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dřeviny včetně naměřeného průměru kmenu u stromů ve výšce 1,3 m nad povrchem. </w:t>
      </w:r>
    </w:p>
    <w:p>
      <w:pPr>
        <w:pStyle w:val="Odstavecseseznamem"/>
        <w:ind w:left="567"/>
        <w:jc w:val="both"/>
        <w:rPr>
          <w:rFonts w:ascii="Calibri" w:hAnsi="Calibri"/>
          <w:sz w:val="22"/>
          <w:szCs w:val="22"/>
        </w:rPr>
      </w:pPr>
      <w:r>
        <w:rPr>
          <w:rStyle w:val="normaltextrun"/>
          <w:rFonts w:asciiTheme="minorHAnsi" w:hAnsiTheme="minorHAnsi" w:cstheme="minorHAnsi"/>
          <w:sz w:val="22"/>
          <w:szCs w:val="22"/>
          <w:shd w:val="clear" w:color="auto" w:fill="FFFFFF"/>
        </w:rPr>
        <w:t>Zhotovitel je povinen konzultovat obsah zaměření s příslušnými správci majetku Objednatele.</w:t>
      </w:r>
      <w:r>
        <w:rPr>
          <w:rStyle w:val="normaltextrun"/>
          <w:rFonts w:asciiTheme="minorHAnsi" w:hAnsiTheme="minorHAnsi" w:cstheme="minorHAnsi"/>
          <w:color w:val="D13438"/>
          <w:u w:val="single"/>
          <w:shd w:val="clear" w:color="auto" w:fill="FFFFFF"/>
        </w:rPr>
        <w:t xml:space="preserve"> </w:t>
      </w:r>
      <w:r>
        <w:rPr>
          <w:rStyle w:val="normaltextrun"/>
          <w:rFonts w:asciiTheme="minorHAnsi" w:hAnsiTheme="minorHAnsi" w:cstheme="minorHAnsi"/>
          <w:color w:val="000000"/>
          <w:sz w:val="22"/>
          <w:szCs w:val="22"/>
          <w:shd w:val="clear" w:color="auto" w:fill="FFFFFF"/>
        </w:rPr>
        <w:t>Zhotovitel předá zpracované zaměření v elektronické podobě ve formátu .</w:t>
      </w:r>
      <w:proofErr w:type="spellStart"/>
      <w:r>
        <w:rPr>
          <w:rStyle w:val="normaltextrun"/>
          <w:rFonts w:asciiTheme="minorHAnsi" w:hAnsiTheme="minorHAnsi" w:cstheme="minorHAnsi"/>
          <w:color w:val="000000"/>
          <w:sz w:val="22"/>
          <w:szCs w:val="22"/>
          <w:shd w:val="clear" w:color="auto" w:fill="FFFFFF"/>
        </w:rPr>
        <w:t>pdf</w:t>
      </w:r>
      <w:proofErr w:type="spellEnd"/>
      <w:proofErr w:type="gramStart"/>
      <w:r>
        <w:rPr>
          <w:rStyle w:val="normaltextrun"/>
          <w:rFonts w:asciiTheme="minorHAnsi" w:hAnsiTheme="minorHAnsi" w:cstheme="minorHAnsi"/>
          <w:color w:val="000000"/>
          <w:sz w:val="22"/>
          <w:szCs w:val="22"/>
          <w:shd w:val="clear" w:color="auto" w:fill="FFFFFF"/>
        </w:rPr>
        <w:t>, .</w:t>
      </w:r>
      <w:proofErr w:type="spellStart"/>
      <w:r>
        <w:rPr>
          <w:rStyle w:val="normaltextrun"/>
          <w:rFonts w:asciiTheme="minorHAnsi" w:hAnsiTheme="minorHAnsi" w:cstheme="minorHAnsi"/>
          <w:color w:val="000000"/>
          <w:sz w:val="22"/>
          <w:szCs w:val="22"/>
          <w:shd w:val="clear" w:color="auto" w:fill="FFFFFF"/>
        </w:rPr>
        <w:t>dgn</w:t>
      </w:r>
      <w:proofErr w:type="spellEnd"/>
      <w:proofErr w:type="gramEnd"/>
      <w:r>
        <w:rPr>
          <w:rStyle w:val="normaltextrun"/>
          <w:rFonts w:asciiTheme="minorHAnsi" w:hAnsiTheme="minorHAnsi" w:cstheme="minorHAnsi"/>
          <w:color w:val="000000"/>
          <w:sz w:val="22"/>
          <w:szCs w:val="22"/>
          <w:shd w:val="clear" w:color="auto" w:fill="FFFFFF"/>
        </w:rPr>
        <w:t>, .</w:t>
      </w:r>
      <w:proofErr w:type="spellStart"/>
      <w:r>
        <w:rPr>
          <w:rStyle w:val="normaltextrun"/>
          <w:rFonts w:asciiTheme="minorHAnsi" w:hAnsiTheme="minorHAnsi" w:cstheme="minorHAnsi"/>
          <w:color w:val="000000"/>
          <w:sz w:val="22"/>
          <w:szCs w:val="22"/>
          <w:shd w:val="clear" w:color="auto" w:fill="FFFFFF"/>
        </w:rPr>
        <w:t>dwg</w:t>
      </w:r>
      <w:proofErr w:type="spellEnd"/>
      <w:r>
        <w:rPr>
          <w:rStyle w:val="normaltextrun"/>
          <w:rFonts w:asciiTheme="minorHAnsi" w:hAnsiTheme="minorHAnsi" w:cstheme="minorHAnsi"/>
          <w:color w:val="000000"/>
          <w:sz w:val="22"/>
          <w:szCs w:val="22"/>
          <w:shd w:val="clear" w:color="auto" w:fill="FFFFFF"/>
        </w:rPr>
        <w:t>, .</w:t>
      </w:r>
      <w:proofErr w:type="spellStart"/>
      <w:r>
        <w:rPr>
          <w:rStyle w:val="normaltextrun"/>
          <w:rFonts w:asciiTheme="minorHAnsi" w:hAnsiTheme="minorHAnsi" w:cstheme="minorHAnsi"/>
          <w:color w:val="000000"/>
          <w:sz w:val="22"/>
          <w:szCs w:val="22"/>
          <w:shd w:val="clear" w:color="auto" w:fill="FFFFFF"/>
        </w:rPr>
        <w:t>shp</w:t>
      </w:r>
      <w:proofErr w:type="spellEnd"/>
      <w:r>
        <w:rPr>
          <w:rStyle w:val="normaltextrun"/>
          <w:rFonts w:asciiTheme="minorHAnsi" w:hAnsiTheme="minorHAnsi" w:cstheme="minorHAnsi"/>
          <w:color w:val="000000"/>
          <w:sz w:val="22"/>
          <w:szCs w:val="22"/>
          <w:shd w:val="clear" w:color="auto" w:fill="FFFFFF"/>
        </w:rPr>
        <w:t>. a technickou zprávu ověřenou AZI v elektronické podobě ve formátu .</w:t>
      </w:r>
      <w:proofErr w:type="spellStart"/>
      <w:r>
        <w:rPr>
          <w:rStyle w:val="normaltextrun"/>
          <w:rFonts w:asciiTheme="minorHAnsi" w:hAnsiTheme="minorHAnsi" w:cstheme="minorHAnsi"/>
          <w:color w:val="000000"/>
          <w:sz w:val="22"/>
          <w:szCs w:val="22"/>
          <w:shd w:val="clear" w:color="auto" w:fill="FFFFFF"/>
        </w:rPr>
        <w:t>pdf</w:t>
      </w:r>
      <w:proofErr w:type="spellEnd"/>
      <w:r>
        <w:rPr>
          <w:rStyle w:val="normaltextrun"/>
          <w:rFonts w:asciiTheme="minorHAnsi" w:hAnsiTheme="minorHAnsi" w:cstheme="minorHAnsi"/>
          <w:color w:val="D13438"/>
          <w:sz w:val="22"/>
          <w:szCs w:val="22"/>
          <w:u w:val="single"/>
          <w:shd w:val="clear" w:color="auto" w:fill="FFFFFF"/>
        </w:rPr>
        <w:t xml:space="preserve"> </w:t>
      </w:r>
      <w:r>
        <w:rPr>
          <w:rStyle w:val="normaltextrun"/>
          <w:rFonts w:asciiTheme="minorHAnsi" w:hAnsiTheme="minorHAnsi" w:cstheme="minorHAnsi"/>
          <w:color w:val="000000"/>
          <w:sz w:val="22"/>
          <w:szCs w:val="22"/>
          <w:shd w:val="clear" w:color="auto" w:fill="FFFFFF"/>
        </w:rPr>
        <w:t>a 2 vyhotovení v podobě listinné.</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bookmarkStart w:id="10" w:name="_Ref391909747"/>
      <w:r>
        <w:rPr>
          <w:rFonts w:ascii="Calibri" w:hAnsi="Calibri"/>
          <w:sz w:val="22"/>
          <w:szCs w:val="22"/>
        </w:rPr>
        <w:t>Objednatel Dílo:</w:t>
      </w:r>
    </w:p>
    <w:p>
      <w:pPr>
        <w:numPr>
          <w:ilvl w:val="1"/>
          <w:numId w:val="3"/>
        </w:numPr>
        <w:jc w:val="both"/>
        <w:rPr>
          <w:rFonts w:ascii="Calibri" w:hAnsi="Calibri"/>
          <w:sz w:val="22"/>
          <w:szCs w:val="22"/>
        </w:rPr>
      </w:pPr>
      <w:r>
        <w:rPr>
          <w:rFonts w:ascii="Calibri" w:hAnsi="Calibri"/>
          <w:sz w:val="22"/>
          <w:szCs w:val="22"/>
        </w:rPr>
        <w:t>převezme, a to za předpokladu, že je Dílo dokončené, a odpovídá Smlouvě, je plně funkční, a je prosté vad a nedodělků s výjimkou ojedinělých drobných vad a nedodělků (dále jen „</w:t>
      </w:r>
      <w:r>
        <w:rPr>
          <w:rFonts w:ascii="Calibri" w:hAnsi="Calibri"/>
          <w:b/>
          <w:bCs/>
          <w:i/>
          <w:iCs/>
          <w:sz w:val="22"/>
          <w:szCs w:val="22"/>
        </w:rPr>
        <w:t>Drobné vady</w:t>
      </w:r>
      <w:r>
        <w:rPr>
          <w:rFonts w:ascii="Calibri" w:hAnsi="Calibri"/>
          <w:sz w:val="22"/>
          <w:szCs w:val="22"/>
        </w:rPr>
        <w:t>“),</w:t>
      </w:r>
      <w:bookmarkEnd w:id="10"/>
    </w:p>
    <w:p>
      <w:pPr>
        <w:numPr>
          <w:ilvl w:val="1"/>
          <w:numId w:val="3"/>
        </w:numPr>
        <w:jc w:val="both"/>
        <w:rPr>
          <w:rFonts w:ascii="Calibri" w:hAnsi="Calibri"/>
          <w:sz w:val="22"/>
          <w:szCs w:val="22"/>
        </w:rPr>
      </w:pPr>
      <w:r>
        <w:rPr>
          <w:rFonts w:ascii="Calibri" w:hAnsi="Calibri"/>
          <w:sz w:val="22"/>
          <w:szCs w:val="22"/>
        </w:rPr>
        <w:t>nepřevezme pro existenci vad a nedodělků, přičemž pro případ nepřevzetí Díla, které vykazuje vady, se na Dílo nahlíží jako na nepředané.</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 předání a převzetí Díla bude Smluvními stranami sepsán protokol (dále jen „</w:t>
      </w:r>
      <w:r>
        <w:rPr>
          <w:rFonts w:ascii="Calibri" w:hAnsi="Calibri"/>
          <w:b/>
          <w:bCs/>
          <w:sz w:val="22"/>
          <w:szCs w:val="22"/>
        </w:rPr>
        <w:t>Předávací protokol</w:t>
      </w:r>
      <w:r>
        <w:rPr>
          <w:rFonts w:ascii="Calibri" w:hAnsi="Calibri"/>
          <w:sz w:val="22"/>
          <w:szCs w:val="22"/>
        </w:rPr>
        <w:t>“).</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V případě převzetí Díla Objednatelem bude Předávací protokol obsahovat: </w:t>
      </w:r>
    </w:p>
    <w:p>
      <w:pPr>
        <w:numPr>
          <w:ilvl w:val="1"/>
          <w:numId w:val="3"/>
        </w:numPr>
        <w:jc w:val="both"/>
        <w:rPr>
          <w:rFonts w:ascii="Calibri" w:hAnsi="Calibri"/>
          <w:sz w:val="22"/>
          <w:szCs w:val="22"/>
        </w:rPr>
      </w:pPr>
      <w:r>
        <w:rPr>
          <w:rFonts w:ascii="Calibri" w:hAnsi="Calibri"/>
          <w:sz w:val="22"/>
          <w:szCs w:val="22"/>
        </w:rPr>
        <w:lastRenderedPageBreak/>
        <w:t xml:space="preserve">identifikační údaje Smluvních stran, </w:t>
      </w:r>
    </w:p>
    <w:p>
      <w:pPr>
        <w:numPr>
          <w:ilvl w:val="1"/>
          <w:numId w:val="3"/>
        </w:numPr>
        <w:jc w:val="both"/>
        <w:rPr>
          <w:rFonts w:ascii="Calibri" w:hAnsi="Calibri"/>
          <w:sz w:val="22"/>
          <w:szCs w:val="22"/>
        </w:rPr>
      </w:pPr>
      <w:r>
        <w:rPr>
          <w:rFonts w:ascii="Calibri" w:hAnsi="Calibri"/>
          <w:sz w:val="22"/>
          <w:szCs w:val="22"/>
        </w:rPr>
        <w:t xml:space="preserve">identifikaci Díla, </w:t>
      </w:r>
    </w:p>
    <w:p>
      <w:pPr>
        <w:numPr>
          <w:ilvl w:val="1"/>
          <w:numId w:val="3"/>
        </w:numPr>
        <w:jc w:val="both"/>
        <w:rPr>
          <w:rFonts w:ascii="Calibri" w:hAnsi="Calibri"/>
          <w:sz w:val="22"/>
          <w:szCs w:val="22"/>
        </w:rPr>
      </w:pPr>
      <w:r>
        <w:rPr>
          <w:rFonts w:ascii="Calibri" w:hAnsi="Calibri"/>
          <w:sz w:val="22"/>
          <w:szCs w:val="22"/>
        </w:rPr>
        <w:t xml:space="preserve">prohlášení Objednatele, zda Dílo přejímá nebo nepřejímá, </w:t>
      </w:r>
    </w:p>
    <w:p>
      <w:pPr>
        <w:numPr>
          <w:ilvl w:val="1"/>
          <w:numId w:val="3"/>
        </w:numPr>
        <w:jc w:val="both"/>
        <w:rPr>
          <w:rFonts w:ascii="Calibri" w:hAnsi="Calibri"/>
          <w:sz w:val="22"/>
          <w:szCs w:val="22"/>
        </w:rPr>
      </w:pPr>
      <w:r>
        <w:rPr>
          <w:rFonts w:ascii="Calibri" w:hAnsi="Calibri"/>
          <w:sz w:val="22"/>
          <w:szCs w:val="22"/>
        </w:rPr>
        <w:t xml:space="preserve">zhodnocení stavebních prací, dodávek a služeb, </w:t>
      </w:r>
    </w:p>
    <w:p>
      <w:pPr>
        <w:numPr>
          <w:ilvl w:val="1"/>
          <w:numId w:val="3"/>
        </w:numPr>
        <w:jc w:val="both"/>
        <w:rPr>
          <w:rFonts w:ascii="Calibri" w:hAnsi="Calibri"/>
          <w:sz w:val="22"/>
          <w:szCs w:val="22"/>
        </w:rPr>
      </w:pPr>
      <w:r>
        <w:rPr>
          <w:rFonts w:ascii="Calibri" w:hAnsi="Calibri"/>
          <w:sz w:val="22"/>
          <w:szCs w:val="22"/>
        </w:rPr>
        <w:t xml:space="preserve">soupis zjištěných Drobných vad, dohodnuté lhůty k jejich odstranění nebo jiná opatření (byla-li dohodnuta), </w:t>
      </w:r>
    </w:p>
    <w:p>
      <w:pPr>
        <w:numPr>
          <w:ilvl w:val="1"/>
          <w:numId w:val="3"/>
        </w:numPr>
        <w:jc w:val="both"/>
        <w:rPr>
          <w:rFonts w:ascii="Calibri" w:hAnsi="Calibri"/>
          <w:sz w:val="22"/>
          <w:szCs w:val="22"/>
        </w:rPr>
      </w:pPr>
      <w:r>
        <w:rPr>
          <w:rFonts w:ascii="Calibri" w:hAnsi="Calibri"/>
          <w:sz w:val="22"/>
          <w:szCs w:val="22"/>
        </w:rPr>
        <w:t>soupis dokladů předaných Zhotovitelem Objednateli při předání Díla a datované podpisy Smluvních stran.</w:t>
      </w:r>
    </w:p>
    <w:p/>
    <w:p>
      <w:pPr>
        <w:numPr>
          <w:ilvl w:val="0"/>
          <w:numId w:val="3"/>
        </w:numPr>
        <w:jc w:val="both"/>
        <w:rPr>
          <w:rFonts w:ascii="Calibri" w:hAnsi="Calibri"/>
          <w:sz w:val="22"/>
          <w:szCs w:val="22"/>
        </w:rPr>
      </w:pPr>
      <w:bookmarkStart w:id="11" w:name="_Ref391906151"/>
      <w:r>
        <w:rPr>
          <w:rFonts w:ascii="Calibri" w:hAnsi="Calibri"/>
          <w:sz w:val="22"/>
          <w:szCs w:val="22"/>
        </w:rPr>
        <w:t>V případě, že Objednatel Dílo nepřevezme, bude Předávací protokol kromě výše uvedeného obsahovat také:</w:t>
      </w:r>
    </w:p>
    <w:p>
      <w:pPr>
        <w:numPr>
          <w:ilvl w:val="1"/>
          <w:numId w:val="3"/>
        </w:numPr>
        <w:jc w:val="both"/>
        <w:rPr>
          <w:rFonts w:ascii="Calibri" w:hAnsi="Calibri"/>
          <w:sz w:val="22"/>
          <w:szCs w:val="22"/>
        </w:rPr>
      </w:pPr>
      <w:r>
        <w:rPr>
          <w:rFonts w:ascii="Calibri" w:hAnsi="Calibri"/>
          <w:sz w:val="22"/>
          <w:szCs w:val="22"/>
        </w:rPr>
        <w:t>důvody pro nepřevzetí Díla, tj. soupis zjištěných vad a nedodělků a stanoviska obou smluvních stran,</w:t>
      </w:r>
    </w:p>
    <w:p>
      <w:pPr>
        <w:numPr>
          <w:ilvl w:val="1"/>
          <w:numId w:val="3"/>
        </w:numPr>
        <w:jc w:val="both"/>
        <w:rPr>
          <w:rFonts w:ascii="Calibri" w:hAnsi="Calibri"/>
          <w:sz w:val="22"/>
          <w:szCs w:val="22"/>
        </w:rPr>
      </w:pPr>
      <w:r>
        <w:rPr>
          <w:rFonts w:ascii="Calibri" w:hAnsi="Calibri"/>
          <w:sz w:val="22"/>
          <w:szCs w:val="22"/>
        </w:rPr>
        <w:t>lhůty k odstranění vad nebo nedodělků a náhradní termín předání a převzetí Díla.</w:t>
      </w:r>
      <w:bookmarkEnd w:id="11"/>
      <w:r>
        <w:rPr>
          <w:rFonts w:ascii="Calibri" w:hAnsi="Calibri"/>
          <w:sz w:val="22"/>
          <w:szCs w:val="22"/>
        </w:rPr>
        <w:t xml:space="preserve"> </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se zavazuje řádně odstranit veškeré Drobné vady a vady a nedodělky, jež vyplynou z Předávacího protokolu, a to ve lhůtě 15 dnů ode dne předání Díla, nebude-li v Předávacím protokolu stanoveno jinak. O odstranění vad a nedodělků sepíší Smluvní strany protokol. Pokud Zhotovitel Drobné vady a vady a nedodělky, uvedené v Předávacím protokolu ve lhůtě dle předchozího odstavce Smlouvy, neodstraní, případně odmítne Předávací protokol podepsat, je Objednatel oprávněn zajistit jejich odstranění třetí osobou. Z</w:t>
      </w:r>
      <w:r>
        <w:rPr>
          <w:rFonts w:ascii="Calibri" w:hAnsi="Calibri"/>
          <w:iCs/>
          <w:sz w:val="22"/>
          <w:szCs w:val="22"/>
        </w:rPr>
        <w:t>hotovitel je povinen uhradit Objednateli veškeré jím účelně vynaložené náklady v souvislosti s odstraněním Drobných vad a vad a nedodělků, zejména v podobě vynaložení nákladů na jejich odstranění.</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že ustanovení § 1921, § 2112, § 2605 odst. 2, § 2606, § 2609, § 2618 a § 2629 odst. 1 občanského zákoníku a rovněž obchodní zvyklosti, jež jsou svým smyslem nebo účinky stejné nebo obdobné uvedeným ustanovením, se nepoužijí.</w:t>
      </w:r>
    </w:p>
    <w:p>
      <w:pPr>
        <w:ind w:left="567"/>
        <w:jc w:val="both"/>
        <w:rPr>
          <w:rFonts w:ascii="Calibri" w:hAnsi="Calibri"/>
          <w:sz w:val="22"/>
          <w:szCs w:val="22"/>
        </w:rPr>
      </w:pPr>
    </w:p>
    <w:p>
      <w:pPr>
        <w:pStyle w:val="Odstavecseseznamem"/>
        <w:rPr>
          <w:rFonts w:ascii="Calibri" w:hAnsi="Calibri"/>
          <w:sz w:val="22"/>
          <w:szCs w:val="22"/>
        </w:rPr>
      </w:pPr>
    </w:p>
    <w:p>
      <w:pPr>
        <w:pStyle w:val="Nadpis1"/>
        <w:rPr>
          <w:szCs w:val="22"/>
        </w:rPr>
      </w:pPr>
      <w:r>
        <w:rPr>
          <w:szCs w:val="22"/>
        </w:rPr>
        <w:t>STAVENIŠTĚ</w:t>
      </w:r>
    </w:p>
    <w:p>
      <w:pPr>
        <w:jc w:val="both"/>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 xml:space="preserve">Zhotovitel se zavazuje převzít staveniště od Objednatele v termínu stanoveném v odstavci </w:t>
      </w:r>
      <w:r>
        <w:fldChar w:fldCharType="begin"/>
      </w:r>
      <w:r>
        <w:instrText xml:space="preserve"> REF _Ref397341966 \r \h  \* MERGEFORMAT </w:instrText>
      </w:r>
      <w:r>
        <w:fldChar w:fldCharType="separate"/>
      </w:r>
      <w:r>
        <w:rPr>
          <w:rFonts w:ascii="Calibri" w:hAnsi="Calibri"/>
          <w:sz w:val="22"/>
          <w:szCs w:val="22"/>
        </w:rPr>
        <w:t>29</w:t>
      </w:r>
      <w:r>
        <w:fldChar w:fldCharType="end"/>
      </w:r>
      <w:r>
        <w:rPr>
          <w:rFonts w:ascii="Calibri" w:hAnsi="Calibri"/>
          <w:sz w:val="22"/>
          <w:szCs w:val="22"/>
        </w:rPr>
        <w:t xml:space="preserve"> Smlouvy. O předání a převzetí staveniště bude sepsán protokol.</w:t>
      </w:r>
    </w:p>
    <w:p>
      <w:pPr>
        <w:ind w:left="567"/>
        <w:jc w:val="both"/>
        <w:rPr>
          <w:rFonts w:ascii="Calibri" w:hAnsi="Calibri"/>
          <w:sz w:val="22"/>
          <w:szCs w:val="22"/>
        </w:rPr>
      </w:pPr>
    </w:p>
    <w:p>
      <w:pPr>
        <w:numPr>
          <w:ilvl w:val="0"/>
          <w:numId w:val="3"/>
        </w:numPr>
        <w:jc w:val="both"/>
        <w:rPr>
          <w:rFonts w:ascii="Calibri" w:hAnsi="Calibri"/>
          <w:sz w:val="22"/>
          <w:szCs w:val="22"/>
          <w:u w:val="single"/>
        </w:rPr>
      </w:pPr>
      <w:bookmarkStart w:id="12" w:name="_Toc305061156"/>
      <w:bookmarkStart w:id="13" w:name="_Toc305060662"/>
      <w:r>
        <w:rPr>
          <w:rFonts w:ascii="Calibri" w:hAnsi="Calibri"/>
          <w:sz w:val="22"/>
          <w:szCs w:val="22"/>
        </w:rPr>
        <w:t>Zhotovitel je povinen užívat staveniště pouze pro účely související s prováděním Díla a při užívání staveniště je povinen dodržovat veškeré právní předpisy a požadavky stanovené touto Smlouvou.</w:t>
      </w:r>
      <w:bookmarkEnd w:id="12"/>
      <w:bookmarkEnd w:id="13"/>
    </w:p>
    <w:p>
      <w:pPr>
        <w:pStyle w:val="Odstavecseseznamem"/>
        <w:jc w:val="both"/>
        <w:rPr>
          <w:rFonts w:ascii="Calibri" w:hAnsi="Calibri"/>
          <w:sz w:val="22"/>
          <w:szCs w:val="22"/>
        </w:rPr>
      </w:pPr>
    </w:p>
    <w:p>
      <w:pPr>
        <w:numPr>
          <w:ilvl w:val="0"/>
          <w:numId w:val="3"/>
        </w:numPr>
        <w:jc w:val="both"/>
        <w:rPr>
          <w:rFonts w:ascii="Calibri" w:hAnsi="Calibri"/>
          <w:sz w:val="22"/>
          <w:szCs w:val="22"/>
          <w:u w:val="single"/>
        </w:rPr>
      </w:pPr>
      <w:r>
        <w:rPr>
          <w:rFonts w:ascii="Calibri" w:hAnsi="Calibri"/>
          <w:sz w:val="22"/>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pPr>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zajistit řádné vytyčení staveniště.</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bookmarkStart w:id="14" w:name="_Toc305060862"/>
      <w:bookmarkStart w:id="15" w:name="_Toc305061356"/>
      <w:r>
        <w:rPr>
          <w:rFonts w:ascii="Calibri" w:hAnsi="Calibri"/>
          <w:sz w:val="22"/>
          <w:szCs w:val="22"/>
        </w:rPr>
        <w:t xml:space="preserve">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 </w:t>
      </w:r>
      <w:bookmarkEnd w:id="14"/>
      <w:bookmarkEnd w:id="15"/>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lastRenderedPageBreak/>
        <w:t>Zhotovitel nese odpovědnost za veškeré škody vzniklé v důsledku činnosti či opomenutí Zhotovitele nebo jeho poddodavatelů při plnění Smlouvy nebo v souvislosti s jejím plněním, 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s majetkem bez vlastního poškození věci.</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na staveništi zachovávat čistotu a pořádek, odstraňovat na své náklady odpady, nečistoty vzniklé prováděním prací a je povinen staveniště a zařízení staveniště řádně zabezpečit proti vniknutí třetích osob.</w:t>
      </w:r>
    </w:p>
    <w:p>
      <w:pPr>
        <w:jc w:val="both"/>
        <w:rPr>
          <w:rFonts w:ascii="Calibri" w:hAnsi="Calibri"/>
          <w:sz w:val="22"/>
          <w:szCs w:val="22"/>
        </w:rPr>
      </w:pPr>
      <w:bookmarkStart w:id="16" w:name="_Toc305061165"/>
      <w:bookmarkStart w:id="17" w:name="_Toc305060671"/>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zabezpečit, aby odpad vzniklý z jeho činnosti nebo stavební materiál nebyl do doby jeho likvidace umísťován mimo staveniště, není-li dohodnuto jinak.</w:t>
      </w:r>
      <w:bookmarkEnd w:id="16"/>
      <w:bookmarkEnd w:id="17"/>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bez zbytečného odkladu po vzniku škody způsobené v průběhu provádění Díla na staveništi tuto škodu odstranit.</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bookmarkStart w:id="18" w:name="_Ref140148828"/>
      <w:r>
        <w:rPr>
          <w:rFonts w:ascii="Calibri" w:hAnsi="Calibri"/>
          <w:sz w:val="22"/>
          <w:szCs w:val="22"/>
        </w:rPr>
        <w:t xml:space="preserve">Zhotovitel je povinen staveniště </w:t>
      </w:r>
      <w:r>
        <w:rPr>
          <w:rFonts w:asciiTheme="minorHAnsi" w:hAnsiTheme="minorHAnsi" w:cstheme="minorHAnsi"/>
          <w:sz w:val="22"/>
          <w:szCs w:val="22"/>
        </w:rPr>
        <w:t xml:space="preserve">vyklidit a předat staveniště Objednateli nejpozději do </w:t>
      </w:r>
      <w:sdt>
        <w:sdtPr>
          <w:rPr>
            <w:rFonts w:asciiTheme="minorHAnsi" w:hAnsiTheme="minorHAnsi" w:cstheme="minorHAnsi"/>
            <w:sz w:val="22"/>
            <w:szCs w:val="22"/>
          </w:rPr>
          <w:id w:val="304133315"/>
          <w:placeholder>
            <w:docPart w:val="36A6DF31C6614A268CE928748B296415"/>
          </w:placeholder>
          <w:comboBox>
            <w:listItem w:value="Zvolte položku."/>
            <w:listItem w:displayText="5" w:value="5"/>
            <w:listItem w:displayText="10" w:value="10"/>
            <w:listItem w:displayText="14" w:value="14"/>
          </w:comboBox>
        </w:sdtPr>
        <w:sdtContent>
          <w:r>
            <w:rPr>
              <w:rFonts w:asciiTheme="minorHAnsi" w:hAnsiTheme="minorHAnsi" w:cstheme="minorHAnsi"/>
              <w:sz w:val="22"/>
              <w:szCs w:val="22"/>
            </w:rPr>
            <w:t>5</w:t>
          </w:r>
        </w:sdtContent>
      </w:sdt>
      <w:r>
        <w:rPr>
          <w:rFonts w:asciiTheme="minorHAnsi" w:hAnsiTheme="minorHAnsi" w:cstheme="minorHAnsi"/>
          <w:sz w:val="22"/>
          <w:szCs w:val="22"/>
        </w:rPr>
        <w:t xml:space="preserve"> dnů od převzetí Díla Objednatelem, nebude-li v Předávacím protokolu stanoveno jinak. Smluvní strany sepíší protokol o předání a převzetí staveniště</w:t>
      </w:r>
      <w:r>
        <w:rPr>
          <w:rFonts w:ascii="Calibri" w:hAnsi="Calibri"/>
          <w:sz w:val="22"/>
          <w:szCs w:val="22"/>
        </w:rPr>
        <w:t xml:space="preserve">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w:t>
      </w:r>
      <w:bookmarkStart w:id="19" w:name="_Toc305061176"/>
      <w:bookmarkStart w:id="20" w:name="_Toc305060682"/>
      <w:r>
        <w:rPr>
          <w:rFonts w:ascii="Calibri" w:hAnsi="Calibri"/>
          <w:sz w:val="22"/>
          <w:szCs w:val="22"/>
        </w:rPr>
        <w:t>Nevyklidí-li Zhotovitel staveniště ve sjednaném termínu, je Objednatel oprávněn zabezpečit vyklizení staveniště třetí osobou a náklady s tím spojené uhradí Objednateli Zhotovitel.</w:t>
      </w:r>
      <w:bookmarkEnd w:id="18"/>
      <w:bookmarkEnd w:id="19"/>
      <w:bookmarkEnd w:id="20"/>
    </w:p>
    <w:p>
      <w:pPr>
        <w:jc w:val="both"/>
        <w:rPr>
          <w:rFonts w:ascii="Calibri" w:hAnsi="Calibri"/>
          <w:sz w:val="22"/>
          <w:szCs w:val="22"/>
        </w:rPr>
      </w:pPr>
    </w:p>
    <w:p>
      <w:pPr>
        <w:pStyle w:val="Nadpis1"/>
        <w:rPr>
          <w:szCs w:val="22"/>
        </w:rPr>
      </w:pPr>
      <w:bookmarkStart w:id="21" w:name="_Toc383117513"/>
      <w:r>
        <w:rPr>
          <w:szCs w:val="22"/>
        </w:rPr>
        <w:t>NAKLÁDÁNÍ S ODPADY</w:t>
      </w:r>
    </w:p>
    <w:p>
      <w:pPr>
        <w:rPr>
          <w:rFonts w:ascii="Calibri" w:hAnsi="Calibri" w:cs="Calibri"/>
          <w:sz w:val="22"/>
          <w:szCs w:val="22"/>
          <w:lang w:eastAsia="ar-SA"/>
        </w:rPr>
      </w:pPr>
    </w:p>
    <w:p>
      <w:pPr>
        <w:numPr>
          <w:ilvl w:val="0"/>
          <w:numId w:val="3"/>
        </w:numPr>
        <w:jc w:val="both"/>
        <w:rPr>
          <w:rFonts w:ascii="Calibri" w:hAnsi="Calibri"/>
          <w:sz w:val="22"/>
          <w:szCs w:val="22"/>
        </w:rPr>
      </w:pPr>
      <w:r>
        <w:rPr>
          <w:rFonts w:ascii="Calibri" w:hAnsi="Calibri"/>
          <w:sz w:val="22"/>
          <w:szCs w:val="22"/>
        </w:rPr>
        <w:t>Zhotovitel se zavazuje, že veškeré vytříděné, čisté a dále využitelné separované odpady vzniklé při realizaci Díla, které nejsou nebezpečné, budou odevzdány ve prospěch Objednatele do sběrného dvora na ulici Jihlavská ve Žďáru nad Sázavou nebo do jiného obdobného zařízení oprávněného k převzetí daného odpadu.</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Náklady spojené s tříděním, přepravou a odevzdáním těchto odpadů nese Zhotovitel.</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Jedná se o následující druhy odpadů dle Katalogu odpadů:</w:t>
      </w:r>
    </w:p>
    <w:p>
      <w:pPr>
        <w:jc w:val="both"/>
        <w:rPr>
          <w:rFonts w:ascii="Calibri" w:hAnsi="Calibri"/>
          <w:sz w:val="22"/>
          <w:szCs w:val="22"/>
        </w:rPr>
      </w:pPr>
    </w:p>
    <w:tbl>
      <w:tblPr>
        <w:tblStyle w:val="Mkatabulky"/>
        <w:tblW w:w="0" w:type="auto"/>
        <w:tblInd w:w="567" w:type="dxa"/>
        <w:tblLook w:val="04A0" w:firstRow="1" w:lastRow="0" w:firstColumn="1" w:lastColumn="0" w:noHBand="0" w:noVBand="1"/>
      </w:tblPr>
      <w:tblGrid>
        <w:gridCol w:w="4389"/>
        <w:gridCol w:w="4390"/>
      </w:tblGrid>
      <w:tr>
        <w:tc>
          <w:tcPr>
            <w:tcW w:w="4531" w:type="dxa"/>
          </w:tcPr>
          <w:p>
            <w:pPr>
              <w:jc w:val="both"/>
              <w:rPr>
                <w:rFonts w:ascii="Calibri" w:hAnsi="Calibri"/>
                <w:b/>
                <w:bCs/>
                <w:sz w:val="22"/>
                <w:szCs w:val="22"/>
              </w:rPr>
            </w:pPr>
            <w:r>
              <w:rPr>
                <w:rFonts w:ascii="Calibri" w:hAnsi="Calibri"/>
                <w:b/>
                <w:bCs/>
                <w:sz w:val="22"/>
                <w:szCs w:val="22"/>
              </w:rPr>
              <w:t>Katalogové číslo</w:t>
            </w:r>
          </w:p>
        </w:tc>
        <w:tc>
          <w:tcPr>
            <w:tcW w:w="4531" w:type="dxa"/>
          </w:tcPr>
          <w:p>
            <w:pPr>
              <w:jc w:val="both"/>
              <w:rPr>
                <w:rFonts w:ascii="Calibri" w:hAnsi="Calibri"/>
                <w:b/>
                <w:bCs/>
                <w:sz w:val="22"/>
                <w:szCs w:val="22"/>
              </w:rPr>
            </w:pPr>
            <w:r>
              <w:rPr>
                <w:rFonts w:ascii="Calibri" w:hAnsi="Calibri"/>
                <w:b/>
                <w:bCs/>
                <w:sz w:val="22"/>
                <w:szCs w:val="22"/>
              </w:rPr>
              <w:t>Druh odpadu</w:t>
            </w:r>
          </w:p>
        </w:tc>
      </w:tr>
      <w:tr>
        <w:tc>
          <w:tcPr>
            <w:tcW w:w="4531" w:type="dxa"/>
          </w:tcPr>
          <w:p>
            <w:pPr>
              <w:jc w:val="both"/>
              <w:rPr>
                <w:rFonts w:ascii="Calibri" w:hAnsi="Calibri"/>
                <w:sz w:val="22"/>
                <w:szCs w:val="22"/>
              </w:rPr>
            </w:pPr>
            <w:r>
              <w:rPr>
                <w:rFonts w:ascii="Calibri" w:hAnsi="Calibri"/>
                <w:sz w:val="22"/>
                <w:szCs w:val="22"/>
              </w:rPr>
              <w:t>20 01 01</w:t>
            </w:r>
          </w:p>
        </w:tc>
        <w:tc>
          <w:tcPr>
            <w:tcW w:w="4531" w:type="dxa"/>
          </w:tcPr>
          <w:p>
            <w:pPr>
              <w:jc w:val="both"/>
              <w:rPr>
                <w:rFonts w:ascii="Calibri" w:hAnsi="Calibri"/>
                <w:sz w:val="22"/>
                <w:szCs w:val="22"/>
              </w:rPr>
            </w:pPr>
            <w:r>
              <w:rPr>
                <w:rFonts w:ascii="Calibri" w:hAnsi="Calibri"/>
                <w:sz w:val="22"/>
                <w:szCs w:val="22"/>
              </w:rPr>
              <w:t>Papír a lepenka</w:t>
            </w:r>
          </w:p>
        </w:tc>
      </w:tr>
      <w:tr>
        <w:tc>
          <w:tcPr>
            <w:tcW w:w="4531" w:type="dxa"/>
          </w:tcPr>
          <w:p>
            <w:pPr>
              <w:jc w:val="both"/>
              <w:rPr>
                <w:rFonts w:ascii="Calibri" w:hAnsi="Calibri"/>
                <w:sz w:val="22"/>
                <w:szCs w:val="22"/>
              </w:rPr>
            </w:pPr>
            <w:r>
              <w:rPr>
                <w:rFonts w:ascii="Calibri" w:hAnsi="Calibri"/>
                <w:sz w:val="22"/>
                <w:szCs w:val="22"/>
              </w:rPr>
              <w:t>20 01 02</w:t>
            </w:r>
          </w:p>
        </w:tc>
        <w:tc>
          <w:tcPr>
            <w:tcW w:w="4531" w:type="dxa"/>
          </w:tcPr>
          <w:p>
            <w:pPr>
              <w:jc w:val="both"/>
              <w:rPr>
                <w:rFonts w:ascii="Calibri" w:hAnsi="Calibri"/>
                <w:sz w:val="22"/>
                <w:szCs w:val="22"/>
              </w:rPr>
            </w:pPr>
            <w:r>
              <w:rPr>
                <w:rFonts w:ascii="Calibri" w:hAnsi="Calibri"/>
                <w:sz w:val="22"/>
                <w:szCs w:val="22"/>
              </w:rPr>
              <w:t>Sklo</w:t>
            </w:r>
          </w:p>
        </w:tc>
      </w:tr>
      <w:tr>
        <w:tc>
          <w:tcPr>
            <w:tcW w:w="4531" w:type="dxa"/>
          </w:tcPr>
          <w:p>
            <w:pPr>
              <w:jc w:val="both"/>
              <w:rPr>
                <w:rFonts w:ascii="Calibri" w:hAnsi="Calibri"/>
                <w:sz w:val="22"/>
                <w:szCs w:val="22"/>
              </w:rPr>
            </w:pPr>
            <w:r>
              <w:rPr>
                <w:rFonts w:ascii="Calibri" w:hAnsi="Calibri"/>
                <w:sz w:val="22"/>
                <w:szCs w:val="22"/>
              </w:rPr>
              <w:t>20 01 38</w:t>
            </w:r>
          </w:p>
        </w:tc>
        <w:tc>
          <w:tcPr>
            <w:tcW w:w="4531" w:type="dxa"/>
          </w:tcPr>
          <w:p>
            <w:pPr>
              <w:jc w:val="both"/>
              <w:rPr>
                <w:rFonts w:ascii="Calibri" w:hAnsi="Calibri"/>
                <w:sz w:val="22"/>
                <w:szCs w:val="22"/>
              </w:rPr>
            </w:pPr>
            <w:r>
              <w:rPr>
                <w:rFonts w:ascii="Calibri" w:hAnsi="Calibri"/>
                <w:sz w:val="22"/>
                <w:szCs w:val="22"/>
              </w:rPr>
              <w:t>Dřevo</w:t>
            </w:r>
          </w:p>
        </w:tc>
      </w:tr>
      <w:tr>
        <w:tc>
          <w:tcPr>
            <w:tcW w:w="4531" w:type="dxa"/>
          </w:tcPr>
          <w:p>
            <w:pPr>
              <w:jc w:val="both"/>
              <w:rPr>
                <w:rFonts w:ascii="Calibri" w:hAnsi="Calibri"/>
                <w:sz w:val="22"/>
                <w:szCs w:val="22"/>
              </w:rPr>
            </w:pPr>
            <w:r>
              <w:rPr>
                <w:rFonts w:ascii="Calibri" w:hAnsi="Calibri"/>
                <w:sz w:val="22"/>
                <w:szCs w:val="22"/>
              </w:rPr>
              <w:t>20 01 39</w:t>
            </w:r>
          </w:p>
        </w:tc>
        <w:tc>
          <w:tcPr>
            <w:tcW w:w="4531" w:type="dxa"/>
          </w:tcPr>
          <w:p>
            <w:pPr>
              <w:jc w:val="both"/>
              <w:rPr>
                <w:rFonts w:ascii="Calibri" w:hAnsi="Calibri"/>
                <w:sz w:val="22"/>
                <w:szCs w:val="22"/>
              </w:rPr>
            </w:pPr>
            <w:r>
              <w:rPr>
                <w:rFonts w:ascii="Calibri" w:hAnsi="Calibri"/>
                <w:sz w:val="22"/>
                <w:szCs w:val="22"/>
              </w:rPr>
              <w:t>Plasty</w:t>
            </w:r>
          </w:p>
        </w:tc>
      </w:tr>
      <w:tr>
        <w:tc>
          <w:tcPr>
            <w:tcW w:w="4531" w:type="dxa"/>
          </w:tcPr>
          <w:p>
            <w:pPr>
              <w:jc w:val="both"/>
              <w:rPr>
                <w:rFonts w:ascii="Calibri" w:hAnsi="Calibri"/>
                <w:sz w:val="22"/>
                <w:szCs w:val="22"/>
              </w:rPr>
            </w:pPr>
            <w:r>
              <w:rPr>
                <w:rFonts w:ascii="Calibri" w:hAnsi="Calibri"/>
                <w:sz w:val="22"/>
                <w:szCs w:val="22"/>
              </w:rPr>
              <w:t>20 01 40</w:t>
            </w:r>
          </w:p>
        </w:tc>
        <w:tc>
          <w:tcPr>
            <w:tcW w:w="4531" w:type="dxa"/>
          </w:tcPr>
          <w:p>
            <w:pPr>
              <w:jc w:val="both"/>
              <w:rPr>
                <w:rFonts w:ascii="Calibri" w:hAnsi="Calibri"/>
                <w:sz w:val="22"/>
                <w:szCs w:val="22"/>
              </w:rPr>
            </w:pPr>
            <w:r>
              <w:rPr>
                <w:rFonts w:ascii="Calibri" w:hAnsi="Calibri"/>
                <w:sz w:val="22"/>
                <w:szCs w:val="22"/>
              </w:rPr>
              <w:t>Kovy</w:t>
            </w:r>
          </w:p>
        </w:tc>
      </w:tr>
      <w:tr>
        <w:tc>
          <w:tcPr>
            <w:tcW w:w="4531" w:type="dxa"/>
          </w:tcPr>
          <w:p>
            <w:pPr>
              <w:jc w:val="both"/>
              <w:rPr>
                <w:rFonts w:ascii="Calibri" w:hAnsi="Calibri"/>
                <w:sz w:val="22"/>
                <w:szCs w:val="22"/>
              </w:rPr>
            </w:pPr>
            <w:r>
              <w:rPr>
                <w:rFonts w:ascii="Calibri" w:hAnsi="Calibri"/>
                <w:sz w:val="22"/>
                <w:szCs w:val="22"/>
              </w:rPr>
              <w:t>20 02 01</w:t>
            </w:r>
          </w:p>
        </w:tc>
        <w:tc>
          <w:tcPr>
            <w:tcW w:w="4531" w:type="dxa"/>
          </w:tcPr>
          <w:p>
            <w:pPr>
              <w:jc w:val="both"/>
              <w:rPr>
                <w:rFonts w:ascii="Calibri" w:hAnsi="Calibri"/>
                <w:sz w:val="22"/>
                <w:szCs w:val="22"/>
              </w:rPr>
            </w:pPr>
            <w:r>
              <w:rPr>
                <w:rFonts w:ascii="Calibri" w:hAnsi="Calibri"/>
                <w:sz w:val="22"/>
                <w:szCs w:val="22"/>
              </w:rPr>
              <w:t>Biologicky rozložitelný odpad</w:t>
            </w:r>
          </w:p>
        </w:tc>
      </w:tr>
    </w:tbl>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při předání dokončeného Díla předložit Objednateli doklady o předání výše uvedených odpadů sběrnému dvoru na ulici Jihlavská ve Žďáru nad Sázavou nebo jinému obdobnému zařízení oprávněnému k převzetí daného odpadu, včetně uvedení katalogových čísel a množství.</w:t>
      </w:r>
    </w:p>
    <w:p>
      <w:pPr>
        <w:rPr>
          <w:rFonts w:ascii="Calibri" w:hAnsi="Calibri" w:cs="Calibri"/>
          <w:sz w:val="22"/>
          <w:szCs w:val="22"/>
          <w:lang w:eastAsia="ar-SA"/>
        </w:rPr>
      </w:pPr>
    </w:p>
    <w:p>
      <w:pPr>
        <w:pStyle w:val="Nadpis1"/>
        <w:rPr>
          <w:szCs w:val="22"/>
        </w:rPr>
      </w:pPr>
      <w:r>
        <w:rPr>
          <w:szCs w:val="22"/>
        </w:rPr>
        <w:t>CENA</w:t>
      </w:r>
      <w:bookmarkEnd w:id="21"/>
      <w:r>
        <w:rPr>
          <w:szCs w:val="22"/>
        </w:rPr>
        <w:t xml:space="preserve"> DÍLA</w:t>
      </w:r>
    </w:p>
    <w:p>
      <w:pPr>
        <w:ind w:left="567"/>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Cena Díla (dále jen „</w:t>
      </w:r>
      <w:r>
        <w:rPr>
          <w:rFonts w:ascii="Calibri" w:hAnsi="Calibri"/>
          <w:b/>
          <w:i/>
          <w:sz w:val="22"/>
          <w:szCs w:val="22"/>
        </w:rPr>
        <w:t>Cena Díla</w:t>
      </w:r>
      <w:r>
        <w:rPr>
          <w:rFonts w:ascii="Calibri" w:hAnsi="Calibri"/>
          <w:sz w:val="22"/>
          <w:szCs w:val="22"/>
        </w:rPr>
        <w:t xml:space="preserve">“) je stanovena na základě nabídky Zhotovitele podané v Řízení veřejné zakázky a činí </w:t>
      </w:r>
      <w:r>
        <w:rPr>
          <w:rFonts w:asciiTheme="minorHAnsi" w:hAnsiTheme="minorHAnsi" w:cstheme="minorHAnsi"/>
          <w:b/>
          <w:sz w:val="22"/>
          <w:szCs w:val="22"/>
          <w:lang w:bidi="en-US"/>
        </w:rPr>
        <w:t>608.602,50</w:t>
      </w:r>
      <w:r>
        <w:rPr>
          <w:rFonts w:ascii="Calibri" w:hAnsi="Calibri"/>
          <w:b/>
          <w:i/>
          <w:sz w:val="22"/>
          <w:szCs w:val="22"/>
        </w:rPr>
        <w:t xml:space="preserve"> </w:t>
      </w:r>
      <w:r>
        <w:rPr>
          <w:rFonts w:ascii="Calibri" w:hAnsi="Calibri"/>
          <w:b/>
          <w:sz w:val="22"/>
          <w:szCs w:val="22"/>
        </w:rPr>
        <w:t>Kč bez DPH</w:t>
      </w:r>
      <w:r>
        <w:rPr>
          <w:rFonts w:ascii="Calibri" w:hAnsi="Calibri"/>
          <w:sz w:val="22"/>
          <w:szCs w:val="22"/>
        </w:rPr>
        <w:t xml:space="preserve">. Tato Cena Díla je podrobně rozčleněna v položkovém </w:t>
      </w:r>
      <w:r>
        <w:rPr>
          <w:rFonts w:ascii="Calibri" w:hAnsi="Calibri"/>
          <w:sz w:val="22"/>
          <w:szCs w:val="22"/>
        </w:rPr>
        <w:lastRenderedPageBreak/>
        <w:t xml:space="preserve">rozpočtu (ve Zhotovitelem oceněném výkazu výměr), který je přílohou č. 2 Smlouvy (dále jen </w:t>
      </w:r>
      <w:r>
        <w:rPr>
          <w:rFonts w:ascii="Calibri" w:hAnsi="Calibri"/>
          <w:i/>
          <w:sz w:val="22"/>
          <w:szCs w:val="22"/>
        </w:rPr>
        <w:t>„</w:t>
      </w:r>
      <w:r>
        <w:rPr>
          <w:rFonts w:ascii="Calibri" w:hAnsi="Calibri"/>
          <w:b/>
          <w:i/>
          <w:sz w:val="22"/>
          <w:szCs w:val="22"/>
        </w:rPr>
        <w:t>Položkový rozpočet</w:t>
      </w:r>
      <w:r>
        <w:rPr>
          <w:rFonts w:ascii="Calibri" w:hAnsi="Calibri"/>
          <w:i/>
          <w:sz w:val="22"/>
          <w:szCs w:val="22"/>
        </w:rPr>
        <w:t>“</w:t>
      </w:r>
      <w:r>
        <w:rPr>
          <w:rFonts w:ascii="Calibri" w:hAnsi="Calibri"/>
          <w:sz w:val="22"/>
          <w:szCs w:val="22"/>
        </w:rPr>
        <w:t>).</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Cena Díla je stanovena jako nejvýše přípustná a nepřekročitelná s výjimkami stanovenými ve Smlouvě. V Ceně Díla jsou zahrnuty veškeré náklady Zhotovitele nezbytné pro provedení Díla. </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Vyskytne-li se při provádění Díla potřeba provést vícepráce, je Zhotovitel povinen:</w:t>
      </w:r>
    </w:p>
    <w:p>
      <w:pPr>
        <w:numPr>
          <w:ilvl w:val="1"/>
          <w:numId w:val="3"/>
        </w:numPr>
        <w:jc w:val="both"/>
        <w:rPr>
          <w:rFonts w:ascii="Calibri" w:hAnsi="Calibri"/>
          <w:sz w:val="22"/>
          <w:szCs w:val="22"/>
        </w:rPr>
      </w:pPr>
      <w:r>
        <w:rPr>
          <w:rFonts w:ascii="Calibri" w:hAnsi="Calibri"/>
          <w:sz w:val="22"/>
          <w:szCs w:val="22"/>
        </w:rPr>
        <w:t xml:space="preserve">provést bez zbytečného odkladu přesný soupis všech víceprací, které je nutné provést, včetně jejich ocenění, uvedení souvisejících změn Smlouvy, důvodů a okolností vedoucích k nutnosti změny Ceny Díla a k nutnosti souvisejících změn Smlouvy ve smyslu </w:t>
      </w:r>
      <w:proofErr w:type="spellStart"/>
      <w:r>
        <w:rPr>
          <w:rFonts w:ascii="Calibri" w:hAnsi="Calibri"/>
          <w:sz w:val="22"/>
          <w:szCs w:val="22"/>
        </w:rPr>
        <w:t>ust</w:t>
      </w:r>
      <w:proofErr w:type="spellEnd"/>
      <w:r>
        <w:rPr>
          <w:rFonts w:ascii="Calibri" w:hAnsi="Calibri"/>
          <w:sz w:val="22"/>
          <w:szCs w:val="22"/>
        </w:rPr>
        <w:t>. § 222 ZZVZ (dále jen „</w:t>
      </w:r>
      <w:r>
        <w:rPr>
          <w:rFonts w:ascii="Calibri" w:hAnsi="Calibri"/>
          <w:b/>
          <w:bCs/>
          <w:i/>
          <w:iCs/>
          <w:sz w:val="22"/>
          <w:szCs w:val="22"/>
        </w:rPr>
        <w:t>Změnový list</w:t>
      </w:r>
      <w:r>
        <w:rPr>
          <w:rFonts w:ascii="Calibri" w:hAnsi="Calibri"/>
          <w:sz w:val="22"/>
          <w:szCs w:val="22"/>
        </w:rPr>
        <w:t>“),</w:t>
      </w:r>
    </w:p>
    <w:p>
      <w:pPr>
        <w:numPr>
          <w:ilvl w:val="1"/>
          <w:numId w:val="3"/>
        </w:numPr>
        <w:jc w:val="both"/>
        <w:rPr>
          <w:rFonts w:ascii="Calibri" w:hAnsi="Calibri"/>
          <w:sz w:val="22"/>
          <w:szCs w:val="22"/>
        </w:rPr>
      </w:pPr>
      <w:r>
        <w:rPr>
          <w:rFonts w:ascii="Calibri" w:hAnsi="Calibri"/>
          <w:sz w:val="22"/>
          <w:szCs w:val="22"/>
        </w:rPr>
        <w:t>Předložit Změnový list Objednateli ke schválení,</w:t>
      </w:r>
    </w:p>
    <w:p>
      <w:pPr>
        <w:numPr>
          <w:ilvl w:val="1"/>
          <w:numId w:val="3"/>
        </w:numPr>
        <w:jc w:val="both"/>
        <w:rPr>
          <w:rFonts w:ascii="Calibri" w:hAnsi="Calibri"/>
          <w:sz w:val="22"/>
          <w:szCs w:val="22"/>
        </w:rPr>
      </w:pPr>
      <w:r>
        <w:rPr>
          <w:rFonts w:ascii="Calibri" w:hAnsi="Calibri"/>
          <w:sz w:val="22"/>
          <w:szCs w:val="22"/>
        </w:rPr>
        <w:t>v rámci sestavení Změnového listu uvést veškeré stavební práce, dodávky a služby, které nebyly realizovány (méněpráce) a předložit je rovněž Objednateli ke schválení.</w:t>
      </w:r>
    </w:p>
    <w:p>
      <w:pPr>
        <w:ind w:left="1134"/>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Objednatel je povinen vyjádřit se ke Zhotovitelem navrženému Změnovému listu nejpozději do 30 kalendářních dnů ode dne jeho předložení Zhotovitelem Objednateli. Písemný návrh dodatku ke Smlouvě vyhotoví Zhotovitel.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na následujícím postupu při výpočtu změny Ceny Díla:</w:t>
      </w:r>
    </w:p>
    <w:p>
      <w:pPr>
        <w:pStyle w:val="Odstavecseseznamem"/>
        <w:numPr>
          <w:ilvl w:val="1"/>
          <w:numId w:val="3"/>
        </w:numPr>
        <w:jc w:val="both"/>
        <w:rPr>
          <w:rFonts w:ascii="Calibri" w:hAnsi="Calibri"/>
          <w:sz w:val="22"/>
          <w:szCs w:val="22"/>
        </w:rPr>
      </w:pPr>
      <w:r>
        <w:rPr>
          <w:rFonts w:ascii="Calibri" w:hAnsi="Calibri"/>
          <w:sz w:val="22"/>
          <w:szCs w:val="22"/>
        </w:rPr>
        <w:t>v případě rozšíření objemu již sjednaných stavebních prací, dodávek či služeb zpracuje Zhotovitel kalkulaci ceny z cen uvedených v Položkovém rozpočtu;</w:t>
      </w:r>
    </w:p>
    <w:p>
      <w:pPr>
        <w:pStyle w:val="Odstavecseseznamem"/>
        <w:numPr>
          <w:ilvl w:val="1"/>
          <w:numId w:val="3"/>
        </w:numPr>
        <w:jc w:val="both"/>
        <w:rPr>
          <w:rFonts w:ascii="Calibri" w:hAnsi="Calibri"/>
          <w:sz w:val="22"/>
          <w:szCs w:val="22"/>
        </w:rPr>
      </w:pPr>
      <w:r>
        <w:rPr>
          <w:rFonts w:ascii="Calibri" w:hAnsi="Calibri"/>
          <w:sz w:val="22"/>
          <w:szCs w:val="22"/>
        </w:rPr>
        <w:t xml:space="preserve">v případě, že se bude jednat o práce, dodávky či služby, které nejsou zahrnuty v Položkovém rozpočtu, zpracuje Zhotovitel kalkulaci ceny s využitím aktuálních ceníků </w:t>
      </w:r>
      <w:sdt>
        <w:sdtPr>
          <w:rPr>
            <w:rFonts w:asciiTheme="minorHAnsi" w:hAnsiTheme="minorHAnsi" w:cstheme="minorHAnsi"/>
            <w:sz w:val="22"/>
            <w:szCs w:val="22"/>
          </w:rPr>
          <w:id w:val="-1192294453"/>
          <w:placeholder>
            <w:docPart w:val="980B2146DEE944B28F1749C932B0CAC4"/>
          </w:placeholder>
          <w:comboBox>
            <w:listItem w:value="Zvolte položku."/>
            <w:listItem w:displayText="RTS, a.s." w:value="RTS, a.s."/>
            <w:listItem w:displayText="ÚRS CZ a.s." w:value="ÚRS CZ a.s."/>
          </w:comboBox>
        </w:sdtPr>
        <w:sdtContent>
          <w:r>
            <w:rPr>
              <w:rFonts w:asciiTheme="minorHAnsi" w:hAnsiTheme="minorHAnsi" w:cstheme="minorHAnsi"/>
              <w:sz w:val="22"/>
              <w:szCs w:val="22"/>
            </w:rPr>
            <w:t>RTS, a.s.</w:t>
          </w:r>
        </w:sdtContent>
      </w:sdt>
      <w:r>
        <w:rPr>
          <w:rFonts w:ascii="Calibri" w:hAnsi="Calibri"/>
          <w:sz w:val="22"/>
          <w:szCs w:val="22"/>
        </w:rPr>
        <w:t>;</w:t>
      </w:r>
    </w:p>
    <w:p>
      <w:pPr>
        <w:pStyle w:val="Odstavecseseznamem"/>
        <w:numPr>
          <w:ilvl w:val="1"/>
          <w:numId w:val="3"/>
        </w:numPr>
        <w:jc w:val="both"/>
        <w:rPr>
          <w:rFonts w:ascii="Calibri" w:hAnsi="Calibri"/>
          <w:sz w:val="22"/>
          <w:szCs w:val="22"/>
        </w:rPr>
      </w:pPr>
      <w:r>
        <w:rPr>
          <w:rFonts w:ascii="Calibri" w:hAnsi="Calibri"/>
          <w:sz w:val="22"/>
          <w:szCs w:val="22"/>
        </w:rPr>
        <w:t xml:space="preserve">pokud se bude jednat o položky, které nejsou obsaženy v aktuálním ceníku </w:t>
      </w:r>
      <w:sdt>
        <w:sdtPr>
          <w:rPr>
            <w:rFonts w:asciiTheme="minorHAnsi" w:hAnsiTheme="minorHAnsi" w:cstheme="minorHAnsi"/>
            <w:sz w:val="22"/>
            <w:szCs w:val="22"/>
          </w:rPr>
          <w:id w:val="-224921206"/>
          <w:placeholder>
            <w:docPart w:val="345D0EA5D32A4AEF87832F7C63A4CA16"/>
          </w:placeholder>
          <w:comboBox>
            <w:listItem w:value="Zvolte položku."/>
            <w:listItem w:displayText="RTS, a.s." w:value="RTS, a.s."/>
            <w:listItem w:displayText="ÚRS CZ a.s." w:value="ÚRS CZ a.s."/>
          </w:comboBox>
        </w:sdtPr>
        <w:sdtContent>
          <w:r>
            <w:rPr>
              <w:rFonts w:asciiTheme="minorHAnsi" w:hAnsiTheme="minorHAnsi" w:cstheme="minorHAnsi"/>
              <w:sz w:val="22"/>
              <w:szCs w:val="22"/>
            </w:rPr>
            <w:t>RTS, a.s.</w:t>
          </w:r>
        </w:sdtContent>
      </w:sdt>
      <w:r>
        <w:rPr>
          <w:rFonts w:ascii="Calibri" w:hAnsi="Calibri"/>
          <w:sz w:val="22"/>
          <w:szCs w:val="22"/>
        </w:rPr>
        <w:t>, použije Zhotovitel ceny zjištěné na základě průzkumu relevantního trhu.</w:t>
      </w:r>
    </w:p>
    <w:p>
      <w:pPr>
        <w:pStyle w:val="Odstavecseseznamem"/>
        <w:ind w:left="567"/>
        <w:jc w:val="both"/>
        <w:rPr>
          <w:rFonts w:ascii="Calibri" w:hAnsi="Calibri"/>
          <w:sz w:val="22"/>
          <w:szCs w:val="22"/>
        </w:rPr>
      </w:pPr>
      <w:r>
        <w:rPr>
          <w:rFonts w:ascii="Calibri" w:hAnsi="Calibri"/>
          <w:sz w:val="22"/>
          <w:szCs w:val="22"/>
        </w:rPr>
        <w:t>Zhotovitel může předložit i nabídku pro Objednatele výhodnější.</w:t>
      </w:r>
    </w:p>
    <w:p>
      <w:pPr>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Vícepráce, jejichž provedení objektivně nesnese odkladu, provede Zhotovitel po jejich schválení Objednatelem a na základě záznamu Objednatele provedeného ve stavebním deníku a v souladu s tímto záznamem; Smluvní strany dále sjednají k těmto změnám stvrzující dodatek ke Smlouvě, kde podrobně popíší důvody, pro které vícepráce nesnesly odkladu; tento dodatek má pouze deklaratorní charakter a nemá vliv na závaznost učiněného záznamu.</w:t>
      </w:r>
    </w:p>
    <w:p>
      <w:pPr>
        <w:ind w:left="567"/>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Veškeré vícepráce musí být zaznamenány v DSPD, není-li dohodnuto jinak.</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povinen zaplatit Zhotoviteli a Zhotovitel je oprávněn Objednateli vyúčtovat pouze Cenu Díla dle Zhotovitelem skutečně provedených prací, dodávek a služeb, nedohodnou-li se Smluvní strany jinak.</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že § 2620, § 2621 a § 2622 občanského zákoníku a rovněž obchodní zvyklosti, jež jsou svým smyslem nebo účinky stejné nebo obdobné uvedeným ustanovením, se nepoužijí.</w:t>
      </w:r>
    </w:p>
    <w:p>
      <w:pPr>
        <w:jc w:val="both"/>
        <w:rPr>
          <w:rFonts w:ascii="Calibri" w:hAnsi="Calibri"/>
          <w:sz w:val="22"/>
          <w:szCs w:val="22"/>
        </w:rPr>
      </w:pPr>
    </w:p>
    <w:p>
      <w:pPr>
        <w:pStyle w:val="Nadpis1"/>
        <w:rPr>
          <w:szCs w:val="22"/>
        </w:rPr>
      </w:pPr>
      <w:r>
        <w:rPr>
          <w:szCs w:val="22"/>
        </w:rPr>
        <w:t>FAKTURACE A PLATEBNÍ PODMÍNKY</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bude hradit Zhotoviteli Cenu Díla průběžně měsíčně na základě faktur – daňových dokladů (dále jen „</w:t>
      </w:r>
      <w:r>
        <w:rPr>
          <w:rFonts w:ascii="Calibri" w:hAnsi="Calibri"/>
          <w:b/>
          <w:i/>
          <w:sz w:val="22"/>
          <w:szCs w:val="22"/>
        </w:rPr>
        <w:t>Faktura</w:t>
      </w:r>
      <w:r>
        <w:rPr>
          <w:rFonts w:ascii="Calibri" w:hAnsi="Calibri"/>
          <w:sz w:val="22"/>
          <w:szCs w:val="22"/>
        </w:rPr>
        <w:t xml:space="preserve">“), vystavených za stavební práce, dodávky a služby na Díle provedené, dodané a poskytnuté v příslušném kalendářním měsíci. Fakturace dle předchozí věty bude probíhat </w:t>
      </w:r>
      <w:r>
        <w:rPr>
          <w:rFonts w:ascii="Calibri" w:hAnsi="Calibri"/>
          <w:sz w:val="22"/>
          <w:szCs w:val="22"/>
        </w:rPr>
        <w:lastRenderedPageBreak/>
        <w:t>až do výše 90 % Ceny Díla. Datum uskutečnění zdanitelného plnění je vždy poslední den kalendářního měsíce, za který je Faktura vystavována. Po převzetí Díla Objednatelem v souladu se Smlouvou vystaví Zhotovitel závěrečnou Fakturu (dále jen „</w:t>
      </w:r>
      <w:r>
        <w:rPr>
          <w:rFonts w:ascii="Calibri" w:hAnsi="Calibri"/>
          <w:b/>
          <w:i/>
          <w:sz w:val="22"/>
          <w:szCs w:val="22"/>
        </w:rPr>
        <w:t>Závěrečná Faktura</w:t>
      </w:r>
      <w:r>
        <w:rPr>
          <w:rFonts w:ascii="Calibri" w:hAnsi="Calibri"/>
          <w:sz w:val="22"/>
          <w:szCs w:val="22"/>
        </w:rPr>
        <w:t>“) vystavenou za stavební práce, dodávky a služby na Díle provedené, dodané a poskytnuté od poslední vystavené Faktury do převzetí Díla Objednatelem. Datum uskutečnění zdanitelného plnění u Závěrečné Faktury je den převzetí Díla Objednatelem.</w:t>
      </w:r>
    </w:p>
    <w:p>
      <w:pPr>
        <w:jc w:val="both"/>
        <w:rPr>
          <w:rFonts w:ascii="Calibri" w:hAnsi="Calibri" w:cs="Calibri"/>
          <w:sz w:val="22"/>
          <w:szCs w:val="22"/>
        </w:rPr>
      </w:pPr>
    </w:p>
    <w:p>
      <w:pPr>
        <w:numPr>
          <w:ilvl w:val="0"/>
          <w:numId w:val="3"/>
        </w:numPr>
        <w:jc w:val="both"/>
        <w:rPr>
          <w:rFonts w:ascii="Calibri" w:hAnsi="Calibri" w:cs="Calibri"/>
          <w:sz w:val="22"/>
          <w:szCs w:val="22"/>
        </w:rPr>
      </w:pPr>
      <w:r>
        <w:rPr>
          <w:rFonts w:ascii="Calibri" w:eastAsiaTheme="minorHAnsi" w:hAnsi="Calibri" w:cs="Calibri"/>
          <w:sz w:val="22"/>
          <w:szCs w:val="22"/>
        </w:rPr>
        <w:t>Faktura vystavená Zhotovitelem, který je plátcem DPH, musí splňovat náležitosti daňového dokladu dle zákona č. 235/2004 Sb., o dani z přidané hodnoty, ve znění pozdějších předpisů (dále jen „</w:t>
      </w:r>
      <w:proofErr w:type="spellStart"/>
      <w:r>
        <w:rPr>
          <w:rFonts w:ascii="Calibri" w:eastAsiaTheme="minorHAnsi" w:hAnsi="Calibri" w:cs="Calibri"/>
          <w:b/>
          <w:bCs/>
          <w:i/>
          <w:iCs/>
          <w:sz w:val="22"/>
          <w:szCs w:val="22"/>
        </w:rPr>
        <w:t>ZoDPH</w:t>
      </w:r>
      <w:proofErr w:type="spellEnd"/>
      <w:r>
        <w:rPr>
          <w:rFonts w:ascii="Calibri" w:eastAsiaTheme="minorHAnsi" w:hAnsi="Calibri" w:cs="Calibri"/>
          <w:sz w:val="22"/>
          <w:szCs w:val="22"/>
        </w:rPr>
        <w:t xml:space="preserve">“), včetně informace, že provedení Díla podléhá režimu přenesení daňové povinnosti a v tomto smyslu také informaci, že „daň odvede zákazník“, a to v souladu s § 92a a § 92e </w:t>
      </w:r>
      <w:proofErr w:type="spellStart"/>
      <w:r>
        <w:rPr>
          <w:rFonts w:ascii="Calibri" w:eastAsiaTheme="minorHAnsi" w:hAnsi="Calibri" w:cs="Calibri"/>
          <w:sz w:val="22"/>
          <w:szCs w:val="22"/>
        </w:rPr>
        <w:t>ZoDPH</w:t>
      </w:r>
      <w:proofErr w:type="spellEnd"/>
      <w:r>
        <w:rPr>
          <w:rFonts w:ascii="Calibri" w:eastAsiaTheme="minorHAnsi" w:hAnsi="Calibri" w:cs="Calibri"/>
          <w:sz w:val="22"/>
          <w:szCs w:val="22"/>
        </w:rPr>
        <w:t xml:space="preserve">. Faktura musí zároveň vždy obsahovat všechny náležitosti podle účinných právních předpisů, a to zejména náležitosti dle zákona č. 563/1991 Sb., o účetnictví, ve znění pozdějších předpisů a náležitosti stanovené v § 435 občanského zákoníku. Předchozí věta se uplatní u plátců i neplátců DPH. </w:t>
      </w:r>
    </w:p>
    <w:p>
      <w:pPr>
        <w:ind w:left="567"/>
        <w:jc w:val="both"/>
        <w:rPr>
          <w:rFonts w:ascii="Calibri" w:hAnsi="Calibri"/>
          <w:sz w:val="22"/>
          <w:szCs w:val="22"/>
        </w:rPr>
      </w:pPr>
      <w:r>
        <w:rPr>
          <w:rFonts w:ascii="Calibri" w:hAnsi="Calibri"/>
          <w:sz w:val="22"/>
          <w:szCs w:val="22"/>
        </w:rPr>
        <w:t>Faktura musí dále splňovat požadavky stanovené podmínkami pro poskytnutí dotace z Programu, zejména musí být označena příslušným názvem a číslem projektu.</w:t>
      </w:r>
    </w:p>
    <w:p>
      <w:pPr>
        <w:jc w:val="both"/>
        <w:rPr>
          <w:rFonts w:ascii="Calibri" w:hAnsi="Calibri"/>
          <w:sz w:val="22"/>
          <w:szCs w:val="22"/>
        </w:rPr>
      </w:pPr>
    </w:p>
    <w:p>
      <w:pPr>
        <w:pStyle w:val="Psmeno"/>
        <w:numPr>
          <w:ilvl w:val="0"/>
          <w:numId w:val="3"/>
        </w:numPr>
        <w:spacing w:after="0" w:line="240" w:lineRule="auto"/>
        <w:rPr>
          <w:rFonts w:ascii="Calibri" w:hAnsi="Calibri"/>
        </w:rPr>
      </w:pPr>
      <w:r>
        <w:rPr>
          <w:rFonts w:asciiTheme="minorHAnsi" w:hAnsiTheme="minorHAnsi" w:cstheme="minorHAnsi"/>
        </w:rPr>
        <w:t xml:space="preserve">Součástí závazku Zhotovitele provést Dílo jsou rovněž závazky odpovídající číselnému kódu klasifikace produkce CZ-CPA 41 až 43 platnému od 1. ledna 2008 podle sdělení Českého statistického úřadu o zavedení Klasifikace produkce (CZ-CPA) uveřejněného ve Sbírce zákonů, u nichž se v souladu s § 92e </w:t>
      </w:r>
      <w:proofErr w:type="spellStart"/>
      <w:r>
        <w:rPr>
          <w:rFonts w:asciiTheme="minorHAnsi" w:hAnsiTheme="minorHAnsi" w:cstheme="minorHAnsi"/>
        </w:rPr>
        <w:t>ZoDPH</w:t>
      </w:r>
      <w:proofErr w:type="spellEnd"/>
      <w:r>
        <w:rPr>
          <w:rFonts w:asciiTheme="minorHAnsi" w:hAnsiTheme="minorHAnsi" w:cstheme="minorHAnsi"/>
        </w:rPr>
        <w:t xml:space="preserve"> použije režim přenesení daňové povinnosti. Smluvní strany se v této souvislosti dohodly, že i na veškeré ostatní závazky, které jsou součástí závazku Zhotovitele provést Dílo, i na s Dílem související závazky, byť neodpovídají číselnému kódu klasifikace produkce CZ-CPA 41 až 43, uplatní v souladu s § 92e odst. 2 </w:t>
      </w:r>
      <w:proofErr w:type="spellStart"/>
      <w:r>
        <w:rPr>
          <w:rFonts w:asciiTheme="minorHAnsi" w:hAnsiTheme="minorHAnsi" w:cstheme="minorHAnsi"/>
        </w:rPr>
        <w:t>ZoDPH</w:t>
      </w:r>
      <w:proofErr w:type="spellEnd"/>
      <w:r>
        <w:rPr>
          <w:rFonts w:asciiTheme="minorHAnsi" w:hAnsiTheme="minorHAnsi" w:cstheme="minorHAnsi"/>
        </w:rPr>
        <w:t xml:space="preserve"> režim přenesení daňové povinnosti. DPH tak není součástí ceny Díla.</w:t>
      </w:r>
    </w:p>
    <w:p>
      <w:pPr>
        <w:pStyle w:val="Psmeno"/>
        <w:numPr>
          <w:ilvl w:val="0"/>
          <w:numId w:val="0"/>
        </w:numPr>
        <w:spacing w:after="0" w:line="240" w:lineRule="auto"/>
        <w:ind w:left="567"/>
        <w:rPr>
          <w:rFonts w:ascii="Calibri" w:hAnsi="Calibri"/>
        </w:rPr>
      </w:pPr>
    </w:p>
    <w:p>
      <w:pPr>
        <w:numPr>
          <w:ilvl w:val="0"/>
          <w:numId w:val="3"/>
        </w:numPr>
        <w:jc w:val="both"/>
        <w:rPr>
          <w:rFonts w:ascii="Calibri" w:hAnsi="Calibri"/>
          <w:sz w:val="22"/>
          <w:szCs w:val="22"/>
        </w:rPr>
      </w:pPr>
      <w:r>
        <w:rPr>
          <w:rFonts w:ascii="Calibri" w:hAnsi="Calibri"/>
          <w:sz w:val="22"/>
          <w:szCs w:val="22"/>
        </w:rPr>
        <w:t xml:space="preserve">Zhotovitel předloží Objednateli k odsouhlasení před vystavením každé Faktury soupis provedených, dodaných a poskytnutých stavebních prací, dodávek a služeb oceněných v souladu s Položkovým rozpočtem (dále jen </w:t>
      </w:r>
      <w:r>
        <w:rPr>
          <w:rFonts w:ascii="Calibri" w:hAnsi="Calibri"/>
          <w:i/>
          <w:sz w:val="22"/>
          <w:szCs w:val="22"/>
        </w:rPr>
        <w:t>„</w:t>
      </w:r>
      <w:r>
        <w:rPr>
          <w:rFonts w:ascii="Calibri" w:hAnsi="Calibri"/>
          <w:b/>
          <w:i/>
          <w:sz w:val="22"/>
          <w:szCs w:val="22"/>
        </w:rPr>
        <w:t>Soupis</w:t>
      </w:r>
      <w:r>
        <w:rPr>
          <w:rFonts w:ascii="Calibri" w:hAnsi="Calibri"/>
          <w:i/>
          <w:sz w:val="22"/>
          <w:szCs w:val="22"/>
        </w:rPr>
        <w:t>“</w:t>
      </w:r>
      <w:r>
        <w:rPr>
          <w:rFonts w:ascii="Calibri" w:hAnsi="Calibri"/>
          <w:sz w:val="22"/>
          <w:szCs w:val="22"/>
        </w:rPr>
        <w:t>), a to do 5 pracovních dnů od data uskutečnění zdanitelného plnění.  Faktura může být vystavena až po odsouhlasení Soupisu Objednatelem. Zhotovitel předloží Soupis rovněž v elektronické verzi ve formátu XLS/X a PDF.</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povinen se k Soupisu vyjádřit nejpozději do 7 pracovních dnů ode dne jeho obdržení. Vyjádří-li Objednatel se Soupisem nesouhlas, projednají Smluvní strany výhrady Objednatele k Soupisu, a Zhotovitel poté předloží Objednateli k vyjádření opravený Soupis.</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vystaví Fakturu nejpozději do 5 pracovních dnů ode dne odsouhlasení Soupisu Objednatelem. Nedílnou součástí Faktury je Soupis podepsaný Objednatelem.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Splatnost Faktury nesmí být kratší 30 dnů ode dne jejího doručení Objednateli.</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Část Ceny Díla vyúčtovaná Fakturou je uhrazena vždy dnem jejich odepsání z bankovního účtu Objednatele.</w:t>
      </w:r>
    </w:p>
    <w:p>
      <w:pPr>
        <w:ind w:left="567"/>
        <w:jc w:val="both"/>
        <w:rPr>
          <w:rFonts w:ascii="Calibri" w:hAnsi="Calibri"/>
          <w:sz w:val="22"/>
          <w:szCs w:val="22"/>
        </w:rPr>
      </w:pPr>
    </w:p>
    <w:p>
      <w:pPr>
        <w:numPr>
          <w:ilvl w:val="0"/>
          <w:numId w:val="3"/>
        </w:numPr>
        <w:tabs>
          <w:tab w:val="left" w:pos="0"/>
        </w:tabs>
        <w:jc w:val="both"/>
        <w:rPr>
          <w:rFonts w:ascii="Calibri" w:hAnsi="Calibri"/>
          <w:color w:val="000000"/>
          <w:sz w:val="22"/>
          <w:szCs w:val="22"/>
        </w:rPr>
      </w:pPr>
      <w:r>
        <w:rPr>
          <w:rFonts w:ascii="Calibri" w:hAnsi="Calibri"/>
          <w:color w:val="000000"/>
          <w:sz w:val="22"/>
          <w:szCs w:val="22"/>
        </w:rPr>
        <w:t xml:space="preserve">Nebude-li příslušná Faktura obsahovat některou povinnou nebo dohodnutou náležitost nebo bude-li chybně stanovena část Ceny </w:t>
      </w:r>
      <w:r>
        <w:rPr>
          <w:rFonts w:ascii="Calibri" w:hAnsi="Calibri"/>
          <w:sz w:val="22"/>
          <w:szCs w:val="22"/>
        </w:rPr>
        <w:t>Díla nebo</w:t>
      </w:r>
      <w:r>
        <w:rPr>
          <w:rFonts w:ascii="Calibri" w:hAnsi="Calibri"/>
          <w:color w:val="000000"/>
          <w:sz w:val="22"/>
          <w:szCs w:val="22"/>
        </w:rPr>
        <w:t xml:space="preserve"> jiná náležitost Faktury, je Objednatel oprávněn tuto Fakturu vrátit Zhotoviteli k provedení opravy s vyznačením důvodu vrácení. Zhotovitel provede opravu Faktury dle pokynů Objednatele.</w:t>
      </w:r>
    </w:p>
    <w:p>
      <w:pPr>
        <w:pStyle w:val="Odstavecseseznamem"/>
        <w:rPr>
          <w:rFonts w:ascii="Calibri" w:hAnsi="Calibri"/>
          <w:color w:val="000000"/>
          <w:sz w:val="22"/>
          <w:szCs w:val="22"/>
        </w:rPr>
      </w:pPr>
    </w:p>
    <w:p>
      <w:pPr>
        <w:numPr>
          <w:ilvl w:val="0"/>
          <w:numId w:val="3"/>
        </w:numPr>
        <w:jc w:val="both"/>
        <w:rPr>
          <w:rFonts w:ascii="Calibri" w:hAnsi="Calibri"/>
          <w:color w:val="000000"/>
          <w:sz w:val="22"/>
          <w:szCs w:val="22"/>
        </w:rPr>
      </w:pPr>
      <w:r>
        <w:rPr>
          <w:rFonts w:ascii="Calibri" w:hAnsi="Calibri"/>
          <w:color w:val="000000" w:themeColor="text1"/>
          <w:sz w:val="22"/>
          <w:szCs w:val="22"/>
        </w:rPr>
        <w:t>Faktura bude obsahovat číslo této Smlouvy a bude, po odsouhlasení Objednatelem, zaslána elektronicky ve formátu ISDOC nebo ISDOCX na e-mail: faktury@zdarns.cz.</w:t>
      </w:r>
    </w:p>
    <w:p>
      <w:pPr>
        <w:pStyle w:val="Odstavecseseznamem"/>
        <w:ind w:left="567"/>
        <w:jc w:val="both"/>
        <w:rPr>
          <w:rFonts w:ascii="Calibri" w:hAnsi="Calibri"/>
          <w:sz w:val="22"/>
          <w:szCs w:val="22"/>
        </w:rPr>
      </w:pPr>
    </w:p>
    <w:p>
      <w:pPr>
        <w:numPr>
          <w:ilvl w:val="0"/>
          <w:numId w:val="3"/>
        </w:numPr>
        <w:tabs>
          <w:tab w:val="left" w:pos="0"/>
        </w:tabs>
        <w:jc w:val="both"/>
        <w:rPr>
          <w:rFonts w:ascii="Calibri" w:hAnsi="Calibri"/>
          <w:sz w:val="22"/>
          <w:szCs w:val="22"/>
        </w:rPr>
      </w:pPr>
      <w:r>
        <w:rPr>
          <w:rFonts w:ascii="Calibri" w:hAnsi="Calibri"/>
          <w:color w:val="000000"/>
          <w:sz w:val="22"/>
          <w:szCs w:val="22"/>
        </w:rPr>
        <w:lastRenderedPageBreak/>
        <w:t xml:space="preserve">Smluvní strany se výslovně dohodly, že pokud bude Dílo předáno s vadami a nedodělky v souladu s odstavcem </w:t>
      </w:r>
      <w:r>
        <w:rPr>
          <w:rFonts w:ascii="Calibri" w:hAnsi="Calibri"/>
          <w:color w:val="000000"/>
          <w:sz w:val="22"/>
          <w:szCs w:val="22"/>
        </w:rPr>
        <w:fldChar w:fldCharType="begin"/>
      </w:r>
      <w:r>
        <w:rPr>
          <w:rFonts w:ascii="Calibri" w:hAnsi="Calibri"/>
          <w:color w:val="000000"/>
          <w:sz w:val="22"/>
          <w:szCs w:val="22"/>
        </w:rPr>
        <w:instrText xml:space="preserve"> REF _Ref391909747 \r \h  \* MERGEFORMAT </w:instrText>
      </w:r>
      <w:r>
        <w:rPr>
          <w:rFonts w:ascii="Calibri" w:hAnsi="Calibri"/>
          <w:color w:val="000000"/>
          <w:sz w:val="22"/>
          <w:szCs w:val="22"/>
        </w:rPr>
      </w:r>
      <w:r>
        <w:rPr>
          <w:rFonts w:ascii="Calibri" w:hAnsi="Calibri"/>
          <w:color w:val="000000"/>
          <w:sz w:val="22"/>
          <w:szCs w:val="22"/>
        </w:rPr>
        <w:fldChar w:fldCharType="separate"/>
      </w:r>
      <w:r>
        <w:rPr>
          <w:rFonts w:ascii="Calibri" w:hAnsi="Calibri"/>
          <w:color w:val="000000"/>
          <w:sz w:val="22"/>
          <w:szCs w:val="22"/>
        </w:rPr>
        <w:t>40</w:t>
      </w:r>
      <w:r>
        <w:rPr>
          <w:rFonts w:ascii="Calibri" w:hAnsi="Calibri"/>
          <w:color w:val="000000"/>
          <w:sz w:val="22"/>
          <w:szCs w:val="22"/>
        </w:rPr>
        <w:fldChar w:fldCharType="end"/>
      </w:r>
      <w:r>
        <w:rPr>
          <w:rFonts w:ascii="Calibri" w:hAnsi="Calibri"/>
          <w:color w:val="000000"/>
          <w:sz w:val="22"/>
          <w:szCs w:val="22"/>
        </w:rPr>
        <w:t xml:space="preserve"> Smlouvy, je Objednatel oprávněn nezaplatit část Ceny Díla odhadem přiměřeně odpovídající jeho právu na slevu z důvodu vadného plnění do doby, než budou veškeré vady a nedodělky odstraněny.</w:t>
      </w:r>
    </w:p>
    <w:p>
      <w:pPr>
        <w:jc w:val="both"/>
        <w:rPr>
          <w:rFonts w:asciiTheme="minorHAnsi" w:hAnsiTheme="minorHAnsi" w:cstheme="minorHAnsi"/>
          <w:sz w:val="22"/>
          <w:szCs w:val="22"/>
        </w:rPr>
      </w:pPr>
    </w:p>
    <w:p>
      <w:pPr>
        <w:pStyle w:val="Nadpis1"/>
        <w:rPr>
          <w:szCs w:val="22"/>
        </w:rPr>
      </w:pPr>
      <w:r>
        <w:rPr>
          <w:szCs w:val="22"/>
        </w:rPr>
        <w:t>VADY DÍLA A ZÁRUČNÍ PODMÍNKY</w:t>
      </w:r>
    </w:p>
    <w:p>
      <w:pPr>
        <w:keepNext/>
        <w:keepLines/>
        <w:ind w:left="567"/>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Dílo je vadné, neodpovídá-li Smlouvě.</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odpovídá za vady, které má Dílo v době jeho předání Objednateli, a dále za ty, které se vyskytnou v záruční době dle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84</w:t>
      </w:r>
      <w:r>
        <w:rPr>
          <w:rFonts w:ascii="Calibri" w:hAnsi="Calibri"/>
          <w:sz w:val="22"/>
          <w:szCs w:val="22"/>
        </w:rPr>
        <w:fldChar w:fldCharType="end"/>
      </w:r>
      <w:r>
        <w:rPr>
          <w:rFonts w:ascii="Calibri" w:hAnsi="Calibri"/>
          <w:sz w:val="22"/>
          <w:szCs w:val="22"/>
        </w:rPr>
        <w:t xml:space="preserve"> Smlouvy. </w:t>
      </w:r>
    </w:p>
    <w:p>
      <w:pPr>
        <w:ind w:left="567"/>
        <w:jc w:val="both"/>
        <w:rPr>
          <w:rFonts w:ascii="Calibri" w:hAnsi="Calibri"/>
          <w:sz w:val="22"/>
          <w:szCs w:val="22"/>
        </w:rPr>
      </w:pPr>
    </w:p>
    <w:p>
      <w:pPr>
        <w:numPr>
          <w:ilvl w:val="0"/>
          <w:numId w:val="3"/>
        </w:numPr>
        <w:jc w:val="both"/>
        <w:rPr>
          <w:rFonts w:ascii="Calibri" w:hAnsi="Calibri"/>
          <w:sz w:val="22"/>
          <w:szCs w:val="22"/>
        </w:rPr>
      </w:pPr>
      <w:bookmarkStart w:id="22" w:name="_Ref144310430"/>
      <w:r>
        <w:rPr>
          <w:rFonts w:ascii="Calibri" w:hAnsi="Calibri"/>
          <w:sz w:val="22"/>
          <w:szCs w:val="22"/>
        </w:rPr>
        <w:t>Zhotovitel poskytuje Objednateli záruku za jakost Díla v délce trvání záruční doby 60 měsíců od data převzetí díla Objednatelem. V případě, že Objednatel převezme dílo s Drobnými vadami, uvedená záruční doba se prodlouží o dobu od převzetí díla s Drobnými vadami do odstranění posledních Drobných vad zjištěných při předání a převzetí Díla.</w:t>
      </w:r>
      <w:bookmarkEnd w:id="22"/>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Uplatnění vad vzniklých v záruční době provede Objednatel u Zhotovitele písemně případně elektronicky po jejich zjištění, přičemž v reklamaci vadu popíše a uvede požadovaný způsob jejího odstranění. </w:t>
      </w:r>
    </w:p>
    <w:p>
      <w:pPr>
        <w:pStyle w:val="Odstavecseseznamem"/>
        <w:rPr>
          <w:rFonts w:ascii="Calibri" w:hAnsi="Calibri"/>
          <w:sz w:val="22"/>
          <w:szCs w:val="22"/>
        </w:rPr>
      </w:pPr>
    </w:p>
    <w:p>
      <w:pPr>
        <w:numPr>
          <w:ilvl w:val="0"/>
          <w:numId w:val="3"/>
        </w:numPr>
        <w:jc w:val="both"/>
        <w:rPr>
          <w:rFonts w:ascii="Calibri" w:hAnsi="Calibri"/>
          <w:sz w:val="22"/>
          <w:szCs w:val="22"/>
        </w:rPr>
      </w:pPr>
      <w:bookmarkStart w:id="23" w:name="_Ref140140668"/>
      <w:r>
        <w:rPr>
          <w:rFonts w:ascii="Calibri" w:hAnsi="Calibri"/>
          <w:sz w:val="22"/>
          <w:szCs w:val="22"/>
        </w:rPr>
        <w:t xml:space="preserve">Zhotovitel je povinen odstranit reklamované vady neprodleně, nejpozději však do 10 dnů od doručení reklamace, pokud nebude Smluvními stranami písemně dohodnuta jiná lhůta. </w:t>
      </w:r>
      <w:bookmarkEnd w:id="23"/>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uplatňovat též nárok na náhradu škody, která vznikla v příčinné souvislosti se zjištěnými vadami, a Zhotovitel je povinen tuto škodu nahradit.</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Záruční doba neběží ode dne uplatnění vady, na niž se vztahuje záruka za jakost, do doby odstranění této vady.</w:t>
      </w:r>
    </w:p>
    <w:p>
      <w:pPr>
        <w:jc w:val="both"/>
        <w:rPr>
          <w:rFonts w:ascii="Calibri" w:hAnsi="Calibri"/>
          <w:sz w:val="22"/>
          <w:szCs w:val="22"/>
        </w:rPr>
      </w:pPr>
    </w:p>
    <w:p>
      <w:pPr>
        <w:numPr>
          <w:ilvl w:val="0"/>
          <w:numId w:val="3"/>
        </w:numPr>
        <w:jc w:val="both"/>
        <w:rPr>
          <w:rFonts w:ascii="Calibri" w:hAnsi="Calibri"/>
          <w:sz w:val="22"/>
          <w:szCs w:val="22"/>
        </w:rPr>
      </w:pPr>
      <w:bookmarkStart w:id="24" w:name="_Ref140140623"/>
      <w:r>
        <w:rPr>
          <w:rFonts w:ascii="Calibri" w:hAnsi="Calibri"/>
          <w:sz w:val="22"/>
          <w:szCs w:val="22"/>
        </w:rPr>
        <w:t>V případě, že Zhotovitel bude v prodlení s odstraněním reklamované vady, je Objednatel oprávněn odstranění vady provést sám nebo prostřednictvím třetí osoby na náklady Zhotovitele. Náklady s tím spojené je Zhotovitel povinen uhradit Objednateli do 10 dnů po obdržení písemné výzvy k úhradě.</w:t>
      </w:r>
      <w:bookmarkEnd w:id="24"/>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odpovídá za veškeré vady Díla, vyskytnuvší se po době uvedené v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84</w:t>
      </w:r>
      <w:r>
        <w:rPr>
          <w:rFonts w:ascii="Calibri" w:hAnsi="Calibri"/>
          <w:sz w:val="22"/>
          <w:szCs w:val="22"/>
        </w:rPr>
        <w:fldChar w:fldCharType="end"/>
      </w:r>
      <w:r>
        <w:rPr>
          <w:rFonts w:ascii="Calibri" w:hAnsi="Calibri"/>
          <w:sz w:val="22"/>
          <w:szCs w:val="22"/>
        </w:rPr>
        <w:t xml:space="preserve"> Smlouvy, či po uplynutí záruční doby, pokud byly způsobeny porušením jeho povinností.</w:t>
      </w:r>
    </w:p>
    <w:p>
      <w:pPr>
        <w:jc w:val="both"/>
        <w:rPr>
          <w:rFonts w:ascii="Calibri" w:hAnsi="Calibri"/>
          <w:sz w:val="22"/>
          <w:szCs w:val="22"/>
        </w:rPr>
      </w:pPr>
    </w:p>
    <w:p>
      <w:pPr>
        <w:pStyle w:val="Nadpis1"/>
        <w:keepLines w:val="0"/>
        <w:rPr>
          <w:szCs w:val="22"/>
        </w:rPr>
      </w:pPr>
      <w:r>
        <w:rPr>
          <w:szCs w:val="22"/>
        </w:rPr>
        <w:t>POJIŠTĚNÍ</w:t>
      </w:r>
    </w:p>
    <w:p>
      <w:pPr>
        <w:keepNext/>
        <w:rPr>
          <w:rFonts w:ascii="Calibri" w:hAnsi="Calibri"/>
          <w:sz w:val="22"/>
          <w:szCs w:val="22"/>
          <w:lang w:eastAsia="ar-SA"/>
        </w:rPr>
      </w:pPr>
    </w:p>
    <w:p>
      <w:pPr>
        <w:keepNext/>
        <w:numPr>
          <w:ilvl w:val="0"/>
          <w:numId w:val="3"/>
        </w:numPr>
        <w:jc w:val="both"/>
        <w:rPr>
          <w:rFonts w:ascii="Calibri" w:hAnsi="Calibri"/>
          <w:sz w:val="22"/>
          <w:szCs w:val="22"/>
          <w:lang w:eastAsia="ar-SA"/>
        </w:rPr>
      </w:pPr>
      <w:bookmarkStart w:id="25" w:name="_Ref391989464"/>
      <w:r>
        <w:rPr>
          <w:rFonts w:ascii="Calibri" w:hAnsi="Calibri"/>
          <w:sz w:val="22"/>
          <w:szCs w:val="22"/>
          <w:lang w:eastAsia="ar-SA"/>
        </w:rPr>
        <w:t xml:space="preserve">Zhotovitel se zavazuje, že bude mít po celou dobu trvání závazků vyplývajících ze Smlouvy až do doby uplynutí záruční doby sjednáno pojištění odpovědnosti za škodu či jinou újmu způsobenou Zhotovitelem při výkonu činnosti třetí osobě s limitem pojistného plnění minimálně ve výši </w:t>
      </w:r>
      <w:r>
        <w:rPr>
          <w:rFonts w:asciiTheme="minorHAnsi" w:hAnsiTheme="minorHAnsi" w:cstheme="minorHAnsi"/>
          <w:sz w:val="22"/>
          <w:szCs w:val="22"/>
          <w:lang w:bidi="en-US"/>
        </w:rPr>
        <w:t>Ceny Díla</w:t>
      </w:r>
      <w:r>
        <w:rPr>
          <w:rFonts w:ascii="Calibri" w:hAnsi="Calibri"/>
          <w:sz w:val="22"/>
          <w:szCs w:val="22"/>
          <w:lang w:eastAsia="ar-SA"/>
        </w:rPr>
        <w:t xml:space="preserve">. V případě, že Smlouvu uzavřelo na straně Zhotovitele více osob (členů sdružení, členů </w:t>
      </w:r>
      <w:proofErr w:type="gramStart"/>
      <w:r>
        <w:rPr>
          <w:rFonts w:ascii="Calibri" w:hAnsi="Calibri"/>
          <w:sz w:val="22"/>
          <w:szCs w:val="22"/>
          <w:lang w:eastAsia="ar-SA"/>
        </w:rPr>
        <w:t>společnosti,</w:t>
      </w:r>
      <w:proofErr w:type="gramEnd"/>
      <w:r>
        <w:rPr>
          <w:rFonts w:ascii="Calibri" w:hAnsi="Calibri"/>
          <w:sz w:val="22"/>
          <w:szCs w:val="22"/>
          <w:lang w:eastAsia="ar-SA"/>
        </w:rPr>
        <w:t xml:space="preserve"> apod.), musí pojistná smlouva prokazatelně pokrývat případnou škodu způsobenou kteroukoli z těchto osob.</w:t>
      </w:r>
      <w:bookmarkEnd w:id="25"/>
    </w:p>
    <w:p>
      <w:pPr>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bookmarkStart w:id="26" w:name="_Ref391989475"/>
      <w:r>
        <w:rPr>
          <w:rFonts w:ascii="Calibri" w:hAnsi="Calibri"/>
          <w:sz w:val="22"/>
          <w:szCs w:val="22"/>
        </w:rPr>
        <w:lastRenderedPageBreak/>
        <w:t>Zhotovitel je povinen předložit Objednateli pojistnou smlouvu nebo pojistku osvědčující splnění povinnosti Zhotovitele dle předchozího odstavce Smlouvy do 15 dnů ode dne uzavření Smlouvy a dále kdykoli v průběhu trvání závazků ze Smlouvy bezodkladně poté, kdy k tomu byl Objednatelem vyzván.</w:t>
      </w:r>
      <w:bookmarkEnd w:id="26"/>
    </w:p>
    <w:p>
      <w:pPr>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r>
        <w:rPr>
          <w:rFonts w:ascii="Calibri" w:hAnsi="Calibri"/>
          <w:iCs/>
          <w:sz w:val="22"/>
          <w:szCs w:val="22"/>
          <w:lang w:eastAsia="ar-SA"/>
        </w:rPr>
        <w:t xml:space="preserve">Zhotovitel </w:t>
      </w:r>
      <w:r>
        <w:rPr>
          <w:rFonts w:ascii="Calibri" w:hAnsi="Calibri"/>
          <w:sz w:val="22"/>
          <w:szCs w:val="22"/>
          <w:lang w:eastAsia="ar-SA"/>
        </w:rPr>
        <w:t>i Objednatel</w:t>
      </w:r>
      <w:r>
        <w:rPr>
          <w:rFonts w:ascii="Calibri" w:hAnsi="Calibri"/>
          <w:iCs/>
          <w:sz w:val="22"/>
          <w:szCs w:val="22"/>
          <w:lang w:eastAsia="ar-SA"/>
        </w:rPr>
        <w:t xml:space="preserve"> </w:t>
      </w:r>
      <w:r>
        <w:rPr>
          <w:rFonts w:ascii="Calibri" w:hAnsi="Calibri"/>
          <w:sz w:val="22"/>
          <w:szCs w:val="22"/>
          <w:lang w:eastAsia="ar-SA"/>
        </w:rPr>
        <w:t xml:space="preserve">se </w:t>
      </w:r>
      <w:r>
        <w:rPr>
          <w:rFonts w:ascii="Calibri" w:hAnsi="Calibri"/>
          <w:iCs/>
          <w:sz w:val="22"/>
          <w:szCs w:val="22"/>
          <w:lang w:eastAsia="ar-SA"/>
        </w:rPr>
        <w:t>zavazují uplatnit pojistnou událost u pojišťovny bez zbytečného odkladu.</w:t>
      </w:r>
    </w:p>
    <w:p>
      <w:pPr>
        <w:pStyle w:val="Odstavecseseznamem"/>
        <w:rPr>
          <w:rFonts w:ascii="Calibri" w:hAnsi="Calibri"/>
          <w:sz w:val="22"/>
          <w:szCs w:val="22"/>
          <w:lang w:eastAsia="ar-SA"/>
        </w:rPr>
      </w:pPr>
    </w:p>
    <w:p>
      <w:pPr>
        <w:numPr>
          <w:ilvl w:val="0"/>
          <w:numId w:val="3"/>
        </w:numPr>
        <w:jc w:val="both"/>
        <w:rPr>
          <w:rFonts w:asciiTheme="minorHAnsi" w:hAnsiTheme="minorHAnsi" w:cstheme="minorHAnsi"/>
          <w:sz w:val="22"/>
          <w:szCs w:val="22"/>
          <w:lang w:eastAsia="ar-SA"/>
        </w:rPr>
      </w:pPr>
      <w:r>
        <w:rPr>
          <w:rFonts w:asciiTheme="minorHAnsi" w:hAnsiTheme="minorHAnsi" w:cstheme="minorHAnsi"/>
          <w:sz w:val="22"/>
          <w:szCs w:val="22"/>
        </w:rPr>
        <w:t>Platí, že pokud Zhotovitel řádně a včas neuzavře nebo nebude udržovat v účinnosti pojištění požadované Smlouvou, jedná se o podstatné porušení Smlouvy.</w:t>
      </w:r>
    </w:p>
    <w:p>
      <w:pPr>
        <w:jc w:val="both"/>
        <w:rPr>
          <w:rFonts w:asciiTheme="minorHAnsi" w:hAnsiTheme="minorHAnsi" w:cstheme="minorHAnsi"/>
          <w:sz w:val="22"/>
          <w:szCs w:val="22"/>
          <w:lang w:eastAsia="ar-SA"/>
        </w:rPr>
      </w:pPr>
    </w:p>
    <w:p>
      <w:pPr>
        <w:pStyle w:val="Nadpis1"/>
        <w:keepLines w:val="0"/>
        <w:rPr>
          <w:szCs w:val="22"/>
        </w:rPr>
      </w:pPr>
      <w:r>
        <w:rPr>
          <w:szCs w:val="22"/>
        </w:rPr>
        <w:t>SANKCE</w:t>
      </w:r>
    </w:p>
    <w:p>
      <w:pPr>
        <w:keepNext/>
        <w:jc w:val="both"/>
        <w:rPr>
          <w:rFonts w:ascii="Calibri" w:hAnsi="Calibri"/>
          <w:sz w:val="22"/>
          <w:szCs w:val="22"/>
          <w:lang w:eastAsia="ar-SA"/>
        </w:rPr>
      </w:pPr>
    </w:p>
    <w:p>
      <w:pPr>
        <w:keepNext/>
        <w:numPr>
          <w:ilvl w:val="0"/>
          <w:numId w:val="3"/>
        </w:numPr>
        <w:jc w:val="both"/>
        <w:rPr>
          <w:rFonts w:ascii="Calibri" w:hAnsi="Calibri"/>
          <w:sz w:val="22"/>
          <w:szCs w:val="22"/>
        </w:rPr>
      </w:pPr>
      <w:r>
        <w:rPr>
          <w:rFonts w:ascii="Calibri" w:hAnsi="Calibri"/>
          <w:sz w:val="22"/>
          <w:szCs w:val="22"/>
        </w:rPr>
        <w:t xml:space="preserve">Poruší-li Zhotovitel povinnost předat Dílo v době sjednané podle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29</w:t>
      </w:r>
      <w:r>
        <w:rPr>
          <w:rFonts w:ascii="Calibri" w:hAnsi="Calibri"/>
          <w:sz w:val="22"/>
          <w:szCs w:val="22"/>
        </w:rPr>
        <w:fldChar w:fldCharType="end"/>
      </w:r>
      <w:r>
        <w:rPr>
          <w:rFonts w:ascii="Calibri" w:hAnsi="Calibri"/>
          <w:sz w:val="22"/>
          <w:szCs w:val="22"/>
        </w:rPr>
        <w:t xml:space="preserve"> Smlouvy, je Zhotovitel povinen uhradit Objednateli smluvní pokutu ve výši </w:t>
      </w:r>
      <w:proofErr w:type="gramStart"/>
      <w:r>
        <w:rPr>
          <w:rFonts w:asciiTheme="minorHAnsi" w:hAnsiTheme="minorHAnsi" w:cstheme="minorHAnsi"/>
          <w:sz w:val="22"/>
          <w:szCs w:val="22"/>
          <w:lang w:bidi="en-US"/>
        </w:rPr>
        <w:t>5.000</w:t>
      </w:r>
      <w:r>
        <w:rPr>
          <w:rFonts w:ascii="Calibri" w:hAnsi="Calibri"/>
          <w:sz w:val="22"/>
          <w:szCs w:val="22"/>
        </w:rPr>
        <w:t>,-</w:t>
      </w:r>
      <w:proofErr w:type="gramEnd"/>
      <w:r>
        <w:rPr>
          <w:rFonts w:ascii="Calibri" w:hAnsi="Calibri"/>
          <w:sz w:val="22"/>
          <w:szCs w:val="22"/>
        </w:rPr>
        <w:t xml:space="preserve"> Kč za každý den prodlení.</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Poruší-li Zhotovitel povinnost odstranit ve sjednané lhůtě reklamované vady, je povinen uhradit Objednateli smluvní pokutu ve výši </w:t>
      </w:r>
      <w:proofErr w:type="gramStart"/>
      <w:r>
        <w:rPr>
          <w:rFonts w:asciiTheme="minorHAnsi" w:hAnsiTheme="minorHAnsi" w:cstheme="minorHAnsi"/>
          <w:sz w:val="22"/>
          <w:szCs w:val="22"/>
          <w:lang w:bidi="en-US"/>
        </w:rPr>
        <w:t>5.000</w:t>
      </w:r>
      <w:r>
        <w:rPr>
          <w:rFonts w:ascii="Calibri" w:hAnsi="Calibri"/>
          <w:sz w:val="22"/>
          <w:szCs w:val="22"/>
        </w:rPr>
        <w:t>,-</w:t>
      </w:r>
      <w:proofErr w:type="gramEnd"/>
      <w:r>
        <w:rPr>
          <w:rFonts w:ascii="Calibri" w:hAnsi="Calibri"/>
          <w:sz w:val="22"/>
          <w:szCs w:val="22"/>
        </w:rPr>
        <w:t xml:space="preserve"> Kč za každý den prodlení. Prodlení s plněním povinnosti dle předchozí věty je ukončeno dnem, kdy bude zjednána náprava Zhotovitelem nebo obstaráním náhradního plnění Objednatelem na náklady Zhotovitele postupem dle odstavce </w:t>
      </w:r>
      <w:r>
        <w:rPr>
          <w:rFonts w:ascii="Calibri" w:hAnsi="Calibri"/>
          <w:sz w:val="22"/>
          <w:szCs w:val="22"/>
        </w:rPr>
        <w:fldChar w:fldCharType="begin"/>
      </w:r>
      <w:r>
        <w:rPr>
          <w:rFonts w:ascii="Calibri" w:hAnsi="Calibri"/>
          <w:sz w:val="22"/>
          <w:szCs w:val="22"/>
        </w:rPr>
        <w:instrText xml:space="preserve"> REF _Ref140140623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90</w:t>
      </w:r>
      <w:r>
        <w:rPr>
          <w:rFonts w:ascii="Calibri" w:hAnsi="Calibri"/>
          <w:sz w:val="22"/>
          <w:szCs w:val="22"/>
        </w:rPr>
        <w:fldChar w:fldCharType="end"/>
      </w:r>
      <w:r>
        <w:rPr>
          <w:rFonts w:ascii="Calibri" w:hAnsi="Calibri"/>
          <w:sz w:val="22"/>
          <w:szCs w:val="22"/>
        </w:rPr>
        <w:t xml:space="preserve"> Smlouvy. Úhradou smluvní pokuty nejsou dotčena práva Objednatele z vadného plnění Zhotovitele. </w:t>
      </w:r>
    </w:p>
    <w:p/>
    <w:p>
      <w:pPr>
        <w:numPr>
          <w:ilvl w:val="0"/>
          <w:numId w:val="3"/>
        </w:numPr>
        <w:jc w:val="both"/>
        <w:rPr>
          <w:rFonts w:ascii="Calibri" w:hAnsi="Calibri"/>
          <w:sz w:val="22"/>
          <w:szCs w:val="22"/>
        </w:rPr>
      </w:pPr>
      <w:r>
        <w:rPr>
          <w:rFonts w:ascii="Calibri" w:hAnsi="Calibri"/>
          <w:sz w:val="22"/>
          <w:szCs w:val="22"/>
        </w:rPr>
        <w:t xml:space="preserve">Poruší-li Zhotovitel povinnost vyklidit a předat zpět vyklizené staveniště Objednateli ve lhůtě dle odst. </w:t>
      </w:r>
      <w:r>
        <w:rPr>
          <w:rFonts w:ascii="Calibri" w:hAnsi="Calibri"/>
          <w:sz w:val="22"/>
          <w:szCs w:val="22"/>
        </w:rPr>
        <w:fldChar w:fldCharType="begin"/>
      </w:r>
      <w:r>
        <w:rPr>
          <w:rFonts w:ascii="Calibri" w:hAnsi="Calibri"/>
          <w:sz w:val="22"/>
          <w:szCs w:val="22"/>
        </w:rPr>
        <w:instrText xml:space="preserve"> REF _Ref140148828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56</w:t>
      </w:r>
      <w:r>
        <w:rPr>
          <w:rFonts w:ascii="Calibri" w:hAnsi="Calibri"/>
          <w:sz w:val="22"/>
          <w:szCs w:val="22"/>
        </w:rPr>
        <w:fldChar w:fldCharType="end"/>
      </w:r>
      <w:r>
        <w:rPr>
          <w:rFonts w:ascii="Calibri" w:hAnsi="Calibri"/>
          <w:sz w:val="22"/>
          <w:szCs w:val="22"/>
        </w:rPr>
        <w:t xml:space="preserve">, je povinen uhradit Objednateli smluvní pokutu ve výši </w:t>
      </w:r>
      <w:proofErr w:type="gramStart"/>
      <w:r>
        <w:rPr>
          <w:rFonts w:asciiTheme="minorHAnsi" w:hAnsiTheme="minorHAnsi" w:cstheme="minorHAnsi"/>
          <w:sz w:val="22"/>
          <w:szCs w:val="22"/>
          <w:lang w:bidi="en-US"/>
        </w:rPr>
        <w:t>2.500</w:t>
      </w:r>
      <w:r>
        <w:rPr>
          <w:rFonts w:ascii="Calibri" w:hAnsi="Calibri"/>
          <w:sz w:val="22"/>
          <w:szCs w:val="22"/>
        </w:rPr>
        <w:t>,-</w:t>
      </w:r>
      <w:proofErr w:type="gramEnd"/>
      <w:r>
        <w:rPr>
          <w:rFonts w:ascii="Calibri" w:hAnsi="Calibri"/>
          <w:sz w:val="22"/>
          <w:szCs w:val="22"/>
        </w:rPr>
        <w:t xml:space="preserve"> Kč za každý den prodlení.</w:t>
      </w:r>
    </w:p>
    <w:p/>
    <w:p>
      <w:pPr>
        <w:numPr>
          <w:ilvl w:val="0"/>
          <w:numId w:val="3"/>
        </w:numPr>
        <w:jc w:val="both"/>
        <w:rPr>
          <w:rFonts w:ascii="Calibri" w:hAnsi="Calibri"/>
          <w:sz w:val="22"/>
          <w:szCs w:val="22"/>
        </w:rPr>
      </w:pPr>
      <w:r>
        <w:rPr>
          <w:rFonts w:ascii="Calibri" w:hAnsi="Calibri"/>
          <w:sz w:val="22"/>
          <w:szCs w:val="22"/>
        </w:rPr>
        <w:t>Poruší-li Zhotovitel závažným způsobem předpisy bezpečnosti a ochrany zdraví při práci (dále jen „</w:t>
      </w:r>
      <w:r>
        <w:rPr>
          <w:rFonts w:ascii="Calibri" w:hAnsi="Calibri"/>
          <w:b/>
          <w:bCs/>
          <w:i/>
          <w:iCs/>
          <w:sz w:val="22"/>
          <w:szCs w:val="22"/>
        </w:rPr>
        <w:t>BOZP</w:t>
      </w:r>
      <w:r>
        <w:rPr>
          <w:rFonts w:ascii="Calibri" w:hAnsi="Calibri"/>
          <w:sz w:val="22"/>
          <w:szCs w:val="22"/>
        </w:rPr>
        <w:t>“) nebo požární ochranu (dále jen „</w:t>
      </w:r>
      <w:r>
        <w:rPr>
          <w:rFonts w:ascii="Calibri" w:hAnsi="Calibri"/>
          <w:b/>
          <w:bCs/>
          <w:i/>
          <w:iCs/>
          <w:sz w:val="22"/>
          <w:szCs w:val="22"/>
        </w:rPr>
        <w:t>PO</w:t>
      </w:r>
      <w:r>
        <w:rPr>
          <w:rFonts w:ascii="Calibri" w:hAnsi="Calibri"/>
          <w:sz w:val="22"/>
          <w:szCs w:val="22"/>
        </w:rPr>
        <w:t>“), je povinen uhradit Objednateli smluvní pokutu ve výši:</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25.000,-</w:t>
      </w:r>
      <w:proofErr w:type="gramEnd"/>
      <w:r>
        <w:rPr>
          <w:rFonts w:ascii="Calibri" w:hAnsi="Calibri"/>
          <w:sz w:val="22"/>
          <w:szCs w:val="22"/>
        </w:rPr>
        <w:t xml:space="preserve"> Kč, pokud bylo nutno zastavit provádění Díla z důvodu přímého ohrožení života pracovníků provádějících Dílo nebo pokud Zhotovitel poškozuje zařízení sloužící k zajištění bezpečnosti (odstranění zábradlí, krytů apod.);</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5.000,-</w:t>
      </w:r>
      <w:proofErr w:type="gramEnd"/>
      <w:r>
        <w:rPr>
          <w:rFonts w:ascii="Calibri" w:hAnsi="Calibri"/>
          <w:sz w:val="22"/>
          <w:szCs w:val="22"/>
        </w:rPr>
        <w:t xml:space="preserve"> Kč, pokud je porušení předpisů BOZP nebo PO možno odstranit bez zastavení provádění Díla okamžitě nebo ve stanoveném termínu;</w:t>
      </w:r>
    </w:p>
    <w:p>
      <w:pPr>
        <w:pStyle w:val="Odstavecseseznamem"/>
        <w:numPr>
          <w:ilvl w:val="1"/>
          <w:numId w:val="3"/>
        </w:numPr>
        <w:ind w:left="1276" w:hanging="709"/>
        <w:jc w:val="both"/>
        <w:rPr>
          <w:rFonts w:ascii="Calibri" w:hAnsi="Calibri"/>
          <w:sz w:val="22"/>
          <w:szCs w:val="22"/>
        </w:rPr>
      </w:pPr>
      <w:r>
        <w:rPr>
          <w:rFonts w:ascii="Calibri" w:hAnsi="Calibri"/>
          <w:sz w:val="22"/>
          <w:szCs w:val="22"/>
        </w:rPr>
        <w:t>500,- Kč za každé jednotlivé porušení předpisů BOZP nebo PO pracovníkem Zhotovitele (např. nepoužívání předepsaných osobních ochranných prostředků apod.);</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10.000,-</w:t>
      </w:r>
      <w:proofErr w:type="gramEnd"/>
      <w:r>
        <w:rPr>
          <w:rFonts w:ascii="Calibri" w:hAnsi="Calibri"/>
          <w:sz w:val="22"/>
          <w:szCs w:val="22"/>
        </w:rPr>
        <w:t xml:space="preserve"> Kč za každý započatý den prodlení s odstraněním závady, která by mohla vést k porušení předpisů BOZP nebo PO, počínaje dnem upozornění Objednatele na závadu až do dne jejího odstranění.</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Poruší-li Zhotovitel povinnost dle odstavce </w:t>
      </w:r>
      <w:r>
        <w:rPr>
          <w:rFonts w:ascii="Calibri" w:hAnsi="Calibri"/>
          <w:sz w:val="22"/>
          <w:szCs w:val="22"/>
        </w:rPr>
        <w:fldChar w:fldCharType="begin"/>
      </w:r>
      <w:r>
        <w:rPr>
          <w:rFonts w:ascii="Calibri" w:hAnsi="Calibri"/>
          <w:sz w:val="22"/>
          <w:szCs w:val="22"/>
        </w:rPr>
        <w:instrText xml:space="preserve"> REF _Ref203483196 \r \h </w:instrText>
      </w:r>
      <w:r>
        <w:rPr>
          <w:rFonts w:ascii="Calibri" w:hAnsi="Calibri"/>
          <w:sz w:val="22"/>
          <w:szCs w:val="22"/>
        </w:rPr>
      </w:r>
      <w:r>
        <w:rPr>
          <w:rFonts w:ascii="Calibri" w:hAnsi="Calibri"/>
          <w:sz w:val="22"/>
          <w:szCs w:val="22"/>
        </w:rPr>
        <w:fldChar w:fldCharType="separate"/>
      </w:r>
      <w:r>
        <w:rPr>
          <w:rFonts w:ascii="Calibri" w:hAnsi="Calibri"/>
          <w:sz w:val="22"/>
          <w:szCs w:val="22"/>
        </w:rPr>
        <w:t>15</w:t>
      </w:r>
      <w:r>
        <w:rPr>
          <w:rFonts w:ascii="Calibri" w:hAnsi="Calibri"/>
          <w:sz w:val="22"/>
          <w:szCs w:val="22"/>
        </w:rPr>
        <w:fldChar w:fldCharType="end"/>
      </w:r>
      <w:r>
        <w:rPr>
          <w:rFonts w:ascii="Calibri" w:hAnsi="Calibri"/>
          <w:sz w:val="22"/>
          <w:szCs w:val="22"/>
        </w:rPr>
        <w:t xml:space="preserve">, je povinen uhradit Objednateli smluvní pokutu ve výši </w:t>
      </w:r>
      <w:proofErr w:type="gramStart"/>
      <w:r>
        <w:rPr>
          <w:rFonts w:ascii="Calibri" w:hAnsi="Calibri"/>
          <w:sz w:val="22"/>
          <w:szCs w:val="22"/>
        </w:rPr>
        <w:t>5.000,-</w:t>
      </w:r>
      <w:proofErr w:type="gramEnd"/>
      <w:r>
        <w:rPr>
          <w:rFonts w:ascii="Calibri" w:hAnsi="Calibri"/>
          <w:sz w:val="22"/>
          <w:szCs w:val="22"/>
        </w:rPr>
        <w:t xml:space="preserve"> Kč za každé jednotlivé porušení. Tímto ustanovením není dotčeno právo Objednatele na náhradu škody a nemajetkové újmy, která mu porušením této povinnosti vznikne. Nárok na náhradu škody a nemajetkové újmy lze uplatnit i vedle smluvní pokuty v plné výši. Pokud dojde k poškození dřeviny, bude výše škody určena dle platné Metodiky oceňování dřevin (dostupné na </w:t>
      </w:r>
      <w:hyperlink r:id="rId9" w:history="1">
        <w:r>
          <w:rPr>
            <w:rStyle w:val="Hypertextovodkaz"/>
            <w:rFonts w:ascii="Calibri" w:hAnsi="Calibri"/>
            <w:color w:val="000000" w:themeColor="text1"/>
            <w:sz w:val="22"/>
            <w:szCs w:val="22"/>
          </w:rPr>
          <w:t>https://ocenovanidrevin.nature.cz</w:t>
        </w:r>
      </w:hyperlink>
      <w:r>
        <w:rPr>
          <w:rFonts w:ascii="Calibri" w:hAnsi="Calibri"/>
          <w:color w:val="000000" w:themeColor="text1"/>
          <w:sz w:val="22"/>
          <w:szCs w:val="22"/>
        </w:rPr>
        <w:t xml:space="preserve">). </w:t>
      </w:r>
      <w:r>
        <w:rPr>
          <w:rFonts w:ascii="Calibri" w:hAnsi="Calibri"/>
          <w:sz w:val="22"/>
          <w:szCs w:val="22"/>
        </w:rPr>
        <w:t>Objednatel, příp. TDS, jsou oprávněni kontrolovat dodržování opatření a Standardů kdykoliv v průběhu provádění Díla a v případě zjištěných nedostatků žádat po Zhotoviteli bezodkladné zjednání nápravy, o čemž bude proveden zápis do stavebního deníku.</w:t>
      </w:r>
    </w:p>
    <w:p>
      <w:pPr>
        <w:jc w:val="both"/>
        <w:rPr>
          <w:rFonts w:ascii="Calibri" w:hAnsi="Calibri"/>
          <w:sz w:val="22"/>
          <w:szCs w:val="22"/>
        </w:rPr>
      </w:pPr>
    </w:p>
    <w:p>
      <w:pPr>
        <w:numPr>
          <w:ilvl w:val="0"/>
          <w:numId w:val="3"/>
        </w:numPr>
        <w:jc w:val="both"/>
        <w:rPr>
          <w:rFonts w:ascii="Calibri" w:hAnsi="Calibri"/>
          <w:sz w:val="22"/>
          <w:szCs w:val="22"/>
          <w:lang w:eastAsia="ar-SA"/>
        </w:rPr>
      </w:pPr>
      <w:r>
        <w:rPr>
          <w:rFonts w:ascii="Calibri" w:hAnsi="Calibri"/>
          <w:sz w:val="22"/>
          <w:szCs w:val="22"/>
        </w:rPr>
        <w:t xml:space="preserve">Poruší-li Zhotovitel povinnost předložit pojistnou smlouvu nebo pojistku osvědčující splnění povinnosti Zhotovitele dle odst. </w:t>
      </w:r>
      <w:r>
        <w:rPr>
          <w:rFonts w:ascii="Calibri" w:hAnsi="Calibri"/>
          <w:sz w:val="22"/>
          <w:szCs w:val="22"/>
        </w:rPr>
        <w:fldChar w:fldCharType="begin"/>
      </w:r>
      <w:r>
        <w:rPr>
          <w:rFonts w:ascii="Calibri" w:hAnsi="Calibri"/>
          <w:sz w:val="22"/>
          <w:szCs w:val="22"/>
        </w:rPr>
        <w:instrText xml:space="preserve"> REF _Ref391989464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92</w:t>
      </w:r>
      <w:r>
        <w:rPr>
          <w:rFonts w:ascii="Calibri" w:hAnsi="Calibri"/>
          <w:sz w:val="22"/>
          <w:szCs w:val="22"/>
        </w:rPr>
        <w:fldChar w:fldCharType="end"/>
      </w:r>
      <w:r>
        <w:rPr>
          <w:rFonts w:ascii="Calibri" w:hAnsi="Calibri"/>
          <w:sz w:val="22"/>
          <w:szCs w:val="22"/>
        </w:rPr>
        <w:t xml:space="preserve"> Smlouvy do 15 dnů ode dne uzavření Smlouvy a dále kdykoli v průběhu trvání závazků ze Smlouvy bezodkladně poté, kdy k tomu byl Objednatelem vyzván, zavazuje se zaplatit Objednateli smluvní pokutu ve výši 0,3 % ze stanovené výše pojistného za každý započatý den prodlení.</w:t>
      </w:r>
    </w:p>
    <w:p>
      <w:pPr>
        <w:jc w:val="both"/>
        <w:rPr>
          <w:rFonts w:ascii="Arial" w:eastAsia="Arial" w:hAnsi="Arial" w:cs="Arial"/>
        </w:rPr>
      </w:pPr>
    </w:p>
    <w:p>
      <w:pPr>
        <w:pStyle w:val="Odstavecseseznamem"/>
        <w:numPr>
          <w:ilvl w:val="0"/>
          <w:numId w:val="3"/>
        </w:numPr>
        <w:jc w:val="both"/>
        <w:rPr>
          <w:rFonts w:ascii="Calibri" w:hAnsi="Calibri"/>
          <w:sz w:val="22"/>
          <w:szCs w:val="22"/>
          <w:lang w:eastAsia="ar-SA"/>
        </w:rPr>
      </w:pPr>
      <w:r>
        <w:rPr>
          <w:rFonts w:asciiTheme="minorHAnsi" w:eastAsia="Arial" w:hAnsiTheme="minorHAnsi" w:cstheme="minorHAnsi"/>
          <w:sz w:val="22"/>
          <w:szCs w:val="22"/>
        </w:rPr>
        <w:lastRenderedPageBreak/>
        <w:t xml:space="preserve">Poruší-li nebo způsobí-li Zhotovitel svým jednáním porušení jakéhokoliv požadavku stanoveného v podmínkách pro poskytnutí dotace z Programu, je Zhotovitel povinen zaplatit Objednateli smluvní pokutu ve </w:t>
      </w:r>
      <w:r>
        <w:rPr>
          <w:rFonts w:asciiTheme="minorHAnsi" w:eastAsia="Arial" w:hAnsiTheme="minorHAnsi" w:cstheme="minorHAnsi"/>
          <w:color w:val="000000" w:themeColor="text1"/>
          <w:sz w:val="22"/>
          <w:szCs w:val="22"/>
        </w:rPr>
        <w:t xml:space="preserve">výši </w:t>
      </w:r>
      <w:proofErr w:type="gramStart"/>
      <w:r>
        <w:rPr>
          <w:rFonts w:asciiTheme="minorHAnsi" w:hAnsiTheme="minorHAnsi" w:cstheme="minorHAnsi"/>
          <w:b/>
          <w:bCs/>
          <w:color w:val="000000" w:themeColor="text1"/>
          <w:sz w:val="22"/>
          <w:szCs w:val="22"/>
          <w:lang w:bidi="en-US"/>
        </w:rPr>
        <w:t>50.000</w:t>
      </w:r>
      <w:r>
        <w:rPr>
          <w:rFonts w:asciiTheme="minorHAnsi" w:eastAsia="Arial" w:hAnsiTheme="minorHAnsi" w:cstheme="minorHAnsi"/>
          <w:b/>
          <w:bCs/>
          <w:color w:val="000000" w:themeColor="text1"/>
          <w:sz w:val="22"/>
          <w:szCs w:val="22"/>
        </w:rPr>
        <w:t>,-</w:t>
      </w:r>
      <w:proofErr w:type="gramEnd"/>
      <w:r>
        <w:rPr>
          <w:rFonts w:asciiTheme="minorHAnsi" w:eastAsia="Arial" w:hAnsiTheme="minorHAnsi" w:cstheme="minorHAnsi"/>
          <w:b/>
          <w:bCs/>
          <w:color w:val="000000" w:themeColor="text1"/>
          <w:sz w:val="22"/>
          <w:szCs w:val="22"/>
        </w:rPr>
        <w:t xml:space="preserve"> Kč</w:t>
      </w:r>
      <w:r>
        <w:rPr>
          <w:rFonts w:asciiTheme="minorHAnsi" w:eastAsia="Arial" w:hAnsiTheme="minorHAnsi" w:cstheme="minorHAnsi"/>
          <w:color w:val="000000" w:themeColor="text1"/>
          <w:sz w:val="22"/>
          <w:szCs w:val="22"/>
        </w:rPr>
        <w:t xml:space="preserve"> za každý </w:t>
      </w:r>
      <w:r>
        <w:rPr>
          <w:rFonts w:asciiTheme="minorHAnsi" w:eastAsia="Arial" w:hAnsiTheme="minorHAnsi" w:cstheme="minorHAnsi"/>
          <w:sz w:val="22"/>
          <w:szCs w:val="22"/>
        </w:rPr>
        <w:t>zjištěný případ porušení této povinnosti.</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Zaplacení smluvní pokuty nezbavuje Zhotovitele povinnosti splnit dluh smluvní pokutou utvrzený. Objednatel je oprávněn požadovat náhradu škody a nemajetkové újmy způsobené porušením povinnosti, na kterou se vztahuje smluvní pokuta, v plné výši.</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Splatnost smluvních pokut dle Smlouvy bude 14 dnů od doručení písemné výzvy k zaplacení smluvní pokuty straně povinné.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Poruší-li Objednatel povinnost uhradit Fakturu nebo Závěrečnou fakturu nebo zaplatit část Ceny Díla ve sjednané době, je povinen uhradit Zhotoviteli zákonný úrok z prodlení ve výši dle právních předpisů.</w:t>
      </w:r>
    </w:p>
    <w:p>
      <w:pPr>
        <w:jc w:val="both"/>
        <w:rPr>
          <w:rFonts w:ascii="Calibri" w:hAnsi="Calibri"/>
          <w:sz w:val="22"/>
          <w:szCs w:val="22"/>
        </w:rPr>
      </w:pPr>
    </w:p>
    <w:p>
      <w:pPr>
        <w:pStyle w:val="Nadpis1"/>
        <w:rPr>
          <w:szCs w:val="22"/>
        </w:rPr>
      </w:pPr>
      <w:r>
        <w:rPr>
          <w:szCs w:val="22"/>
        </w:rPr>
        <w:t>UKONČENÍ SMLOUVY</w:t>
      </w:r>
    </w:p>
    <w:p>
      <w:pPr>
        <w:keepNext/>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 xml:space="preserve">Smlouva zaniká řádným a včasným splněním Díla, dohodou Smluvních stran nebo odstoupením některé ze Smluvních stran.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mohou od Smlouvy odstoupit v případě podstatného porušení Smlouvy druhou Smluvní stranou.</w:t>
      </w:r>
    </w:p>
    <w:p>
      <w:pPr>
        <w:rPr>
          <w:rFonts w:ascii="Calibri" w:hAnsi="Calibri"/>
          <w:sz w:val="22"/>
          <w:szCs w:val="22"/>
        </w:rPr>
      </w:pPr>
    </w:p>
    <w:p>
      <w:pPr>
        <w:pStyle w:val="Odstavecseseznamem"/>
        <w:numPr>
          <w:ilvl w:val="0"/>
          <w:numId w:val="3"/>
        </w:numPr>
        <w:jc w:val="both"/>
        <w:rPr>
          <w:rFonts w:ascii="Calibri" w:hAnsi="Calibri"/>
          <w:sz w:val="22"/>
          <w:szCs w:val="22"/>
        </w:rPr>
      </w:pPr>
      <w:r>
        <w:rPr>
          <w:rFonts w:ascii="Calibri" w:hAnsi="Calibri"/>
          <w:sz w:val="22"/>
          <w:szCs w:val="22"/>
        </w:rPr>
        <w:t>Podstatným porušením Smlouvy ze strany Zhotovitele se rozumí zejména:</w:t>
      </w:r>
    </w:p>
    <w:p>
      <w:pPr>
        <w:pStyle w:val="Odstavecseseznamem"/>
        <w:numPr>
          <w:ilvl w:val="1"/>
          <w:numId w:val="3"/>
        </w:numPr>
        <w:tabs>
          <w:tab w:val="clear" w:pos="851"/>
        </w:tabs>
        <w:ind w:left="1276" w:hanging="709"/>
        <w:jc w:val="both"/>
        <w:rPr>
          <w:rFonts w:ascii="Calibri" w:hAnsi="Calibri"/>
          <w:sz w:val="22"/>
          <w:szCs w:val="22"/>
        </w:rPr>
      </w:pPr>
      <w:r>
        <w:rPr>
          <w:rFonts w:ascii="Calibri" w:hAnsi="Calibri"/>
          <w:sz w:val="22"/>
          <w:szCs w:val="22"/>
        </w:rPr>
        <w:t xml:space="preserve">bude-li Zhotovitel v prodlení s předáním Díla o více než </w:t>
      </w:r>
      <w:r>
        <w:rPr>
          <w:rFonts w:ascii="Calibri" w:hAnsi="Calibri"/>
          <w:sz w:val="22"/>
          <w:szCs w:val="22"/>
          <w:lang w:eastAsia="en-US" w:bidi="en-US"/>
        </w:rPr>
        <w:t>30</w:t>
      </w:r>
      <w:r>
        <w:rPr>
          <w:rFonts w:ascii="Calibri" w:hAnsi="Calibri"/>
          <w:sz w:val="22"/>
          <w:szCs w:val="22"/>
        </w:rPr>
        <w:t xml:space="preserve"> dní;</w:t>
      </w:r>
    </w:p>
    <w:p>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eastAsia="Calibri" w:hAnsiTheme="minorHAnsi" w:cstheme="minorHAnsi"/>
          <w:sz w:val="22"/>
          <w:szCs w:val="22"/>
        </w:rPr>
        <w:t xml:space="preserve">v případě, že Zhotovitel v nabídce podané v Řízení veřejné zakázky uvedl informace nebo předložil doklady, které neodpovídají skutečnosti a měly nebo mohly mít vliv na </w:t>
      </w:r>
      <w:r>
        <w:rPr>
          <w:rFonts w:asciiTheme="minorHAnsi" w:hAnsiTheme="minorHAnsi" w:cstheme="minorHAnsi"/>
          <w:sz w:val="22"/>
          <w:szCs w:val="22"/>
        </w:rPr>
        <w:t>výběr Zhotovitele ke splnění Veřejné zakázky;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ukáže-li se jako nepravdivé jakékoliv prohlášení Zhotovitele uvedené v odstavci </w:t>
      </w:r>
      <w:r>
        <w:rPr>
          <w:rFonts w:ascii="Calibri" w:hAnsi="Calibri"/>
          <w:sz w:val="22"/>
          <w:szCs w:val="22"/>
        </w:rPr>
        <w:fldChar w:fldCharType="begin"/>
      </w:r>
      <w:r>
        <w:rPr>
          <w:rFonts w:ascii="Calibri" w:hAnsi="Calibri"/>
          <w:sz w:val="22"/>
          <w:szCs w:val="22"/>
        </w:rPr>
        <w:instrText xml:space="preserve"> REF _Ref380406284 \r \h </w:instrText>
      </w:r>
      <w:r>
        <w:rPr>
          <w:rFonts w:ascii="Calibri" w:hAnsi="Calibri"/>
          <w:sz w:val="22"/>
          <w:szCs w:val="22"/>
        </w:rPr>
      </w:r>
      <w:r>
        <w:rPr>
          <w:rFonts w:ascii="Calibri" w:hAnsi="Calibri"/>
          <w:sz w:val="22"/>
          <w:szCs w:val="22"/>
        </w:rPr>
        <w:fldChar w:fldCharType="separate"/>
      </w:r>
      <w:r>
        <w:rPr>
          <w:rFonts w:ascii="Calibri" w:hAnsi="Calibri"/>
          <w:sz w:val="22"/>
          <w:szCs w:val="22"/>
        </w:rPr>
        <w:t>113</w:t>
      </w:r>
      <w:r>
        <w:rPr>
          <w:rFonts w:ascii="Calibri" w:hAnsi="Calibri"/>
          <w:sz w:val="22"/>
          <w:szCs w:val="22"/>
        </w:rPr>
        <w:fldChar w:fldCharType="end"/>
      </w:r>
      <w:r>
        <w:rPr>
          <w:rFonts w:ascii="Calibri" w:hAnsi="Calibri"/>
          <w:sz w:val="22"/>
          <w:szCs w:val="22"/>
        </w:rPr>
        <w:t xml:space="preserve"> Smlouvy nebo ocitne-li se Zhotovitel ve stavu úpadku nebo hrozícího úpadku;</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nepřevezme staveniště do 5 dnů od uplynutí termínu převzetí staveniště 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29</w:t>
      </w:r>
      <w:r>
        <w:rPr>
          <w:rFonts w:ascii="Calibri" w:hAnsi="Calibri"/>
          <w:sz w:val="22"/>
          <w:szCs w:val="22"/>
        </w:rPr>
        <w:fldChar w:fldCharType="end"/>
      </w:r>
      <w:r>
        <w:rPr>
          <w:rFonts w:ascii="Calibri" w:hAnsi="Calibri"/>
          <w:sz w:val="22"/>
          <w:szCs w:val="22"/>
        </w:rPr>
        <w:t xml:space="preserve"> Smlouvy;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nezahájí stavební práce do 5 dnů od uplynutí termínu zahájení stavebních prací odstavce </w:t>
      </w:r>
      <w:r>
        <w:rPr>
          <w:rFonts w:ascii="Calibri" w:hAnsi="Calibri"/>
          <w:sz w:val="22"/>
          <w:szCs w:val="22"/>
        </w:rPr>
        <w:fldChar w:fldCharType="begin"/>
      </w:r>
      <w:r>
        <w:rPr>
          <w:rFonts w:ascii="Calibri" w:hAnsi="Calibri"/>
          <w:sz w:val="22"/>
          <w:szCs w:val="22"/>
        </w:rPr>
        <w:instrText xml:space="preserve"> REF _Ref397341966 \r \h </w:instrText>
      </w:r>
      <w:r>
        <w:rPr>
          <w:rFonts w:ascii="Calibri" w:hAnsi="Calibri"/>
          <w:sz w:val="22"/>
          <w:szCs w:val="22"/>
        </w:rPr>
      </w:r>
      <w:r>
        <w:rPr>
          <w:rFonts w:ascii="Calibri" w:hAnsi="Calibri"/>
          <w:sz w:val="22"/>
          <w:szCs w:val="22"/>
        </w:rPr>
        <w:fldChar w:fldCharType="separate"/>
      </w:r>
      <w:r>
        <w:rPr>
          <w:rFonts w:ascii="Calibri" w:hAnsi="Calibri"/>
          <w:sz w:val="22"/>
          <w:szCs w:val="22"/>
        </w:rPr>
        <w:t>29</w:t>
      </w:r>
      <w:r>
        <w:rPr>
          <w:rFonts w:ascii="Calibri" w:hAnsi="Calibri"/>
          <w:sz w:val="22"/>
          <w:szCs w:val="22"/>
        </w:rPr>
        <w:fldChar w:fldCharType="end"/>
      </w:r>
      <w:r>
        <w:rPr>
          <w:rFonts w:ascii="Calibri" w:hAnsi="Calibri"/>
          <w:sz w:val="22"/>
          <w:szCs w:val="22"/>
        </w:rPr>
        <w:t xml:space="preserve"> Smlouvy;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jestliže Zhotovitel neodstraní v průběhu provádění Díla vady zjištěné Objednatelem a uvedené ve stavebním deníku, a to ani v dodatečné lhůtě stanovené písemně Objednatelem;</w:t>
      </w:r>
    </w:p>
    <w:p>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hAnsiTheme="minorHAnsi" w:cstheme="minorHAnsi"/>
          <w:sz w:val="22"/>
          <w:szCs w:val="22"/>
        </w:rPr>
        <w:t xml:space="preserve">v případě nepodstatného porušení Smlouvy Zhotovitelem </w:t>
      </w:r>
      <w:r>
        <w:rPr>
          <w:rStyle w:val="Nadpis2CharChar"/>
          <w:rFonts w:asciiTheme="minorHAnsi" w:eastAsia="Calibri" w:hAnsiTheme="minorHAnsi" w:cstheme="minorHAnsi"/>
          <w:sz w:val="22"/>
          <w:szCs w:val="22"/>
        </w:rPr>
        <w:t>za předpokladu, že Zhotovitele na porušení Smlouvy písemně upozornil</w:t>
      </w:r>
      <w:r>
        <w:rPr>
          <w:rFonts w:asciiTheme="minorHAnsi" w:hAnsiTheme="minorHAnsi" w:cstheme="minorHAnsi"/>
          <w:sz w:val="22"/>
          <w:szCs w:val="22"/>
        </w:rPr>
        <w:t>, vyzval ke zjednání nápravy a Zhotovitel nezjednal nápravu ani v přiměřené lhůtě; právo Objednatele odstoupit od Smlouvy dle tohoto bodu zaniká, pokud oznámení o odstoupení od Smlouvy nedoručí Zhotoviteli ve lhůtě 14 dnů poté, co marně uplynula přiměřená lhůta pro zjednání nápravy;</w:t>
      </w:r>
    </w:p>
    <w:p>
      <w:pPr>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Podstatným porušením Smlouvy ze strany Objednatele se rozumí zejména:</w:t>
      </w:r>
    </w:p>
    <w:p>
      <w:pPr>
        <w:numPr>
          <w:ilvl w:val="1"/>
          <w:numId w:val="3"/>
        </w:numPr>
        <w:spacing w:after="120"/>
        <w:ind w:left="1276" w:hanging="709"/>
        <w:jc w:val="both"/>
        <w:rPr>
          <w:rFonts w:ascii="Calibri" w:hAnsi="Calibri"/>
          <w:sz w:val="22"/>
          <w:szCs w:val="22"/>
        </w:rPr>
      </w:pPr>
      <w:r>
        <w:rPr>
          <w:rFonts w:asciiTheme="minorHAnsi" w:hAnsiTheme="minorHAnsi" w:cstheme="minorHAnsi"/>
          <w:sz w:val="22"/>
          <w:szCs w:val="22"/>
        </w:rPr>
        <w:t>prodlení s úhradou Faktury nebo Závěrečné faktury o více než 30 dnů, pokud Objednatel nezjedná nápravu ani do 10 dnů od doručení písemného oznámení Zhotovitele o takovém prodlení se žádostí o jeho nápravu.</w:t>
      </w:r>
    </w:p>
    <w:p>
      <w:pPr>
        <w:numPr>
          <w:ilvl w:val="0"/>
          <w:numId w:val="3"/>
        </w:numPr>
        <w:jc w:val="both"/>
        <w:rPr>
          <w:rFonts w:ascii="Calibri" w:hAnsi="Calibri"/>
          <w:sz w:val="22"/>
          <w:szCs w:val="22"/>
        </w:rPr>
      </w:pPr>
      <w:r>
        <w:rPr>
          <w:rFonts w:ascii="Calibri" w:hAnsi="Calibri"/>
          <w:sz w:val="22"/>
          <w:szCs w:val="22"/>
        </w:rPr>
        <w:t xml:space="preserve">Smluvní strany se dále dohodly, že v případě odstoupení od Smlouvy budou zejména ujednání o odpovědnosti za vady Díla, o odpovědnosti za škodu či jinou újmu, o sankcích a ujednání odstavce </w:t>
      </w:r>
      <w:r>
        <w:rPr>
          <w:rFonts w:ascii="Calibri" w:hAnsi="Calibri"/>
          <w:sz w:val="22"/>
          <w:szCs w:val="22"/>
        </w:rPr>
        <w:fldChar w:fldCharType="begin"/>
      </w:r>
      <w:r>
        <w:rPr>
          <w:rFonts w:ascii="Calibri" w:hAnsi="Calibri"/>
          <w:sz w:val="22"/>
          <w:szCs w:val="22"/>
        </w:rPr>
        <w:instrText xml:space="preserve"> REF _Ref433128014 \r \h </w:instrText>
      </w:r>
      <w:r>
        <w:rPr>
          <w:rFonts w:ascii="Calibri" w:hAnsi="Calibri"/>
          <w:sz w:val="22"/>
          <w:szCs w:val="22"/>
        </w:rPr>
      </w:r>
      <w:r>
        <w:rPr>
          <w:rFonts w:ascii="Calibri" w:hAnsi="Calibri"/>
          <w:sz w:val="22"/>
          <w:szCs w:val="22"/>
        </w:rPr>
        <w:fldChar w:fldCharType="separate"/>
      </w:r>
      <w:r>
        <w:rPr>
          <w:rFonts w:ascii="Calibri" w:hAnsi="Calibri"/>
          <w:sz w:val="22"/>
          <w:szCs w:val="22"/>
        </w:rPr>
        <w:t>111</w:t>
      </w:r>
      <w:r>
        <w:rPr>
          <w:rFonts w:ascii="Calibri" w:hAnsi="Calibri"/>
          <w:sz w:val="22"/>
          <w:szCs w:val="22"/>
        </w:rPr>
        <w:fldChar w:fldCharType="end"/>
      </w:r>
      <w:r>
        <w:rPr>
          <w:rFonts w:ascii="Calibri" w:hAnsi="Calibri"/>
          <w:sz w:val="22"/>
          <w:szCs w:val="22"/>
        </w:rPr>
        <w:t xml:space="preserve"> Smlouvy trvat i po zániku závazků ze Smlouvy.</w:t>
      </w:r>
    </w:p>
    <w:p>
      <w:pPr>
        <w:ind w:left="567"/>
        <w:jc w:val="both"/>
        <w:rPr>
          <w:rFonts w:ascii="Calibri" w:hAnsi="Calibri"/>
          <w:sz w:val="22"/>
          <w:szCs w:val="22"/>
        </w:rPr>
      </w:pPr>
    </w:p>
    <w:p>
      <w:pPr>
        <w:numPr>
          <w:ilvl w:val="0"/>
          <w:numId w:val="3"/>
        </w:numPr>
        <w:jc w:val="both"/>
        <w:rPr>
          <w:rFonts w:ascii="Calibri" w:hAnsi="Calibri"/>
          <w:sz w:val="22"/>
          <w:szCs w:val="22"/>
        </w:rPr>
      </w:pPr>
      <w:bookmarkStart w:id="27" w:name="_Ref433128014"/>
      <w:r>
        <w:rPr>
          <w:rFonts w:ascii="Calibri" w:hAnsi="Calibri"/>
          <w:sz w:val="22"/>
          <w:szCs w:val="22"/>
        </w:rPr>
        <w:t xml:space="preserve">Pokud před dokončením Díla dojde k odstoupení od Smlouvy, předá Zhotovitel nedokončené Dílo Objednateli, o čemž bude sepsán protokol podepsaný oběma Smluvními stranami, ve kterém bude </w:t>
      </w:r>
      <w:r>
        <w:rPr>
          <w:rFonts w:ascii="Calibri" w:hAnsi="Calibri"/>
          <w:sz w:val="22"/>
          <w:szCs w:val="22"/>
        </w:rPr>
        <w:lastRenderedPageBreak/>
        <w:t xml:space="preserve">popsán stupeň rozpracovanosti stavebních prací a současně předá Objednateli veškeré dokumenty, zejména dokumenty dle odstavce </w:t>
      </w:r>
      <w:r>
        <w:rPr>
          <w:rFonts w:ascii="Calibri" w:hAnsi="Calibri"/>
          <w:sz w:val="22"/>
          <w:szCs w:val="22"/>
        </w:rPr>
        <w:fldChar w:fldCharType="begin"/>
      </w:r>
      <w:r>
        <w:rPr>
          <w:rFonts w:ascii="Calibri" w:hAnsi="Calibri"/>
          <w:sz w:val="22"/>
          <w:szCs w:val="22"/>
        </w:rPr>
        <w:instrText xml:space="preserve"> REF _Ref392063031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34</w:t>
      </w:r>
      <w:r>
        <w:rPr>
          <w:rFonts w:ascii="Calibri" w:hAnsi="Calibri"/>
          <w:sz w:val="22"/>
          <w:szCs w:val="22"/>
        </w:rPr>
        <w:fldChar w:fldCharType="end"/>
      </w:r>
      <w:r>
        <w:rPr>
          <w:rFonts w:ascii="Calibri" w:hAnsi="Calibri"/>
          <w:sz w:val="22"/>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27"/>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Odstoupení od Smlouvy musí být provedeno písemně, jinak je neplatné. Zrušení závazků ze Smlouvy je účinné doručením písemného oznámení o odstoupení od Smlouvy druhé Smluvní straně.</w:t>
      </w:r>
    </w:p>
    <w:p>
      <w:pPr>
        <w:jc w:val="both"/>
        <w:rPr>
          <w:rFonts w:asciiTheme="minorHAnsi" w:hAnsiTheme="minorHAnsi" w:cstheme="minorHAnsi"/>
          <w:sz w:val="22"/>
          <w:szCs w:val="22"/>
        </w:rPr>
      </w:pPr>
    </w:p>
    <w:p>
      <w:pPr>
        <w:pStyle w:val="Nadpis1"/>
        <w:keepLines w:val="0"/>
        <w:rPr>
          <w:szCs w:val="22"/>
        </w:rPr>
      </w:pPr>
      <w:bookmarkStart w:id="28" w:name="_Toc383117526"/>
      <w:r>
        <w:rPr>
          <w:szCs w:val="22"/>
        </w:rPr>
        <w:t>OSTATNÍ UJEDNÁNÍ</w:t>
      </w:r>
      <w:bookmarkEnd w:id="28"/>
    </w:p>
    <w:p>
      <w:pPr>
        <w:rPr>
          <w:lang w:eastAsia="ar-SA"/>
        </w:rPr>
      </w:pPr>
    </w:p>
    <w:p>
      <w:pPr>
        <w:numPr>
          <w:ilvl w:val="0"/>
          <w:numId w:val="3"/>
        </w:numPr>
        <w:jc w:val="both"/>
        <w:rPr>
          <w:rFonts w:ascii="Calibri" w:hAnsi="Calibri"/>
          <w:sz w:val="22"/>
          <w:szCs w:val="22"/>
        </w:rPr>
      </w:pPr>
      <w:bookmarkStart w:id="29" w:name="_Ref380406284"/>
      <w:r>
        <w:rPr>
          <w:rFonts w:ascii="Calibri" w:hAnsi="Calibri"/>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29"/>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na sebe přebírá nebezpečí změny okolností ve smyslu § 1765 občanského zákoníku.</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si je vědom, že je ve smyslu § 2 písm. e) zákona č. 320/2001 Sb., o finanční kontrole ve veřejné správě a o změně některých zákonů, ve znění pozdějších předpisů, povinen spolupůsobit při výkonu finanční kontroly. </w:t>
      </w:r>
    </w:p>
    <w:p>
      <w:pPr>
        <w:pStyle w:val="Odstavec"/>
        <w:keepLines/>
        <w:ind w:left="567" w:firstLine="0"/>
        <w:rPr>
          <w:rFonts w:ascii="Calibri" w:hAnsi="Calibri"/>
          <w:sz w:val="22"/>
          <w:szCs w:val="22"/>
        </w:rPr>
      </w:pPr>
    </w:p>
    <w:p>
      <w:pPr>
        <w:numPr>
          <w:ilvl w:val="0"/>
          <w:numId w:val="3"/>
        </w:numPr>
        <w:tabs>
          <w:tab w:val="left" w:pos="567"/>
        </w:tabs>
        <w:jc w:val="both"/>
        <w:rPr>
          <w:rFonts w:ascii="Calibri" w:hAnsi="Calibri"/>
          <w:sz w:val="22"/>
          <w:szCs w:val="22"/>
        </w:rPr>
      </w:pPr>
      <w:r>
        <w:rPr>
          <w:rFonts w:ascii="Calibri" w:hAnsi="Calibri"/>
          <w:sz w:val="22"/>
          <w:szCs w:val="22"/>
        </w:rPr>
        <w:t>Zhotovitel je povinen neprodleně písemně informovat Objednatele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pPr>
        <w:tabs>
          <w:tab w:val="left" w:pos="567"/>
        </w:tabs>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není oprávněn postoupit žádnou svou pohledávku za Objednatelem vyplývající ze Smlouvy nebo vzniklou v souvislosti se Smlouvou.</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není oprávněn provést jednostranné započtení žádné své pohledávky za Objednatelem vyplývající ze Smlouvy nebo vzniklé v souvislosti se Smlouvou na jakoukoliv pohledávku Objednatele za Zhotovitelem.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Vzhledem k veřejnoprávnímu charakteru Objednatele Zhotovitel výslovně prohlašuje, že je s touto skutečností obeznámen a souhlasí se zveřejněním Smlouvy v rozsahu a za podmínek vyplývajících z příslušných právních předpisů.</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si je vědom, že je ve smyslu § 2 písm. e) zákona č. 320/2001 Sb., o finanční kontrole ve veřejné správě a o změně některých zákonů, ve znění pozdějších předpisů (dále jen „Zákon o kontrole“), povinen spolupůsobit při výkonu finanční kontroly. Zhotovitel je povinen uchovávat veškerou dokumentaci související s realizací Programu včetně účetních dokladů minimálně deset (10) let od data poskytnutí dotace z Programu Objednateli a je povinen poskytovat do uvedené lhůty požadované informace a dokumentaci související s realizací Programu zaměstnancům nebo zmocněncům pověřených orgánů (CRR, MMR ČR, MF ČR, Evropské komise, Evropského účetního dvora, Nejvyššího kontrolního úřadu, příslušného orgánu finanční správy, dalším oprávněným orgánům státní správy a orgánům vymezených v programové příručce Programu) a je povinen </w:t>
      </w:r>
      <w:r>
        <w:rPr>
          <w:rFonts w:ascii="Calibri" w:hAnsi="Calibri"/>
          <w:sz w:val="22"/>
          <w:szCs w:val="22"/>
        </w:rPr>
        <w:lastRenderedPageBreak/>
        <w:t xml:space="preserve">vytvořit výše uvedeným osobám podmínky k provedení kontroly vztahující se k realizaci Programu a poskytnout jim při provádění kontroly součinnost. </w:t>
      </w:r>
    </w:p>
    <w:p/>
    <w:p>
      <w:pPr>
        <w:pStyle w:val="Odstavecseseznamem"/>
        <w:rPr>
          <w:rFonts w:ascii="Calibri" w:hAnsi="Calibri"/>
          <w:sz w:val="22"/>
          <w:szCs w:val="22"/>
        </w:rPr>
      </w:pPr>
    </w:p>
    <w:p>
      <w:pPr>
        <w:pStyle w:val="Nadpis1"/>
        <w:rPr>
          <w:szCs w:val="22"/>
        </w:rPr>
      </w:pPr>
      <w:bookmarkStart w:id="30" w:name="_Toc383117528"/>
      <w:r>
        <w:rPr>
          <w:szCs w:val="22"/>
        </w:rPr>
        <w:t>ZÁVĚREČNÁ UJEDNÁNÍ</w:t>
      </w:r>
      <w:bookmarkEnd w:id="30"/>
    </w:p>
    <w:p>
      <w:pPr>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Všechny spory vznikající ze Smlouvy a v souvislosti s ní budou dle vůle Smluvních stran rozhodovány soudy České republiky, jakožto soudy výlučně příslušnými.</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Smlouvu lze měnit pouze písemnými dodatky. Jakékoli změny Smlouvy učiněné jinou, než písemnou formou jsou vyloučeny.</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Smlouva je sepsána ve dvou vyhotoveních, po jednom pro každou Smluvní stranu. V případě, že je Smlouva uzavírána elektronicky za využití uznávaných elektronických podpisů, postačí jedno vyhotovení Smlouvy, na kterém jsou zaznamenány uznávané elektronické podpisy zástupců Smluvních stran.</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Smlouva nabývá účinnosti dnem jejího uveřejnění v registru smluv. Smlouvu uveřejní v registru smluv </w:t>
      </w:r>
      <w:r>
        <w:rPr>
          <w:rFonts w:asciiTheme="minorHAnsi" w:hAnsiTheme="minorHAnsi" w:cstheme="minorHAnsi"/>
          <w:sz w:val="22"/>
          <w:szCs w:val="22"/>
        </w:rPr>
        <w:t>Objednatel, za řádné zveřejnění však odpovídají obě smluvní strany. Zhotovitel uveřejnění zkontroluje a Objednatele upozorní na případné nedostatky, jinak mu Objednatel neodpovídá za ne/uveřejnění Smlouvy.</w:t>
      </w:r>
    </w:p>
    <w:p>
      <w:pPr>
        <w:pStyle w:val="Odstavecseseznamem"/>
        <w:rPr>
          <w:rFonts w:ascii="Calibri" w:hAnsi="Calibri"/>
          <w:sz w:val="22"/>
          <w:szCs w:val="22"/>
        </w:rPr>
      </w:pPr>
    </w:p>
    <w:p>
      <w:pPr>
        <w:pStyle w:val="Zkladntext"/>
        <w:keepNext/>
        <w:spacing w:before="120" w:line="276" w:lineRule="auto"/>
        <w:ind w:left="181"/>
        <w:jc w:val="center"/>
        <w:rPr>
          <w:rFonts w:asciiTheme="minorHAnsi" w:hAnsiTheme="minorHAnsi" w:cstheme="minorBidi"/>
          <w:b/>
          <w:bCs/>
          <w:sz w:val="22"/>
          <w:szCs w:val="22"/>
        </w:rPr>
      </w:pPr>
      <w:r>
        <w:rPr>
          <w:rFonts w:asciiTheme="minorHAnsi" w:hAnsiTheme="minorHAnsi" w:cstheme="minorBidi"/>
          <w:b/>
          <w:bCs/>
          <w:sz w:val="22"/>
          <w:szCs w:val="22"/>
        </w:rPr>
        <w:t>Doložka</w:t>
      </w:r>
    </w:p>
    <w:p>
      <w:pPr>
        <w:pStyle w:val="Zhlav"/>
        <w:spacing w:line="276" w:lineRule="auto"/>
        <w:rPr>
          <w:rFonts w:asciiTheme="minorHAnsi" w:hAnsiTheme="minorHAnsi" w:cstheme="minorHAnsi"/>
          <w:sz w:val="22"/>
          <w:szCs w:val="22"/>
        </w:rPr>
      </w:pPr>
      <w:bookmarkStart w:id="31" w:name="_Hlk203481906"/>
      <w:r>
        <w:rPr>
          <w:rFonts w:asciiTheme="minorHAnsi" w:hAnsiTheme="minorHAnsi" w:cstheme="minorBidi"/>
          <w:sz w:val="22"/>
          <w:szCs w:val="22"/>
        </w:rPr>
        <w:t>Tato Smlouva byla uzavřena v souladu se Směrnicí č. 1/2025, o zadávání veřejných zakázek, schválenou Radou města Žďár nad Sázavou usnesením č. 3720/2025/SRI/RM dne 21.07.2025.</w:t>
      </w:r>
      <w:bookmarkEnd w:id="31"/>
    </w:p>
    <w:p>
      <w:pPr>
        <w:ind w:left="567"/>
        <w:jc w:val="both"/>
        <w:rPr>
          <w:rFonts w:ascii="Calibri" w:hAnsi="Calibri"/>
          <w:sz w:val="22"/>
          <w:szCs w:val="22"/>
        </w:rPr>
      </w:pPr>
    </w:p>
    <w:p>
      <w:pPr>
        <w:jc w:val="both"/>
        <w:rPr>
          <w:rFonts w:ascii="Calibri" w:hAnsi="Calibri"/>
          <w:sz w:val="22"/>
          <w:szCs w:val="22"/>
        </w:rPr>
      </w:pPr>
    </w:p>
    <w:p>
      <w:pPr>
        <w:keepNext/>
        <w:jc w:val="both"/>
        <w:rPr>
          <w:rFonts w:ascii="Calibri" w:hAnsi="Calibri"/>
          <w:b/>
          <w:sz w:val="22"/>
          <w:szCs w:val="22"/>
        </w:rPr>
      </w:pPr>
      <w:r>
        <w:rPr>
          <w:rFonts w:ascii="Calibri" w:hAnsi="Calibri"/>
          <w:b/>
          <w:sz w:val="22"/>
          <w:szCs w:val="22"/>
        </w:rPr>
        <w:t>Přílohy</w:t>
      </w:r>
    </w:p>
    <w:p>
      <w:pPr>
        <w:keepNext/>
        <w:jc w:val="both"/>
        <w:rPr>
          <w:rFonts w:ascii="Calibri" w:hAnsi="Calibri"/>
          <w:b/>
          <w:sz w:val="22"/>
          <w:szCs w:val="22"/>
        </w:rPr>
      </w:pPr>
    </w:p>
    <w:p>
      <w:pPr>
        <w:pStyle w:val="Odstavecseseznamem"/>
        <w:keepNext/>
        <w:numPr>
          <w:ilvl w:val="0"/>
          <w:numId w:val="8"/>
        </w:numPr>
        <w:ind w:left="567" w:hanging="567"/>
        <w:jc w:val="both"/>
        <w:rPr>
          <w:rFonts w:ascii="Calibri" w:hAnsi="Calibri"/>
          <w:sz w:val="22"/>
          <w:szCs w:val="22"/>
        </w:rPr>
      </w:pPr>
      <w:bookmarkStart w:id="32" w:name="_Ref383095347"/>
      <w:bookmarkStart w:id="33" w:name="_Ref434937885"/>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_Ref383095347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w:t>
      </w:r>
      <w:r>
        <w:rPr>
          <w:rFonts w:ascii="Calibri" w:hAnsi="Calibri"/>
          <w:sz w:val="22"/>
          <w:szCs w:val="22"/>
        </w:rPr>
        <w:fldChar w:fldCharType="end"/>
      </w:r>
      <w:r>
        <w:rPr>
          <w:rFonts w:ascii="Calibri" w:hAnsi="Calibri"/>
          <w:sz w:val="22"/>
          <w:szCs w:val="22"/>
        </w:rPr>
        <w:t>:</w:t>
      </w:r>
      <w:r>
        <w:rPr>
          <w:rFonts w:ascii="Calibri" w:hAnsi="Calibri"/>
          <w:sz w:val="22"/>
          <w:szCs w:val="22"/>
        </w:rPr>
        <w:tab/>
      </w:r>
      <w:bookmarkEnd w:id="32"/>
      <w:r>
        <w:rPr>
          <w:rFonts w:ascii="Calibri" w:hAnsi="Calibri"/>
          <w:sz w:val="22"/>
          <w:szCs w:val="22"/>
        </w:rPr>
        <w:t>Projektová dokumentace</w:t>
      </w:r>
      <w:bookmarkEnd w:id="33"/>
    </w:p>
    <w:p>
      <w:pPr>
        <w:pStyle w:val="Odstavecseseznamem"/>
        <w:keepNext/>
        <w:numPr>
          <w:ilvl w:val="0"/>
          <w:numId w:val="8"/>
        </w:numPr>
        <w:ind w:left="567" w:hanging="567"/>
        <w:jc w:val="both"/>
        <w:rPr>
          <w:rFonts w:ascii="Calibri" w:hAnsi="Calibri"/>
          <w:sz w:val="22"/>
          <w:szCs w:val="22"/>
        </w:rPr>
      </w:pPr>
      <w:bookmarkStart w:id="34" w:name="_Ref434937891"/>
      <w:bookmarkStart w:id="35" w:name="_Ref383095354"/>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_Ref383095354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w:t>
      </w:r>
      <w:r>
        <w:rPr>
          <w:rFonts w:ascii="Calibri" w:hAnsi="Calibri"/>
          <w:sz w:val="22"/>
          <w:szCs w:val="22"/>
        </w:rPr>
        <w:fldChar w:fldCharType="end"/>
      </w:r>
      <w:r>
        <w:rPr>
          <w:rFonts w:ascii="Calibri" w:hAnsi="Calibri"/>
          <w:sz w:val="22"/>
          <w:szCs w:val="22"/>
        </w:rPr>
        <w:t>:</w:t>
      </w:r>
      <w:r>
        <w:rPr>
          <w:rFonts w:ascii="Calibri" w:hAnsi="Calibri"/>
          <w:sz w:val="22"/>
          <w:szCs w:val="22"/>
        </w:rPr>
        <w:tab/>
        <w:t>Položkový rozpočet</w:t>
      </w:r>
      <w:bookmarkEnd w:id="34"/>
    </w:p>
    <w:p>
      <w:pPr>
        <w:pStyle w:val="Odstavecseseznamem"/>
        <w:keepNext/>
        <w:numPr>
          <w:ilvl w:val="0"/>
          <w:numId w:val="8"/>
        </w:numPr>
        <w:ind w:left="567" w:hanging="567"/>
        <w:jc w:val="both"/>
      </w:pPr>
      <w:r>
        <w:rPr>
          <w:rFonts w:ascii="Calibri" w:hAnsi="Calibri"/>
          <w:sz w:val="22"/>
          <w:szCs w:val="22"/>
        </w:rPr>
        <w:t>příloha č. 3:</w:t>
      </w:r>
      <w:r>
        <w:rPr>
          <w:rFonts w:ascii="Calibri" w:hAnsi="Calibri"/>
          <w:sz w:val="22"/>
          <w:szCs w:val="22"/>
        </w:rPr>
        <w:tab/>
        <w:t>Harmonogram</w:t>
      </w:r>
      <w:bookmarkEnd w:id="35"/>
    </w:p>
    <w:p>
      <w:pPr>
        <w:jc w:val="both"/>
        <w:rPr>
          <w:rFonts w:ascii="Calibri" w:hAnsi="Calibri"/>
          <w:sz w:val="22"/>
          <w:szCs w:val="22"/>
        </w:rPr>
      </w:pPr>
    </w:p>
    <w:p>
      <w:pPr>
        <w:jc w:val="both"/>
        <w:rPr>
          <w:rFonts w:ascii="Calibri" w:hAnsi="Calibri"/>
          <w:sz w:val="22"/>
          <w:szCs w:val="22"/>
        </w:rPr>
      </w:pPr>
    </w:p>
    <w:p>
      <w:pPr>
        <w:jc w:val="both"/>
        <w:rPr>
          <w:rFonts w:ascii="Calibri" w:hAnsi="Calibri"/>
          <w:sz w:val="22"/>
          <w:szCs w:val="22"/>
        </w:rPr>
      </w:pPr>
      <w:r>
        <w:rPr>
          <w:rFonts w:ascii="Calibri" w:hAnsi="Calibri"/>
          <w:sz w:val="22"/>
          <w:szCs w:val="22"/>
        </w:rPr>
        <w:t xml:space="preserve">Ve Žďáře nad Sázavou dne </w:t>
      </w:r>
      <w:r>
        <w:rPr>
          <w:rFonts w:ascii="Calibri" w:hAnsi="Calibri"/>
          <w:i/>
          <w:iCs/>
          <w:sz w:val="22"/>
          <w:szCs w:val="22"/>
        </w:rPr>
        <w:t>dle el. podpisu</w:t>
      </w:r>
      <w:r>
        <w:rPr>
          <w:rFonts w:ascii="Calibri" w:hAnsi="Calibri"/>
          <w:sz w:val="22"/>
          <w:szCs w:val="22"/>
        </w:rPr>
        <w:tab/>
      </w:r>
      <w:r>
        <w:rPr>
          <w:rFonts w:ascii="Calibri" w:hAnsi="Calibri"/>
          <w:sz w:val="22"/>
          <w:szCs w:val="22"/>
        </w:rPr>
        <w:tab/>
        <w:t xml:space="preserve">V Brně dne </w:t>
      </w:r>
      <w:r>
        <w:rPr>
          <w:rFonts w:ascii="Calibri" w:hAnsi="Calibri"/>
          <w:i/>
          <w:iCs/>
          <w:sz w:val="22"/>
          <w:szCs w:val="22"/>
        </w:rPr>
        <w:t>dle el. podpisu</w:t>
      </w:r>
    </w:p>
    <w:p>
      <w:pPr>
        <w:jc w:val="both"/>
        <w:rPr>
          <w:rFonts w:ascii="Calibri" w:hAnsi="Calibri"/>
          <w:sz w:val="22"/>
          <w:szCs w:val="22"/>
        </w:rPr>
      </w:pPr>
    </w:p>
    <w:p>
      <w:pPr>
        <w:jc w:val="both"/>
        <w:rPr>
          <w:rFonts w:ascii="Calibri" w:hAnsi="Calibri"/>
          <w:b/>
          <w:sz w:val="22"/>
          <w:szCs w:val="22"/>
        </w:rPr>
      </w:pPr>
    </w:p>
    <w:p>
      <w:pPr>
        <w:rPr>
          <w:rFonts w:ascii="Calibri" w:hAnsi="Calibri"/>
          <w:b/>
          <w:sz w:val="22"/>
          <w:szCs w:val="22"/>
        </w:rPr>
      </w:pPr>
    </w:p>
    <w:p>
      <w:pPr>
        <w:rPr>
          <w:rFonts w:ascii="Calibri" w:hAnsi="Calibri"/>
          <w:b/>
          <w:sz w:val="22"/>
          <w:szCs w:val="22"/>
        </w:rPr>
      </w:pPr>
    </w:p>
    <w:p>
      <w:pPr>
        <w:rPr>
          <w:rFonts w:ascii="Calibri" w:hAnsi="Calibri"/>
          <w:sz w:val="22"/>
          <w:szCs w:val="22"/>
        </w:rPr>
      </w:pPr>
      <w:r>
        <w:rPr>
          <w:rFonts w:ascii="Calibri" w:hAnsi="Calibri"/>
          <w:sz w:val="22"/>
          <w:szCs w:val="22"/>
        </w:rPr>
        <w:t>_____________________________________</w:t>
      </w:r>
      <w:r>
        <w:rPr>
          <w:rFonts w:ascii="Calibri" w:hAnsi="Calibri"/>
          <w:sz w:val="22"/>
          <w:szCs w:val="22"/>
        </w:rPr>
        <w:tab/>
      </w:r>
      <w:r>
        <w:rPr>
          <w:rFonts w:ascii="Calibri" w:hAnsi="Calibri"/>
          <w:sz w:val="22"/>
          <w:szCs w:val="22"/>
        </w:rPr>
        <w:tab/>
        <w:t>_____________________________________</w:t>
      </w:r>
    </w:p>
    <w:p>
      <w:pPr>
        <w:rPr>
          <w:rFonts w:ascii="Calibri" w:hAnsi="Calibri"/>
          <w:b/>
          <w:sz w:val="22"/>
          <w:szCs w:val="22"/>
        </w:rPr>
      </w:pPr>
      <w:r>
        <w:rPr>
          <w:rFonts w:ascii="Calibri" w:hAnsi="Calibri"/>
          <w:b/>
          <w:sz w:val="22"/>
          <w:szCs w:val="22"/>
        </w:rPr>
        <w:t>Objednatel</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Zhotovitel</w:t>
      </w:r>
    </w:p>
    <w:p>
      <w:pPr>
        <w:jc w:val="both"/>
        <w:rPr>
          <w:rFonts w:ascii="Calibri" w:hAnsi="Calibri"/>
          <w:sz w:val="22"/>
          <w:szCs w:val="22"/>
        </w:rPr>
      </w:pPr>
      <w:r>
        <w:rPr>
          <w:rFonts w:ascii="Calibri" w:hAnsi="Calibri"/>
          <w:sz w:val="22"/>
          <w:szCs w:val="22"/>
        </w:rPr>
        <w:t>Město Žďár nad Sázavou</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DP </w:t>
      </w:r>
      <w:proofErr w:type="spellStart"/>
      <w:r>
        <w:rPr>
          <w:rFonts w:ascii="Calibri" w:hAnsi="Calibri"/>
          <w:sz w:val="22"/>
          <w:szCs w:val="22"/>
        </w:rPr>
        <w:t>Kovo</w:t>
      </w:r>
      <w:proofErr w:type="spellEnd"/>
      <w:r>
        <w:rPr>
          <w:rFonts w:ascii="Calibri" w:hAnsi="Calibri"/>
          <w:sz w:val="22"/>
          <w:szCs w:val="22"/>
        </w:rPr>
        <w:t xml:space="preserve"> Design s.r.o.</w:t>
      </w:r>
    </w:p>
    <w:p>
      <w:pPr>
        <w:jc w:val="both"/>
        <w:rPr>
          <w:rFonts w:ascii="Calibri" w:hAnsi="Calibri"/>
          <w:sz w:val="22"/>
          <w:szCs w:val="22"/>
        </w:rPr>
      </w:pPr>
      <w:r>
        <w:rPr>
          <w:rFonts w:ascii="Calibri" w:hAnsi="Calibri"/>
          <w:sz w:val="22"/>
          <w:szCs w:val="22"/>
        </w:rPr>
        <w:t>Ing. Jan Prokop</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David Poláček</w:t>
      </w:r>
    </w:p>
    <w:p>
      <w:pPr>
        <w:jc w:val="both"/>
        <w:rPr>
          <w:rFonts w:ascii="Calibri" w:hAnsi="Calibri"/>
          <w:sz w:val="22"/>
          <w:szCs w:val="22"/>
        </w:rPr>
      </w:pPr>
      <w:r>
        <w:rPr>
          <w:rFonts w:ascii="Calibri" w:hAnsi="Calibri"/>
          <w:sz w:val="22"/>
          <w:szCs w:val="22"/>
        </w:rPr>
        <w:t>vedoucí odboru strategického rozvoje a investic</w:t>
      </w:r>
      <w:r>
        <w:rPr>
          <w:rFonts w:ascii="Calibri" w:hAnsi="Calibri"/>
          <w:sz w:val="22"/>
          <w:szCs w:val="22"/>
        </w:rPr>
        <w:tab/>
        <w:t>jednatel</w:t>
      </w:r>
    </w:p>
    <w:p>
      <w:pPr>
        <w:pStyle w:val="Zkladntext2"/>
        <w:tabs>
          <w:tab w:val="left" w:pos="4678"/>
        </w:tabs>
        <w:suppressAutoHyphens/>
        <w:spacing w:after="0" w:line="240" w:lineRule="auto"/>
        <w:rPr>
          <w:rFonts w:asciiTheme="minorHAnsi" w:hAnsiTheme="minorHAnsi"/>
          <w:b/>
          <w:sz w:val="22"/>
          <w:szCs w:val="22"/>
        </w:rPr>
      </w:pPr>
    </w:p>
    <w:p>
      <w:pPr>
        <w:rPr>
          <w:rFonts w:asciiTheme="minorHAnsi" w:hAnsiTheme="minorHAnsi"/>
          <w:b/>
          <w:sz w:val="22"/>
          <w:szCs w:val="22"/>
        </w:rPr>
      </w:pPr>
    </w:p>
    <w:p>
      <w:pPr>
        <w:rPr>
          <w:rFonts w:asciiTheme="minorHAnsi" w:hAnsiTheme="minorHAnsi"/>
          <w:b/>
          <w:sz w:val="22"/>
          <w:szCs w:val="22"/>
        </w:rPr>
      </w:pPr>
      <w:r>
        <w:rPr>
          <w:rFonts w:asciiTheme="minorHAnsi" w:hAnsiTheme="minorHAnsi"/>
          <w:b/>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_Ref434937885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1</w:t>
      </w:r>
      <w:r>
        <w:rPr>
          <w:rFonts w:asciiTheme="minorHAnsi" w:hAnsiTheme="minorHAnsi"/>
          <w:b/>
          <w:sz w:val="22"/>
          <w:szCs w:val="22"/>
        </w:rPr>
        <w:fldChar w:fldCharType="end"/>
      </w:r>
      <w:r>
        <w:rPr>
          <w:rFonts w:asciiTheme="minorHAnsi" w:hAnsiTheme="minorHAnsi"/>
          <w:b/>
          <w:sz w:val="22"/>
          <w:szCs w:val="22"/>
        </w:rPr>
        <w:t xml:space="preserve">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Projektová dokumentace</w:t>
      </w: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rPr>
        <w:t>Projektová dokumentace tvoří samostatný dokument.</w:t>
      </w:r>
      <w:r>
        <w:rPr>
          <w:rFonts w:asciiTheme="minorHAnsi" w:hAnsiTheme="minorHAnsi"/>
          <w:i/>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_Ref434937891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2</w:t>
      </w:r>
      <w:r>
        <w:rPr>
          <w:rFonts w:asciiTheme="minorHAnsi" w:hAnsiTheme="minorHAnsi"/>
          <w:b/>
          <w:sz w:val="22"/>
          <w:szCs w:val="22"/>
        </w:rPr>
        <w:fldChar w:fldCharType="end"/>
      </w:r>
      <w:r>
        <w:rPr>
          <w:rFonts w:asciiTheme="minorHAnsi" w:hAnsiTheme="minorHAnsi"/>
          <w:b/>
          <w:sz w:val="22"/>
          <w:szCs w:val="22"/>
        </w:rPr>
        <w:t xml:space="preserve">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Položkový rozpočet</w:t>
      </w:r>
    </w:p>
    <w:p>
      <w:pPr>
        <w:pStyle w:val="Zkladntext2"/>
        <w:tabs>
          <w:tab w:val="left" w:pos="4678"/>
        </w:tabs>
        <w:suppressAutoHyphens/>
        <w:spacing w:after="0" w:line="240" w:lineRule="auto"/>
        <w:rPr>
          <w:rFonts w:asciiTheme="minorHAnsi" w:hAnsiTheme="minorHAnsi"/>
          <w:i/>
          <w:sz w:val="22"/>
          <w:szCs w:val="22"/>
        </w:rPr>
      </w:pPr>
    </w:p>
    <w:p>
      <w:pPr>
        <w:pStyle w:val="Zkladntext2"/>
        <w:tabs>
          <w:tab w:val="left" w:pos="4678"/>
        </w:tabs>
        <w:suppressAutoHyphens/>
        <w:spacing w:after="0" w:line="240" w:lineRule="auto"/>
        <w:rPr>
          <w:rFonts w:asciiTheme="minorHAnsi" w:hAnsiTheme="minorHAnsi"/>
          <w:b/>
          <w:sz w:val="22"/>
          <w:szCs w:val="22"/>
        </w:rPr>
      </w:pPr>
      <w:r>
        <w:rPr>
          <w:rFonts w:asciiTheme="minorHAnsi" w:hAnsiTheme="minorHAnsi"/>
          <w:i/>
          <w:sz w:val="22"/>
          <w:szCs w:val="22"/>
        </w:rPr>
        <w:t>Položkový rozpočet tvoří samostatný dokument.</w:t>
      </w:r>
    </w:p>
    <w:p>
      <w:pPr>
        <w:suppressAutoHyphens/>
        <w:rPr>
          <w:rFonts w:asciiTheme="minorHAnsi" w:hAnsiTheme="minorHAnsi"/>
          <w:b/>
          <w:i/>
          <w:sz w:val="22"/>
          <w:szCs w:val="22"/>
        </w:rPr>
      </w:pPr>
    </w:p>
    <w:p>
      <w:pPr>
        <w:rPr>
          <w:rFonts w:ascii="Calibri" w:hAnsi="Calibri"/>
          <w:b/>
          <w:bCs/>
          <w:sz w:val="22"/>
          <w:szCs w:val="22"/>
        </w:rPr>
      </w:pPr>
      <w:r>
        <w:rPr>
          <w:rFonts w:ascii="Calibri" w:hAnsi="Calibri"/>
          <w:b/>
          <w:bCs/>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Příloha č. 3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Harmonogram</w:t>
      </w:r>
    </w:p>
    <w:p>
      <w:pPr>
        <w:suppressAutoHyphens/>
        <w:rPr>
          <w:rFonts w:asciiTheme="minorHAnsi" w:hAnsiTheme="minorHAnsi"/>
          <w:b/>
          <w:i/>
          <w:sz w:val="22"/>
          <w:szCs w:val="22"/>
        </w:rPr>
      </w:pPr>
    </w:p>
    <w:p>
      <w:pPr>
        <w:suppressAutoHyphens/>
        <w:rPr>
          <w:rFonts w:asciiTheme="minorHAnsi" w:hAnsiTheme="minorHAnsi"/>
          <w:b/>
          <w:i/>
          <w:sz w:val="22"/>
          <w:szCs w:val="22"/>
        </w:rPr>
      </w:pPr>
    </w:p>
    <w:tbl>
      <w:tblPr>
        <w:tblW w:w="8782" w:type="dxa"/>
        <w:tblInd w:w="-3" w:type="dxa"/>
        <w:tblCellMar>
          <w:left w:w="0" w:type="dxa"/>
          <w:right w:w="0" w:type="dxa"/>
        </w:tblCellMar>
        <w:tblLook w:val="04A0" w:firstRow="1" w:lastRow="0" w:firstColumn="1" w:lastColumn="0" w:noHBand="0" w:noVBand="1"/>
      </w:tblPr>
      <w:tblGrid>
        <w:gridCol w:w="6230"/>
        <w:gridCol w:w="2552"/>
      </w:tblGrid>
      <w:tr>
        <w:trPr>
          <w:trHeight w:val="300"/>
        </w:trPr>
        <w:tc>
          <w:tcPr>
            <w:tcW w:w="623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bottom"/>
          </w:tcPr>
          <w:p>
            <w:pPr>
              <w:pStyle w:val="-wm-msonormal"/>
              <w:spacing w:before="120" w:beforeAutospacing="0" w:after="120" w:afterAutospacing="0"/>
              <w:rPr>
                <w:b/>
                <w:bCs/>
                <w:color w:val="000000"/>
              </w:rPr>
            </w:pPr>
            <w:r>
              <w:rPr>
                <w:b/>
                <w:bCs/>
                <w:color w:val="000000"/>
              </w:rPr>
              <w:t>Aktivita</w:t>
            </w:r>
          </w:p>
          <w:p>
            <w:pPr>
              <w:pStyle w:val="-wm-msonormal"/>
              <w:spacing w:before="120" w:beforeAutospacing="0" w:after="120" w:afterAutospacing="0"/>
              <w:rPr>
                <w:b/>
                <w:bCs/>
              </w:rPr>
            </w:pPr>
          </w:p>
        </w:tc>
        <w:tc>
          <w:tcPr>
            <w:tcW w:w="2552"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bottom"/>
          </w:tcPr>
          <w:p>
            <w:pPr>
              <w:pStyle w:val="-wm-msonormal"/>
              <w:spacing w:before="120" w:beforeAutospacing="0" w:after="120" w:afterAutospacing="0"/>
              <w:jc w:val="center"/>
              <w:rPr>
                <w:b/>
                <w:bCs/>
              </w:rPr>
            </w:pPr>
            <w:r>
              <w:rPr>
                <w:b/>
                <w:bCs/>
                <w:color w:val="000000"/>
              </w:rPr>
              <w:t>Doba trvání</w:t>
            </w:r>
          </w:p>
          <w:p>
            <w:pPr>
              <w:pStyle w:val="-wm-msonormal"/>
              <w:spacing w:before="120" w:beforeAutospacing="0" w:after="120" w:afterAutospacing="0"/>
              <w:jc w:val="center"/>
              <w:rPr>
                <w:b/>
                <w:bCs/>
              </w:rPr>
            </w:pPr>
            <w:r>
              <w:rPr>
                <w:b/>
                <w:bCs/>
                <w:color w:val="000000"/>
              </w:rPr>
              <w:t>(rok 2026)</w:t>
            </w:r>
          </w:p>
        </w:tc>
      </w:tr>
      <w:tr>
        <w:trPr>
          <w:trHeight w:val="300"/>
        </w:trPr>
        <w:tc>
          <w:tcPr>
            <w:tcW w:w="62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pPr>
              <w:spacing w:before="120" w:after="120"/>
            </w:pPr>
          </w:p>
          <w:p>
            <w:pPr>
              <w:pStyle w:val="-wm-msonormal"/>
              <w:spacing w:before="120" w:beforeAutospacing="0" w:after="120" w:afterAutospacing="0"/>
            </w:pPr>
            <w:r>
              <w:rPr>
                <w:color w:val="000000"/>
              </w:rPr>
              <w:t>Předání/převzetí staveniště</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bottom"/>
          </w:tcPr>
          <w:p>
            <w:pPr>
              <w:spacing w:before="120" w:after="120"/>
              <w:jc w:val="center"/>
            </w:pPr>
          </w:p>
          <w:p>
            <w:pPr>
              <w:pStyle w:val="-wm-msonormal"/>
              <w:spacing w:before="120" w:beforeAutospacing="0" w:after="120" w:afterAutospacing="0"/>
              <w:jc w:val="center"/>
            </w:pPr>
            <w:r>
              <w:rPr>
                <w:color w:val="000000"/>
              </w:rPr>
              <w:t>16.  týden</w:t>
            </w:r>
          </w:p>
        </w:tc>
      </w:tr>
      <w:tr>
        <w:trPr>
          <w:trHeight w:val="300"/>
        </w:trPr>
        <w:tc>
          <w:tcPr>
            <w:tcW w:w="62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pPr>
              <w:spacing w:before="120" w:after="120"/>
            </w:pPr>
          </w:p>
          <w:p>
            <w:pPr>
              <w:pStyle w:val="-wm-msonormal"/>
              <w:spacing w:before="120" w:beforeAutospacing="0" w:after="120" w:afterAutospacing="0"/>
            </w:pPr>
            <w:r>
              <w:rPr>
                <w:color w:val="000000"/>
              </w:rPr>
              <w:t>Zahájení prací</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bottom"/>
          </w:tcPr>
          <w:p>
            <w:pPr>
              <w:spacing w:before="120" w:after="120"/>
              <w:jc w:val="center"/>
            </w:pPr>
          </w:p>
          <w:p>
            <w:pPr>
              <w:pStyle w:val="-wm-msonormal"/>
              <w:spacing w:before="120" w:beforeAutospacing="0" w:after="120" w:afterAutospacing="0"/>
              <w:jc w:val="center"/>
            </w:pPr>
            <w:r>
              <w:rPr>
                <w:color w:val="000000"/>
              </w:rPr>
              <w:t>16.-17. týden</w:t>
            </w:r>
          </w:p>
        </w:tc>
      </w:tr>
      <w:tr>
        <w:trPr>
          <w:trHeight w:val="330"/>
        </w:trPr>
        <w:tc>
          <w:tcPr>
            <w:tcW w:w="62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pPr>
              <w:spacing w:before="120" w:after="120"/>
            </w:pPr>
          </w:p>
          <w:p>
            <w:pPr>
              <w:pStyle w:val="-wm-msonormal"/>
              <w:spacing w:before="120" w:beforeAutospacing="0" w:after="120" w:afterAutospacing="0"/>
            </w:pPr>
            <w:r>
              <w:rPr>
                <w:color w:val="000000"/>
              </w:rPr>
              <w:t>Výroba konstrukcí stojanů</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bottom"/>
          </w:tcPr>
          <w:p>
            <w:pPr>
              <w:spacing w:before="120" w:after="120"/>
              <w:jc w:val="center"/>
            </w:pPr>
          </w:p>
          <w:p>
            <w:pPr>
              <w:pStyle w:val="-wm-msonormal"/>
              <w:spacing w:before="120" w:beforeAutospacing="0" w:after="120" w:afterAutospacing="0"/>
              <w:jc w:val="center"/>
            </w:pPr>
            <w:r>
              <w:rPr>
                <w:color w:val="000000"/>
              </w:rPr>
              <w:t>17.-21. týden</w:t>
            </w:r>
          </w:p>
        </w:tc>
      </w:tr>
      <w:tr>
        <w:trPr>
          <w:trHeight w:val="330"/>
        </w:trPr>
        <w:tc>
          <w:tcPr>
            <w:tcW w:w="62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pPr>
              <w:spacing w:before="120" w:after="120"/>
            </w:pPr>
          </w:p>
          <w:p>
            <w:pPr>
              <w:pStyle w:val="-wm-msonormal"/>
              <w:spacing w:before="120" w:beforeAutospacing="0" w:after="120" w:afterAutospacing="0"/>
            </w:pPr>
            <w:r>
              <w:rPr>
                <w:color w:val="000000"/>
              </w:rPr>
              <w:t>Montáž a sestavení stojanů (v černém stavu) v prostorách dílny</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bottom"/>
          </w:tcPr>
          <w:p>
            <w:pPr>
              <w:spacing w:before="120" w:after="120"/>
              <w:jc w:val="center"/>
            </w:pPr>
          </w:p>
          <w:p>
            <w:pPr>
              <w:pStyle w:val="-wm-msonormal"/>
              <w:spacing w:before="120" w:beforeAutospacing="0" w:after="120" w:afterAutospacing="0"/>
              <w:jc w:val="center"/>
            </w:pPr>
            <w:r>
              <w:rPr>
                <w:color w:val="000000"/>
              </w:rPr>
              <w:t>21. -22. týden</w:t>
            </w:r>
          </w:p>
        </w:tc>
      </w:tr>
      <w:tr>
        <w:trPr>
          <w:trHeight w:val="330"/>
        </w:trPr>
        <w:tc>
          <w:tcPr>
            <w:tcW w:w="62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pPr>
              <w:spacing w:before="120" w:after="120"/>
            </w:pPr>
          </w:p>
          <w:p>
            <w:pPr>
              <w:pStyle w:val="-wm-msonormal"/>
              <w:spacing w:before="120" w:beforeAutospacing="0" w:after="120" w:afterAutospacing="0"/>
            </w:pPr>
            <w:r>
              <w:rPr>
                <w:color w:val="000000"/>
              </w:rPr>
              <w:t>Povrchová úprava stojanů</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bottom"/>
          </w:tcPr>
          <w:p>
            <w:pPr>
              <w:spacing w:before="120" w:after="120"/>
              <w:jc w:val="center"/>
            </w:pPr>
          </w:p>
          <w:p>
            <w:pPr>
              <w:pStyle w:val="-wm-msonormal"/>
              <w:spacing w:before="120" w:beforeAutospacing="0" w:after="120" w:afterAutospacing="0"/>
              <w:jc w:val="center"/>
            </w:pPr>
            <w:r>
              <w:rPr>
                <w:color w:val="000000"/>
              </w:rPr>
              <w:t>23.-25. týden</w:t>
            </w:r>
          </w:p>
        </w:tc>
      </w:tr>
      <w:tr>
        <w:trPr>
          <w:trHeight w:val="330"/>
        </w:trPr>
        <w:tc>
          <w:tcPr>
            <w:tcW w:w="62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pPr>
              <w:spacing w:before="120" w:after="120"/>
            </w:pPr>
          </w:p>
          <w:p>
            <w:pPr>
              <w:pStyle w:val="-wm-msonormal"/>
              <w:spacing w:before="120" w:beforeAutospacing="0" w:after="120" w:afterAutospacing="0"/>
            </w:pPr>
            <w:proofErr w:type="spellStart"/>
            <w:r>
              <w:rPr>
                <w:color w:val="000000"/>
              </w:rPr>
              <w:t>Geo</w:t>
            </w:r>
            <w:proofErr w:type="spellEnd"/>
            <w:r>
              <w:rPr>
                <w:color w:val="000000"/>
              </w:rPr>
              <w:t>. zaměření pozic, konečná montáž stojanů na místo</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bottom"/>
          </w:tcPr>
          <w:p>
            <w:pPr>
              <w:spacing w:before="120" w:after="120"/>
              <w:jc w:val="center"/>
            </w:pPr>
          </w:p>
          <w:p>
            <w:pPr>
              <w:pStyle w:val="-wm-msonormal"/>
              <w:spacing w:before="120" w:beforeAutospacing="0" w:after="120" w:afterAutospacing="0"/>
              <w:jc w:val="center"/>
            </w:pPr>
            <w:r>
              <w:rPr>
                <w:color w:val="000000"/>
              </w:rPr>
              <w:t>26.-27. týden</w:t>
            </w:r>
          </w:p>
        </w:tc>
      </w:tr>
      <w:tr>
        <w:trPr>
          <w:trHeight w:val="300"/>
        </w:trPr>
        <w:tc>
          <w:tcPr>
            <w:tcW w:w="62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pPr>
              <w:spacing w:before="120" w:after="120"/>
            </w:pPr>
          </w:p>
          <w:p>
            <w:pPr>
              <w:pStyle w:val="-wm-msonormal"/>
              <w:spacing w:before="120" w:beforeAutospacing="0" w:after="120" w:afterAutospacing="0"/>
            </w:pPr>
            <w:r>
              <w:rPr>
                <w:color w:val="000000"/>
              </w:rPr>
              <w:t>Dokončení prací, předání/převzetí stavby</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bottom"/>
          </w:tcPr>
          <w:p>
            <w:pPr>
              <w:spacing w:before="120" w:after="120"/>
              <w:jc w:val="center"/>
            </w:pPr>
          </w:p>
          <w:p>
            <w:pPr>
              <w:pStyle w:val="-wm-msonormal"/>
              <w:spacing w:before="120" w:beforeAutospacing="0" w:after="120" w:afterAutospacing="0"/>
              <w:jc w:val="center"/>
            </w:pPr>
            <w:r>
              <w:rPr>
                <w:color w:val="000000"/>
              </w:rPr>
              <w:t>28. týden</w:t>
            </w:r>
          </w:p>
        </w:tc>
      </w:tr>
    </w:tbl>
    <w:p>
      <w:pPr>
        <w:suppressAutoHyphens/>
        <w:rPr>
          <w:rFonts w:asciiTheme="minorHAnsi" w:hAnsiTheme="minorHAnsi"/>
          <w:b/>
          <w:i/>
          <w:sz w:val="22"/>
          <w:szCs w:val="22"/>
        </w:rPr>
      </w:pPr>
    </w:p>
    <w:sectPr>
      <w:headerReference w:type="default" r:id="rId10"/>
      <w:footerReference w:type="default" r:id="rId11"/>
      <w:pgSz w:w="11906" w:h="16838"/>
      <w:pgMar w:top="851" w:right="1133"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rPr>
      <w:id w:val="950360413"/>
      <w:docPartObj>
        <w:docPartGallery w:val="Page Numbers (Bottom of Page)"/>
        <w:docPartUnique/>
      </w:docPartObj>
    </w:sdtPr>
    <w:sdtContent>
      <w:p>
        <w:pPr>
          <w:pStyle w:val="Zpat"/>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Pr>
            <w:rFonts w:asciiTheme="minorHAnsi" w:hAnsiTheme="minorHAnsi" w:cstheme="minorHAnsi"/>
            <w:noProof/>
          </w:rPr>
          <w:t>27</w:t>
        </w:r>
        <w:r>
          <w:rPr>
            <w:rFonts w:asciiTheme="minorHAnsi" w:hAnsiTheme="minorHAnsi" w:cstheme="minorHAnsi"/>
          </w:rPr>
          <w:fldChar w:fldCharType="end"/>
        </w:r>
        <w:r>
          <w:rPr>
            <w:rFonts w:asciiTheme="minorHAnsi" w:hAnsiTheme="minorHAnsi" w:cstheme="minorHAnsi"/>
          </w:rPr>
          <w:t xml:space="preserve"> / </w:t>
        </w:r>
        <w:r>
          <w:rPr>
            <w:rFonts w:asciiTheme="minorHAnsi" w:hAnsiTheme="minorHAnsi" w:cstheme="minorHAnsi"/>
          </w:rPr>
          <w:fldChar w:fldCharType="begin"/>
        </w:r>
        <w:r>
          <w:rPr>
            <w:rFonts w:asciiTheme="minorHAnsi" w:hAnsiTheme="minorHAnsi" w:cstheme="minorHAnsi"/>
          </w:rPr>
          <w:instrText xml:space="preserve"> NUMPAGES   \* MERGEFORMAT </w:instrText>
        </w:r>
        <w:r>
          <w:rPr>
            <w:rFonts w:asciiTheme="minorHAnsi" w:hAnsiTheme="minorHAnsi" w:cstheme="minorHAnsi"/>
          </w:rPr>
          <w:fldChar w:fldCharType="separate"/>
        </w:r>
        <w:r>
          <w:rPr>
            <w:rFonts w:asciiTheme="minorHAnsi" w:hAnsiTheme="minorHAnsi" w:cstheme="minorHAnsi"/>
            <w:noProof/>
          </w:rPr>
          <w:t>24</w:t>
        </w:r>
        <w:r>
          <w:rPr>
            <w:rFonts w:asciiTheme="minorHAnsi" w:hAnsiTheme="minorHAnsi" w:cstheme="minorHAnsi"/>
          </w:rPr>
          <w:fldChar w:fldCharType="end"/>
        </w:r>
      </w:p>
    </w:sdtContent>
  </w:sdt>
  <w:p>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jc w:val="righ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F494490"/>
    <w:multiLevelType w:val="hybridMultilevel"/>
    <w:tmpl w:val="D0561892"/>
    <w:lvl w:ilvl="0" w:tplc="089EE464">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B0727B6"/>
    <w:multiLevelType w:val="hybridMultilevel"/>
    <w:tmpl w:val="A8DC90B2"/>
    <w:lvl w:ilvl="0" w:tplc="1074B928">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CC352A8"/>
    <w:multiLevelType w:val="hybridMultilevel"/>
    <w:tmpl w:val="794E1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0"/>
  </w:num>
  <w:num w:numId="5">
    <w:abstractNumId w:val="1"/>
  </w:num>
  <w:num w:numId="6">
    <w:abstractNumId w:val="3"/>
  </w:num>
  <w:num w:numId="7">
    <w:abstractNumId w:val="6"/>
  </w:num>
  <w:num w:numId="8">
    <w:abstractNumId w:val="7"/>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EBE241F6-3E78-0140-A51A-7CD315A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pPr>
      <w:ind w:left="720"/>
      <w:contextualSpacing/>
    </w:p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sz w:val="20"/>
      <w:szCs w:val="20"/>
      <w:lang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Pr>
      <w:color w:val="954F72" w:themeColor="followedHyperlink"/>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SML111">
    <w:name w:val="!SML 1.1.1."/>
    <w:basedOn w:val="Normln"/>
    <w:link w:val="SML111Char"/>
    <w:qFormat/>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Pr>
      <w:rFonts w:ascii="Calibri" w:eastAsia="Times New Roman" w:hAnsi="Calibri" w:cs="Arial"/>
      <w:sz w:val="22"/>
      <w:szCs w:val="22"/>
      <w:lang w:eastAsia="ar-SA"/>
    </w:rPr>
  </w:style>
  <w:style w:type="character" w:customStyle="1" w:styleId="normaltextrun">
    <w:name w:val="normaltextrun"/>
    <w:basedOn w:val="Standardnpsmoodstavce"/>
  </w:style>
  <w:style w:type="paragraph" w:customStyle="1" w:styleId="-wm-msonormal">
    <w:name w:val="-wm-msonormal"/>
    <w:basedOn w:val="Normln"/>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3099">
      <w:bodyDiv w:val="1"/>
      <w:marLeft w:val="0"/>
      <w:marRight w:val="0"/>
      <w:marTop w:val="0"/>
      <w:marBottom w:val="0"/>
      <w:divBdr>
        <w:top w:val="none" w:sz="0" w:space="0" w:color="auto"/>
        <w:left w:val="none" w:sz="0" w:space="0" w:color="auto"/>
        <w:bottom w:val="none" w:sz="0" w:space="0" w:color="auto"/>
        <w:right w:val="none" w:sz="0" w:space="0" w:color="auto"/>
      </w:divBdr>
    </w:div>
    <w:div w:id="429661703">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1081873185">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cenovanidrevin.nature.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C2C914909E48F2BC3329279D8125F7"/>
        <w:category>
          <w:name w:val="Obecné"/>
          <w:gallery w:val="placeholder"/>
        </w:category>
        <w:types>
          <w:type w:val="bbPlcHdr"/>
        </w:types>
        <w:behaviors>
          <w:behavior w:val="content"/>
        </w:behaviors>
        <w:guid w:val="{A278067F-086F-4EA1-85F0-753AD7B2343E}"/>
      </w:docPartPr>
      <w:docPartBody>
        <w:p>
          <w:pPr>
            <w:pStyle w:val="48C2C914909E48F2BC3329279D8125F7"/>
          </w:pPr>
          <w:r>
            <w:rPr>
              <w:rStyle w:val="Zstupntext"/>
              <w:highlight w:val="yellow"/>
            </w:rPr>
            <w:t>zvolte položku</w:t>
          </w:r>
        </w:p>
      </w:docPartBody>
    </w:docPart>
    <w:docPart>
      <w:docPartPr>
        <w:name w:val="CE671E1733A449808DBDF8EF758BD26E"/>
        <w:category>
          <w:name w:val="Obecné"/>
          <w:gallery w:val="placeholder"/>
        </w:category>
        <w:types>
          <w:type w:val="bbPlcHdr"/>
        </w:types>
        <w:behaviors>
          <w:behavior w:val="content"/>
        </w:behaviors>
        <w:guid w:val="{0193DFFC-F139-47A1-A86E-98A93B509CF4}"/>
      </w:docPartPr>
      <w:docPartBody>
        <w:p>
          <w:pPr>
            <w:pStyle w:val="CE671E1733A449808DBDF8EF758BD26E"/>
          </w:pPr>
          <w:r>
            <w:rPr>
              <w:rStyle w:val="Zstupntext"/>
              <w:highlight w:val="yellow"/>
            </w:rPr>
            <w:t>zvolte položku</w:t>
          </w:r>
        </w:p>
      </w:docPartBody>
    </w:docPart>
    <w:docPart>
      <w:docPartPr>
        <w:name w:val="EB77C08341CA45E1A8F63CEEC1BC44FB"/>
        <w:category>
          <w:name w:val="Obecné"/>
          <w:gallery w:val="placeholder"/>
        </w:category>
        <w:types>
          <w:type w:val="bbPlcHdr"/>
        </w:types>
        <w:behaviors>
          <w:behavior w:val="content"/>
        </w:behaviors>
        <w:guid w:val="{4BED597F-89F9-4FDA-AC85-AB494EA82328}"/>
      </w:docPartPr>
      <w:docPartBody>
        <w:p>
          <w:pPr>
            <w:pStyle w:val="EB77C08341CA45E1A8F63CEEC1BC44FB"/>
          </w:pPr>
          <w:r>
            <w:rPr>
              <w:rStyle w:val="Zstupntext"/>
              <w:highlight w:val="yellow"/>
            </w:rPr>
            <w:t>zvolte položku</w:t>
          </w:r>
        </w:p>
      </w:docPartBody>
    </w:docPart>
    <w:docPart>
      <w:docPartPr>
        <w:name w:val="669D9A87F9884FF1AE9FA40976F2A4E2"/>
        <w:category>
          <w:name w:val="Obecné"/>
          <w:gallery w:val="placeholder"/>
        </w:category>
        <w:types>
          <w:type w:val="bbPlcHdr"/>
        </w:types>
        <w:behaviors>
          <w:behavior w:val="content"/>
        </w:behaviors>
        <w:guid w:val="{9978AF4C-2162-481E-AD46-DDE1DEFD9FD2}"/>
      </w:docPartPr>
      <w:docPartBody>
        <w:p>
          <w:pPr>
            <w:pStyle w:val="669D9A87F9884FF1AE9FA40976F2A4E2"/>
          </w:pPr>
          <w:r>
            <w:rPr>
              <w:rStyle w:val="Zstupntext"/>
              <w:highlight w:val="yellow"/>
            </w:rPr>
            <w:t>zvolte položku</w:t>
          </w:r>
        </w:p>
      </w:docPartBody>
    </w:docPart>
    <w:docPart>
      <w:docPartPr>
        <w:name w:val="6F36799788EA4B79853D4320BD5E16E9"/>
        <w:category>
          <w:name w:val="Obecné"/>
          <w:gallery w:val="placeholder"/>
        </w:category>
        <w:types>
          <w:type w:val="bbPlcHdr"/>
        </w:types>
        <w:behaviors>
          <w:behavior w:val="content"/>
        </w:behaviors>
        <w:guid w:val="{A6B634D8-AE0A-4E99-ADD4-70CB75CD7FEB}"/>
      </w:docPartPr>
      <w:docPartBody>
        <w:p>
          <w:pPr>
            <w:pStyle w:val="6F36799788EA4B79853D4320BD5E16E9"/>
          </w:pPr>
          <w:r>
            <w:rPr>
              <w:rStyle w:val="Zstupntext"/>
              <w:highlight w:val="yellow"/>
            </w:rPr>
            <w:t>zvolte položku</w:t>
          </w:r>
        </w:p>
      </w:docPartBody>
    </w:docPart>
    <w:docPart>
      <w:docPartPr>
        <w:name w:val="46D9E512BF8B4A22ADA290A6C2DCFE14"/>
        <w:category>
          <w:name w:val="Obecné"/>
          <w:gallery w:val="placeholder"/>
        </w:category>
        <w:types>
          <w:type w:val="bbPlcHdr"/>
        </w:types>
        <w:behaviors>
          <w:behavior w:val="content"/>
        </w:behaviors>
        <w:guid w:val="{6ED7ED79-FAEA-4629-B3C6-327CDD175E73}"/>
      </w:docPartPr>
      <w:docPartBody>
        <w:p>
          <w:pPr>
            <w:pStyle w:val="46D9E512BF8B4A22ADA290A6C2DCFE14"/>
          </w:pPr>
          <w:r>
            <w:rPr>
              <w:rStyle w:val="Zstupntext"/>
              <w:highlight w:val="yellow"/>
            </w:rPr>
            <w:t>zvolte položku</w:t>
          </w:r>
        </w:p>
      </w:docPartBody>
    </w:docPart>
    <w:docPart>
      <w:docPartPr>
        <w:name w:val="699967E19DC14CDA9232E40CB40E9899"/>
        <w:category>
          <w:name w:val="Obecné"/>
          <w:gallery w:val="placeholder"/>
        </w:category>
        <w:types>
          <w:type w:val="bbPlcHdr"/>
        </w:types>
        <w:behaviors>
          <w:behavior w:val="content"/>
        </w:behaviors>
        <w:guid w:val="{E25FCC15-57EF-4EC1-8C10-012ABFABB34D}"/>
      </w:docPartPr>
      <w:docPartBody>
        <w:p>
          <w:pPr>
            <w:pStyle w:val="699967E19DC14CDA9232E40CB40E9899"/>
          </w:pPr>
          <w:r>
            <w:rPr>
              <w:rStyle w:val="Zstupntext"/>
              <w:highlight w:val="yellow"/>
            </w:rPr>
            <w:t>zvolte položku</w:t>
          </w:r>
        </w:p>
      </w:docPartBody>
    </w:docPart>
    <w:docPart>
      <w:docPartPr>
        <w:name w:val="36A6DF31C6614A268CE928748B296415"/>
        <w:category>
          <w:name w:val="Obecné"/>
          <w:gallery w:val="placeholder"/>
        </w:category>
        <w:types>
          <w:type w:val="bbPlcHdr"/>
        </w:types>
        <w:behaviors>
          <w:behavior w:val="content"/>
        </w:behaviors>
        <w:guid w:val="{DF29D7EA-15FE-4E3B-B857-D49BD4D544CD}"/>
      </w:docPartPr>
      <w:docPartBody>
        <w:p>
          <w:pPr>
            <w:pStyle w:val="36A6DF31C6614A268CE928748B296415"/>
          </w:pPr>
          <w:r>
            <w:rPr>
              <w:rStyle w:val="Zstupntext"/>
              <w:highlight w:val="yellow"/>
            </w:rPr>
            <w:t>zvolte položku</w:t>
          </w:r>
        </w:p>
      </w:docPartBody>
    </w:docPart>
    <w:docPart>
      <w:docPartPr>
        <w:name w:val="980B2146DEE944B28F1749C932B0CAC4"/>
        <w:category>
          <w:name w:val="Obecné"/>
          <w:gallery w:val="placeholder"/>
        </w:category>
        <w:types>
          <w:type w:val="bbPlcHdr"/>
        </w:types>
        <w:behaviors>
          <w:behavior w:val="content"/>
        </w:behaviors>
        <w:guid w:val="{BE975562-3345-488B-A2AB-3441633E7880}"/>
      </w:docPartPr>
      <w:docPartBody>
        <w:p>
          <w:pPr>
            <w:pStyle w:val="980B2146DEE944B28F1749C932B0CAC4"/>
          </w:pPr>
          <w:r>
            <w:rPr>
              <w:rStyle w:val="Zstupntext"/>
              <w:highlight w:val="yellow"/>
            </w:rPr>
            <w:t>zvolte položku</w:t>
          </w:r>
        </w:p>
      </w:docPartBody>
    </w:docPart>
    <w:docPart>
      <w:docPartPr>
        <w:name w:val="345D0EA5D32A4AEF87832F7C63A4CA16"/>
        <w:category>
          <w:name w:val="Obecné"/>
          <w:gallery w:val="placeholder"/>
        </w:category>
        <w:types>
          <w:type w:val="bbPlcHdr"/>
        </w:types>
        <w:behaviors>
          <w:behavior w:val="content"/>
        </w:behaviors>
        <w:guid w:val="{D23C8787-8C75-423A-A88F-0BE9C783BAC0}"/>
      </w:docPartPr>
      <w:docPartBody>
        <w:p>
          <w:pPr>
            <w:pStyle w:val="345D0EA5D32A4AEF87832F7C63A4CA16"/>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48C2C914909E48F2BC3329279D8125F7">
    <w:name w:val="48C2C914909E48F2BC3329279D8125F7"/>
  </w:style>
  <w:style w:type="paragraph" w:customStyle="1" w:styleId="CE671E1733A449808DBDF8EF758BD26E">
    <w:name w:val="CE671E1733A449808DBDF8EF758BD26E"/>
  </w:style>
  <w:style w:type="paragraph" w:customStyle="1" w:styleId="EB77C08341CA45E1A8F63CEEC1BC44FB">
    <w:name w:val="EB77C08341CA45E1A8F63CEEC1BC44FB"/>
  </w:style>
  <w:style w:type="paragraph" w:customStyle="1" w:styleId="669D9A87F9884FF1AE9FA40976F2A4E2">
    <w:name w:val="669D9A87F9884FF1AE9FA40976F2A4E2"/>
  </w:style>
  <w:style w:type="paragraph" w:customStyle="1" w:styleId="6F36799788EA4B79853D4320BD5E16E9">
    <w:name w:val="6F36799788EA4B79853D4320BD5E16E9"/>
  </w:style>
  <w:style w:type="paragraph" w:customStyle="1" w:styleId="46D9E512BF8B4A22ADA290A6C2DCFE14">
    <w:name w:val="46D9E512BF8B4A22ADA290A6C2DCFE14"/>
  </w:style>
  <w:style w:type="paragraph" w:customStyle="1" w:styleId="699967E19DC14CDA9232E40CB40E9899">
    <w:name w:val="699967E19DC14CDA9232E40CB40E9899"/>
  </w:style>
  <w:style w:type="paragraph" w:customStyle="1" w:styleId="36A6DF31C6614A268CE928748B296415">
    <w:name w:val="36A6DF31C6614A268CE928748B296415"/>
  </w:style>
  <w:style w:type="paragraph" w:customStyle="1" w:styleId="980B2146DEE944B28F1749C932B0CAC4">
    <w:name w:val="980B2146DEE944B28F1749C932B0CAC4"/>
  </w:style>
  <w:style w:type="paragraph" w:customStyle="1" w:styleId="345D0EA5D32A4AEF87832F7C63A4CA16">
    <w:name w:val="345D0EA5D32A4AEF87832F7C63A4C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18</Pages>
  <Words>6891</Words>
  <Characters>40660</Characters>
  <Application>Microsoft Office Word</Application>
  <DocSecurity>0</DocSecurity>
  <Lines>338</Lines>
  <Paragraphs>94</Paragraphs>
  <ScaleCrop>false</ScaleCrop>
  <HeadingPairs>
    <vt:vector size="2" baseType="variant">
      <vt:variant>
        <vt:lpstr>Název</vt:lpstr>
      </vt:variant>
      <vt:variant>
        <vt:i4>1</vt:i4>
      </vt:variant>
    </vt:vector>
  </HeadingPairs>
  <TitlesOfParts>
    <vt:vector size="1" baseType="lpstr">
      <vt:lpstr/>
    </vt:vector>
  </TitlesOfParts>
  <Company>Advokátní kancelář SEDLÁČEK</Company>
  <LinksUpToDate>false</LinksUpToDate>
  <CharactersWithSpaces>47457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Sedláček</dc:creator>
  <cp:lastModifiedBy>Kotoučková Jana Bc. DiS.</cp:lastModifiedBy>
  <cp:revision>100</cp:revision>
  <cp:lastPrinted>2022-07-14T18:38:00Z</cp:lastPrinted>
  <dcterms:created xsi:type="dcterms:W3CDTF">2023-08-30T16:03:00Z</dcterms:created>
  <dcterms:modified xsi:type="dcterms:W3CDTF">2026-04-10T06:35:00Z</dcterms:modified>
</cp:coreProperties>
</file>