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71E2F8CB" w:rsidR="00C14999" w:rsidRDefault="00B22066" w:rsidP="008F3758">
      <w:pPr>
        <w:pStyle w:val="Nadpis1"/>
        <w:spacing w:before="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00C14999" w:rsidRPr="00407518">
        <w:rPr>
          <w:rFonts w:ascii="Calibri" w:hAnsi="Calibri"/>
          <w:sz w:val="22"/>
          <w:szCs w:val="22"/>
          <w:lang w:val="cs-CZ"/>
        </w:rPr>
        <w:t xml:space="preserve">u </w:t>
      </w:r>
      <w:r w:rsidRPr="00407518">
        <w:rPr>
          <w:rFonts w:ascii="Calibri" w:hAnsi="Calibri"/>
          <w:sz w:val="22"/>
          <w:szCs w:val="22"/>
        </w:rPr>
        <w:t xml:space="preserve">objednatele: </w:t>
      </w:r>
      <w:r w:rsidR="00C14999" w:rsidRPr="00407518">
        <w:rPr>
          <w:rFonts w:ascii="Calibri" w:hAnsi="Calibri" w:cs="Calibri"/>
          <w:bCs w:val="0"/>
          <w:kern w:val="0"/>
          <w:sz w:val="22"/>
          <w:szCs w:val="22"/>
          <w:lang w:val="cs-CZ"/>
        </w:rPr>
        <w:t>NPU-450</w:t>
      </w:r>
      <w:r w:rsidR="00C14999" w:rsidRPr="003760EE">
        <w:rPr>
          <w:rFonts w:ascii="Calibri" w:hAnsi="Calibri" w:cs="Calibri"/>
          <w:bCs w:val="0"/>
          <w:kern w:val="0"/>
          <w:sz w:val="22"/>
          <w:szCs w:val="22"/>
          <w:lang w:val="cs-CZ"/>
        </w:rPr>
        <w:t>/</w:t>
      </w:r>
      <w:r w:rsidR="003760EE" w:rsidRPr="003760EE">
        <w:rPr>
          <w:rFonts w:ascii="Calibri" w:hAnsi="Calibri" w:cs="Calibri"/>
          <w:bCs w:val="0"/>
          <w:kern w:val="0"/>
          <w:sz w:val="22"/>
          <w:szCs w:val="22"/>
          <w:lang w:val="cs-CZ"/>
        </w:rPr>
        <w:t>25306</w:t>
      </w:r>
      <w:r w:rsidR="00C14999" w:rsidRPr="003760EE">
        <w:rPr>
          <w:rFonts w:ascii="Calibri" w:hAnsi="Calibri" w:cs="Calibri"/>
          <w:bCs w:val="0"/>
          <w:kern w:val="0"/>
          <w:sz w:val="22"/>
          <w:szCs w:val="22"/>
          <w:lang w:val="cs-CZ"/>
        </w:rPr>
        <w:t>/202</w:t>
      </w:r>
      <w:r w:rsidR="00355A6F" w:rsidRPr="003760EE">
        <w:rPr>
          <w:rFonts w:ascii="Calibri" w:hAnsi="Calibri" w:cs="Calibri"/>
          <w:bCs w:val="0"/>
          <w:kern w:val="0"/>
          <w:sz w:val="22"/>
          <w:szCs w:val="22"/>
          <w:lang w:val="cs-CZ"/>
        </w:rPr>
        <w:t>6</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1"/>
        <w:spacing w:line="276" w:lineRule="auto"/>
      </w:pPr>
    </w:p>
    <w:p w14:paraId="025E6E1B" w14:textId="77777777" w:rsidR="00665FB7" w:rsidRPr="00E0172D" w:rsidRDefault="00665FB7" w:rsidP="00665FB7">
      <w:pPr>
        <w:pStyle w:val="Zkladntext"/>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7BB2B6A1"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14:paraId="121540DE"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5466514D" w14:textId="77777777" w:rsidR="00665FB7" w:rsidRPr="00E0172D"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14:paraId="7449C9D7" w14:textId="77777777" w:rsidR="00665FB7" w:rsidRPr="000924C6"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14:paraId="4DD13943" w14:textId="4E49A30C"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w:t>
      </w:r>
      <w:r w:rsidR="00C3477A">
        <w:rPr>
          <w:rFonts w:ascii="Calibri" w:hAnsi="Calibri" w:cs="Calibri"/>
          <w:bCs/>
          <w:sz w:val="22"/>
          <w:szCs w:val="22"/>
        </w:rPr>
        <w:t>jednání: xxxxxxxxxxxxxxxxx</w:t>
      </w:r>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14:paraId="6E8E986D" w14:textId="2C83C4E7"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zástupce pro v</w:t>
      </w:r>
      <w:r w:rsidR="00C3477A">
        <w:rPr>
          <w:rFonts w:ascii="Calibri" w:hAnsi="Calibri" w:cs="Calibri"/>
          <w:bCs/>
          <w:sz w:val="22"/>
          <w:szCs w:val="22"/>
        </w:rPr>
        <w:t>ěci technické: xxxxxxxxxxxxxxxxx</w:t>
      </w:r>
      <w:r w:rsidRPr="000924C6">
        <w:rPr>
          <w:rFonts w:ascii="Calibri" w:hAnsi="Calibri" w:cs="Calibri"/>
          <w:bCs/>
          <w:sz w:val="22"/>
          <w:szCs w:val="22"/>
        </w:rPr>
        <w:t>, investiční tech</w:t>
      </w:r>
      <w:r w:rsidR="00C3477A">
        <w:rPr>
          <w:rFonts w:ascii="Calibri" w:hAnsi="Calibri" w:cs="Calibri"/>
          <w:bCs/>
          <w:sz w:val="22"/>
          <w:szCs w:val="22"/>
        </w:rPr>
        <w:t>nik, e-mail: xxxxxxxxxxxxxxxx</w:t>
      </w:r>
      <w:r w:rsidRPr="000924C6">
        <w:rPr>
          <w:rFonts w:ascii="Calibri" w:hAnsi="Calibri" w:cs="Calibri"/>
          <w:bCs/>
          <w:sz w:val="22"/>
          <w:szCs w:val="22"/>
        </w:rPr>
        <w:t xml:space="preserve">, tel.: </w:t>
      </w:r>
      <w:r w:rsidR="00C3477A">
        <w:rPr>
          <w:rFonts w:ascii="Calibri" w:hAnsi="Calibri" w:cs="Calibri"/>
          <w:bCs/>
          <w:sz w:val="22"/>
          <w:szCs w:val="22"/>
        </w:rPr>
        <w:t>xxxxxxxxxxxxxx</w:t>
      </w:r>
    </w:p>
    <w:p w14:paraId="6F7A8CAC" w14:textId="77777777" w:rsidR="00665FB7" w:rsidRPr="000924C6" w:rsidRDefault="00665FB7" w:rsidP="00665FB7">
      <w:pPr>
        <w:spacing w:after="12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14:paraId="4B73A516" w14:textId="77777777" w:rsidR="00665FB7" w:rsidRPr="00DD717D" w:rsidRDefault="00665FB7" w:rsidP="00665FB7">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2E91078C" w14:textId="77777777" w:rsidR="00665FB7" w:rsidRDefault="00665FB7" w:rsidP="00665FB7">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14:paraId="0CDB5570" w14:textId="77777777" w:rsidR="00665FB7" w:rsidRDefault="00665FB7" w:rsidP="00665FB7">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5569596A" w14:textId="77777777" w:rsidR="00665FB7" w:rsidRPr="00E0172D" w:rsidRDefault="00665FB7" w:rsidP="00665FB7">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45982C65" w14:textId="77777777" w:rsidR="00665FB7" w:rsidRPr="00E0172D" w:rsidRDefault="00665FB7" w:rsidP="00665FB7">
      <w:pPr>
        <w:spacing w:line="276" w:lineRule="auto"/>
        <w:jc w:val="both"/>
        <w:rPr>
          <w:rFonts w:ascii="Calibri" w:hAnsi="Calibri" w:cs="Calibri"/>
          <w:sz w:val="22"/>
          <w:szCs w:val="22"/>
        </w:rPr>
      </w:pPr>
      <w:r w:rsidRPr="00E0172D">
        <w:rPr>
          <w:rFonts w:ascii="Calibri" w:hAnsi="Calibri" w:cs="Calibri"/>
          <w:sz w:val="22"/>
          <w:szCs w:val="22"/>
        </w:rPr>
        <w:t xml:space="preserve"> (dále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5DF11B" w14:textId="77777777" w:rsidR="00E62A56" w:rsidRDefault="00E62A56" w:rsidP="00665FB7">
      <w:pPr>
        <w:pStyle w:val="Zkladntext"/>
        <w:spacing w:line="276" w:lineRule="auto"/>
        <w:rPr>
          <w:rFonts w:ascii="Calibri" w:hAnsi="Calibri" w:cs="Calibri"/>
          <w:b/>
          <w:sz w:val="22"/>
          <w:szCs w:val="22"/>
          <w:lang w:eastAsia="en-US"/>
        </w:rPr>
      </w:pPr>
    </w:p>
    <w:p w14:paraId="07BFE4D9" w14:textId="77777777" w:rsidR="00355A6F" w:rsidRPr="00C77C32" w:rsidRDefault="00355A6F" w:rsidP="00355A6F">
      <w:pPr>
        <w:pStyle w:val="FormtovanvHTML"/>
        <w:spacing w:line="277" w:lineRule="auto"/>
        <w:jc w:val="both"/>
        <w:rPr>
          <w:rFonts w:ascii="Calibri" w:hAnsi="Calibri" w:cs="Calibri"/>
          <w:b/>
          <w:sz w:val="22"/>
          <w:szCs w:val="22"/>
        </w:rPr>
      </w:pPr>
      <w:r w:rsidRPr="00C77C32">
        <w:rPr>
          <w:rFonts w:ascii="Calibri" w:hAnsi="Calibri" w:cs="Calibri"/>
          <w:b/>
          <w:sz w:val="22"/>
          <w:szCs w:val="22"/>
        </w:rPr>
        <w:t>Ing. Aleš Čeleda</w:t>
      </w:r>
    </w:p>
    <w:p w14:paraId="67BB0676" w14:textId="54AE9BE6" w:rsidR="00355A6F" w:rsidRPr="00C77C32" w:rsidRDefault="00355A6F" w:rsidP="00355A6F">
      <w:pPr>
        <w:pStyle w:val="FormtovanvHTML"/>
        <w:spacing w:line="277" w:lineRule="auto"/>
        <w:jc w:val="both"/>
        <w:rPr>
          <w:rFonts w:ascii="Calibri" w:hAnsi="Calibri" w:cs="Calibri"/>
          <w:sz w:val="22"/>
          <w:szCs w:val="22"/>
        </w:rPr>
      </w:pPr>
      <w:r w:rsidRPr="00C77C32">
        <w:rPr>
          <w:rFonts w:ascii="Calibri" w:hAnsi="Calibri" w:cs="Calibri"/>
          <w:sz w:val="22"/>
          <w:szCs w:val="22"/>
        </w:rPr>
        <w:t xml:space="preserve">IČO: </w:t>
      </w:r>
      <w:r w:rsidRPr="00495EE3">
        <w:rPr>
          <w:rFonts w:ascii="Calibri" w:hAnsi="Calibri" w:cs="Calibri"/>
          <w:sz w:val="22"/>
          <w:szCs w:val="22"/>
        </w:rPr>
        <w:t>12201014</w:t>
      </w:r>
      <w:r w:rsidRPr="00C77C32">
        <w:rPr>
          <w:rFonts w:ascii="Calibri" w:hAnsi="Calibri" w:cs="Calibri"/>
          <w:sz w:val="22"/>
          <w:szCs w:val="22"/>
        </w:rPr>
        <w:t xml:space="preserve">, DIČ: </w:t>
      </w:r>
      <w:r w:rsidR="00C3477A">
        <w:rPr>
          <w:rFonts w:ascii="Calibri" w:hAnsi="Calibri" w:cs="Calibri"/>
          <w:sz w:val="22"/>
          <w:szCs w:val="22"/>
        </w:rPr>
        <w:t>xxxxxxxxxxxxxxxxx</w:t>
      </w:r>
    </w:p>
    <w:p w14:paraId="0CF3CE76" w14:textId="77777777" w:rsidR="00355A6F" w:rsidRPr="00C77C32" w:rsidRDefault="00355A6F" w:rsidP="00355A6F">
      <w:pPr>
        <w:pStyle w:val="FormtovanvHTML"/>
        <w:spacing w:line="277" w:lineRule="auto"/>
        <w:jc w:val="both"/>
        <w:rPr>
          <w:rFonts w:ascii="Calibri" w:hAnsi="Calibri" w:cs="Calibri"/>
          <w:sz w:val="22"/>
          <w:szCs w:val="22"/>
        </w:rPr>
      </w:pPr>
      <w:r w:rsidRPr="00C77C32">
        <w:rPr>
          <w:rFonts w:ascii="Calibri" w:hAnsi="Calibri" w:cs="Calibri"/>
          <w:sz w:val="22"/>
          <w:szCs w:val="22"/>
        </w:rPr>
        <w:t xml:space="preserve">se sídlem </w:t>
      </w:r>
      <w:r w:rsidRPr="00495EE3">
        <w:rPr>
          <w:rFonts w:ascii="Calibri" w:hAnsi="Calibri" w:cs="Calibri"/>
          <w:sz w:val="22"/>
          <w:szCs w:val="22"/>
        </w:rPr>
        <w:t>Jiráskova 1065/7, 669 02, Znojmo</w:t>
      </w:r>
    </w:p>
    <w:p w14:paraId="0044466F" w14:textId="1FA2987E" w:rsidR="00355A6F" w:rsidRPr="00C77C32" w:rsidRDefault="00355A6F" w:rsidP="00355A6F">
      <w:pPr>
        <w:pStyle w:val="FormtovanvHTML"/>
        <w:spacing w:line="277" w:lineRule="auto"/>
        <w:jc w:val="both"/>
        <w:rPr>
          <w:rFonts w:ascii="Calibri" w:hAnsi="Calibri" w:cs="Calibri"/>
          <w:sz w:val="22"/>
          <w:szCs w:val="22"/>
        </w:rPr>
      </w:pPr>
      <w:r w:rsidRPr="00C77C32">
        <w:rPr>
          <w:rFonts w:ascii="Calibri" w:hAnsi="Calibri" w:cs="Calibri"/>
          <w:sz w:val="22"/>
          <w:szCs w:val="22"/>
        </w:rPr>
        <w:t xml:space="preserve">bankovní spojení: </w:t>
      </w:r>
      <w:r w:rsidR="00C3477A">
        <w:rPr>
          <w:rFonts w:ascii="Calibri" w:hAnsi="Calibri" w:cs="Calibri"/>
          <w:bCs/>
          <w:sz w:val="22"/>
          <w:szCs w:val="22"/>
        </w:rPr>
        <w:t>xxxxxxxxxxxxxxxxx</w:t>
      </w:r>
    </w:p>
    <w:p w14:paraId="564EC154" w14:textId="1E790649" w:rsidR="00355A6F" w:rsidRPr="00C77C32" w:rsidRDefault="00C3477A" w:rsidP="00355A6F">
      <w:pPr>
        <w:pStyle w:val="Zkladntext"/>
        <w:spacing w:after="120" w:line="277" w:lineRule="auto"/>
        <w:rPr>
          <w:rFonts w:ascii="Calibri" w:hAnsi="Calibri" w:cs="Calibri"/>
          <w:sz w:val="22"/>
          <w:szCs w:val="22"/>
          <w:lang w:eastAsia="en-US"/>
        </w:rPr>
      </w:pPr>
      <w:r>
        <w:rPr>
          <w:rFonts w:ascii="Calibri" w:hAnsi="Calibri" w:cs="Calibri"/>
          <w:sz w:val="22"/>
          <w:szCs w:val="22"/>
          <w:lang w:eastAsia="cs-CZ"/>
        </w:rPr>
        <w:t>tel.: xxxxxxxxxxxxxxxx, e-mail: xxxxxxxxxxxxxxxxx</w:t>
      </w:r>
    </w:p>
    <w:p w14:paraId="664CB3B9" w14:textId="0DEBB533" w:rsidR="007E4FF0" w:rsidRDefault="00355A6F" w:rsidP="002813B5">
      <w:pPr>
        <w:spacing w:after="120" w:line="277" w:lineRule="auto"/>
        <w:rPr>
          <w:rFonts w:ascii="Calibri" w:hAnsi="Calibri" w:cs="Calibri"/>
          <w:i/>
          <w:sz w:val="22"/>
          <w:szCs w:val="22"/>
        </w:rPr>
      </w:pPr>
      <w:r w:rsidRPr="00E0172D">
        <w:rPr>
          <w:rFonts w:ascii="Calibri" w:hAnsi="Calibri" w:cs="Calibri"/>
          <w:sz w:val="22"/>
          <w:szCs w:val="22"/>
        </w:rPr>
        <w:t xml:space="preserve"> (dále jen </w:t>
      </w:r>
      <w:r w:rsidRPr="00E0172D">
        <w:rPr>
          <w:rFonts w:ascii="Calibri" w:hAnsi="Calibri" w:cs="Calibri"/>
          <w:i/>
          <w:sz w:val="22"/>
          <w:szCs w:val="22"/>
        </w:rPr>
        <w:t xml:space="preserve">„zhotovitel“) </w:t>
      </w:r>
    </w:p>
    <w:p w14:paraId="7FB0EF99" w14:textId="77777777" w:rsidR="00665FB7" w:rsidRPr="002B5B88" w:rsidRDefault="00665FB7" w:rsidP="008F3758">
      <w:pPr>
        <w:suppressAutoHyphens w:val="0"/>
        <w:spacing w:line="276" w:lineRule="auto"/>
        <w:jc w:val="both"/>
        <w:rPr>
          <w:rFonts w:ascii="Calibri" w:hAnsi="Calibri" w:cs="Calibri"/>
          <w:b/>
          <w:iCs/>
          <w:sz w:val="20"/>
          <w:szCs w:val="20"/>
        </w:rPr>
      </w:pPr>
    </w:p>
    <w:p w14:paraId="0BB7F345" w14:textId="2958B5EE" w:rsidR="00AB4578" w:rsidRDefault="008150F0" w:rsidP="0013247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75E9C8CB" w14:textId="587F5E7D" w:rsidR="00355A6F" w:rsidRPr="00132474" w:rsidRDefault="00355A6F" w:rsidP="00132474">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132474">
        <w:rPr>
          <w:rFonts w:asciiTheme="minorHAnsi" w:hAnsiTheme="minorHAnsi" w:cstheme="minorHAnsi"/>
          <w:sz w:val="22"/>
          <w:szCs w:val="22"/>
          <w:lang w:eastAsia="en-US"/>
        </w:rPr>
        <w:t xml:space="preserve">Tato smlouva je uzavřena na základě </w:t>
      </w:r>
      <w:r w:rsidR="00132474" w:rsidRPr="00132474">
        <w:rPr>
          <w:rFonts w:asciiTheme="minorHAnsi" w:hAnsiTheme="minorHAnsi" w:cstheme="minorHAnsi"/>
          <w:sz w:val="22"/>
          <w:szCs w:val="22"/>
          <w:lang w:eastAsia="en-US"/>
        </w:rPr>
        <w:t>nabídky zhotovitele na provedení</w:t>
      </w:r>
      <w:r w:rsidRPr="00132474">
        <w:rPr>
          <w:rFonts w:asciiTheme="minorHAnsi" w:hAnsiTheme="minorHAnsi" w:cstheme="minorHAnsi"/>
          <w:sz w:val="22"/>
          <w:szCs w:val="22"/>
          <w:lang w:eastAsia="en-US"/>
        </w:rPr>
        <w:t xml:space="preserve"> veřejné zakázky pod názvem </w:t>
      </w:r>
      <w:r w:rsidRPr="00132474">
        <w:rPr>
          <w:rFonts w:asciiTheme="minorHAnsi" w:hAnsiTheme="minorHAnsi" w:cstheme="minorHAnsi"/>
          <w:b/>
          <w:sz w:val="22"/>
          <w:szCs w:val="22"/>
          <w:lang w:eastAsia="en-US"/>
        </w:rPr>
        <w:t xml:space="preserve">„SZ </w:t>
      </w:r>
      <w:r w:rsidR="006D73E9" w:rsidRPr="00132474">
        <w:rPr>
          <w:rFonts w:asciiTheme="minorHAnsi" w:hAnsiTheme="minorHAnsi" w:cstheme="minorHAnsi"/>
          <w:b/>
          <w:sz w:val="22"/>
          <w:szCs w:val="22"/>
          <w:lang w:eastAsia="en-US"/>
        </w:rPr>
        <w:t>Vranov nad Dyjí</w:t>
      </w:r>
      <w:r w:rsidRPr="00132474">
        <w:rPr>
          <w:rFonts w:asciiTheme="minorHAnsi" w:hAnsiTheme="minorHAnsi" w:cstheme="minorHAnsi"/>
          <w:b/>
          <w:sz w:val="22"/>
          <w:szCs w:val="22"/>
          <w:lang w:eastAsia="en-US"/>
        </w:rPr>
        <w:t xml:space="preserve"> – </w:t>
      </w:r>
      <w:r w:rsidR="00BC0F74" w:rsidRPr="00132474">
        <w:rPr>
          <w:rFonts w:asciiTheme="minorHAnsi" w:hAnsiTheme="minorHAnsi" w:cstheme="minorHAnsi"/>
          <w:b/>
          <w:sz w:val="22"/>
          <w:szCs w:val="22"/>
          <w:lang w:eastAsia="en-US"/>
        </w:rPr>
        <w:t>rekonstrukce ochozů 1. nádvoří a SZ Vranov nad D</w:t>
      </w:r>
      <w:r w:rsidR="003E3626" w:rsidRPr="00132474">
        <w:rPr>
          <w:rFonts w:asciiTheme="minorHAnsi" w:hAnsiTheme="minorHAnsi" w:cstheme="minorHAnsi"/>
          <w:b/>
          <w:sz w:val="22"/>
          <w:szCs w:val="22"/>
          <w:lang w:eastAsia="en-US"/>
        </w:rPr>
        <w:t xml:space="preserve">yjí - </w:t>
      </w:r>
      <w:r w:rsidR="00BC0F74" w:rsidRPr="00132474">
        <w:rPr>
          <w:rFonts w:asciiTheme="minorHAnsi" w:hAnsiTheme="minorHAnsi" w:cstheme="minorHAnsi"/>
          <w:b/>
          <w:sz w:val="22"/>
          <w:szCs w:val="22"/>
          <w:lang w:eastAsia="en-US"/>
        </w:rPr>
        <w:t>rekonstrukce opěrné zdi cesty ke kapli</w:t>
      </w:r>
      <w:r w:rsidRPr="00132474">
        <w:rPr>
          <w:rFonts w:asciiTheme="minorHAnsi" w:hAnsiTheme="minorHAnsi" w:cstheme="minorHAnsi"/>
          <w:b/>
          <w:sz w:val="22"/>
          <w:szCs w:val="22"/>
          <w:lang w:eastAsia="en-US"/>
        </w:rPr>
        <w:t>, projektová dokumentace“</w:t>
      </w:r>
      <w:r w:rsidRPr="00132474">
        <w:rPr>
          <w:rFonts w:asciiTheme="minorHAnsi" w:hAnsiTheme="minorHAnsi" w:cstheme="minorHAnsi"/>
          <w:sz w:val="22"/>
          <w:szCs w:val="22"/>
          <w:lang w:eastAsia="en-US"/>
        </w:rPr>
        <w:t xml:space="preserve"> zadávané mimo zákon č. 134/2016 Sb., o zadávání veřejných zakázkách, ve znění pozdějších předpisů (dále jen zákon</w:t>
      </w:r>
      <w:r w:rsidR="00132474">
        <w:rPr>
          <w:rFonts w:asciiTheme="minorHAnsi" w:hAnsiTheme="minorHAnsi" w:cstheme="minorHAnsi"/>
          <w:sz w:val="22"/>
          <w:szCs w:val="22"/>
          <w:lang w:eastAsia="en-US"/>
        </w:rPr>
        <w:t>).</w:t>
      </w:r>
    </w:p>
    <w:p w14:paraId="4E0150CB" w14:textId="77777777" w:rsidR="00355A6F" w:rsidRPr="00F64B59" w:rsidRDefault="00355A6F" w:rsidP="00355A6F">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5CF5BC86" w14:textId="77777777" w:rsidR="00355A6F" w:rsidRPr="00F64B59" w:rsidRDefault="00355A6F" w:rsidP="00355A6F">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Pr>
          <w:rFonts w:asciiTheme="minorHAnsi" w:hAnsiTheme="minorHAnsi" w:cstheme="minorHAnsi"/>
          <w:sz w:val="22"/>
          <w:szCs w:val="22"/>
          <w:lang w:eastAsia="en-US"/>
        </w:rPr>
        <w:t xml:space="preserve">SZ Vranov nad Dyjí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5A4E5617" w14:textId="6AF90933" w:rsidR="00355A6F" w:rsidRDefault="00355A6F" w:rsidP="00355A6F">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lastRenderedPageBreak/>
        <w:t>Účelem této smlouvy je naplnění projektového cíle, kterým je získání projektové dokumentace pro stavbu</w:t>
      </w:r>
      <w:r w:rsidR="003E3626">
        <w:rPr>
          <w:rFonts w:asciiTheme="minorHAnsi" w:hAnsiTheme="minorHAnsi" w:cstheme="minorHAnsi"/>
          <w:sz w:val="22"/>
          <w:szCs w:val="22"/>
          <w:lang w:eastAsia="en-US"/>
        </w:rPr>
        <w:t>,</w:t>
      </w:r>
      <w:r w:rsidRPr="00F64B59">
        <w:rPr>
          <w:rFonts w:asciiTheme="minorHAnsi" w:hAnsiTheme="minorHAnsi" w:cstheme="minorHAnsi"/>
          <w:sz w:val="22"/>
          <w:szCs w:val="22"/>
          <w:lang w:eastAsia="en-US"/>
        </w:rPr>
        <w:t xml:space="preserve"> řádnou realizaci a dokončení stavební</w:t>
      </w:r>
      <w:r w:rsidR="00BC0F74">
        <w:rPr>
          <w:rFonts w:asciiTheme="minorHAnsi" w:hAnsiTheme="minorHAnsi" w:cstheme="minorHAnsi"/>
          <w:sz w:val="22"/>
          <w:szCs w:val="22"/>
          <w:lang w:eastAsia="en-US"/>
        </w:rPr>
        <w:t>ch</w:t>
      </w:r>
      <w:r w:rsidRPr="00F64B59">
        <w:rPr>
          <w:rFonts w:asciiTheme="minorHAnsi" w:hAnsiTheme="minorHAnsi" w:cstheme="minorHAnsi"/>
          <w:sz w:val="22"/>
          <w:szCs w:val="22"/>
          <w:lang w:eastAsia="en-US"/>
        </w:rPr>
        <w:t xml:space="preserve"> akc</w:t>
      </w:r>
      <w:r w:rsidR="00BC0F74">
        <w:rPr>
          <w:rFonts w:asciiTheme="minorHAnsi" w:hAnsiTheme="minorHAnsi" w:cstheme="minorHAnsi"/>
          <w:sz w:val="22"/>
          <w:szCs w:val="22"/>
          <w:lang w:eastAsia="en-US"/>
        </w:rPr>
        <w:t>í</w:t>
      </w:r>
      <w:r w:rsidRPr="00F64B59">
        <w:rPr>
          <w:rFonts w:asciiTheme="minorHAnsi" w:hAnsiTheme="minorHAnsi" w:cstheme="minorHAnsi"/>
          <w:sz w:val="22"/>
          <w:szCs w:val="22"/>
          <w:lang w:eastAsia="en-US"/>
        </w:rPr>
        <w:t xml:space="preserve"> </w:t>
      </w:r>
      <w:r w:rsidRPr="00F64B59">
        <w:rPr>
          <w:rFonts w:asciiTheme="minorHAnsi" w:hAnsiTheme="minorHAnsi" w:cstheme="minorHAnsi"/>
          <w:b/>
          <w:sz w:val="22"/>
          <w:szCs w:val="22"/>
          <w:lang w:eastAsia="en-US"/>
        </w:rPr>
        <w:t>„</w:t>
      </w:r>
      <w:r w:rsidR="00BC0F74">
        <w:rPr>
          <w:rFonts w:asciiTheme="minorHAnsi" w:hAnsiTheme="minorHAnsi" w:cstheme="minorHAnsi"/>
          <w:b/>
          <w:sz w:val="22"/>
          <w:szCs w:val="22"/>
          <w:lang w:eastAsia="en-US"/>
        </w:rPr>
        <w:t xml:space="preserve">SZ Vranov nad Dyjí - </w:t>
      </w:r>
      <w:r w:rsidR="00500356">
        <w:rPr>
          <w:rFonts w:asciiTheme="minorHAnsi" w:hAnsiTheme="minorHAnsi" w:cstheme="minorHAnsi"/>
          <w:b/>
          <w:sz w:val="22"/>
          <w:szCs w:val="22"/>
          <w:lang w:eastAsia="en-US"/>
        </w:rPr>
        <w:t>r</w:t>
      </w:r>
      <w:r w:rsidR="00BC0F74" w:rsidRPr="00BC0F74">
        <w:rPr>
          <w:rFonts w:asciiTheme="minorHAnsi" w:hAnsiTheme="minorHAnsi" w:cstheme="minorHAnsi"/>
          <w:b/>
          <w:sz w:val="22"/>
          <w:szCs w:val="22"/>
          <w:lang w:eastAsia="en-US"/>
        </w:rPr>
        <w:t>ekonstrukce ochozů 1. nádvoří a SZ Vranov nad D</w:t>
      </w:r>
      <w:r w:rsidR="00500356">
        <w:rPr>
          <w:rFonts w:asciiTheme="minorHAnsi" w:hAnsiTheme="minorHAnsi" w:cstheme="minorHAnsi"/>
          <w:b/>
          <w:sz w:val="22"/>
          <w:szCs w:val="22"/>
          <w:lang w:eastAsia="en-US"/>
        </w:rPr>
        <w:t xml:space="preserve">yjí - </w:t>
      </w:r>
      <w:r w:rsidR="00BC0F74" w:rsidRPr="00BC0F74">
        <w:rPr>
          <w:rFonts w:asciiTheme="minorHAnsi" w:hAnsiTheme="minorHAnsi" w:cstheme="minorHAnsi"/>
          <w:b/>
          <w:sz w:val="22"/>
          <w:szCs w:val="22"/>
          <w:lang w:eastAsia="en-US"/>
        </w:rPr>
        <w:t>rekonstrukce opěrné zdi cesty ke kapli</w:t>
      </w:r>
      <w:r w:rsidRPr="00F64B59">
        <w:rPr>
          <w:rFonts w:asciiTheme="minorHAnsi" w:hAnsiTheme="minorHAnsi" w:cstheme="minorHAnsi"/>
          <w:b/>
          <w:sz w:val="22"/>
          <w:szCs w:val="22"/>
          <w:lang w:eastAsia="en-US"/>
        </w:rPr>
        <w:t>“</w:t>
      </w:r>
      <w:r w:rsidRPr="00F64B59">
        <w:rPr>
          <w:rFonts w:asciiTheme="minorHAnsi" w:hAnsiTheme="minorHAnsi" w:cstheme="minorHAnsi"/>
          <w:sz w:val="22"/>
          <w:szCs w:val="22"/>
          <w:lang w:eastAsia="en-US"/>
        </w:rPr>
        <w:t>.</w:t>
      </w:r>
    </w:p>
    <w:p w14:paraId="27736650" w14:textId="11C61DB3" w:rsidR="008150F0" w:rsidRPr="002B5B88"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0"/>
          <w:szCs w:val="20"/>
        </w:rPr>
      </w:pPr>
    </w:p>
    <w:p w14:paraId="7EE6650C" w14:textId="77777777" w:rsidR="00F64B59" w:rsidRPr="002E30E8" w:rsidRDefault="00F64B59" w:rsidP="00BC6667">
      <w:pPr>
        <w:pStyle w:val="Odstavecseseznamem"/>
        <w:keepNext/>
        <w:widowControl w:val="0"/>
        <w:numPr>
          <w:ilvl w:val="0"/>
          <w:numId w:val="1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F03604">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38AB2A33" w14:textId="77777777" w:rsidR="00F64B59" w:rsidRPr="00CD294C" w:rsidRDefault="00F64B59" w:rsidP="00BC6667">
      <w:pPr>
        <w:numPr>
          <w:ilvl w:val="0"/>
          <w:numId w:val="34"/>
        </w:numPr>
        <w:tabs>
          <w:tab w:val="clear" w:pos="340"/>
        </w:tabs>
        <w:suppressAutoHyphens w:val="0"/>
        <w:spacing w:after="60" w:line="276" w:lineRule="auto"/>
        <w:jc w:val="both"/>
        <w:rPr>
          <w:rFonts w:asciiTheme="minorHAnsi" w:hAnsiTheme="minorHAnsi" w:cstheme="minorHAnsi"/>
          <w:sz w:val="22"/>
          <w:szCs w:val="22"/>
          <w:lang w:eastAsia="en-US"/>
        </w:rPr>
      </w:pPr>
      <w:r w:rsidRPr="00CD294C">
        <w:rPr>
          <w:rFonts w:asciiTheme="minorHAnsi" w:hAnsiTheme="minorHAnsi" w:cstheme="minorHAnsi"/>
          <w:sz w:val="22"/>
          <w:szCs w:val="22"/>
          <w:lang w:eastAsia="en-US"/>
        </w:rPr>
        <w:t>Zhotovitel se zavazuje na svůj náklad a nebezpečí provést a objednateli odevzdat v rozsahu a za podmínek stanovených touto smlouvou a zákonem č. 283/2021 Sb., stavební zákon následující plnění:</w:t>
      </w:r>
    </w:p>
    <w:p w14:paraId="2EBAC6EB" w14:textId="05F3BEEC" w:rsidR="00F64B59" w:rsidRPr="002E30E8" w:rsidRDefault="00F64B59" w:rsidP="00BC6667">
      <w:pPr>
        <w:numPr>
          <w:ilvl w:val="0"/>
          <w:numId w:val="27"/>
        </w:numPr>
        <w:suppressAutoHyphens w:val="0"/>
        <w:spacing w:after="60" w:line="276" w:lineRule="auto"/>
        <w:ind w:left="567" w:hanging="142"/>
        <w:jc w:val="both"/>
        <w:rPr>
          <w:rFonts w:ascii="Calibri" w:hAnsi="Calibri" w:cs="Calibri"/>
          <w:sz w:val="22"/>
          <w:szCs w:val="22"/>
          <w:lang w:eastAsia="en-US"/>
        </w:rPr>
      </w:pPr>
      <w:r w:rsidRPr="002E30E8">
        <w:rPr>
          <w:rFonts w:ascii="Calibri" w:hAnsi="Calibri" w:cs="Calibri"/>
          <w:b/>
          <w:sz w:val="22"/>
          <w:szCs w:val="22"/>
        </w:rPr>
        <w:t xml:space="preserve">zpracování projektové dokumentace </w:t>
      </w:r>
      <w:r w:rsidR="0052047D" w:rsidRPr="00BE3A79">
        <w:rPr>
          <w:rFonts w:ascii="Calibri" w:hAnsi="Calibri" w:cs="Calibri"/>
          <w:b/>
          <w:sz w:val="22"/>
          <w:szCs w:val="22"/>
          <w:lang w:eastAsia="cs-CZ"/>
        </w:rPr>
        <w:t xml:space="preserve">pro povolení </w:t>
      </w:r>
      <w:r w:rsidR="00A51226">
        <w:rPr>
          <w:rFonts w:ascii="Calibri" w:hAnsi="Calibri" w:cs="Calibri"/>
          <w:b/>
          <w:sz w:val="22"/>
          <w:szCs w:val="22"/>
          <w:lang w:eastAsia="cs-CZ"/>
        </w:rPr>
        <w:t>stave</w:t>
      </w:r>
      <w:r w:rsidR="00F46C45">
        <w:rPr>
          <w:rFonts w:ascii="Calibri" w:hAnsi="Calibri" w:cs="Calibri"/>
          <w:b/>
          <w:sz w:val="22"/>
          <w:szCs w:val="22"/>
          <w:lang w:eastAsia="cs-CZ"/>
        </w:rPr>
        <w:t xml:space="preserve">bního záměru </w:t>
      </w:r>
      <w:r w:rsidR="0052047D" w:rsidRPr="00BE3A79">
        <w:rPr>
          <w:rFonts w:ascii="Calibri" w:hAnsi="Calibri" w:cs="Calibri"/>
          <w:b/>
          <w:sz w:val="22"/>
          <w:szCs w:val="22"/>
          <w:lang w:eastAsia="cs-CZ"/>
        </w:rPr>
        <w:t>v podrobnostech dokumentace pro provádění stavby (dále též jen „D</w:t>
      </w:r>
      <w:r w:rsidR="0052047D">
        <w:rPr>
          <w:rFonts w:ascii="Calibri" w:hAnsi="Calibri" w:cs="Calibri"/>
          <w:b/>
          <w:sz w:val="22"/>
          <w:szCs w:val="22"/>
          <w:lang w:eastAsia="cs-CZ"/>
        </w:rPr>
        <w:t>PS ochozy</w:t>
      </w:r>
      <w:r w:rsidR="0052047D" w:rsidRPr="00BE3A79">
        <w:rPr>
          <w:rFonts w:ascii="Calibri" w:hAnsi="Calibri" w:cs="Calibri"/>
          <w:b/>
          <w:sz w:val="22"/>
          <w:szCs w:val="22"/>
          <w:lang w:eastAsia="cs-CZ"/>
        </w:rPr>
        <w:t xml:space="preserve">“) a zpracování soupisu stavebních prací, dodávek a služeb s výkazem výměr v souladu s vyhláškou č. 169/2016 Sb. </w:t>
      </w:r>
      <w:r w:rsidR="0052047D" w:rsidRPr="00EB454A">
        <w:rPr>
          <w:rFonts w:ascii="Calibri" w:hAnsi="Calibri" w:cs="Calibri"/>
          <w:sz w:val="22"/>
          <w:szCs w:val="22"/>
          <w:lang w:eastAsia="cs-CZ"/>
        </w:rPr>
        <w:t xml:space="preserve">za účelem získání podkladové dokumentace pro realizaci stavební akce s názvem: </w:t>
      </w:r>
      <w:r w:rsidR="0052047D" w:rsidRPr="00BE3A79">
        <w:rPr>
          <w:rFonts w:ascii="Calibri" w:hAnsi="Calibri"/>
          <w:lang w:eastAsia="en-US"/>
        </w:rPr>
        <w:t>„</w:t>
      </w:r>
      <w:r w:rsidR="0052047D">
        <w:rPr>
          <w:rFonts w:asciiTheme="minorHAnsi" w:hAnsiTheme="minorHAnsi" w:cstheme="minorHAnsi"/>
          <w:b/>
          <w:sz w:val="22"/>
          <w:szCs w:val="22"/>
          <w:lang w:eastAsia="en-US"/>
        </w:rPr>
        <w:t xml:space="preserve">SZ Vranov nad Dyjí - </w:t>
      </w:r>
      <w:r w:rsidR="00500356">
        <w:rPr>
          <w:rFonts w:asciiTheme="minorHAnsi" w:hAnsiTheme="minorHAnsi" w:cstheme="minorHAnsi"/>
          <w:b/>
          <w:sz w:val="22"/>
          <w:szCs w:val="22"/>
          <w:lang w:eastAsia="en-US"/>
        </w:rPr>
        <w:t>r</w:t>
      </w:r>
      <w:r w:rsidR="0052047D" w:rsidRPr="00BC0F74">
        <w:rPr>
          <w:rFonts w:asciiTheme="minorHAnsi" w:hAnsiTheme="minorHAnsi" w:cstheme="minorHAnsi"/>
          <w:b/>
          <w:sz w:val="22"/>
          <w:szCs w:val="22"/>
          <w:lang w:eastAsia="en-US"/>
        </w:rPr>
        <w:t>ekonstrukce ochozů 1. nádvoří</w:t>
      </w:r>
      <w:r w:rsidR="0052047D" w:rsidRPr="00BE3A79">
        <w:rPr>
          <w:rFonts w:ascii="Calibri" w:hAnsi="Calibri"/>
          <w:b/>
          <w:lang w:eastAsia="en-US"/>
        </w:rPr>
        <w:t>“</w:t>
      </w:r>
      <w:r w:rsidR="0052047D">
        <w:rPr>
          <w:rFonts w:ascii="Calibri" w:hAnsi="Calibri"/>
          <w:b/>
          <w:lang w:eastAsia="en-US"/>
        </w:rPr>
        <w:t>;</w:t>
      </w:r>
      <w:r w:rsidR="0052047D" w:rsidRPr="00BE3A79">
        <w:rPr>
          <w:rFonts w:ascii="Calibri" w:hAnsi="Calibri" w:cs="Calibri"/>
          <w:sz w:val="22"/>
          <w:szCs w:val="22"/>
          <w:lang w:eastAsia="cs-CZ"/>
        </w:rPr>
        <w:t xml:space="preserve"> </w:t>
      </w:r>
    </w:p>
    <w:p w14:paraId="5492058A" w14:textId="4A2BE58D" w:rsidR="0052047D" w:rsidRPr="00A31905" w:rsidRDefault="0052047D" w:rsidP="0052047D">
      <w:pPr>
        <w:numPr>
          <w:ilvl w:val="0"/>
          <w:numId w:val="27"/>
        </w:numPr>
        <w:suppressAutoHyphens w:val="0"/>
        <w:spacing w:after="60" w:line="276" w:lineRule="auto"/>
        <w:ind w:left="567" w:hanging="142"/>
        <w:jc w:val="both"/>
        <w:rPr>
          <w:rFonts w:ascii="Calibri" w:hAnsi="Calibri" w:cs="Calibri"/>
          <w:spacing w:val="-2"/>
          <w:sz w:val="22"/>
          <w:szCs w:val="22"/>
          <w:lang w:eastAsia="en-US"/>
        </w:rPr>
      </w:pPr>
      <w:r w:rsidRPr="00A31905">
        <w:rPr>
          <w:rFonts w:ascii="Calibri" w:hAnsi="Calibri" w:cs="Calibri"/>
          <w:b/>
          <w:spacing w:val="-2"/>
          <w:sz w:val="22"/>
          <w:szCs w:val="22"/>
        </w:rPr>
        <w:t xml:space="preserve">zpracování projektové dokumentace </w:t>
      </w:r>
      <w:r w:rsidRPr="00A31905">
        <w:rPr>
          <w:rFonts w:ascii="Calibri" w:hAnsi="Calibri" w:cs="Calibri"/>
          <w:b/>
          <w:spacing w:val="-2"/>
          <w:sz w:val="22"/>
          <w:szCs w:val="22"/>
          <w:lang w:eastAsia="cs-CZ"/>
        </w:rPr>
        <w:t xml:space="preserve">pro </w:t>
      </w:r>
      <w:r w:rsidR="00F46C45" w:rsidRPr="00BE3A79">
        <w:rPr>
          <w:rFonts w:ascii="Calibri" w:hAnsi="Calibri" w:cs="Calibri"/>
          <w:b/>
          <w:sz w:val="22"/>
          <w:szCs w:val="22"/>
          <w:lang w:eastAsia="cs-CZ"/>
        </w:rPr>
        <w:t xml:space="preserve">povolení </w:t>
      </w:r>
      <w:r w:rsidR="00F46C45">
        <w:rPr>
          <w:rFonts w:ascii="Calibri" w:hAnsi="Calibri" w:cs="Calibri"/>
          <w:b/>
          <w:sz w:val="22"/>
          <w:szCs w:val="22"/>
          <w:lang w:eastAsia="cs-CZ"/>
        </w:rPr>
        <w:t xml:space="preserve">stavebního záměru </w:t>
      </w:r>
      <w:r w:rsidRPr="00A31905">
        <w:rPr>
          <w:rFonts w:ascii="Calibri" w:hAnsi="Calibri" w:cs="Calibri"/>
          <w:b/>
          <w:spacing w:val="-2"/>
          <w:sz w:val="22"/>
          <w:szCs w:val="22"/>
          <w:lang w:eastAsia="cs-CZ"/>
        </w:rPr>
        <w:t xml:space="preserve">v podrobnostech dokumentace pro provádění stavby (dále též jen „DPS opěrná zeď“) a zpracování soupisu stavebních prací, dodávek a služeb s výkazem výměr v souladu s vyhláškou č. 169/2016 Sb. </w:t>
      </w:r>
      <w:r w:rsidRPr="00A31905">
        <w:rPr>
          <w:rFonts w:ascii="Calibri" w:hAnsi="Calibri" w:cs="Calibri"/>
          <w:spacing w:val="-2"/>
          <w:sz w:val="22"/>
          <w:szCs w:val="22"/>
          <w:lang w:eastAsia="cs-CZ"/>
        </w:rPr>
        <w:t xml:space="preserve">za účelem získání podkladové dokumentace pro realizaci stavební akce s názvem: </w:t>
      </w:r>
      <w:r w:rsidRPr="00A31905">
        <w:rPr>
          <w:rFonts w:ascii="Calibri" w:hAnsi="Calibri"/>
          <w:spacing w:val="-2"/>
          <w:lang w:eastAsia="en-US"/>
        </w:rPr>
        <w:t>„</w:t>
      </w:r>
      <w:r w:rsidRPr="00A31905">
        <w:rPr>
          <w:rFonts w:ascii="Calibri" w:hAnsi="Calibri" w:cstheme="minorHAnsi"/>
          <w:b/>
          <w:spacing w:val="-2"/>
          <w:sz w:val="22"/>
          <w:szCs w:val="22"/>
          <w:lang w:eastAsia="en-US"/>
        </w:rPr>
        <w:t>SZ Vranov nad D</w:t>
      </w:r>
      <w:r w:rsidR="00500356" w:rsidRPr="00A31905">
        <w:rPr>
          <w:rFonts w:ascii="Calibri" w:hAnsi="Calibri" w:cstheme="minorHAnsi"/>
          <w:b/>
          <w:spacing w:val="-2"/>
          <w:sz w:val="22"/>
          <w:szCs w:val="22"/>
          <w:lang w:eastAsia="en-US"/>
        </w:rPr>
        <w:t xml:space="preserve">yjí - </w:t>
      </w:r>
      <w:r w:rsidRPr="00A31905">
        <w:rPr>
          <w:rFonts w:ascii="Calibri" w:hAnsi="Calibri" w:cstheme="minorHAnsi"/>
          <w:b/>
          <w:spacing w:val="-2"/>
          <w:sz w:val="22"/>
          <w:szCs w:val="22"/>
          <w:lang w:eastAsia="en-US"/>
        </w:rPr>
        <w:t>rekonstrukce opěrné zdi cesty ke kapli</w:t>
      </w:r>
      <w:r w:rsidRPr="00A31905">
        <w:rPr>
          <w:rFonts w:ascii="Calibri" w:hAnsi="Calibri"/>
          <w:b/>
          <w:spacing w:val="-2"/>
          <w:lang w:eastAsia="en-US"/>
        </w:rPr>
        <w:t>“;</w:t>
      </w:r>
    </w:p>
    <w:p w14:paraId="25A8E860" w14:textId="6A85FF9A" w:rsidR="00F64B59" w:rsidRPr="002E30E8" w:rsidRDefault="0020063C" w:rsidP="00F03604">
      <w:pPr>
        <w:suppressAutoHyphens w:val="0"/>
        <w:spacing w:after="6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52A16962" w14:textId="51E51092" w:rsidR="00547E41" w:rsidRDefault="00F64B59" w:rsidP="00BC6667">
      <w:pPr>
        <w:numPr>
          <w:ilvl w:val="0"/>
          <w:numId w:val="34"/>
        </w:numPr>
        <w:tabs>
          <w:tab w:val="clear" w:pos="340"/>
        </w:tabs>
        <w:suppressAutoHyphens w:val="0"/>
        <w:spacing w:line="276" w:lineRule="auto"/>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p>
    <w:p w14:paraId="56C6A9E7" w14:textId="05FA7191" w:rsidR="00F64B59" w:rsidRPr="00F03604" w:rsidRDefault="00F64B59" w:rsidP="00547E41">
      <w:pPr>
        <w:suppressAutoHyphens w:val="0"/>
        <w:spacing w:line="276" w:lineRule="auto"/>
        <w:ind w:left="340"/>
        <w:jc w:val="both"/>
        <w:rPr>
          <w:rFonts w:asciiTheme="minorHAnsi" w:hAnsiTheme="minorHAnsi" w:cstheme="minorHAnsi"/>
          <w:spacing w:val="-2"/>
          <w:sz w:val="22"/>
          <w:szCs w:val="22"/>
          <w:lang w:eastAsia="en-US"/>
        </w:rPr>
      </w:pPr>
    </w:p>
    <w:p w14:paraId="009D6A64" w14:textId="77777777" w:rsidR="0020063C" w:rsidRPr="0020063C" w:rsidRDefault="0020063C" w:rsidP="008F3758">
      <w:pPr>
        <w:suppressAutoHyphens w:val="0"/>
        <w:spacing w:line="276" w:lineRule="auto"/>
        <w:jc w:val="center"/>
        <w:rPr>
          <w:rFonts w:ascii="Calibri" w:hAnsi="Calibri" w:cs="Calibri"/>
          <w:b/>
          <w:sz w:val="22"/>
          <w:szCs w:val="22"/>
          <w:lang w:eastAsia="en-US"/>
        </w:rPr>
      </w:pPr>
      <w:r w:rsidRPr="0020063C">
        <w:rPr>
          <w:rFonts w:ascii="Calibri" w:hAnsi="Calibri" w:cs="Calibri"/>
          <w:b/>
          <w:sz w:val="22"/>
          <w:szCs w:val="22"/>
          <w:lang w:eastAsia="en-US"/>
        </w:rPr>
        <w:t>II.</w:t>
      </w:r>
    </w:p>
    <w:p w14:paraId="32073B52" w14:textId="77777777" w:rsidR="0020063C" w:rsidRPr="0020063C" w:rsidRDefault="0020063C" w:rsidP="00F03604">
      <w:pPr>
        <w:suppressAutoHyphens w:val="0"/>
        <w:spacing w:after="60" w:line="276" w:lineRule="auto"/>
        <w:jc w:val="center"/>
        <w:rPr>
          <w:rFonts w:ascii="Calibri" w:hAnsi="Calibri" w:cs="Calibri"/>
          <w:b/>
          <w:sz w:val="22"/>
          <w:szCs w:val="22"/>
          <w:lang w:eastAsia="en-US"/>
        </w:rPr>
      </w:pPr>
      <w:r w:rsidRPr="0020063C">
        <w:rPr>
          <w:rFonts w:ascii="Calibri" w:hAnsi="Calibri" w:cs="Calibri"/>
          <w:b/>
          <w:sz w:val="22"/>
          <w:szCs w:val="22"/>
          <w:lang w:eastAsia="en-US"/>
        </w:rPr>
        <w:t>Věcná specifikace plnění</w:t>
      </w:r>
    </w:p>
    <w:p w14:paraId="5A7B8D15" w14:textId="3A3B8B5D" w:rsidR="0020063C" w:rsidRDefault="007E7B3F" w:rsidP="00BC6667">
      <w:pPr>
        <w:pStyle w:val="Odstavecseseznamem"/>
        <w:numPr>
          <w:ilvl w:val="0"/>
          <w:numId w:val="29"/>
        </w:numPr>
        <w:suppressAutoHyphens w:val="0"/>
        <w:spacing w:line="276" w:lineRule="auto"/>
        <w:jc w:val="both"/>
        <w:rPr>
          <w:rFonts w:ascii="Calibri" w:hAnsi="Calibri" w:cs="Calibri"/>
          <w:sz w:val="22"/>
          <w:szCs w:val="22"/>
          <w:lang w:eastAsia="en-US"/>
        </w:rPr>
      </w:pPr>
      <w:r>
        <w:rPr>
          <w:rFonts w:ascii="Calibri" w:hAnsi="Calibri" w:cs="Calibri"/>
          <w:b/>
          <w:bCs/>
          <w:sz w:val="22"/>
          <w:szCs w:val="22"/>
          <w:u w:val="single"/>
        </w:rPr>
        <w:t>Dílo bude provedeno</w:t>
      </w:r>
      <w:r w:rsidR="0020063C" w:rsidRPr="0020063C">
        <w:rPr>
          <w:rFonts w:ascii="Calibri" w:hAnsi="Calibri" w:cs="Calibri"/>
          <w:bCs/>
          <w:sz w:val="22"/>
          <w:szCs w:val="22"/>
        </w:rPr>
        <w:t xml:space="preserve"> dle požadavků stavebního zákona a platných prováděcích předpisů a minimálně b</w:t>
      </w:r>
      <w:r w:rsidR="0020063C" w:rsidRPr="0020063C">
        <w:rPr>
          <w:rFonts w:ascii="Calibri" w:hAnsi="Calibri" w:cs="Calibri"/>
          <w:sz w:val="22"/>
          <w:szCs w:val="22"/>
        </w:rPr>
        <w:t>ude obsahovat náležitosti dle vyhlášky 131/2024 Sb., v platném znění, o dokumentaci staveb</w:t>
      </w:r>
      <w:r w:rsidR="00BF4A8D">
        <w:rPr>
          <w:rFonts w:ascii="Calibri" w:hAnsi="Calibri" w:cs="Calibri"/>
          <w:sz w:val="22"/>
          <w:szCs w:val="22"/>
        </w:rPr>
        <w:t xml:space="preserve"> </w:t>
      </w:r>
      <w:r w:rsidR="00BF4A8D" w:rsidRPr="00BF4A8D">
        <w:rPr>
          <w:rFonts w:ascii="Calibri" w:hAnsi="Calibri" w:cs="Calibri"/>
          <w:sz w:val="22"/>
          <w:szCs w:val="22"/>
          <w:lang w:eastAsia="cs-CZ"/>
        </w:rPr>
        <w:t>a musí zahrnovat následující služby a plnění:</w:t>
      </w:r>
    </w:p>
    <w:p w14:paraId="236BA024" w14:textId="6C111E18" w:rsidR="00BF4A8D" w:rsidRPr="00472A36" w:rsidRDefault="00BF4A8D" w:rsidP="00BC6667">
      <w:pPr>
        <w:numPr>
          <w:ilvl w:val="0"/>
          <w:numId w:val="38"/>
        </w:numPr>
        <w:suppressAutoHyphens w:val="0"/>
        <w:spacing w:line="277" w:lineRule="auto"/>
        <w:jc w:val="both"/>
        <w:rPr>
          <w:rFonts w:ascii="Calibri" w:hAnsi="Calibri" w:cs="Calibri"/>
          <w:sz w:val="22"/>
          <w:szCs w:val="22"/>
          <w:lang w:val="x-none" w:eastAsia="cs-CZ"/>
        </w:rPr>
      </w:pPr>
      <w:r w:rsidRPr="00472A36">
        <w:rPr>
          <w:rFonts w:ascii="Calibri" w:hAnsi="Calibri" w:cs="Calibri"/>
          <w:bCs/>
          <w:sz w:val="22"/>
          <w:szCs w:val="22"/>
          <w:lang w:eastAsia="cs-CZ"/>
        </w:rPr>
        <w:t xml:space="preserve">projednání projektové dokumentace s objednatelem a úpravy projektové dokumentace na základě připomínek objednatele a požadavků a podmínek dotčených orgánů státní </w:t>
      </w:r>
      <w:r w:rsidR="00547E41">
        <w:rPr>
          <w:rFonts w:ascii="Calibri" w:hAnsi="Calibri" w:cs="Calibri"/>
          <w:bCs/>
          <w:sz w:val="22"/>
          <w:szCs w:val="22"/>
          <w:lang w:eastAsia="cs-CZ"/>
        </w:rPr>
        <w:t>s</w:t>
      </w:r>
      <w:r w:rsidRPr="00472A36">
        <w:rPr>
          <w:rFonts w:ascii="Calibri" w:hAnsi="Calibri" w:cs="Calibri"/>
          <w:bCs/>
          <w:sz w:val="22"/>
          <w:szCs w:val="22"/>
          <w:lang w:eastAsia="cs-CZ"/>
        </w:rPr>
        <w:t>právy</w:t>
      </w:r>
      <w:r>
        <w:rPr>
          <w:rFonts w:ascii="Calibri" w:hAnsi="Calibri" w:cs="Calibri"/>
          <w:bCs/>
          <w:sz w:val="22"/>
          <w:szCs w:val="22"/>
          <w:lang w:eastAsia="cs-CZ"/>
        </w:rPr>
        <w:t>;</w:t>
      </w:r>
      <w:r w:rsidRPr="00472A36">
        <w:rPr>
          <w:rFonts w:ascii="Calibri" w:hAnsi="Calibri" w:cs="Calibri"/>
          <w:bCs/>
          <w:sz w:val="22"/>
          <w:szCs w:val="22"/>
          <w:lang w:eastAsia="cs-CZ"/>
        </w:rPr>
        <w:t xml:space="preserve"> </w:t>
      </w:r>
    </w:p>
    <w:p w14:paraId="72EB4F2E" w14:textId="2A921457" w:rsidR="00BF4A8D" w:rsidRPr="00472A36" w:rsidRDefault="00BF4A8D" w:rsidP="00BC6667">
      <w:pPr>
        <w:numPr>
          <w:ilvl w:val="0"/>
          <w:numId w:val="38"/>
        </w:numPr>
        <w:suppressAutoHyphens w:val="0"/>
        <w:spacing w:line="277" w:lineRule="auto"/>
        <w:jc w:val="both"/>
        <w:rPr>
          <w:rFonts w:ascii="Calibri" w:hAnsi="Calibri" w:cs="Calibri"/>
          <w:sz w:val="22"/>
          <w:szCs w:val="22"/>
          <w:lang w:val="x-none" w:eastAsia="cs-CZ"/>
        </w:rPr>
      </w:pPr>
      <w:r w:rsidRPr="00472A36">
        <w:rPr>
          <w:rFonts w:ascii="Calibri" w:hAnsi="Calibri" w:cs="Calibri"/>
          <w:sz w:val="22"/>
          <w:szCs w:val="22"/>
          <w:lang w:val="x-none" w:eastAsia="cs-CZ"/>
        </w:rPr>
        <w:t>vypracování výkazu výměr a soupisu prací, dodávek a služeb, který bude odpovídat vyhlášce č. 169/2016 Sb.</w:t>
      </w:r>
      <w:r w:rsidRPr="00472A36">
        <w:rPr>
          <w:rFonts w:ascii="Calibri" w:hAnsi="Calibri" w:cs="Calibri"/>
          <w:bCs/>
          <w:sz w:val="22"/>
          <w:szCs w:val="22"/>
          <w:lang w:val="x-none" w:eastAsia="cs-CZ"/>
        </w:rPr>
        <w:t xml:space="preserve">, </w:t>
      </w:r>
      <w:r w:rsidRPr="00472A36">
        <w:rPr>
          <w:rFonts w:ascii="Calibri" w:hAnsi="Calibri" w:cs="Calibri"/>
          <w:bCs/>
          <w:sz w:val="22"/>
          <w:szCs w:val="22"/>
          <w:lang w:eastAsia="cs-CZ"/>
        </w:rPr>
        <w:t>v otevřeném elektronickém formátu dat</w:t>
      </w:r>
      <w:r w:rsidR="00C24030">
        <w:rPr>
          <w:rFonts w:ascii="Calibri" w:hAnsi="Calibri" w:cs="Calibri"/>
          <w:bCs/>
          <w:sz w:val="22"/>
          <w:szCs w:val="22"/>
          <w:lang w:eastAsia="cs-CZ"/>
        </w:rPr>
        <w:t xml:space="preserve"> xls</w:t>
      </w:r>
      <w:r w:rsidR="00F46C45">
        <w:rPr>
          <w:rFonts w:ascii="Calibri" w:hAnsi="Calibri" w:cs="Calibri"/>
          <w:bCs/>
          <w:sz w:val="22"/>
          <w:szCs w:val="22"/>
          <w:lang w:eastAsia="cs-CZ"/>
        </w:rPr>
        <w:t>;</w:t>
      </w:r>
    </w:p>
    <w:p w14:paraId="5A675679" w14:textId="77777777" w:rsidR="00CD294C" w:rsidRPr="00CD294C" w:rsidRDefault="00BF4A8D" w:rsidP="00BC6667">
      <w:pPr>
        <w:numPr>
          <w:ilvl w:val="0"/>
          <w:numId w:val="38"/>
        </w:numPr>
        <w:suppressAutoHyphens w:val="0"/>
        <w:spacing w:after="60" w:line="276" w:lineRule="auto"/>
        <w:jc w:val="both"/>
        <w:rPr>
          <w:rFonts w:ascii="Calibri" w:hAnsi="Calibri" w:cs="Calibri"/>
          <w:sz w:val="22"/>
          <w:szCs w:val="22"/>
          <w:lang w:val="x-none" w:eastAsia="cs-CZ"/>
        </w:rPr>
      </w:pPr>
      <w:r w:rsidRPr="00521554">
        <w:rPr>
          <w:rFonts w:ascii="Calibri" w:hAnsi="Calibri" w:cs="Calibri"/>
          <w:sz w:val="22"/>
          <w:szCs w:val="22"/>
          <w:lang w:val="x-none" w:eastAsia="cs-CZ"/>
        </w:rPr>
        <w:t>návrh ocenění výkazu výměr a soupisu prací, dodávek a služeb</w:t>
      </w:r>
      <w:r w:rsidRPr="00521554">
        <w:rPr>
          <w:rFonts w:ascii="Calibri" w:hAnsi="Calibri" w:cs="Calibri"/>
          <w:sz w:val="22"/>
          <w:szCs w:val="22"/>
          <w:lang w:eastAsia="cs-CZ"/>
        </w:rPr>
        <w:t xml:space="preserve"> – kontrolní rozpočet</w:t>
      </w:r>
      <w:r>
        <w:rPr>
          <w:rFonts w:ascii="Calibri" w:hAnsi="Calibri" w:cs="Calibri"/>
          <w:sz w:val="22"/>
          <w:szCs w:val="22"/>
          <w:lang w:eastAsia="cs-CZ"/>
        </w:rPr>
        <w:t>.</w:t>
      </w:r>
      <w:r w:rsidR="00CD294C">
        <w:rPr>
          <w:rFonts w:ascii="Calibri" w:hAnsi="Calibri" w:cs="Calibri"/>
          <w:sz w:val="22"/>
          <w:szCs w:val="22"/>
          <w:lang w:eastAsia="cs-CZ"/>
        </w:rPr>
        <w:t xml:space="preserve"> </w:t>
      </w:r>
    </w:p>
    <w:p w14:paraId="20504482" w14:textId="376FE314" w:rsidR="0020063C" w:rsidRPr="00CD294C" w:rsidRDefault="0020063C" w:rsidP="00BC6667">
      <w:pPr>
        <w:numPr>
          <w:ilvl w:val="0"/>
          <w:numId w:val="31"/>
        </w:numPr>
        <w:suppressAutoHyphens w:val="0"/>
        <w:spacing w:line="276" w:lineRule="auto"/>
        <w:jc w:val="both"/>
        <w:rPr>
          <w:rFonts w:ascii="Calibri" w:hAnsi="Calibri" w:cs="Calibri"/>
          <w:bCs/>
          <w:spacing w:val="-2"/>
          <w:sz w:val="22"/>
          <w:szCs w:val="22"/>
          <w:u w:val="single"/>
        </w:rPr>
      </w:pPr>
      <w:r w:rsidRPr="00CD294C">
        <w:rPr>
          <w:rFonts w:ascii="Calibri" w:hAnsi="Calibri" w:cs="Calibri"/>
          <w:bCs/>
          <w:spacing w:val="-2"/>
          <w:sz w:val="22"/>
          <w:szCs w:val="22"/>
          <w:u w:val="single"/>
        </w:rPr>
        <w:t>Specifikace dalších souvisejících činností:</w:t>
      </w:r>
    </w:p>
    <w:p w14:paraId="4260F19D" w14:textId="05BEA4B1" w:rsidR="0020063C" w:rsidRPr="00F03604" w:rsidRDefault="0020063C" w:rsidP="00CD294C">
      <w:pPr>
        <w:pStyle w:val="Odstavecseseznamem"/>
        <w:suppressAutoHyphens w:val="0"/>
        <w:spacing w:line="276" w:lineRule="auto"/>
        <w:ind w:left="340"/>
        <w:jc w:val="both"/>
        <w:rPr>
          <w:rFonts w:ascii="Calibri" w:hAnsi="Calibri" w:cs="Calibri"/>
          <w:bCs/>
          <w:sz w:val="22"/>
          <w:szCs w:val="22"/>
        </w:rPr>
      </w:pPr>
      <w:r w:rsidRPr="00F03604">
        <w:rPr>
          <w:rFonts w:ascii="Calibri" w:hAnsi="Calibri" w:cs="Calibri"/>
          <w:bCs/>
          <w:sz w:val="22"/>
          <w:szCs w:val="22"/>
        </w:rPr>
        <w:t>Zhotovitel bude poskytovat součinnost pro jednání s třetími osobami a orgány veřejné moci, která jsou nezbytná pro dosažení vydání povolení stavby. Zhotovitel se zavazuje při vytváření PD spolupracovat se stavebním úřadem a orgány památkové péče, jakož i dalšími příslušnými institucemi, a zavazuje se zapracovat do PD všechny jejich připomínky.</w:t>
      </w:r>
    </w:p>
    <w:p w14:paraId="0A20FCD7" w14:textId="6EEE740B" w:rsidR="00D7347F" w:rsidRPr="00A31905" w:rsidRDefault="0020063C" w:rsidP="00D7347F">
      <w:pPr>
        <w:widowControl w:val="0"/>
        <w:numPr>
          <w:ilvl w:val="0"/>
          <w:numId w:val="32"/>
        </w:numPr>
        <w:suppressAutoHyphens w:val="0"/>
        <w:spacing w:line="276" w:lineRule="auto"/>
        <w:jc w:val="both"/>
        <w:rPr>
          <w:rFonts w:ascii="Calibri" w:hAnsi="Calibri" w:cs="Calibri"/>
          <w:spacing w:val="-2"/>
          <w:sz w:val="22"/>
          <w:szCs w:val="22"/>
        </w:rPr>
      </w:pPr>
      <w:r w:rsidRPr="00DB361F">
        <w:rPr>
          <w:rFonts w:ascii="Calibri" w:hAnsi="Calibri" w:cs="Calibri"/>
          <w:bCs/>
          <w:spacing w:val="-2"/>
          <w:sz w:val="22"/>
          <w:szCs w:val="22"/>
        </w:rPr>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261A780B" w14:textId="77777777" w:rsidR="0020063C" w:rsidRPr="0020063C" w:rsidRDefault="0020063C"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lastRenderedPageBreak/>
        <w:t>III.</w:t>
      </w:r>
    </w:p>
    <w:p w14:paraId="607C0A45" w14:textId="77777777" w:rsidR="0020063C" w:rsidRPr="0020063C" w:rsidRDefault="0020063C" w:rsidP="00F03604">
      <w:pPr>
        <w:widowControl w:val="0"/>
        <w:tabs>
          <w:tab w:val="left" w:pos="0"/>
        </w:tabs>
        <w:spacing w:after="60" w:line="276" w:lineRule="auto"/>
        <w:jc w:val="center"/>
        <w:rPr>
          <w:rFonts w:ascii="Calibri" w:hAnsi="Calibri" w:cs="Calibri"/>
          <w:b/>
          <w:bCs/>
          <w:sz w:val="22"/>
          <w:szCs w:val="22"/>
        </w:rPr>
      </w:pPr>
      <w:r w:rsidRPr="0020063C">
        <w:rPr>
          <w:rFonts w:ascii="Calibri" w:hAnsi="Calibri" w:cs="Calibri"/>
          <w:b/>
          <w:sz w:val="22"/>
          <w:szCs w:val="22"/>
        </w:rPr>
        <w:t>Doba plnění</w:t>
      </w:r>
    </w:p>
    <w:p w14:paraId="11A2F5D3" w14:textId="77777777" w:rsidR="0020063C" w:rsidRPr="0020063C" w:rsidRDefault="0020063C" w:rsidP="00BC6667">
      <w:pPr>
        <w:pStyle w:val="Zkladntext1"/>
        <w:keepNext/>
        <w:numPr>
          <w:ilvl w:val="0"/>
          <w:numId w:val="30"/>
        </w:numPr>
        <w:shd w:val="clear" w:color="auto" w:fill="auto"/>
        <w:tabs>
          <w:tab w:val="left" w:pos="360"/>
        </w:tabs>
        <w:spacing w:after="60" w:line="276" w:lineRule="auto"/>
        <w:rPr>
          <w:rFonts w:cs="Calibri"/>
        </w:rPr>
      </w:pPr>
      <w:r w:rsidRPr="0020063C">
        <w:rPr>
          <w:rFonts w:cs="Calibri"/>
          <w:b/>
        </w:rPr>
        <w:t>Doba plnění:</w:t>
      </w:r>
    </w:p>
    <w:p w14:paraId="33BD63B0" w14:textId="440988C2" w:rsidR="0020063C" w:rsidRPr="0058372F" w:rsidRDefault="0020063C" w:rsidP="00BC6667">
      <w:pPr>
        <w:pStyle w:val="Odstavecseseznamem"/>
        <w:keepNext/>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do</w:t>
      </w:r>
      <w:r w:rsidR="00CD294C">
        <w:rPr>
          <w:rFonts w:ascii="Calibri" w:hAnsi="Calibri" w:cs="Calibri"/>
          <w:b/>
          <w:sz w:val="22"/>
          <w:szCs w:val="22"/>
        </w:rPr>
        <w:t xml:space="preserve"> 30</w:t>
      </w:r>
      <w:r w:rsidR="0058372F" w:rsidRPr="0058372F">
        <w:rPr>
          <w:rFonts w:ascii="Calibri" w:hAnsi="Calibri" w:cs="Calibri"/>
          <w:b/>
          <w:sz w:val="22"/>
          <w:szCs w:val="22"/>
        </w:rPr>
        <w:t xml:space="preserve"> </w:t>
      </w:r>
      <w:r w:rsidRPr="0058372F">
        <w:rPr>
          <w:rFonts w:ascii="Calibri" w:hAnsi="Calibri" w:cs="Calibri"/>
          <w:b/>
          <w:sz w:val="22"/>
          <w:szCs w:val="22"/>
        </w:rPr>
        <w:t>dnů</w:t>
      </w:r>
      <w:r w:rsidRPr="0058372F">
        <w:rPr>
          <w:rFonts w:ascii="Calibri" w:hAnsi="Calibri" w:cs="Calibri"/>
          <w:sz w:val="22"/>
          <w:szCs w:val="22"/>
        </w:rPr>
        <w:t xml:space="preserve"> od data účinnosti smlouvy</w:t>
      </w:r>
      <w:r w:rsidR="001439F8">
        <w:rPr>
          <w:rFonts w:ascii="Calibri" w:hAnsi="Calibri" w:cs="Calibri"/>
          <w:sz w:val="22"/>
          <w:szCs w:val="22"/>
        </w:rPr>
        <w:t>.</w:t>
      </w:r>
      <w:r w:rsidRPr="0058372F">
        <w:rPr>
          <w:rFonts w:ascii="Calibri" w:hAnsi="Calibri" w:cs="Calibri"/>
          <w:sz w:val="22"/>
          <w:szCs w:val="22"/>
        </w:rPr>
        <w:t xml:space="preserve"> </w:t>
      </w:r>
    </w:p>
    <w:p w14:paraId="689EE64B" w14:textId="5766142E" w:rsidR="005D4709" w:rsidRPr="005D4709" w:rsidRDefault="0020063C" w:rsidP="00B23FAD">
      <w:pPr>
        <w:pStyle w:val="Odstavecseseznamem"/>
        <w:numPr>
          <w:ilvl w:val="0"/>
          <w:numId w:val="28"/>
        </w:numPr>
        <w:suppressAutoHyphens w:val="0"/>
        <w:spacing w:line="276" w:lineRule="auto"/>
        <w:ind w:left="992" w:hanging="357"/>
        <w:contextualSpacing/>
        <w:jc w:val="both"/>
        <w:rPr>
          <w:rFonts w:ascii="Calibri" w:hAnsi="Calibri" w:cs="Calibri"/>
          <w:sz w:val="22"/>
          <w:szCs w:val="22"/>
        </w:rPr>
      </w:pPr>
      <w:r w:rsidRPr="005D4709">
        <w:rPr>
          <w:rFonts w:ascii="Calibri" w:hAnsi="Calibri" w:cs="Calibri"/>
          <w:sz w:val="22"/>
          <w:szCs w:val="22"/>
        </w:rPr>
        <w:t xml:space="preserve">Vypracování a předání </w:t>
      </w:r>
      <w:r w:rsidR="007E7B3F" w:rsidRPr="005D4709">
        <w:rPr>
          <w:rFonts w:ascii="Calibri" w:hAnsi="Calibri" w:cs="Calibri"/>
          <w:sz w:val="22"/>
          <w:szCs w:val="22"/>
        </w:rPr>
        <w:t>díla</w:t>
      </w:r>
      <w:r w:rsidRPr="005D4709">
        <w:rPr>
          <w:rFonts w:ascii="Calibri" w:hAnsi="Calibri" w:cs="Calibri"/>
          <w:sz w:val="22"/>
          <w:szCs w:val="22"/>
        </w:rPr>
        <w:t xml:space="preserve"> nejpozději</w:t>
      </w:r>
      <w:r w:rsidRPr="005D4709">
        <w:rPr>
          <w:rFonts w:ascii="Calibri" w:hAnsi="Calibri" w:cs="Calibri"/>
          <w:b/>
          <w:sz w:val="22"/>
          <w:szCs w:val="22"/>
        </w:rPr>
        <w:t xml:space="preserve"> </w:t>
      </w:r>
      <w:r w:rsidRPr="0073045D">
        <w:rPr>
          <w:rFonts w:ascii="Calibri" w:hAnsi="Calibri" w:cs="Calibri"/>
          <w:b/>
          <w:sz w:val="22"/>
          <w:szCs w:val="22"/>
        </w:rPr>
        <w:t xml:space="preserve">do </w:t>
      </w:r>
      <w:r w:rsidR="001439F8" w:rsidRPr="0073045D">
        <w:rPr>
          <w:rFonts w:ascii="Calibri" w:hAnsi="Calibri" w:cs="Calibri"/>
          <w:b/>
          <w:sz w:val="22"/>
          <w:szCs w:val="22"/>
        </w:rPr>
        <w:t>31. 8. 2026.</w:t>
      </w:r>
      <w:r w:rsidR="001439F8" w:rsidRPr="005D4709">
        <w:rPr>
          <w:rFonts w:ascii="Calibri" w:hAnsi="Calibri" w:cs="Calibri"/>
          <w:b/>
          <w:sz w:val="22"/>
          <w:szCs w:val="22"/>
        </w:rPr>
        <w:t xml:space="preserve"> </w:t>
      </w:r>
    </w:p>
    <w:p w14:paraId="48B00FC3" w14:textId="60A823AB" w:rsidR="0020063C" w:rsidRDefault="0020063C" w:rsidP="00BC6667">
      <w:pPr>
        <w:pStyle w:val="Zkladntext1"/>
        <w:keepNext/>
        <w:numPr>
          <w:ilvl w:val="0"/>
          <w:numId w:val="33"/>
        </w:numPr>
        <w:shd w:val="clear" w:color="auto" w:fill="auto"/>
        <w:tabs>
          <w:tab w:val="left" w:pos="354"/>
        </w:tabs>
        <w:spacing w:after="0" w:line="276" w:lineRule="auto"/>
        <w:rPr>
          <w:rFonts w:cs="Calibri"/>
        </w:rPr>
      </w:pPr>
      <w:r w:rsidRPr="0020063C">
        <w:rPr>
          <w:rFonts w:cs="Calibri"/>
        </w:rPr>
        <w:t>Zhotovitel je oprávněn provést dílo ještě před stanovenými termíny.</w:t>
      </w:r>
    </w:p>
    <w:p w14:paraId="2D6D3AED" w14:textId="77777777" w:rsidR="00E73C1B" w:rsidRPr="0020063C" w:rsidRDefault="00E73C1B" w:rsidP="007264AF">
      <w:pPr>
        <w:pStyle w:val="Zkladntext1"/>
        <w:keepNext/>
        <w:shd w:val="clear" w:color="auto" w:fill="auto"/>
        <w:tabs>
          <w:tab w:val="left" w:pos="354"/>
        </w:tabs>
        <w:spacing w:after="0" w:line="276" w:lineRule="auto"/>
        <w:ind w:left="357"/>
        <w:rPr>
          <w:rFonts w:cs="Calibri"/>
        </w:rPr>
      </w:pPr>
    </w:p>
    <w:p w14:paraId="62F790ED" w14:textId="77777777" w:rsidR="007D2A34" w:rsidRPr="007D2A34" w:rsidRDefault="007D2A34" w:rsidP="008F3758">
      <w:pPr>
        <w:pStyle w:val="Zkladntext1"/>
        <w:tabs>
          <w:tab w:val="left" w:pos="354"/>
        </w:tabs>
        <w:spacing w:after="0" w:line="276" w:lineRule="auto"/>
        <w:jc w:val="center"/>
        <w:rPr>
          <w:rFonts w:cs="Calibri"/>
          <w:b/>
          <w:bCs/>
        </w:rPr>
      </w:pPr>
      <w:r w:rsidRPr="007D2A34">
        <w:rPr>
          <w:rFonts w:cs="Calibri"/>
          <w:b/>
          <w:bCs/>
        </w:rPr>
        <w:t>IV.</w:t>
      </w:r>
    </w:p>
    <w:p w14:paraId="4E7FAF0F" w14:textId="77777777" w:rsidR="007D2A34" w:rsidRPr="007D2A34" w:rsidRDefault="007D2A34" w:rsidP="00BA77C5">
      <w:pPr>
        <w:pStyle w:val="Zkladntext1"/>
        <w:tabs>
          <w:tab w:val="left" w:pos="354"/>
        </w:tabs>
        <w:spacing w:after="60" w:line="276" w:lineRule="auto"/>
        <w:jc w:val="center"/>
        <w:rPr>
          <w:rFonts w:cs="Calibri"/>
          <w:b/>
          <w:bCs/>
        </w:rPr>
      </w:pPr>
      <w:r w:rsidRPr="007D2A34">
        <w:rPr>
          <w:rFonts w:cs="Calibri"/>
          <w:b/>
          <w:bCs/>
        </w:rPr>
        <w:t>Cena a platební podmínky</w:t>
      </w:r>
    </w:p>
    <w:p w14:paraId="136BBFEC" w14:textId="14BB5FBD" w:rsidR="007D2A34" w:rsidRPr="007D2A34" w:rsidRDefault="007D2A34" w:rsidP="00BC6667">
      <w:pPr>
        <w:pStyle w:val="Zkladntext1"/>
        <w:numPr>
          <w:ilvl w:val="0"/>
          <w:numId w:val="17"/>
        </w:numPr>
        <w:shd w:val="clear" w:color="auto" w:fill="auto"/>
        <w:tabs>
          <w:tab w:val="left" w:pos="354"/>
        </w:tabs>
        <w:spacing w:after="0" w:line="276" w:lineRule="auto"/>
        <w:ind w:left="284" w:hanging="284"/>
        <w:rPr>
          <w:rFonts w:cs="Calibri"/>
        </w:rPr>
      </w:pPr>
      <w:r w:rsidRPr="007D2A34">
        <w:rPr>
          <w:rFonts w:cs="Calibri"/>
        </w:rPr>
        <w:t>Smluvní strany se dohodly na tom, že cena za provede</w:t>
      </w:r>
      <w:r w:rsidR="002813B5">
        <w:rPr>
          <w:rFonts w:cs="Calibri"/>
        </w:rPr>
        <w:t xml:space="preserve">ní díla specifikovaného v článcích </w:t>
      </w:r>
      <w:r w:rsidR="002813B5">
        <w:rPr>
          <w:rFonts w:cs="Calibri"/>
          <w:lang w:val="cs-CZ"/>
        </w:rPr>
        <w:t xml:space="preserve">I. a </w:t>
      </w:r>
      <w:r w:rsidRPr="007D2A34">
        <w:rPr>
          <w:rFonts w:cs="Calibri"/>
        </w:rPr>
        <w:t xml:space="preserve"> II. této smlouvy vychází z nabídky zhotovitele a činí:</w:t>
      </w:r>
    </w:p>
    <w:p w14:paraId="5FED2F35" w14:textId="157FD80A" w:rsidR="006060E4" w:rsidRPr="006060E4" w:rsidRDefault="007D2A34" w:rsidP="00BC6667">
      <w:pPr>
        <w:pStyle w:val="Zkladntext1"/>
        <w:numPr>
          <w:ilvl w:val="0"/>
          <w:numId w:val="19"/>
        </w:numPr>
        <w:shd w:val="clear" w:color="auto" w:fill="auto"/>
        <w:tabs>
          <w:tab w:val="left" w:pos="1134"/>
        </w:tabs>
        <w:spacing w:after="0" w:line="276" w:lineRule="auto"/>
        <w:ind w:left="1134" w:hanging="567"/>
        <w:rPr>
          <w:rFonts w:cs="Calibri"/>
        </w:rPr>
      </w:pPr>
      <w:r w:rsidRPr="007D2A34">
        <w:rPr>
          <w:rFonts w:cs="Calibri"/>
          <w:b/>
          <w:u w:val="single"/>
        </w:rPr>
        <w:t>celkem bez DPH</w:t>
      </w:r>
      <w:r w:rsidRPr="000732FA">
        <w:rPr>
          <w:rFonts w:cs="Calibri"/>
          <w:b/>
          <w:u w:val="single"/>
          <w:lang w:val="cs-CZ"/>
        </w:rPr>
        <w:t xml:space="preserve">: </w:t>
      </w:r>
      <w:r w:rsidR="002813B5">
        <w:rPr>
          <w:rFonts w:cs="Calibri"/>
          <w:b/>
          <w:u w:val="single"/>
          <w:lang w:val="en-US"/>
        </w:rPr>
        <w:t>60 00</w:t>
      </w:r>
      <w:r w:rsidR="000732FA" w:rsidRPr="000732FA">
        <w:rPr>
          <w:rFonts w:cs="Calibri"/>
          <w:b/>
          <w:u w:val="single"/>
          <w:lang w:val="en-US"/>
        </w:rPr>
        <w:t>0,</w:t>
      </w:r>
      <w:r w:rsidR="00507ABC">
        <w:rPr>
          <w:rFonts w:cs="Calibri"/>
          <w:b/>
          <w:u w:val="single"/>
          <w:lang w:val="en-US"/>
        </w:rPr>
        <w:t>-</w:t>
      </w:r>
      <w:r w:rsidR="000732FA" w:rsidRPr="000732FA">
        <w:rPr>
          <w:rFonts w:cs="Calibri"/>
          <w:b/>
          <w:u w:val="single"/>
          <w:lang w:val="en-US"/>
        </w:rPr>
        <w:t xml:space="preserve"> </w:t>
      </w:r>
      <w:r w:rsidRPr="000732FA">
        <w:rPr>
          <w:rFonts w:cs="Calibri"/>
          <w:b/>
          <w:u w:val="single"/>
        </w:rPr>
        <w:t>Kč</w:t>
      </w:r>
      <w:r w:rsidRPr="007D2A34">
        <w:rPr>
          <w:rFonts w:cs="Calibri"/>
        </w:rPr>
        <w:t xml:space="preserve">; </w:t>
      </w:r>
      <w:r w:rsidR="006060E4">
        <w:rPr>
          <w:rFonts w:cs="Calibri"/>
          <w:lang w:val="cs-CZ"/>
        </w:rPr>
        <w:t xml:space="preserve"> </w:t>
      </w:r>
      <w:r w:rsidR="006060E4" w:rsidRPr="006060E4">
        <w:rPr>
          <w:rFonts w:cs="Calibri"/>
        </w:rPr>
        <w:t xml:space="preserve">Smluvní cena nezahrnuje daň z přidané hodnoty (dále </w:t>
      </w:r>
      <w:r w:rsidR="006060E4" w:rsidRPr="000732FA">
        <w:rPr>
          <w:rFonts w:cs="Calibri"/>
        </w:rPr>
        <w:t xml:space="preserve">jen „DPH“), sazba DPH ve výši 21 % ve činí </w:t>
      </w:r>
      <w:r w:rsidR="00D47E63">
        <w:rPr>
          <w:rFonts w:cs="Calibri"/>
          <w:lang w:val="cs-CZ"/>
        </w:rPr>
        <w:t>12</w:t>
      </w:r>
      <w:r w:rsidR="000732FA" w:rsidRPr="000732FA">
        <w:rPr>
          <w:rFonts w:cs="Calibri"/>
          <w:lang w:val="cs-CZ"/>
        </w:rPr>
        <w:t> 6</w:t>
      </w:r>
      <w:r w:rsidR="00507ABC">
        <w:rPr>
          <w:rFonts w:cs="Calibri"/>
          <w:lang w:val="cs-CZ"/>
        </w:rPr>
        <w:t>00,-</w:t>
      </w:r>
      <w:r w:rsidR="006060E4" w:rsidRPr="000732FA">
        <w:rPr>
          <w:rFonts w:cs="Calibri"/>
        </w:rPr>
        <w:t xml:space="preserve"> Kč.  Celková cena Díla včetně DPH činí </w:t>
      </w:r>
      <w:r w:rsidR="00D47E63">
        <w:rPr>
          <w:rFonts w:cs="Calibri"/>
          <w:lang w:val="cs-CZ"/>
        </w:rPr>
        <w:t>72 600,-</w:t>
      </w:r>
      <w:r w:rsidR="006060E4" w:rsidRPr="000732FA">
        <w:rPr>
          <w:rFonts w:cs="Calibri"/>
        </w:rPr>
        <w:t xml:space="preserve"> Kč.</w:t>
      </w:r>
      <w:r w:rsidR="000732FA">
        <w:rPr>
          <w:rFonts w:cs="Calibri"/>
          <w:lang w:val="cs-CZ"/>
        </w:rPr>
        <w:t xml:space="preserve"> P</w:t>
      </w:r>
      <w:r w:rsidRPr="007D2A34">
        <w:rPr>
          <w:rFonts w:cs="Calibri"/>
        </w:rPr>
        <w:t>ro jednotlivé části díla a související práce je cena stanovena takto</w:t>
      </w:r>
      <w:r w:rsidR="006060E4">
        <w:rPr>
          <w:rFonts w:cs="Calibri"/>
          <w:lang w:val="cs-CZ"/>
        </w:rPr>
        <w:t>:</w:t>
      </w:r>
    </w:p>
    <w:p w14:paraId="346A27F1" w14:textId="45706435" w:rsidR="007D2A34" w:rsidRPr="000732FA" w:rsidRDefault="00D47E63" w:rsidP="008F3758">
      <w:pPr>
        <w:pStyle w:val="Odstavecseseznamem"/>
        <w:numPr>
          <w:ilvl w:val="0"/>
          <w:numId w:val="5"/>
        </w:numPr>
        <w:suppressAutoHyphens w:val="0"/>
        <w:spacing w:line="276" w:lineRule="auto"/>
        <w:contextualSpacing/>
        <w:jc w:val="both"/>
        <w:rPr>
          <w:rFonts w:ascii="Calibri" w:hAnsi="Calibri" w:cs="Calibri"/>
          <w:sz w:val="22"/>
          <w:szCs w:val="22"/>
        </w:rPr>
      </w:pPr>
      <w:r>
        <w:rPr>
          <w:rFonts w:ascii="Calibri" w:hAnsi="Calibri" w:cs="Calibri"/>
          <w:sz w:val="22"/>
          <w:szCs w:val="22"/>
        </w:rPr>
        <w:t>DPS ochozy</w:t>
      </w:r>
      <w:r w:rsidR="007D2A34">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48 400,- K</w:t>
      </w:r>
      <w:r w:rsidR="007D2A34" w:rsidRPr="000732FA">
        <w:rPr>
          <w:rFonts w:ascii="Calibri" w:hAnsi="Calibri" w:cs="Calibri"/>
          <w:sz w:val="22"/>
          <w:szCs w:val="22"/>
        </w:rPr>
        <w:t>č</w:t>
      </w:r>
      <w:r w:rsidR="000732FA" w:rsidRPr="000732FA">
        <w:rPr>
          <w:rFonts w:ascii="Calibri" w:hAnsi="Calibri" w:cs="Calibri"/>
          <w:sz w:val="22"/>
          <w:szCs w:val="22"/>
        </w:rPr>
        <w:t xml:space="preserve"> vč. DPH</w:t>
      </w:r>
    </w:p>
    <w:p w14:paraId="518647DE" w14:textId="055ECDEF" w:rsidR="00924E9A" w:rsidRPr="000732FA" w:rsidRDefault="00D47E63" w:rsidP="00924E9A">
      <w:pPr>
        <w:pStyle w:val="Odstavecseseznamem"/>
        <w:numPr>
          <w:ilvl w:val="0"/>
          <w:numId w:val="5"/>
        </w:numPr>
        <w:suppressAutoHyphens w:val="0"/>
        <w:spacing w:line="276" w:lineRule="auto"/>
        <w:contextualSpacing/>
        <w:jc w:val="both"/>
        <w:rPr>
          <w:rFonts w:ascii="Calibri" w:hAnsi="Calibri" w:cs="Calibri"/>
          <w:sz w:val="22"/>
          <w:szCs w:val="22"/>
        </w:rPr>
      </w:pPr>
      <w:r>
        <w:rPr>
          <w:rFonts w:ascii="Calibri" w:hAnsi="Calibri" w:cs="Calibri"/>
          <w:sz w:val="22"/>
          <w:szCs w:val="22"/>
        </w:rPr>
        <w:t>DPS opěrná zeď</w:t>
      </w:r>
      <w:r w:rsidR="007D2A34" w:rsidRPr="000732FA">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t xml:space="preserve">24 200,- </w:t>
      </w:r>
      <w:r w:rsidR="007D2A34" w:rsidRPr="000732FA">
        <w:rPr>
          <w:rFonts w:ascii="Calibri" w:hAnsi="Calibri" w:cs="Calibri"/>
          <w:sz w:val="22"/>
          <w:szCs w:val="22"/>
        </w:rPr>
        <w:t>Kč</w:t>
      </w:r>
      <w:r w:rsidR="000732FA" w:rsidRPr="000732FA">
        <w:rPr>
          <w:rFonts w:ascii="Calibri" w:hAnsi="Calibri" w:cs="Calibri"/>
          <w:sz w:val="22"/>
          <w:szCs w:val="22"/>
        </w:rPr>
        <w:t xml:space="preserve"> vč. DPH</w:t>
      </w:r>
    </w:p>
    <w:p w14:paraId="76BE20FE" w14:textId="4CC312AF" w:rsidR="00924E9A" w:rsidRPr="00A31905" w:rsidRDefault="00924E9A" w:rsidP="00A63D35">
      <w:pPr>
        <w:pStyle w:val="Zkladntext1"/>
        <w:numPr>
          <w:ilvl w:val="0"/>
          <w:numId w:val="17"/>
        </w:numPr>
        <w:shd w:val="clear" w:color="auto" w:fill="auto"/>
        <w:tabs>
          <w:tab w:val="left" w:pos="354"/>
          <w:tab w:val="left" w:pos="567"/>
        </w:tabs>
        <w:spacing w:after="0" w:line="276" w:lineRule="auto"/>
        <w:ind w:left="284" w:hanging="284"/>
        <w:rPr>
          <w:rFonts w:cs="Calibri"/>
        </w:rPr>
      </w:pPr>
      <w:r w:rsidRPr="006060E4">
        <w:rPr>
          <w:rFonts w:cs="Calibri"/>
        </w:rPr>
        <w:t>DPH bude stanovena a hrazena v souladu s právními předpisy platnými ke dni uskutečnění zdanitelného</w:t>
      </w:r>
      <w:r w:rsidR="00A31905">
        <w:rPr>
          <w:rFonts w:cs="Calibri"/>
          <w:lang w:val="cs-CZ"/>
        </w:rPr>
        <w:t xml:space="preserve"> </w:t>
      </w:r>
      <w:r w:rsidRPr="00A31905">
        <w:rPr>
          <w:rFonts w:cs="Calibri"/>
        </w:rPr>
        <w:t>plnění. Smluvní cenu včetně DPH je možnost změnit v případě změny zákonné sazby daně z přidané hodnoty, a to o částku odpovídající této změně zákonné sazby DPH.</w:t>
      </w:r>
    </w:p>
    <w:p w14:paraId="2BE3D2FB" w14:textId="77777777" w:rsidR="00EF36D2" w:rsidRDefault="007D2A34" w:rsidP="00BC6667">
      <w:pPr>
        <w:pStyle w:val="rovezanadpis"/>
        <w:numPr>
          <w:ilvl w:val="0"/>
          <w:numId w:val="35"/>
        </w:numPr>
        <w:tabs>
          <w:tab w:val="clear" w:pos="1021"/>
          <w:tab w:val="left" w:pos="284"/>
        </w:tabs>
        <w:spacing w:before="0" w:after="0"/>
        <w:rPr>
          <w:rFonts w:ascii="Calibri" w:hAnsi="Calibri" w:cs="Calibri"/>
        </w:rPr>
      </w:pPr>
      <w:r w:rsidRPr="007D2A34">
        <w:rPr>
          <w:rFonts w:ascii="Calibri" w:hAnsi="Calibri" w:cs="Calibri"/>
        </w:rPr>
        <w:t>Cena zhotovitele za projektovou dokumentaci</w:t>
      </w:r>
      <w:r w:rsidR="0082167B">
        <w:rPr>
          <w:rFonts w:ascii="Calibri" w:hAnsi="Calibri" w:cs="Calibri"/>
        </w:rPr>
        <w:t xml:space="preserve"> </w:t>
      </w:r>
      <w:r w:rsidRPr="007D2A34">
        <w:rPr>
          <w:rFonts w:ascii="Calibri" w:hAnsi="Calibri" w:cs="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00B2BFAB" w14:textId="536D3320" w:rsidR="006E29E3" w:rsidRPr="006E29E3" w:rsidRDefault="006E29E3" w:rsidP="006E29E3">
      <w:pPr>
        <w:pStyle w:val="Zkladntext1"/>
        <w:numPr>
          <w:ilvl w:val="0"/>
          <w:numId w:val="35"/>
        </w:numPr>
        <w:shd w:val="clear" w:color="auto" w:fill="auto"/>
        <w:tabs>
          <w:tab w:val="left" w:pos="567"/>
        </w:tabs>
        <w:spacing w:after="0" w:line="276" w:lineRule="auto"/>
        <w:rPr>
          <w:rFonts w:cs="Calibri"/>
        </w:rPr>
      </w:pPr>
      <w:r w:rsidRPr="006E29E3">
        <w:rPr>
          <w:rFonts w:cs="Calibri"/>
          <w:b/>
        </w:rPr>
        <w:t xml:space="preserve">Zhotovitel je oprávněn vystavit fakturu </w:t>
      </w:r>
      <w:r>
        <w:rPr>
          <w:rFonts w:cs="Calibri"/>
          <w:b/>
          <w:lang w:val="cs-CZ"/>
        </w:rPr>
        <w:t xml:space="preserve">na </w:t>
      </w:r>
      <w:r w:rsidRPr="006E29E3">
        <w:rPr>
          <w:rFonts w:cs="Calibri"/>
          <w:b/>
        </w:rPr>
        <w:t>50</w:t>
      </w:r>
      <w:r>
        <w:rPr>
          <w:rFonts w:cs="Calibri"/>
          <w:b/>
          <w:lang w:val="cs-CZ"/>
        </w:rPr>
        <w:t xml:space="preserve"> </w:t>
      </w:r>
      <w:r w:rsidRPr="006E29E3">
        <w:rPr>
          <w:rFonts w:cs="Calibri"/>
          <w:b/>
        </w:rPr>
        <w:t xml:space="preserve">% z ceny díla po protokolárním předání </w:t>
      </w:r>
      <w:r>
        <w:rPr>
          <w:rFonts w:cs="Calibri"/>
          <w:b/>
          <w:lang w:val="cs-CZ"/>
        </w:rPr>
        <w:t xml:space="preserve">díla </w:t>
      </w:r>
      <w:r w:rsidRPr="006E29E3">
        <w:rPr>
          <w:rFonts w:cs="Calibri"/>
          <w:b/>
        </w:rPr>
        <w:t>a zbylých 50</w:t>
      </w:r>
      <w:r>
        <w:rPr>
          <w:rFonts w:cs="Calibri"/>
          <w:b/>
          <w:lang w:val="cs-CZ"/>
        </w:rPr>
        <w:t xml:space="preserve"> </w:t>
      </w:r>
      <w:r w:rsidRPr="006E29E3">
        <w:rPr>
          <w:rFonts w:cs="Calibri"/>
          <w:b/>
        </w:rPr>
        <w:t>% po vydání pravomocného povolení stav</w:t>
      </w:r>
      <w:r w:rsidR="00C24030">
        <w:rPr>
          <w:rFonts w:cs="Calibri"/>
          <w:b/>
          <w:lang w:val="cs-CZ"/>
        </w:rPr>
        <w:t>ebního záměru</w:t>
      </w:r>
      <w:r>
        <w:rPr>
          <w:rFonts w:cs="Calibri"/>
          <w:b/>
          <w:lang w:val="cs-CZ"/>
        </w:rPr>
        <w:t>.</w:t>
      </w:r>
    </w:p>
    <w:p w14:paraId="11257C2B"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64C96F02"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Výši smluvní ceny je možné měnit v případě změny zákonné sazby DPH.</w:t>
      </w:r>
    </w:p>
    <w:p w14:paraId="4C2057C4"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601BD129" w14:textId="77777777" w:rsidR="00677F5D"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 čl. IV odst. 1, a to ve výši stanovené pro jednotlivé části díla a prací.</w:t>
      </w:r>
    </w:p>
    <w:p w14:paraId="3943651A" w14:textId="0E1AF784"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Splatnost faktur dle této smlouvy je 30 dní po doručení na e-ma</w:t>
      </w:r>
      <w:r w:rsidR="00C3477A">
        <w:rPr>
          <w:rFonts w:ascii="Calibri" w:hAnsi="Calibri" w:cs="Calibri"/>
          <w:bCs/>
          <w:sz w:val="22"/>
          <w:szCs w:val="22"/>
        </w:rPr>
        <w:t>ilovou adresu xxxxxxxxxxxxxxxxxxxxxxx</w:t>
      </w:r>
      <w:r w:rsidR="00B70C3F">
        <w:rPr>
          <w:rFonts w:ascii="Calibri" w:hAnsi="Calibri" w:cs="Calibri"/>
          <w:bCs/>
          <w:sz w:val="22"/>
          <w:szCs w:val="22"/>
        </w:rPr>
        <w:t>.</w:t>
      </w:r>
    </w:p>
    <w:p w14:paraId="698A6C50"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lastRenderedPageBreak/>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7E6A190B"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Na každé faktuře – daňovém dokladu, musí být uvedeno číslo smlouvy a název projektu/akce. Bez uvedení těchto údajů nebude faktura uhrazena a bude zhotoviteli vrácena k opravě dle odstavce 10 tohoto článku. </w:t>
      </w:r>
    </w:p>
    <w:p w14:paraId="6B7D5B78" w14:textId="0CBB02AA" w:rsidR="00A63D35" w:rsidRPr="00A31905" w:rsidRDefault="002008E3" w:rsidP="00BC6667">
      <w:pPr>
        <w:pStyle w:val="Odstavecseseznamem"/>
        <w:numPr>
          <w:ilvl w:val="0"/>
          <w:numId w:val="35"/>
        </w:numPr>
        <w:suppressAutoHyphens w:val="0"/>
        <w:spacing w:line="276" w:lineRule="auto"/>
        <w:jc w:val="both"/>
        <w:rPr>
          <w:rFonts w:ascii="Calibri" w:hAnsi="Calibri" w:cs="Calibri"/>
          <w:bCs/>
          <w:spacing w:val="-4"/>
          <w:sz w:val="22"/>
          <w:szCs w:val="22"/>
        </w:rPr>
      </w:pPr>
      <w:r w:rsidRPr="00A31905">
        <w:rPr>
          <w:rFonts w:ascii="Calibri" w:hAnsi="Calibri" w:cs="Calibri"/>
          <w:bCs/>
          <w:spacing w:val="-4"/>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56F8DA47"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Zhotovitel prohlašuje, že ke dni podpisu smlouvy není nespolehlivým plátcem DPH dle § 106 zákona č. 235/2004 Sb., o dani z přidané hodnoty, v platném znění, a není vedena v registru nespolehlivých plátců DPH. Zhotovitel</w:t>
      </w:r>
      <w:r w:rsidRPr="00677F5D">
        <w:rPr>
          <w:rFonts w:ascii="Calibri" w:hAnsi="Calibri" w:cs="Calibri"/>
          <w:bCs/>
          <w:spacing w:val="-2"/>
          <w:sz w:val="22"/>
          <w:szCs w:val="22"/>
        </w:rPr>
        <w:t xml:space="preserve"> </w:t>
      </w:r>
      <w:r w:rsidRPr="00677F5D">
        <w:rPr>
          <w:rFonts w:ascii="Calibri" w:hAnsi="Calibri" w:cs="Calibri"/>
          <w:bCs/>
          <w:sz w:val="22"/>
          <w:szCs w:val="22"/>
        </w:rPr>
        <w:t>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14:paraId="3B6B160B" w14:textId="16397EF6" w:rsidR="00002E31" w:rsidRPr="002018B8" w:rsidRDefault="00002E31" w:rsidP="002018B8">
      <w:pPr>
        <w:pStyle w:val="Zkladntext1"/>
        <w:shd w:val="clear" w:color="auto" w:fill="auto"/>
        <w:tabs>
          <w:tab w:val="left" w:pos="354"/>
          <w:tab w:val="left" w:pos="567"/>
        </w:tabs>
        <w:spacing w:after="0" w:line="276" w:lineRule="auto"/>
        <w:ind w:left="360"/>
        <w:rPr>
          <w:rFonts w:cs="Calibri"/>
        </w:rPr>
      </w:pPr>
    </w:p>
    <w:p w14:paraId="41A98C42" w14:textId="77777777" w:rsidR="00002E31" w:rsidRPr="00002E31" w:rsidRDefault="00002E31" w:rsidP="008F3758">
      <w:pPr>
        <w:keepNext/>
        <w:spacing w:line="276" w:lineRule="auto"/>
        <w:ind w:left="426" w:hanging="426"/>
        <w:jc w:val="center"/>
        <w:rPr>
          <w:rFonts w:ascii="Calibri" w:hAnsi="Calibri" w:cs="Calibri"/>
          <w:b/>
          <w:sz w:val="22"/>
          <w:szCs w:val="22"/>
        </w:rPr>
      </w:pPr>
      <w:r w:rsidRPr="00002E31">
        <w:rPr>
          <w:rFonts w:ascii="Calibri" w:hAnsi="Calibri" w:cs="Calibri"/>
          <w:b/>
          <w:sz w:val="22"/>
          <w:szCs w:val="22"/>
        </w:rPr>
        <w:t xml:space="preserve">V. </w:t>
      </w:r>
    </w:p>
    <w:p w14:paraId="207693D3" w14:textId="77777777" w:rsidR="00002E31" w:rsidRPr="00002E31" w:rsidRDefault="00002E31" w:rsidP="00BA77C5">
      <w:pPr>
        <w:keepNext/>
        <w:spacing w:after="6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A31905" w:rsidRDefault="00002E31" w:rsidP="00BC6667">
      <w:pPr>
        <w:keepNext/>
        <w:numPr>
          <w:ilvl w:val="0"/>
          <w:numId w:val="20"/>
        </w:numPr>
        <w:suppressAutoHyphens w:val="0"/>
        <w:spacing w:line="276" w:lineRule="auto"/>
        <w:jc w:val="both"/>
        <w:rPr>
          <w:rFonts w:ascii="Calibri" w:hAnsi="Calibri" w:cs="Calibri"/>
          <w:spacing w:val="-2"/>
          <w:sz w:val="22"/>
          <w:szCs w:val="22"/>
        </w:rPr>
      </w:pPr>
      <w:r w:rsidRPr="00A31905">
        <w:rPr>
          <w:rFonts w:ascii="Calibri" w:eastAsia="Calibri" w:hAnsi="Calibri" w:cs="Calibri"/>
          <w:color w:val="000000"/>
          <w:spacing w:val="-2"/>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lastRenderedPageBreak/>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5A6A2E5C" w:rsidR="00002E31" w:rsidRPr="00A63D35"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Pr="00A63D35">
        <w:rPr>
          <w:rFonts w:ascii="Calibri" w:eastAsia="Calibri" w:hAnsi="Calibri" w:cs="Calibri"/>
          <w:color w:val="000000"/>
          <w:sz w:val="22"/>
          <w:szCs w:val="22"/>
          <w:u w:color="000000"/>
          <w:lang w:eastAsia="cs-CZ"/>
        </w:rPr>
        <w:t xml:space="preserv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35DCA23C" w:rsidR="00002E31" w:rsidRPr="002018B8"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6C4898AF" w14:textId="77777777" w:rsidR="002018B8" w:rsidRPr="00002E31" w:rsidRDefault="002018B8" w:rsidP="00677F5D">
      <w:pPr>
        <w:suppressAutoHyphens w:val="0"/>
        <w:spacing w:line="276" w:lineRule="auto"/>
        <w:ind w:left="366"/>
        <w:jc w:val="both"/>
        <w:rPr>
          <w:rFonts w:ascii="Calibri" w:eastAsia="Calibri" w:hAnsi="Calibri" w:cs="Calibri"/>
          <w:color w:val="000000"/>
          <w:sz w:val="22"/>
          <w:szCs w:val="22"/>
          <w:u w:color="000000"/>
          <w:lang w:eastAsia="cs-CZ"/>
        </w:rPr>
      </w:pPr>
    </w:p>
    <w:p w14:paraId="736FC820" w14:textId="77777777" w:rsidR="00002E31" w:rsidRPr="00002E31" w:rsidRDefault="00002E3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t>VI.</w:t>
      </w:r>
    </w:p>
    <w:p w14:paraId="225D63A5" w14:textId="77777777" w:rsidR="00002E31" w:rsidRPr="00002E31" w:rsidRDefault="00002E31" w:rsidP="00BA77C5">
      <w:pPr>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29ED17A2" w14:textId="24347D1F" w:rsidR="00002E31" w:rsidRPr="00002E31" w:rsidRDefault="00002E31" w:rsidP="000C3D5D">
      <w:pPr>
        <w:pStyle w:val="Zkladntext1"/>
        <w:numPr>
          <w:ilvl w:val="0"/>
          <w:numId w:val="18"/>
        </w:numPr>
        <w:shd w:val="clear" w:color="auto" w:fill="auto"/>
        <w:tabs>
          <w:tab w:val="left" w:pos="354"/>
        </w:tabs>
        <w:spacing w:after="0" w:line="276" w:lineRule="auto"/>
        <w:ind w:left="360" w:hanging="360"/>
        <w:rPr>
          <w:rFonts w:cs="Calibri"/>
        </w:rPr>
      </w:pPr>
      <w:r w:rsidRPr="00A63D35">
        <w:rPr>
          <w:rFonts w:cs="Calibri"/>
          <w:spacing w:val="-2"/>
        </w:rPr>
        <w:t xml:space="preserve">Dílo je provedeno, je-li dokončeno a předáno. Dílo je dokončeno, pokud je způsobilé sloužit svému účelu, tj. je způsobilé sloužit jako podklad pro realizaci </w:t>
      </w:r>
      <w:r w:rsidR="000C3D5D">
        <w:rPr>
          <w:rFonts w:cs="Calibri"/>
          <w:spacing w:val="-2"/>
          <w:lang w:val="cs-CZ"/>
        </w:rPr>
        <w:t>staveb</w:t>
      </w:r>
      <w:r w:rsidR="00AC5080" w:rsidRPr="00A63D35">
        <w:rPr>
          <w:rFonts w:cs="Calibri"/>
          <w:spacing w:val="-2"/>
          <w:lang w:val="cs-CZ"/>
        </w:rPr>
        <w:t xml:space="preserve"> </w:t>
      </w:r>
      <w:r w:rsidR="000C3D5D">
        <w:rPr>
          <w:rFonts w:asciiTheme="minorHAnsi" w:hAnsiTheme="minorHAnsi" w:cstheme="minorHAnsi"/>
          <w:b/>
          <w:lang w:eastAsia="en-US"/>
        </w:rPr>
        <w:t xml:space="preserve">SZ Vranov nad Dyjí - </w:t>
      </w:r>
      <w:r w:rsidR="00A31905">
        <w:rPr>
          <w:rFonts w:asciiTheme="minorHAnsi" w:hAnsiTheme="minorHAnsi" w:cstheme="minorHAnsi"/>
          <w:b/>
          <w:lang w:eastAsia="en-US"/>
        </w:rPr>
        <w:t>r</w:t>
      </w:r>
      <w:r w:rsidR="000C3D5D" w:rsidRPr="00BC0F74">
        <w:rPr>
          <w:rFonts w:asciiTheme="minorHAnsi" w:hAnsiTheme="minorHAnsi" w:cstheme="minorHAnsi"/>
          <w:b/>
          <w:lang w:eastAsia="en-US"/>
        </w:rPr>
        <w:t>ekonstrukce ochozů 1. nádvoří a SZ Vranov nad D</w:t>
      </w:r>
      <w:r w:rsidR="00A31905">
        <w:rPr>
          <w:rFonts w:asciiTheme="minorHAnsi" w:hAnsiTheme="minorHAnsi" w:cstheme="minorHAnsi"/>
          <w:b/>
          <w:lang w:eastAsia="en-US"/>
        </w:rPr>
        <w:t xml:space="preserve">yjí - </w:t>
      </w:r>
      <w:r w:rsidR="000C3D5D" w:rsidRPr="00BC0F74">
        <w:rPr>
          <w:rFonts w:asciiTheme="minorHAnsi" w:hAnsiTheme="minorHAnsi" w:cstheme="minorHAnsi"/>
          <w:b/>
          <w:lang w:eastAsia="en-US"/>
        </w:rPr>
        <w:t>rekonstrukce opěrné zdi cesty ke kapli</w:t>
      </w:r>
      <w:r w:rsidR="00EE629F" w:rsidRPr="00A63D35">
        <w:rPr>
          <w:rFonts w:cstheme="minorHAnsi"/>
          <w:b/>
          <w:spacing w:val="-2"/>
          <w:lang w:val="cs-CZ"/>
        </w:rPr>
        <w:t>.</w:t>
      </w:r>
      <w:r w:rsidRPr="00A63D35">
        <w:rPr>
          <w:rFonts w:cs="Calibri"/>
          <w:spacing w:val="-2"/>
          <w:lang w:val="cs-CZ"/>
        </w:rPr>
        <w:t xml:space="preserve"> </w:t>
      </w:r>
    </w:p>
    <w:p w14:paraId="07B059FA" w14:textId="419E1E27"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Místem předání </w:t>
      </w:r>
      <w:r w:rsidR="000C3D5D">
        <w:rPr>
          <w:rFonts w:cs="Calibri"/>
          <w:lang w:val="cs-CZ"/>
        </w:rPr>
        <w:t>díla</w:t>
      </w:r>
      <w:r w:rsidRPr="00002E31">
        <w:rPr>
          <w:rFonts w:cs="Calibri"/>
        </w:rPr>
        <w:t xml:space="preserve"> je sídlo objednatele nebo sídlo zhotovitele dle jejich charakteru.</w:t>
      </w:r>
    </w:p>
    <w:p w14:paraId="1378812C" w14:textId="15C97309"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Dílo je předáno, pokud byly objednateli předány veškeré dokumenty a doklady, tedy zejména projektová dokumentace. Projektovou dokumentaci 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v papírové podobě:</w:t>
      </w:r>
    </w:p>
    <w:p w14:paraId="4FFFF2D0" w14:textId="7C73F15C"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00C33221">
        <w:rPr>
          <w:rFonts w:cs="Calibri"/>
          <w:lang w:val="cs-CZ"/>
        </w:rPr>
        <w:t>5</w:t>
      </w:r>
      <w:r w:rsidRPr="00002E31">
        <w:rPr>
          <w:rFonts w:cs="Calibri"/>
          <w:lang w:val="en-US"/>
        </w:rPr>
        <w:t>x</w:t>
      </w:r>
    </w:p>
    <w:p w14:paraId="2912ED28" w14:textId="62D1057C" w:rsidR="00002E31" w:rsidRPr="00002E31" w:rsidRDefault="000C3D5D" w:rsidP="00BC6667">
      <w:pPr>
        <w:pStyle w:val="Zkladntext1"/>
        <w:numPr>
          <w:ilvl w:val="0"/>
          <w:numId w:val="21"/>
        </w:numPr>
        <w:shd w:val="clear" w:color="auto" w:fill="auto"/>
        <w:tabs>
          <w:tab w:val="left" w:pos="354"/>
        </w:tabs>
        <w:spacing w:after="0" w:line="276" w:lineRule="auto"/>
        <w:rPr>
          <w:rFonts w:cs="Calibri"/>
        </w:rPr>
      </w:pPr>
      <w:r>
        <w:rPr>
          <w:rFonts w:cs="Calibri"/>
        </w:rPr>
        <w:t>na nosiči dat ve jednom vyhotovení</w:t>
      </w:r>
    </w:p>
    <w:p w14:paraId="5620D7F8" w14:textId="29133A54"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000C3D5D">
        <w:rPr>
          <w:rFonts w:cs="Calibri"/>
          <w:lang w:val="en-US"/>
        </w:rPr>
        <w:t>1</w:t>
      </w:r>
      <w:r w:rsidRPr="00002E31">
        <w:rPr>
          <w:rFonts w:cs="Calibri"/>
          <w:lang w:val="en-US"/>
        </w:rPr>
        <w:t>x</w:t>
      </w:r>
    </w:p>
    <w:p w14:paraId="450A2706" w14:textId="5B2A6218"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000C3D5D">
        <w:rPr>
          <w:rFonts w:cs="Calibri"/>
          <w:lang w:val="en-US"/>
        </w:rPr>
        <w:t>1</w:t>
      </w:r>
      <w:r w:rsidRPr="00002E31">
        <w:rPr>
          <w:rFonts w:cs="Calibri"/>
          <w:lang w:val="en-US"/>
        </w:rPr>
        <w:t>x</w:t>
      </w:r>
    </w:p>
    <w:p w14:paraId="3187FA88" w14:textId="07540438"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Dokumentace </w:t>
      </w:r>
      <w:r w:rsidRPr="00002E31">
        <w:rPr>
          <w:rFonts w:cs="Calibri"/>
          <w:iCs/>
        </w:rPr>
        <w:t xml:space="preserve">v elektronické podobě bude zpracována </w:t>
      </w:r>
      <w:r w:rsidRPr="00002E31">
        <w:rPr>
          <w:rFonts w:cs="Calibri"/>
          <w:iCs/>
          <w:lang w:val="cs-CZ"/>
        </w:rPr>
        <w:t>také v e</w:t>
      </w:r>
      <w:r w:rsidRPr="00002E31">
        <w:rPr>
          <w:rFonts w:cs="Calibri"/>
          <w:iCs/>
        </w:rPr>
        <w:t>ditovateln</w:t>
      </w:r>
      <w:r w:rsidRPr="00002E31">
        <w:rPr>
          <w:rFonts w:cs="Calibri"/>
          <w:iCs/>
          <w:lang w:val="cs-CZ"/>
        </w:rPr>
        <w:t>ých</w:t>
      </w:r>
      <w:r w:rsidRPr="00002E31">
        <w:rPr>
          <w:rFonts w:cs="Calibri"/>
          <w:iCs/>
        </w:rPr>
        <w:t xml:space="preserve">  formát</w:t>
      </w:r>
      <w:r w:rsidRPr="00002E31">
        <w:rPr>
          <w:rFonts w:cs="Calibri"/>
          <w:iCs/>
          <w:lang w:val="cs-CZ"/>
        </w:rPr>
        <w:t>ech.</w:t>
      </w:r>
    </w:p>
    <w:p w14:paraId="48A2F5B8" w14:textId="77777777" w:rsidR="00002E31" w:rsidRPr="00A31905" w:rsidRDefault="00002E31" w:rsidP="00BC6667">
      <w:pPr>
        <w:pStyle w:val="Zkladntext1"/>
        <w:numPr>
          <w:ilvl w:val="0"/>
          <w:numId w:val="18"/>
        </w:numPr>
        <w:shd w:val="clear" w:color="auto" w:fill="auto"/>
        <w:tabs>
          <w:tab w:val="left" w:pos="354"/>
        </w:tabs>
        <w:spacing w:after="0" w:line="276" w:lineRule="auto"/>
        <w:ind w:left="426" w:hanging="426"/>
        <w:rPr>
          <w:rFonts w:cs="Calibri"/>
        </w:rPr>
      </w:pPr>
      <w:r w:rsidRPr="00A31905">
        <w:rPr>
          <w:rFonts w:cs="Calibri"/>
        </w:rPr>
        <w:t xml:space="preserve">Převzetím nabývá objednatel vlastnické právo ke zhotovenému předmětu díla a přechází na něj nebezpečí škody na věci.  </w:t>
      </w:r>
    </w:p>
    <w:p w14:paraId="5F8030EF" w14:textId="77777777" w:rsidR="00B70C3F" w:rsidRDefault="00B70C3F" w:rsidP="00BC6667">
      <w:pPr>
        <w:pStyle w:val="lnekI"/>
        <w:keepLines w:val="0"/>
        <w:widowControl w:val="0"/>
        <w:numPr>
          <w:ilvl w:val="0"/>
          <w:numId w:val="16"/>
        </w:numPr>
        <w:spacing w:before="0" w:after="0" w:line="276" w:lineRule="auto"/>
        <w:rPr>
          <w:rFonts w:asciiTheme="minorHAnsi" w:hAnsiTheme="minorHAnsi" w:cstheme="minorHAnsi"/>
        </w:rPr>
      </w:pPr>
    </w:p>
    <w:p w14:paraId="7DF4C53B" w14:textId="3DFE4A96" w:rsidR="008F3758" w:rsidRPr="008F3758" w:rsidRDefault="008F3758" w:rsidP="00BC6667">
      <w:pPr>
        <w:pStyle w:val="lnekI"/>
        <w:keepLines w:val="0"/>
        <w:widowControl w:val="0"/>
        <w:numPr>
          <w:ilvl w:val="0"/>
          <w:numId w:val="16"/>
        </w:numPr>
        <w:spacing w:before="0" w:after="0" w:line="276" w:lineRule="auto"/>
        <w:rPr>
          <w:rFonts w:asciiTheme="minorHAnsi" w:hAnsiTheme="minorHAnsi" w:cstheme="minorHAnsi"/>
        </w:rPr>
      </w:pPr>
      <w:r w:rsidRPr="008F3758">
        <w:rPr>
          <w:rFonts w:asciiTheme="minorHAnsi" w:hAnsiTheme="minorHAnsi" w:cstheme="minorHAnsi"/>
        </w:rPr>
        <w:t>VII. </w:t>
      </w:r>
    </w:p>
    <w:p w14:paraId="323F5634" w14:textId="77777777" w:rsidR="008F3758" w:rsidRPr="008F3758" w:rsidRDefault="008F3758" w:rsidP="00BC6667">
      <w:pPr>
        <w:pStyle w:val="lnekI"/>
        <w:keepLines w:val="0"/>
        <w:widowControl w:val="0"/>
        <w:numPr>
          <w:ilvl w:val="0"/>
          <w:numId w:val="16"/>
        </w:numPr>
        <w:spacing w:before="0" w:after="0" w:line="276" w:lineRule="auto"/>
        <w:ind w:left="431" w:hanging="431"/>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BC6667">
      <w:pPr>
        <w:pStyle w:val="lnekI"/>
        <w:keepLines w:val="0"/>
        <w:widowControl w:val="0"/>
        <w:numPr>
          <w:ilvl w:val="0"/>
          <w:numId w:val="16"/>
        </w:numPr>
        <w:spacing w:before="0" w:after="6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5E2A8957" w14:textId="5C69D55B" w:rsidR="00677F5D" w:rsidRPr="00677F5D" w:rsidRDefault="008F3758" w:rsidP="00BC6667">
      <w:pPr>
        <w:pStyle w:val="Zkladntext1"/>
        <w:keepNext/>
        <w:numPr>
          <w:ilvl w:val="0"/>
          <w:numId w:val="22"/>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w:t>
      </w:r>
      <w:r w:rsidRPr="008F3758">
        <w:rPr>
          <w:rFonts w:asciiTheme="minorHAnsi" w:hAnsiTheme="minorHAnsi" w:cstheme="minorHAnsi"/>
        </w:rPr>
        <w:lastRenderedPageBreak/>
        <w:t xml:space="preserve">vzájemnou provázanost. </w:t>
      </w:r>
    </w:p>
    <w:p w14:paraId="7BCFAC3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A63D35"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A63D35">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29FFFEE9"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w:t>
      </w:r>
      <w:r w:rsidR="00782108">
        <w:rPr>
          <w:rFonts w:asciiTheme="minorHAnsi" w:hAnsiTheme="minorHAnsi" w:cstheme="minorHAnsi"/>
          <w:lang w:val="cs-CZ"/>
        </w:rPr>
        <w:t xml:space="preserve">vč. </w:t>
      </w:r>
      <w:r w:rsidRPr="008F3758">
        <w:rPr>
          <w:rFonts w:asciiTheme="minorHAnsi" w:hAnsiTheme="minorHAnsi" w:cstheme="minorHAnsi"/>
        </w:rPr>
        <w:t xml:space="preserve">DPH), nebo může od smlouvy odstoupit. </w:t>
      </w:r>
    </w:p>
    <w:p w14:paraId="12EB22C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VIII.</w:t>
      </w:r>
    </w:p>
    <w:p w14:paraId="61C2B9D6" w14:textId="77777777" w:rsidR="008F3758" w:rsidRPr="008F3758" w:rsidRDefault="008F3758" w:rsidP="005C7A6D">
      <w:pPr>
        <w:pStyle w:val="Zkladntext1"/>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351F4808"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některým z plnění v termínech podle čl. III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určené pro tu část díla </w:t>
      </w:r>
      <w:r w:rsidR="00782108">
        <w:rPr>
          <w:rFonts w:asciiTheme="minorHAnsi" w:hAnsiTheme="minorHAnsi" w:cstheme="minorHAnsi"/>
          <w:lang w:val="cs-CZ"/>
        </w:rPr>
        <w:t>vč.</w:t>
      </w:r>
      <w:r w:rsidRPr="008F3758">
        <w:rPr>
          <w:rFonts w:asciiTheme="minorHAnsi" w:hAnsiTheme="minorHAnsi" w:cstheme="minorHAnsi"/>
        </w:rPr>
        <w:t xml:space="preserve"> DPH dle čl. IV odst. 1 písm. a), s níž je zhotovitel v prodlení. Není-li některé z plnění podle čl. III odst. 1 provedeno ani ve lhůtě 30 dnů po termínech zde stanovených, má objednatel namísto smluvní pokuty dle předchozí věty právo na úhradu smluvní pokuty v jednorázové výši 30% z ceny určené pro tu část díla </w:t>
      </w:r>
      <w:r w:rsidR="00782108">
        <w:rPr>
          <w:rFonts w:asciiTheme="minorHAnsi" w:hAnsiTheme="minorHAnsi" w:cstheme="minorHAnsi"/>
          <w:lang w:val="cs-CZ"/>
        </w:rPr>
        <w:t>vč.</w:t>
      </w:r>
      <w:r w:rsidRPr="008F3758">
        <w:rPr>
          <w:rFonts w:asciiTheme="minorHAnsi" w:hAnsiTheme="minorHAnsi" w:cstheme="minorHAnsi"/>
        </w:rPr>
        <w:t xml:space="preserve"> DPH dle čl. IV odst. 1 písm. a), s níž je zhotovitel v prodlení.</w:t>
      </w:r>
    </w:p>
    <w:p w14:paraId="103AAFEA"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 neuhradí dohodnutou cenu díla dle čl. IV. této smlouvy, má zhotovitel právo </w:t>
      </w:r>
      <w:r w:rsidRPr="008F3758">
        <w:rPr>
          <w:rFonts w:asciiTheme="minorHAnsi" w:hAnsiTheme="minorHAnsi" w:cstheme="minorHAnsi"/>
        </w:rPr>
        <w:lastRenderedPageBreak/>
        <w:t>požadovat po objednateli úhradu zákonných úroků z prodlení.</w:t>
      </w:r>
    </w:p>
    <w:p w14:paraId="367B6712" w14:textId="639C23AD"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w:t>
      </w:r>
      <w:r w:rsidR="006A47D0">
        <w:rPr>
          <w:rFonts w:asciiTheme="minorHAnsi" w:hAnsiTheme="minorHAnsi" w:cstheme="minorHAnsi"/>
          <w:lang w:val="cs-CZ"/>
        </w:rPr>
        <w:t>10</w:t>
      </w:r>
      <w:r w:rsidRPr="008F3758">
        <w:rPr>
          <w:rFonts w:asciiTheme="minorHAnsi" w:hAnsiTheme="minorHAnsi" w:cstheme="minorHAnsi"/>
        </w:rPr>
        <w:t>.000,- Kč.</w:t>
      </w:r>
    </w:p>
    <w:p w14:paraId="372DE6D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76FCD27D"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6B689BAE"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bCs/>
        </w:rPr>
      </w:pPr>
      <w:r w:rsidRPr="008F3758">
        <w:rPr>
          <w:rFonts w:asciiTheme="minorHAnsi" w:hAnsiTheme="minorHAnsi" w:cstheme="minorHAnsi"/>
          <w:b/>
          <w:bCs/>
        </w:rPr>
        <w:t>IX.</w:t>
      </w:r>
    </w:p>
    <w:p w14:paraId="5990F349" w14:textId="77777777" w:rsidR="008F3758" w:rsidRPr="008F3758" w:rsidRDefault="008F3758" w:rsidP="005C7A6D">
      <w:pPr>
        <w:pStyle w:val="Zkladntext"/>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BC6667">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14:paraId="073E8E61"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odstoupením od smlouvy. </w:t>
      </w:r>
    </w:p>
    <w:p w14:paraId="05E8C382" w14:textId="77777777" w:rsidR="008F3758" w:rsidRP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nebo jeho části podle této smlouvy po dobu delší než 30 kalendářních dnů; </w:t>
      </w:r>
    </w:p>
    <w:p w14:paraId="34E621C1" w14:textId="77777777" w:rsidR="008F3758" w:rsidRPr="00A31905" w:rsidRDefault="008F3758" w:rsidP="00BC6667">
      <w:pPr>
        <w:pStyle w:val="rovezanadpis"/>
        <w:numPr>
          <w:ilvl w:val="0"/>
          <w:numId w:val="40"/>
        </w:numPr>
        <w:tabs>
          <w:tab w:val="clear" w:pos="1021"/>
          <w:tab w:val="left" w:pos="284"/>
          <w:tab w:val="left" w:pos="993"/>
        </w:tabs>
        <w:spacing w:before="0" w:after="0"/>
        <w:rPr>
          <w:rFonts w:ascii="Calibri" w:hAnsi="Calibri" w:cs="Calibri"/>
          <w:bCs/>
          <w:spacing w:val="-4"/>
        </w:rPr>
      </w:pPr>
      <w:r w:rsidRPr="00A31905">
        <w:rPr>
          <w:rFonts w:ascii="Calibri" w:hAnsi="Calibri" w:cs="Calibri"/>
          <w:bCs/>
          <w:spacing w:val="-4"/>
        </w:rPr>
        <w:t xml:space="preserve">  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14:paraId="39052F32" w14:textId="77777777" w:rsidR="008F3758" w:rsidRPr="00A31905" w:rsidRDefault="008F3758" w:rsidP="00BC6667">
      <w:pPr>
        <w:pStyle w:val="rovezanadpis"/>
        <w:numPr>
          <w:ilvl w:val="0"/>
          <w:numId w:val="40"/>
        </w:numPr>
        <w:tabs>
          <w:tab w:val="clear" w:pos="1021"/>
          <w:tab w:val="left" w:pos="284"/>
          <w:tab w:val="left" w:pos="993"/>
        </w:tabs>
        <w:spacing w:before="0" w:after="0"/>
        <w:rPr>
          <w:rFonts w:ascii="Calibri" w:hAnsi="Calibri" w:cs="Calibri"/>
          <w:bCs/>
          <w:spacing w:val="-4"/>
        </w:rPr>
      </w:pPr>
      <w:r w:rsidRPr="00A31905">
        <w:rPr>
          <w:rFonts w:ascii="Calibri" w:hAnsi="Calibri" w:cs="Calibri"/>
          <w:bCs/>
          <w:spacing w:val="-4"/>
        </w:rPr>
        <w:t xml:space="preserve">bude-li na majetek zhotovitele prohlášen úpadek nebo hrozící úpadek nebo zhotovitel vstoupí do likvidace. </w:t>
      </w:r>
    </w:p>
    <w:p w14:paraId="16F05E6B" w14:textId="0700DC6F" w:rsid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w:t>
      </w:r>
      <w:r w:rsidRPr="008F3758">
        <w:rPr>
          <w:rFonts w:asciiTheme="minorHAnsi" w:hAnsiTheme="minorHAnsi" w:cstheme="minorHAnsi"/>
        </w:rPr>
        <w:lastRenderedPageBreak/>
        <w:t xml:space="preserve">pochybností se má za to, že je odstoupení doručeno třetí den od jeho odeslání. </w:t>
      </w:r>
    </w:p>
    <w:p w14:paraId="1E62ECC4" w14:textId="1A0547BD" w:rsidR="008F3758" w:rsidRPr="008F3758" w:rsidRDefault="008F3758" w:rsidP="00677F5D">
      <w:pPr>
        <w:pStyle w:val="Zkladntext"/>
        <w:spacing w:line="276" w:lineRule="auto"/>
        <w:rPr>
          <w:rFonts w:asciiTheme="minorHAnsi" w:hAnsiTheme="minorHAnsi" w:cstheme="minorHAnsi"/>
          <w:sz w:val="22"/>
          <w:szCs w:val="22"/>
        </w:rPr>
      </w:pPr>
    </w:p>
    <w:p w14:paraId="5421D007" w14:textId="77777777" w:rsidR="008F3758" w:rsidRPr="008F3758" w:rsidRDefault="008F3758" w:rsidP="008F3758">
      <w:pPr>
        <w:pStyle w:val="Zkladntext"/>
        <w:spacing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X.</w:t>
      </w:r>
    </w:p>
    <w:p w14:paraId="3036788E" w14:textId="77777777" w:rsidR="008F3758" w:rsidRPr="008F3758" w:rsidRDefault="008F3758" w:rsidP="005C7A6D">
      <w:pPr>
        <w:pStyle w:val="Zkladntext"/>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925EDB5" w14:textId="40711772" w:rsidR="005C7A6D" w:rsidRDefault="005C7A6D"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EF4649E" w14:textId="73590BBE"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E453BD">
              <w:rPr>
                <w:rStyle w:val="dn"/>
                <w:rFonts w:asciiTheme="minorHAnsi" w:eastAsia="Calibri" w:hAnsiTheme="minorHAnsi" w:cstheme="minorHAnsi"/>
                <w:sz w:val="22"/>
                <w:szCs w:val="22"/>
                <w:lang w:val="cs-CZ"/>
              </w:rPr>
              <w:t xml:space="preserve"> </w:t>
            </w:r>
            <w:r w:rsidR="0073045D">
              <w:rPr>
                <w:rStyle w:val="dn"/>
                <w:rFonts w:asciiTheme="minorHAnsi" w:eastAsia="Calibri" w:hAnsiTheme="minorHAnsi" w:cstheme="minorHAnsi"/>
                <w:sz w:val="22"/>
                <w:szCs w:val="22"/>
                <w:lang w:val="cs-CZ"/>
              </w:rPr>
              <w:t>30. 3. 2026</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3B3E2FD" w14:textId="31BFCC7D" w:rsidR="005B3746" w:rsidRDefault="005B3746"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261496F4" w14:textId="77777777" w:rsidR="00B70C3F" w:rsidRPr="008F3758" w:rsidRDefault="00B70C3F"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F7D5584" w14:textId="2A4C9E57"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w:t>
            </w:r>
            <w:r w:rsidR="00C82A4B">
              <w:rPr>
                <w:rStyle w:val="dn"/>
                <w:rFonts w:asciiTheme="minorHAnsi" w:eastAsia="Calibri" w:hAnsiTheme="minorHAnsi" w:cstheme="minorHAnsi"/>
                <w:sz w:val="22"/>
                <w:szCs w:val="22"/>
                <w:lang w:val="cs-CZ"/>
              </w:rPr>
              <w:t>e</w:t>
            </w:r>
            <w:r w:rsidRPr="008F3758">
              <w:rPr>
                <w:rStyle w:val="dn"/>
                <w:rFonts w:asciiTheme="minorHAnsi" w:eastAsia="Calibri" w:hAnsiTheme="minorHAnsi" w:cstheme="minorHAnsi"/>
                <w:sz w:val="22"/>
                <w:szCs w:val="22"/>
                <w:lang w:val="cs-CZ"/>
              </w:rPr>
              <w:t xml:space="preserve"> </w:t>
            </w:r>
            <w:r w:rsidR="00C82A4B">
              <w:rPr>
                <w:rStyle w:val="dn"/>
                <w:rFonts w:asciiTheme="minorHAnsi" w:eastAsia="Calibri" w:hAnsiTheme="minorHAnsi" w:cstheme="minorHAnsi"/>
                <w:sz w:val="22"/>
                <w:szCs w:val="22"/>
                <w:lang w:val="cs-CZ"/>
              </w:rPr>
              <w:t>Znojmě</w:t>
            </w:r>
            <w:r w:rsidRPr="008F3758">
              <w:rPr>
                <w:rStyle w:val="dn"/>
                <w:rFonts w:asciiTheme="minorHAnsi" w:eastAsia="Calibri" w:hAnsiTheme="minorHAnsi" w:cstheme="minorHAnsi"/>
                <w:sz w:val="22"/>
                <w:szCs w:val="22"/>
                <w:lang w:val="cs-CZ"/>
              </w:rPr>
              <w:t xml:space="preserve"> dne </w:t>
            </w:r>
            <w:r w:rsidR="00C3477A">
              <w:rPr>
                <w:rStyle w:val="dn"/>
                <w:rFonts w:asciiTheme="minorHAnsi" w:eastAsia="Calibri" w:hAnsiTheme="minorHAnsi" w:cstheme="minorHAnsi"/>
                <w:sz w:val="22"/>
                <w:szCs w:val="22"/>
                <w:lang w:val="cs-CZ"/>
              </w:rPr>
              <w:t>6. 4. 2026</w:t>
            </w:r>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8EA4F80" w14:textId="250347C9" w:rsidR="00C82A4B" w:rsidRDefault="00C82A4B"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9E5A571" w14:textId="77777777" w:rsidR="00B70C3F" w:rsidRPr="008F3758" w:rsidRDefault="00B70C3F"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7FF711DC" w14:textId="5EBA1D22" w:rsidR="003A74E8" w:rsidRPr="008807BA" w:rsidRDefault="00C3477A" w:rsidP="00C82A4B">
            <w:pPr>
              <w:pStyle w:val="Normln2"/>
              <w:keepNext/>
              <w:keepLines/>
              <w:widowControl w:val="0"/>
              <w:spacing w:line="276" w:lineRule="auto"/>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xxxxxxxxxxxxxxxxxxx</w:t>
            </w:r>
            <w:bookmarkStart w:id="0" w:name="_GoBack"/>
            <w:bookmarkEnd w:id="0"/>
          </w:p>
        </w:tc>
      </w:tr>
    </w:tbl>
    <w:p w14:paraId="7ECA6ED0" w14:textId="274520F7" w:rsidR="00B50511" w:rsidRPr="00B50511" w:rsidRDefault="00B50511" w:rsidP="004211B2">
      <w:pPr>
        <w:pStyle w:val="Bezmezer"/>
        <w:jc w:val="both"/>
        <w:rPr>
          <w:rFonts w:asciiTheme="minorHAnsi" w:hAnsiTheme="minorHAnsi" w:cstheme="minorHAnsi"/>
          <w:sz w:val="22"/>
          <w:szCs w:val="22"/>
          <w:lang w:eastAsia="en-US"/>
        </w:rPr>
      </w:pPr>
    </w:p>
    <w:sectPr w:rsidR="00B50511" w:rsidRPr="00B50511" w:rsidSect="00A63D35">
      <w:headerReference w:type="default" r:id="rId9"/>
      <w:footerReference w:type="default" r:id="rId10"/>
      <w:pgSz w:w="12240" w:h="15840" w:code="1"/>
      <w:pgMar w:top="1077" w:right="1134" w:bottom="1134" w:left="1077" w:header="567"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42D53" w14:textId="77777777" w:rsidR="005F75A6" w:rsidRDefault="005F75A6" w:rsidP="00DA25FA">
      <w:r>
        <w:separator/>
      </w:r>
    </w:p>
  </w:endnote>
  <w:endnote w:type="continuationSeparator" w:id="0">
    <w:p w14:paraId="4F659782" w14:textId="77777777" w:rsidR="005F75A6" w:rsidRDefault="005F75A6"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97A6" w14:textId="3A3CFC40"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C3477A">
      <w:rPr>
        <w:rFonts w:ascii="Calibri" w:hAnsi="Calibri" w:cs="Calibri"/>
        <w:bCs/>
        <w:noProof/>
        <w:sz w:val="20"/>
        <w:szCs w:val="20"/>
      </w:rPr>
      <w:t>3</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C3477A">
      <w:rPr>
        <w:rFonts w:ascii="Calibri" w:hAnsi="Calibri" w:cs="Calibri"/>
        <w:bCs/>
        <w:noProof/>
        <w:sz w:val="20"/>
        <w:szCs w:val="20"/>
      </w:rPr>
      <w:t>8</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5931" w14:textId="77777777" w:rsidR="005F75A6" w:rsidRDefault="005F75A6" w:rsidP="00DA25FA">
      <w:r>
        <w:separator/>
      </w:r>
    </w:p>
  </w:footnote>
  <w:footnote w:type="continuationSeparator" w:id="0">
    <w:p w14:paraId="5FAE45F2" w14:textId="77777777" w:rsidR="005F75A6" w:rsidRDefault="005F75A6" w:rsidP="00DA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491583"/>
    <w:multiLevelType w:val="multilevel"/>
    <w:tmpl w:val="BF12C590"/>
    <w:lvl w:ilvl="0">
      <w:start w:val="1"/>
      <w:numFmt w:val="decimal"/>
      <w:lvlText w:val="%1."/>
      <w:lvlJc w:val="left"/>
      <w:pPr>
        <w:ind w:left="4330" w:hanging="360"/>
      </w:pPr>
    </w:lvl>
    <w:lvl w:ilvl="1">
      <w:start w:val="1"/>
      <w:numFmt w:val="decimal"/>
      <w:lvlText w:val="%1.%2."/>
      <w:lvlJc w:val="left"/>
      <w:pPr>
        <w:ind w:left="432" w:hanging="432"/>
      </w:pPr>
      <w:rPr>
        <w:b w:val="0"/>
      </w:rPr>
    </w:lvl>
    <w:lvl w:ilvl="2">
      <w:start w:val="1"/>
      <w:numFmt w:val="decimal"/>
      <w:lvlText w:val="%1.%2.%3."/>
      <w:lvlJc w:val="left"/>
      <w:pPr>
        <w:ind w:left="4474" w:hanging="504"/>
      </w:pPr>
      <w:rPr>
        <w:b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15" w15:restartNumberingAfterBreak="0">
    <w:nsid w:val="02897777"/>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8" w15:restartNumberingAfterBreak="0">
    <w:nsid w:val="08C63AE6"/>
    <w:multiLevelType w:val="hybridMultilevel"/>
    <w:tmpl w:val="5EF8A448"/>
    <w:lvl w:ilvl="0" w:tplc="509AA5C8">
      <w:start w:val="5"/>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BB96C44"/>
    <w:multiLevelType w:val="hybridMultilevel"/>
    <w:tmpl w:val="67F6E244"/>
    <w:lvl w:ilvl="0" w:tplc="C19CEE9A">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0EBE3930"/>
    <w:multiLevelType w:val="hybridMultilevel"/>
    <w:tmpl w:val="00000001"/>
    <w:numStyleLink w:val="Importovanstyl1"/>
  </w:abstractNum>
  <w:abstractNum w:abstractNumId="22"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94826A6"/>
    <w:multiLevelType w:val="hybridMultilevel"/>
    <w:tmpl w:val="AB183E42"/>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2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F87A46"/>
    <w:multiLevelType w:val="hybridMultilevel"/>
    <w:tmpl w:val="4544AB36"/>
    <w:lvl w:ilvl="0" w:tplc="9EFA89D6">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0"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2"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6"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7"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45F57CBC"/>
    <w:multiLevelType w:val="hybridMultilevel"/>
    <w:tmpl w:val="18526830"/>
    <w:lvl w:ilvl="0" w:tplc="0405001B">
      <w:start w:val="1"/>
      <w:numFmt w:val="low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40"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2"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3" w15:restartNumberingAfterBreak="0">
    <w:nsid w:val="57BF73C5"/>
    <w:multiLevelType w:val="multilevel"/>
    <w:tmpl w:val="57B8B58E"/>
    <w:lvl w:ilvl="0">
      <w:start w:val="5"/>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4"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3554C8"/>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69C02CBD"/>
    <w:multiLevelType w:val="hybridMultilevel"/>
    <w:tmpl w:val="CDDE4976"/>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9"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51"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2" w15:restartNumberingAfterBreak="0">
    <w:nsid w:val="7AC10AC2"/>
    <w:multiLevelType w:val="hybridMultilevel"/>
    <w:tmpl w:val="AA726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41"/>
  </w:num>
  <w:num w:numId="5">
    <w:abstractNumId w:val="35"/>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26"/>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num>
  <w:num w:numId="10">
    <w:abstractNumId w:val="48"/>
  </w:num>
  <w:num w:numId="11">
    <w:abstractNumId w:val="50"/>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5"/>
  </w:num>
  <w:num w:numId="15">
    <w:abstractNumId w:val="28"/>
  </w:num>
  <w:num w:numId="16">
    <w:abstractNumId w:val="21"/>
    <w:lvlOverride w:ilvl="0">
      <w:startOverride w:val="5"/>
    </w:lvlOverride>
  </w:num>
  <w:num w:numId="17">
    <w:abstractNumId w:val="49"/>
  </w:num>
  <w:num w:numId="18">
    <w:abstractNumId w:val="32"/>
  </w:num>
  <w:num w:numId="19">
    <w:abstractNumId w:val="19"/>
  </w:num>
  <w:num w:numId="20">
    <w:abstractNumId w:val="36"/>
  </w:num>
  <w:num w:numId="21">
    <w:abstractNumId w:val="17"/>
  </w:num>
  <w:num w:numId="22">
    <w:abstractNumId w:val="33"/>
  </w:num>
  <w:num w:numId="23">
    <w:abstractNumId w:val="44"/>
  </w:num>
  <w:num w:numId="24">
    <w:abstractNumId w:val="22"/>
  </w:num>
  <w:num w:numId="25">
    <w:abstractNumId w:val="30"/>
  </w:num>
  <w:num w:numId="26">
    <w:abstractNumId w:val="37"/>
  </w:num>
  <w:num w:numId="27">
    <w:abstractNumId w:val="24"/>
  </w:num>
  <w:num w:numId="28">
    <w:abstractNumId w:val="38"/>
  </w:num>
  <w:num w:numId="29">
    <w:abstractNumId w:val="47"/>
  </w:num>
  <w:num w:numId="30">
    <w:abstractNumId w:val="23"/>
  </w:num>
  <w:num w:numId="31">
    <w:abstractNumId w:val="47"/>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2">
    <w:abstractNumId w:val="47"/>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3">
    <w:abstractNumId w:val="23"/>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4">
    <w:abstractNumId w:val="15"/>
  </w:num>
  <w:num w:numId="35">
    <w:abstractNumId w:val="15"/>
    <w:lvlOverride w:ilvl="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Override>
    <w:lvlOverride w:ilvl="1">
      <w:lvl w:ilvl="1" w:tplc="0F904432"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6">
    <w:abstractNumId w:val="45"/>
  </w:num>
  <w:num w:numId="37">
    <w:abstractNumId w:val="27"/>
  </w:num>
  <w:num w:numId="38">
    <w:abstractNumId w:val="20"/>
  </w:num>
  <w:num w:numId="39">
    <w:abstractNumId w:val="51"/>
  </w:num>
  <w:num w:numId="40">
    <w:abstractNumId w:val="34"/>
  </w:num>
  <w:num w:numId="41">
    <w:abstractNumId w:val="23"/>
    <w:lvlOverride w:ilvl="0">
      <w:lvl w:ilvl="0">
        <w:start w:val="1"/>
        <w:numFmt w:val="decimal"/>
        <w:lvlText w:val="%1."/>
        <w:lvlJc w:val="left"/>
        <w:pPr>
          <w:ind w:left="340" w:hanging="34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2">
    <w:abstractNumId w:val="52"/>
  </w:num>
  <w:num w:numId="43">
    <w:abstractNumId w:val="14"/>
  </w:num>
  <w:num w:numId="44">
    <w:abstractNumId w:val="18"/>
  </w:num>
  <w:num w:numId="45">
    <w:abstractNumId w:val="43"/>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27A"/>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32FA"/>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6AD"/>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3D5D"/>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3A21"/>
    <w:rsid w:val="000F4B33"/>
    <w:rsid w:val="000F5A83"/>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2474"/>
    <w:rsid w:val="00133D9A"/>
    <w:rsid w:val="00134DDC"/>
    <w:rsid w:val="0014015A"/>
    <w:rsid w:val="00140763"/>
    <w:rsid w:val="001439F8"/>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4717"/>
    <w:rsid w:val="001648F9"/>
    <w:rsid w:val="00166A07"/>
    <w:rsid w:val="0017126F"/>
    <w:rsid w:val="00171660"/>
    <w:rsid w:val="00172485"/>
    <w:rsid w:val="00173D31"/>
    <w:rsid w:val="00174186"/>
    <w:rsid w:val="001745F6"/>
    <w:rsid w:val="00174B76"/>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70A0"/>
    <w:rsid w:val="001A03B3"/>
    <w:rsid w:val="001A2129"/>
    <w:rsid w:val="001A326C"/>
    <w:rsid w:val="001A3EFC"/>
    <w:rsid w:val="001A45B2"/>
    <w:rsid w:val="001A76AB"/>
    <w:rsid w:val="001B025B"/>
    <w:rsid w:val="001B0314"/>
    <w:rsid w:val="001B0597"/>
    <w:rsid w:val="001B2EFA"/>
    <w:rsid w:val="001B60F5"/>
    <w:rsid w:val="001B740C"/>
    <w:rsid w:val="001B79A5"/>
    <w:rsid w:val="001B7C9B"/>
    <w:rsid w:val="001C286E"/>
    <w:rsid w:val="001C3906"/>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66A8"/>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08E3"/>
    <w:rsid w:val="00201109"/>
    <w:rsid w:val="002018B8"/>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30D3"/>
    <w:rsid w:val="00223552"/>
    <w:rsid w:val="00223ECE"/>
    <w:rsid w:val="00224859"/>
    <w:rsid w:val="00225408"/>
    <w:rsid w:val="00225C37"/>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5916"/>
    <w:rsid w:val="00256243"/>
    <w:rsid w:val="002564B8"/>
    <w:rsid w:val="0025729E"/>
    <w:rsid w:val="00260667"/>
    <w:rsid w:val="00261783"/>
    <w:rsid w:val="00261D57"/>
    <w:rsid w:val="0026257F"/>
    <w:rsid w:val="00262909"/>
    <w:rsid w:val="0026294A"/>
    <w:rsid w:val="00262A1F"/>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3B5"/>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AA2"/>
    <w:rsid w:val="002E0F4D"/>
    <w:rsid w:val="002E2719"/>
    <w:rsid w:val="002E30E8"/>
    <w:rsid w:val="002E3BCD"/>
    <w:rsid w:val="002E4A07"/>
    <w:rsid w:val="002E5FF7"/>
    <w:rsid w:val="002E656C"/>
    <w:rsid w:val="002F0E49"/>
    <w:rsid w:val="002F1ADF"/>
    <w:rsid w:val="002F1FE5"/>
    <w:rsid w:val="002F2537"/>
    <w:rsid w:val="002F28A8"/>
    <w:rsid w:val="002F302A"/>
    <w:rsid w:val="002F32B8"/>
    <w:rsid w:val="002F3707"/>
    <w:rsid w:val="002F3D17"/>
    <w:rsid w:val="002F6A4E"/>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47C30"/>
    <w:rsid w:val="00352532"/>
    <w:rsid w:val="00352559"/>
    <w:rsid w:val="00352F58"/>
    <w:rsid w:val="00353838"/>
    <w:rsid w:val="003550BA"/>
    <w:rsid w:val="003554FD"/>
    <w:rsid w:val="00355A6F"/>
    <w:rsid w:val="00356F82"/>
    <w:rsid w:val="00357552"/>
    <w:rsid w:val="003600B8"/>
    <w:rsid w:val="0036248A"/>
    <w:rsid w:val="0036422F"/>
    <w:rsid w:val="0036474B"/>
    <w:rsid w:val="00365E5A"/>
    <w:rsid w:val="00365EA3"/>
    <w:rsid w:val="00366E14"/>
    <w:rsid w:val="0037103C"/>
    <w:rsid w:val="00371F6D"/>
    <w:rsid w:val="00372E39"/>
    <w:rsid w:val="003739ED"/>
    <w:rsid w:val="00375350"/>
    <w:rsid w:val="00375FA3"/>
    <w:rsid w:val="003760EE"/>
    <w:rsid w:val="003767D3"/>
    <w:rsid w:val="0037764F"/>
    <w:rsid w:val="00377716"/>
    <w:rsid w:val="0038295C"/>
    <w:rsid w:val="00383526"/>
    <w:rsid w:val="00383EA3"/>
    <w:rsid w:val="003841DD"/>
    <w:rsid w:val="0038437F"/>
    <w:rsid w:val="00384C22"/>
    <w:rsid w:val="00384C4A"/>
    <w:rsid w:val="003850BB"/>
    <w:rsid w:val="003855A3"/>
    <w:rsid w:val="00387670"/>
    <w:rsid w:val="00387EB0"/>
    <w:rsid w:val="0039072E"/>
    <w:rsid w:val="00390FB3"/>
    <w:rsid w:val="003930E7"/>
    <w:rsid w:val="00393AE4"/>
    <w:rsid w:val="00394999"/>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62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414F"/>
    <w:rsid w:val="00404A5C"/>
    <w:rsid w:val="0040516A"/>
    <w:rsid w:val="00405C21"/>
    <w:rsid w:val="004074C2"/>
    <w:rsid w:val="00407518"/>
    <w:rsid w:val="00410D60"/>
    <w:rsid w:val="0041157D"/>
    <w:rsid w:val="00411EDB"/>
    <w:rsid w:val="00412F39"/>
    <w:rsid w:val="0041336B"/>
    <w:rsid w:val="00413523"/>
    <w:rsid w:val="0041475C"/>
    <w:rsid w:val="00415124"/>
    <w:rsid w:val="004158B3"/>
    <w:rsid w:val="0041628E"/>
    <w:rsid w:val="004166EE"/>
    <w:rsid w:val="0042104D"/>
    <w:rsid w:val="004211B2"/>
    <w:rsid w:val="0042248B"/>
    <w:rsid w:val="00422B3D"/>
    <w:rsid w:val="00423989"/>
    <w:rsid w:val="00423DF4"/>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5CA0"/>
    <w:rsid w:val="004F5D93"/>
    <w:rsid w:val="004F6012"/>
    <w:rsid w:val="004F736A"/>
    <w:rsid w:val="004F7EB7"/>
    <w:rsid w:val="00500356"/>
    <w:rsid w:val="005019C0"/>
    <w:rsid w:val="00501B63"/>
    <w:rsid w:val="00502756"/>
    <w:rsid w:val="0050275F"/>
    <w:rsid w:val="00504AF3"/>
    <w:rsid w:val="00506B32"/>
    <w:rsid w:val="00507ABC"/>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047D"/>
    <w:rsid w:val="00521554"/>
    <w:rsid w:val="00521797"/>
    <w:rsid w:val="00521F19"/>
    <w:rsid w:val="00522805"/>
    <w:rsid w:val="00522B59"/>
    <w:rsid w:val="005231F1"/>
    <w:rsid w:val="005249B3"/>
    <w:rsid w:val="005250EB"/>
    <w:rsid w:val="00525436"/>
    <w:rsid w:val="00526484"/>
    <w:rsid w:val="00526771"/>
    <w:rsid w:val="005267BC"/>
    <w:rsid w:val="00526822"/>
    <w:rsid w:val="00530452"/>
    <w:rsid w:val="00531808"/>
    <w:rsid w:val="00531E51"/>
    <w:rsid w:val="0053227A"/>
    <w:rsid w:val="00532538"/>
    <w:rsid w:val="00532C89"/>
    <w:rsid w:val="005347DA"/>
    <w:rsid w:val="00534D2C"/>
    <w:rsid w:val="00534EEF"/>
    <w:rsid w:val="00535D4F"/>
    <w:rsid w:val="00536169"/>
    <w:rsid w:val="00542295"/>
    <w:rsid w:val="00542CAB"/>
    <w:rsid w:val="00542FED"/>
    <w:rsid w:val="00545F32"/>
    <w:rsid w:val="00546B13"/>
    <w:rsid w:val="00546F94"/>
    <w:rsid w:val="00547E41"/>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920"/>
    <w:rsid w:val="005A35A9"/>
    <w:rsid w:val="005B0C96"/>
    <w:rsid w:val="005B1EA1"/>
    <w:rsid w:val="005B2572"/>
    <w:rsid w:val="005B3746"/>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C7A6D"/>
    <w:rsid w:val="005D2D1E"/>
    <w:rsid w:val="005D3441"/>
    <w:rsid w:val="005D389C"/>
    <w:rsid w:val="005D3EF5"/>
    <w:rsid w:val="005D422B"/>
    <w:rsid w:val="005D4709"/>
    <w:rsid w:val="005D4E0E"/>
    <w:rsid w:val="005D4E70"/>
    <w:rsid w:val="005D4F70"/>
    <w:rsid w:val="005D5254"/>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5A6"/>
    <w:rsid w:val="005F7908"/>
    <w:rsid w:val="006000FC"/>
    <w:rsid w:val="006009CE"/>
    <w:rsid w:val="00601586"/>
    <w:rsid w:val="006028E2"/>
    <w:rsid w:val="00602E73"/>
    <w:rsid w:val="00603746"/>
    <w:rsid w:val="00604A3D"/>
    <w:rsid w:val="00605086"/>
    <w:rsid w:val="00605D79"/>
    <w:rsid w:val="006060E4"/>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2794B"/>
    <w:rsid w:val="00627E7E"/>
    <w:rsid w:val="00630001"/>
    <w:rsid w:val="0063038F"/>
    <w:rsid w:val="006303C2"/>
    <w:rsid w:val="0063054D"/>
    <w:rsid w:val="00631AB0"/>
    <w:rsid w:val="00632015"/>
    <w:rsid w:val="00632F21"/>
    <w:rsid w:val="00633B7B"/>
    <w:rsid w:val="00635577"/>
    <w:rsid w:val="0063580D"/>
    <w:rsid w:val="00635D55"/>
    <w:rsid w:val="0063750D"/>
    <w:rsid w:val="006418B6"/>
    <w:rsid w:val="00646E32"/>
    <w:rsid w:val="00647136"/>
    <w:rsid w:val="006515B9"/>
    <w:rsid w:val="00651B5B"/>
    <w:rsid w:val="00652955"/>
    <w:rsid w:val="0065441E"/>
    <w:rsid w:val="00654E71"/>
    <w:rsid w:val="006556EA"/>
    <w:rsid w:val="00661299"/>
    <w:rsid w:val="00661554"/>
    <w:rsid w:val="006617A6"/>
    <w:rsid w:val="00662990"/>
    <w:rsid w:val="00662DD2"/>
    <w:rsid w:val="006630FB"/>
    <w:rsid w:val="00663BBD"/>
    <w:rsid w:val="00663E73"/>
    <w:rsid w:val="0066444C"/>
    <w:rsid w:val="0066449A"/>
    <w:rsid w:val="00665FB7"/>
    <w:rsid w:val="00667094"/>
    <w:rsid w:val="006673B7"/>
    <w:rsid w:val="00670681"/>
    <w:rsid w:val="00670BB0"/>
    <w:rsid w:val="00672248"/>
    <w:rsid w:val="00672490"/>
    <w:rsid w:val="00672F10"/>
    <w:rsid w:val="0067389D"/>
    <w:rsid w:val="00673CEA"/>
    <w:rsid w:val="0067583D"/>
    <w:rsid w:val="00676D4C"/>
    <w:rsid w:val="006775EC"/>
    <w:rsid w:val="00677F5D"/>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7D0"/>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3E9"/>
    <w:rsid w:val="006D7F2A"/>
    <w:rsid w:val="006E14D2"/>
    <w:rsid w:val="006E1BA6"/>
    <w:rsid w:val="006E261F"/>
    <w:rsid w:val="006E29E3"/>
    <w:rsid w:val="006E4731"/>
    <w:rsid w:val="006E5906"/>
    <w:rsid w:val="006E5DF4"/>
    <w:rsid w:val="006E6955"/>
    <w:rsid w:val="006F0B19"/>
    <w:rsid w:val="006F30D0"/>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45D"/>
    <w:rsid w:val="007305EA"/>
    <w:rsid w:val="0073094B"/>
    <w:rsid w:val="00735776"/>
    <w:rsid w:val="0074016A"/>
    <w:rsid w:val="00740196"/>
    <w:rsid w:val="00745533"/>
    <w:rsid w:val="00747E10"/>
    <w:rsid w:val="007504BE"/>
    <w:rsid w:val="00750AAE"/>
    <w:rsid w:val="0075231B"/>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108"/>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29D7"/>
    <w:rsid w:val="007B29D8"/>
    <w:rsid w:val="007B381E"/>
    <w:rsid w:val="007B3CC2"/>
    <w:rsid w:val="007B46F2"/>
    <w:rsid w:val="007B4EE1"/>
    <w:rsid w:val="007B5A80"/>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E0897"/>
    <w:rsid w:val="007E17FE"/>
    <w:rsid w:val="007E1C12"/>
    <w:rsid w:val="007E3F03"/>
    <w:rsid w:val="007E4FF0"/>
    <w:rsid w:val="007E54F7"/>
    <w:rsid w:val="007E61EB"/>
    <w:rsid w:val="007E7B3F"/>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699"/>
    <w:rsid w:val="00827A6C"/>
    <w:rsid w:val="00830E9F"/>
    <w:rsid w:val="008325D7"/>
    <w:rsid w:val="008333B4"/>
    <w:rsid w:val="00833556"/>
    <w:rsid w:val="0083360D"/>
    <w:rsid w:val="008347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E38"/>
    <w:rsid w:val="0088005E"/>
    <w:rsid w:val="00880722"/>
    <w:rsid w:val="008807BA"/>
    <w:rsid w:val="00881923"/>
    <w:rsid w:val="008825C8"/>
    <w:rsid w:val="00883DB4"/>
    <w:rsid w:val="00884B6F"/>
    <w:rsid w:val="00885FCF"/>
    <w:rsid w:val="0088623B"/>
    <w:rsid w:val="00886E39"/>
    <w:rsid w:val="00887699"/>
    <w:rsid w:val="00891B8F"/>
    <w:rsid w:val="008927AB"/>
    <w:rsid w:val="00892C7A"/>
    <w:rsid w:val="00892C7F"/>
    <w:rsid w:val="00892EA5"/>
    <w:rsid w:val="00893498"/>
    <w:rsid w:val="00895AB6"/>
    <w:rsid w:val="00895CDB"/>
    <w:rsid w:val="008964FD"/>
    <w:rsid w:val="00896734"/>
    <w:rsid w:val="00896B3B"/>
    <w:rsid w:val="00897E9E"/>
    <w:rsid w:val="008A20EE"/>
    <w:rsid w:val="008A2237"/>
    <w:rsid w:val="008A274D"/>
    <w:rsid w:val="008A3F75"/>
    <w:rsid w:val="008A5C05"/>
    <w:rsid w:val="008A6046"/>
    <w:rsid w:val="008A752C"/>
    <w:rsid w:val="008B16CD"/>
    <w:rsid w:val="008B1B9D"/>
    <w:rsid w:val="008B3487"/>
    <w:rsid w:val="008B5BCC"/>
    <w:rsid w:val="008C0E7D"/>
    <w:rsid w:val="008C1375"/>
    <w:rsid w:val="008C1E63"/>
    <w:rsid w:val="008C35B6"/>
    <w:rsid w:val="008C4370"/>
    <w:rsid w:val="008C449F"/>
    <w:rsid w:val="008C5997"/>
    <w:rsid w:val="008C59A8"/>
    <w:rsid w:val="008C5FA8"/>
    <w:rsid w:val="008C6997"/>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E9A"/>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4127"/>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3DFF"/>
    <w:rsid w:val="009B4451"/>
    <w:rsid w:val="009B4FC5"/>
    <w:rsid w:val="009B6466"/>
    <w:rsid w:val="009C0DCA"/>
    <w:rsid w:val="009C0E4B"/>
    <w:rsid w:val="009C217C"/>
    <w:rsid w:val="009C2FBC"/>
    <w:rsid w:val="009C41BF"/>
    <w:rsid w:val="009C4782"/>
    <w:rsid w:val="009C4E78"/>
    <w:rsid w:val="009C4F7A"/>
    <w:rsid w:val="009C64B9"/>
    <w:rsid w:val="009C7AF7"/>
    <w:rsid w:val="009C7F47"/>
    <w:rsid w:val="009D205B"/>
    <w:rsid w:val="009D241D"/>
    <w:rsid w:val="009D3908"/>
    <w:rsid w:val="009D3B20"/>
    <w:rsid w:val="009D3B5B"/>
    <w:rsid w:val="009D3E04"/>
    <w:rsid w:val="009D4849"/>
    <w:rsid w:val="009E1504"/>
    <w:rsid w:val="009E188A"/>
    <w:rsid w:val="009E1E0B"/>
    <w:rsid w:val="009E23A0"/>
    <w:rsid w:val="009E23A3"/>
    <w:rsid w:val="009E3364"/>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905"/>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226"/>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3FED"/>
    <w:rsid w:val="00AA40FE"/>
    <w:rsid w:val="00AA4A4A"/>
    <w:rsid w:val="00AA75BB"/>
    <w:rsid w:val="00AA781E"/>
    <w:rsid w:val="00AB01FF"/>
    <w:rsid w:val="00AB0B00"/>
    <w:rsid w:val="00AB27AB"/>
    <w:rsid w:val="00AB2BC3"/>
    <w:rsid w:val="00AB31D1"/>
    <w:rsid w:val="00AB4578"/>
    <w:rsid w:val="00AB6621"/>
    <w:rsid w:val="00AB6AD6"/>
    <w:rsid w:val="00AB73F9"/>
    <w:rsid w:val="00AC0413"/>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FA"/>
    <w:rsid w:val="00B234C6"/>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679F"/>
    <w:rsid w:val="00B5033A"/>
    <w:rsid w:val="00B503D2"/>
    <w:rsid w:val="00B50511"/>
    <w:rsid w:val="00B51375"/>
    <w:rsid w:val="00B51414"/>
    <w:rsid w:val="00B54AFF"/>
    <w:rsid w:val="00B54E6F"/>
    <w:rsid w:val="00B557C9"/>
    <w:rsid w:val="00B57939"/>
    <w:rsid w:val="00B611D9"/>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C3F"/>
    <w:rsid w:val="00B70F03"/>
    <w:rsid w:val="00B71011"/>
    <w:rsid w:val="00B713F5"/>
    <w:rsid w:val="00B71986"/>
    <w:rsid w:val="00B726B4"/>
    <w:rsid w:val="00B72C4E"/>
    <w:rsid w:val="00B73BBC"/>
    <w:rsid w:val="00B74060"/>
    <w:rsid w:val="00B742E0"/>
    <w:rsid w:val="00B745A1"/>
    <w:rsid w:val="00B751D1"/>
    <w:rsid w:val="00B765BC"/>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76D4"/>
    <w:rsid w:val="00BA77C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0F74"/>
    <w:rsid w:val="00BC2131"/>
    <w:rsid w:val="00BC2183"/>
    <w:rsid w:val="00BC2ED5"/>
    <w:rsid w:val="00BC353B"/>
    <w:rsid w:val="00BC3EFC"/>
    <w:rsid w:val="00BC6667"/>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4A8D"/>
    <w:rsid w:val="00BF5AA3"/>
    <w:rsid w:val="00BF5D52"/>
    <w:rsid w:val="00BF6762"/>
    <w:rsid w:val="00BF6F43"/>
    <w:rsid w:val="00BF7767"/>
    <w:rsid w:val="00BF7C85"/>
    <w:rsid w:val="00C00695"/>
    <w:rsid w:val="00C01F48"/>
    <w:rsid w:val="00C02A91"/>
    <w:rsid w:val="00C03818"/>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030"/>
    <w:rsid w:val="00C248CB"/>
    <w:rsid w:val="00C25A9A"/>
    <w:rsid w:val="00C26C4E"/>
    <w:rsid w:val="00C27FF5"/>
    <w:rsid w:val="00C32335"/>
    <w:rsid w:val="00C32C24"/>
    <w:rsid w:val="00C32F82"/>
    <w:rsid w:val="00C33215"/>
    <w:rsid w:val="00C33221"/>
    <w:rsid w:val="00C3477A"/>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255"/>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2A4B"/>
    <w:rsid w:val="00C83E3F"/>
    <w:rsid w:val="00C844B4"/>
    <w:rsid w:val="00C846FC"/>
    <w:rsid w:val="00C909DB"/>
    <w:rsid w:val="00C90CB5"/>
    <w:rsid w:val="00C91330"/>
    <w:rsid w:val="00C91873"/>
    <w:rsid w:val="00C92C2F"/>
    <w:rsid w:val="00C95C95"/>
    <w:rsid w:val="00C95FD6"/>
    <w:rsid w:val="00CA02E9"/>
    <w:rsid w:val="00CA08E6"/>
    <w:rsid w:val="00CA0EF1"/>
    <w:rsid w:val="00CA3315"/>
    <w:rsid w:val="00CA49BA"/>
    <w:rsid w:val="00CA4EAB"/>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294C"/>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47E63"/>
    <w:rsid w:val="00D50A9A"/>
    <w:rsid w:val="00D51711"/>
    <w:rsid w:val="00D531CA"/>
    <w:rsid w:val="00D53919"/>
    <w:rsid w:val="00D53E82"/>
    <w:rsid w:val="00D5550F"/>
    <w:rsid w:val="00D55E1D"/>
    <w:rsid w:val="00D5607F"/>
    <w:rsid w:val="00D5718E"/>
    <w:rsid w:val="00D61952"/>
    <w:rsid w:val="00D61B6C"/>
    <w:rsid w:val="00D62206"/>
    <w:rsid w:val="00D64A4C"/>
    <w:rsid w:val="00D65456"/>
    <w:rsid w:val="00D674FB"/>
    <w:rsid w:val="00D67A51"/>
    <w:rsid w:val="00D71384"/>
    <w:rsid w:val="00D72B87"/>
    <w:rsid w:val="00D72F09"/>
    <w:rsid w:val="00D72F72"/>
    <w:rsid w:val="00D7347F"/>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5106"/>
    <w:rsid w:val="00D96437"/>
    <w:rsid w:val="00D96524"/>
    <w:rsid w:val="00D9764A"/>
    <w:rsid w:val="00D97F6D"/>
    <w:rsid w:val="00DA25FA"/>
    <w:rsid w:val="00DA33E6"/>
    <w:rsid w:val="00DA4057"/>
    <w:rsid w:val="00DA4D15"/>
    <w:rsid w:val="00DA7B3E"/>
    <w:rsid w:val="00DB0DA1"/>
    <w:rsid w:val="00DB0EE8"/>
    <w:rsid w:val="00DB1F1D"/>
    <w:rsid w:val="00DB2257"/>
    <w:rsid w:val="00DB361F"/>
    <w:rsid w:val="00DB6369"/>
    <w:rsid w:val="00DB6801"/>
    <w:rsid w:val="00DB6986"/>
    <w:rsid w:val="00DB69F9"/>
    <w:rsid w:val="00DB7D43"/>
    <w:rsid w:val="00DC018C"/>
    <w:rsid w:val="00DC088A"/>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53BD"/>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2A56"/>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A2C"/>
    <w:rsid w:val="00EF3B95"/>
    <w:rsid w:val="00EF72C5"/>
    <w:rsid w:val="00F00427"/>
    <w:rsid w:val="00F01023"/>
    <w:rsid w:val="00F011AC"/>
    <w:rsid w:val="00F01FC6"/>
    <w:rsid w:val="00F02421"/>
    <w:rsid w:val="00F02B24"/>
    <w:rsid w:val="00F03019"/>
    <w:rsid w:val="00F03604"/>
    <w:rsid w:val="00F04A6B"/>
    <w:rsid w:val="00F0506C"/>
    <w:rsid w:val="00F0673D"/>
    <w:rsid w:val="00F0715A"/>
    <w:rsid w:val="00F07D40"/>
    <w:rsid w:val="00F119A2"/>
    <w:rsid w:val="00F14210"/>
    <w:rsid w:val="00F14B08"/>
    <w:rsid w:val="00F15468"/>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46C45"/>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160E"/>
    <w:rsid w:val="00FC6772"/>
    <w:rsid w:val="00FC6F05"/>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1">
    <w:name w:val="Podtitul1"/>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1"/>
    <w:rsid w:val="008825C8"/>
    <w:rPr>
      <w:rFonts w:ascii="Arial" w:eastAsia="Times New Roman" w:hAnsi="Arial" w:cs="Arial"/>
      <w:b/>
      <w:sz w:val="24"/>
      <w:szCs w:val="24"/>
      <w:u w:val="single"/>
      <w:lang w:val="cs-CZ" w:eastAsia="ar-SA"/>
    </w:rPr>
  </w:style>
  <w:style w:type="paragraph" w:styleId="Nzev">
    <w:name w:val="Title"/>
    <w:basedOn w:val="Normln"/>
    <w:next w:val="Podtitul1"/>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13"/>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14"/>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1">
    <w:name w:val="1"/>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8"/>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9"/>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0"/>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0"/>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0"/>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1"/>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Nevyeenzmnka1">
    <w:name w:val="Nevyřešená zmínka1"/>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titul">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E6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42364674">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872182141">
      <w:bodyDiv w:val="1"/>
      <w:marLeft w:val="0"/>
      <w:marRight w:val="0"/>
      <w:marTop w:val="0"/>
      <w:marBottom w:val="0"/>
      <w:divBdr>
        <w:top w:val="none" w:sz="0" w:space="0" w:color="auto"/>
        <w:left w:val="none" w:sz="0" w:space="0" w:color="auto"/>
        <w:bottom w:val="none" w:sz="0" w:space="0" w:color="auto"/>
        <w:right w:val="none" w:sz="0" w:space="0" w:color="auto"/>
      </w:divBdr>
      <w:divsChild>
        <w:div w:id="1366100137">
          <w:marLeft w:val="0"/>
          <w:marRight w:val="0"/>
          <w:marTop w:val="0"/>
          <w:marBottom w:val="0"/>
          <w:divBdr>
            <w:top w:val="none" w:sz="0" w:space="0" w:color="auto"/>
            <w:left w:val="none" w:sz="0" w:space="0" w:color="auto"/>
            <w:bottom w:val="none" w:sz="0" w:space="0" w:color="auto"/>
            <w:right w:val="none" w:sz="0" w:space="0" w:color="auto"/>
          </w:divBdr>
        </w:div>
        <w:div w:id="1226333043">
          <w:marLeft w:val="0"/>
          <w:marRight w:val="0"/>
          <w:marTop w:val="0"/>
          <w:marBottom w:val="0"/>
          <w:divBdr>
            <w:top w:val="none" w:sz="0" w:space="0" w:color="auto"/>
            <w:left w:val="none" w:sz="0" w:space="0" w:color="auto"/>
            <w:bottom w:val="none" w:sz="0" w:space="0" w:color="auto"/>
            <w:right w:val="none" w:sz="0" w:space="0" w:color="auto"/>
          </w:divBdr>
        </w:div>
      </w:divsChild>
    </w:div>
    <w:div w:id="1903052517">
      <w:bodyDiv w:val="1"/>
      <w:marLeft w:val="0"/>
      <w:marRight w:val="0"/>
      <w:marTop w:val="0"/>
      <w:marBottom w:val="0"/>
      <w:divBdr>
        <w:top w:val="none" w:sz="0" w:space="0" w:color="auto"/>
        <w:left w:val="none" w:sz="0" w:space="0" w:color="auto"/>
        <w:bottom w:val="none" w:sz="0" w:space="0" w:color="auto"/>
        <w:right w:val="none" w:sz="0" w:space="0" w:color="auto"/>
      </w:divBdr>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1976909725">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34CF-5DF9-4E72-BEDC-066772B1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3540</Words>
  <Characters>20890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24382</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Suchánková Jindřiška</cp:lastModifiedBy>
  <cp:revision>2</cp:revision>
  <cp:lastPrinted>2022-06-24T06:10:00Z</cp:lastPrinted>
  <dcterms:created xsi:type="dcterms:W3CDTF">2026-04-10T06:03:00Z</dcterms:created>
  <dcterms:modified xsi:type="dcterms:W3CDTF">2026-04-10T06:03:00Z</dcterms:modified>
</cp:coreProperties>
</file>