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4876"/>
        <w:gridCol w:w="140"/>
        <w:gridCol w:w="654"/>
        <w:gridCol w:w="2268"/>
      </w:tblGrid>
      <w:tr w:rsidR="00000000" w14:paraId="493C6713" w14:textId="77777777">
        <w:trPr>
          <w:cantSplit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C04DD1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76237E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KUZLX00WTI9R</w:t>
            </w:r>
          </w:p>
        </w:tc>
      </w:tr>
      <w:tr w:rsidR="00000000" w14:paraId="44AF1CC3" w14:textId="77777777">
        <w:trPr>
          <w:cantSplit/>
          <w:trHeight w:val="109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B16A0" w14:textId="3B748000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3AA07D46" wp14:editId="354BE3F2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FBFFB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OBJ/0561/2026/KŘ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5564E171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97D0D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*KUZLX00WTI9R*</w:t>
            </w:r>
          </w:p>
        </w:tc>
      </w:tr>
      <w:tr w:rsidR="00000000" w14:paraId="4F560120" w14:textId="77777777">
        <w:trPr>
          <w:cantSplit/>
          <w:trHeight w:hRule="exact" w:val="73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EF31CB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A8DC948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176144C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F58220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00000" w14:paraId="046594A7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C6FD02F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926CD2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000000" w14:paraId="13550BE3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8046E69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0C7E45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00000" w14:paraId="02B170C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0B5CFD1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F2624A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00000" w14:paraId="255C2A10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C4119A0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80EEF7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00000" w14:paraId="48755D1E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BC6615B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91CD14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00000" w14:paraId="7323C0FF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823478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65A171E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FBEF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60DF0F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FMIB, s.r.o.</w:t>
            </w:r>
          </w:p>
        </w:tc>
      </w:tr>
      <w:tr w:rsidR="00000000" w14:paraId="5175FB0E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935BD7A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2DA84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Moravská 758/95</w:t>
            </w:r>
          </w:p>
        </w:tc>
      </w:tr>
      <w:tr w:rsidR="00000000" w14:paraId="3DBC8AB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62D20BA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4D54D6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70030 Ostrava</w:t>
            </w:r>
          </w:p>
        </w:tc>
      </w:tr>
      <w:tr w:rsidR="00000000" w14:paraId="4E06A4C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5220A10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8C628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25908898, DIČ: CZ25908898</w:t>
            </w:r>
          </w:p>
        </w:tc>
      </w:tr>
      <w:tr w:rsidR="00000000" w14:paraId="5609F8B1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FED361E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422171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177504239/0300</w:t>
            </w:r>
          </w:p>
        </w:tc>
      </w:tr>
      <w:tr w:rsidR="00000000" w14:paraId="423592A1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9675E4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C29A304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C470C6C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B44E38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23 801,00 Kč</w:t>
            </w:r>
          </w:p>
        </w:tc>
      </w:tr>
      <w:tr w:rsidR="00000000" w14:paraId="296A5F00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5FC737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0CB4A8E" w14:textId="77777777" w:rsidR="00A05CA4" w:rsidRDefault="00A05C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9503"/>
      </w:tblGrid>
      <w:tr w:rsidR="00000000" w14:paraId="65573F82" w14:textId="77777777">
        <w:trPr>
          <w:cantSplit/>
          <w:trHeight w:hRule="exact" w:val="7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F81555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811A748" w14:textId="77777777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2C5210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5528F9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Objednáváme u Vás na základě Rámco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vé smlouvy č. D/2830/2025/KŘ opravy, havarijní opravy , odstranění havárií funkčnosti a provozních poruch výtahů v budovách Krajského úřadu ve Zlíně - budova B21, B22 a B11 - Dodávku a montáž GSM modulů - Výtahy.</w:t>
            </w:r>
          </w:p>
        </w:tc>
      </w:tr>
      <w:tr w:rsidR="00000000" w14:paraId="3CA0D89E" w14:textId="77777777">
        <w:trPr>
          <w:cantSplit/>
          <w:trHeight w:hRule="exact" w:val="7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4B524B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6A7C780" w14:textId="77777777">
        <w:trPr>
          <w:cantSplit/>
          <w:trHeight w:hRule="exact" w:val="24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A30948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15.05.2026</w:t>
            </w:r>
          </w:p>
        </w:tc>
      </w:tr>
      <w:tr w:rsidR="00000000" w14:paraId="2AFCE66E" w14:textId="77777777">
        <w:trPr>
          <w:cantSplit/>
          <w:trHeight w:hRule="exact" w:val="7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9D6A1E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AC55B36" w14:textId="77777777">
        <w:trPr>
          <w:cantSplit/>
          <w:trHeight w:hRule="exact" w:val="24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20C228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uvádějte vždy:</w:t>
            </w:r>
          </w:p>
        </w:tc>
      </w:tr>
      <w:tr w:rsidR="00000000" w14:paraId="6CE82B8F" w14:textId="77777777">
        <w:trPr>
          <w:cantSplit/>
          <w:trHeight w:hRule="exact" w:val="24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4908EC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000000" w14:paraId="737DA987" w14:textId="77777777">
        <w:trPr>
          <w:cantSplit/>
          <w:trHeight w:hRule="exact" w:val="243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21DC0762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1140CF3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94191A8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</w:t>
            </w:r>
          </w:p>
        </w:tc>
      </w:tr>
      <w:tr w:rsidR="00000000" w14:paraId="6DBE550D" w14:textId="77777777">
        <w:trPr>
          <w:cantSplit/>
          <w:trHeight w:hRule="exact" w:val="24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DD9588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dokladu.</w:t>
            </w:r>
          </w:p>
        </w:tc>
      </w:tr>
      <w:tr w:rsidR="00000000" w14:paraId="3DFEC7FC" w14:textId="77777777">
        <w:trPr>
          <w:cantSplit/>
          <w:trHeight w:hRule="exact" w:val="7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D1BAF9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F77077D" w14:textId="77777777">
        <w:trPr>
          <w:cantSplit/>
          <w:trHeight w:hRule="exact" w:val="243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AED1B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doklady, u kterých nebudou splněny shora popsané požadavky, budou dodavateli vráceny.</w:t>
            </w:r>
          </w:p>
        </w:tc>
      </w:tr>
      <w:tr w:rsidR="00000000" w14:paraId="1494BA2F" w14:textId="77777777">
        <w:trPr>
          <w:cantSplit/>
          <w:trHeight w:hRule="exact" w:val="16"/>
        </w:trPr>
        <w:tc>
          <w:tcPr>
            <w:tcW w:w="11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6728CA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21F4B04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746A9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E93F8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00000" w14:paraId="665493E3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D9B97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96C01B" w14:textId="2B77191A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</w:tbl>
    <w:p w14:paraId="55BA61A0" w14:textId="77777777" w:rsidR="00A05CA4" w:rsidRDefault="00A05C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000000" w14:paraId="3969E7CA" w14:textId="77777777">
        <w:trPr>
          <w:cantSplit/>
          <w:trHeight w:hRule="exact" w:val="73"/>
        </w:trPr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0221F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97CE73F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2EEDF2C5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798746DB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5B630D9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FF42E27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57C043BC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05F37A10" w14:textId="5A2AE778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89E6777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2E129B4" w14:textId="77777777">
        <w:trPr>
          <w:cantSplit/>
          <w:trHeight w:hRule="exact" w:val="73"/>
        </w:trPr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B538C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309C45E" w14:textId="77777777" w:rsidR="00A05CA4" w:rsidRDefault="00A05C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Na plnění, které je předmětem této objednávky bude uplatněn režim přenesení daňové povinnosti dle §92e (§92f) zákona</w:t>
      </w:r>
    </w:p>
    <w:p w14:paraId="58BF2C27" w14:textId="77777777" w:rsidR="00A05CA4" w:rsidRDefault="00A05C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o DPH č. 235/2004 Sb.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39"/>
      </w:tblGrid>
      <w:tr w:rsidR="00000000" w14:paraId="6037AD99" w14:textId="77777777">
        <w:trPr>
          <w:cantSplit/>
          <w:trHeight w:hRule="exact" w:val="73"/>
        </w:trPr>
        <w:tc>
          <w:tcPr>
            <w:tcW w:w="11339" w:type="dxa"/>
            <w:tcBorders>
              <w:top w:val="nil"/>
              <w:left w:val="nil"/>
              <w:bottom w:val="nil"/>
              <w:right w:val="nil"/>
            </w:tcBorders>
          </w:tcPr>
          <w:p w14:paraId="390DC47C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30BBDA4" w14:textId="77777777" w:rsidR="00A05CA4" w:rsidRDefault="00A05C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Dodavatel nahradí škodu, která vznikla vystavením daňového dokladu v rozporu s obecně závaznou právní úpravou (zejména zákonem č. 235/2004 Sb., o DPH, ve znění pozdějších předpisů) nebo pozdním předáním daňového dokladu Odběrateli a to ve výši, která přesahuje hodnotu uhrazených smluvních pokut zajišťujících porušenou povinnost Dodavatele. V této souvislosti se zdůrazňuje zejména ustanovení § 92e (§ 92f) zákona o DPH.</w:t>
      </w:r>
    </w:p>
    <w:p w14:paraId="04772E79" w14:textId="77777777" w:rsidR="00A05CA4" w:rsidRDefault="00A05C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Dodavatel v případě vystavení daňového dokladu, který bude v rozporu se zákonem č. 235/2004 Sb., o DPH, ve znění pozdějších předpisů, zejména s ustanovením § 92a a § 92e (§ 92f) zákona o DPH, a tím způsobení nesprávného odvodu daně příslušnému správci daně Odběratelem, uhradí Odběrateli jednorázovou smluvní pokutu ve výši 50.000,- (10.000,- u daňových dokladů s hodnotou peněžitého plnění Zlínského kraje do 1 mil. Kč bez DPH) Kč.</w:t>
      </w:r>
    </w:p>
    <w:p w14:paraId="6B3E8F07" w14:textId="77777777" w:rsidR="00A05CA4" w:rsidRDefault="00A05C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Dodavatel v případě pozdního  předání daňového dokladu Odběrateli uhradí jednorázovou smluvní pokutu  ve výši 50.000,- (10.000,- u daňových dokladů s hodnotou peněžitého plnění Zlínského kraje do 1 mil. Kč bez DPH) Kč. Za pozdní předání daňového dokladu se považuje předání daňového dokladu později než 15. den po uskutečnění zdanitelného plnění.</w:t>
      </w:r>
    </w:p>
    <w:p w14:paraId="5A01ECCA" w14:textId="77777777" w:rsidR="00A05CA4" w:rsidRDefault="00A05C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  <w:r>
        <w:rPr>
          <w:rFonts w:ascii="Arial" w:hAnsi="Arial" w:cs="Arial"/>
          <w:i/>
          <w:iCs/>
          <w:color w:val="000000"/>
          <w:kern w:val="0"/>
          <w:sz w:val="17"/>
          <w:szCs w:val="17"/>
        </w:rPr>
        <w:t>Smluvní  strany se dohodly  na možnosti zápočtu  pohledávky  Odběratele na zaplacení  smluvní pokuty a náhrady  škody na  splatné i nesplatné pohledávky Dodavatele za Odběratelem.</w:t>
      </w:r>
    </w:p>
    <w:p w14:paraId="16E5D4EE" w14:textId="77777777" w:rsidR="00A05CA4" w:rsidRDefault="00A05C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0A26763F" w14:textId="77777777" w:rsidR="00A05CA4" w:rsidRDefault="00A05C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009302D1" w14:textId="77777777" w:rsidR="00A05CA4" w:rsidRDefault="00A05C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000000" w14:paraId="7C098C3C" w14:textId="77777777">
        <w:trPr>
          <w:cantSplit/>
          <w:trHeight w:hRule="exact" w:val="130"/>
        </w:trPr>
        <w:tc>
          <w:tcPr>
            <w:tcW w:w="11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DFBAAF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64CA053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1555DC23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19EAF007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06F0B1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10A2FCA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54AF6AD1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68A1A585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C57D81A" w14:textId="77777777" w:rsidR="00A05CA4" w:rsidRDefault="00A0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2ED84A20" w14:textId="77777777" w:rsidR="00A05CA4" w:rsidRDefault="00A05CA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000000">
      <w:pgSz w:w="11906" w:h="16838"/>
      <w:pgMar w:top="283" w:right="283" w:bottom="283" w:left="283" w:header="283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A4"/>
    <w:rsid w:val="00A05CA4"/>
    <w:rsid w:val="00B6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D15DAA"/>
  <w14:defaultImageDpi w14:val="0"/>
  <w15:docId w15:val="{6C738871-CABF-4C77-A8BA-7AEA593C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2</cp:revision>
  <dcterms:created xsi:type="dcterms:W3CDTF">2026-04-09T12:40:00Z</dcterms:created>
  <dcterms:modified xsi:type="dcterms:W3CDTF">2026-04-09T12:40:00Z</dcterms:modified>
</cp:coreProperties>
</file>