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pBdr>
          <w:bottom w:val="single" w:sz="4" w:space="0" w:color="auto"/>
        </w:pBdr>
        <w:shd w:val="clear" w:color="auto" w:fill="auto"/>
        <w:bidi w:val="0"/>
        <w:spacing w:before="0" w:after="580" w:line="218" w:lineRule="auto"/>
        <w:ind w:left="0" w:right="0" w:firstLine="0"/>
        <w:jc w:val="center"/>
      </w:pPr>
      <w:r>
        <w:rPr>
          <w:b/>
          <w:bCs/>
          <w:color w:val="000000"/>
          <w:spacing w:val="0"/>
          <w:w w:val="100"/>
          <w:position w:val="0"/>
          <w:sz w:val="24"/>
          <w:szCs w:val="24"/>
          <w:shd w:val="clear" w:color="auto" w:fill="auto"/>
          <w:lang w:val="cs-CZ" w:eastAsia="cs-CZ" w:bidi="cs-CZ"/>
        </w:rPr>
        <w:t>SMLOUVA č. 747/2025</w:t>
        <w:br/>
      </w:r>
      <w:r>
        <w:rPr>
          <w:b/>
          <w:bCs/>
          <w:color w:val="000000"/>
          <w:spacing w:val="0"/>
          <w:w w:val="100"/>
          <w:position w:val="0"/>
          <w:shd w:val="clear" w:color="auto" w:fill="auto"/>
          <w:lang w:val="cs-CZ" w:eastAsia="cs-CZ" w:bidi="cs-CZ"/>
        </w:rPr>
        <w:t>o odběru povrchové vody a dopravě této vody prostřednictvím PPV uzavřená podle § 1746,</w:t>
        <w:br/>
        <w:t>odst. 2 zákona č. 89/2012 Sb. občanský zákoník s odběratelem č. 1142</w:t>
      </w:r>
    </w:p>
    <w:p>
      <w:pPr>
        <w:pStyle w:val="Style2"/>
        <w:keepNext w:val="0"/>
        <w:keepLines w:val="0"/>
        <w:widowControl w:val="0"/>
        <w:numPr>
          <w:ilvl w:val="0"/>
          <w:numId w:val="1"/>
        </w:numPr>
        <w:shd w:val="clear" w:color="auto" w:fill="auto"/>
        <w:tabs>
          <w:tab w:pos="385" w:val="left"/>
        </w:tabs>
        <w:bidi w:val="0"/>
        <w:spacing w:before="0" w:after="120" w:line="240" w:lineRule="auto"/>
        <w:ind w:left="0" w:right="0" w:firstLine="0"/>
        <w:jc w:val="left"/>
      </w:pPr>
      <w:bookmarkStart w:id="0" w:name="bookmark0"/>
      <w:bookmarkEnd w:id="0"/>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tabs>
          <w:tab w:pos="158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tab/>
      </w:r>
      <w:r>
        <w:rPr>
          <w:b/>
          <w:bCs/>
          <w:i/>
          <w:iCs/>
          <w:color w:val="000000"/>
          <w:spacing w:val="0"/>
          <w:w w:val="100"/>
          <w:position w:val="0"/>
          <w:shd w:val="clear" w:color="auto" w:fill="auto"/>
          <w:lang w:val="cs-CZ" w:eastAsia="cs-CZ" w:bidi="cs-CZ"/>
        </w:rPr>
        <w:t>Povodí Ohře, státní podnik, Bezručova 4219, 430 03 Chomutov</w:t>
      </w:r>
    </w:p>
    <w:p>
      <w:pPr>
        <w:pStyle w:val="Style7"/>
        <w:keepNext w:val="0"/>
        <w:keepLines w:val="0"/>
        <w:widowControl w:val="0"/>
        <w:shd w:val="clear" w:color="auto" w:fill="auto"/>
        <w:bidi w:val="0"/>
        <w:spacing w:before="0"/>
        <w:ind w:right="0" w:firstLine="0"/>
        <w:jc w:val="left"/>
        <w:rPr>
          <w:sz w:val="20"/>
          <w:szCs w:val="20"/>
        </w:rPr>
      </w:pPr>
      <w:r>
        <w:rPr>
          <w:color w:val="000000"/>
          <w:spacing w:val="0"/>
          <w:w w:val="100"/>
          <w:position w:val="0"/>
          <w:sz w:val="16"/>
          <w:szCs w:val="16"/>
          <w:shd w:val="clear" w:color="auto" w:fill="auto"/>
          <w:lang w:val="cs-CZ" w:eastAsia="cs-CZ" w:bidi="cs-CZ"/>
        </w:rPr>
        <w:t xml:space="preserve">zapsán v obchodním rejstříku u Krajského soudu v Ústí nad Labem v oddílu A, vložce č.13052 </w:t>
      </w:r>
      <w:r>
        <w:rPr>
          <w:color w:val="000000"/>
          <w:spacing w:val="0"/>
          <w:w w:val="100"/>
          <w:position w:val="0"/>
          <w:sz w:val="20"/>
          <w:szCs w:val="20"/>
          <w:shd w:val="clear" w:color="auto" w:fill="auto"/>
          <w:lang w:val="cs-CZ" w:eastAsia="cs-CZ" w:bidi="cs-CZ"/>
        </w:rPr>
        <w:t>Statutární orgán: Zastoupen ve věcech smluvních: Zastoupen ve věcech této smlouvy:</w:t>
      </w:r>
    </w:p>
    <w:p>
      <w:pPr>
        <w:pStyle w:val="Style2"/>
        <w:keepNext w:val="0"/>
        <w:keepLines w:val="0"/>
        <w:widowControl w:val="0"/>
        <w:shd w:val="clear" w:color="auto" w:fill="auto"/>
        <w:tabs>
          <w:tab w:pos="5659" w:val="left"/>
        </w:tabs>
        <w:bidi w:val="0"/>
        <w:spacing w:before="0" w:after="0" w:line="240" w:lineRule="auto"/>
        <w:ind w:left="1620" w:right="0" w:firstLine="0"/>
        <w:jc w:val="left"/>
      </w:pPr>
      <w:r>
        <w:rPr>
          <w:color w:val="000000"/>
          <w:spacing w:val="0"/>
          <w:w w:val="100"/>
          <w:position w:val="0"/>
          <w:shd w:val="clear" w:color="auto" w:fill="auto"/>
          <w:lang w:val="cs-CZ" w:eastAsia="cs-CZ" w:bidi="cs-CZ"/>
        </w:rPr>
        <w:t>IČO: 70889988</w:t>
        <w:tab/>
        <w:t>DIČ:</w:t>
      </w:r>
    </w:p>
    <w:p>
      <w:pPr>
        <w:pStyle w:val="Style10"/>
        <w:keepNext/>
        <w:keepLines/>
        <w:widowControl w:val="0"/>
        <w:shd w:val="clear" w:color="auto" w:fill="auto"/>
        <w:bidi w:val="0"/>
        <w:spacing w:before="0" w:after="0" w:line="240" w:lineRule="auto"/>
        <w:ind w:left="162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Bankovní spojení:</w:t>
      </w:r>
      <w:bookmarkEnd w:id="1"/>
      <w:bookmarkEnd w:id="2"/>
      <w:bookmarkEnd w:id="3"/>
    </w:p>
    <w:p>
      <w:pPr>
        <w:pStyle w:val="Style2"/>
        <w:keepNext w:val="0"/>
        <w:keepLines w:val="0"/>
        <w:widowControl w:val="0"/>
        <w:shd w:val="clear" w:color="auto" w:fill="auto"/>
        <w:bidi w:val="0"/>
        <w:spacing w:before="0" w:after="820" w:line="240" w:lineRule="auto"/>
        <w:ind w:left="1620" w:right="0" w:firstLine="0"/>
        <w:jc w:val="left"/>
      </w:pPr>
      <w:r>
        <w:rPr>
          <w:color w:val="000000"/>
          <w:spacing w:val="0"/>
          <w:w w:val="100"/>
          <w:position w:val="0"/>
          <w:shd w:val="clear" w:color="auto" w:fill="auto"/>
          <w:lang w:val="cs-CZ" w:eastAsia="cs-CZ" w:bidi="cs-CZ"/>
        </w:rPr>
        <w:t>Identifikátor datové schránky: 7ptt8gm</w:t>
      </w:r>
    </w:p>
    <w:p>
      <w:pPr>
        <w:pStyle w:val="Style2"/>
        <w:keepNext w:val="0"/>
        <w:keepLines w:val="0"/>
        <w:widowControl w:val="0"/>
        <w:shd w:val="clear" w:color="auto" w:fill="auto"/>
        <w:tabs>
          <w:tab w:pos="158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Odběratel:</w:t>
        <w:tab/>
      </w:r>
      <w:r>
        <w:rPr>
          <w:b/>
          <w:bCs/>
          <w:i/>
          <w:iCs/>
          <w:color w:val="000000"/>
          <w:spacing w:val="0"/>
          <w:w w:val="100"/>
          <w:position w:val="0"/>
          <w:shd w:val="clear" w:color="auto" w:fill="auto"/>
          <w:lang w:val="cs-CZ" w:eastAsia="cs-CZ" w:bidi="cs-CZ"/>
        </w:rPr>
        <w:t>Statutární město Chomutov, Zborovská 4602, 430 01 Chomutov</w:t>
      </w:r>
    </w:p>
    <w:p>
      <w:pPr>
        <w:pStyle w:val="Style7"/>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obec</w:t>
      </w:r>
    </w:p>
    <w:p>
      <w:pPr>
        <w:pStyle w:val="Style2"/>
        <w:keepNext w:val="0"/>
        <w:keepLines w:val="0"/>
        <w:widowControl w:val="0"/>
        <w:shd w:val="clear" w:color="auto" w:fill="auto"/>
        <w:bidi w:val="0"/>
        <w:spacing w:before="0" w:after="0" w:line="218" w:lineRule="auto"/>
        <w:ind w:left="1620" w:right="0" w:firstLine="0"/>
        <w:jc w:val="left"/>
      </w:pPr>
      <w:r>
        <w:rPr>
          <w:color w:val="000000"/>
          <w:spacing w:val="0"/>
          <w:w w:val="100"/>
          <w:position w:val="0"/>
          <w:shd w:val="clear" w:color="auto" w:fill="auto"/>
          <w:lang w:val="cs-CZ" w:eastAsia="cs-CZ" w:bidi="cs-CZ"/>
        </w:rPr>
        <w:t>Zastoupené:</w:t>
      </w:r>
    </w:p>
    <w:p>
      <w:pPr>
        <w:pStyle w:val="Style2"/>
        <w:keepNext w:val="0"/>
        <w:keepLines w:val="0"/>
        <w:widowControl w:val="0"/>
        <w:shd w:val="clear" w:color="auto" w:fill="auto"/>
        <w:bidi w:val="0"/>
        <w:spacing w:before="0" w:after="0" w:line="240" w:lineRule="auto"/>
        <w:ind w:left="1620" w:right="0" w:firstLine="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120" w:line="240" w:lineRule="auto"/>
        <w:ind w:left="1620" w:right="0" w:firstLine="0"/>
        <w:jc w:val="left"/>
      </w:pPr>
      <w:r>
        <w:rPr>
          <w:color w:val="000000"/>
          <w:spacing w:val="0"/>
          <w:w w:val="100"/>
          <w:position w:val="0"/>
          <w:shd w:val="clear" w:color="auto" w:fill="auto"/>
          <w:lang w:val="cs-CZ" w:eastAsia="cs-CZ" w:bidi="cs-CZ"/>
        </w:rPr>
        <w:t>Ve věcech této smlouvy:</w:t>
      </w:r>
    </w:p>
    <w:p>
      <w:pPr>
        <w:pStyle w:val="Style2"/>
        <w:keepNext w:val="0"/>
        <w:keepLines w:val="0"/>
        <w:widowControl w:val="0"/>
        <w:shd w:val="clear" w:color="auto" w:fill="auto"/>
        <w:tabs>
          <w:tab w:pos="5659" w:val="left"/>
        </w:tabs>
        <w:bidi w:val="0"/>
        <w:spacing w:before="0" w:after="0" w:line="240" w:lineRule="auto"/>
        <w:ind w:left="1620" w:right="0" w:firstLine="0"/>
        <w:jc w:val="left"/>
      </w:pPr>
      <w:r>
        <w:rPr>
          <w:color w:val="000000"/>
          <w:spacing w:val="0"/>
          <w:w w:val="100"/>
          <w:position w:val="0"/>
          <w:shd w:val="clear" w:color="auto" w:fill="auto"/>
          <w:lang w:val="cs-CZ" w:eastAsia="cs-CZ" w:bidi="cs-CZ"/>
        </w:rPr>
        <w:t>IČO: 00261891</w:t>
        <w:tab/>
        <w:t>DIČ:</w:t>
      </w:r>
    </w:p>
    <w:p>
      <w:pPr>
        <w:pStyle w:val="Style2"/>
        <w:keepNext w:val="0"/>
        <w:keepLines w:val="0"/>
        <w:widowControl w:val="0"/>
        <w:shd w:val="clear" w:color="auto" w:fill="auto"/>
        <w:bidi w:val="0"/>
        <w:spacing w:before="0" w:after="0" w:line="240" w:lineRule="auto"/>
        <w:ind w:left="162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580" w:line="240" w:lineRule="auto"/>
        <w:ind w:left="1620" w:right="0" w:firstLine="0"/>
        <w:jc w:val="left"/>
      </w:pPr>
      <w:r>
        <w:rPr>
          <w:color w:val="000000"/>
          <w:spacing w:val="0"/>
          <w:w w:val="100"/>
          <w:position w:val="0"/>
          <w:shd w:val="clear" w:color="auto" w:fill="auto"/>
          <w:lang w:val="cs-CZ" w:eastAsia="cs-CZ" w:bidi="cs-CZ"/>
        </w:rPr>
        <w:t>Identifikátor datové schránky: 497beyz</w:t>
      </w:r>
    </w:p>
    <w:p>
      <w:pPr>
        <w:pStyle w:val="Style2"/>
        <w:keepNext w:val="0"/>
        <w:keepLines w:val="0"/>
        <w:widowControl w:val="0"/>
        <w:numPr>
          <w:ilvl w:val="0"/>
          <w:numId w:val="1"/>
        </w:numPr>
        <w:shd w:val="clear" w:color="auto" w:fill="auto"/>
        <w:tabs>
          <w:tab w:pos="385" w:val="left"/>
        </w:tabs>
        <w:bidi w:val="0"/>
        <w:spacing w:before="0" w:after="0" w:line="240" w:lineRule="auto"/>
        <w:ind w:left="0" w:right="0" w:firstLine="0"/>
        <w:jc w:val="both"/>
      </w:pPr>
      <w:bookmarkStart w:id="4" w:name="bookmark4"/>
      <w:bookmarkEnd w:id="4"/>
      <w:r>
        <w:rPr>
          <w:b/>
          <w:bCs/>
          <w:color w:val="000000"/>
          <w:spacing w:val="0"/>
          <w:w w:val="100"/>
          <w:position w:val="0"/>
          <w:shd w:val="clear" w:color="auto" w:fill="auto"/>
          <w:lang w:val="cs-CZ" w:eastAsia="cs-CZ" w:bidi="cs-CZ"/>
        </w:rPr>
        <w:t>PŘEDMĚT SMLOUVY</w:t>
      </w:r>
    </w:p>
    <w:p>
      <w:pPr>
        <w:pStyle w:val="Style2"/>
        <w:keepNext w:val="0"/>
        <w:keepLines w:val="0"/>
        <w:widowControl w:val="0"/>
        <w:shd w:val="clear" w:color="auto" w:fill="auto"/>
        <w:bidi w:val="0"/>
        <w:spacing w:before="0" w:after="0" w:line="240" w:lineRule="auto"/>
        <w:ind w:left="0" w:right="0" w:firstLine="0"/>
        <w:jc w:val="both"/>
      </w:pPr>
      <w:bookmarkStart w:id="5" w:name="bookmark5"/>
      <w:r>
        <w:rPr>
          <w:color w:val="000000"/>
          <w:spacing w:val="0"/>
          <w:w w:val="100"/>
          <w:position w:val="0"/>
          <w:shd w:val="clear" w:color="auto" w:fill="auto"/>
          <w:lang w:val="cs-CZ" w:eastAsia="cs-CZ" w:bidi="cs-CZ"/>
        </w:rPr>
        <w:t>1</w:t>
      </w:r>
      <w:bookmarkEnd w:id="5"/>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plnění je odběr povrchové vody a služba dopravy vody prostřednictvím Přivaděče průmys</w:t>
        <w:softHyphen/>
        <w:t>lové vody (PPV) a navazujícím Přívodním řadem za touto smlouvou stanovených podmínek v souladu s ustanovením § 101 zákona č. 254/2001 Sb. o vodách a o změně některých zákonů (vodní zákon) a § 1746, odst. 2 zákona č. 89/2012 Sb., občanského zákoníku, v platném znění.</w:t>
      </w:r>
    </w:p>
    <w:p>
      <w:pPr>
        <w:pStyle w:val="Style2"/>
        <w:keepNext w:val="0"/>
        <w:keepLines w:val="0"/>
        <w:widowControl w:val="0"/>
        <w:shd w:val="clear" w:color="auto" w:fill="auto"/>
        <w:bidi w:val="0"/>
        <w:spacing w:before="0" w:after="0" w:line="240" w:lineRule="auto"/>
        <w:ind w:left="0" w:right="0" w:firstLine="0"/>
        <w:jc w:val="both"/>
      </w:pPr>
      <w:bookmarkStart w:id="6" w:name="bookmark6"/>
      <w:r>
        <w:rPr>
          <w:color w:val="000000"/>
          <w:spacing w:val="0"/>
          <w:w w:val="100"/>
          <w:position w:val="0"/>
          <w:shd w:val="clear" w:color="auto" w:fill="auto"/>
          <w:lang w:val="cs-CZ" w:eastAsia="cs-CZ" w:bidi="cs-CZ"/>
        </w:rPr>
        <w:t>2</w:t>
      </w:r>
      <w:bookmarkEnd w:id="6"/>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Dodavatel umožní odběrateli odběr vody a poskytne mu službu dopravy vody prostřednictvím PPV a navazujícího Přívodního řadu do armaturní šachty na vodním díle Otvice, z níž Odběratel vodu odebere a použije k dopouštění Kamencového jezera sloužícího jako veřejné koupaliště. Odběratel se zavazuje za tuto službu zaplatit dodavateli cenu za podmínek v této smlouvě sjednaných.</w:t>
      </w:r>
    </w:p>
    <w:p>
      <w:pPr>
        <w:pStyle w:val="Style2"/>
        <w:keepNext w:val="0"/>
        <w:keepLines w:val="0"/>
        <w:widowControl w:val="0"/>
        <w:shd w:val="clear" w:color="auto" w:fill="auto"/>
        <w:bidi w:val="0"/>
        <w:spacing w:before="0" w:after="0" w:line="240" w:lineRule="auto"/>
        <w:ind w:left="0" w:right="0" w:firstLine="0"/>
        <w:jc w:val="both"/>
      </w:pPr>
      <w:bookmarkStart w:id="7" w:name="bookmark7"/>
      <w:r>
        <w:rPr>
          <w:color w:val="000000"/>
          <w:spacing w:val="0"/>
          <w:w w:val="100"/>
          <w:position w:val="0"/>
          <w:shd w:val="clear" w:color="auto" w:fill="auto"/>
          <w:lang w:val="cs-CZ" w:eastAsia="cs-CZ" w:bidi="cs-CZ"/>
        </w:rPr>
        <w:t>3</w:t>
      </w:r>
      <w:bookmarkEnd w:id="7"/>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Podkladem pro vypracování smlouvy je povolení k odběru povrchové vody za účelem dopouštění Kamencového jezera vydané Magistrátem města Chomutova pod č.j. MMCH/79509/2023OZP/MT ze dne 08.06.2023 (dále jen Povolení) v platném znění a vyjádření Povodí Ohře, státní podnik vydané pod zn. POH/25962/2022-2/201100 ze dne 25.05.2022 (dále jen Vyjádřeni). Povolení a Vyjádření jsou nedílnou součástí smlouvy jako příloha č. 1 a č. 2.</w:t>
      </w:r>
    </w:p>
    <w:p>
      <w:pPr>
        <w:pStyle w:val="Style2"/>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Doba platnosti Povolení byla vodoprávním úřadem Magistrátu města Chomutova omezena do 03.07.2033. Odběratel je povinen si včas zajistit prodloužení doby platnosti Povolení nebo vydání nového povolení k nakládání s vodami.</w:t>
      </w:r>
    </w:p>
    <w:p>
      <w:pPr>
        <w:pStyle w:val="Style2"/>
        <w:keepNext w:val="0"/>
        <w:keepLines w:val="0"/>
        <w:widowControl w:val="0"/>
        <w:numPr>
          <w:ilvl w:val="0"/>
          <w:numId w:val="1"/>
        </w:numPr>
        <w:shd w:val="clear" w:color="auto" w:fill="auto"/>
        <w:tabs>
          <w:tab w:pos="421" w:val="left"/>
        </w:tabs>
        <w:bidi w:val="0"/>
        <w:spacing w:before="0" w:after="0" w:line="240" w:lineRule="auto"/>
        <w:ind w:left="0" w:right="0" w:firstLine="0"/>
        <w:jc w:val="both"/>
      </w:pPr>
      <w:bookmarkStart w:id="8" w:name="bookmark8"/>
      <w:bookmarkEnd w:id="8"/>
      <w:r>
        <w:rPr>
          <w:b/>
          <w:bCs/>
          <w:color w:val="000000"/>
          <w:spacing w:val="0"/>
          <w:w w:val="100"/>
          <w:position w:val="0"/>
          <w:shd w:val="clear" w:color="auto" w:fill="auto"/>
          <w:lang w:val="cs-CZ" w:eastAsia="cs-CZ" w:bidi="cs-CZ"/>
        </w:rPr>
        <w:t>ROZSAH PLNĚNÍ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Odběratel se zavazuje odebírat povrchovou vodu za podmínek stanovených Vyjádřením, Povolením a touto smlouvou.</w:t>
      </w:r>
    </w:p>
    <w:p>
      <w:pPr>
        <w:pStyle w:val="Style2"/>
        <w:keepNext w:val="0"/>
        <w:keepLines w:val="0"/>
        <w:widowControl w:val="0"/>
        <w:numPr>
          <w:ilvl w:val="0"/>
          <w:numId w:val="1"/>
        </w:numPr>
        <w:shd w:val="clear" w:color="auto" w:fill="auto"/>
        <w:tabs>
          <w:tab w:pos="445" w:val="left"/>
        </w:tabs>
        <w:bidi w:val="0"/>
        <w:spacing w:before="0" w:after="0" w:line="240" w:lineRule="auto"/>
        <w:ind w:left="0" w:right="0" w:firstLine="0"/>
        <w:jc w:val="both"/>
      </w:pPr>
      <w:bookmarkStart w:id="9" w:name="bookmark9"/>
      <w:bookmarkEnd w:id="9"/>
      <w:r>
        <w:rPr>
          <w:b/>
          <w:bCs/>
          <w:color w:val="000000"/>
          <w:spacing w:val="0"/>
          <w:w w:val="100"/>
          <w:position w:val="0"/>
          <w:shd w:val="clear" w:color="auto" w:fill="auto"/>
          <w:lang w:val="cs-CZ" w:eastAsia="cs-CZ" w:bidi="cs-CZ"/>
        </w:rPr>
        <w:t>ČAS PLNĚNÍ</w:t>
      </w:r>
    </w:p>
    <w:p>
      <w:pPr>
        <w:pStyle w:val="Style2"/>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Smlouva se uzavírá na dobu neurčitou.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Tuto smlouvu je dodavatel oprávněn vypovědět při porušení podmínek smlouvy odběratelem nebo z vážných provozních důvodů na straně dodavatele, a to zejména při změně ve vodohospodářské bilanci neumožňující další odběr a dopravu povrchové vody.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Odběratel je oprávněn smlouvu vypovědět bez udání důvodů.</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Výpovědní doba se sjednává v délce tří měsíců. Výpovědní doba počíná běžet prvním dnem měsíce následujícího po měsíci, v němž byla výpověď doručena druhé smluvní straně.</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Ke změně platnosti smlouvy může dojít v závislosti na změně příslušných obecně platných právních předpisů.</w:t>
      </w:r>
    </w:p>
    <w:p>
      <w:pPr>
        <w:pStyle w:val="Style2"/>
        <w:keepNext w:val="0"/>
        <w:keepLines w:val="0"/>
        <w:widowControl w:val="0"/>
        <w:numPr>
          <w:ilvl w:val="0"/>
          <w:numId w:val="1"/>
        </w:numPr>
        <w:shd w:val="clear" w:color="auto" w:fill="auto"/>
        <w:tabs>
          <w:tab w:pos="387" w:val="left"/>
        </w:tabs>
        <w:bidi w:val="0"/>
        <w:spacing w:before="0" w:after="0" w:line="240" w:lineRule="auto"/>
        <w:ind w:left="0" w:right="0" w:firstLine="0"/>
        <w:jc w:val="both"/>
      </w:pPr>
      <w:bookmarkStart w:id="10" w:name="bookmark10"/>
      <w:bookmarkEnd w:id="10"/>
      <w:r>
        <w:rPr>
          <w:b/>
          <w:bCs/>
          <w:color w:val="000000"/>
          <w:spacing w:val="0"/>
          <w:w w:val="100"/>
          <w:position w:val="0"/>
          <w:shd w:val="clear" w:color="auto" w:fill="auto"/>
          <w:lang w:val="cs-CZ" w:eastAsia="cs-CZ" w:bidi="cs-CZ"/>
        </w:rPr>
        <w:t>CENA A PLATEBNÍ PODMÍNKY</w:t>
      </w:r>
    </w:p>
    <w:p>
      <w:pPr>
        <w:pStyle w:val="Style2"/>
        <w:keepNext w:val="0"/>
        <w:keepLines w:val="0"/>
        <w:widowControl w:val="0"/>
        <w:shd w:val="clear" w:color="auto" w:fill="auto"/>
        <w:bidi w:val="0"/>
        <w:spacing w:before="0" w:after="0" w:line="240" w:lineRule="auto"/>
        <w:ind w:left="0" w:right="0" w:firstLine="0"/>
        <w:jc w:val="both"/>
      </w:pPr>
      <w:bookmarkStart w:id="11" w:name="bookmark11"/>
      <w:r>
        <w:rPr>
          <w:color w:val="000000"/>
          <w:spacing w:val="0"/>
          <w:w w:val="100"/>
          <w:position w:val="0"/>
          <w:shd w:val="clear" w:color="auto" w:fill="auto"/>
          <w:lang w:val="cs-CZ" w:eastAsia="cs-CZ" w:bidi="cs-CZ"/>
        </w:rPr>
        <w:t>1</w:t>
      </w:r>
      <w:bookmarkEnd w:id="11"/>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povrchové vody je stanovena podle zákona č. 526/1990 Sb., o cenách, v platném znění a patří dle výměru MF ČR do kategorie věcně usměrňovaných cen.</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služby dopravy vody prostřednictvím PPV je stanovena podle zákona č. 526/1990 Sb., o cenách, v platném znění, jako cena smluvní.</w:t>
      </w:r>
    </w:p>
    <w:p>
      <w:pPr>
        <w:pStyle w:val="Style2"/>
        <w:keepNext w:val="0"/>
        <w:keepLines w:val="0"/>
        <w:widowControl w:val="0"/>
        <w:shd w:val="clear" w:color="auto" w:fill="auto"/>
        <w:bidi w:val="0"/>
        <w:spacing w:before="0" w:after="0" w:line="240" w:lineRule="auto"/>
        <w:ind w:left="0" w:right="0" w:firstLine="0"/>
        <w:jc w:val="both"/>
      </w:pPr>
      <w:bookmarkStart w:id="12" w:name="bookmark12"/>
      <w:r>
        <w:rPr>
          <w:color w:val="000000"/>
          <w:spacing w:val="0"/>
          <w:w w:val="100"/>
          <w:position w:val="0"/>
          <w:shd w:val="clear" w:color="auto" w:fill="auto"/>
          <w:lang w:val="cs-CZ" w:eastAsia="cs-CZ" w:bidi="cs-CZ"/>
        </w:rPr>
        <w:t>2</w:t>
      </w:r>
      <w:bookmarkEnd w:id="12"/>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 rok 2026 je cena povrchové vody stanovena ve výši 8,29 Kč za jeden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xml:space="preserve"> odebrané vody.</w:t>
      </w:r>
    </w:p>
    <w:p>
      <w:pPr>
        <w:pStyle w:val="Style2"/>
        <w:keepNext w:val="0"/>
        <w:keepLines w:val="0"/>
        <w:widowControl w:val="0"/>
        <w:shd w:val="clear" w:color="auto" w:fill="auto"/>
        <w:bidi w:val="0"/>
        <w:spacing w:before="0" w:after="0" w:line="240" w:lineRule="auto"/>
        <w:ind w:left="0" w:right="0" w:firstLine="0"/>
        <w:jc w:val="both"/>
      </w:pPr>
      <w:bookmarkStart w:id="13" w:name="bookmark13"/>
      <w:r>
        <w:rPr>
          <w:color w:val="000000"/>
          <w:spacing w:val="0"/>
          <w:w w:val="100"/>
          <w:position w:val="0"/>
          <w:shd w:val="clear" w:color="auto" w:fill="auto"/>
          <w:lang w:val="cs-CZ" w:eastAsia="cs-CZ" w:bidi="cs-CZ"/>
        </w:rPr>
        <w:t>3</w:t>
      </w:r>
      <w:bookmarkEnd w:id="13"/>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 rok 2026 je cena služby dopravy vody Průmyslovým přivaděčem vody stanovena ve výši 2,94 Kč za m</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xml:space="preserve"> dopravené vody.</w:t>
      </w:r>
    </w:p>
    <w:p>
      <w:pPr>
        <w:pStyle w:val="Style2"/>
        <w:keepNext w:val="0"/>
        <w:keepLines w:val="0"/>
        <w:widowControl w:val="0"/>
        <w:shd w:val="clear" w:color="auto" w:fill="auto"/>
        <w:bidi w:val="0"/>
        <w:spacing w:before="0" w:after="0" w:line="240" w:lineRule="auto"/>
        <w:ind w:left="0" w:right="0" w:firstLine="0"/>
        <w:jc w:val="both"/>
      </w:pPr>
      <w:bookmarkStart w:id="14" w:name="bookmark14"/>
      <w:r>
        <w:rPr>
          <w:color w:val="000000"/>
          <w:spacing w:val="0"/>
          <w:w w:val="100"/>
          <w:position w:val="0"/>
          <w:shd w:val="clear" w:color="auto" w:fill="auto"/>
          <w:lang w:val="cs-CZ" w:eastAsia="cs-CZ" w:bidi="cs-CZ"/>
        </w:rPr>
        <w:t>4</w:t>
      </w:r>
      <w:bookmarkEnd w:id="14"/>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další roky trvání této smlouvy bude cena povrchové vody a cena služby dopravy vody Průmyslovým přivaděčem vody dodavatelem oznamována odběrateli písemně, vždy do 31.12. běžného kalendářního roku na rok následující. Takto stanovené ceny se odběratel zavazuje v případě fakturace uhradit.</w:t>
      </w:r>
    </w:p>
    <w:p>
      <w:pPr>
        <w:pStyle w:val="Style2"/>
        <w:keepNext w:val="0"/>
        <w:keepLines w:val="0"/>
        <w:widowControl w:val="0"/>
        <w:shd w:val="clear" w:color="auto" w:fill="auto"/>
        <w:bidi w:val="0"/>
        <w:spacing w:before="0" w:after="0" w:line="240" w:lineRule="auto"/>
        <w:ind w:left="0" w:right="0" w:firstLine="0"/>
        <w:jc w:val="both"/>
      </w:pPr>
      <w:bookmarkStart w:id="15" w:name="bookmark15"/>
      <w:r>
        <w:rPr>
          <w:color w:val="000000"/>
          <w:spacing w:val="0"/>
          <w:w w:val="100"/>
          <w:position w:val="0"/>
          <w:shd w:val="clear" w:color="auto" w:fill="auto"/>
          <w:lang w:val="cs-CZ" w:eastAsia="cs-CZ" w:bidi="cs-CZ"/>
        </w:rPr>
        <w:t>5</w:t>
      </w:r>
      <w:bookmarkEnd w:id="15"/>
      <w:r>
        <w:rPr>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334" w:val="left"/>
        </w:tabs>
        <w:bidi w:val="0"/>
        <w:spacing w:before="0" w:after="0" w:line="240" w:lineRule="auto"/>
        <w:ind w:left="0" w:right="0" w:firstLine="0"/>
        <w:jc w:val="both"/>
      </w:pPr>
      <w:bookmarkStart w:id="16" w:name="bookmark16"/>
      <w:bookmarkEnd w:id="16"/>
      <w:r>
        <w:rPr>
          <w:color w:val="000000"/>
          <w:spacing w:val="0"/>
          <w:w w:val="100"/>
          <w:position w:val="0"/>
          <w:shd w:val="clear" w:color="auto" w:fill="auto"/>
          <w:lang w:val="cs-CZ" w:eastAsia="cs-CZ" w:bidi="cs-CZ"/>
        </w:rPr>
        <w:t>ceně není zahrnuta daň z přidané hodnoty. Pro DPH platí sazba dle zákona č. 235/2004 Sb. o DPH v platném znění.</w:t>
      </w:r>
    </w:p>
    <w:p>
      <w:pPr>
        <w:pStyle w:val="Style2"/>
        <w:keepNext w:val="0"/>
        <w:keepLines w:val="0"/>
        <w:widowControl w:val="0"/>
        <w:shd w:val="clear" w:color="auto" w:fill="auto"/>
        <w:bidi w:val="0"/>
        <w:spacing w:before="0" w:after="0" w:line="240" w:lineRule="auto"/>
        <w:ind w:left="0" w:right="0" w:firstLine="0"/>
        <w:jc w:val="both"/>
      </w:pPr>
      <w:bookmarkStart w:id="17" w:name="bookmark17"/>
      <w:r>
        <w:rPr>
          <w:color w:val="000000"/>
          <w:spacing w:val="0"/>
          <w:w w:val="100"/>
          <w:position w:val="0"/>
          <w:shd w:val="clear" w:color="auto" w:fill="auto"/>
          <w:lang w:val="cs-CZ" w:eastAsia="cs-CZ" w:bidi="cs-CZ"/>
        </w:rPr>
        <w:t>6</w:t>
      </w:r>
      <w:bookmarkEnd w:id="17"/>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Podle aktuálně platných ustanovení zákona č. 254/2001 Sb. o vodách se za povolený odběr povrchové vody pro napouštění veřejných koupališť neplatí. Po dobu platnosti těchto ustanovení bude odběrateli fakturována pouze cena za službu dopravy vody Průmyslovým přivaděčem vody.</w:t>
      </w:r>
    </w:p>
    <w:p>
      <w:pPr>
        <w:pStyle w:val="Style2"/>
        <w:keepNext w:val="0"/>
        <w:keepLines w:val="0"/>
        <w:widowControl w:val="0"/>
        <w:shd w:val="clear" w:color="auto" w:fill="auto"/>
        <w:bidi w:val="0"/>
        <w:spacing w:before="0" w:after="0" w:line="240" w:lineRule="auto"/>
        <w:ind w:left="0" w:right="0" w:firstLine="0"/>
        <w:jc w:val="both"/>
      </w:pPr>
      <w:bookmarkStart w:id="18" w:name="bookmark18"/>
      <w:r>
        <w:rPr>
          <w:color w:val="000000"/>
          <w:spacing w:val="0"/>
          <w:w w:val="100"/>
          <w:position w:val="0"/>
          <w:shd w:val="clear" w:color="auto" w:fill="auto"/>
          <w:lang w:val="cs-CZ" w:eastAsia="cs-CZ" w:bidi="cs-CZ"/>
        </w:rPr>
        <w:t>7</w:t>
      </w:r>
      <w:bookmarkEnd w:id="18"/>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Fakturační období je kalendářní měsíc. Za každý kalendářní měsíc, ve kterém je tato smlouva účinná, vystaví dodavatel fakturu dle podmínek této smlouvy a platných předpisů zejména zákona o DPH. Dnem uskutečnění zdanitelného plnění je vždy poslední kalendářní den v měsíci. Splatnost dluhu z faktur činí 14 dní od data vystavení. Dojde-li k prodlení odběratele při úhradě dluhu z faktur, bude v souladu s § 101 odst. 1 zákona č. 254/2001 Sb., o vodách, v platném znění, dodavatel požadovat úrok z prodlení z částky včas nezaplacené za každý i započatý den prodlení.</w:t>
      </w:r>
    </w:p>
    <w:p>
      <w:pPr>
        <w:pStyle w:val="Style2"/>
        <w:keepNext w:val="0"/>
        <w:keepLines w:val="0"/>
        <w:widowControl w:val="0"/>
        <w:shd w:val="clear" w:color="auto" w:fill="auto"/>
        <w:bidi w:val="0"/>
        <w:spacing w:before="0" w:after="0" w:line="240" w:lineRule="auto"/>
        <w:ind w:left="0" w:right="0" w:firstLine="0"/>
        <w:jc w:val="both"/>
      </w:pPr>
      <w:bookmarkStart w:id="19" w:name="bookmark19"/>
      <w:r>
        <w:rPr>
          <w:color w:val="000000"/>
          <w:spacing w:val="0"/>
          <w:w w:val="100"/>
          <w:position w:val="0"/>
          <w:shd w:val="clear" w:color="auto" w:fill="auto"/>
          <w:lang w:val="cs-CZ" w:eastAsia="cs-CZ" w:bidi="cs-CZ"/>
        </w:rPr>
        <w:t>8</w:t>
      </w:r>
      <w:bookmarkEnd w:id="19"/>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Neuhradí-li odběratel dluh z této smlouvy, a to ani na základě výzvy dodavatele, vyhrazuje si dodavatel právo omezit nebo přerušit plnění této smlouvy, a to až do doby úhrady celé dlužné částky.</w:t>
      </w:r>
    </w:p>
    <w:p>
      <w:pPr>
        <w:pStyle w:val="Style2"/>
        <w:keepNext w:val="0"/>
        <w:keepLines w:val="0"/>
        <w:widowControl w:val="0"/>
        <w:shd w:val="clear" w:color="auto" w:fill="auto"/>
        <w:bidi w:val="0"/>
        <w:spacing w:before="0" w:after="0" w:line="240" w:lineRule="auto"/>
        <w:ind w:left="0" w:right="0" w:firstLine="0"/>
        <w:jc w:val="both"/>
      </w:pPr>
      <w:bookmarkStart w:id="20" w:name="bookmark20"/>
      <w:r>
        <w:rPr>
          <w:color w:val="000000"/>
          <w:spacing w:val="0"/>
          <w:w w:val="100"/>
          <w:position w:val="0"/>
          <w:shd w:val="clear" w:color="auto" w:fill="auto"/>
          <w:lang w:val="cs-CZ" w:eastAsia="cs-CZ" w:bidi="cs-CZ"/>
        </w:rPr>
        <w:t>9</w:t>
      </w:r>
      <w:bookmarkEnd w:id="20"/>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Dodavatel prohlašuje, že jeho bankovní účet uvedený na faktuře je účtem zveřejněným správcem daně způsobem umožňujícím dálkový přístup v souladu se zákonem č. 235/2004 Sb., o dani z přidané hodnoty („zákon o DPH“). Dodavatel prohlašuje, že ke dni podpisu této smlouvy není vůči němu správcem daně vydáno rozhodnutí o tom, že je nespolehlivým plátcem ve smyslu § 106a zákona o DPH, že takové řízení není vůči němu zahájeno ani vedeno a že u něho nejsou dány podmínky pro zahájení takového řízení.</w:t>
      </w:r>
    </w:p>
    <w:p>
      <w:pPr>
        <w:pStyle w:val="Style2"/>
        <w:keepNext w:val="0"/>
        <w:keepLines w:val="0"/>
        <w:widowControl w:val="0"/>
        <w:numPr>
          <w:ilvl w:val="0"/>
          <w:numId w:val="3"/>
        </w:numPr>
        <w:shd w:val="clear" w:color="auto" w:fill="auto"/>
        <w:tabs>
          <w:tab w:pos="334" w:val="left"/>
        </w:tabs>
        <w:bidi w:val="0"/>
        <w:spacing w:before="0" w:after="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případě, že se dodavatel stane nespolehlivým plátcem ve smyslu zákona o DPH, souhlasí dodavatel s tím, že odběratel bude hradit část faktur dodavatele odpovídající výši DPH přímo na účet správce daně v souladu s postupem dle § 109a zákona o DPH; základ daně bude uhrazen na účet dodavatele.</w:t>
      </w:r>
    </w:p>
    <w:p>
      <w:pPr>
        <w:pStyle w:val="Style10"/>
        <w:keepNext/>
        <w:keepLines/>
        <w:widowControl w:val="0"/>
        <w:numPr>
          <w:ilvl w:val="0"/>
          <w:numId w:val="1"/>
        </w:numPr>
        <w:shd w:val="clear" w:color="auto" w:fill="auto"/>
        <w:tabs>
          <w:tab w:pos="445"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b/>
          <w:bCs/>
          <w:color w:val="000000"/>
          <w:spacing w:val="0"/>
          <w:w w:val="100"/>
          <w:position w:val="0"/>
          <w:shd w:val="clear" w:color="auto" w:fill="auto"/>
          <w:lang w:val="cs-CZ" w:eastAsia="cs-CZ" w:bidi="cs-CZ"/>
        </w:rPr>
        <w:t>DODACÍ PODMÍNKY</w:t>
      </w:r>
      <w:bookmarkEnd w:id="22"/>
      <w:bookmarkEnd w:id="23"/>
      <w:bookmarkEnd w:id="25"/>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p>
      <w:pPr>
        <w:pStyle w:val="Style10"/>
        <w:keepNext/>
        <w:keepLines/>
        <w:widowControl w:val="0"/>
        <w:shd w:val="clear" w:color="auto" w:fill="auto"/>
        <w:bidi w:val="0"/>
        <w:spacing w:before="0" w:after="0" w:line="240" w:lineRule="auto"/>
        <w:ind w:left="0" w:right="0" w:firstLine="0"/>
        <w:jc w:val="both"/>
      </w:pPr>
      <w:bookmarkStart w:id="26" w:name="bookmark26"/>
      <w:bookmarkStart w:id="27" w:name="bookmark27"/>
      <w:bookmarkStart w:id="28" w:name="bookmark28"/>
      <w:r>
        <w:rPr>
          <w:color w:val="000000"/>
          <w:spacing w:val="0"/>
          <w:w w:val="100"/>
          <w:position w:val="0"/>
          <w:shd w:val="clear" w:color="auto" w:fill="auto"/>
          <w:lang w:val="cs-CZ" w:eastAsia="cs-CZ" w:bidi="cs-CZ"/>
        </w:rPr>
        <w:t>Místem plnění je odběrné místo specifikované takto:</w:t>
      </w:r>
      <w:bookmarkEnd w:id="26"/>
      <w:bookmarkEnd w:id="27"/>
      <w:bookmarkEnd w:id="28"/>
    </w:p>
    <w:p>
      <w:pPr>
        <w:pStyle w:val="Style10"/>
        <w:keepNext/>
        <w:keepLines/>
        <w:widowControl w:val="0"/>
        <w:shd w:val="clear" w:color="auto" w:fill="auto"/>
        <w:bidi w:val="0"/>
        <w:spacing w:before="0" w:after="0" w:line="240" w:lineRule="auto"/>
        <w:ind w:left="0" w:right="0" w:firstLine="840"/>
        <w:jc w:val="both"/>
      </w:pPr>
      <w:bookmarkStart w:id="29" w:name="bookmark29"/>
      <w:bookmarkStart w:id="30" w:name="bookmark30"/>
      <w:bookmarkStart w:id="31" w:name="bookmark31"/>
      <w:r>
        <w:rPr>
          <w:color w:val="000000"/>
          <w:spacing w:val="0"/>
          <w:w w:val="100"/>
          <w:position w:val="0"/>
          <w:shd w:val="clear" w:color="auto" w:fill="auto"/>
          <w:lang w:val="cs-CZ" w:eastAsia="cs-CZ" w:bidi="cs-CZ"/>
        </w:rPr>
        <w:t>název toku: Přívodní řad</w:t>
      </w:r>
      <w:bookmarkEnd w:id="29"/>
      <w:bookmarkEnd w:id="30"/>
      <w:bookmarkEnd w:id="31"/>
    </w:p>
    <w:p>
      <w:pPr>
        <w:pStyle w:val="Style10"/>
        <w:keepNext/>
        <w:keepLines/>
        <w:widowControl w:val="0"/>
        <w:shd w:val="clear" w:color="auto" w:fill="auto"/>
        <w:bidi w:val="0"/>
        <w:spacing w:before="0" w:after="120" w:line="240" w:lineRule="auto"/>
        <w:ind w:left="0" w:right="0" w:firstLine="840"/>
        <w:jc w:val="both"/>
      </w:pPr>
      <w:bookmarkStart w:id="32" w:name="bookmark32"/>
      <w:bookmarkStart w:id="33" w:name="bookmark33"/>
      <w:bookmarkStart w:id="34" w:name="bookmark34"/>
      <w:r>
        <w:rPr>
          <w:color w:val="000000"/>
          <w:spacing w:val="0"/>
          <w:w w:val="100"/>
          <w:position w:val="0"/>
          <w:shd w:val="clear" w:color="auto" w:fill="auto"/>
          <w:lang w:val="cs-CZ" w:eastAsia="cs-CZ" w:bidi="cs-CZ"/>
        </w:rPr>
        <w:t>číslo hydrolog. pořadí: 1-14-01-011</w:t>
      </w:r>
      <w:bookmarkEnd w:id="32"/>
      <w:bookmarkEnd w:id="33"/>
      <w:bookmarkEnd w:id="34"/>
    </w:p>
    <w:p>
      <w:pPr>
        <w:pStyle w:val="Style2"/>
        <w:keepNext w:val="0"/>
        <w:keepLines w:val="0"/>
        <w:widowControl w:val="0"/>
        <w:shd w:val="clear" w:color="auto" w:fill="auto"/>
        <w:bidi w:val="0"/>
        <w:spacing w:before="0" w:after="360" w:line="240" w:lineRule="auto"/>
        <w:ind w:left="0" w:right="0" w:firstLine="840"/>
        <w:jc w:val="both"/>
      </w:pPr>
      <w:r>
        <w:rPr>
          <w:color w:val="000000"/>
          <w:spacing w:val="0"/>
          <w:w w:val="100"/>
          <w:position w:val="0"/>
          <w:shd w:val="clear" w:color="auto" w:fill="auto"/>
          <w:lang w:val="cs-CZ" w:eastAsia="cs-CZ" w:bidi="cs-CZ"/>
        </w:rPr>
        <w:t>odběrné místo (začátek X, Y): 990378; 806458</w:t>
      </w:r>
    </w:p>
    <w:p>
      <w:pPr>
        <w:pStyle w:val="Style2"/>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lang w:val="cs-CZ" w:eastAsia="cs-CZ" w:bidi="cs-CZ"/>
        </w:rPr>
        <w:t>odběrné místo (konec X, Y): 990494;806680</w:t>
      </w:r>
    </w:p>
    <w:p>
      <w:pPr>
        <w:pStyle w:val="Style2"/>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lang w:val="cs-CZ" w:eastAsia="cs-CZ" w:bidi="cs-CZ"/>
        </w:rPr>
        <w:t>kat. území: Chomutov I</w:t>
      </w:r>
    </w:p>
    <w:p>
      <w:pPr>
        <w:pStyle w:val="Style2"/>
        <w:keepNext w:val="0"/>
        <w:keepLines w:val="0"/>
        <w:widowControl w:val="0"/>
        <w:shd w:val="clear" w:color="auto" w:fill="auto"/>
        <w:bidi w:val="0"/>
        <w:spacing w:before="0" w:after="0" w:line="240" w:lineRule="auto"/>
        <w:ind w:left="0" w:right="0" w:firstLine="0"/>
        <w:jc w:val="both"/>
      </w:pPr>
      <w:bookmarkStart w:id="35" w:name="bookmark35"/>
      <w:r>
        <w:rPr>
          <w:color w:val="000000"/>
          <w:spacing w:val="0"/>
          <w:w w:val="100"/>
          <w:position w:val="0"/>
          <w:shd w:val="clear" w:color="auto" w:fill="auto"/>
          <w:lang w:val="cs-CZ" w:eastAsia="cs-CZ" w:bidi="cs-CZ"/>
        </w:rPr>
        <w:t>2</w:t>
      </w:r>
      <w:bookmarkEnd w:id="35"/>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Vlastnictví dopravené a odebrané vody přechází na odběratele okamžikem vstupu vody do jeho odběrného zařízení, které začíná od příruby šoupěte DN 150 osazeného cca 0,5m od armaturní šachty. Předávací místo vody je vyznačené v grafické příloze, která je přílohou č. 3 této smlouvy.</w:t>
      </w:r>
    </w:p>
    <w:p>
      <w:pPr>
        <w:pStyle w:val="Style2"/>
        <w:keepNext w:val="0"/>
        <w:keepLines w:val="0"/>
        <w:widowControl w:val="0"/>
        <w:shd w:val="clear" w:color="auto" w:fill="auto"/>
        <w:bidi w:val="0"/>
        <w:spacing w:before="0" w:after="0" w:line="240" w:lineRule="auto"/>
        <w:ind w:left="0" w:right="0" w:firstLine="0"/>
        <w:jc w:val="both"/>
      </w:pPr>
      <w:bookmarkStart w:id="36" w:name="bookmark36"/>
      <w:r>
        <w:rPr>
          <w:color w:val="000000"/>
          <w:spacing w:val="0"/>
          <w:w w:val="100"/>
          <w:position w:val="0"/>
          <w:shd w:val="clear" w:color="auto" w:fill="auto"/>
          <w:lang w:val="cs-CZ" w:eastAsia="cs-CZ" w:bidi="cs-CZ"/>
        </w:rPr>
        <w:t>3</w:t>
      </w:r>
      <w:bookmarkEnd w:id="36"/>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Napouštění bude možné pouze v případě příznivé hydrologické a provozní situace, každé napouštění musí být vždy předjednáno s vodohospodářským dispečinkem Povodí Ohře, státního podniku minimálně s předstihem 10 pracovních dní (aktuální průtok, celkové množství a časové období odběru). Předjednání je nutné z důvodu koordinace každoročních oprav a prováděné údržby Přivaděče prů</w:t>
        <w:softHyphen/>
        <w:t>myslové vody (PPV), při kterých mohou být průtoky omezovány na nezbytná minima. Termín dopouštění bude následně vodohospodářským dispečinkem odsouhlasen. Vodohospodářský dispečink je též oprávněn napouštění omezit. Odběratel bere na vědomí, že v případě nepříznivé hydrologické a provozní situace nemusí být jeho požadavek na napouštění akceptován.</w:t>
      </w:r>
    </w:p>
    <w:p>
      <w:pPr>
        <w:pStyle w:val="Style2"/>
        <w:keepNext w:val="0"/>
        <w:keepLines w:val="0"/>
        <w:widowControl w:val="0"/>
        <w:shd w:val="clear" w:color="auto" w:fill="auto"/>
        <w:bidi w:val="0"/>
        <w:spacing w:before="0" w:after="0" w:line="240" w:lineRule="auto"/>
        <w:ind w:left="0" w:right="0" w:firstLine="0"/>
        <w:jc w:val="both"/>
      </w:pPr>
      <w:bookmarkStart w:id="37" w:name="bookmark37"/>
      <w:r>
        <w:rPr>
          <w:color w:val="000000"/>
          <w:spacing w:val="0"/>
          <w:w w:val="100"/>
          <w:position w:val="0"/>
          <w:shd w:val="clear" w:color="auto" w:fill="auto"/>
          <w:lang w:val="cs-CZ" w:eastAsia="cs-CZ" w:bidi="cs-CZ"/>
        </w:rPr>
        <w:t>4</w:t>
      </w:r>
      <w:bookmarkEnd w:id="37"/>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Ze stejného zdroje (PPV) je doplňována voda ve vodním díle Otvice, kde je nutné udržovat hladinu v rozmezí 338,30 – 339,66 m n.m. Udržování hladiny ve vodní nádrži Otvice má prioritu před dopouštěním Kamencového jezera. Tato skutečnost musí být při provozu dopouštění Kamencového jezera zohledněna.</w:t>
      </w:r>
    </w:p>
    <w:p>
      <w:pPr>
        <w:pStyle w:val="Style2"/>
        <w:keepNext w:val="0"/>
        <w:keepLines w:val="0"/>
        <w:widowControl w:val="0"/>
        <w:shd w:val="clear" w:color="auto" w:fill="auto"/>
        <w:bidi w:val="0"/>
        <w:spacing w:before="0" w:after="0" w:line="240" w:lineRule="auto"/>
        <w:ind w:left="0" w:right="0" w:firstLine="0"/>
        <w:jc w:val="both"/>
      </w:pPr>
      <w:bookmarkStart w:id="38" w:name="bookmark38"/>
      <w:r>
        <w:rPr>
          <w:color w:val="000000"/>
          <w:spacing w:val="0"/>
          <w:w w:val="100"/>
          <w:position w:val="0"/>
          <w:shd w:val="clear" w:color="auto" w:fill="auto"/>
          <w:lang w:val="cs-CZ" w:eastAsia="cs-CZ" w:bidi="cs-CZ"/>
        </w:rPr>
        <w:t>5</w:t>
      </w:r>
      <w:bookmarkEnd w:id="38"/>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 systém dopouštění Kamencového jezera byl odběratelem vypracován provozní řád, do kterého jsou zapracovány všechny provozní podmínky. Provozní řád je přílohou č. 4 této smlouvy.</w:t>
      </w:r>
    </w:p>
    <w:p>
      <w:pPr>
        <w:pStyle w:val="Style2"/>
        <w:keepNext w:val="0"/>
        <w:keepLines w:val="0"/>
        <w:widowControl w:val="0"/>
        <w:shd w:val="clear" w:color="auto" w:fill="auto"/>
        <w:bidi w:val="0"/>
        <w:spacing w:before="0" w:after="0" w:line="240" w:lineRule="auto"/>
        <w:ind w:left="0" w:right="0" w:firstLine="0"/>
        <w:jc w:val="both"/>
      </w:pPr>
      <w:bookmarkStart w:id="39" w:name="bookmark39"/>
      <w:r>
        <w:rPr>
          <w:color w:val="000000"/>
          <w:spacing w:val="0"/>
          <w:w w:val="100"/>
          <w:position w:val="0"/>
          <w:shd w:val="clear" w:color="auto" w:fill="auto"/>
          <w:lang w:val="cs-CZ" w:eastAsia="cs-CZ" w:bidi="cs-CZ"/>
        </w:rPr>
        <w:t>6</w:t>
      </w:r>
      <w:bookmarkEnd w:id="39"/>
      <w:r>
        <w:rPr>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387" w:val="left"/>
        </w:tabs>
        <w:bidi w:val="0"/>
        <w:spacing w:before="0" w:after="0" w:line="240" w:lineRule="auto"/>
        <w:ind w:left="0" w:right="0" w:firstLine="0"/>
        <w:jc w:val="both"/>
      </w:pPr>
      <w:bookmarkStart w:id="40" w:name="bookmark40"/>
      <w:bookmarkEnd w:id="40"/>
      <w:r>
        <w:rPr>
          <w:color w:val="000000"/>
          <w:spacing w:val="0"/>
          <w:w w:val="100"/>
          <w:position w:val="0"/>
          <w:shd w:val="clear" w:color="auto" w:fill="auto"/>
          <w:lang w:val="cs-CZ" w:eastAsia="cs-CZ" w:bidi="cs-CZ"/>
        </w:rPr>
        <w:t>případě nepříznivé hydrologické situace nebo v případě nepříznivých provozních podmínek (nedo</w:t>
        <w:softHyphen/>
        <w:t>statek vody v PPV, porucha na zařízení apod.) nebude dodavatel garantovat rozsah dodávky vody a rovněž nebude hradit jakékoliv náklady, které v souvislosti s výpadkem dodávky vody odběrateli vzniknou.</w:t>
      </w:r>
    </w:p>
    <w:p>
      <w:pPr>
        <w:pStyle w:val="Style2"/>
        <w:keepNext w:val="0"/>
        <w:keepLines w:val="0"/>
        <w:widowControl w:val="0"/>
        <w:shd w:val="clear" w:color="auto" w:fill="auto"/>
        <w:bidi w:val="0"/>
        <w:spacing w:before="0" w:after="0" w:line="240" w:lineRule="auto"/>
        <w:ind w:left="0" w:right="0" w:firstLine="0"/>
        <w:jc w:val="both"/>
      </w:pPr>
      <w:bookmarkStart w:id="41" w:name="bookmark41"/>
      <w:r>
        <w:rPr>
          <w:color w:val="000000"/>
          <w:spacing w:val="0"/>
          <w:w w:val="100"/>
          <w:position w:val="0"/>
          <w:shd w:val="clear" w:color="auto" w:fill="auto"/>
          <w:lang w:val="cs-CZ" w:eastAsia="cs-CZ" w:bidi="cs-CZ"/>
        </w:rPr>
        <w:t>7</w:t>
      </w:r>
      <w:bookmarkEnd w:id="41"/>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v žádném případě neodpovídá za jakost převáděných vod, ani nebude provádět žádná opatření v případě nevyhovující jakosti vod.</w:t>
      </w:r>
    </w:p>
    <w:p>
      <w:pPr>
        <w:pStyle w:val="Style2"/>
        <w:keepNext w:val="0"/>
        <w:keepLines w:val="0"/>
        <w:widowControl w:val="0"/>
        <w:shd w:val="clear" w:color="auto" w:fill="auto"/>
        <w:bidi w:val="0"/>
        <w:spacing w:before="0" w:after="0" w:line="240" w:lineRule="auto"/>
        <w:ind w:left="0" w:right="0" w:firstLine="0"/>
        <w:jc w:val="both"/>
      </w:pPr>
      <w:bookmarkStart w:id="42" w:name="bookmark42"/>
      <w:r>
        <w:rPr>
          <w:color w:val="000000"/>
          <w:spacing w:val="0"/>
          <w:w w:val="100"/>
          <w:position w:val="0"/>
          <w:shd w:val="clear" w:color="auto" w:fill="auto"/>
          <w:lang w:val="cs-CZ" w:eastAsia="cs-CZ" w:bidi="cs-CZ"/>
        </w:rPr>
        <w:t>8</w:t>
      </w:r>
      <w:bookmarkEnd w:id="42"/>
      <w:r>
        <w:rPr>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387" w:val="left"/>
        </w:tabs>
        <w:bidi w:val="0"/>
        <w:spacing w:before="0" w:after="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potrubí, kterým je přiváděna voda z PPV k odběrnému místu, může docházet k rozkolísání průtoků a provozního tlaku.</w:t>
      </w:r>
    </w:p>
    <w:p>
      <w:pPr>
        <w:pStyle w:val="Style2"/>
        <w:keepNext w:val="0"/>
        <w:keepLines w:val="0"/>
        <w:widowControl w:val="0"/>
        <w:shd w:val="clear" w:color="auto" w:fill="auto"/>
        <w:bidi w:val="0"/>
        <w:spacing w:before="0" w:after="0" w:line="240" w:lineRule="auto"/>
        <w:ind w:left="0" w:right="0" w:firstLine="0"/>
        <w:jc w:val="both"/>
      </w:pPr>
      <w:bookmarkStart w:id="44" w:name="bookmark44"/>
      <w:r>
        <w:rPr>
          <w:color w:val="000000"/>
          <w:spacing w:val="0"/>
          <w:w w:val="100"/>
          <w:position w:val="0"/>
          <w:shd w:val="clear" w:color="auto" w:fill="auto"/>
          <w:lang w:val="cs-CZ" w:eastAsia="cs-CZ" w:bidi="cs-CZ"/>
        </w:rPr>
        <w:t>9</w:t>
      </w:r>
      <w:bookmarkEnd w:id="44"/>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Dodavatel nenese odpovědnost za škody, které mohou vzniknout odběrateli omezením nebo přerušením odběru a dopravy vody.</w:t>
      </w:r>
    </w:p>
    <w:p>
      <w:pPr>
        <w:pStyle w:val="Style2"/>
        <w:keepNext w:val="0"/>
        <w:keepLines w:val="0"/>
        <w:widowControl w:val="0"/>
        <w:numPr>
          <w:ilvl w:val="0"/>
          <w:numId w:val="1"/>
        </w:numPr>
        <w:shd w:val="clear" w:color="auto" w:fill="auto"/>
        <w:tabs>
          <w:tab w:pos="488" w:val="left"/>
        </w:tabs>
        <w:bidi w:val="0"/>
        <w:spacing w:before="0" w:after="0" w:line="240" w:lineRule="auto"/>
        <w:ind w:left="0" w:right="0" w:firstLine="0"/>
        <w:jc w:val="both"/>
      </w:pPr>
      <w:bookmarkStart w:id="45" w:name="bookmark45"/>
      <w:bookmarkEnd w:id="45"/>
      <w:r>
        <w:rPr>
          <w:b/>
          <w:bCs/>
          <w:color w:val="000000"/>
          <w:spacing w:val="0"/>
          <w:w w:val="100"/>
          <w:position w:val="0"/>
          <w:shd w:val="clear" w:color="auto" w:fill="auto"/>
          <w:lang w:val="cs-CZ" w:eastAsia="cs-CZ" w:bidi="cs-CZ"/>
        </w:rPr>
        <w:t>MĚŘENÍ A KONTROLY</w:t>
      </w:r>
    </w:p>
    <w:p>
      <w:pPr>
        <w:pStyle w:val="Style2"/>
        <w:keepNext w:val="0"/>
        <w:keepLines w:val="0"/>
        <w:widowControl w:val="0"/>
        <w:shd w:val="clear" w:color="auto" w:fill="auto"/>
        <w:bidi w:val="0"/>
        <w:spacing w:before="0" w:after="0" w:line="240" w:lineRule="auto"/>
        <w:ind w:left="0" w:right="0" w:firstLine="0"/>
        <w:jc w:val="both"/>
      </w:pPr>
      <w:bookmarkStart w:id="46" w:name="bookmark46"/>
      <w:r>
        <w:rPr>
          <w:color w:val="000000"/>
          <w:spacing w:val="0"/>
          <w:w w:val="100"/>
          <w:position w:val="0"/>
          <w:shd w:val="clear" w:color="auto" w:fill="auto"/>
          <w:lang w:val="cs-CZ" w:eastAsia="cs-CZ" w:bidi="cs-CZ"/>
        </w:rPr>
        <w:t>1</w:t>
      </w:r>
      <w:bookmarkEnd w:id="46"/>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Povinností odběratele je měřit množství odebírané vody. Tato povinnost vyplývá z vyhlášky MZe ČR č.20/2002 Sb. o způsobu a četnosti měření množství a jakosti vody. Měřící zařízení musí být úředně ověřeným, stanoveným pracovním měřidlem, podle zákona č. 505/1990 Sb. o metrologii, ve znění pozdějších předpisů a musí zobrazovat údaje o okamžitém i celkovém odebíraném množství.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Kopie dokladu o ověření stanoveného měřidla je přílohou č. 5 této smlouvy. Za správnou montáž průtokoměru odpovídá odběratel, toto bude doloženo montážním protokolem. Kopie montážního protokolu je přílohou č. 6 této smlouvy, pořízená fotodokumentace je přílohou č. 7 této smlouvy. Stanovené měřidlo na průtok vody musí mít takové technické parametry, které zajistí relevantní měření průtoku dodávané povrchové vody v její aktuální kvalitě (možný výskyt vyššího obsahu nerozpuštěných látek). K stanovenému měřidlu je nutné dodat protokol o aktuálním nastavení rozsahu měřených veličin, kopie dokladu je přílohou č. 8 této smlouvy.</w:t>
      </w:r>
    </w:p>
    <w:p>
      <w:pPr>
        <w:pStyle w:val="Style2"/>
        <w:keepNext w:val="0"/>
        <w:keepLines w:val="0"/>
        <w:widowControl w:val="0"/>
        <w:shd w:val="clear" w:color="auto" w:fill="auto"/>
        <w:bidi w:val="0"/>
        <w:spacing w:before="0" w:after="0" w:line="240" w:lineRule="auto"/>
        <w:ind w:left="0" w:right="0" w:firstLine="0"/>
        <w:jc w:val="both"/>
      </w:pPr>
      <w:bookmarkStart w:id="47" w:name="bookmark47"/>
      <w:r>
        <w:rPr>
          <w:color w:val="000000"/>
          <w:spacing w:val="0"/>
          <w:w w:val="100"/>
          <w:position w:val="0"/>
          <w:shd w:val="clear" w:color="auto" w:fill="auto"/>
          <w:lang w:val="cs-CZ" w:eastAsia="cs-CZ" w:bidi="cs-CZ"/>
        </w:rPr>
        <w:t>2</w:t>
      </w:r>
      <w:bookmarkEnd w:id="47"/>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souladu s ustanovením §10 odst.1), zákona č. 254/2001 Sb. o vodách je odběratel (oprávněný) povinen měřit množství vody, se kterým nakládá a předávat výsledky tohoto měření dodavateli.</w:t>
      </w:r>
    </w:p>
    <w:p>
      <w:pPr>
        <w:pStyle w:val="Style2"/>
        <w:keepNext w:val="0"/>
        <w:keepLines w:val="0"/>
        <w:widowControl w:val="0"/>
        <w:shd w:val="clear" w:color="auto" w:fill="auto"/>
        <w:bidi w:val="0"/>
        <w:spacing w:before="0" w:after="0" w:line="240" w:lineRule="auto"/>
        <w:ind w:left="0" w:right="0" w:firstLine="0"/>
        <w:jc w:val="both"/>
      </w:pPr>
      <w:bookmarkStart w:id="48" w:name="bookmark48"/>
      <w:r>
        <w:rPr>
          <w:color w:val="000000"/>
          <w:spacing w:val="0"/>
          <w:w w:val="100"/>
          <w:position w:val="0"/>
          <w:shd w:val="clear" w:color="auto" w:fill="auto"/>
          <w:lang w:val="cs-CZ" w:eastAsia="cs-CZ" w:bidi="cs-CZ"/>
        </w:rPr>
        <w:t>3</w:t>
      </w:r>
      <w:bookmarkEnd w:id="48"/>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Před začátkem odběru musí být stanovené měřidlo funkční. Pokud stanovené měřidlo funkční nebude, dodávka povrchové vody nebude ze strany Povodí Ohře, s. p. umožněna. V případě poruchy měřidla během dodávky povrchové vody bude použit náhradní způsob stanovení odebraného množství vody, a </w:t>
      </w:r>
      <w:r>
        <w:rPr>
          <w:color w:val="000000"/>
          <w:spacing w:val="0"/>
          <w:w w:val="100"/>
          <w:position w:val="0"/>
          <w:shd w:val="clear" w:color="auto" w:fill="auto"/>
          <w:lang w:val="cs-CZ" w:eastAsia="cs-CZ" w:bidi="cs-CZ"/>
        </w:rPr>
        <w:t>to dopočtem na základě odebíraného množství z předchozího období.</w:t>
      </w:r>
    </w:p>
    <w:p>
      <w:pPr>
        <w:pStyle w:val="Style2"/>
        <w:keepNext w:val="0"/>
        <w:keepLines w:val="0"/>
        <w:widowControl w:val="0"/>
        <w:shd w:val="clear" w:color="auto" w:fill="auto"/>
        <w:bidi w:val="0"/>
        <w:spacing w:before="0" w:after="0" w:line="240" w:lineRule="auto"/>
        <w:ind w:left="0" w:right="0" w:firstLine="0"/>
        <w:jc w:val="both"/>
      </w:pPr>
      <w:bookmarkStart w:id="49" w:name="bookmark49"/>
      <w:r>
        <w:rPr>
          <w:color w:val="000000"/>
          <w:spacing w:val="0"/>
          <w:w w:val="100"/>
          <w:position w:val="0"/>
          <w:shd w:val="clear" w:color="auto" w:fill="auto"/>
          <w:lang w:val="cs-CZ" w:eastAsia="cs-CZ" w:bidi="cs-CZ"/>
        </w:rPr>
        <w:t>4</w:t>
      </w:r>
      <w:bookmarkEnd w:id="49"/>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Odběratel jako vlastník měřícího zařízení bude toto udržovat v řádném stavu a hradit náklady s tím spojené. Má-li jedna ze smluvních stran pochybnost o správnosti měření, nebo zjistí-li závadu na měřícím zařízení, má právo je nechat přezkoušet. Je – li na měřícím zařízení zjištěna závada, hradí náklady s jeho přezkoušením a výměnou vlastník, není-li závada zjištěna, hradí náklady strana, z jejíž iniciativy bylo měřící zařízení nutno nechat přezkoušet. Vlastník měřícího zařízení má za povinnost neprodleně oznámit poruchu nebo změnu měřícího zařízení zástupci dodavatele, který je oprávněn jednat ve věcech technických.</w:t>
      </w:r>
    </w:p>
    <w:p>
      <w:pPr>
        <w:pStyle w:val="Style2"/>
        <w:keepNext w:val="0"/>
        <w:keepLines w:val="0"/>
        <w:widowControl w:val="0"/>
        <w:shd w:val="clear" w:color="auto" w:fill="auto"/>
        <w:bidi w:val="0"/>
        <w:spacing w:before="0" w:after="0" w:line="240" w:lineRule="auto"/>
        <w:ind w:left="0" w:right="0" w:firstLine="0"/>
        <w:jc w:val="both"/>
      </w:pPr>
      <w:bookmarkStart w:id="50" w:name="bookmark50"/>
      <w:r>
        <w:rPr>
          <w:color w:val="000000"/>
          <w:spacing w:val="0"/>
          <w:w w:val="100"/>
          <w:position w:val="0"/>
          <w:shd w:val="clear" w:color="auto" w:fill="auto"/>
          <w:lang w:val="cs-CZ" w:eastAsia="cs-CZ" w:bidi="cs-CZ"/>
        </w:rPr>
        <w:t>5</w:t>
      </w:r>
      <w:bookmarkEnd w:id="50"/>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Bez předchozího písemného souhlasu vlastníka není druhá strana oprávněna k zásahu do měřícího zařízení.</w:t>
      </w:r>
    </w:p>
    <w:p>
      <w:pPr>
        <w:pStyle w:val="Style2"/>
        <w:keepNext w:val="0"/>
        <w:keepLines w:val="0"/>
        <w:widowControl w:val="0"/>
        <w:shd w:val="clear" w:color="auto" w:fill="auto"/>
        <w:bidi w:val="0"/>
        <w:spacing w:before="0" w:after="0" w:line="240" w:lineRule="auto"/>
        <w:ind w:left="0" w:right="0" w:firstLine="0"/>
        <w:jc w:val="both"/>
      </w:pPr>
      <w:bookmarkStart w:id="51" w:name="bookmark51"/>
      <w:r>
        <w:rPr>
          <w:color w:val="000000"/>
          <w:spacing w:val="0"/>
          <w:w w:val="100"/>
          <w:position w:val="0"/>
          <w:shd w:val="clear" w:color="auto" w:fill="auto"/>
          <w:lang w:val="cs-CZ" w:eastAsia="cs-CZ" w:bidi="cs-CZ"/>
        </w:rPr>
        <w:t>6</w:t>
      </w:r>
      <w:bookmarkEnd w:id="51"/>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Kontrola množství skutečně odebrané vody bude prováděna zástupci obou smluvních stran. Podkladem budou přehledy o skutečně odebraném množství vody sestavené podle zaznamenaných stavů z měřícího zařízení. O provedené kontrole se provede společný zápis podepsaný zástupci obou stran.</w:t>
      </w:r>
    </w:p>
    <w:p>
      <w:pPr>
        <w:pStyle w:val="Style2"/>
        <w:keepNext w:val="0"/>
        <w:keepLines w:val="0"/>
        <w:widowControl w:val="0"/>
        <w:shd w:val="clear" w:color="auto" w:fill="auto"/>
        <w:bidi w:val="0"/>
        <w:spacing w:before="0" w:after="0" w:line="240" w:lineRule="auto"/>
        <w:ind w:left="0" w:right="0" w:firstLine="0"/>
        <w:jc w:val="both"/>
      </w:pPr>
      <w:bookmarkStart w:id="52" w:name="bookmark52"/>
      <w:r>
        <w:rPr>
          <w:color w:val="000000"/>
          <w:spacing w:val="0"/>
          <w:w w:val="100"/>
          <w:position w:val="0"/>
          <w:shd w:val="clear" w:color="auto" w:fill="auto"/>
          <w:lang w:val="cs-CZ" w:eastAsia="cs-CZ" w:bidi="cs-CZ"/>
        </w:rPr>
        <w:t>7</w:t>
      </w:r>
      <w:bookmarkEnd w:id="52"/>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Odběratel nahlásí dodavateli písemně skutečně odebrané množství povrchové vody včetně počátečního a konečného stavu fakturačního měřidla za uplynulý kalendářní měsíc tak, aby dodavatel hlášení obdržel do 5. pracovního dne následujícího kalendářního měsíce:</w:t>
      </w:r>
    </w:p>
    <w:p>
      <w:pPr>
        <w:pStyle w:val="Style2"/>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Povodí Ohře, státní podnik, závod Chomutov, Spořická 4949, PSČ 430 46 tel.: fax: E-mail:</w:t>
      </w:r>
    </w:p>
    <w:p>
      <w:pPr>
        <w:pStyle w:val="Style2"/>
        <w:keepNext w:val="0"/>
        <w:keepLines w:val="0"/>
        <w:widowControl w:val="0"/>
        <w:numPr>
          <w:ilvl w:val="0"/>
          <w:numId w:val="1"/>
        </w:numPr>
        <w:shd w:val="clear" w:color="auto" w:fill="auto"/>
        <w:tabs>
          <w:tab w:pos="555" w:val="left"/>
        </w:tabs>
        <w:bidi w:val="0"/>
        <w:spacing w:before="0" w:after="0" w:line="240" w:lineRule="auto"/>
        <w:ind w:left="0" w:right="0" w:firstLine="0"/>
        <w:jc w:val="both"/>
      </w:pPr>
      <w:bookmarkStart w:id="53" w:name="bookmark53"/>
      <w:bookmarkEnd w:id="53"/>
      <w:r>
        <w:rPr>
          <w:b/>
          <w:bCs/>
          <w:color w:val="000000"/>
          <w:spacing w:val="0"/>
          <w:w w:val="100"/>
          <w:position w:val="0"/>
          <w:shd w:val="clear" w:color="auto" w:fill="auto"/>
          <w:lang w:val="cs-CZ" w:eastAsia="cs-CZ" w:bidi="cs-CZ"/>
        </w:rPr>
        <w:t>OSTATNÍ UJEDNÁNÍ</w:t>
      </w:r>
    </w:p>
    <w:p>
      <w:pPr>
        <w:pStyle w:val="Style2"/>
        <w:keepNext w:val="0"/>
        <w:keepLines w:val="0"/>
        <w:widowControl w:val="0"/>
        <w:shd w:val="clear" w:color="auto" w:fill="auto"/>
        <w:bidi w:val="0"/>
        <w:spacing w:before="0" w:after="0" w:line="240" w:lineRule="auto"/>
        <w:ind w:left="0" w:right="0" w:firstLine="0"/>
        <w:jc w:val="both"/>
      </w:pPr>
      <w:bookmarkStart w:id="54" w:name="bookmark54"/>
      <w:r>
        <w:rPr>
          <w:color w:val="000000"/>
          <w:spacing w:val="0"/>
          <w:w w:val="100"/>
          <w:position w:val="0"/>
          <w:shd w:val="clear" w:color="auto" w:fill="auto"/>
          <w:lang w:val="cs-CZ" w:eastAsia="cs-CZ" w:bidi="cs-CZ"/>
        </w:rPr>
        <w:t>1</w:t>
      </w:r>
      <w:bookmarkEnd w:id="54"/>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ustanovují své zástupce, kteří jsou oprávněni jednat ve věcech technických:</w:t>
      </w:r>
    </w:p>
    <w:p>
      <w:pPr>
        <w:pStyle w:val="Style2"/>
        <w:keepNext w:val="0"/>
        <w:keepLines w:val="0"/>
        <w:widowControl w:val="0"/>
        <w:numPr>
          <w:ilvl w:val="0"/>
          <w:numId w:val="5"/>
        </w:numPr>
        <w:shd w:val="clear" w:color="auto" w:fill="auto"/>
        <w:tabs>
          <w:tab w:pos="838" w:val="left"/>
        </w:tabs>
        <w:bidi w:val="0"/>
        <w:spacing w:before="0" w:after="120" w:line="240" w:lineRule="auto"/>
        <w:ind w:left="0" w:right="0" w:firstLine="460"/>
        <w:jc w:val="both"/>
      </w:pPr>
      <w:bookmarkStart w:id="55" w:name="bookmark55"/>
      <w:bookmarkEnd w:id="55"/>
      <w:r>
        <w:rPr>
          <w:color w:val="000000"/>
          <w:spacing w:val="0"/>
          <w:w w:val="100"/>
          <w:position w:val="0"/>
          <w:shd w:val="clear" w:color="auto" w:fill="auto"/>
          <w:lang w:val="cs-CZ" w:eastAsia="cs-CZ" w:bidi="cs-CZ"/>
        </w:rPr>
        <w:t>zástupce dodavatele:</w:t>
      </w:r>
    </w:p>
    <w:p>
      <w:pPr>
        <w:pStyle w:val="Style2"/>
        <w:keepNext w:val="0"/>
        <w:keepLines w:val="0"/>
        <w:widowControl w:val="0"/>
        <w:numPr>
          <w:ilvl w:val="0"/>
          <w:numId w:val="5"/>
        </w:numPr>
        <w:shd w:val="clear" w:color="auto" w:fill="auto"/>
        <w:tabs>
          <w:tab w:pos="838" w:val="left"/>
        </w:tabs>
        <w:bidi w:val="0"/>
        <w:spacing w:before="0" w:after="120" w:line="240" w:lineRule="auto"/>
        <w:ind w:left="0" w:right="0" w:firstLine="460"/>
        <w:jc w:val="both"/>
      </w:pPr>
      <w:bookmarkStart w:id="56" w:name="bookmark56"/>
      <w:bookmarkEnd w:id="56"/>
      <w:r>
        <w:rPr>
          <w:color w:val="000000"/>
          <w:spacing w:val="0"/>
          <w:w w:val="100"/>
          <w:position w:val="0"/>
          <w:shd w:val="clear" w:color="auto" w:fill="auto"/>
          <w:lang w:val="cs-CZ" w:eastAsia="cs-CZ" w:bidi="cs-CZ"/>
        </w:rPr>
        <w:t>zástupce odběratele:</w:t>
      </w:r>
    </w:p>
    <w:p>
      <w:pPr>
        <w:pStyle w:val="Style2"/>
        <w:keepNext w:val="0"/>
        <w:keepLines w:val="0"/>
        <w:widowControl w:val="0"/>
        <w:shd w:val="clear" w:color="auto" w:fill="auto"/>
        <w:bidi w:val="0"/>
        <w:spacing w:before="0" w:after="0" w:line="240" w:lineRule="auto"/>
        <w:ind w:left="0" w:right="0" w:firstLine="0"/>
        <w:jc w:val="both"/>
      </w:pPr>
      <w:bookmarkStart w:id="57" w:name="bookmark57"/>
      <w:r>
        <w:rPr>
          <w:color w:val="000000"/>
          <w:spacing w:val="0"/>
          <w:w w:val="100"/>
          <w:position w:val="0"/>
          <w:shd w:val="clear" w:color="auto" w:fill="auto"/>
          <w:lang w:val="cs-CZ" w:eastAsia="cs-CZ" w:bidi="cs-CZ"/>
        </w:rPr>
        <w:t>2</w:t>
      </w:r>
      <w:bookmarkEnd w:id="57"/>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Všechny informace navzájem si poskytované smluvními stranami, nesmí být bez souhlasu druhé strany použity druhou stranou přímo či nepřímo pro žádné jiné účely než pro účely této smlouvy.</w:t>
      </w:r>
    </w:p>
    <w:p>
      <w:pPr>
        <w:pStyle w:val="Style2"/>
        <w:keepNext w:val="0"/>
        <w:keepLines w:val="0"/>
        <w:widowControl w:val="0"/>
        <w:numPr>
          <w:ilvl w:val="0"/>
          <w:numId w:val="1"/>
        </w:numPr>
        <w:shd w:val="clear" w:color="auto" w:fill="auto"/>
        <w:tabs>
          <w:tab w:pos="499" w:val="left"/>
        </w:tabs>
        <w:bidi w:val="0"/>
        <w:spacing w:before="0" w:after="0" w:line="240" w:lineRule="auto"/>
        <w:ind w:left="0" w:right="0" w:firstLine="0"/>
        <w:jc w:val="both"/>
      </w:pPr>
      <w:bookmarkStart w:id="58" w:name="bookmark58"/>
      <w:bookmarkEnd w:id="58"/>
      <w:r>
        <w:rPr>
          <w:b/>
          <w:bCs/>
          <w:color w:val="000000"/>
          <w:spacing w:val="0"/>
          <w:w w:val="100"/>
          <w:position w:val="0"/>
          <w:shd w:val="clear" w:color="auto" w:fill="auto"/>
          <w:lang w:val="cs-CZ" w:eastAsia="cs-CZ" w:bidi="cs-CZ"/>
        </w:rPr>
        <w:t>COMPLIANCE DOLOŽKA</w:t>
      </w:r>
    </w:p>
    <w:p>
      <w:pPr>
        <w:pStyle w:val="Style2"/>
        <w:keepNext w:val="0"/>
        <w:keepLines w:val="0"/>
        <w:widowControl w:val="0"/>
        <w:shd w:val="clear" w:color="auto" w:fill="auto"/>
        <w:bidi w:val="0"/>
        <w:spacing w:before="0" w:after="0" w:line="240" w:lineRule="auto"/>
        <w:ind w:left="0" w:right="0" w:firstLine="0"/>
        <w:jc w:val="both"/>
      </w:pPr>
      <w:bookmarkStart w:id="59" w:name="bookmark59"/>
      <w:r>
        <w:rPr>
          <w:color w:val="000000"/>
          <w:spacing w:val="0"/>
          <w:w w:val="100"/>
          <w:position w:val="0"/>
          <w:shd w:val="clear" w:color="auto" w:fill="auto"/>
          <w:lang w:val="cs-CZ" w:eastAsia="cs-CZ" w:bidi="cs-CZ"/>
        </w:rPr>
        <w:t>1</w:t>
      </w:r>
      <w:bookmarkEnd w:id="59"/>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shd w:val="clear" w:color="auto" w:fill="auto"/>
        <w:bidi w:val="0"/>
        <w:spacing w:before="0" w:after="0" w:line="276" w:lineRule="auto"/>
        <w:ind w:left="0" w:right="0" w:firstLine="0"/>
        <w:jc w:val="both"/>
      </w:pPr>
      <w:bookmarkStart w:id="60" w:name="bookmark60"/>
      <w:r>
        <w:rPr>
          <w:color w:val="000000"/>
          <w:spacing w:val="0"/>
          <w:w w:val="100"/>
          <w:position w:val="0"/>
          <w:shd w:val="clear" w:color="auto" w:fill="auto"/>
          <w:lang w:val="cs-CZ" w:eastAsia="cs-CZ" w:bidi="cs-CZ"/>
        </w:rPr>
        <w:t>2</w:t>
      </w:r>
      <w:bookmarkEnd w:id="60"/>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w:t>
        <w:softHyphen/>
        <w:t>vodného podezření na spáchání trestného činu či k samotnému jeho spáchání (včetně formy účasten</w:t>
        <w:softHyphen/>
        <w:t>ství), tj. jednat tak, aby kterékoli ze smluvních stran nemohla být přičtena odpovědnost podle zákona č. 418/2011 Sb., o trestní odpovědnosti právnických osob a řízení proti nim, nebo nevznikla trestní od</w:t>
        <w:softHyphen/>
        <w:t>povědnost fyzických osob (včetně zaměstnanců) podle trestního zákoníku, případně aby nebylo zahá</w:t>
        <w:softHyphen/>
        <w:t>jeno trestní stíhání proti kterékoli ze smluvních stran, včetně jejích zaměstnanců podle platných právních předpisů.</w:t>
      </w:r>
    </w:p>
    <w:p>
      <w:pPr>
        <w:pStyle w:val="Style2"/>
        <w:keepNext w:val="0"/>
        <w:keepLines w:val="0"/>
        <w:widowControl w:val="0"/>
        <w:shd w:val="clear" w:color="auto" w:fill="auto"/>
        <w:bidi w:val="0"/>
        <w:spacing w:before="0" w:after="0" w:line="240" w:lineRule="auto"/>
        <w:ind w:left="0" w:right="0" w:firstLine="0"/>
        <w:jc w:val="both"/>
      </w:pPr>
      <w:bookmarkStart w:id="61" w:name="bookmark61"/>
      <w:r>
        <w:rPr>
          <w:color w:val="000000"/>
          <w:spacing w:val="0"/>
          <w:w w:val="100"/>
          <w:position w:val="0"/>
          <w:shd w:val="clear" w:color="auto" w:fill="auto"/>
          <w:lang w:val="cs-CZ" w:eastAsia="cs-CZ" w:bidi="cs-CZ"/>
        </w:rPr>
        <w:t>3</w:t>
      </w:r>
      <w:bookmarkEnd w:id="61"/>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Odběratel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Odběratel se při plnění této Smlouvy zavazuje po celou dobu jejího trvání dodržovat zásady a hodnoty obsažené v uvedených dokumentech, pokud to jejich povaha umožňuje.</w:t>
      </w:r>
    </w:p>
    <w:p>
      <w:pPr>
        <w:pStyle w:val="Style2"/>
        <w:keepNext w:val="0"/>
        <w:keepLines w:val="0"/>
        <w:widowControl w:val="0"/>
        <w:shd w:val="clear" w:color="auto" w:fill="auto"/>
        <w:bidi w:val="0"/>
        <w:spacing w:before="0" w:after="0" w:line="240" w:lineRule="auto"/>
        <w:ind w:left="0" w:right="0" w:firstLine="0"/>
        <w:jc w:val="both"/>
      </w:pPr>
      <w:bookmarkStart w:id="62" w:name="bookmark62"/>
      <w:r>
        <w:rPr>
          <w:color w:val="000000"/>
          <w:spacing w:val="0"/>
          <w:w w:val="100"/>
          <w:position w:val="0"/>
          <w:shd w:val="clear" w:color="auto" w:fill="auto"/>
          <w:lang w:val="cs-CZ" w:eastAsia="cs-CZ" w:bidi="cs-CZ"/>
        </w:rPr>
        <w:t>4</w:t>
      </w:r>
      <w:bookmarkEnd w:id="62"/>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w:t>
      </w:r>
      <w:r>
        <w:rPr>
          <w:color w:val="000000"/>
          <w:spacing w:val="0"/>
          <w:w w:val="100"/>
          <w:position w:val="0"/>
          <w:shd w:val="clear" w:color="auto" w:fill="auto"/>
          <w:lang w:val="cs-CZ" w:eastAsia="cs-CZ" w:bidi="cs-CZ"/>
        </w:rPr>
        <w:t>platí ve vztahu k jednání, které je v rozporu se zásadami vyjádřenými v tomto článku.</w:t>
      </w:r>
    </w:p>
    <w:p>
      <w:pPr>
        <w:pStyle w:val="Style2"/>
        <w:keepNext w:val="0"/>
        <w:keepLines w:val="0"/>
        <w:widowControl w:val="0"/>
        <w:numPr>
          <w:ilvl w:val="0"/>
          <w:numId w:val="1"/>
        </w:numPr>
        <w:shd w:val="clear" w:color="auto" w:fill="auto"/>
        <w:tabs>
          <w:tab w:pos="415" w:val="left"/>
        </w:tabs>
        <w:bidi w:val="0"/>
        <w:spacing w:before="0" w:after="100" w:line="240" w:lineRule="auto"/>
        <w:ind w:left="0" w:right="0" w:firstLine="0"/>
        <w:jc w:val="both"/>
      </w:pPr>
      <w:bookmarkStart w:id="63" w:name="bookmark63"/>
      <w:bookmarkEnd w:id="63"/>
      <w:r>
        <w:rPr>
          <w:b/>
          <w:bCs/>
          <w:color w:val="000000"/>
          <w:spacing w:val="0"/>
          <w:w w:val="100"/>
          <w:position w:val="0"/>
          <w:shd w:val="clear" w:color="auto" w:fill="auto"/>
          <w:lang w:val="cs-CZ" w:eastAsia="cs-CZ" w:bidi="cs-CZ"/>
        </w:rPr>
        <w:t>ZPRACOVÁNÍ OSOBNÍCH ÚDAJŮ</w:t>
      </w:r>
    </w:p>
    <w:p>
      <w:pPr>
        <w:pStyle w:val="Style2"/>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zpracovani-osobnich-udaju/d-1369/p1=1459</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445" w:val="left"/>
        </w:tabs>
        <w:bidi w:val="0"/>
        <w:spacing w:before="0" w:after="0" w:line="240" w:lineRule="auto"/>
        <w:ind w:left="0" w:right="0" w:firstLine="0"/>
        <w:jc w:val="both"/>
      </w:pPr>
      <w:bookmarkStart w:id="64" w:name="bookmark64"/>
      <w:bookmarkEnd w:id="64"/>
      <w:r>
        <w:rPr>
          <w:b/>
          <w:bCs/>
          <w:color w:val="000000"/>
          <w:spacing w:val="0"/>
          <w:w w:val="100"/>
          <w:position w:val="0"/>
          <w:shd w:val="clear" w:color="auto" w:fill="auto"/>
          <w:lang w:val="cs-CZ" w:eastAsia="cs-CZ" w:bidi="cs-CZ"/>
        </w:rPr>
        <w:t>ZÁVĚREČNÁ USTANOVENÍ</w:t>
      </w:r>
    </w:p>
    <w:p>
      <w:pPr>
        <w:pStyle w:val="Style2"/>
        <w:keepNext w:val="0"/>
        <w:keepLines w:val="0"/>
        <w:widowControl w:val="0"/>
        <w:shd w:val="clear" w:color="auto" w:fill="auto"/>
        <w:bidi w:val="0"/>
        <w:spacing w:before="0" w:after="0" w:line="240" w:lineRule="auto"/>
        <w:ind w:left="0" w:right="0" w:firstLine="0"/>
        <w:jc w:val="both"/>
      </w:pPr>
      <w:bookmarkStart w:id="65" w:name="bookmark65"/>
      <w:r>
        <w:rPr>
          <w:color w:val="000000"/>
          <w:spacing w:val="0"/>
          <w:w w:val="100"/>
          <w:position w:val="0"/>
          <w:shd w:val="clear" w:color="auto" w:fill="auto"/>
          <w:lang w:val="cs-CZ" w:eastAsia="cs-CZ" w:bidi="cs-CZ"/>
        </w:rPr>
        <w:t>1</w:t>
      </w:r>
      <w:bookmarkEnd w:id="65"/>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Tato smlouva je uzavřena podle ustanovení § 1746, odst. 2 zákona č. 89/2012 Sb. občanský zákoník.</w:t>
      </w:r>
    </w:p>
    <w:p>
      <w:pPr>
        <w:pStyle w:val="Style2"/>
        <w:keepNext w:val="0"/>
        <w:keepLines w:val="0"/>
        <w:widowControl w:val="0"/>
        <w:shd w:val="clear" w:color="auto" w:fill="auto"/>
        <w:bidi w:val="0"/>
        <w:spacing w:before="0" w:after="0" w:line="240" w:lineRule="auto"/>
        <w:ind w:left="0" w:right="0" w:firstLine="0"/>
        <w:jc w:val="both"/>
      </w:pPr>
      <w:bookmarkStart w:id="66" w:name="bookmark66"/>
      <w:r>
        <w:rPr>
          <w:color w:val="000000"/>
          <w:spacing w:val="0"/>
          <w:w w:val="100"/>
          <w:position w:val="0"/>
          <w:shd w:val="clear" w:color="auto" w:fill="auto"/>
          <w:lang w:val="cs-CZ" w:eastAsia="cs-CZ" w:bidi="cs-CZ"/>
        </w:rPr>
        <w:t>2</w:t>
      </w:r>
      <w:bookmarkEnd w:id="66"/>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této smlouvy jsou přílohy: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1: Povolení č.j. MMCH/79509/2023OZP/MT ze dne 08.06.2023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2: Vyjádření zn. POH/25962/2022-2/201100 ze dne 25.05.2022</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3: Grafická příloha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4: Provozní řád</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5: Ověření stanoveného měřidla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6: Montážní protokol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7: Fotodokumentace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8: Aktuální nastavení rozsahu měřených veličin stanoveného měřidla</w:t>
      </w:r>
    </w:p>
    <w:p>
      <w:pPr>
        <w:pStyle w:val="Style2"/>
        <w:keepNext w:val="0"/>
        <w:keepLines w:val="0"/>
        <w:widowControl w:val="0"/>
        <w:shd w:val="clear" w:color="auto" w:fill="auto"/>
        <w:bidi w:val="0"/>
        <w:spacing w:before="0" w:after="0" w:line="240" w:lineRule="auto"/>
        <w:ind w:left="0" w:right="0" w:firstLine="0"/>
        <w:jc w:val="both"/>
      </w:pPr>
      <w:bookmarkStart w:id="67" w:name="bookmark67"/>
      <w:r>
        <w:rPr>
          <w:color w:val="000000"/>
          <w:spacing w:val="0"/>
          <w:w w:val="100"/>
          <w:position w:val="0"/>
          <w:shd w:val="clear" w:color="auto" w:fill="auto"/>
          <w:lang w:val="cs-CZ" w:eastAsia="cs-CZ" w:bidi="cs-CZ"/>
        </w:rPr>
        <w:t>3</w:t>
      </w:r>
      <w:bookmarkEnd w:id="67"/>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Tato smlouva může být měněna nebo doplňována jen písemnou formou vzájemně odsouhlasenými dodatky.</w:t>
      </w:r>
    </w:p>
    <w:p>
      <w:pPr>
        <w:pStyle w:val="Style2"/>
        <w:keepNext w:val="0"/>
        <w:keepLines w:val="0"/>
        <w:widowControl w:val="0"/>
        <w:shd w:val="clear" w:color="auto" w:fill="auto"/>
        <w:bidi w:val="0"/>
        <w:spacing w:before="0" w:after="0" w:line="240" w:lineRule="auto"/>
        <w:ind w:left="0" w:right="0" w:firstLine="0"/>
        <w:jc w:val="both"/>
      </w:pPr>
      <w:bookmarkStart w:id="68" w:name="bookmark68"/>
      <w:r>
        <w:rPr>
          <w:color w:val="000000"/>
          <w:spacing w:val="0"/>
          <w:w w:val="100"/>
          <w:position w:val="0"/>
          <w:shd w:val="clear" w:color="auto" w:fill="auto"/>
          <w:lang w:val="cs-CZ" w:eastAsia="cs-CZ" w:bidi="cs-CZ"/>
        </w:rPr>
        <w:t>4</w:t>
      </w:r>
      <w:bookmarkEnd w:id="68"/>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0" w:line="240" w:lineRule="auto"/>
        <w:ind w:left="0" w:right="0" w:firstLine="0"/>
        <w:jc w:val="both"/>
      </w:pPr>
      <w:bookmarkStart w:id="69" w:name="bookmark69"/>
      <w:r>
        <w:rPr>
          <w:color w:val="000000"/>
          <w:spacing w:val="0"/>
          <w:w w:val="100"/>
          <w:position w:val="0"/>
          <w:shd w:val="clear" w:color="auto" w:fill="auto"/>
          <w:lang w:val="cs-CZ" w:eastAsia="cs-CZ" w:bidi="cs-CZ"/>
        </w:rPr>
        <w:t>5</w:t>
      </w:r>
      <w:bookmarkEnd w:id="69"/>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580" w:line="240" w:lineRule="auto"/>
        <w:ind w:left="0" w:right="0" w:firstLine="0"/>
        <w:jc w:val="left"/>
        <w:sectPr>
          <w:footnotePr>
            <w:pos w:val="pageBottom"/>
            <w:numFmt w:val="decimal"/>
            <w:numRestart w:val="continuous"/>
          </w:footnotePr>
          <w:pgSz w:w="11909" w:h="16838"/>
          <w:pgMar w:top="1519" w:left="1365" w:right="1341" w:bottom="1089" w:header="1091" w:footer="661"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i Statutární město Chomutov jsou povinni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0" w:line="240" w:lineRule="auto"/>
        <w:ind w:left="0" w:right="0" w:firstLine="0"/>
        <w:jc w:val="left"/>
      </w:pPr>
      <w:bookmarkStart w:id="70" w:name="bookmark70"/>
      <w:r>
        <w:rPr>
          <w:color w:val="000000"/>
          <w:spacing w:val="0"/>
          <w:w w:val="100"/>
          <w:position w:val="0"/>
          <w:shd w:val="clear" w:color="auto" w:fill="auto"/>
          <w:lang w:val="cs-CZ" w:eastAsia="cs-CZ" w:bidi="cs-CZ"/>
        </w:rPr>
        <w:t>6</w:t>
      </w:r>
      <w:bookmarkEnd w:id="70"/>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Uzavření této smlouvy bylo schváleno usnesením rady statutárního města Chomutova č. 203/26 ze dne 30.03.2026.</w:t>
      </w:r>
    </w:p>
    <w:p>
      <w:pPr>
        <w:pStyle w:val="Style2"/>
        <w:keepNext w:val="0"/>
        <w:keepLines w:val="0"/>
        <w:widowControl w:val="0"/>
        <w:numPr>
          <w:ilvl w:val="0"/>
          <w:numId w:val="7"/>
        </w:numPr>
        <w:shd w:val="clear" w:color="auto" w:fill="auto"/>
        <w:tabs>
          <w:tab w:pos="379" w:val="left"/>
        </w:tabs>
        <w:bidi w:val="0"/>
        <w:spacing w:before="0" w:after="0" w:line="240" w:lineRule="auto"/>
        <w:ind w:left="0" w:right="0" w:firstLine="0"/>
        <w:jc w:val="left"/>
      </w:pPr>
      <w:bookmarkStart w:id="71" w:name="bookmark71"/>
      <w:bookmarkEnd w:id="71"/>
      <w:r>
        <w:rPr>
          <w:color w:val="000000"/>
          <w:spacing w:val="0"/>
          <w:w w:val="100"/>
          <w:position w:val="0"/>
          <w:shd w:val="clear" w:color="auto" w:fill="auto"/>
          <w:lang w:val="cs-CZ" w:eastAsia="cs-CZ" w:bidi="cs-CZ"/>
        </w:rPr>
        <w:t>Smluvní strany prohlašují, že si tuto smlouvu před jejím podpisem přečetly, že byla uzavřena po vzájemném projednání podle jejich pravé a svobodné vůle, určitě, vážně a srozumitelně, nikoliv v tísni za nápadně nevýhodných podmínek. Pravost a původnost smlouvy potvrzují smluvní strany podpisem.</w:t>
      </w:r>
    </w:p>
    <w:p>
      <w:pPr>
        <w:pStyle w:val="Style2"/>
        <w:keepNext w:val="0"/>
        <w:keepLines w:val="0"/>
        <w:widowControl w:val="0"/>
        <w:shd w:val="clear" w:color="auto" w:fill="auto"/>
        <w:bidi w:val="0"/>
        <w:spacing w:before="0" w:after="0" w:line="240" w:lineRule="auto"/>
        <w:ind w:left="0" w:right="0" w:firstLine="0"/>
        <w:jc w:val="left"/>
      </w:pPr>
      <w:bookmarkStart w:id="72" w:name="bookmark72"/>
      <w:r>
        <w:rPr>
          <w:color w:val="000000"/>
          <w:spacing w:val="0"/>
          <w:w w:val="100"/>
          <w:position w:val="0"/>
          <w:shd w:val="clear" w:color="auto" w:fill="auto"/>
          <w:lang w:val="cs-CZ" w:eastAsia="cs-CZ" w:bidi="cs-CZ"/>
        </w:rPr>
        <w:t>8</w:t>
      </w:r>
      <w:bookmarkEnd w:id="72"/>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shd w:val="clear" w:color="auto" w:fill="auto"/>
        <w:bidi w:val="0"/>
        <w:spacing w:before="0" w:after="0" w:line="240" w:lineRule="auto"/>
        <w:ind w:left="0" w:right="0" w:firstLine="0"/>
        <w:jc w:val="left"/>
      </w:pPr>
      <w:bookmarkStart w:id="73" w:name="bookmark73"/>
      <w:r>
        <w:rPr>
          <w:color w:val="000000"/>
          <w:spacing w:val="0"/>
          <w:w w:val="100"/>
          <w:position w:val="0"/>
          <w:shd w:val="clear" w:color="auto" w:fill="auto"/>
          <w:lang w:val="cs-CZ" w:eastAsia="cs-CZ" w:bidi="cs-CZ"/>
        </w:rPr>
        <w:t>9</w:t>
      </w:r>
      <w:bookmarkEnd w:id="73"/>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840" w:line="240" w:lineRule="auto"/>
        <w:ind w:left="0" w:right="0" w:firstLine="0"/>
        <w:jc w:val="left"/>
      </w:pPr>
      <w:r>
        <mc:AlternateContent>
          <mc:Choice Requires="wps">
            <w:drawing>
              <wp:anchor distT="0" distB="558165" distL="114300" distR="114300" simplePos="0" relativeHeight="125829378" behindDoc="0" locked="0" layoutInCell="1" allowOverlap="1">
                <wp:simplePos x="0" y="0"/>
                <wp:positionH relativeFrom="page">
                  <wp:posOffset>866775</wp:posOffset>
                </wp:positionH>
                <wp:positionV relativeFrom="paragraph">
                  <wp:posOffset>825500</wp:posOffset>
                </wp:positionV>
                <wp:extent cx="1088390" cy="210185"/>
                <wp:wrapSquare wrapText="bothSides"/>
                <wp:docPr id="1" name="Shape 1"/>
                <a:graphic xmlns:a="http://schemas.openxmlformats.org/drawingml/2006/main">
                  <a:graphicData uri="http://schemas.microsoft.com/office/word/2010/wordprocessingShape">
                    <wps:wsp>
                      <wps:cNvSpPr txBox="1"/>
                      <wps:spPr>
                        <a:xfrm>
                          <a:ext cx="108839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25pt;margin-top:65.pt;width:85.700000000000003pt;height:16.550000000000001pt;z-index:-125829375;mso-wrap-distance-left:9.pt;mso-wrap-distance-right:9.pt;mso-wrap-distance-bottom:43.9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v:textbox>
                <w10:wrap type="square" anchorx="page"/>
              </v:shape>
            </w:pict>
          </mc:Fallback>
        </mc:AlternateContent>
      </w:r>
      <w:r>
        <mc:AlternateContent>
          <mc:Choice Requires="wps">
            <w:drawing>
              <wp:anchor distT="548640" distB="0" distL="114300" distR="376555" simplePos="0" relativeHeight="125829380" behindDoc="0" locked="0" layoutInCell="1" allowOverlap="1">
                <wp:simplePos x="0" y="0"/>
                <wp:positionH relativeFrom="page">
                  <wp:posOffset>866775</wp:posOffset>
                </wp:positionH>
                <wp:positionV relativeFrom="paragraph">
                  <wp:posOffset>1374140</wp:posOffset>
                </wp:positionV>
                <wp:extent cx="826135" cy="219710"/>
                <wp:wrapSquare wrapText="bothSides"/>
                <wp:docPr id="3" name="Shape 3"/>
                <a:graphic xmlns:a="http://schemas.openxmlformats.org/drawingml/2006/main">
                  <a:graphicData uri="http://schemas.microsoft.com/office/word/2010/wordprocessingShape">
                    <wps:wsp>
                      <wps:cNvSpPr txBox="1"/>
                      <wps:spPr>
                        <a:xfrm>
                          <a:ext cx="826135"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29" type="#_x0000_t202" style="position:absolute;margin-left:68.25pt;margin-top:108.2pt;width:65.049999999999997pt;height:17.300000000000001pt;z-index:-125829373;mso-wrap-distance-left:9.pt;mso-wrap-distance-top:43.200000000000003pt;mso-wrap-distance-right:29.650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v:textbox>
                <w10:wrap type="square" anchorx="page"/>
              </v:shape>
            </w:pict>
          </mc:Fallback>
        </mc:AlternateContent>
      </w:r>
      <w:r>
        <w:rPr>
          <w:color w:val="000000"/>
          <w:spacing w:val="0"/>
          <w:w w:val="100"/>
          <w:position w:val="0"/>
          <w:shd w:val="clear" w:color="auto" w:fill="auto"/>
          <w:lang w:val="cs-CZ" w:eastAsia="cs-CZ" w:bidi="cs-CZ"/>
        </w:rPr>
        <w:t>Tato Smlouva je sepsána ve dvou vyhotoveních, přičemž každé toto vyhotovení Smlouvy má platnost originálu. Každý účastník této Smlouvy obdrží jedno vyhotovení.</w:t>
      </w:r>
    </w:p>
    <w:p>
      <w:pPr>
        <w:pStyle w:val="Style2"/>
        <w:keepNext w:val="0"/>
        <w:keepLines w:val="0"/>
        <w:widowControl w:val="0"/>
        <w:shd w:val="clear" w:color="auto" w:fill="auto"/>
        <w:bidi w:val="0"/>
        <w:spacing w:before="0" w:after="620" w:line="240" w:lineRule="auto"/>
        <w:ind w:left="3240" w:right="0" w:firstLine="0"/>
        <w:jc w:val="left"/>
      </w:pPr>
      <w:r>
        <w:rPr>
          <w:color w:val="000000"/>
          <w:spacing w:val="0"/>
          <w:w w:val="100"/>
          <w:position w:val="0"/>
          <w:shd w:val="clear" w:color="auto" w:fill="auto"/>
          <w:lang w:val="cs-CZ" w:eastAsia="cs-CZ" w:bidi="cs-CZ"/>
        </w:rPr>
        <w:t>V Chomutově dne: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ODBĚRATEL</w:t>
      </w:r>
    </w:p>
    <w:sectPr>
      <w:footnotePr>
        <w:pos w:val="pageBottom"/>
        <w:numFmt w:val="decimal"/>
        <w:numRestart w:val="continuous"/>
      </w:footnotePr>
      <w:pgSz w:w="11909" w:h="16838"/>
      <w:pgMar w:top="1526" w:left="1365" w:right="1341" w:bottom="1526" w:header="1098" w:footer="1098"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7"/>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16"/>
      <w:szCs w:val="16"/>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20" w:line="252" w:lineRule="auto"/>
      <w:ind w:left="1620"/>
    </w:pPr>
    <w:rPr>
      <w:rFonts w:ascii="Arial" w:eastAsia="Arial" w:hAnsi="Arial" w:cs="Arial"/>
      <w:b w:val="0"/>
      <w:bCs w:val="0"/>
      <w:i w:val="0"/>
      <w:iCs w:val="0"/>
      <w:smallCaps w:val="0"/>
      <w:strike w:val="0"/>
      <w:sz w:val="16"/>
      <w:szCs w:val="16"/>
      <w:u w:val="none"/>
    </w:rPr>
  </w:style>
  <w:style w:type="paragraph" w:customStyle="1" w:styleId="Style10">
    <w:name w:val="Style 10"/>
    <w:basedOn w:val="Normal"/>
    <w:link w:val="CharStyle11"/>
    <w:pPr>
      <w:widowControl w:val="0"/>
      <w:shd w:val="clear" w:color="auto" w:fill="FFFFFF"/>
      <w:ind w:firstLine="420"/>
      <w:outlineLvl w:val="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SMLOUVA č</dc:title>
  <dc:subject/>
  <dc:creator>Jelinkova</dc:creator>
  <cp:keywords/>
</cp:coreProperties>
</file>