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5A55DC15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5D3A4E">
        <w:rPr>
          <w:rFonts w:ascii="Arial" w:hAnsi="Arial" w:cs="Arial"/>
          <w:sz w:val="28"/>
          <w:szCs w:val="28"/>
        </w:rPr>
        <w:t>9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10556EF5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142C6C">
        <w:rPr>
          <w:rFonts w:ascii="Arial" w:hAnsi="Arial" w:cs="Arial"/>
          <w:sz w:val="18"/>
        </w:rPr>
        <w:t>2L67U00</w:t>
      </w:r>
      <w:r w:rsidR="005D3A4E">
        <w:rPr>
          <w:rFonts w:ascii="Arial" w:hAnsi="Arial" w:cs="Arial"/>
          <w:sz w:val="18"/>
        </w:rPr>
        <w:t>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5D3A4E">
        <w:rPr>
          <w:rFonts w:ascii="Arial" w:hAnsi="Arial" w:cs="Arial"/>
          <w:sz w:val="18"/>
        </w:rPr>
        <w:t>11.5.2012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77777777" w:rsidR="00D92109" w:rsidRDefault="00D92109" w:rsidP="0098448B">
      <w:pPr>
        <w:jc w:val="center"/>
        <w:rPr>
          <w:rFonts w:ascii="Arial" w:hAnsi="Arial" w:cs="Arial"/>
        </w:rPr>
      </w:pP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C308BBF" w14:textId="77777777" w:rsidR="005D3A4E" w:rsidRDefault="005D3A4E" w:rsidP="005D3A4E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D3A4E" w:rsidRPr="000A731B" w14:paraId="49D09022" w14:textId="77777777" w:rsidTr="0047543D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DDE61" w14:textId="77777777" w:rsidR="005D3A4E" w:rsidRPr="00515FA7" w:rsidRDefault="005D3A4E" w:rsidP="004754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8E75C" w14:textId="77777777" w:rsidR="005D3A4E" w:rsidRPr="00515FA7" w:rsidRDefault="005D3A4E" w:rsidP="004754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Libor Lukeš</w:t>
            </w:r>
          </w:p>
        </w:tc>
      </w:tr>
      <w:tr w:rsidR="005D3A4E" w:rsidRPr="000A731B" w14:paraId="6E112FFA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61364EC7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7B790DBE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</w:tr>
      <w:tr w:rsidR="005D3A4E" w:rsidRPr="000A731B" w14:paraId="14E66A6A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46A70B3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515FA7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515FA7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27245A4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5D3A4E" w:rsidRPr="000A731B" w14:paraId="170AA58E" w14:textId="77777777" w:rsidTr="0047543D">
        <w:trPr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68D2312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F875D14" w14:textId="77777777" w:rsidR="005D3A4E" w:rsidRPr="00515FA7" w:rsidRDefault="005D3A4E" w:rsidP="005D3A4E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5D3A4E" w:rsidRPr="000A731B" w14:paraId="410236B7" w14:textId="77777777" w:rsidTr="0047543D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E7DF189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10A7CA0C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EE775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5D3A4E" w:rsidRPr="000A731B" w14:paraId="6326E115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CF9E1B3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95453FC" w14:textId="77777777" w:rsidR="005D3A4E" w:rsidRPr="00515FA7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5D3A4E" w:rsidRPr="000A731B" w14:paraId="00216733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6595CA1A" w14:textId="77777777" w:rsidR="005D3A4E" w:rsidRPr="00515FA7" w:rsidRDefault="005D3A4E" w:rsidP="0047543D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E7741BB" w14:textId="77777777" w:rsidR="005D3A4E" w:rsidRPr="00515FA7" w:rsidRDefault="005D3A4E" w:rsidP="0047543D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1C80AEDA" w14:textId="77777777" w:rsidR="005D3A4E" w:rsidRDefault="005D3A4E" w:rsidP="005D3A4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FC091D4" w14:textId="77777777" w:rsidR="005D3A4E" w:rsidRPr="000A731B" w:rsidRDefault="005D3A4E" w:rsidP="005D3A4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69A72F74" w14:textId="77777777" w:rsidR="005D3A4E" w:rsidRPr="00140782" w:rsidRDefault="005D3A4E" w:rsidP="005D3A4E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D3A4E" w:rsidRPr="00140782" w14:paraId="6A560642" w14:textId="77777777" w:rsidTr="0047543D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DD4733F" w14:textId="77777777" w:rsidR="005D3A4E" w:rsidRPr="00140782" w:rsidRDefault="005D3A4E" w:rsidP="004754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5D3A4E" w:rsidRPr="00140782" w14:paraId="0366F537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13B1208" w14:textId="77777777" w:rsidR="005D3A4E" w:rsidRPr="00140782" w:rsidRDefault="005D3A4E" w:rsidP="00475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22F80A4" w14:textId="77777777" w:rsidR="005D3A4E" w:rsidRPr="00140782" w:rsidRDefault="005D3A4E" w:rsidP="0047543D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5D3A4E" w:rsidRPr="00140782" w14:paraId="42F2550D" w14:textId="77777777" w:rsidTr="0047543D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9F18F" w14:textId="77777777" w:rsidR="005D3A4E" w:rsidRPr="00140782" w:rsidRDefault="005D3A4E" w:rsidP="00475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4C5BB" w14:textId="77777777" w:rsidR="005D3A4E" w:rsidRPr="00140782" w:rsidRDefault="005D3A4E" w:rsidP="0047543D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5D3A4E" w:rsidRPr="00140782" w14:paraId="03663ACB" w14:textId="77777777" w:rsidTr="0047543D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5B59D73" w14:textId="77777777" w:rsidR="005D3A4E" w:rsidRPr="00140782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5D3A4E" w:rsidRPr="00140782" w14:paraId="2C01326F" w14:textId="77777777" w:rsidTr="0047543D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3EA3473" w14:textId="77777777" w:rsidR="005D3A4E" w:rsidRPr="00140782" w:rsidRDefault="005D3A4E" w:rsidP="00475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AEAC3D1" w14:textId="77777777" w:rsidR="005D3A4E" w:rsidRPr="00140782" w:rsidRDefault="005D3A4E" w:rsidP="00475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B6710EE" w14:textId="77777777" w:rsidR="005D3A4E" w:rsidRPr="00140782" w:rsidRDefault="005D3A4E" w:rsidP="0047543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5D3A4E" w:rsidRPr="00140782" w14:paraId="00C96D75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4F89A1A" w14:textId="77777777" w:rsidR="005D3A4E" w:rsidRPr="00140782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03C9FC1" w14:textId="77777777" w:rsidR="005D3A4E" w:rsidRPr="00C66666" w:rsidRDefault="005D3A4E" w:rsidP="004754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5D3A4E" w:rsidRPr="00140782" w14:paraId="63D0996A" w14:textId="77777777" w:rsidTr="0047543D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A78D9C6" w14:textId="77777777" w:rsidR="005D3A4E" w:rsidRPr="00140782" w:rsidRDefault="005D3A4E" w:rsidP="0047543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9476A95" w14:textId="77777777" w:rsidR="005D3A4E" w:rsidRPr="00C66666" w:rsidRDefault="005D3A4E" w:rsidP="0047543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109, 28. října 975/23, PSČ 415 01 </w:t>
            </w:r>
          </w:p>
        </w:tc>
      </w:tr>
    </w:tbl>
    <w:p w14:paraId="549A55B1" w14:textId="77777777" w:rsidR="005D3A4E" w:rsidRDefault="005D3A4E" w:rsidP="005D3A4E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717D6838" w14:textId="77777777" w:rsidR="002037CA" w:rsidRDefault="00F97A9E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VI. Smlouvy tak, jak</w:t>
      </w:r>
      <w:r w:rsidR="00E7243C">
        <w:rPr>
          <w:rFonts w:ascii="Arial" w:hAnsi="Arial" w:cs="Arial"/>
          <w:sz w:val="18"/>
          <w:szCs w:val="24"/>
        </w:rPr>
        <w:t xml:space="preserve"> je uvedeno v Článku II. tohoto</w:t>
      </w:r>
    </w:p>
    <w:p w14:paraId="7DA9B6AE" w14:textId="45E53760" w:rsidR="00F97A9E" w:rsidRDefault="00666D04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Dodatku a dále na změně Č</w:t>
      </w:r>
      <w:r w:rsidR="00F97A9E">
        <w:rPr>
          <w:rFonts w:ascii="Arial" w:hAnsi="Arial" w:cs="Arial"/>
          <w:sz w:val="18"/>
          <w:szCs w:val="24"/>
        </w:rPr>
        <w:t>lánku XII.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 w:rsidR="00F97A9E">
        <w:rPr>
          <w:rFonts w:ascii="Arial" w:hAnsi="Arial" w:cs="Arial"/>
          <w:sz w:val="18"/>
          <w:szCs w:val="24"/>
        </w:rPr>
        <w:t>lánku III. tohoto Dodatku.</w:t>
      </w:r>
    </w:p>
    <w:p w14:paraId="0F217AE3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56D58158" w:rsidR="00F97A9E" w:rsidRP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Ustanovení 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VI. Smlouvy se nahrazuje textem, který zní takto:</w:t>
      </w:r>
    </w:p>
    <w:p w14:paraId="48501394" w14:textId="6037C974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2018.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III.</w:t>
      </w:r>
    </w:p>
    <w:p w14:paraId="1AAD4C1E" w14:textId="40D5649C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lastRenderedPageBreak/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>
        <w:rPr>
          <w:rFonts w:ascii="Arial" w:hAnsi="Arial" w:cs="Arial"/>
          <w:sz w:val="18"/>
          <w:szCs w:val="24"/>
        </w:rPr>
        <w:t xml:space="preserve"> XII.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0AFA743F" w14:textId="102438B6" w:rsidR="000F3F63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0F3F63">
        <w:rPr>
          <w:rFonts w:ascii="Arial" w:hAnsi="Arial" w:cs="Arial"/>
          <w:sz w:val="18"/>
          <w:szCs w:val="24"/>
        </w:rPr>
        <w:t>1.</w:t>
      </w:r>
      <w:r w:rsidR="005D3A4E">
        <w:rPr>
          <w:rFonts w:ascii="Arial" w:hAnsi="Arial" w:cs="Arial"/>
          <w:sz w:val="18"/>
          <w:szCs w:val="24"/>
        </w:rPr>
        <w:t>6</w:t>
      </w:r>
      <w:r w:rsidR="000F3F63">
        <w:rPr>
          <w:rFonts w:ascii="Arial" w:hAnsi="Arial" w:cs="Arial"/>
          <w:sz w:val="18"/>
          <w:szCs w:val="24"/>
        </w:rPr>
        <w:t>.201</w:t>
      </w:r>
      <w:r w:rsidR="005D3A4E">
        <w:rPr>
          <w:rFonts w:ascii="Arial" w:hAnsi="Arial" w:cs="Arial"/>
          <w:sz w:val="18"/>
          <w:szCs w:val="24"/>
        </w:rPr>
        <w:t>2</w:t>
      </w:r>
      <w:proofErr w:type="gramEnd"/>
      <w:r>
        <w:rPr>
          <w:rFonts w:ascii="Arial" w:hAnsi="Arial" w:cs="Arial"/>
          <w:sz w:val="18"/>
          <w:szCs w:val="24"/>
        </w:rPr>
        <w:t xml:space="preserve"> do </w:t>
      </w:r>
    </w:p>
    <w:p w14:paraId="77FD33E4" w14:textId="454A51CE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2018.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4E9FC8F9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0F3F63">
        <w:rPr>
          <w:rFonts w:cs="Arial"/>
          <w:b w:val="0"/>
          <w:sz w:val="18"/>
          <w:szCs w:val="18"/>
        </w:rPr>
        <w:t>1.</w:t>
      </w:r>
      <w:r w:rsidR="005D3A4E">
        <w:rPr>
          <w:rFonts w:cs="Arial"/>
          <w:b w:val="0"/>
          <w:sz w:val="18"/>
          <w:szCs w:val="18"/>
        </w:rPr>
        <w:t>6</w:t>
      </w:r>
      <w:r w:rsidR="000F3F63">
        <w:rPr>
          <w:rFonts w:cs="Arial"/>
          <w:b w:val="0"/>
          <w:sz w:val="18"/>
          <w:szCs w:val="18"/>
        </w:rPr>
        <w:t>.201</w:t>
      </w:r>
      <w:r w:rsidR="005D3A4E">
        <w:rPr>
          <w:rFonts w:cs="Arial"/>
          <w:b w:val="0"/>
          <w:sz w:val="18"/>
          <w:szCs w:val="18"/>
        </w:rPr>
        <w:t>2</w:t>
      </w:r>
      <w:proofErr w:type="gramEnd"/>
      <w:r w:rsidR="005D3A4E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 xml:space="preserve">do </w:t>
      </w:r>
      <w:r w:rsidR="001A1E08">
        <w:rPr>
          <w:rFonts w:cs="Arial"/>
          <w:b w:val="0"/>
          <w:sz w:val="18"/>
          <w:szCs w:val="18"/>
        </w:rPr>
        <w:t>31. 12. 2018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5D3A4E" w:rsidRPr="00756819" w14:paraId="050E9C77" w14:textId="77777777" w:rsidTr="0047543D">
        <w:tc>
          <w:tcPr>
            <w:tcW w:w="4648" w:type="dxa"/>
          </w:tcPr>
          <w:p w14:paraId="54C59447" w14:textId="77777777" w:rsidR="005D3A4E" w:rsidRPr="00756819" w:rsidRDefault="005D3A4E" w:rsidP="005D3A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Jilemnici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AD64C59" w14:textId="77777777" w:rsidR="005D3A4E" w:rsidRPr="00756819" w:rsidRDefault="005D3A4E" w:rsidP="005D3A4E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4A3BCE7E" w14:textId="77777777" w:rsidR="005D3A4E" w:rsidRPr="00756819" w:rsidRDefault="005D3A4E" w:rsidP="005D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36DA1A5" w14:textId="77777777" w:rsidR="005D3A4E" w:rsidRPr="00756819" w:rsidRDefault="005D3A4E" w:rsidP="005D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4FDF2A08" w14:textId="77777777" w:rsidR="005D3A4E" w:rsidRDefault="005D3A4E" w:rsidP="005D3A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20B59742" w14:textId="00764870" w:rsidR="005D3A4E" w:rsidRPr="00756819" w:rsidRDefault="005D3A4E" w:rsidP="005D3A4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5345C70F" w14:textId="77777777" w:rsidR="005D3A4E" w:rsidRPr="00756819" w:rsidRDefault="005D3A4E" w:rsidP="005D3A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36F263D7" w14:textId="77777777" w:rsidR="005D3A4E" w:rsidRPr="00756819" w:rsidRDefault="005D3A4E" w:rsidP="005D3A4E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BECFD56" w14:textId="77777777" w:rsidR="005D3A4E" w:rsidRPr="00756819" w:rsidRDefault="005D3A4E" w:rsidP="005D3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DBF71A2" w14:textId="77777777" w:rsidR="005D3A4E" w:rsidRPr="001F7813" w:rsidRDefault="005D3A4E" w:rsidP="005D3A4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54771FD4" w14:textId="77777777" w:rsidR="005D3A4E" w:rsidRPr="001F7813" w:rsidRDefault="005D3A4E" w:rsidP="005D3A4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>Ing. Blanka Vajrychová</w:t>
            </w:r>
          </w:p>
          <w:p w14:paraId="790CE8E5" w14:textId="77777777" w:rsidR="005D3A4E" w:rsidRPr="001F7813" w:rsidRDefault="005D3A4E" w:rsidP="005D3A4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7F4F9412" w14:textId="77777777" w:rsidR="005D3A4E" w:rsidRPr="001F7813" w:rsidRDefault="005D3A4E" w:rsidP="005D3A4E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3EBD73C2" w14:textId="2AF0728C" w:rsidR="005D3A4E" w:rsidRPr="00756819" w:rsidRDefault="005D3A4E" w:rsidP="005D3A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</w:tbl>
    <w:p w14:paraId="3D4120D7" w14:textId="77777777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443F" w14:textId="77777777" w:rsidR="00023DA3" w:rsidRDefault="00023DA3" w:rsidP="00C442AF">
      <w:r>
        <w:separator/>
      </w:r>
    </w:p>
  </w:endnote>
  <w:endnote w:type="continuationSeparator" w:id="0">
    <w:p w14:paraId="0B043678" w14:textId="77777777" w:rsidR="00023DA3" w:rsidRDefault="00023DA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23DA3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23DA3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34DD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34DD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B86ED" w14:textId="77777777" w:rsidR="00023DA3" w:rsidRDefault="00023DA3" w:rsidP="00C442AF">
      <w:r>
        <w:separator/>
      </w:r>
    </w:p>
  </w:footnote>
  <w:footnote w:type="continuationSeparator" w:id="0">
    <w:p w14:paraId="781FA9CC" w14:textId="77777777" w:rsidR="00023DA3" w:rsidRDefault="00023DA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A3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0F3F63"/>
    <w:rsid w:val="00104AE4"/>
    <w:rsid w:val="001056D2"/>
    <w:rsid w:val="00142C6C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F3205"/>
    <w:rsid w:val="00521CAF"/>
    <w:rsid w:val="00524526"/>
    <w:rsid w:val="005417F3"/>
    <w:rsid w:val="0059617E"/>
    <w:rsid w:val="005A111C"/>
    <w:rsid w:val="005B35A1"/>
    <w:rsid w:val="005B534C"/>
    <w:rsid w:val="005C0370"/>
    <w:rsid w:val="005D3A4E"/>
    <w:rsid w:val="00613F0F"/>
    <w:rsid w:val="00666D04"/>
    <w:rsid w:val="00667160"/>
    <w:rsid w:val="00673B61"/>
    <w:rsid w:val="006C56FF"/>
    <w:rsid w:val="006F47E8"/>
    <w:rsid w:val="00706DCB"/>
    <w:rsid w:val="00720567"/>
    <w:rsid w:val="00754C28"/>
    <w:rsid w:val="00765562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57054"/>
    <w:rsid w:val="00A6136D"/>
    <w:rsid w:val="00A83FA2"/>
    <w:rsid w:val="00A915F1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273E3"/>
    <w:rsid w:val="00C42A57"/>
    <w:rsid w:val="00C442AF"/>
    <w:rsid w:val="00C61EEE"/>
    <w:rsid w:val="00C64AF2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1884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34DD5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Prolongační dodatek</V_x011b_c>
    <Platnost_x0020_do xmlns="081b771e-1c88-4fba-bfa8-6ea13399dd86" xsi:nil="true"/>
    <Druh_x0020_dokumentu xmlns="081b771e-1c88-4fba-bfa8-6ea13399dd86">Příloha č. 01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22</_x010c__x00ed_slo_x0020_MP>
    <Rok xmlns="081b771e-1c88-4fba-bfa8-6ea13399dd86">2017</Rok>
    <Dot_x010d_en_x00fd__x0020_P_x0158_ xmlns="081b771e-1c88-4fba-bfa8-6ea13399dd86">PŘ 28/2013</Dot_x010d_en_x00fd__x0020_P_x0158_>
    <Zaji_x0161__x0165_uje_x0020__x00fa_tvar xmlns="081b771e-1c88-4fba-bfa8-6ea13399dd86" xsi:nil="true"/>
    <_x00da__x010d_innost_x0020_od xmlns="081b771e-1c88-4fba-bfa8-6ea13399dd86">2017-06-29T22:00:00+00:00</_x00da__x010d_innost_x0020_od>
    <N_x00e1_zev_x0020_MP xmlns="081b771e-1c88-4fba-bfa8-6ea13399dd86">Stanovení jednotných postupů při uzavírání nových smluv s poskytovateli zdravotních služeb, kterým končí stávající smlouvy v roce 2017 a v průběhu r. 2018</N_x00e1_zev_x0020_MP>
    <P_x0159_edkl_x00e1_d_x00e1_ xmlns="081b771e-1c88-4fba-bfa8-6ea13399dd86" xsi:nil="true"/>
    <MP xmlns="081b771e-1c88-4fba-bfa8-6ea13399dd86">náměstka pro zdravotní péči</MP>
    <VZP_Counter xmlns="081b771e-1c88-4fba-bfa8-6ea13399dd86">179</VZP_Coun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83CB2-45CC-4C84-8136-BEA8FEE1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AB6FF-2D82-4E8A-B2E2-C42B80A1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2017-09-18T07:52:00Z</cp:lastPrinted>
  <dcterms:created xsi:type="dcterms:W3CDTF">2017-09-18T08:27:00Z</dcterms:created>
  <dcterms:modified xsi:type="dcterms:W3CDTF">2017-09-18T08:27:00Z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0x010100EE5D816D3CB26F4DAD7D511334460362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