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53" w:rsidRPr="00080C04" w:rsidRDefault="00C00B53" w:rsidP="00C00B53">
      <w:pPr>
        <w:jc w:val="center"/>
        <w:rPr>
          <w:rFonts w:ascii="Book Antiqua" w:eastAsia="Times New Roman" w:hAnsi="Book Antiqua"/>
          <w:b/>
          <w:sz w:val="20"/>
          <w:szCs w:val="20"/>
        </w:rPr>
      </w:pPr>
      <w:r>
        <w:rPr>
          <w:rFonts w:ascii="Book Antiqua" w:hAnsi="Book Antiqua"/>
          <w:b/>
          <w:sz w:val="32"/>
          <w:szCs w:val="32"/>
        </w:rPr>
        <w:t>SMLOUVA O DÍLO č. 57/17</w:t>
      </w:r>
      <w:r>
        <w:rPr>
          <w:rFonts w:ascii="Book Antiqua" w:hAnsi="Book Antiqua"/>
          <w:b/>
          <w:sz w:val="32"/>
          <w:szCs w:val="32"/>
        </w:rPr>
        <w:br/>
      </w:r>
    </w:p>
    <w:p w:rsidR="00C00B53" w:rsidRPr="00080C04" w:rsidRDefault="00C00B53" w:rsidP="00C00B53">
      <w:pPr>
        <w:jc w:val="center"/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 xml:space="preserve">uzavřená na základě ustanovení zákona č. 89/2012 </w:t>
      </w:r>
      <w:proofErr w:type="spellStart"/>
      <w:r w:rsidRPr="00080C04">
        <w:rPr>
          <w:rFonts w:ascii="Book Antiqua" w:hAnsi="Book Antiqua"/>
          <w:sz w:val="20"/>
          <w:szCs w:val="20"/>
        </w:rPr>
        <w:t>Sb</w:t>
      </w:r>
      <w:proofErr w:type="spellEnd"/>
      <w:r w:rsidRPr="00080C04">
        <w:rPr>
          <w:rFonts w:ascii="Book Antiqua" w:hAnsi="Book Antiqua"/>
          <w:sz w:val="20"/>
          <w:szCs w:val="20"/>
        </w:rPr>
        <w:t>, Občanský zákoník</w:t>
      </w:r>
      <w:r w:rsidRPr="00080C04">
        <w:rPr>
          <w:rFonts w:ascii="Book Antiqua" w:hAnsi="Book Antiqua"/>
          <w:sz w:val="20"/>
          <w:szCs w:val="20"/>
        </w:rPr>
        <w:br/>
      </w:r>
    </w:p>
    <w:p w:rsidR="00C00B53" w:rsidRPr="00080C04" w:rsidRDefault="00C00B53" w:rsidP="00C00B53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b/>
          <w:sz w:val="20"/>
          <w:szCs w:val="20"/>
        </w:rPr>
        <w:t>1. SMLUVNÍ STRANY</w:t>
      </w:r>
      <w:r w:rsidRPr="00080C04">
        <w:rPr>
          <w:rFonts w:ascii="Book Antiqua" w:hAnsi="Book Antiqua"/>
          <w:sz w:val="20"/>
          <w:szCs w:val="20"/>
        </w:rPr>
        <w:br/>
      </w:r>
      <w:r w:rsidRPr="00080C04">
        <w:rPr>
          <w:rFonts w:ascii="Book Antiqua" w:hAnsi="Book Antiqua"/>
          <w:b/>
          <w:sz w:val="20"/>
          <w:szCs w:val="20"/>
        </w:rPr>
        <w:t>1.1. Zhotovitel:</w:t>
      </w:r>
      <w:r w:rsidRPr="00080C04">
        <w:rPr>
          <w:rFonts w:ascii="Book Antiqua" w:hAnsi="Book Antiqua"/>
          <w:sz w:val="20"/>
          <w:szCs w:val="20"/>
        </w:rPr>
        <w:br/>
        <w:t xml:space="preserve">Sokol – okna – dveře - vrata, s. r. o. </w:t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  <w:t xml:space="preserve">IČ: 018 74 713   </w:t>
      </w:r>
      <w:r w:rsidRPr="00080C04">
        <w:rPr>
          <w:rFonts w:ascii="Book Antiqua" w:hAnsi="Book Antiqua"/>
          <w:sz w:val="20"/>
          <w:szCs w:val="20"/>
        </w:rPr>
        <w:br/>
      </w:r>
      <w:r w:rsidRPr="00080C04">
        <w:rPr>
          <w:rFonts w:ascii="Book Antiqua" w:hAnsi="Book Antiqua"/>
          <w:sz w:val="20"/>
          <w:szCs w:val="20"/>
          <w:u w:val="single"/>
        </w:rPr>
        <w:t>Zastoupena:</w:t>
      </w:r>
      <w:r w:rsidRPr="00080C04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A43491">
        <w:rPr>
          <w:rFonts w:ascii="Book Antiqua" w:hAnsi="Book Antiqua"/>
          <w:sz w:val="20"/>
          <w:szCs w:val="20"/>
        </w:rPr>
        <w:t>xxxxxxxxxxxxxxxx</w:t>
      </w:r>
      <w:proofErr w:type="spellEnd"/>
      <w:r w:rsidRPr="00080C04">
        <w:rPr>
          <w:rFonts w:ascii="Book Antiqua" w:hAnsi="Book Antiqua"/>
          <w:sz w:val="20"/>
          <w:szCs w:val="20"/>
        </w:rPr>
        <w:t xml:space="preserve"> </w:t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  <w:t>DIČ: CZ 01874713</w:t>
      </w:r>
      <w:r w:rsidRPr="00080C04">
        <w:rPr>
          <w:rFonts w:ascii="Book Antiqua" w:hAnsi="Book Antiqua"/>
          <w:sz w:val="20"/>
          <w:szCs w:val="20"/>
        </w:rPr>
        <w:tab/>
        <w:t xml:space="preserve">  </w:t>
      </w:r>
      <w:r w:rsidRPr="00080C04">
        <w:rPr>
          <w:rFonts w:ascii="Book Antiqua" w:hAnsi="Book Antiqua"/>
          <w:sz w:val="20"/>
          <w:szCs w:val="20"/>
        </w:rPr>
        <w:br/>
        <w:t>Břetislavova 3479/</w:t>
      </w:r>
      <w:proofErr w:type="gramStart"/>
      <w:r w:rsidRPr="00080C04">
        <w:rPr>
          <w:rFonts w:ascii="Book Antiqua" w:hAnsi="Book Antiqua"/>
          <w:sz w:val="20"/>
          <w:szCs w:val="20"/>
        </w:rPr>
        <w:t>1b</w:t>
      </w:r>
      <w:proofErr w:type="gramEnd"/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  <w:t xml:space="preserve">E-mail: </w:t>
      </w:r>
      <w:hyperlink r:id="rId4" w:history="1">
        <w:proofErr w:type="spellStart"/>
        <w:r w:rsidR="00A43491">
          <w:rPr>
            <w:rStyle w:val="Hypertextovodkaz"/>
            <w:rFonts w:ascii="Book Antiqua" w:hAnsi="Book Antiqua"/>
            <w:sz w:val="20"/>
            <w:szCs w:val="20"/>
          </w:rPr>
          <w:t>xxxxxxxxxxxxxxxxx</w:t>
        </w:r>
        <w:proofErr w:type="spellEnd"/>
      </w:hyperlink>
    </w:p>
    <w:p w:rsidR="00C00B53" w:rsidRPr="00080C04" w:rsidRDefault="00C00B53" w:rsidP="00C00B53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>690 02 Břeclav</w:t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  <w:t xml:space="preserve">Tel.: </w:t>
      </w:r>
      <w:proofErr w:type="spellStart"/>
      <w:r w:rsidR="00A43491">
        <w:rPr>
          <w:rFonts w:ascii="Book Antiqua" w:hAnsi="Book Antiqua"/>
          <w:sz w:val="20"/>
          <w:szCs w:val="20"/>
        </w:rPr>
        <w:t>xxxxxxxxxxxxxxxx</w:t>
      </w:r>
      <w:proofErr w:type="spellEnd"/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br/>
        <w:t xml:space="preserve">Bankovní spojení: </w:t>
      </w:r>
      <w:proofErr w:type="spellStart"/>
      <w:r w:rsidR="00A43491">
        <w:rPr>
          <w:rFonts w:ascii="Book Antiqua" w:hAnsi="Book Antiqua"/>
          <w:sz w:val="20"/>
          <w:szCs w:val="20"/>
        </w:rPr>
        <w:t>xxxxxxxxxxxxxxxxxxx</w:t>
      </w:r>
      <w:proofErr w:type="spellEnd"/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</w:r>
      <w:r w:rsidRPr="00080C04">
        <w:rPr>
          <w:rFonts w:ascii="Book Antiqua" w:hAnsi="Book Antiqua"/>
          <w:sz w:val="20"/>
          <w:szCs w:val="20"/>
        </w:rPr>
        <w:tab/>
        <w:t xml:space="preserve">Číslo účtu: </w:t>
      </w:r>
      <w:proofErr w:type="spellStart"/>
      <w:r w:rsidR="00A43491">
        <w:rPr>
          <w:rFonts w:ascii="Book Antiqua" w:hAnsi="Book Antiqua"/>
          <w:sz w:val="20"/>
          <w:szCs w:val="20"/>
        </w:rPr>
        <w:t>xxxxxxxxxxxxxxxx</w:t>
      </w:r>
      <w:proofErr w:type="spellEnd"/>
    </w:p>
    <w:p w:rsidR="00C00B53" w:rsidRPr="00080C04" w:rsidRDefault="00C00B53" w:rsidP="00C00B53">
      <w:pPr>
        <w:tabs>
          <w:tab w:val="left" w:pos="352"/>
        </w:tabs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ab/>
      </w:r>
    </w:p>
    <w:p w:rsidR="00C00B53" w:rsidRPr="00080C04" w:rsidRDefault="00C00B53" w:rsidP="00C00B53">
      <w:pPr>
        <w:rPr>
          <w:rFonts w:ascii="Book Antiqua" w:hAnsi="Book Antiqua"/>
          <w:b/>
          <w:sz w:val="20"/>
          <w:szCs w:val="20"/>
        </w:rPr>
      </w:pPr>
      <w:r w:rsidRPr="00080C04">
        <w:rPr>
          <w:rFonts w:ascii="Book Antiqua" w:hAnsi="Book Antiqua"/>
          <w:b/>
          <w:sz w:val="20"/>
          <w:szCs w:val="20"/>
        </w:rPr>
        <w:t>1.2. Objednavatel:</w:t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</w:rPr>
        <w:tab/>
      </w:r>
    </w:p>
    <w:p w:rsidR="00C00B53" w:rsidRPr="00080C04" w:rsidRDefault="00C00B53" w:rsidP="00C00B53">
      <w:pPr>
        <w:rPr>
          <w:rFonts w:ascii="Calibri" w:eastAsiaTheme="minorHAnsi" w:hAnsi="Calibri"/>
          <w:color w:val="1F497D"/>
          <w:sz w:val="20"/>
          <w:szCs w:val="20"/>
        </w:rPr>
      </w:pPr>
      <w:r w:rsidRPr="00080C04">
        <w:rPr>
          <w:rFonts w:ascii="Book Antiqua" w:eastAsia="Times New Roman" w:hAnsi="Book Antiqua"/>
          <w:sz w:val="20"/>
          <w:szCs w:val="20"/>
        </w:rPr>
        <w:t>Tedos Mikulov spol. s.r.o.</w:t>
      </w:r>
      <w:r w:rsidRPr="00080C04">
        <w:rPr>
          <w:rFonts w:ascii="Book Antiqua" w:eastAsia="Times New Roman" w:hAnsi="Book Antiqua"/>
          <w:sz w:val="20"/>
          <w:szCs w:val="20"/>
        </w:rPr>
        <w:br/>
        <w:t xml:space="preserve">Pavlovská 139/12                                                                                                 </w:t>
      </w:r>
      <w:r w:rsidRPr="00080C04">
        <w:rPr>
          <w:rFonts w:ascii="Book Antiqua" w:hAnsi="Book Antiqua"/>
          <w:sz w:val="20"/>
          <w:szCs w:val="20"/>
        </w:rPr>
        <w:t>IČ: 26949962</w:t>
      </w:r>
      <w:r w:rsidRPr="00080C04">
        <w:rPr>
          <w:rFonts w:ascii="Book Antiqua" w:eastAsia="Times New Roman" w:hAnsi="Book Antiqua"/>
          <w:sz w:val="20"/>
          <w:szCs w:val="20"/>
        </w:rPr>
        <w:br/>
        <w:t>Mikulov                                                                                                                 D</w:t>
      </w:r>
      <w:r w:rsidRPr="00080C04">
        <w:rPr>
          <w:rFonts w:ascii="Book Antiqua" w:hAnsi="Book Antiqua"/>
          <w:sz w:val="20"/>
          <w:szCs w:val="20"/>
        </w:rPr>
        <w:t>IČ: CZ26949962</w:t>
      </w:r>
    </w:p>
    <w:p w:rsidR="00C00B53" w:rsidRPr="00080C04" w:rsidRDefault="00C00B53" w:rsidP="00C00B53">
      <w:pPr>
        <w:rPr>
          <w:rFonts w:ascii="Book Antiqua" w:eastAsia="Times New Roman" w:hAnsi="Book Antiqua"/>
          <w:sz w:val="20"/>
          <w:szCs w:val="20"/>
        </w:rPr>
      </w:pPr>
      <w:r w:rsidRPr="00080C04">
        <w:rPr>
          <w:rFonts w:ascii="Book Antiqua" w:eastAsia="Times New Roman" w:hAnsi="Book Antiqua"/>
          <w:sz w:val="20"/>
          <w:szCs w:val="20"/>
        </w:rPr>
        <w:t xml:space="preserve">tel.: </w:t>
      </w:r>
      <w:proofErr w:type="spellStart"/>
      <w:r w:rsidR="00A43491">
        <w:rPr>
          <w:rFonts w:ascii="Book Antiqua" w:eastAsia="Times New Roman" w:hAnsi="Book Antiqua"/>
          <w:sz w:val="20"/>
          <w:szCs w:val="20"/>
        </w:rPr>
        <w:t>xxxxxxxxxxxxx</w:t>
      </w:r>
      <w:proofErr w:type="spellEnd"/>
      <w:r w:rsidRPr="00080C04">
        <w:rPr>
          <w:rFonts w:ascii="Book Antiqua" w:eastAsia="Times New Roman" w:hAnsi="Book Antiqua"/>
          <w:sz w:val="20"/>
          <w:szCs w:val="20"/>
        </w:rPr>
        <w:t xml:space="preserve">           </w:t>
      </w:r>
    </w:p>
    <w:p w:rsidR="00C00B53" w:rsidRPr="00080C04" w:rsidRDefault="00C00B53" w:rsidP="00C00B53">
      <w:pPr>
        <w:rPr>
          <w:rFonts w:ascii="Book Antiqua" w:hAnsi="Book Antiqua"/>
          <w:sz w:val="20"/>
          <w:szCs w:val="20"/>
        </w:rPr>
      </w:pPr>
      <w:r w:rsidRPr="00C00B53">
        <w:rPr>
          <w:rFonts w:ascii="Book Antiqua" w:eastAsia="Times New Roman" w:hAnsi="Book Antiqua"/>
          <w:sz w:val="10"/>
          <w:szCs w:val="10"/>
        </w:rPr>
        <w:t xml:space="preserve">                                                                             </w:t>
      </w:r>
      <w:r w:rsidRPr="00C00B53">
        <w:rPr>
          <w:rFonts w:ascii="Book Antiqua" w:eastAsia="Times New Roman" w:hAnsi="Book Antiqua"/>
          <w:sz w:val="10"/>
          <w:szCs w:val="10"/>
        </w:rPr>
        <w:br/>
      </w:r>
      <w:r w:rsidRPr="00080C04">
        <w:rPr>
          <w:rFonts w:ascii="Book Antiqua" w:hAnsi="Book Antiqua"/>
          <w:sz w:val="20"/>
          <w:szCs w:val="20"/>
        </w:rPr>
        <w:t>Dílo je oprávněno převzít a předat pouze osoba uvedená ve smlouvě, nebo osoba zmocněná oprávněnou osobou – statutárním zástupcem firmy, nebo osobou uvedenou ve smlouvě.</w:t>
      </w:r>
    </w:p>
    <w:p w:rsidR="00C00B53" w:rsidRPr="00080C04" w:rsidRDefault="00C00B53" w:rsidP="00C00B53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b/>
          <w:sz w:val="20"/>
          <w:szCs w:val="20"/>
        </w:rPr>
        <w:t xml:space="preserve">2. </w:t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  <w:u w:val="single"/>
        </w:rPr>
        <w:t>Doba plnění</w:t>
      </w:r>
      <w:r w:rsidRPr="00080C04">
        <w:rPr>
          <w:rFonts w:ascii="Book Antiqua" w:hAnsi="Book Antiqua"/>
          <w:sz w:val="20"/>
          <w:szCs w:val="20"/>
        </w:rPr>
        <w:br/>
        <w:t xml:space="preserve"> </w:t>
      </w:r>
      <w:r w:rsidRPr="00080C04">
        <w:rPr>
          <w:rFonts w:ascii="Book Antiqua" w:hAnsi="Book Antiqua"/>
          <w:sz w:val="20"/>
          <w:szCs w:val="20"/>
        </w:rPr>
        <w:tab/>
        <w:t>Zhotovitel provede dílo v termínech dle dohody:</w:t>
      </w:r>
      <w:r w:rsidRPr="00080C04">
        <w:rPr>
          <w:rFonts w:ascii="Book Antiqua" w:hAnsi="Book Antiqua"/>
          <w:sz w:val="20"/>
          <w:szCs w:val="20"/>
        </w:rPr>
        <w:br/>
        <w:t xml:space="preserve"> </w:t>
      </w:r>
      <w:r w:rsidRPr="00080C04">
        <w:rPr>
          <w:rFonts w:ascii="Book Antiqua" w:hAnsi="Book Antiqua"/>
          <w:sz w:val="20"/>
          <w:szCs w:val="20"/>
        </w:rPr>
        <w:tab/>
        <w:t xml:space="preserve">- zahájení prací </w:t>
      </w:r>
      <w:r>
        <w:rPr>
          <w:rFonts w:ascii="Book Antiqua" w:hAnsi="Book Antiqua"/>
          <w:sz w:val="20"/>
          <w:szCs w:val="20"/>
        </w:rPr>
        <w:t>30</w:t>
      </w:r>
      <w:r w:rsidRPr="00080C04">
        <w:rPr>
          <w:rFonts w:ascii="Book Antiqua" w:hAnsi="Book Antiqua"/>
          <w:sz w:val="20"/>
          <w:szCs w:val="20"/>
        </w:rPr>
        <w:t xml:space="preserve">. 9. 2017 –9. </w:t>
      </w:r>
      <w:r>
        <w:rPr>
          <w:rFonts w:ascii="Book Antiqua" w:hAnsi="Book Antiqua"/>
          <w:sz w:val="20"/>
          <w:szCs w:val="20"/>
        </w:rPr>
        <w:t>10</w:t>
      </w:r>
      <w:r w:rsidRPr="00080C04">
        <w:rPr>
          <w:rFonts w:ascii="Book Antiqua" w:hAnsi="Book Antiqua"/>
          <w:sz w:val="20"/>
          <w:szCs w:val="20"/>
        </w:rPr>
        <w:t>. 2017</w:t>
      </w:r>
      <w:r w:rsidRPr="00080C04">
        <w:rPr>
          <w:rFonts w:ascii="Book Antiqua" w:hAnsi="Book Antiqua"/>
          <w:b/>
          <w:sz w:val="20"/>
          <w:szCs w:val="20"/>
        </w:rPr>
        <w:t xml:space="preserve"> </w:t>
      </w:r>
      <w:r w:rsidRPr="00080C04">
        <w:rPr>
          <w:rFonts w:ascii="Book Antiqua" w:hAnsi="Book Antiqua"/>
          <w:sz w:val="20"/>
          <w:szCs w:val="20"/>
        </w:rPr>
        <w:t>– orientační termín dodání plastových a hliníkových</w:t>
      </w:r>
      <w:r w:rsidRPr="00080C04">
        <w:rPr>
          <w:rFonts w:ascii="Book Antiqua" w:hAnsi="Book Antiqua"/>
          <w:sz w:val="20"/>
          <w:szCs w:val="20"/>
        </w:rPr>
        <w:br/>
        <w:t xml:space="preserve">  </w:t>
      </w:r>
      <w:r w:rsidRPr="00080C04">
        <w:rPr>
          <w:rFonts w:ascii="Book Antiqua" w:hAnsi="Book Antiqua"/>
          <w:sz w:val="20"/>
          <w:szCs w:val="20"/>
        </w:rPr>
        <w:tab/>
        <w:t>prvků. Přesný termín dodávky bude po vzájemné dohodě upřesněn,</w:t>
      </w:r>
      <w:r w:rsidRPr="00080C04">
        <w:rPr>
          <w:rFonts w:ascii="Book Antiqua" w:hAnsi="Book Antiqua"/>
          <w:sz w:val="20"/>
          <w:szCs w:val="20"/>
        </w:rPr>
        <w:br/>
        <w:t xml:space="preserve">  </w:t>
      </w:r>
      <w:r w:rsidRPr="00080C04">
        <w:rPr>
          <w:rFonts w:ascii="Book Antiqua" w:hAnsi="Book Antiqua"/>
          <w:sz w:val="20"/>
          <w:szCs w:val="20"/>
        </w:rPr>
        <w:tab/>
        <w:t xml:space="preserve">- Pokud výše uvedený termín montáže nebude dodržen, smluvní strany si po vzájemné </w:t>
      </w:r>
    </w:p>
    <w:p w:rsidR="00C00B53" w:rsidRPr="00080C04" w:rsidRDefault="00C00B53" w:rsidP="00C00B53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 xml:space="preserve">              dohodě stanoví náhradní termín uskutečnění dodávky.</w:t>
      </w:r>
    </w:p>
    <w:p w:rsidR="00C00B53" w:rsidRPr="00080C04" w:rsidRDefault="00C00B53" w:rsidP="00C00B53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ab/>
        <w:t xml:space="preserve">- ukončení montážních prací plastových a hliníkových výplní nejpozději do 3 pracovního </w:t>
      </w:r>
      <w:r w:rsidRPr="00080C04">
        <w:rPr>
          <w:rFonts w:ascii="Book Antiqua" w:hAnsi="Book Antiqua"/>
          <w:sz w:val="20"/>
          <w:szCs w:val="20"/>
        </w:rPr>
        <w:br/>
        <w:t xml:space="preserve"> </w:t>
      </w:r>
      <w:r w:rsidRPr="00080C04">
        <w:rPr>
          <w:rFonts w:ascii="Book Antiqua" w:hAnsi="Book Antiqua"/>
          <w:sz w:val="20"/>
          <w:szCs w:val="20"/>
        </w:rPr>
        <w:tab/>
        <w:t>dne po zahájení montážních prací,</w:t>
      </w:r>
    </w:p>
    <w:p w:rsidR="00C00B53" w:rsidRPr="00080C04" w:rsidRDefault="00C00B53" w:rsidP="00C00B53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sz w:val="20"/>
          <w:szCs w:val="20"/>
        </w:rPr>
        <w:t xml:space="preserve"> </w:t>
      </w:r>
      <w:r w:rsidRPr="00080C04">
        <w:rPr>
          <w:rFonts w:ascii="Book Antiqua" w:hAnsi="Book Antiqua"/>
          <w:sz w:val="20"/>
          <w:szCs w:val="20"/>
        </w:rPr>
        <w:tab/>
        <w:t>- ukončení montáže doplňků nejpozději do 2 pracovních dnů po zahájení montážních prací.</w:t>
      </w:r>
    </w:p>
    <w:p w:rsidR="00C00B53" w:rsidRPr="00080C04" w:rsidRDefault="00C00B53" w:rsidP="00C00B53">
      <w:pPr>
        <w:rPr>
          <w:rFonts w:ascii="Book Antiqua" w:hAnsi="Book Antiqua"/>
          <w:sz w:val="20"/>
          <w:szCs w:val="20"/>
        </w:rPr>
      </w:pPr>
      <w:r w:rsidRPr="00080C04">
        <w:rPr>
          <w:rFonts w:ascii="Book Antiqua" w:hAnsi="Book Antiqua"/>
          <w:b/>
          <w:sz w:val="20"/>
          <w:szCs w:val="20"/>
        </w:rPr>
        <w:t xml:space="preserve">3.   </w:t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  <w:u w:val="single"/>
        </w:rPr>
        <w:t>Předmět smlouvy</w:t>
      </w:r>
      <w:r w:rsidRPr="00080C04">
        <w:rPr>
          <w:rFonts w:ascii="Book Antiqua" w:hAnsi="Book Antiqua"/>
          <w:sz w:val="20"/>
          <w:szCs w:val="20"/>
        </w:rPr>
        <w:t xml:space="preserve"> </w:t>
      </w:r>
      <w:r w:rsidRPr="00080C04">
        <w:rPr>
          <w:rFonts w:ascii="Book Antiqua" w:hAnsi="Book Antiqua"/>
          <w:sz w:val="20"/>
          <w:szCs w:val="20"/>
        </w:rPr>
        <w:br/>
        <w:t xml:space="preserve">3.1. </w:t>
      </w:r>
      <w:r w:rsidRPr="00080C04">
        <w:rPr>
          <w:rFonts w:ascii="Book Antiqua" w:hAnsi="Book Antiqua"/>
          <w:sz w:val="20"/>
          <w:szCs w:val="20"/>
        </w:rPr>
        <w:tab/>
        <w:t>Rozsah díla je specifikován dle cenové kalkulace č</w:t>
      </w:r>
      <w:r w:rsidRPr="00080C04">
        <w:rPr>
          <w:rFonts w:ascii="Book Antiqua" w:hAnsi="Book Antiqua"/>
          <w:b/>
          <w:sz w:val="20"/>
          <w:szCs w:val="20"/>
        </w:rPr>
        <w:t>.</w:t>
      </w:r>
      <w:r w:rsidRPr="00080C04">
        <w:rPr>
          <w:rFonts w:ascii="Book Antiqua" w:hAnsi="Book Antiqua"/>
          <w:b/>
          <w:sz w:val="20"/>
          <w:szCs w:val="20"/>
          <w:lang w:val="pt-BR"/>
        </w:rPr>
        <w:t xml:space="preserve"> </w:t>
      </w:r>
      <w:r w:rsidRPr="00080C04">
        <w:rPr>
          <w:rFonts w:ascii="Book Antiqua" w:hAnsi="Book Antiqua"/>
          <w:b/>
          <w:sz w:val="20"/>
          <w:szCs w:val="20"/>
          <w:u w:val="single"/>
        </w:rPr>
        <w:t>27/2017/1</w:t>
      </w:r>
      <w:r>
        <w:rPr>
          <w:rFonts w:ascii="Book Antiqua" w:hAnsi="Book Antiqua"/>
          <w:b/>
          <w:sz w:val="20"/>
          <w:szCs w:val="20"/>
          <w:u w:val="single"/>
        </w:rPr>
        <w:t>42</w:t>
      </w:r>
      <w:r w:rsidRPr="00080C04">
        <w:rPr>
          <w:rFonts w:ascii="Book Antiqua" w:hAnsi="Book Antiqua"/>
          <w:b/>
          <w:sz w:val="20"/>
          <w:szCs w:val="20"/>
          <w:u w:val="single"/>
          <w:lang w:val="pt-BR"/>
        </w:rPr>
        <w:t>,</w:t>
      </w:r>
      <w:r w:rsidRPr="00080C04">
        <w:rPr>
          <w:rFonts w:ascii="Book Antiqua" w:hAnsi="Book Antiqua"/>
          <w:b/>
          <w:sz w:val="20"/>
          <w:szCs w:val="20"/>
          <w:lang w:val="pt-BR"/>
        </w:rPr>
        <w:t xml:space="preserve"> </w:t>
      </w:r>
      <w:r w:rsidRPr="00080C04">
        <w:rPr>
          <w:rFonts w:ascii="Book Antiqua" w:hAnsi="Book Antiqua"/>
          <w:sz w:val="20"/>
          <w:szCs w:val="20"/>
        </w:rPr>
        <w:t xml:space="preserve">která je nedílnou součástí   </w:t>
      </w:r>
    </w:p>
    <w:p w:rsidR="00C00B53" w:rsidRPr="00080C04" w:rsidRDefault="00C00B53" w:rsidP="00C00B53">
      <w:pPr>
        <w:rPr>
          <w:rFonts w:ascii="Book Antiqua" w:hAnsi="Book Antiqua" w:cs="Arial"/>
          <w:sz w:val="20"/>
          <w:szCs w:val="20"/>
          <w:lang w:val="pt-BR"/>
        </w:rPr>
      </w:pPr>
      <w:r w:rsidRPr="00080C04">
        <w:rPr>
          <w:rFonts w:ascii="Book Antiqua" w:hAnsi="Book Antiqua"/>
          <w:sz w:val="20"/>
          <w:szCs w:val="20"/>
        </w:rPr>
        <w:t xml:space="preserve">              této smlouvy.</w:t>
      </w:r>
      <w:r w:rsidRPr="00080C04">
        <w:rPr>
          <w:rFonts w:ascii="Book Antiqua" w:hAnsi="Book Antiqua"/>
          <w:sz w:val="20"/>
          <w:szCs w:val="20"/>
        </w:rPr>
        <w:br/>
      </w:r>
      <w:r w:rsidRPr="00080C04">
        <w:rPr>
          <w:rFonts w:ascii="Book Antiqua" w:hAnsi="Book Antiqua"/>
          <w:b/>
          <w:sz w:val="20"/>
          <w:szCs w:val="20"/>
        </w:rPr>
        <w:t xml:space="preserve">4.  </w:t>
      </w:r>
      <w:r w:rsidRPr="00080C04">
        <w:rPr>
          <w:rFonts w:ascii="Book Antiqua" w:hAnsi="Book Antiqua"/>
          <w:b/>
          <w:sz w:val="20"/>
          <w:szCs w:val="20"/>
        </w:rPr>
        <w:tab/>
      </w:r>
      <w:r w:rsidRPr="00080C04">
        <w:rPr>
          <w:rFonts w:ascii="Book Antiqua" w:hAnsi="Book Antiqua"/>
          <w:b/>
          <w:sz w:val="20"/>
          <w:szCs w:val="20"/>
          <w:u w:val="single"/>
        </w:rPr>
        <w:t>Cena díla</w:t>
      </w:r>
      <w:r w:rsidRPr="00080C04">
        <w:rPr>
          <w:rFonts w:ascii="Book Antiqua" w:hAnsi="Book Antiqua"/>
          <w:sz w:val="20"/>
          <w:szCs w:val="20"/>
        </w:rPr>
        <w:br/>
        <w:t xml:space="preserve">4.1.  </w:t>
      </w:r>
      <w:r w:rsidRPr="00080C04">
        <w:rPr>
          <w:rFonts w:ascii="Book Antiqua" w:hAnsi="Book Antiqua"/>
          <w:sz w:val="20"/>
          <w:szCs w:val="20"/>
        </w:rPr>
        <w:tab/>
        <w:t xml:space="preserve">Cena díla byla stanovena po dohodě kupních stran takto: </w:t>
      </w:r>
      <w:r w:rsidRPr="00080C04">
        <w:rPr>
          <w:rFonts w:ascii="Book Antiqua" w:hAnsi="Book Antiqua" w:cs="Arial"/>
          <w:b/>
          <w:bCs/>
          <w:sz w:val="20"/>
          <w:szCs w:val="20"/>
          <w:lang w:val="pt-BR"/>
        </w:rPr>
        <w:t> </w:t>
      </w:r>
      <w:r w:rsidRPr="00080C04">
        <w:rPr>
          <w:rFonts w:ascii="Book Antiqua" w:hAnsi="Book Antiqua" w:cs="Arial"/>
          <w:sz w:val="20"/>
          <w:szCs w:val="20"/>
          <w:lang w:val="pt-BR"/>
        </w:rPr>
        <w:t> </w:t>
      </w:r>
    </w:p>
    <w:p w:rsidR="00C00B53" w:rsidRPr="00080C04" w:rsidRDefault="00C00B53" w:rsidP="00C00B53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6"/>
        <w:gridCol w:w="1805"/>
      </w:tblGrid>
      <w:tr w:rsidR="00C00B53" w:rsidRPr="00053341" w:rsidTr="00C00B53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C00B53" w:rsidRPr="00053341" w:rsidRDefault="00C00B53" w:rsidP="00702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Cena výrobků celkem (okna a dveře)</w:t>
            </w:r>
          </w:p>
        </w:tc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88 510 Kč</w:t>
            </w:r>
          </w:p>
        </w:tc>
      </w:tr>
      <w:tr w:rsidR="00C00B53" w:rsidRPr="00053341" w:rsidTr="00C00B53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C00B53" w:rsidRPr="00053341" w:rsidRDefault="00C00B53" w:rsidP="007023D0">
            <w:pP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05334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Sleva celkem 25%</w:t>
            </w:r>
          </w:p>
        </w:tc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jc w:val="right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05334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22 128 Kč</w:t>
            </w:r>
          </w:p>
        </w:tc>
      </w:tr>
      <w:tr w:rsidR="00C00B53" w:rsidRPr="00053341" w:rsidTr="00C00B53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C00B53" w:rsidRPr="00053341" w:rsidRDefault="00C00B53" w:rsidP="00702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Cena výrobků celkem po slevách</w:t>
            </w:r>
          </w:p>
        </w:tc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66 383 Kč</w:t>
            </w:r>
          </w:p>
        </w:tc>
      </w:tr>
      <w:tr w:rsidR="00C00B53" w:rsidRPr="00DD0EBC" w:rsidTr="00C00B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0B53" w:rsidRPr="00DD0EBC" w:rsidRDefault="00A43491" w:rsidP="007023D0">
            <w:pPr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/>
                <w:b/>
                <w:sz w:val="2"/>
                <w:szCs w:val="2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00B53" w:rsidRPr="00053341" w:rsidTr="00C00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Zednické práce celkem (46.98 m)</w:t>
            </w:r>
          </w:p>
        </w:tc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8 926 Kč</w:t>
            </w:r>
          </w:p>
        </w:tc>
      </w:tr>
      <w:tr w:rsidR="00C00B53" w:rsidRPr="00DD0EBC" w:rsidTr="00C00B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0B53" w:rsidRPr="00DD0EBC" w:rsidRDefault="00A43491" w:rsidP="007023D0">
            <w:pPr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/>
                <w:b/>
                <w:sz w:val="2"/>
                <w:szCs w:val="2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00B53" w:rsidRPr="00053341" w:rsidTr="00C00B53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C00B53" w:rsidRPr="00053341" w:rsidRDefault="00C00B53" w:rsidP="00702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Parapet vnitřní celkem</w:t>
            </w:r>
          </w:p>
        </w:tc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3 856 Kč</w:t>
            </w:r>
          </w:p>
        </w:tc>
      </w:tr>
      <w:tr w:rsidR="00C00B53" w:rsidRPr="00053341" w:rsidTr="00C00B53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C00B53" w:rsidRPr="00053341" w:rsidRDefault="00C00B53" w:rsidP="00702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Parapet vnější celkem</w:t>
            </w:r>
          </w:p>
        </w:tc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1 321 Kč</w:t>
            </w:r>
          </w:p>
        </w:tc>
      </w:tr>
      <w:tr w:rsidR="00C00B53" w:rsidRPr="00053341" w:rsidTr="00C00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ekologická likvidace odpadu a starých oken</w:t>
            </w:r>
          </w:p>
        </w:tc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2 250 Kč</w:t>
            </w:r>
          </w:p>
        </w:tc>
      </w:tr>
      <w:tr w:rsidR="00C00B53" w:rsidRPr="00053341" w:rsidTr="00C00B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Přechodový plech k venkovnímu parapetu</w:t>
            </w:r>
          </w:p>
        </w:tc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24"/>
                <w:szCs w:val="24"/>
              </w:rPr>
              <w:t>240 Kč</w:t>
            </w:r>
          </w:p>
        </w:tc>
      </w:tr>
    </w:tbl>
    <w:p w:rsidR="00C00B53" w:rsidRPr="003346DC" w:rsidRDefault="00A43491" w:rsidP="00C00B53">
      <w:pPr>
        <w:rPr>
          <w:rFonts w:ascii="Times New Roman" w:eastAsia="Times New Roman" w:hAnsi="Times New Roman"/>
          <w:b/>
          <w:sz w:val="2"/>
          <w:szCs w:val="2"/>
        </w:rPr>
      </w:pPr>
      <w:r>
        <w:rPr>
          <w:rFonts w:ascii="Times New Roman" w:eastAsia="Times New Roman" w:hAnsi="Times New Roman"/>
          <w:b/>
          <w:sz w:val="2"/>
          <w:szCs w:val="2"/>
        </w:rPr>
        <w:pict>
          <v:rect id="_x0000_i1027" style="width:0;height:1.5pt" o:hralign="center" o:hrstd="t" o:hr="t" fillcolor="#a0a0a0" stroked="f"/>
        </w:pic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5"/>
        <w:gridCol w:w="1946"/>
      </w:tblGrid>
      <w:tr w:rsidR="00C00B53" w:rsidRPr="00053341" w:rsidTr="00C00B53">
        <w:trPr>
          <w:tblCellSpacing w:w="15" w:type="dxa"/>
        </w:trPr>
        <w:tc>
          <w:tcPr>
            <w:tcW w:w="3920" w:type="pct"/>
            <w:vAlign w:val="center"/>
            <w:hideMark/>
          </w:tcPr>
          <w:p w:rsidR="00C00B53" w:rsidRPr="00053341" w:rsidRDefault="00C00B53" w:rsidP="007023D0">
            <w:pPr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32"/>
                <w:szCs w:val="24"/>
              </w:rPr>
              <w:t>Cena celkem bez DPH</w:t>
            </w:r>
          </w:p>
        </w:tc>
        <w:tc>
          <w:tcPr>
            <w:tcW w:w="0" w:type="auto"/>
            <w:vAlign w:val="center"/>
            <w:hideMark/>
          </w:tcPr>
          <w:p w:rsidR="00C00B53" w:rsidRPr="00053341" w:rsidRDefault="00C00B53" w:rsidP="007023D0">
            <w:pPr>
              <w:jc w:val="right"/>
              <w:rPr>
                <w:rFonts w:ascii="Times New Roman" w:eastAsia="Times New Roman" w:hAnsi="Times New Roman"/>
                <w:b/>
                <w:sz w:val="32"/>
                <w:szCs w:val="24"/>
              </w:rPr>
            </w:pPr>
            <w:r w:rsidRPr="00053341">
              <w:rPr>
                <w:rFonts w:ascii="Times New Roman" w:eastAsia="Times New Roman" w:hAnsi="Times New Roman"/>
                <w:b/>
                <w:sz w:val="32"/>
                <w:szCs w:val="24"/>
              </w:rPr>
              <w:t>82 975 Kč</w:t>
            </w:r>
          </w:p>
        </w:tc>
      </w:tr>
    </w:tbl>
    <w:p w:rsidR="00C00B53" w:rsidRPr="00BB2521" w:rsidRDefault="00C00B53" w:rsidP="00C00B53">
      <w:pPr>
        <w:rPr>
          <w:rFonts w:ascii="Book Antiqua" w:hAnsi="Book Antiqua"/>
          <w:sz w:val="20"/>
          <w:szCs w:val="20"/>
        </w:rPr>
      </w:pPr>
      <w:r w:rsidRPr="00BB2521">
        <w:rPr>
          <w:rFonts w:ascii="Book Antiqua" w:hAnsi="Book Antiqua"/>
          <w:sz w:val="20"/>
          <w:szCs w:val="20"/>
        </w:rPr>
        <w:t xml:space="preserve">Dodání je v režimu přenesené daňové povinnosti dle § 92a zákona č. 235/2004 Sb., o DPH.                                                                                                                                                         </w:t>
      </w:r>
    </w:p>
    <w:p w:rsidR="00C00B53" w:rsidRPr="00E93775" w:rsidRDefault="00C00B53" w:rsidP="00C00B53">
      <w:pPr>
        <w:rPr>
          <w:rFonts w:ascii="Book Antiqua" w:hAnsi="Book Antiqua"/>
          <w:sz w:val="20"/>
          <w:szCs w:val="20"/>
          <w:lang w:val="pt-BR" w:eastAsia="en-US"/>
        </w:rPr>
      </w:pPr>
      <w:r w:rsidRPr="00BB2521">
        <w:rPr>
          <w:rFonts w:ascii="Book Antiqua" w:hAnsi="Book Antiqua"/>
          <w:sz w:val="20"/>
          <w:szCs w:val="20"/>
          <w:lang w:val="pt-BR" w:eastAsia="en-US"/>
        </w:rPr>
        <w:t xml:space="preserve">"Daň odvede zákazník."                                                                                                                                                                                                                       </w:t>
      </w:r>
    </w:p>
    <w:p w:rsidR="00C00B53" w:rsidRDefault="00C00B53" w:rsidP="00C00B5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lang w:val="pt-BR" w:eastAsia="en-US"/>
        </w:rPr>
        <w:t>CENA JE UVEDENA VČETNĚ MONTÁŽE A DOPRAVY.</w:t>
      </w:r>
    </w:p>
    <w:p w:rsidR="00C00B53" w:rsidRDefault="00C00B53" w:rsidP="00C00B53">
      <w:pPr>
        <w:rPr>
          <w:rFonts w:ascii="Times New Roman" w:hAnsi="Times New Roman"/>
          <w:sz w:val="20"/>
          <w:szCs w:val="20"/>
        </w:rPr>
      </w:pPr>
    </w:p>
    <w:p w:rsidR="00C00B53" w:rsidRPr="00174342" w:rsidRDefault="00C00B53" w:rsidP="00C00B53">
      <w:pPr>
        <w:rPr>
          <w:rFonts w:ascii="Times New Roman" w:hAnsi="Times New Roman"/>
          <w:sz w:val="20"/>
          <w:szCs w:val="20"/>
        </w:rPr>
      </w:pPr>
      <w:r w:rsidRPr="00174342">
        <w:rPr>
          <w:rFonts w:ascii="Times New Roman" w:hAnsi="Times New Roman"/>
          <w:sz w:val="20"/>
          <w:szCs w:val="20"/>
        </w:rPr>
        <w:t xml:space="preserve">…………………………                              </w:t>
      </w:r>
      <w:r w:rsidRPr="00174342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174342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174342">
        <w:rPr>
          <w:rFonts w:ascii="Times New Roman" w:hAnsi="Times New Roman"/>
          <w:sz w:val="20"/>
          <w:szCs w:val="20"/>
        </w:rPr>
        <w:tab/>
        <w:t xml:space="preserve">         …………………………      </w:t>
      </w:r>
      <w:r w:rsidRPr="00174342">
        <w:rPr>
          <w:rFonts w:ascii="Times New Roman" w:hAnsi="Times New Roman"/>
          <w:sz w:val="20"/>
          <w:szCs w:val="20"/>
        </w:rPr>
        <w:br/>
        <w:t xml:space="preserve">           zhotovitel                                                                        </w:t>
      </w:r>
      <w:r w:rsidRPr="00174342">
        <w:rPr>
          <w:rFonts w:ascii="Times New Roman" w:hAnsi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74342">
        <w:rPr>
          <w:rFonts w:ascii="Times New Roman" w:hAnsi="Times New Roman"/>
          <w:sz w:val="20"/>
          <w:szCs w:val="20"/>
        </w:rPr>
        <w:tab/>
        <w:t xml:space="preserve">     objednavatel</w:t>
      </w:r>
    </w:p>
    <w:p w:rsidR="00C00B53" w:rsidRDefault="00C00B53" w:rsidP="00C00B53">
      <w:pPr>
        <w:rPr>
          <w:rFonts w:ascii="Book Antiqua" w:hAnsi="Book Antiqua"/>
          <w:sz w:val="20"/>
          <w:szCs w:val="20"/>
        </w:rPr>
      </w:pPr>
    </w:p>
    <w:p w:rsidR="00C00B53" w:rsidRDefault="00C00B53" w:rsidP="00C00B53">
      <w:pPr>
        <w:rPr>
          <w:rFonts w:ascii="Book Antiqua" w:hAnsi="Book Antiqu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39EA2C6F" wp14:editId="67B7632E">
                <wp:simplePos x="0" y="0"/>
                <wp:positionH relativeFrom="column">
                  <wp:posOffset>-16510</wp:posOffset>
                </wp:positionH>
                <wp:positionV relativeFrom="paragraph">
                  <wp:posOffset>185420</wp:posOffset>
                </wp:positionV>
                <wp:extent cx="5783580" cy="0"/>
                <wp:effectExtent l="0" t="0" r="26670" b="1905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5E6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.3pt;margin-top:14.6pt;width:455.4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"/>
            </w:pict>
          </mc:Fallback>
        </mc:AlternateContent>
      </w:r>
      <w:r>
        <w:rPr>
          <w:rFonts w:ascii="Book Antiqua" w:hAnsi="Book Antiqua"/>
          <w:sz w:val="20"/>
          <w:szCs w:val="20"/>
        </w:rPr>
        <w:t xml:space="preserve">Smlouva: S57/17       </w:t>
      </w:r>
      <w:r>
        <w:rPr>
          <w:rFonts w:ascii="Book Antiqua" w:hAnsi="Book Antiqua"/>
          <w:sz w:val="20"/>
          <w:szCs w:val="20"/>
        </w:rPr>
        <w:tab/>
        <w:t xml:space="preserve">       </w:t>
      </w:r>
      <w:r>
        <w:rPr>
          <w:rFonts w:ascii="Book Antiqua" w:hAnsi="Book Antiqua"/>
          <w:sz w:val="20"/>
          <w:szCs w:val="20"/>
        </w:rPr>
        <w:tab/>
        <w:t xml:space="preserve">        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5. 9. 2017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  </w:t>
      </w:r>
      <w:r>
        <w:rPr>
          <w:rFonts w:ascii="Book Antiqua" w:hAnsi="Book Antiqua"/>
          <w:sz w:val="20"/>
          <w:szCs w:val="20"/>
        </w:rPr>
        <w:tab/>
        <w:t xml:space="preserve">                               list 2</w:t>
      </w:r>
    </w:p>
    <w:p w:rsidR="00C00B53" w:rsidRDefault="00C00B53" w:rsidP="00C00B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/>
        <w:t xml:space="preserve">4.2. </w:t>
      </w:r>
      <w:r>
        <w:rPr>
          <w:rFonts w:ascii="Book Antiqua" w:hAnsi="Book Antiqua"/>
          <w:sz w:val="20"/>
          <w:szCs w:val="20"/>
        </w:rPr>
        <w:tab/>
        <w:t xml:space="preserve">Za skutečnou velikost stavebních otvorů (přiměřeně větších než výrobní rozměry uvedené 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 xml:space="preserve">ve výpisu zboží) ručí objednatel, pokud nebylo provedeno zaměření stavebních otvorů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pracovníky zhotovitele. </w:t>
      </w:r>
      <w:r>
        <w:rPr>
          <w:rFonts w:ascii="Book Antiqua" w:hAnsi="Book Antiqua"/>
          <w:sz w:val="20"/>
          <w:szCs w:val="20"/>
        </w:rPr>
        <w:br/>
        <w:t xml:space="preserve">4.3.  </w:t>
      </w:r>
      <w:r>
        <w:rPr>
          <w:rFonts w:ascii="Book Antiqua" w:hAnsi="Book Antiqua"/>
          <w:sz w:val="20"/>
          <w:szCs w:val="20"/>
        </w:rPr>
        <w:tab/>
        <w:t>Objednatel proplatí zhotoviteli:</w:t>
      </w:r>
    </w:p>
    <w:p w:rsidR="00C00B53" w:rsidRDefault="00C00B53" w:rsidP="00C00B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  <w:t>- zálohu ve výši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4"/>
          <w:szCs w:val="24"/>
        </w:rPr>
        <w:t>55. 000,- Kč,</w:t>
      </w:r>
      <w:r>
        <w:rPr>
          <w:rFonts w:ascii="Book Antiqua" w:hAnsi="Book Antiqua"/>
          <w:sz w:val="20"/>
          <w:szCs w:val="20"/>
        </w:rPr>
        <w:t xml:space="preserve"> splatnost faktury 11. 9. 2017 </w:t>
      </w:r>
      <w:r w:rsidRPr="0000329D">
        <w:rPr>
          <w:rFonts w:ascii="Book Antiqua" w:hAnsi="Book Antiqua"/>
          <w:sz w:val="20"/>
          <w:szCs w:val="20"/>
        </w:rPr>
        <w:t>v hotovosti, nebo bankovním</w:t>
      </w:r>
      <w:r w:rsidRPr="0000329D">
        <w:rPr>
          <w:rFonts w:ascii="Book Antiqua" w:hAnsi="Book Antiqua"/>
          <w:sz w:val="20"/>
          <w:szCs w:val="20"/>
        </w:rPr>
        <w:br/>
        <w:t xml:space="preserve">  </w:t>
      </w:r>
      <w:r w:rsidRPr="0000329D">
        <w:rPr>
          <w:rFonts w:ascii="Book Antiqua" w:hAnsi="Book Antiqua"/>
          <w:sz w:val="20"/>
          <w:szCs w:val="20"/>
        </w:rPr>
        <w:tab/>
        <w:t>převodem</w:t>
      </w:r>
      <w:r>
        <w:rPr>
          <w:rFonts w:ascii="Book Antiqua" w:hAnsi="Book Antiqua"/>
          <w:sz w:val="20"/>
          <w:szCs w:val="20"/>
        </w:rPr>
        <w:t xml:space="preserve">. Podmínkou pro dodržení termínu dodávky je zaplacení zálohy v termínu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splatnosti (pokud je záloha předepsána) a vrácení potvrzené smlouvy zhotoviteli.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V případě opožděné platby smluvené zálohy se posunuje termín dodávky o počet dnů,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o které byla záloha připsána na účet ev. zaplacena v hotovosti,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- doplatek při dodání zboží dle vystavené faktury.</w:t>
      </w:r>
      <w:r>
        <w:rPr>
          <w:rFonts w:ascii="Book Antiqua" w:hAnsi="Book Antiqua"/>
          <w:sz w:val="20"/>
          <w:szCs w:val="20"/>
        </w:rPr>
        <w:br/>
      </w:r>
      <w:r w:rsidRPr="008D4DEE">
        <w:rPr>
          <w:rFonts w:ascii="Book Antiqua" w:hAnsi="Book Antiqua"/>
          <w:sz w:val="20"/>
          <w:szCs w:val="20"/>
        </w:rPr>
        <w:t xml:space="preserve">4.4 </w:t>
      </w:r>
      <w:r w:rsidRPr="008D4DEE">
        <w:rPr>
          <w:rFonts w:ascii="Book Antiqua" w:hAnsi="Book Antiqua"/>
          <w:sz w:val="20"/>
          <w:szCs w:val="20"/>
        </w:rPr>
        <w:tab/>
        <w:t>Zhotovitel splní předmět smlouvy jeho řádným ukončením a předáním na dohodnutém</w:t>
      </w:r>
      <w:r w:rsidRPr="008D4DEE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   </w:t>
      </w:r>
      <w:r>
        <w:rPr>
          <w:rFonts w:ascii="Book Antiqua" w:hAnsi="Book Antiqua"/>
          <w:sz w:val="20"/>
          <w:szCs w:val="20"/>
        </w:rPr>
        <w:tab/>
        <w:t>místě. Objednatel je povinen převzít dílo po dokončení montáže díla nebo jeho podstatné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 xml:space="preserve">části, případné drobné vady, které však nebrání užívání díla, budou zapsány do předávacího </w:t>
      </w:r>
      <w:r>
        <w:rPr>
          <w:rFonts w:ascii="Book Antiqua" w:hAnsi="Book Antiqua"/>
          <w:sz w:val="20"/>
          <w:szCs w:val="20"/>
        </w:rPr>
        <w:tab/>
        <w:t>protokolu a odstraněny v dohodnutém termínu.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 xml:space="preserve">5.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Odpovědnost za vady</w:t>
      </w:r>
      <w:r>
        <w:rPr>
          <w:rFonts w:ascii="Book Antiqua" w:hAnsi="Book Antiqua"/>
          <w:b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5.1. </w:t>
      </w:r>
      <w:r>
        <w:rPr>
          <w:rFonts w:ascii="Book Antiqua" w:hAnsi="Book Antiqua"/>
          <w:sz w:val="20"/>
          <w:szCs w:val="20"/>
        </w:rPr>
        <w:tab/>
        <w:t xml:space="preserve">Zhotovitel poskytuje záruku v délce 60 měsíců na plastové výplně stavebních otvorů,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ab/>
        <w:t>24 měsíců na hliníkové výplně stavebních otvorů a příslušenství (tzn. venkovní rolety, žaluzie,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 xml:space="preserve">sítě proti hmyzu, parapety, interiérové zednické zapravení, zámek vchodových dveří, kliky)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od předání díla objednateli bez vad a nedodělků.</w:t>
      </w:r>
      <w:r>
        <w:rPr>
          <w:rFonts w:ascii="Book Antiqua" w:hAnsi="Book Antiqua"/>
          <w:sz w:val="20"/>
          <w:szCs w:val="20"/>
        </w:rPr>
        <w:br/>
        <w:t xml:space="preserve">5.2.  </w:t>
      </w:r>
      <w:r>
        <w:rPr>
          <w:rFonts w:ascii="Book Antiqua" w:hAnsi="Book Antiqua"/>
          <w:sz w:val="20"/>
          <w:szCs w:val="20"/>
        </w:rPr>
        <w:tab/>
        <w:t xml:space="preserve">Objednatel uplatňuje práva zodpovědnosti za vady zjištěné v záruční době přímo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ab/>
        <w:t xml:space="preserve">u zhotovitele písemnou formou.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 xml:space="preserve">6.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Smluvní pokuty</w:t>
      </w:r>
      <w:r>
        <w:rPr>
          <w:rFonts w:ascii="Book Antiqua" w:hAnsi="Book Antiqua"/>
          <w:b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6.1.  </w:t>
      </w:r>
      <w:r>
        <w:rPr>
          <w:rFonts w:ascii="Book Antiqua" w:hAnsi="Book Antiqua"/>
          <w:sz w:val="20"/>
          <w:szCs w:val="20"/>
        </w:rPr>
        <w:tab/>
        <w:t xml:space="preserve">V případě prodlení s placením faktur sjednává se smluvní pokuta ve výši 0,05 % z dlužné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částky za každý den prodlení. Nárok na úhradu smluvní pokuty vzniká zhotoviteli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vystavením penalizační faktury.</w:t>
      </w:r>
      <w:r>
        <w:rPr>
          <w:rFonts w:ascii="Book Antiqua" w:hAnsi="Book Antiqua"/>
          <w:sz w:val="20"/>
          <w:szCs w:val="20"/>
        </w:rPr>
        <w:br/>
        <w:t xml:space="preserve">6.2. </w:t>
      </w:r>
      <w:r>
        <w:rPr>
          <w:rFonts w:ascii="Book Antiqua" w:hAnsi="Book Antiqua"/>
          <w:sz w:val="20"/>
          <w:szCs w:val="20"/>
        </w:rPr>
        <w:tab/>
        <w:t xml:space="preserve">Pokud dojde k prodlení zhotovitele s dodávkou z důvodu, které jsou na jeho straně,  </w:t>
      </w:r>
    </w:p>
    <w:p w:rsidR="00C00B53" w:rsidRDefault="00C00B53" w:rsidP="00C00B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>sjednává se smluvní pokuta ve výši 0,05 % z ceny nedodané části díla za každý den prodlení.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 xml:space="preserve">7.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  <w:u w:val="single"/>
        </w:rPr>
        <w:t>Ostatní jednání</w:t>
      </w:r>
      <w:r>
        <w:rPr>
          <w:rFonts w:ascii="Book Antiqua" w:hAnsi="Book Antiqua"/>
          <w:b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7.1.  </w:t>
      </w:r>
      <w:r>
        <w:rPr>
          <w:rFonts w:ascii="Book Antiqua" w:hAnsi="Book Antiqua"/>
          <w:sz w:val="20"/>
          <w:szCs w:val="20"/>
        </w:rPr>
        <w:tab/>
        <w:t xml:space="preserve">Mezi smluvními stranami bylo dohodnuto, že vlastnictví k předmětu díla přechází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ab/>
        <w:t xml:space="preserve">na objednatele, až úplným uhrazením ceny díla. Do této doby zůstává majitelem díla </w:t>
      </w:r>
      <w:r>
        <w:rPr>
          <w:rFonts w:ascii="Book Antiqua" w:hAnsi="Book Antiqua"/>
          <w:sz w:val="20"/>
          <w:szCs w:val="20"/>
        </w:rPr>
        <w:br/>
        <w:t xml:space="preserve">  </w:t>
      </w:r>
      <w:r>
        <w:rPr>
          <w:rFonts w:ascii="Book Antiqua" w:hAnsi="Book Antiqua"/>
          <w:sz w:val="20"/>
          <w:szCs w:val="20"/>
        </w:rPr>
        <w:tab/>
        <w:t>zhotovitel. Nebezpečí škody na věci přechází již předáním předmětu díla.</w:t>
      </w:r>
    </w:p>
    <w:p w:rsidR="00C00B53" w:rsidRDefault="00C00B53" w:rsidP="00C00B53">
      <w:pPr>
        <w:ind w:left="705" w:hanging="70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7.2.</w:t>
      </w:r>
      <w:r>
        <w:rPr>
          <w:rFonts w:ascii="Book Antiqua" w:hAnsi="Book Antiqua"/>
          <w:sz w:val="20"/>
          <w:szCs w:val="20"/>
        </w:rPr>
        <w:tab/>
        <w:t xml:space="preserve">Zhotovitel doporučuje montáž dle ČSN 746077 - ošetření připojovací spáry (parotěsné pásky), </w:t>
      </w:r>
      <w:r>
        <w:rPr>
          <w:rFonts w:ascii="Book Antiqua" w:hAnsi="Book Antiqua"/>
          <w:sz w:val="20"/>
          <w:szCs w:val="20"/>
        </w:rPr>
        <w:br/>
        <w:t xml:space="preserve">tento způsob montáže provádíme za poplatek 80,- až 250,- za m obvodu stavebního otvoru </w:t>
      </w:r>
    </w:p>
    <w:p w:rsidR="00C00B53" w:rsidRDefault="00C00B53" w:rsidP="00C00B53">
      <w:pPr>
        <w:ind w:left="705" w:hanging="70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a to pouze na výslovné přání objednatele. Pokud tato montáž není vyčíslena v cenové nabídce, </w:t>
      </w:r>
      <w:r>
        <w:rPr>
          <w:rFonts w:ascii="Book Antiqua" w:hAnsi="Book Antiqua"/>
          <w:sz w:val="20"/>
          <w:szCs w:val="20"/>
        </w:rPr>
        <w:br/>
        <w:t xml:space="preserve">která je nedílnou součástí této smlouvy, bude montáž provedena pouze pěnou. Objednatel souhlasí s tím, že montáž bude provedena pouze pomocí pěny a systémových kotev nebo </w:t>
      </w:r>
      <w:proofErr w:type="spellStart"/>
      <w:r>
        <w:rPr>
          <w:rFonts w:ascii="Book Antiqua" w:hAnsi="Book Antiqua"/>
          <w:sz w:val="20"/>
          <w:szCs w:val="20"/>
        </w:rPr>
        <w:t>turbošroubů</w:t>
      </w:r>
      <w:proofErr w:type="spellEnd"/>
      <w:r>
        <w:rPr>
          <w:rFonts w:ascii="Book Antiqua" w:hAnsi="Book Antiqua"/>
          <w:sz w:val="20"/>
          <w:szCs w:val="20"/>
        </w:rPr>
        <w:t xml:space="preserve">. Objednatel podpisem této smlouvy potvrzuje, že si je vědom toho, že montáž pouze pomocí pěny neodpovídá normě ČSN </w:t>
      </w:r>
      <w:smartTag w:uri="urn:schemas-microsoft-com:office:smarttags" w:element="metricconverter">
        <w:smartTagPr>
          <w:attr w:name="ProductID" w:val="746077 a"/>
        </w:smartTagPr>
        <w:r>
          <w:rPr>
            <w:rFonts w:ascii="Book Antiqua" w:hAnsi="Book Antiqua"/>
            <w:sz w:val="20"/>
            <w:szCs w:val="20"/>
          </w:rPr>
          <w:t>746077 a</w:t>
        </w:r>
      </w:smartTag>
      <w:r>
        <w:rPr>
          <w:rFonts w:ascii="Book Antiqua" w:hAnsi="Book Antiqua"/>
          <w:sz w:val="20"/>
          <w:szCs w:val="20"/>
        </w:rPr>
        <w:t xml:space="preserve"> montáž dle normy nepožaduje.</w:t>
      </w:r>
    </w:p>
    <w:p w:rsidR="00C00B53" w:rsidRDefault="00C00B53" w:rsidP="00C00B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7.3.  </w:t>
      </w:r>
      <w:r>
        <w:rPr>
          <w:rFonts w:ascii="Book Antiqua" w:hAnsi="Book Antiqua"/>
          <w:sz w:val="20"/>
          <w:szCs w:val="20"/>
        </w:rPr>
        <w:tab/>
        <w:t xml:space="preserve">Obě smluvní strany po pečlivém přečtení smlouvy prohlašují, že souhlasí s jejím obsahem,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a že vyjadřuje jejich pravou svobodnou vůli. Na důkaz této skutečnosti připojují níže své</w:t>
      </w:r>
    </w:p>
    <w:p w:rsidR="00C00B53" w:rsidRDefault="00C00B53" w:rsidP="00C00B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ab/>
        <w:t>podpisy.</w:t>
      </w:r>
      <w:r>
        <w:rPr>
          <w:rFonts w:ascii="Book Antiqua" w:hAnsi="Book Antiqua"/>
          <w:sz w:val="20"/>
          <w:szCs w:val="20"/>
        </w:rPr>
        <w:br/>
        <w:t xml:space="preserve">7.4.  </w:t>
      </w:r>
      <w:r>
        <w:rPr>
          <w:rFonts w:ascii="Book Antiqua" w:hAnsi="Book Antiqua"/>
          <w:sz w:val="20"/>
          <w:szCs w:val="20"/>
        </w:rPr>
        <w:tab/>
        <w:t xml:space="preserve">Ostatní práva a povinnosti v této smlouvě neupravené se řídí příslušnými ustanoveními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 xml:space="preserve">zákona č. 89/2012 </w:t>
      </w:r>
      <w:proofErr w:type="spellStart"/>
      <w:r>
        <w:rPr>
          <w:rFonts w:ascii="Book Antiqua" w:hAnsi="Book Antiqua"/>
          <w:sz w:val="20"/>
          <w:szCs w:val="20"/>
        </w:rPr>
        <w:t>Sb</w:t>
      </w:r>
      <w:proofErr w:type="spellEnd"/>
      <w:r>
        <w:rPr>
          <w:rFonts w:ascii="Book Antiqua" w:hAnsi="Book Antiqua"/>
          <w:sz w:val="20"/>
          <w:szCs w:val="20"/>
        </w:rPr>
        <w:t>, Občanský zákoník, v platném znění.</w:t>
      </w:r>
      <w:r>
        <w:rPr>
          <w:rFonts w:ascii="Book Antiqua" w:hAnsi="Book Antiqua"/>
          <w:sz w:val="20"/>
          <w:szCs w:val="20"/>
        </w:rPr>
        <w:br/>
        <w:t xml:space="preserve">7.5.  </w:t>
      </w:r>
      <w:r>
        <w:rPr>
          <w:rFonts w:ascii="Book Antiqua" w:hAnsi="Book Antiqua"/>
          <w:sz w:val="20"/>
          <w:szCs w:val="20"/>
        </w:rPr>
        <w:tab/>
        <w:t xml:space="preserve">Žádná z níže podepsaných stran nemůže odstoupit od smlouvy. Pokud se tak stane, zavazuje </w:t>
      </w:r>
      <w:r>
        <w:rPr>
          <w:rFonts w:ascii="Book Antiqua" w:hAnsi="Book Antiqua"/>
          <w:sz w:val="20"/>
          <w:szCs w:val="20"/>
        </w:rPr>
        <w:br/>
        <w:t xml:space="preserve"> </w:t>
      </w:r>
      <w:r>
        <w:rPr>
          <w:rFonts w:ascii="Book Antiqua" w:hAnsi="Book Antiqua"/>
          <w:sz w:val="20"/>
          <w:szCs w:val="20"/>
        </w:rPr>
        <w:tab/>
        <w:t>se uhradit veškeré více náhrady s tímto spojené.</w:t>
      </w:r>
      <w:r>
        <w:rPr>
          <w:rFonts w:ascii="Book Antiqua" w:hAnsi="Book Antiqua"/>
          <w:sz w:val="20"/>
          <w:szCs w:val="20"/>
        </w:rPr>
        <w:br/>
        <w:t xml:space="preserve">7.6.  </w:t>
      </w:r>
      <w:r>
        <w:rPr>
          <w:rFonts w:ascii="Book Antiqua" w:hAnsi="Book Antiqua"/>
          <w:sz w:val="20"/>
          <w:szCs w:val="20"/>
        </w:rPr>
        <w:tab/>
        <w:t xml:space="preserve">Tato smlouva se zhotovuje ve dvou provedeních mající postavení originálu. </w:t>
      </w:r>
    </w:p>
    <w:p w:rsidR="00C00B53" w:rsidRDefault="00C00B53" w:rsidP="00C00B5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  <w:t>Každá ze smluvních stran obdrží jedno vyhotovení.</w:t>
      </w:r>
    </w:p>
    <w:p w:rsidR="00C00B53" w:rsidRDefault="00C00B53" w:rsidP="00C00B53">
      <w:pPr>
        <w:jc w:val="center"/>
        <w:rPr>
          <w:rFonts w:ascii="Book Antiqua" w:hAnsi="Book Antiqua"/>
          <w:sz w:val="20"/>
          <w:szCs w:val="20"/>
        </w:rPr>
      </w:pPr>
    </w:p>
    <w:p w:rsidR="00C00B53" w:rsidRDefault="00C00B53" w:rsidP="00C00B53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V Břeclavi dne 5. 9. 2017</w:t>
      </w:r>
    </w:p>
    <w:p w:rsidR="00C00B53" w:rsidRDefault="00C00B53" w:rsidP="00C00B53">
      <w:pPr>
        <w:jc w:val="center"/>
        <w:rPr>
          <w:rFonts w:ascii="Book Antiqua" w:hAnsi="Book Antiqua"/>
          <w:sz w:val="20"/>
          <w:szCs w:val="20"/>
        </w:rPr>
      </w:pPr>
    </w:p>
    <w:p w:rsidR="00C00B53" w:rsidRDefault="00C00B53" w:rsidP="00C00B53">
      <w:pPr>
        <w:rPr>
          <w:rFonts w:ascii="Book Antiqua" w:hAnsi="Book Antiqua"/>
          <w:sz w:val="20"/>
          <w:szCs w:val="20"/>
        </w:rPr>
      </w:pPr>
    </w:p>
    <w:p w:rsidR="00C00B53" w:rsidRDefault="00C00B53" w:rsidP="00C00B5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</w:t>
      </w:r>
      <w:r>
        <w:rPr>
          <w:rFonts w:ascii="Times New Roman" w:hAnsi="Times New Roman"/>
          <w:sz w:val="22"/>
          <w:szCs w:val="22"/>
        </w:rPr>
        <w:tab/>
        <w:t xml:space="preserve">         …………………………      </w:t>
      </w:r>
      <w:r>
        <w:rPr>
          <w:rFonts w:ascii="Times New Roman" w:hAnsi="Times New Roman"/>
          <w:sz w:val="22"/>
          <w:szCs w:val="22"/>
        </w:rPr>
        <w:br/>
        <w:t xml:space="preserve">         zhotovitel         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                     </w:t>
      </w:r>
      <w:r>
        <w:rPr>
          <w:rFonts w:ascii="Times New Roman" w:hAnsi="Times New Roman"/>
          <w:sz w:val="22"/>
          <w:szCs w:val="22"/>
        </w:rPr>
        <w:tab/>
        <w:t xml:space="preserve">     objednavatel</w:t>
      </w:r>
      <w:bookmarkStart w:id="0" w:name="_GoBack"/>
      <w:bookmarkEnd w:id="0"/>
    </w:p>
    <w:sectPr w:rsidR="00C0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9B"/>
    <w:rsid w:val="00061C0A"/>
    <w:rsid w:val="002707EC"/>
    <w:rsid w:val="003346DC"/>
    <w:rsid w:val="00551D5F"/>
    <w:rsid w:val="00902A2C"/>
    <w:rsid w:val="009A1B9B"/>
    <w:rsid w:val="00A43491"/>
    <w:rsid w:val="00C00B53"/>
    <w:rsid w:val="00C53B88"/>
    <w:rsid w:val="00DD0EBC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6E693"/>
  <w15:chartTrackingRefBased/>
  <w15:docId w15:val="{837E1424-828F-4E80-AE7C-BAD33E45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Verdana" w:eastAsia="Verdana" w:hAnsi="Verdana"/>
      <w:sz w:val="15"/>
      <w:szCs w:val="16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00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kolok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Václav Gembický</cp:lastModifiedBy>
  <cp:revision>3</cp:revision>
  <dcterms:created xsi:type="dcterms:W3CDTF">2017-09-25T13:08:00Z</dcterms:created>
  <dcterms:modified xsi:type="dcterms:W3CDTF">2017-09-25T13:09:00Z</dcterms:modified>
</cp:coreProperties>
</file>