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ACA07" w14:textId="77777777" w:rsidR="00B814E4" w:rsidRDefault="00FF532C">
      <w:pPr>
        <w:tabs>
          <w:tab w:val="center" w:pos="355"/>
          <w:tab w:val="center" w:pos="1996"/>
        </w:tabs>
        <w:spacing w:after="34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D </w:t>
      </w:r>
      <w:r>
        <w:tab/>
      </w:r>
      <w:r>
        <w:t>TECHNICKÁ ZPRÁVA</w:t>
      </w:r>
      <w:r>
        <w:t xml:space="preserve"> </w:t>
      </w:r>
    </w:p>
    <w:p w14:paraId="53454CCD" w14:textId="77777777" w:rsidR="00B814E4" w:rsidRDefault="00FF532C">
      <w:pPr>
        <w:spacing w:after="34" w:line="259" w:lineRule="auto"/>
        <w:ind w:left="283" w:firstLine="0"/>
        <w:jc w:val="left"/>
      </w:pPr>
      <w:r>
        <w:t xml:space="preserve"> </w:t>
      </w:r>
    </w:p>
    <w:sdt>
      <w:sdtPr>
        <w:id w:val="-1736774075"/>
        <w:docPartObj>
          <w:docPartGallery w:val="Table of Contents"/>
        </w:docPartObj>
      </w:sdtPr>
      <w:sdtEndPr/>
      <w:sdtContent>
        <w:p w14:paraId="24A041A5" w14:textId="77777777" w:rsidR="00B814E4" w:rsidRDefault="00FF532C">
          <w:pPr>
            <w:pStyle w:val="Obsah1"/>
            <w:tabs>
              <w:tab w:val="right" w:leader="dot" w:pos="9359"/>
            </w:tabs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15112">
            <w:r>
              <w:t xml:space="preserve">D 1  </w:t>
            </w:r>
            <w:r>
              <w:t>Účel objektu</w:t>
            </w:r>
            <w:r>
              <w:tab/>
            </w:r>
            <w:r>
              <w:fldChar w:fldCharType="begin"/>
            </w:r>
            <w:r>
              <w:instrText>PAGEREF _Toc15112 \h</w:instrText>
            </w:r>
            <w:r>
              <w:fldChar w:fldCharType="separate"/>
            </w:r>
            <w:r>
              <w:t xml:space="preserve">2 </w:t>
            </w:r>
            <w:r>
              <w:fldChar w:fldCharType="end"/>
            </w:r>
          </w:hyperlink>
        </w:p>
        <w:p w14:paraId="3303235F" w14:textId="77777777" w:rsidR="00B814E4" w:rsidRDefault="00FF532C">
          <w:pPr>
            <w:pStyle w:val="Obsah1"/>
            <w:tabs>
              <w:tab w:val="right" w:leader="dot" w:pos="9359"/>
            </w:tabs>
          </w:pPr>
          <w:hyperlink w:anchor="_Toc15113">
            <w:r>
              <w:t xml:space="preserve">D 2  </w:t>
            </w:r>
            <w:r>
              <w:t xml:space="preserve">Zásady architektonického, funkčního, dispozičního a výtvarného řešení a řešení vegetačních úprav okolí objektu, včetně řešení přístupu a užívání objektu osobami s omezenou schopností </w:t>
            </w:r>
            <w:r>
              <w:t>pohybu a orientace</w:t>
            </w:r>
            <w:r>
              <w:tab/>
            </w:r>
            <w:r>
              <w:fldChar w:fldCharType="begin"/>
            </w:r>
            <w:r>
              <w:instrText>PAGEREF _Toc15113 \h</w:instrText>
            </w:r>
            <w:r>
              <w:fldChar w:fldCharType="separate"/>
            </w:r>
            <w:r>
              <w:t xml:space="preserve">2 </w:t>
            </w:r>
            <w:r>
              <w:fldChar w:fldCharType="end"/>
            </w:r>
          </w:hyperlink>
        </w:p>
        <w:p w14:paraId="1A70B17B" w14:textId="77777777" w:rsidR="00B814E4" w:rsidRDefault="00FF532C">
          <w:pPr>
            <w:pStyle w:val="Obsah1"/>
            <w:tabs>
              <w:tab w:val="right" w:leader="dot" w:pos="9359"/>
            </w:tabs>
          </w:pPr>
          <w:hyperlink w:anchor="_Toc15114">
            <w:r>
              <w:t xml:space="preserve">D 2.1 </w:t>
            </w:r>
            <w:r>
              <w:t>Zásady architektonického, funkčního, dispozičního a výtvarného řešení</w:t>
            </w:r>
            <w:r>
              <w:tab/>
            </w:r>
            <w:r>
              <w:fldChar w:fldCharType="begin"/>
            </w:r>
            <w:r>
              <w:instrText>PAGEREF _Toc15114 \h</w:instrText>
            </w:r>
            <w:r>
              <w:fldChar w:fldCharType="separate"/>
            </w:r>
            <w:r>
              <w:t xml:space="preserve">2 </w:t>
            </w:r>
            <w:r>
              <w:fldChar w:fldCharType="end"/>
            </w:r>
          </w:hyperlink>
        </w:p>
        <w:p w14:paraId="70557779" w14:textId="77777777" w:rsidR="00B814E4" w:rsidRDefault="00FF532C">
          <w:pPr>
            <w:pStyle w:val="Obsah1"/>
            <w:tabs>
              <w:tab w:val="right" w:leader="dot" w:pos="9359"/>
            </w:tabs>
          </w:pPr>
          <w:hyperlink w:anchor="_Toc15115">
            <w:r>
              <w:t xml:space="preserve">D 2.2 </w:t>
            </w:r>
            <w:r>
              <w:t>Řešení vegetačních úprav okolí objektu</w:t>
            </w:r>
            <w:r>
              <w:tab/>
            </w:r>
            <w:r>
              <w:fldChar w:fldCharType="begin"/>
            </w:r>
            <w:r>
              <w:instrText>PAGEREF _Toc15115 \h</w:instrText>
            </w:r>
            <w:r>
              <w:fldChar w:fldCharType="separate"/>
            </w:r>
            <w:r>
              <w:t xml:space="preserve">2 </w:t>
            </w:r>
            <w:r>
              <w:fldChar w:fldCharType="end"/>
            </w:r>
          </w:hyperlink>
        </w:p>
        <w:p w14:paraId="19D55B37" w14:textId="77777777" w:rsidR="00B814E4" w:rsidRDefault="00FF532C">
          <w:pPr>
            <w:pStyle w:val="Obsah1"/>
            <w:tabs>
              <w:tab w:val="right" w:leader="dot" w:pos="9359"/>
            </w:tabs>
          </w:pPr>
          <w:hyperlink w:anchor="_Toc15116">
            <w:r>
              <w:t xml:space="preserve">D 2.3  </w:t>
            </w:r>
            <w:r>
              <w:t>Řešení přístupu a užívání objektu osobami s omezenou schopností pohybu a orientace</w:t>
            </w:r>
            <w:r>
              <w:tab/>
            </w:r>
            <w:r>
              <w:fldChar w:fldCharType="begin"/>
            </w:r>
            <w:r>
              <w:instrText>PAGEREF _Toc15116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14:paraId="29190301" w14:textId="77777777" w:rsidR="00B814E4" w:rsidRDefault="00FF532C">
          <w:pPr>
            <w:pStyle w:val="Obsah1"/>
            <w:tabs>
              <w:tab w:val="right" w:leader="dot" w:pos="9359"/>
            </w:tabs>
          </w:pPr>
          <w:hyperlink w:anchor="_Toc15117">
            <w:r>
              <w:t xml:space="preserve">D 3  </w:t>
            </w:r>
            <w:r>
              <w:t xml:space="preserve">Kapacity, užitkové plochy, obestavěné prostory, zastavěné plochy, orientace, osvětlení a </w:t>
            </w:r>
            <w:r>
              <w:tab/>
            </w:r>
            <w:r>
              <w:fldChar w:fldCharType="begin"/>
            </w:r>
            <w:r>
              <w:instrText>PAGEREF _Toc15117 \h</w:instrText>
            </w:r>
            <w:r>
              <w:fldChar w:fldCharType="separate"/>
            </w:r>
            <w:r>
              <w:fldChar w:fldCharType="end"/>
            </w:r>
          </w:hyperlink>
        </w:p>
        <w:p w14:paraId="3F9515C7" w14:textId="77777777" w:rsidR="00B814E4" w:rsidRDefault="00FF532C">
          <w:pPr>
            <w:pStyle w:val="Obsah2"/>
            <w:tabs>
              <w:tab w:val="right" w:leader="dot" w:pos="9359"/>
            </w:tabs>
          </w:pPr>
          <w:hyperlink w:anchor="_Toc15118">
            <w:r>
              <w:t>oslunění</w:t>
            </w:r>
            <w:r>
              <w:tab/>
            </w:r>
            <w:r>
              <w:fldChar w:fldCharType="begin"/>
            </w:r>
            <w:r>
              <w:instrText>PAGEREF _Toc15118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14:paraId="55715A05" w14:textId="77777777" w:rsidR="00B814E4" w:rsidRDefault="00FF532C">
          <w:pPr>
            <w:pStyle w:val="Obsah1"/>
            <w:tabs>
              <w:tab w:val="right" w:leader="dot" w:pos="9359"/>
            </w:tabs>
          </w:pPr>
          <w:hyperlink w:anchor="_Toc15119">
            <w:r>
              <w:t xml:space="preserve">D 4  </w:t>
            </w:r>
            <w:r>
              <w:t xml:space="preserve">Technické a konstrukční řešení objektu, jeho zdůvodnění ve vazbě na užití objektu a jeho </w:t>
            </w:r>
            <w:r>
              <w:tab/>
            </w:r>
            <w:r>
              <w:fldChar w:fldCharType="begin"/>
            </w:r>
            <w:r>
              <w:instrText>PAGEREF _Toc15119 \h</w:instrText>
            </w:r>
            <w:r>
              <w:fldChar w:fldCharType="separate"/>
            </w:r>
            <w:r>
              <w:fldChar w:fldCharType="end"/>
            </w:r>
          </w:hyperlink>
        </w:p>
        <w:p w14:paraId="78974CC7" w14:textId="77777777" w:rsidR="00B814E4" w:rsidRDefault="00FF532C">
          <w:pPr>
            <w:pStyle w:val="Obsah2"/>
            <w:tabs>
              <w:tab w:val="right" w:leader="dot" w:pos="9359"/>
            </w:tabs>
          </w:pPr>
          <w:hyperlink w:anchor="_Toc15120">
            <w:r>
              <w:t>požadovanou životnost</w:t>
            </w:r>
            <w:r>
              <w:tab/>
            </w:r>
            <w:r>
              <w:fldChar w:fldCharType="begin"/>
            </w:r>
            <w:r>
              <w:instrText>PAGEREF _Toc15120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14:paraId="5F695BC3" w14:textId="77777777" w:rsidR="00B814E4" w:rsidRDefault="00FF532C">
          <w:pPr>
            <w:pStyle w:val="Obsah1"/>
            <w:tabs>
              <w:tab w:val="right" w:leader="dot" w:pos="9359"/>
            </w:tabs>
          </w:pPr>
          <w:hyperlink w:anchor="_Toc15121">
            <w:r>
              <w:t xml:space="preserve">D 5 </w:t>
            </w:r>
            <w:r>
              <w:t>Tepelně technické vlastnosti stavebních konstrukcí a výplní otvorů</w:t>
            </w:r>
            <w:r>
              <w:tab/>
            </w:r>
            <w:r>
              <w:fldChar w:fldCharType="begin"/>
            </w:r>
            <w:r>
              <w:instrText>PAGEREF _Toc15121 \h</w:instrText>
            </w:r>
            <w:r>
              <w:fldChar w:fldCharType="separate"/>
            </w:r>
            <w:r>
              <w:t xml:space="preserve">5 </w:t>
            </w:r>
            <w:r>
              <w:fldChar w:fldCharType="end"/>
            </w:r>
          </w:hyperlink>
        </w:p>
        <w:p w14:paraId="67F23036" w14:textId="77777777" w:rsidR="00B814E4" w:rsidRDefault="00FF532C">
          <w:pPr>
            <w:pStyle w:val="Obsah1"/>
            <w:tabs>
              <w:tab w:val="right" w:leader="dot" w:pos="9359"/>
            </w:tabs>
          </w:pPr>
          <w:hyperlink w:anchor="_Toc15122">
            <w:r>
              <w:t xml:space="preserve">D 6  </w:t>
            </w:r>
            <w:r>
              <w:t>Způsob založení objektu s ohledem na výsledky inženýrskogeologického a hydrogeologického průzkumu, vliv objektu a jeho užívání na životní prostředí a řešení případných negativních účinků</w:t>
            </w:r>
            <w:r>
              <w:tab/>
            </w:r>
            <w:r>
              <w:fldChar w:fldCharType="begin"/>
            </w:r>
            <w:r>
              <w:instrText>PAGEREF _Toc15122 \h</w:instrText>
            </w:r>
            <w:r>
              <w:fldChar w:fldCharType="separate"/>
            </w:r>
            <w:r>
              <w:t xml:space="preserve">5 </w:t>
            </w:r>
            <w:r>
              <w:fldChar w:fldCharType="end"/>
            </w:r>
          </w:hyperlink>
        </w:p>
        <w:p w14:paraId="513088CB" w14:textId="77777777" w:rsidR="00B814E4" w:rsidRDefault="00FF532C">
          <w:pPr>
            <w:pStyle w:val="Obsah1"/>
            <w:tabs>
              <w:tab w:val="right" w:leader="dot" w:pos="9359"/>
            </w:tabs>
          </w:pPr>
          <w:hyperlink w:anchor="_Toc15123">
            <w:r>
              <w:t xml:space="preserve">D 7 </w:t>
            </w:r>
            <w:r>
              <w:t>Dopravní řešení</w:t>
            </w:r>
            <w:r>
              <w:tab/>
            </w:r>
            <w:r>
              <w:fldChar w:fldCharType="begin"/>
            </w:r>
            <w:r>
              <w:instrText>PAGEREF _Toc15123 \h</w:instrText>
            </w:r>
            <w:r>
              <w:fldChar w:fldCharType="separate"/>
            </w:r>
            <w:r>
              <w:t xml:space="preserve">8 </w:t>
            </w:r>
            <w:r>
              <w:fldChar w:fldCharType="end"/>
            </w:r>
          </w:hyperlink>
        </w:p>
        <w:p w14:paraId="4DFCB347" w14:textId="77777777" w:rsidR="00B814E4" w:rsidRDefault="00FF532C">
          <w:pPr>
            <w:pStyle w:val="Obsah1"/>
            <w:tabs>
              <w:tab w:val="right" w:leader="dot" w:pos="9359"/>
            </w:tabs>
          </w:pPr>
          <w:hyperlink w:anchor="_Toc15124">
            <w:r>
              <w:t xml:space="preserve">D 8  </w:t>
            </w:r>
            <w:r>
              <w:t>Ochrana objektu před škodlivými vlivy vnějšího prostředí, protiradonová opatření</w:t>
            </w:r>
            <w:r>
              <w:tab/>
            </w:r>
            <w:r>
              <w:fldChar w:fldCharType="begin"/>
            </w:r>
            <w:r>
              <w:instrText>PAGEREF _Toc15124 \h</w:instrText>
            </w:r>
            <w:r>
              <w:fldChar w:fldCharType="separate"/>
            </w:r>
            <w:r>
              <w:t xml:space="preserve">8 </w:t>
            </w:r>
            <w:r>
              <w:fldChar w:fldCharType="end"/>
            </w:r>
          </w:hyperlink>
        </w:p>
        <w:p w14:paraId="72769B55" w14:textId="77777777" w:rsidR="00B814E4" w:rsidRDefault="00FF532C">
          <w:pPr>
            <w:pStyle w:val="Obsah1"/>
            <w:tabs>
              <w:tab w:val="right" w:leader="dot" w:pos="9359"/>
            </w:tabs>
          </w:pPr>
          <w:hyperlink w:anchor="_Toc15125">
            <w:r>
              <w:t xml:space="preserve">D 9  </w:t>
            </w:r>
            <w:r>
              <w:t>Dodržení obecných požadavků na výstavbu</w:t>
            </w:r>
            <w:r>
              <w:tab/>
            </w:r>
            <w:r>
              <w:fldChar w:fldCharType="begin"/>
            </w:r>
            <w:r>
              <w:instrText>PAGEREF _Toc15125 \h</w:instrText>
            </w:r>
            <w:r>
              <w:fldChar w:fldCharType="separate"/>
            </w:r>
            <w:r>
              <w:t xml:space="preserve">10 </w:t>
            </w:r>
            <w:r>
              <w:fldChar w:fldCharType="end"/>
            </w:r>
          </w:hyperlink>
        </w:p>
        <w:p w14:paraId="4B320556" w14:textId="77777777" w:rsidR="00B814E4" w:rsidRDefault="00FF532C">
          <w:r>
            <w:fldChar w:fldCharType="end"/>
          </w:r>
        </w:p>
      </w:sdtContent>
    </w:sdt>
    <w:p w14:paraId="59039F04" w14:textId="77777777" w:rsidR="00B814E4" w:rsidRDefault="00FF532C">
      <w:pPr>
        <w:tabs>
          <w:tab w:val="center" w:pos="355"/>
          <w:tab w:val="center" w:pos="2018"/>
        </w:tabs>
        <w:spacing w:after="5" w:line="268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D </w:t>
      </w:r>
      <w:r>
        <w:rPr>
          <w:b/>
        </w:rPr>
        <w:tab/>
        <w:t xml:space="preserve">TECHNICKÁ ZPRÁVA </w:t>
      </w:r>
    </w:p>
    <w:p w14:paraId="7AF83012" w14:textId="77777777" w:rsidR="00B814E4" w:rsidRDefault="00FF532C">
      <w:pPr>
        <w:spacing w:after="1" w:line="259" w:lineRule="auto"/>
        <w:ind w:left="283" w:firstLine="0"/>
        <w:jc w:val="left"/>
      </w:pPr>
      <w:r>
        <w:rPr>
          <w:b/>
        </w:rPr>
        <w:t xml:space="preserve"> </w:t>
      </w:r>
    </w:p>
    <w:p w14:paraId="1E5917A8" w14:textId="77777777" w:rsidR="00B814E4" w:rsidRDefault="00FF532C">
      <w:pPr>
        <w:pStyle w:val="Nadpis1"/>
        <w:tabs>
          <w:tab w:val="center" w:pos="438"/>
          <w:tab w:val="center" w:pos="1584"/>
        </w:tabs>
        <w:ind w:left="0" w:firstLine="0"/>
        <w:jc w:val="left"/>
      </w:pPr>
      <w:bookmarkStart w:id="0" w:name="_Toc15112"/>
      <w:r>
        <w:rPr>
          <w:rFonts w:ascii="Calibri" w:eastAsia="Calibri" w:hAnsi="Calibri" w:cs="Calibri"/>
          <w:b w:val="0"/>
          <w:sz w:val="22"/>
        </w:rPr>
        <w:tab/>
      </w:r>
      <w:r>
        <w:t xml:space="preserve">D 1 </w:t>
      </w:r>
      <w:r>
        <w:tab/>
      </w:r>
      <w:r>
        <w:t>Účel objektu</w:t>
      </w:r>
      <w:r>
        <w:t xml:space="preserve"> </w:t>
      </w:r>
      <w:bookmarkEnd w:id="0"/>
    </w:p>
    <w:p w14:paraId="5AED37E9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5986C21B" w14:textId="77777777" w:rsidR="00B814E4" w:rsidRDefault="00FF532C">
      <w:pPr>
        <w:spacing w:line="250" w:lineRule="auto"/>
        <w:ind w:left="986"/>
        <w:jc w:val="left"/>
      </w:pPr>
      <w:r>
        <w:rPr>
          <w:i/>
          <w:u w:val="single" w:color="000000"/>
        </w:rPr>
        <w:t>Název stavby</w:t>
      </w:r>
      <w:r>
        <w:rPr>
          <w:i/>
        </w:rPr>
        <w:t xml:space="preserve">  </w:t>
      </w:r>
    </w:p>
    <w:p w14:paraId="21D16532" w14:textId="77777777" w:rsidR="00B814E4" w:rsidRDefault="00FF532C">
      <w:pPr>
        <w:spacing w:after="21" w:line="259" w:lineRule="auto"/>
        <w:ind w:left="991" w:firstLine="0"/>
        <w:jc w:val="left"/>
      </w:pPr>
      <w:r>
        <w:t xml:space="preserve"> </w:t>
      </w:r>
    </w:p>
    <w:p w14:paraId="7923EB67" w14:textId="77777777" w:rsidR="00B814E4" w:rsidRDefault="00FF532C">
      <w:pPr>
        <w:spacing w:after="0" w:line="240" w:lineRule="auto"/>
        <w:ind w:left="991" w:firstLine="0"/>
        <w:jc w:val="left"/>
      </w:pPr>
      <w:r>
        <w:rPr>
          <w:b/>
          <w:sz w:val="24"/>
        </w:rPr>
        <w:t xml:space="preserve">Odstranění souboru zařízení budovy Křížová a rekonstrukce prostor – Domov u </w:t>
      </w:r>
      <w:proofErr w:type="spellStart"/>
      <w:r>
        <w:rPr>
          <w:b/>
          <w:sz w:val="24"/>
        </w:rPr>
        <w:t>Biřičky</w:t>
      </w:r>
      <w:proofErr w:type="spellEnd"/>
      <w:r>
        <w:rPr>
          <w:b/>
          <w:sz w:val="24"/>
        </w:rPr>
        <w:t>, Hradec Králové</w:t>
      </w:r>
      <w:r>
        <w:rPr>
          <w:b/>
        </w:rPr>
        <w:t xml:space="preserve"> </w:t>
      </w:r>
    </w:p>
    <w:p w14:paraId="720AD01E" w14:textId="77777777" w:rsidR="00B814E4" w:rsidRDefault="00FF532C">
      <w:pPr>
        <w:spacing w:after="0" w:line="259" w:lineRule="auto"/>
        <w:ind w:left="283" w:firstLine="0"/>
        <w:jc w:val="left"/>
      </w:pPr>
      <w:r>
        <w:t xml:space="preserve"> </w:t>
      </w:r>
    </w:p>
    <w:p w14:paraId="23DEF8ED" w14:textId="77777777" w:rsidR="00B814E4" w:rsidRDefault="00FF532C">
      <w:pPr>
        <w:spacing w:line="250" w:lineRule="auto"/>
        <w:ind w:left="986"/>
        <w:jc w:val="left"/>
      </w:pPr>
      <w:r>
        <w:rPr>
          <w:i/>
          <w:u w:val="single" w:color="000000"/>
        </w:rPr>
        <w:t>Místo stavby</w:t>
      </w:r>
      <w:r>
        <w:rPr>
          <w:i/>
        </w:rPr>
        <w:t xml:space="preserve">  </w:t>
      </w:r>
    </w:p>
    <w:p w14:paraId="3C005079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731C0A85" w14:textId="77777777" w:rsidR="00B814E4" w:rsidRDefault="00FF532C">
      <w:pPr>
        <w:ind w:left="998"/>
      </w:pPr>
      <w:r>
        <w:t xml:space="preserve">K </w:t>
      </w:r>
      <w:proofErr w:type="spellStart"/>
      <w:r>
        <w:t>Biřičce</w:t>
      </w:r>
      <w:proofErr w:type="spellEnd"/>
      <w:r>
        <w:t xml:space="preserve"> 1240</w:t>
      </w:r>
      <w:r>
        <w:t xml:space="preserve"> </w:t>
      </w:r>
    </w:p>
    <w:p w14:paraId="15CC84FC" w14:textId="77777777" w:rsidR="00B814E4" w:rsidRDefault="00FF532C">
      <w:pPr>
        <w:ind w:left="998"/>
      </w:pPr>
      <w:r>
        <w:t>Hradec Králové 500 08</w:t>
      </w:r>
      <w:r>
        <w:t xml:space="preserve"> </w:t>
      </w:r>
    </w:p>
    <w:p w14:paraId="621663FA" w14:textId="77777777" w:rsidR="00B814E4" w:rsidRDefault="00FF532C">
      <w:pPr>
        <w:spacing w:after="0" w:line="259" w:lineRule="auto"/>
        <w:ind w:left="850" w:firstLine="0"/>
        <w:jc w:val="left"/>
      </w:pPr>
      <w:r>
        <w:t xml:space="preserve"> </w:t>
      </w:r>
    </w:p>
    <w:p w14:paraId="10066303" w14:textId="77777777" w:rsidR="00B814E4" w:rsidRDefault="00FF532C">
      <w:pPr>
        <w:ind w:left="998"/>
      </w:pPr>
      <w:r>
        <w:t xml:space="preserve">Pozemky: p. č. st.819 k. </w:t>
      </w:r>
      <w:proofErr w:type="spellStart"/>
      <w:r>
        <w:t>ú.</w:t>
      </w:r>
      <w:proofErr w:type="spellEnd"/>
      <w:r>
        <w:t xml:space="preserve"> Kluky</w:t>
      </w:r>
      <w:r>
        <w:t xml:space="preserve"> </w:t>
      </w:r>
    </w:p>
    <w:p w14:paraId="601120DC" w14:textId="77777777" w:rsidR="00B814E4" w:rsidRDefault="00FF532C">
      <w:pPr>
        <w:spacing w:after="0" w:line="259" w:lineRule="auto"/>
        <w:ind w:left="283" w:firstLine="0"/>
        <w:jc w:val="left"/>
      </w:pPr>
      <w:r>
        <w:t xml:space="preserve"> </w:t>
      </w:r>
    </w:p>
    <w:p w14:paraId="0C268FA9" w14:textId="77777777" w:rsidR="00B814E4" w:rsidRDefault="00FF532C">
      <w:pPr>
        <w:spacing w:line="250" w:lineRule="auto"/>
        <w:ind w:left="986"/>
        <w:jc w:val="left"/>
      </w:pPr>
      <w:r>
        <w:rPr>
          <w:i/>
          <w:u w:val="single" w:color="000000"/>
        </w:rPr>
        <w:t>Předmět projektové dokumentace</w:t>
      </w:r>
      <w:r>
        <w:rPr>
          <w:i/>
        </w:rPr>
        <w:t xml:space="preserve"> </w:t>
      </w:r>
    </w:p>
    <w:p w14:paraId="3E6203E9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513CE05A" w14:textId="77777777" w:rsidR="00B814E4" w:rsidRDefault="00FF532C">
      <w:pPr>
        <w:spacing w:after="30"/>
        <w:ind w:left="998"/>
      </w:pPr>
      <w:r>
        <w:t xml:space="preserve">Odstranění souboru zařízení budovy Křížová a rekonstrukce prostor Domova u </w:t>
      </w:r>
      <w:proofErr w:type="spellStart"/>
      <w:r>
        <w:t>Biřičky</w:t>
      </w:r>
      <w:proofErr w:type="spellEnd"/>
      <w:r>
        <w:t xml:space="preserve"> v Hradci Králové. V</w:t>
      </w:r>
      <w:r>
        <w:t xml:space="preserve"> </w:t>
      </w:r>
      <w:r>
        <w:t>rámci 1. nadzemního podlaží je v</w:t>
      </w:r>
      <w:r>
        <w:t xml:space="preserve"> </w:t>
      </w:r>
      <w:r>
        <w:t>prostoru stávajícího rehabilitačního bazénu a jeho přilehlého hygienického zázemí vytvořena školící místnost s</w:t>
      </w:r>
      <w:r>
        <w:t xml:space="preserve"> </w:t>
      </w:r>
      <w:r>
        <w:t>hygienickým a technickým zázemím. V</w:t>
      </w:r>
      <w:r>
        <w:t xml:space="preserve"> </w:t>
      </w:r>
      <w:r>
        <w:t>rámci 1. nadzemní podlaží je v</w:t>
      </w:r>
      <w:r>
        <w:t xml:space="preserve"> </w:t>
      </w:r>
      <w:r>
        <w:t>prostoru haly navržena demolice stávající rampy spojující 1. a 2. NP, v</w:t>
      </w:r>
      <w:r>
        <w:t xml:space="preserve"> </w:t>
      </w:r>
      <w:r>
        <w:t>daném prostoru je navrženo posezení s</w:t>
      </w:r>
      <w:r>
        <w:t xml:space="preserve"> podiem pro </w:t>
      </w:r>
      <w:r>
        <w:t>konání různých kulturních a společenských akcí, 1. a 2. NP je nově propojeno ocelovým točitým schodištěm sloužícím především pro potřeby zaměstnanců.</w:t>
      </w:r>
      <w:r>
        <w:t xml:space="preserve"> </w:t>
      </w:r>
    </w:p>
    <w:p w14:paraId="2777CD50" w14:textId="77777777" w:rsidR="00B814E4" w:rsidRDefault="00FF532C">
      <w:pPr>
        <w:spacing w:after="0" w:line="259" w:lineRule="auto"/>
        <w:ind w:left="991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A0C5021" w14:textId="77777777" w:rsidR="00B814E4" w:rsidRDefault="00FF532C">
      <w:pPr>
        <w:pStyle w:val="Nadpis1"/>
        <w:ind w:left="976" w:hanging="708"/>
      </w:pPr>
      <w:bookmarkStart w:id="1" w:name="_Toc15113"/>
      <w:r>
        <w:t xml:space="preserve">D 2 </w:t>
      </w:r>
      <w:r>
        <w:t xml:space="preserve">Zásady architektonického, funkčního, dispozičního a výtvarného řešení a řešení vegetačních úprav okolí objektu, včetně řešení přístupu a užívání objektu osobami s </w:t>
      </w:r>
      <w:r>
        <w:t>omezeno</w:t>
      </w:r>
      <w:r>
        <w:t>u schopností pohybu a orientace</w:t>
      </w:r>
      <w:r>
        <w:t xml:space="preserve"> </w:t>
      </w:r>
      <w:bookmarkEnd w:id="1"/>
    </w:p>
    <w:p w14:paraId="056AC235" w14:textId="77777777" w:rsidR="00B814E4" w:rsidRDefault="00FF532C">
      <w:pPr>
        <w:spacing w:after="0" w:line="259" w:lineRule="auto"/>
        <w:ind w:left="283" w:firstLine="0"/>
        <w:jc w:val="left"/>
      </w:pPr>
      <w:r>
        <w:rPr>
          <w:b/>
        </w:rPr>
        <w:t xml:space="preserve"> </w:t>
      </w:r>
    </w:p>
    <w:p w14:paraId="6BA911EA" w14:textId="77777777" w:rsidR="00B814E4" w:rsidRDefault="00FF532C">
      <w:pPr>
        <w:pStyle w:val="Nadpis1"/>
        <w:tabs>
          <w:tab w:val="center" w:pos="521"/>
          <w:tab w:val="center" w:pos="4383"/>
        </w:tabs>
        <w:ind w:left="0" w:firstLine="0"/>
        <w:jc w:val="left"/>
      </w:pPr>
      <w:bookmarkStart w:id="2" w:name="_Toc15114"/>
      <w:r>
        <w:rPr>
          <w:rFonts w:ascii="Calibri" w:eastAsia="Calibri" w:hAnsi="Calibri" w:cs="Calibri"/>
          <w:b w:val="0"/>
          <w:sz w:val="22"/>
        </w:rPr>
        <w:tab/>
      </w:r>
      <w:r>
        <w:t xml:space="preserve">D 2.1 </w:t>
      </w:r>
      <w:r>
        <w:tab/>
      </w:r>
      <w:r>
        <w:t>Zásady architektonického, funkčního, dispozičního a výtvarného řešení</w:t>
      </w:r>
      <w:r>
        <w:t xml:space="preserve"> </w:t>
      </w:r>
      <w:bookmarkEnd w:id="2"/>
    </w:p>
    <w:p w14:paraId="502133B8" w14:textId="77777777" w:rsidR="00B814E4" w:rsidRDefault="00FF532C">
      <w:pPr>
        <w:spacing w:after="0" w:line="259" w:lineRule="auto"/>
        <w:ind w:left="283" w:firstLine="0"/>
        <w:jc w:val="left"/>
      </w:pPr>
      <w:r>
        <w:t xml:space="preserve"> </w:t>
      </w:r>
    </w:p>
    <w:p w14:paraId="24CA0179" w14:textId="77777777" w:rsidR="00B814E4" w:rsidRDefault="00FF532C">
      <w:pPr>
        <w:spacing w:line="250" w:lineRule="auto"/>
        <w:ind w:left="986"/>
        <w:jc w:val="left"/>
      </w:pPr>
      <w:r>
        <w:rPr>
          <w:i/>
          <w:u w:val="single" w:color="000000"/>
        </w:rPr>
        <w:t>Architektonické řešení</w:t>
      </w:r>
      <w:r>
        <w:rPr>
          <w:i/>
        </w:rPr>
        <w:t xml:space="preserve"> </w:t>
      </w:r>
    </w:p>
    <w:p w14:paraId="74A73A72" w14:textId="77777777" w:rsidR="00B814E4" w:rsidRDefault="00FF532C">
      <w:pPr>
        <w:spacing w:after="0" w:line="259" w:lineRule="auto"/>
        <w:ind w:left="1699" w:firstLine="0"/>
        <w:jc w:val="left"/>
      </w:pPr>
      <w:r>
        <w:lastRenderedPageBreak/>
        <w:t xml:space="preserve"> </w:t>
      </w:r>
    </w:p>
    <w:p w14:paraId="4E7A3028" w14:textId="77777777" w:rsidR="00B814E4" w:rsidRDefault="00FF532C">
      <w:pPr>
        <w:ind w:left="998"/>
      </w:pPr>
      <w:r>
        <w:t>Zůstává stávající, charakter stavebních úprav neovlivňuje</w:t>
      </w:r>
      <w:r>
        <w:t xml:space="preserve">. </w:t>
      </w:r>
    </w:p>
    <w:p w14:paraId="40965B67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633D5555" w14:textId="77777777" w:rsidR="00B814E4" w:rsidRDefault="00FF532C">
      <w:pPr>
        <w:spacing w:after="0" w:line="259" w:lineRule="auto"/>
        <w:ind w:left="283" w:firstLine="0"/>
        <w:jc w:val="left"/>
      </w:pPr>
      <w:r>
        <w:t xml:space="preserve"> </w:t>
      </w:r>
    </w:p>
    <w:p w14:paraId="42FF92B1" w14:textId="77777777" w:rsidR="00B814E4" w:rsidRDefault="00FF532C">
      <w:pPr>
        <w:spacing w:line="250" w:lineRule="auto"/>
        <w:ind w:left="986"/>
        <w:jc w:val="left"/>
      </w:pPr>
      <w:r>
        <w:rPr>
          <w:i/>
          <w:u w:val="single" w:color="000000"/>
        </w:rPr>
        <w:t>Dispoziční řešení</w:t>
      </w:r>
      <w:r>
        <w:rPr>
          <w:i/>
        </w:rPr>
        <w:t xml:space="preserve"> </w:t>
      </w:r>
    </w:p>
    <w:p w14:paraId="61AB70F5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09194CFC" w14:textId="77777777" w:rsidR="00B814E4" w:rsidRDefault="00FF532C">
      <w:pPr>
        <w:ind w:left="998"/>
      </w:pPr>
      <w:r>
        <w:t xml:space="preserve">V </w:t>
      </w:r>
      <w:r>
        <w:t>rámci 1. nadzemního podlaží je v</w:t>
      </w:r>
      <w:r>
        <w:t xml:space="preserve"> </w:t>
      </w:r>
      <w:r>
        <w:t>prostoru stávajícího rehabilitačního bazénu a jeho přilehlého hygienického zázemí vytvořena školící místnost s</w:t>
      </w:r>
      <w:r>
        <w:t xml:space="preserve"> </w:t>
      </w:r>
      <w:r>
        <w:t>hygienickým a technickým zázemím.</w:t>
      </w:r>
      <w:r>
        <w:t xml:space="preserve"> </w:t>
      </w:r>
    </w:p>
    <w:p w14:paraId="2AAB1B31" w14:textId="77777777" w:rsidR="00B814E4" w:rsidRDefault="00FF532C">
      <w:pPr>
        <w:ind w:left="998"/>
      </w:pPr>
      <w:r>
        <w:t xml:space="preserve">V </w:t>
      </w:r>
      <w:r>
        <w:t>rámci 1. nadzemní podlaží je v</w:t>
      </w:r>
      <w:r>
        <w:t xml:space="preserve"> </w:t>
      </w:r>
      <w:r>
        <w:t xml:space="preserve">prostoru haly navržena demolice stávající rampy spojující 1. </w:t>
      </w:r>
      <w:r>
        <w:t xml:space="preserve">a 2. NP, v </w:t>
      </w:r>
      <w:r>
        <w:t>daném prostoru je navrženo posezení s</w:t>
      </w:r>
      <w:r>
        <w:t xml:space="preserve"> </w:t>
      </w:r>
      <w:r>
        <w:t>podiem pro konání různých kulturních a společenských akcí, 1. a 2. NP je nově propojeno ocelovým točitým schodištěm sloužícím především pro potřeby zaměstnanců</w:t>
      </w:r>
      <w:r>
        <w:t xml:space="preserve">. </w:t>
      </w:r>
    </w:p>
    <w:p w14:paraId="013EF0C2" w14:textId="77777777" w:rsidR="00B814E4" w:rsidRDefault="00FF532C">
      <w:pPr>
        <w:spacing w:after="0" w:line="259" w:lineRule="auto"/>
        <w:ind w:left="283" w:firstLine="0"/>
        <w:jc w:val="left"/>
      </w:pPr>
      <w:r>
        <w:t xml:space="preserve"> </w:t>
      </w:r>
    </w:p>
    <w:p w14:paraId="66A700AA" w14:textId="77777777" w:rsidR="00B814E4" w:rsidRDefault="00FF532C">
      <w:pPr>
        <w:spacing w:after="0" w:line="259" w:lineRule="auto"/>
        <w:ind w:left="283" w:firstLine="0"/>
        <w:jc w:val="left"/>
      </w:pPr>
      <w:r>
        <w:rPr>
          <w:b/>
        </w:rPr>
        <w:t xml:space="preserve"> </w:t>
      </w:r>
    </w:p>
    <w:p w14:paraId="2FD170D2" w14:textId="77777777" w:rsidR="00B814E4" w:rsidRDefault="00FF532C">
      <w:pPr>
        <w:pStyle w:val="Nadpis1"/>
        <w:tabs>
          <w:tab w:val="center" w:pos="521"/>
          <w:tab w:val="center" w:pos="2867"/>
        </w:tabs>
        <w:ind w:left="0" w:firstLine="0"/>
        <w:jc w:val="left"/>
      </w:pPr>
      <w:bookmarkStart w:id="3" w:name="_Toc15115"/>
      <w:r>
        <w:rPr>
          <w:rFonts w:ascii="Calibri" w:eastAsia="Calibri" w:hAnsi="Calibri" w:cs="Calibri"/>
          <w:b w:val="0"/>
          <w:sz w:val="22"/>
        </w:rPr>
        <w:tab/>
      </w:r>
      <w:r>
        <w:t xml:space="preserve">D 2.2 </w:t>
      </w:r>
      <w:r>
        <w:tab/>
      </w:r>
      <w:r>
        <w:t>Řešení vegetačních úprav okolí objektu</w:t>
      </w:r>
      <w:r>
        <w:t xml:space="preserve"> </w:t>
      </w:r>
      <w:bookmarkEnd w:id="3"/>
    </w:p>
    <w:p w14:paraId="10E1FF49" w14:textId="77777777" w:rsidR="00B814E4" w:rsidRDefault="00FF532C">
      <w:pPr>
        <w:spacing w:after="0" w:line="259" w:lineRule="auto"/>
        <w:ind w:left="283" w:firstLine="0"/>
        <w:jc w:val="left"/>
      </w:pPr>
      <w:r>
        <w:t xml:space="preserve"> </w:t>
      </w:r>
    </w:p>
    <w:p w14:paraId="490B4293" w14:textId="77777777" w:rsidR="00B814E4" w:rsidRDefault="00FF532C">
      <w:pPr>
        <w:spacing w:after="0" w:line="259" w:lineRule="auto"/>
        <w:ind w:left="986"/>
        <w:jc w:val="left"/>
      </w:pPr>
      <w:r>
        <w:rPr>
          <w:i/>
        </w:rPr>
        <w:t xml:space="preserve">Současný stav </w:t>
      </w:r>
    </w:p>
    <w:p w14:paraId="5005DDF0" w14:textId="77777777" w:rsidR="00B814E4" w:rsidRDefault="00FF532C">
      <w:pPr>
        <w:spacing w:after="0" w:line="259" w:lineRule="auto"/>
        <w:ind w:left="1699" w:firstLine="0"/>
        <w:jc w:val="left"/>
      </w:pPr>
      <w:r>
        <w:t xml:space="preserve"> </w:t>
      </w:r>
    </w:p>
    <w:p w14:paraId="0C20268B" w14:textId="77777777" w:rsidR="00B814E4" w:rsidRDefault="00FF532C">
      <w:pPr>
        <w:spacing w:after="0" w:line="259" w:lineRule="auto"/>
        <w:ind w:left="986"/>
        <w:jc w:val="left"/>
      </w:pPr>
      <w:r>
        <w:rPr>
          <w:i/>
        </w:rPr>
        <w:t xml:space="preserve">Návrh vegetačních prvků </w:t>
      </w:r>
    </w:p>
    <w:p w14:paraId="48735A9E" w14:textId="77777777" w:rsidR="00B814E4" w:rsidRDefault="00FF532C">
      <w:pPr>
        <w:spacing w:after="0" w:line="259" w:lineRule="auto"/>
        <w:ind w:left="283" w:firstLine="0"/>
        <w:jc w:val="left"/>
      </w:pPr>
      <w:r>
        <w:t xml:space="preserve"> </w:t>
      </w:r>
    </w:p>
    <w:p w14:paraId="0C683B1D" w14:textId="77777777" w:rsidR="00B814E4" w:rsidRDefault="00FF532C">
      <w:pPr>
        <w:spacing w:after="0" w:line="259" w:lineRule="auto"/>
        <w:ind w:left="986"/>
        <w:jc w:val="left"/>
      </w:pPr>
      <w:r>
        <w:rPr>
          <w:i/>
        </w:rPr>
        <w:t xml:space="preserve">Technologie výsadby </w:t>
      </w:r>
    </w:p>
    <w:p w14:paraId="15B0879A" w14:textId="77777777" w:rsidR="00B814E4" w:rsidRDefault="00FF532C">
      <w:pPr>
        <w:spacing w:after="0" w:line="259" w:lineRule="auto"/>
        <w:ind w:left="283" w:firstLine="0"/>
        <w:jc w:val="left"/>
      </w:pPr>
      <w:r>
        <w:t xml:space="preserve"> </w:t>
      </w:r>
    </w:p>
    <w:p w14:paraId="304EDE09" w14:textId="77777777" w:rsidR="00B814E4" w:rsidRDefault="00FF532C">
      <w:pPr>
        <w:spacing w:after="0" w:line="259" w:lineRule="auto"/>
        <w:ind w:left="986"/>
        <w:jc w:val="left"/>
      </w:pPr>
      <w:r>
        <w:rPr>
          <w:i/>
        </w:rPr>
        <w:t xml:space="preserve">Trávník </w:t>
      </w:r>
    </w:p>
    <w:p w14:paraId="5CA8D6DC" w14:textId="77777777" w:rsidR="00B814E4" w:rsidRDefault="00FF532C">
      <w:pPr>
        <w:spacing w:after="0" w:line="259" w:lineRule="auto"/>
        <w:ind w:left="1699" w:firstLine="0"/>
        <w:jc w:val="left"/>
      </w:pPr>
      <w:r>
        <w:t xml:space="preserve"> </w:t>
      </w:r>
    </w:p>
    <w:p w14:paraId="54479CB9" w14:textId="77777777" w:rsidR="00B814E4" w:rsidRDefault="00FF532C">
      <w:pPr>
        <w:ind w:left="998"/>
      </w:pPr>
      <w:r>
        <w:t>Projektu se netýká.</w:t>
      </w:r>
      <w:r>
        <w:t xml:space="preserve"> </w:t>
      </w:r>
    </w:p>
    <w:p w14:paraId="5A544723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6E39F310" w14:textId="77777777" w:rsidR="00B814E4" w:rsidRDefault="00FF532C">
      <w:pPr>
        <w:spacing w:after="1" w:line="259" w:lineRule="auto"/>
        <w:ind w:left="991" w:firstLine="0"/>
        <w:jc w:val="left"/>
      </w:pPr>
      <w:r>
        <w:t xml:space="preserve"> </w:t>
      </w:r>
    </w:p>
    <w:p w14:paraId="402E957D" w14:textId="77777777" w:rsidR="00B814E4" w:rsidRDefault="00FF532C">
      <w:pPr>
        <w:pStyle w:val="Nadpis1"/>
        <w:tabs>
          <w:tab w:val="center" w:pos="521"/>
          <w:tab w:val="right" w:pos="9359"/>
        </w:tabs>
        <w:ind w:left="0" w:firstLine="0"/>
        <w:jc w:val="left"/>
      </w:pPr>
      <w:bookmarkStart w:id="4" w:name="_Toc15116"/>
      <w:r>
        <w:rPr>
          <w:rFonts w:ascii="Calibri" w:eastAsia="Calibri" w:hAnsi="Calibri" w:cs="Calibri"/>
          <w:b w:val="0"/>
          <w:sz w:val="22"/>
        </w:rPr>
        <w:tab/>
      </w:r>
      <w:r>
        <w:t xml:space="preserve">D 2.3 </w:t>
      </w:r>
      <w:r>
        <w:tab/>
      </w:r>
      <w:r>
        <w:t>Řešení přístupu a užívání objektu osobami s omezenou schopností pohybu a orientace</w:t>
      </w:r>
      <w:r>
        <w:t xml:space="preserve"> </w:t>
      </w:r>
      <w:bookmarkEnd w:id="4"/>
    </w:p>
    <w:p w14:paraId="5629ACCF" w14:textId="77777777" w:rsidR="00B814E4" w:rsidRDefault="00FF532C">
      <w:pPr>
        <w:spacing w:after="0" w:line="259" w:lineRule="auto"/>
        <w:ind w:left="991" w:firstLine="0"/>
        <w:jc w:val="left"/>
      </w:pPr>
      <w:r>
        <w:rPr>
          <w:b/>
        </w:rPr>
        <w:t xml:space="preserve"> </w:t>
      </w:r>
    </w:p>
    <w:p w14:paraId="17D75738" w14:textId="77777777" w:rsidR="00B814E4" w:rsidRDefault="00FF532C">
      <w:pPr>
        <w:ind w:left="998"/>
      </w:pPr>
      <w:r>
        <w:t>Stavba je uzpůsobena pro užívání osobami se sníženou schopností pohybu a orientace</w:t>
      </w:r>
      <w:r>
        <w:t xml:space="preserve"> v </w:t>
      </w:r>
      <w:r>
        <w:t>rámci 1.NP</w:t>
      </w:r>
      <w:r>
        <w:t xml:space="preserve">. </w:t>
      </w:r>
    </w:p>
    <w:p w14:paraId="3B39C6E7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3290514D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658BD874" w14:textId="77777777" w:rsidR="00B814E4" w:rsidRDefault="00FF532C">
      <w:pPr>
        <w:pStyle w:val="Nadpis1"/>
        <w:ind w:left="976" w:hanging="708"/>
      </w:pPr>
      <w:bookmarkStart w:id="5" w:name="_Toc15117"/>
      <w:r>
        <w:t xml:space="preserve">D 3 </w:t>
      </w:r>
      <w:r>
        <w:t xml:space="preserve">Kapacity, užitkové plochy, obestavěné prostory, zastavěné plochy, orientace, osvětlení </w:t>
      </w:r>
      <w:bookmarkEnd w:id="5"/>
    </w:p>
    <w:p w14:paraId="40FBC00B" w14:textId="77777777" w:rsidR="00B814E4" w:rsidRDefault="00FF532C">
      <w:pPr>
        <w:pStyle w:val="Nadpis2"/>
        <w:ind w:left="976" w:hanging="708"/>
      </w:pPr>
      <w:bookmarkStart w:id="6" w:name="_Toc15118"/>
      <w:r>
        <w:t>a oslunění</w:t>
      </w:r>
      <w:r>
        <w:t xml:space="preserve"> </w:t>
      </w:r>
      <w:bookmarkEnd w:id="6"/>
    </w:p>
    <w:p w14:paraId="15034109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38E2C458" w14:textId="77777777" w:rsidR="00B814E4" w:rsidRDefault="00FF532C">
      <w:pPr>
        <w:spacing w:after="25"/>
        <w:ind w:left="998"/>
      </w:pPr>
      <w:r>
        <w:t>Zůstává stávající, charakter stavebních úprav neovlivňuje.</w:t>
      </w:r>
      <w:r>
        <w:t xml:space="preserve"> </w:t>
      </w:r>
    </w:p>
    <w:p w14:paraId="6E934825" w14:textId="77777777" w:rsidR="00B814E4" w:rsidRDefault="00FF532C">
      <w:pPr>
        <w:spacing w:after="17" w:line="259" w:lineRule="auto"/>
        <w:ind w:left="991" w:firstLine="0"/>
        <w:jc w:val="left"/>
      </w:pPr>
      <w:r>
        <w:t xml:space="preserve"> </w:t>
      </w:r>
    </w:p>
    <w:p w14:paraId="2343AE07" w14:textId="77777777" w:rsidR="00B814E4" w:rsidRDefault="00FF532C">
      <w:pPr>
        <w:spacing w:line="250" w:lineRule="auto"/>
        <w:ind w:left="986"/>
        <w:jc w:val="left"/>
      </w:pPr>
      <w:r>
        <w:rPr>
          <w:i/>
          <w:u w:val="single" w:color="000000"/>
        </w:rPr>
        <w:t>Denní osvětlení</w:t>
      </w:r>
      <w:r>
        <w:rPr>
          <w:i/>
        </w:rPr>
        <w:t xml:space="preserve"> </w:t>
      </w:r>
    </w:p>
    <w:p w14:paraId="7677FC4F" w14:textId="77777777" w:rsidR="00B814E4" w:rsidRDefault="00FF532C">
      <w:pPr>
        <w:spacing w:after="0" w:line="259" w:lineRule="auto"/>
        <w:ind w:left="283" w:firstLine="0"/>
        <w:jc w:val="left"/>
      </w:pPr>
      <w:r>
        <w:t xml:space="preserve"> </w:t>
      </w:r>
    </w:p>
    <w:p w14:paraId="7417649F" w14:textId="77777777" w:rsidR="00B814E4" w:rsidRDefault="00FF532C">
      <w:pPr>
        <w:spacing w:after="25"/>
        <w:ind w:left="998"/>
      </w:pPr>
      <w:r>
        <w:t>Zůstává stávající, charakter stavebních úprav neovlivňuje.</w:t>
      </w:r>
      <w:r>
        <w:t xml:space="preserve"> </w:t>
      </w:r>
    </w:p>
    <w:p w14:paraId="407C26C4" w14:textId="77777777" w:rsidR="00B814E4" w:rsidRDefault="00FF532C">
      <w:pPr>
        <w:spacing w:after="0" w:line="259" w:lineRule="auto"/>
        <w:ind w:left="283" w:firstLine="0"/>
        <w:jc w:val="left"/>
      </w:pPr>
      <w:r>
        <w:t xml:space="preserve"> </w:t>
      </w:r>
    </w:p>
    <w:p w14:paraId="75E8028B" w14:textId="77777777" w:rsidR="00B814E4" w:rsidRDefault="00FF532C">
      <w:pPr>
        <w:spacing w:line="250" w:lineRule="auto"/>
        <w:ind w:left="986"/>
        <w:jc w:val="left"/>
      </w:pPr>
      <w:r>
        <w:rPr>
          <w:i/>
          <w:u w:val="single" w:color="000000"/>
        </w:rPr>
        <w:t>Proslunění</w:t>
      </w:r>
      <w:r>
        <w:rPr>
          <w:i/>
        </w:rPr>
        <w:t xml:space="preserve"> </w:t>
      </w:r>
    </w:p>
    <w:p w14:paraId="60B68A6D" w14:textId="77777777" w:rsidR="00B814E4" w:rsidRDefault="00FF532C">
      <w:pPr>
        <w:spacing w:after="0" w:line="259" w:lineRule="auto"/>
        <w:ind w:left="1711" w:firstLine="0"/>
        <w:jc w:val="left"/>
      </w:pPr>
      <w:r>
        <w:t xml:space="preserve"> </w:t>
      </w:r>
    </w:p>
    <w:p w14:paraId="55E96238" w14:textId="77777777" w:rsidR="00B814E4" w:rsidRDefault="00FF532C">
      <w:pPr>
        <w:spacing w:after="25"/>
        <w:ind w:left="998"/>
      </w:pPr>
      <w:r>
        <w:t>Zůstává stávající, charakter stavebních úprav neovlivňuje.</w:t>
      </w:r>
      <w:r>
        <w:t xml:space="preserve"> </w:t>
      </w:r>
    </w:p>
    <w:p w14:paraId="7569EA63" w14:textId="77777777" w:rsidR="00B814E4" w:rsidRDefault="00FF532C">
      <w:pPr>
        <w:spacing w:after="0" w:line="259" w:lineRule="auto"/>
        <w:ind w:left="1694" w:firstLine="0"/>
        <w:jc w:val="left"/>
      </w:pPr>
      <w:r>
        <w:t xml:space="preserve"> </w:t>
      </w:r>
    </w:p>
    <w:p w14:paraId="7B51D551" w14:textId="77777777" w:rsidR="00B814E4" w:rsidRDefault="00FF532C">
      <w:pPr>
        <w:pStyle w:val="Nadpis1"/>
        <w:ind w:left="976" w:hanging="708"/>
      </w:pPr>
      <w:bookmarkStart w:id="7" w:name="_Toc15119"/>
      <w:r>
        <w:t xml:space="preserve">D 4 </w:t>
      </w:r>
      <w:r>
        <w:t>Technické a konstrukční řešení objektu, jeho zdůvodnění ve vazbě na užití objek</w:t>
      </w:r>
      <w:r>
        <w:t xml:space="preserve">tu a </w:t>
      </w:r>
      <w:bookmarkEnd w:id="7"/>
    </w:p>
    <w:p w14:paraId="0D718049" w14:textId="77777777" w:rsidR="00B814E4" w:rsidRDefault="00FF532C">
      <w:pPr>
        <w:pStyle w:val="Nadpis2"/>
        <w:ind w:left="976" w:hanging="708"/>
      </w:pPr>
      <w:bookmarkStart w:id="8" w:name="_Toc15120"/>
      <w:r>
        <w:t>jeho požadovanou životnost</w:t>
      </w:r>
      <w:r>
        <w:t xml:space="preserve"> </w:t>
      </w:r>
      <w:bookmarkEnd w:id="8"/>
    </w:p>
    <w:p w14:paraId="56532DBC" w14:textId="77777777" w:rsidR="00B814E4" w:rsidRDefault="00FF532C">
      <w:pPr>
        <w:spacing w:after="0" w:line="259" w:lineRule="auto"/>
        <w:ind w:left="283" w:firstLine="0"/>
        <w:jc w:val="left"/>
      </w:pPr>
      <w:r>
        <w:t xml:space="preserve"> </w:t>
      </w:r>
    </w:p>
    <w:p w14:paraId="500E6E7F" w14:textId="77777777" w:rsidR="00B814E4" w:rsidRDefault="00FF532C">
      <w:pPr>
        <w:spacing w:line="250" w:lineRule="auto"/>
        <w:ind w:left="986"/>
        <w:jc w:val="left"/>
      </w:pPr>
      <w:r>
        <w:rPr>
          <w:i/>
          <w:u w:val="single" w:color="000000"/>
        </w:rPr>
        <w:t>Stavební práce</w:t>
      </w:r>
      <w:r>
        <w:rPr>
          <w:i/>
        </w:rPr>
        <w:t xml:space="preserve"> </w:t>
      </w:r>
    </w:p>
    <w:p w14:paraId="54B1D8E0" w14:textId="77777777" w:rsidR="00B814E4" w:rsidRDefault="00FF532C">
      <w:pPr>
        <w:spacing w:after="0" w:line="259" w:lineRule="auto"/>
        <w:ind w:left="1003" w:firstLine="0"/>
        <w:jc w:val="left"/>
      </w:pPr>
      <w:r>
        <w:t xml:space="preserve"> </w:t>
      </w:r>
    </w:p>
    <w:p w14:paraId="45D9E1F1" w14:textId="77777777" w:rsidR="00B814E4" w:rsidRDefault="00FF532C">
      <w:pPr>
        <w:ind w:left="998"/>
      </w:pPr>
      <w:r>
        <w:t>Před začátkem stavebních prací je nutné vybudovat provizorní objekty zařízení staveniště, sloužící na ochranu pracovníků před nepříznivým počasím a na skladování materiálu.</w:t>
      </w:r>
      <w:r>
        <w:t xml:space="preserve"> </w:t>
      </w:r>
      <w:r>
        <w:t>Na ochranu zdraví, materiálů a zařízení je nutné staveniště oplotit a po ukončení prací uzavřít.</w:t>
      </w:r>
      <w:r>
        <w:t xml:space="preserve"> </w:t>
      </w:r>
    </w:p>
    <w:p w14:paraId="52BDA8DA" w14:textId="77777777" w:rsidR="00B814E4" w:rsidRDefault="00FF532C">
      <w:pPr>
        <w:spacing w:after="0" w:line="259" w:lineRule="auto"/>
        <w:ind w:left="989" w:firstLine="0"/>
        <w:jc w:val="left"/>
      </w:pPr>
      <w:r>
        <w:rPr>
          <w:i/>
        </w:rPr>
        <w:t xml:space="preserve"> </w:t>
      </w:r>
    </w:p>
    <w:p w14:paraId="510385EA" w14:textId="77777777" w:rsidR="00B814E4" w:rsidRDefault="00FF532C">
      <w:pPr>
        <w:spacing w:line="250" w:lineRule="auto"/>
        <w:ind w:left="986"/>
        <w:jc w:val="left"/>
      </w:pPr>
      <w:r>
        <w:rPr>
          <w:i/>
          <w:u w:val="single" w:color="000000"/>
        </w:rPr>
        <w:t>Bourací práce</w:t>
      </w:r>
      <w:r>
        <w:rPr>
          <w:i/>
        </w:rPr>
        <w:t xml:space="preserve"> </w:t>
      </w:r>
    </w:p>
    <w:p w14:paraId="0F35503B" w14:textId="77777777" w:rsidR="00B814E4" w:rsidRDefault="00FF532C">
      <w:pPr>
        <w:spacing w:after="0" w:line="259" w:lineRule="auto"/>
        <w:ind w:left="989" w:firstLine="0"/>
        <w:jc w:val="left"/>
      </w:pPr>
      <w:r>
        <w:lastRenderedPageBreak/>
        <w:t xml:space="preserve"> </w:t>
      </w:r>
    </w:p>
    <w:p w14:paraId="0B53A255" w14:textId="77777777" w:rsidR="00B814E4" w:rsidRDefault="00FF532C">
      <w:pPr>
        <w:ind w:left="998"/>
      </w:pPr>
      <w:r>
        <w:t xml:space="preserve">V </w:t>
      </w:r>
      <w:r>
        <w:t>rámci bouracích prací je navržena demolice stávající betonové rampy v</w:t>
      </w:r>
      <w:r>
        <w:t xml:space="preserve"> prostoru haly a </w:t>
      </w:r>
      <w:r>
        <w:t>demolice stávajících příček v</w:t>
      </w:r>
      <w:r>
        <w:t xml:space="preserve"> </w:t>
      </w:r>
      <w:r>
        <w:t>prostoru bazénu</w:t>
      </w:r>
      <w:r>
        <w:t xml:space="preserve"> </w:t>
      </w:r>
      <w:r>
        <w:t>a jeho zázemí.</w:t>
      </w:r>
      <w:r>
        <w:t xml:space="preserve"> </w:t>
      </w:r>
    </w:p>
    <w:p w14:paraId="22874184" w14:textId="77777777" w:rsidR="00B814E4" w:rsidRDefault="00FF532C">
      <w:pPr>
        <w:spacing w:after="0" w:line="259" w:lineRule="auto"/>
        <w:ind w:left="1003" w:firstLine="0"/>
        <w:jc w:val="left"/>
      </w:pPr>
      <w:r>
        <w:t xml:space="preserve"> </w:t>
      </w:r>
    </w:p>
    <w:p w14:paraId="39E925FE" w14:textId="77777777" w:rsidR="00B814E4" w:rsidRDefault="00FF532C">
      <w:pPr>
        <w:spacing w:line="250" w:lineRule="auto"/>
        <w:ind w:left="986"/>
        <w:jc w:val="left"/>
      </w:pPr>
      <w:r>
        <w:rPr>
          <w:i/>
          <w:u w:val="single" w:color="000000"/>
        </w:rPr>
        <w:t>Výkopové práce</w:t>
      </w:r>
      <w:r>
        <w:rPr>
          <w:i/>
        </w:rPr>
        <w:t xml:space="preserve"> </w:t>
      </w:r>
    </w:p>
    <w:p w14:paraId="40634E3A" w14:textId="77777777" w:rsidR="00B814E4" w:rsidRDefault="00FF532C">
      <w:pPr>
        <w:spacing w:after="0" w:line="259" w:lineRule="auto"/>
        <w:ind w:left="989" w:firstLine="0"/>
        <w:jc w:val="left"/>
      </w:pPr>
      <w:r>
        <w:t xml:space="preserve"> </w:t>
      </w:r>
    </w:p>
    <w:p w14:paraId="3CBCCF74" w14:textId="77777777" w:rsidR="00B814E4" w:rsidRDefault="00FF532C">
      <w:pPr>
        <w:ind w:left="998"/>
      </w:pPr>
      <w:r>
        <w:t>Nejsou navrženy</w:t>
      </w:r>
      <w:r>
        <w:t xml:space="preserve">.  </w:t>
      </w:r>
    </w:p>
    <w:p w14:paraId="326F5A73" w14:textId="77777777" w:rsidR="00B814E4" w:rsidRDefault="00FF532C">
      <w:pPr>
        <w:spacing w:after="0" w:line="259" w:lineRule="auto"/>
        <w:ind w:left="1003" w:firstLine="0"/>
        <w:jc w:val="left"/>
      </w:pPr>
      <w:r>
        <w:t xml:space="preserve"> </w:t>
      </w:r>
    </w:p>
    <w:p w14:paraId="74EDC84A" w14:textId="77777777" w:rsidR="00B814E4" w:rsidRDefault="00FF532C">
      <w:pPr>
        <w:spacing w:line="250" w:lineRule="auto"/>
        <w:ind w:left="986"/>
        <w:jc w:val="left"/>
      </w:pPr>
      <w:r>
        <w:rPr>
          <w:i/>
          <w:u w:val="single" w:color="000000"/>
        </w:rPr>
        <w:t>Základové konstrukce</w:t>
      </w:r>
      <w:r>
        <w:rPr>
          <w:i/>
        </w:rPr>
        <w:t xml:space="preserve"> </w:t>
      </w:r>
    </w:p>
    <w:p w14:paraId="6129A8E8" w14:textId="77777777" w:rsidR="00B814E4" w:rsidRDefault="00FF532C">
      <w:pPr>
        <w:spacing w:after="0" w:line="259" w:lineRule="auto"/>
        <w:ind w:left="1003" w:firstLine="0"/>
        <w:jc w:val="left"/>
      </w:pPr>
      <w:r>
        <w:t xml:space="preserve"> </w:t>
      </w:r>
    </w:p>
    <w:p w14:paraId="1641A706" w14:textId="77777777" w:rsidR="00B814E4" w:rsidRDefault="00FF532C">
      <w:pPr>
        <w:ind w:left="998"/>
      </w:pPr>
      <w:r>
        <w:t>Zůstává stávající</w:t>
      </w:r>
      <w:r>
        <w:t xml:space="preserve">.   </w:t>
      </w:r>
    </w:p>
    <w:p w14:paraId="6FB14361" w14:textId="77777777" w:rsidR="00B814E4" w:rsidRDefault="00FF532C">
      <w:pPr>
        <w:spacing w:after="0" w:line="259" w:lineRule="auto"/>
        <w:ind w:left="283" w:firstLine="0"/>
        <w:jc w:val="left"/>
      </w:pPr>
      <w:r>
        <w:t xml:space="preserve"> </w:t>
      </w:r>
    </w:p>
    <w:p w14:paraId="7E72D4E6" w14:textId="77777777" w:rsidR="00B814E4" w:rsidRDefault="00FF532C">
      <w:pPr>
        <w:spacing w:line="250" w:lineRule="auto"/>
        <w:ind w:left="986"/>
        <w:jc w:val="left"/>
      </w:pPr>
      <w:r>
        <w:rPr>
          <w:i/>
          <w:u w:val="single" w:color="000000"/>
        </w:rPr>
        <w:t>Izolace proti vodě a vlhkosti, radonová izolace</w:t>
      </w:r>
      <w:r>
        <w:rPr>
          <w:i/>
        </w:rPr>
        <w:t xml:space="preserve"> </w:t>
      </w:r>
    </w:p>
    <w:p w14:paraId="165E74B7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40B05F61" w14:textId="77777777" w:rsidR="00B814E4" w:rsidRDefault="00FF532C">
      <w:pPr>
        <w:ind w:left="998"/>
      </w:pPr>
      <w:r>
        <w:t xml:space="preserve">Podlaha v </w:t>
      </w:r>
      <w:r>
        <w:t>hygienických prostorech pod dlažbou a stěny pod obklady ve sprchových koutech budou natřeny tekutou hydroizolací do výšky 2,2 m.</w:t>
      </w:r>
      <w:r>
        <w:t xml:space="preserve"> </w:t>
      </w:r>
    </w:p>
    <w:p w14:paraId="4947F058" w14:textId="77777777" w:rsidR="00B814E4" w:rsidRDefault="00FF532C">
      <w:pPr>
        <w:ind w:left="998"/>
      </w:pPr>
      <w:r>
        <w:t xml:space="preserve">Tekutou izolací se rozumí: Vodotěsný disperzní výrobek nanášený v tekutém stavu, odolný při kontaktu s chlorovanou vodou druh / třída DMP podle EN 14891. Je navržen jednosložkový dvouvrstvý nátěr. Tloušťka vrstvy dle doporučení výrobce min. 1 kg/m2 suchého nátěru. Počáteční tahová přídržnou min. 0,5 </w:t>
      </w:r>
      <w:proofErr w:type="spellStart"/>
      <w:r>
        <w:t>MPa</w:t>
      </w:r>
      <w:proofErr w:type="spellEnd"/>
      <w:r>
        <w:t xml:space="preserve">, průsak tlakovou vodou (150 </w:t>
      </w:r>
      <w:proofErr w:type="spellStart"/>
      <w:r>
        <w:t>kPa</w:t>
      </w:r>
      <w:proofErr w:type="spellEnd"/>
      <w:r>
        <w:t>) 0 mm, Schopnost přemostění trhliny za standardních podmínek min. 0,75 mm. Nátěr včetně bandáží, rohů a doplňků.</w:t>
      </w:r>
      <w:r>
        <w:t xml:space="preserve"> </w:t>
      </w:r>
    </w:p>
    <w:p w14:paraId="67DC2D38" w14:textId="77777777" w:rsidR="00B814E4" w:rsidRDefault="00FF532C">
      <w:pPr>
        <w:ind w:left="998"/>
      </w:pPr>
      <w:r>
        <w:t xml:space="preserve">V konstrukci podhledů jsou navrženy </w:t>
      </w:r>
      <w:proofErr w:type="spellStart"/>
      <w:r>
        <w:t>parotěsnící</w:t>
      </w:r>
      <w:proofErr w:type="spellEnd"/>
      <w:r>
        <w:t xml:space="preserve"> fóli</w:t>
      </w:r>
      <w:r>
        <w:t xml:space="preserve">e. </w:t>
      </w:r>
    </w:p>
    <w:p w14:paraId="04BFA19A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46A745C5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1A2C7295" w14:textId="77777777" w:rsidR="00B814E4" w:rsidRDefault="00FF532C">
      <w:pPr>
        <w:spacing w:line="250" w:lineRule="auto"/>
        <w:ind w:left="986"/>
        <w:jc w:val="left"/>
      </w:pPr>
      <w:r>
        <w:rPr>
          <w:i/>
          <w:u w:val="single" w:color="000000"/>
        </w:rPr>
        <w:t>Konstrukce svislé</w:t>
      </w:r>
      <w:r>
        <w:rPr>
          <w:i/>
        </w:rPr>
        <w:t xml:space="preserve"> </w:t>
      </w:r>
    </w:p>
    <w:p w14:paraId="363473B4" w14:textId="77777777" w:rsidR="00B814E4" w:rsidRDefault="00FF532C">
      <w:pPr>
        <w:spacing w:after="0" w:line="259" w:lineRule="auto"/>
        <w:ind w:left="1003" w:firstLine="0"/>
        <w:jc w:val="left"/>
      </w:pPr>
      <w:r>
        <w:t xml:space="preserve"> </w:t>
      </w:r>
    </w:p>
    <w:p w14:paraId="1547955D" w14:textId="77777777" w:rsidR="00B814E4" w:rsidRDefault="00FF532C">
      <w:pPr>
        <w:ind w:left="998"/>
      </w:pPr>
      <w:r>
        <w:t>Svislé nenosné konstrukce jsou navrženy jako zděné z</w:t>
      </w:r>
      <w:r>
        <w:t xml:space="preserve"> </w:t>
      </w:r>
      <w:r>
        <w:t xml:space="preserve">keramických zdících prvků </w:t>
      </w:r>
      <w:proofErr w:type="spellStart"/>
      <w:r>
        <w:t>tl</w:t>
      </w:r>
      <w:proofErr w:type="spellEnd"/>
      <w:r>
        <w:t xml:space="preserve">. 115 a </w:t>
      </w:r>
      <w:r>
        <w:t xml:space="preserve">140 mm. V </w:t>
      </w:r>
      <w:r>
        <w:t xml:space="preserve">prostoru haly je navržena svislá dělící stěna ze sádrokartonu </w:t>
      </w:r>
      <w:proofErr w:type="spellStart"/>
      <w:r>
        <w:t>tl</w:t>
      </w:r>
      <w:proofErr w:type="spellEnd"/>
      <w:r>
        <w:t>. 1</w:t>
      </w:r>
      <w:r>
        <w:t xml:space="preserve">25 mm. </w:t>
      </w:r>
    </w:p>
    <w:p w14:paraId="7639C382" w14:textId="77777777" w:rsidR="00B814E4" w:rsidRDefault="00FF532C">
      <w:pPr>
        <w:ind w:left="998"/>
      </w:pPr>
      <w:r>
        <w:t>Před prováděním stavebních otvorů ve vnitřním nosném zdivu a příčkách je nutné konzultovat a případně upravit rozměry stavebních otvorů podle konkrétních technických požadavků dodavatele výplní otvorů.</w:t>
      </w:r>
      <w:r>
        <w:t xml:space="preserve"> </w:t>
      </w:r>
    </w:p>
    <w:p w14:paraId="210E514F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3D51F993" w14:textId="77777777" w:rsidR="00B814E4" w:rsidRDefault="00FF532C">
      <w:pPr>
        <w:spacing w:after="0" w:line="259" w:lineRule="auto"/>
        <w:ind w:left="989" w:firstLine="0"/>
        <w:jc w:val="left"/>
      </w:pPr>
      <w:r>
        <w:t xml:space="preserve"> </w:t>
      </w:r>
    </w:p>
    <w:p w14:paraId="0CE046E2" w14:textId="77777777" w:rsidR="00B814E4" w:rsidRDefault="00FF532C">
      <w:pPr>
        <w:spacing w:line="250" w:lineRule="auto"/>
        <w:ind w:left="986"/>
        <w:jc w:val="left"/>
      </w:pPr>
      <w:r>
        <w:rPr>
          <w:i/>
          <w:u w:val="single" w:color="000000"/>
        </w:rPr>
        <w:t>Konstrukce vodorovné</w:t>
      </w:r>
      <w:r>
        <w:rPr>
          <w:i/>
        </w:rPr>
        <w:t xml:space="preserve"> </w:t>
      </w:r>
    </w:p>
    <w:p w14:paraId="130C14B6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51833DF8" w14:textId="77777777" w:rsidR="00B814E4" w:rsidRDefault="00FF532C">
      <w:pPr>
        <w:ind w:left="998"/>
      </w:pPr>
      <w:r>
        <w:t>Zůstává stávající.</w:t>
      </w:r>
      <w:r>
        <w:t xml:space="preserve">   </w:t>
      </w:r>
    </w:p>
    <w:p w14:paraId="32ED213F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4E2132AC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6AA1C095" w14:textId="77777777" w:rsidR="00B814E4" w:rsidRDefault="00FF532C">
      <w:pPr>
        <w:spacing w:line="250" w:lineRule="auto"/>
        <w:ind w:left="986"/>
        <w:jc w:val="left"/>
      </w:pPr>
      <w:r>
        <w:rPr>
          <w:i/>
          <w:u w:val="single" w:color="000000"/>
        </w:rPr>
        <w:t>Schodiště</w:t>
      </w:r>
      <w:r>
        <w:rPr>
          <w:i/>
        </w:rPr>
        <w:t xml:space="preserve"> </w:t>
      </w:r>
    </w:p>
    <w:p w14:paraId="5A65F4A3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1466E942" w14:textId="77777777" w:rsidR="00B814E4" w:rsidRDefault="00FF532C">
      <w:pPr>
        <w:ind w:left="998"/>
      </w:pPr>
      <w:r>
        <w:t xml:space="preserve">V </w:t>
      </w:r>
      <w:r>
        <w:t>prostoru haly je navrženo točité schodiště ocelové konstrukce. Schodiště je řešeno jako dodavatelský výrobek na míru.</w:t>
      </w:r>
      <w:r>
        <w:t xml:space="preserve"> </w:t>
      </w:r>
    </w:p>
    <w:p w14:paraId="4B0F4CDC" w14:textId="77777777" w:rsidR="00B814E4" w:rsidRDefault="00FF532C">
      <w:pPr>
        <w:spacing w:after="0" w:line="259" w:lineRule="auto"/>
        <w:ind w:left="283" w:firstLine="0"/>
        <w:jc w:val="left"/>
      </w:pPr>
      <w:r>
        <w:t xml:space="preserve"> </w:t>
      </w:r>
    </w:p>
    <w:p w14:paraId="2504837E" w14:textId="77777777" w:rsidR="00B814E4" w:rsidRDefault="00FF532C">
      <w:pPr>
        <w:spacing w:after="0" w:line="259" w:lineRule="auto"/>
        <w:ind w:left="283" w:firstLine="0"/>
        <w:jc w:val="left"/>
      </w:pPr>
      <w:r>
        <w:t xml:space="preserve"> </w:t>
      </w:r>
    </w:p>
    <w:p w14:paraId="39353E02" w14:textId="77777777" w:rsidR="00B814E4" w:rsidRDefault="00FF532C">
      <w:pPr>
        <w:spacing w:line="250" w:lineRule="auto"/>
        <w:ind w:left="986"/>
        <w:jc w:val="left"/>
      </w:pPr>
      <w:r>
        <w:rPr>
          <w:i/>
          <w:u w:val="single" w:color="000000"/>
        </w:rPr>
        <w:t>Komínové těleso</w:t>
      </w:r>
      <w:r>
        <w:rPr>
          <w:i/>
        </w:rPr>
        <w:t xml:space="preserve"> </w:t>
      </w:r>
    </w:p>
    <w:p w14:paraId="4A98A645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5D2F9336" w14:textId="77777777" w:rsidR="00B814E4" w:rsidRDefault="00FF532C">
      <w:pPr>
        <w:ind w:left="998"/>
      </w:pPr>
      <w:r>
        <w:t>Není navrženo</w:t>
      </w:r>
      <w:r>
        <w:t xml:space="preserve">. </w:t>
      </w:r>
    </w:p>
    <w:p w14:paraId="052F58E9" w14:textId="77777777" w:rsidR="00B814E4" w:rsidRDefault="00FF532C">
      <w:pPr>
        <w:spacing w:after="0" w:line="259" w:lineRule="auto"/>
        <w:ind w:left="1003" w:firstLine="0"/>
        <w:jc w:val="left"/>
      </w:pPr>
      <w:r>
        <w:t xml:space="preserve"> </w:t>
      </w:r>
    </w:p>
    <w:p w14:paraId="04729167" w14:textId="77777777" w:rsidR="00B814E4" w:rsidRDefault="00FF532C">
      <w:pPr>
        <w:spacing w:after="0" w:line="259" w:lineRule="auto"/>
        <w:ind w:left="1003" w:firstLine="0"/>
        <w:jc w:val="left"/>
      </w:pPr>
      <w:r>
        <w:t xml:space="preserve"> </w:t>
      </w:r>
    </w:p>
    <w:p w14:paraId="3A40DD15" w14:textId="77777777" w:rsidR="00B814E4" w:rsidRDefault="00FF532C">
      <w:pPr>
        <w:spacing w:line="250" w:lineRule="auto"/>
        <w:ind w:left="986"/>
        <w:jc w:val="left"/>
      </w:pPr>
      <w:r>
        <w:rPr>
          <w:i/>
          <w:u w:val="single" w:color="000000"/>
        </w:rPr>
        <w:t>Konstrukce střechy</w:t>
      </w:r>
      <w:r>
        <w:rPr>
          <w:i/>
        </w:rPr>
        <w:t xml:space="preserve"> </w:t>
      </w:r>
    </w:p>
    <w:p w14:paraId="656E3F1A" w14:textId="77777777" w:rsidR="00B814E4" w:rsidRDefault="00FF532C">
      <w:pPr>
        <w:spacing w:after="0" w:line="259" w:lineRule="auto"/>
        <w:ind w:left="989" w:firstLine="0"/>
        <w:jc w:val="left"/>
      </w:pPr>
      <w:r>
        <w:rPr>
          <w:i/>
        </w:rPr>
        <w:t xml:space="preserve"> </w:t>
      </w:r>
    </w:p>
    <w:p w14:paraId="5177A56E" w14:textId="77777777" w:rsidR="00B814E4" w:rsidRDefault="00FF532C">
      <w:pPr>
        <w:ind w:left="998"/>
      </w:pPr>
      <w:r>
        <w:t>Zůstává stávající</w:t>
      </w:r>
      <w:r>
        <w:t>.</w:t>
      </w:r>
      <w:r>
        <w:rPr>
          <w:color w:val="FF0000"/>
        </w:rPr>
        <w:t xml:space="preserve"> </w:t>
      </w:r>
    </w:p>
    <w:p w14:paraId="761256C2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38973C99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1CFC979F" w14:textId="77777777" w:rsidR="00B814E4" w:rsidRDefault="00FF532C">
      <w:pPr>
        <w:spacing w:line="250" w:lineRule="auto"/>
        <w:ind w:left="986"/>
        <w:jc w:val="left"/>
      </w:pPr>
      <w:r>
        <w:rPr>
          <w:i/>
          <w:u w:val="single" w:color="000000"/>
        </w:rPr>
        <w:t>Střešní plášť</w:t>
      </w:r>
      <w:r>
        <w:rPr>
          <w:i/>
        </w:rPr>
        <w:t xml:space="preserve"> </w:t>
      </w:r>
    </w:p>
    <w:p w14:paraId="215160AB" w14:textId="77777777" w:rsidR="00B814E4" w:rsidRDefault="00FF532C">
      <w:pPr>
        <w:spacing w:after="0" w:line="259" w:lineRule="auto"/>
        <w:ind w:left="991" w:firstLine="0"/>
        <w:jc w:val="left"/>
      </w:pPr>
      <w:r>
        <w:lastRenderedPageBreak/>
        <w:t xml:space="preserve"> </w:t>
      </w:r>
    </w:p>
    <w:p w14:paraId="49F6328C" w14:textId="77777777" w:rsidR="00B814E4" w:rsidRDefault="00FF532C">
      <w:pPr>
        <w:ind w:left="998"/>
      </w:pPr>
      <w:r>
        <w:t>Zůstává stávající</w:t>
      </w:r>
      <w:r>
        <w:t xml:space="preserve">. </w:t>
      </w:r>
    </w:p>
    <w:p w14:paraId="04FE0812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20883A89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253A62C0" w14:textId="77777777" w:rsidR="00B814E4" w:rsidRDefault="00FF532C">
      <w:pPr>
        <w:spacing w:line="250" w:lineRule="auto"/>
        <w:ind w:left="986"/>
        <w:jc w:val="left"/>
      </w:pPr>
      <w:r>
        <w:rPr>
          <w:i/>
          <w:u w:val="single" w:color="000000"/>
        </w:rPr>
        <w:t>Izolace tepelné</w:t>
      </w:r>
      <w:r>
        <w:rPr>
          <w:i/>
        </w:rPr>
        <w:t xml:space="preserve"> </w:t>
      </w:r>
    </w:p>
    <w:p w14:paraId="4BEB3671" w14:textId="77777777" w:rsidR="00B814E4" w:rsidRDefault="00FF532C">
      <w:pPr>
        <w:spacing w:after="0" w:line="259" w:lineRule="auto"/>
        <w:ind w:left="1003" w:firstLine="0"/>
        <w:jc w:val="left"/>
      </w:pPr>
      <w:r>
        <w:t xml:space="preserve"> </w:t>
      </w:r>
    </w:p>
    <w:p w14:paraId="19946CF6" w14:textId="77777777" w:rsidR="00B814E4" w:rsidRDefault="00FF532C">
      <w:pPr>
        <w:ind w:left="998"/>
      </w:pPr>
      <w:r>
        <w:t>Zůstává stávající</w:t>
      </w:r>
      <w:r>
        <w:t xml:space="preserve">. </w:t>
      </w:r>
    </w:p>
    <w:p w14:paraId="6E24E006" w14:textId="77777777" w:rsidR="00B814E4" w:rsidRDefault="00FF532C">
      <w:pPr>
        <w:spacing w:after="0" w:line="259" w:lineRule="auto"/>
        <w:ind w:left="1003" w:firstLine="0"/>
        <w:jc w:val="left"/>
      </w:pPr>
      <w:r>
        <w:t xml:space="preserve"> </w:t>
      </w:r>
    </w:p>
    <w:p w14:paraId="17B32B09" w14:textId="77777777" w:rsidR="00B814E4" w:rsidRDefault="00FF532C">
      <w:pPr>
        <w:spacing w:after="0" w:line="259" w:lineRule="auto"/>
        <w:ind w:left="1003" w:firstLine="0"/>
        <w:jc w:val="left"/>
      </w:pPr>
      <w:r>
        <w:t xml:space="preserve"> </w:t>
      </w:r>
    </w:p>
    <w:p w14:paraId="4F86BEA0" w14:textId="77777777" w:rsidR="00B814E4" w:rsidRDefault="00FF532C">
      <w:pPr>
        <w:spacing w:line="250" w:lineRule="auto"/>
        <w:ind w:left="986"/>
        <w:jc w:val="left"/>
      </w:pPr>
      <w:r>
        <w:rPr>
          <w:i/>
          <w:u w:val="single" w:color="000000"/>
        </w:rPr>
        <w:t>Výplně otvorů</w:t>
      </w:r>
      <w:r>
        <w:rPr>
          <w:i/>
        </w:rPr>
        <w:t xml:space="preserve"> </w:t>
      </w:r>
    </w:p>
    <w:p w14:paraId="7F4BEF77" w14:textId="77777777" w:rsidR="00B814E4" w:rsidRDefault="00FF532C">
      <w:pPr>
        <w:spacing w:after="0" w:line="259" w:lineRule="auto"/>
        <w:ind w:left="1003" w:firstLine="0"/>
        <w:jc w:val="left"/>
      </w:pPr>
      <w:r>
        <w:rPr>
          <w:b/>
          <w:i/>
        </w:rPr>
        <w:t xml:space="preserve"> </w:t>
      </w:r>
    </w:p>
    <w:p w14:paraId="1F2EA54A" w14:textId="77777777" w:rsidR="00B814E4" w:rsidRDefault="00FF532C">
      <w:pPr>
        <w:ind w:left="998"/>
      </w:pPr>
      <w:r>
        <w:t xml:space="preserve">V </w:t>
      </w:r>
      <w:r>
        <w:t>projektu jsou navrženy vnitřní interiérové dveře blíže viz D.1.1.7.</w:t>
      </w:r>
      <w:r>
        <w:t xml:space="preserve"> </w:t>
      </w:r>
    </w:p>
    <w:p w14:paraId="5B87C180" w14:textId="77777777" w:rsidR="00B814E4" w:rsidRDefault="00FF532C">
      <w:pPr>
        <w:spacing w:after="0" w:line="259" w:lineRule="auto"/>
        <w:ind w:left="989" w:firstLine="0"/>
        <w:jc w:val="left"/>
      </w:pPr>
      <w:r>
        <w:t xml:space="preserve"> </w:t>
      </w:r>
    </w:p>
    <w:p w14:paraId="02173F7E" w14:textId="77777777" w:rsidR="00B814E4" w:rsidRDefault="00FF532C">
      <w:pPr>
        <w:spacing w:after="0" w:line="259" w:lineRule="auto"/>
        <w:ind w:left="283" w:firstLine="0"/>
        <w:jc w:val="left"/>
      </w:pPr>
      <w:r>
        <w:t xml:space="preserve"> </w:t>
      </w:r>
    </w:p>
    <w:p w14:paraId="50EB7F24" w14:textId="77777777" w:rsidR="00B814E4" w:rsidRDefault="00FF532C">
      <w:pPr>
        <w:spacing w:line="250" w:lineRule="auto"/>
        <w:ind w:left="986"/>
        <w:jc w:val="left"/>
      </w:pPr>
      <w:r>
        <w:rPr>
          <w:i/>
          <w:u w:val="single" w:color="000000"/>
        </w:rPr>
        <w:t>Podlahové pláště</w:t>
      </w:r>
      <w:r>
        <w:rPr>
          <w:i/>
        </w:rPr>
        <w:t xml:space="preserve"> </w:t>
      </w:r>
    </w:p>
    <w:p w14:paraId="75797506" w14:textId="77777777" w:rsidR="00B814E4" w:rsidRDefault="00FF532C">
      <w:pPr>
        <w:spacing w:after="0" w:line="259" w:lineRule="auto"/>
        <w:ind w:left="283" w:firstLine="0"/>
        <w:jc w:val="left"/>
      </w:pPr>
      <w:r>
        <w:t xml:space="preserve"> </w:t>
      </w:r>
    </w:p>
    <w:p w14:paraId="4F8B5C11" w14:textId="77777777" w:rsidR="00B814E4" w:rsidRDefault="00FF532C">
      <w:pPr>
        <w:ind w:left="998"/>
      </w:pPr>
      <w:r>
        <w:t>Nášlapné povrchy jsou v</w:t>
      </w:r>
      <w:r>
        <w:t xml:space="preserve"> </w:t>
      </w:r>
      <w:r>
        <w:t>kombinaci keramické dlažby</w:t>
      </w:r>
      <w:r>
        <w:t xml:space="preserve"> a </w:t>
      </w:r>
      <w:proofErr w:type="spellStart"/>
      <w:r>
        <w:t>marmolea</w:t>
      </w:r>
      <w:proofErr w:type="spellEnd"/>
      <w:r>
        <w:t xml:space="preserve">. </w:t>
      </w:r>
      <w:r>
        <w:t>Protiskluznost jednotlivých povrchů dle normových požadavků.</w:t>
      </w:r>
      <w:r>
        <w:t xml:space="preserve"> </w:t>
      </w:r>
      <w:r>
        <w:t xml:space="preserve">Podlahy dilatovány dle doporučení dodavatele roznášecí podlahové vrstvy. </w:t>
      </w:r>
      <w:r>
        <w:t xml:space="preserve"> </w:t>
      </w:r>
    </w:p>
    <w:p w14:paraId="3057DFCE" w14:textId="77777777" w:rsidR="00B814E4" w:rsidRDefault="00FF532C">
      <w:pPr>
        <w:spacing w:after="0" w:line="259" w:lineRule="auto"/>
        <w:ind w:left="283" w:firstLine="0"/>
        <w:jc w:val="left"/>
      </w:pPr>
      <w:r>
        <w:t xml:space="preserve"> </w:t>
      </w:r>
    </w:p>
    <w:p w14:paraId="36319D54" w14:textId="77777777" w:rsidR="00B814E4" w:rsidRDefault="00FF532C">
      <w:pPr>
        <w:ind w:left="998"/>
      </w:pPr>
      <w:r>
        <w:t>V prostorech s mokrým provozem je pod keramickou dlažbou navrženy pojistný hydroizolační nátěr. Výška nátěru bude provedena 150 mm nad podlahu</w:t>
      </w:r>
      <w:r>
        <w:t xml:space="preserve">, v </w:t>
      </w:r>
      <w:r>
        <w:t>případě sprchových koutů na výšku obkladu v</w:t>
      </w:r>
      <w:r>
        <w:t xml:space="preserve"> </w:t>
      </w:r>
      <w:r>
        <w:t xml:space="preserve">tomto sprchovém koutě </w:t>
      </w:r>
      <w:r>
        <w:t xml:space="preserve">s </w:t>
      </w:r>
      <w:r>
        <w:t>přetažením 1,0 m</w:t>
      </w:r>
      <w:r>
        <w:t xml:space="preserve"> do stran. </w:t>
      </w:r>
    </w:p>
    <w:p w14:paraId="286D81E6" w14:textId="77777777" w:rsidR="00B814E4" w:rsidRDefault="00FF532C">
      <w:pPr>
        <w:ind w:left="998"/>
      </w:pPr>
      <w:r>
        <w:t>Dlažby bez přechodu na obklad budou doplněny sokly ze soklových dlaždic 600/</w:t>
      </w:r>
      <w:r>
        <w:t xml:space="preserve">70 mm. Podlahy z </w:t>
      </w:r>
      <w:proofErr w:type="spellStart"/>
      <w:r>
        <w:t>marmolea</w:t>
      </w:r>
      <w:proofErr w:type="spellEnd"/>
      <w:r>
        <w:t xml:space="preserve">, </w:t>
      </w:r>
      <w:r>
        <w:t>PVC lištami v.58 mm pro vsunutí podlahoviny.</w:t>
      </w:r>
      <w:r>
        <w:t xml:space="preserve"> </w:t>
      </w:r>
    </w:p>
    <w:p w14:paraId="0C1D1AFE" w14:textId="77777777" w:rsidR="00B814E4" w:rsidRDefault="00FF532C">
      <w:pPr>
        <w:spacing w:after="0" w:line="259" w:lineRule="auto"/>
        <w:ind w:left="283" w:firstLine="0"/>
        <w:jc w:val="left"/>
      </w:pPr>
      <w:r>
        <w:t xml:space="preserve"> </w:t>
      </w:r>
    </w:p>
    <w:p w14:paraId="53A12BDC" w14:textId="77777777" w:rsidR="00B814E4" w:rsidRDefault="00FF532C">
      <w:pPr>
        <w:spacing w:after="0" w:line="259" w:lineRule="auto"/>
        <w:ind w:left="1003" w:firstLine="0"/>
        <w:jc w:val="left"/>
      </w:pPr>
      <w:r>
        <w:t xml:space="preserve"> </w:t>
      </w:r>
    </w:p>
    <w:p w14:paraId="691C697E" w14:textId="77777777" w:rsidR="00B814E4" w:rsidRDefault="00FF532C">
      <w:pPr>
        <w:spacing w:line="250" w:lineRule="auto"/>
        <w:ind w:left="986"/>
        <w:jc w:val="left"/>
      </w:pPr>
      <w:r>
        <w:rPr>
          <w:i/>
          <w:u w:val="single" w:color="000000"/>
        </w:rPr>
        <w:t>Úpravy vnitřních povrchů</w:t>
      </w:r>
      <w:r>
        <w:rPr>
          <w:i/>
        </w:rPr>
        <w:t xml:space="preserve"> </w:t>
      </w:r>
    </w:p>
    <w:p w14:paraId="0207E70F" w14:textId="77777777" w:rsidR="00B814E4" w:rsidRDefault="00FF532C">
      <w:pPr>
        <w:spacing w:after="0" w:line="259" w:lineRule="auto"/>
        <w:ind w:left="1003" w:firstLine="0"/>
        <w:jc w:val="left"/>
      </w:pPr>
      <w:r>
        <w:t xml:space="preserve"> </w:t>
      </w:r>
    </w:p>
    <w:p w14:paraId="0437ED97" w14:textId="77777777" w:rsidR="00B814E4" w:rsidRDefault="00FF532C">
      <w:pPr>
        <w:ind w:left="998"/>
      </w:pPr>
      <w:r>
        <w:t>Vnitřní omítky jsou navrženy z</w:t>
      </w:r>
      <w:r>
        <w:t xml:space="preserve"> </w:t>
      </w:r>
      <w:r>
        <w:t>jádrové minerální vápenocementové omítky, na kterou bude provedena jemná štuková omítka a výmalba.</w:t>
      </w:r>
      <w:r>
        <w:t xml:space="preserve"> </w:t>
      </w:r>
    </w:p>
    <w:p w14:paraId="70A263BD" w14:textId="77777777" w:rsidR="00B814E4" w:rsidRDefault="00FF532C">
      <w:pPr>
        <w:ind w:left="998"/>
      </w:pPr>
      <w:r>
        <w:t>Prostory budou vymalovány bíle. SDK stěna v</w:t>
      </w:r>
      <w:r>
        <w:t xml:space="preserve"> prostoru haly bude s </w:t>
      </w:r>
      <w:r>
        <w:t xml:space="preserve">povrchovou úpravou </w:t>
      </w:r>
      <w:r>
        <w:t xml:space="preserve">z </w:t>
      </w:r>
      <w:r>
        <w:t>benátského štuku.</w:t>
      </w:r>
      <w:r>
        <w:t xml:space="preserve">  </w:t>
      </w:r>
    </w:p>
    <w:p w14:paraId="20D94F1A" w14:textId="77777777" w:rsidR="00B814E4" w:rsidRDefault="00FF532C">
      <w:pPr>
        <w:spacing w:after="0" w:line="259" w:lineRule="auto"/>
        <w:ind w:left="1003" w:firstLine="0"/>
        <w:jc w:val="left"/>
      </w:pPr>
      <w:r>
        <w:t xml:space="preserve"> </w:t>
      </w:r>
    </w:p>
    <w:p w14:paraId="4BBC4FF7" w14:textId="77777777" w:rsidR="00B814E4" w:rsidRDefault="00FF532C">
      <w:pPr>
        <w:ind w:left="998"/>
      </w:pPr>
      <w:r>
        <w:t>V prostorech s mokrým provozem jsou navrženy keramické obklady</w:t>
      </w:r>
      <w:r>
        <w:t xml:space="preserve"> v. 2000 mm. Za obklady ve </w:t>
      </w:r>
      <w:r>
        <w:t>sprchových koutech je navržen pojistný hydroizolační nátěr.</w:t>
      </w:r>
      <w:r>
        <w:t xml:space="preserve"> </w:t>
      </w:r>
    </w:p>
    <w:p w14:paraId="1254A76D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54A7BB44" w14:textId="77777777" w:rsidR="00B814E4" w:rsidRDefault="00FF532C">
      <w:pPr>
        <w:ind w:left="998"/>
      </w:pPr>
      <w:r>
        <w:t>SDK konstrukce jsou navrženy především jako podhledy</w:t>
      </w:r>
      <w:r>
        <w:t xml:space="preserve">. Typy desek a skladba konstrukce </w:t>
      </w:r>
      <w:r>
        <w:t>podhledů dle určení.</w:t>
      </w:r>
      <w:r>
        <w:t xml:space="preserve"> </w:t>
      </w:r>
    </w:p>
    <w:p w14:paraId="41C80229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3107AC4C" w14:textId="77777777" w:rsidR="00B814E4" w:rsidRDefault="00FF532C">
      <w:pPr>
        <w:spacing w:after="0" w:line="259" w:lineRule="auto"/>
        <w:ind w:left="1003" w:firstLine="0"/>
        <w:jc w:val="left"/>
      </w:pPr>
      <w:r>
        <w:t xml:space="preserve"> </w:t>
      </w:r>
    </w:p>
    <w:p w14:paraId="0E69AB71" w14:textId="77777777" w:rsidR="00B814E4" w:rsidRDefault="00FF532C">
      <w:pPr>
        <w:spacing w:line="250" w:lineRule="auto"/>
        <w:ind w:left="986"/>
        <w:jc w:val="left"/>
      </w:pPr>
      <w:r>
        <w:rPr>
          <w:i/>
          <w:u w:val="single" w:color="000000"/>
        </w:rPr>
        <w:t>Úpravy vnějších povrchů</w:t>
      </w:r>
      <w:r>
        <w:rPr>
          <w:i/>
        </w:rPr>
        <w:t xml:space="preserve"> </w:t>
      </w:r>
    </w:p>
    <w:p w14:paraId="06E2BAA3" w14:textId="77777777" w:rsidR="00B814E4" w:rsidRDefault="00FF532C">
      <w:pPr>
        <w:spacing w:after="0" w:line="259" w:lineRule="auto"/>
        <w:ind w:left="1003" w:firstLine="0"/>
        <w:jc w:val="left"/>
      </w:pPr>
      <w:r>
        <w:t xml:space="preserve"> </w:t>
      </w:r>
      <w:r>
        <w:tab/>
        <w:t xml:space="preserve"> </w:t>
      </w:r>
    </w:p>
    <w:p w14:paraId="431EB59D" w14:textId="77777777" w:rsidR="00B814E4" w:rsidRDefault="00FF532C">
      <w:pPr>
        <w:ind w:left="998"/>
      </w:pPr>
      <w:r>
        <w:t>Zůstává stávající.</w:t>
      </w:r>
      <w:r>
        <w:t xml:space="preserve"> </w:t>
      </w:r>
    </w:p>
    <w:p w14:paraId="0C2A1CEF" w14:textId="77777777" w:rsidR="00B814E4" w:rsidRDefault="00FF532C">
      <w:pPr>
        <w:spacing w:after="0" w:line="259" w:lineRule="auto"/>
        <w:ind w:left="1003" w:firstLine="0"/>
        <w:jc w:val="left"/>
      </w:pPr>
      <w:r>
        <w:t xml:space="preserve"> </w:t>
      </w:r>
    </w:p>
    <w:p w14:paraId="46A4A895" w14:textId="77777777" w:rsidR="00B814E4" w:rsidRDefault="00FF532C">
      <w:pPr>
        <w:spacing w:after="0" w:line="259" w:lineRule="auto"/>
        <w:ind w:left="989" w:firstLine="0"/>
        <w:jc w:val="left"/>
      </w:pPr>
      <w:r>
        <w:rPr>
          <w:i/>
        </w:rPr>
        <w:t xml:space="preserve"> </w:t>
      </w:r>
    </w:p>
    <w:p w14:paraId="35E438F7" w14:textId="77777777" w:rsidR="00B814E4" w:rsidRDefault="00FF532C">
      <w:pPr>
        <w:spacing w:line="250" w:lineRule="auto"/>
        <w:ind w:left="986"/>
        <w:jc w:val="left"/>
      </w:pPr>
      <w:r>
        <w:rPr>
          <w:i/>
          <w:u w:val="single" w:color="000000"/>
        </w:rPr>
        <w:t>Zámečnické konstrukce</w:t>
      </w:r>
      <w:r>
        <w:rPr>
          <w:i/>
        </w:rPr>
        <w:t xml:space="preserve"> </w:t>
      </w:r>
    </w:p>
    <w:p w14:paraId="0F6A3799" w14:textId="77777777" w:rsidR="00B814E4" w:rsidRDefault="00FF532C">
      <w:pPr>
        <w:spacing w:after="0" w:line="259" w:lineRule="auto"/>
        <w:ind w:left="1003" w:firstLine="0"/>
        <w:jc w:val="left"/>
      </w:pPr>
      <w:r>
        <w:t xml:space="preserve"> </w:t>
      </w:r>
    </w:p>
    <w:p w14:paraId="78E39037" w14:textId="77777777" w:rsidR="00B814E4" w:rsidRDefault="00FF532C">
      <w:pPr>
        <w:ind w:left="998"/>
      </w:pPr>
      <w:r>
        <w:t xml:space="preserve">V </w:t>
      </w:r>
      <w:r>
        <w:t>prostoru haly je navrženo točité schodiště ocelové konstrukce. Schodiště je řešeno jako dodavatelský výrobek na míru vč zábradlí, které bude tvarově provedeno dle stávajícího zábradlí v</w:t>
      </w:r>
      <w:r>
        <w:t xml:space="preserve"> hale v 2. NP </w:t>
      </w:r>
      <w:r>
        <w:t>a vč výrobní dokumentace.</w:t>
      </w:r>
      <w:r>
        <w:t xml:space="preserve"> </w:t>
      </w:r>
    </w:p>
    <w:p w14:paraId="4D20918E" w14:textId="77777777" w:rsidR="00B814E4" w:rsidRDefault="00FF532C">
      <w:pPr>
        <w:ind w:left="998"/>
      </w:pPr>
      <w:r>
        <w:t>Pří provádění zámečnických konstrukcí musí být veškeré sváry řádně zabroušeny a začištěny. Před provedením po zinkování a nátěrů musí být materiál důkladně odmaštěn.</w:t>
      </w:r>
      <w:r>
        <w:t xml:space="preserve"> </w:t>
      </w:r>
    </w:p>
    <w:p w14:paraId="757CCCEC" w14:textId="77777777" w:rsidR="00B814E4" w:rsidRDefault="00FF532C">
      <w:pPr>
        <w:ind w:left="998"/>
      </w:pPr>
      <w:r>
        <w:t>Ocelové zámečnické výrobky natírané budou natřeny základním antikorozním nátěrem a dvojnásobným vrchním nátěrem případně prášková barva</w:t>
      </w:r>
      <w:r>
        <w:t xml:space="preserve">. </w:t>
      </w:r>
    </w:p>
    <w:p w14:paraId="4FCE7FDB" w14:textId="77777777" w:rsidR="00B814E4" w:rsidRDefault="00FF532C">
      <w:pPr>
        <w:spacing w:after="0" w:line="259" w:lineRule="auto"/>
        <w:ind w:left="1003" w:firstLine="0"/>
        <w:jc w:val="left"/>
      </w:pPr>
      <w:r>
        <w:t xml:space="preserve"> </w:t>
      </w:r>
    </w:p>
    <w:p w14:paraId="400BD3CB" w14:textId="77777777" w:rsidR="00B814E4" w:rsidRDefault="00FF532C">
      <w:pPr>
        <w:spacing w:after="0" w:line="259" w:lineRule="auto"/>
        <w:ind w:left="283" w:firstLine="0"/>
        <w:jc w:val="left"/>
      </w:pPr>
      <w:r>
        <w:t xml:space="preserve"> </w:t>
      </w:r>
    </w:p>
    <w:p w14:paraId="20C8E76B" w14:textId="77777777" w:rsidR="00B814E4" w:rsidRDefault="00FF532C">
      <w:pPr>
        <w:spacing w:line="250" w:lineRule="auto"/>
        <w:ind w:left="986"/>
        <w:jc w:val="left"/>
      </w:pPr>
      <w:r>
        <w:rPr>
          <w:i/>
          <w:u w:val="single" w:color="000000"/>
        </w:rPr>
        <w:lastRenderedPageBreak/>
        <w:t>Klempířské práce</w:t>
      </w:r>
      <w:r>
        <w:rPr>
          <w:i/>
        </w:rPr>
        <w:t xml:space="preserve"> </w:t>
      </w:r>
    </w:p>
    <w:p w14:paraId="5662B116" w14:textId="77777777" w:rsidR="00B814E4" w:rsidRDefault="00FF532C">
      <w:pPr>
        <w:spacing w:after="0" w:line="259" w:lineRule="auto"/>
        <w:ind w:left="1711" w:firstLine="0"/>
        <w:jc w:val="left"/>
      </w:pPr>
      <w:r>
        <w:t xml:space="preserve"> </w:t>
      </w:r>
    </w:p>
    <w:p w14:paraId="23308232" w14:textId="77777777" w:rsidR="00B814E4" w:rsidRDefault="00FF532C">
      <w:pPr>
        <w:ind w:left="998"/>
      </w:pPr>
      <w:r>
        <w:t>Nejsou navrženy</w:t>
      </w:r>
      <w:r>
        <w:t xml:space="preserve">. </w:t>
      </w:r>
    </w:p>
    <w:p w14:paraId="16FF6C8B" w14:textId="77777777" w:rsidR="00B814E4" w:rsidRDefault="00FF532C">
      <w:pPr>
        <w:spacing w:after="0" w:line="259" w:lineRule="auto"/>
        <w:ind w:left="1003" w:firstLine="0"/>
        <w:jc w:val="left"/>
      </w:pPr>
      <w:r>
        <w:t xml:space="preserve"> </w:t>
      </w:r>
    </w:p>
    <w:p w14:paraId="5FF3C2B2" w14:textId="77777777" w:rsidR="00B814E4" w:rsidRDefault="00FF532C">
      <w:pPr>
        <w:spacing w:after="0" w:line="259" w:lineRule="auto"/>
        <w:ind w:left="1003" w:firstLine="0"/>
        <w:jc w:val="left"/>
      </w:pPr>
      <w:r>
        <w:t xml:space="preserve"> </w:t>
      </w:r>
    </w:p>
    <w:p w14:paraId="25811B54" w14:textId="77777777" w:rsidR="00B814E4" w:rsidRDefault="00FF532C">
      <w:pPr>
        <w:spacing w:line="250" w:lineRule="auto"/>
        <w:ind w:left="986"/>
        <w:jc w:val="left"/>
      </w:pPr>
      <w:r>
        <w:rPr>
          <w:i/>
          <w:u w:val="single" w:color="000000"/>
        </w:rPr>
        <w:t>Truhlářské výrobky</w:t>
      </w:r>
      <w:r>
        <w:rPr>
          <w:i/>
        </w:rPr>
        <w:t xml:space="preserve"> </w:t>
      </w:r>
    </w:p>
    <w:p w14:paraId="6502383C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21344405" w14:textId="77777777" w:rsidR="00B814E4" w:rsidRDefault="00FF532C">
      <w:pPr>
        <w:ind w:left="998"/>
      </w:pPr>
      <w:r>
        <w:t>Je navržena konstrukce vyvýšeného podia v</w:t>
      </w:r>
      <w:r>
        <w:t xml:space="preserve"> </w:t>
      </w:r>
      <w:r>
        <w:t>prostoru haly jako dodavatelský výrobek na míru vč výrobní dokumentace</w:t>
      </w:r>
      <w:r>
        <w:t xml:space="preserve">. </w:t>
      </w:r>
    </w:p>
    <w:p w14:paraId="6D222EB5" w14:textId="77777777" w:rsidR="00B814E4" w:rsidRDefault="00FF532C">
      <w:pPr>
        <w:spacing w:after="0" w:line="259" w:lineRule="auto"/>
        <w:ind w:left="283" w:firstLine="0"/>
        <w:jc w:val="left"/>
      </w:pPr>
      <w:r>
        <w:t xml:space="preserve"> </w:t>
      </w:r>
    </w:p>
    <w:p w14:paraId="5366CD1D" w14:textId="77777777" w:rsidR="00B814E4" w:rsidRDefault="00FF532C">
      <w:pPr>
        <w:spacing w:after="1" w:line="259" w:lineRule="auto"/>
        <w:ind w:left="283" w:firstLine="0"/>
        <w:jc w:val="left"/>
      </w:pPr>
      <w:r>
        <w:t xml:space="preserve"> </w:t>
      </w:r>
    </w:p>
    <w:p w14:paraId="29D7B903" w14:textId="77777777" w:rsidR="00B814E4" w:rsidRDefault="00FF532C">
      <w:pPr>
        <w:pStyle w:val="Nadpis1"/>
        <w:tabs>
          <w:tab w:val="center" w:pos="438"/>
          <w:tab w:val="center" w:pos="4174"/>
        </w:tabs>
        <w:ind w:left="0" w:firstLine="0"/>
        <w:jc w:val="left"/>
      </w:pPr>
      <w:bookmarkStart w:id="9" w:name="_Toc15121"/>
      <w:r>
        <w:rPr>
          <w:rFonts w:ascii="Calibri" w:eastAsia="Calibri" w:hAnsi="Calibri" w:cs="Calibri"/>
          <w:b w:val="0"/>
          <w:sz w:val="22"/>
        </w:rPr>
        <w:tab/>
      </w:r>
      <w:r>
        <w:t xml:space="preserve">D 5 </w:t>
      </w:r>
      <w:r>
        <w:tab/>
      </w:r>
      <w:r>
        <w:t>Tepelně technické vlastnosti stavebních konstrukcí a výplní otvorů</w:t>
      </w:r>
      <w:r>
        <w:t xml:space="preserve"> </w:t>
      </w:r>
      <w:bookmarkEnd w:id="9"/>
    </w:p>
    <w:p w14:paraId="53E17C02" w14:textId="77777777" w:rsidR="00B814E4" w:rsidRDefault="00FF532C">
      <w:pPr>
        <w:spacing w:after="0" w:line="259" w:lineRule="auto"/>
        <w:ind w:left="283" w:firstLine="0"/>
        <w:jc w:val="left"/>
      </w:pPr>
      <w:r>
        <w:t xml:space="preserve"> </w:t>
      </w:r>
    </w:p>
    <w:p w14:paraId="0C5F435A" w14:textId="77777777" w:rsidR="00B814E4" w:rsidRDefault="00FF532C">
      <w:pPr>
        <w:ind w:left="998"/>
      </w:pPr>
      <w:r>
        <w:t>Všechny konstrukce budou svými tepelně technickými vlastnostmi minimálně splňovat současné normové a legislativní požadavky (zejména ČSN 730540</w:t>
      </w:r>
      <w:r>
        <w:t>-</w:t>
      </w:r>
      <w:r>
        <w:t xml:space="preserve">2 a Zák. č. 406/2001 Sb. se souvisejícími předpisy v platném znění). </w:t>
      </w:r>
      <w:r>
        <w:t xml:space="preserve"> </w:t>
      </w:r>
    </w:p>
    <w:p w14:paraId="3DA79961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61B3F53A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4FD3ADDA" w14:textId="77777777" w:rsidR="00B814E4" w:rsidRDefault="00FF532C">
      <w:pPr>
        <w:pStyle w:val="Nadpis1"/>
        <w:ind w:left="976" w:hanging="708"/>
      </w:pPr>
      <w:bookmarkStart w:id="10" w:name="_Toc15122"/>
      <w:r>
        <w:t xml:space="preserve">D 6 </w:t>
      </w:r>
      <w:r>
        <w:t>Způsob založení objektu s ohledem na výsledky inženýrskogeologického a hydrogeologického průzkumu, vliv objektu a jeho užívání na životní prostředí a řešení případných negativních účinků</w:t>
      </w:r>
      <w:r>
        <w:t xml:space="preserve"> </w:t>
      </w:r>
      <w:bookmarkEnd w:id="10"/>
    </w:p>
    <w:p w14:paraId="06C160BC" w14:textId="77777777" w:rsidR="00B814E4" w:rsidRDefault="00FF532C">
      <w:pPr>
        <w:spacing w:after="0" w:line="259" w:lineRule="auto"/>
        <w:ind w:left="283" w:firstLine="0"/>
        <w:jc w:val="left"/>
      </w:pPr>
      <w:r>
        <w:t xml:space="preserve"> </w:t>
      </w:r>
    </w:p>
    <w:p w14:paraId="43A8CC49" w14:textId="77777777" w:rsidR="00B814E4" w:rsidRDefault="00FF532C">
      <w:pPr>
        <w:spacing w:line="250" w:lineRule="auto"/>
        <w:ind w:left="986"/>
        <w:jc w:val="left"/>
      </w:pPr>
      <w:r>
        <w:rPr>
          <w:i/>
          <w:u w:val="single" w:color="000000"/>
        </w:rPr>
        <w:t>Způsob založení objektu s ohledem na výsledky IGP</w:t>
      </w:r>
      <w:r>
        <w:rPr>
          <w:i/>
        </w:rPr>
        <w:t xml:space="preserve"> </w:t>
      </w:r>
    </w:p>
    <w:p w14:paraId="3DB1EB01" w14:textId="77777777" w:rsidR="00B814E4" w:rsidRDefault="00FF532C">
      <w:pPr>
        <w:spacing w:after="0" w:line="259" w:lineRule="auto"/>
        <w:ind w:left="991" w:firstLine="0"/>
        <w:jc w:val="left"/>
      </w:pPr>
      <w:r>
        <w:rPr>
          <w:i/>
        </w:rPr>
        <w:t xml:space="preserve"> </w:t>
      </w:r>
    </w:p>
    <w:p w14:paraId="6D916113" w14:textId="77777777" w:rsidR="00B814E4" w:rsidRDefault="00FF532C">
      <w:pPr>
        <w:ind w:left="998"/>
      </w:pPr>
      <w:r>
        <w:t>Zůstává stávající</w:t>
      </w:r>
      <w:r>
        <w:t xml:space="preserve">. </w:t>
      </w:r>
    </w:p>
    <w:p w14:paraId="7D45FC53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00EE080C" w14:textId="77777777" w:rsidR="00B814E4" w:rsidRDefault="00FF532C">
      <w:pPr>
        <w:spacing w:line="250" w:lineRule="auto"/>
        <w:ind w:left="986"/>
        <w:jc w:val="left"/>
      </w:pPr>
      <w:r>
        <w:rPr>
          <w:i/>
          <w:u w:val="single" w:color="000000"/>
        </w:rPr>
        <w:t>Znečištění vzduchu</w:t>
      </w:r>
      <w:r>
        <w:rPr>
          <w:i/>
        </w:rPr>
        <w:t xml:space="preserve"> </w:t>
      </w:r>
    </w:p>
    <w:p w14:paraId="46B76CA1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05CF4624" w14:textId="77777777" w:rsidR="00B814E4" w:rsidRDefault="00FF532C">
      <w:pPr>
        <w:ind w:left="998"/>
      </w:pPr>
      <w:r>
        <w:t>Zdroje znečišťování ovzduší vázané na provozování staveb budou z hlediska vyhlášených imisních limitů pro ochranu zdraví lidí významně podlimitní a jejich působením nebude docházet na území sledované lokality k překračování imisních limitů ani k významnému zvýšení stávající imisní zátěže i za těch nejnepříznivějších rozptylových podmínek.</w:t>
      </w:r>
      <w:r>
        <w:t xml:space="preserve"> </w:t>
      </w:r>
    </w:p>
    <w:p w14:paraId="7BC2965C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730F4BF8" w14:textId="77777777" w:rsidR="00B814E4" w:rsidRDefault="00FF532C">
      <w:pPr>
        <w:spacing w:after="0" w:line="259" w:lineRule="auto"/>
        <w:ind w:left="986"/>
        <w:jc w:val="left"/>
      </w:pPr>
      <w:r>
        <w:rPr>
          <w:i/>
          <w:u w:val="single" w:color="000000"/>
        </w:rPr>
        <w:t>Vliv hluku</w:t>
      </w:r>
      <w:r>
        <w:rPr>
          <w:i/>
        </w:rPr>
        <w:t xml:space="preserve"> </w:t>
      </w:r>
    </w:p>
    <w:p w14:paraId="2CE24F5F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010BC71B" w14:textId="77777777" w:rsidR="00B814E4" w:rsidRDefault="00FF532C">
      <w:pPr>
        <w:ind w:left="998"/>
      </w:pPr>
      <w:r>
        <w:t>Projektová dokumentace, použité zařízení a systémové řešení je navrženo v</w:t>
      </w:r>
      <w:r>
        <w:t xml:space="preserve"> souladu s </w:t>
      </w:r>
      <w:r>
        <w:t>platnou legislativou zejména nařízením vlády o ochraně zdraví před nepříznivými účinky hluku a vibrací a zadáním investora. Cílem použitých akustických opatření je nepřekročit stanovené limity hluku a vibrací v</w:t>
      </w:r>
      <w:r>
        <w:t xml:space="preserve"> </w:t>
      </w:r>
      <w:r>
        <w:t xml:space="preserve">chráněném (vnitřním i vnějším) prostoru staveb od zdrojů </w:t>
      </w:r>
      <w:r>
        <w:t xml:space="preserve">hluku, v </w:t>
      </w:r>
      <w:r>
        <w:t xml:space="preserve">tomto případě zejména od vzduchotechnických zařízení (ventilátorů, kondenzačních jednotek, zdrojů aerodynamického hluku proudění apod.). </w:t>
      </w:r>
      <w:r>
        <w:t xml:space="preserve"> </w:t>
      </w:r>
    </w:p>
    <w:p w14:paraId="3BE2173F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6BA2ADD1" w14:textId="77777777" w:rsidR="00B814E4" w:rsidRDefault="00FF532C">
      <w:pPr>
        <w:spacing w:after="0" w:line="241" w:lineRule="auto"/>
        <w:ind w:left="991" w:firstLine="0"/>
        <w:jc w:val="left"/>
      </w:pPr>
      <w:r>
        <w:t xml:space="preserve">Z </w:t>
      </w:r>
      <w:r>
        <w:t>důvodů zajištění a splnění uvedených požadavků ochrany proti šíření hluku od vzduchotechnických zdrojů do chráněných prostor (ve smyslu výše uvedené vyhlášky) jsou do projektu navržena následující opatření:</w:t>
      </w:r>
      <w:r>
        <w:t xml:space="preserve"> </w:t>
      </w:r>
    </w:p>
    <w:p w14:paraId="5AF31FBD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3C157665" w14:textId="77777777" w:rsidR="00B814E4" w:rsidRDefault="00FF532C">
      <w:pPr>
        <w:ind w:left="998"/>
      </w:pPr>
      <w:r>
        <w:t>Do potrubních rozvodů budou umístěny tlumiče hluku, všechny díly budou opatřeny náběhy.</w:t>
      </w:r>
      <w:r>
        <w:t xml:space="preserve"> </w:t>
      </w:r>
      <w:r>
        <w:t>Všechny stroje (VZT jednotky, ventilátory, kondenzační jednotky apod.) a zařízení vyzařující akustickou energii, nebo jsou zdrojem chvění a vibrací budou pružně uloženy v</w:t>
      </w:r>
      <w:r>
        <w:t xml:space="preserve"> souladu s </w:t>
      </w:r>
      <w:r>
        <w:t>požadavky a předpisy jejich výrobců.</w:t>
      </w:r>
      <w:r>
        <w:t xml:space="preserve"> </w:t>
      </w:r>
    </w:p>
    <w:p w14:paraId="1E6BC747" w14:textId="77777777" w:rsidR="00B814E4" w:rsidRDefault="00FF532C">
      <w:pPr>
        <w:numPr>
          <w:ilvl w:val="0"/>
          <w:numId w:val="1"/>
        </w:numPr>
        <w:ind w:hanging="360"/>
      </w:pPr>
      <w:r>
        <w:t>Potrubní rozvody budou uloženy pružně pomocí pryžových podložek a typových závěsů (není</w:t>
      </w:r>
      <w:r>
        <w:t xml:space="preserve">-li to v rozporu s </w:t>
      </w:r>
      <w:r>
        <w:t>jiným požadavkem, například protipožární ochrany).</w:t>
      </w:r>
      <w:r>
        <w:t xml:space="preserve"> </w:t>
      </w:r>
    </w:p>
    <w:p w14:paraId="27C8A651" w14:textId="77777777" w:rsidR="00B814E4" w:rsidRDefault="00FF532C">
      <w:pPr>
        <w:numPr>
          <w:ilvl w:val="0"/>
          <w:numId w:val="1"/>
        </w:numPr>
        <w:ind w:hanging="360"/>
      </w:pPr>
      <w:r>
        <w:t>Veškeré potrubní díly budou vyrobeny v</w:t>
      </w:r>
      <w:r>
        <w:t xml:space="preserve"> souladu s </w:t>
      </w:r>
      <w:r>
        <w:t>projektovou dokumentací a s</w:t>
      </w:r>
      <w:r>
        <w:t xml:space="preserve"> ohledem </w:t>
      </w:r>
      <w:r>
        <w:t>na možnost vzniku aerodynamického hluku. Na dílech nebudou žádné ostré hrany, řádně neupevněné díly umožňující jejich vibrace, nebo ostré ohyby.</w:t>
      </w:r>
      <w:r>
        <w:t xml:space="preserve"> </w:t>
      </w:r>
    </w:p>
    <w:p w14:paraId="57A13BC1" w14:textId="77777777" w:rsidR="00B814E4" w:rsidRDefault="00FF532C">
      <w:pPr>
        <w:numPr>
          <w:ilvl w:val="0"/>
          <w:numId w:val="1"/>
        </w:numPr>
        <w:ind w:hanging="360"/>
      </w:pPr>
      <w:r>
        <w:t>Zařízení, které jsou zdrojem vibrací (např. jednotky, ventilátory) budou od ostatních částí odděleny pružným dílem například pružnou manžetou nebo kusem ohebného Al potrubí.</w:t>
      </w:r>
      <w:r>
        <w:t xml:space="preserve"> </w:t>
      </w:r>
    </w:p>
    <w:p w14:paraId="5F7E3C25" w14:textId="77777777" w:rsidR="00B814E4" w:rsidRDefault="00FF532C">
      <w:pPr>
        <w:numPr>
          <w:ilvl w:val="0"/>
          <w:numId w:val="1"/>
        </w:numPr>
        <w:spacing w:after="25"/>
        <w:ind w:hanging="360"/>
      </w:pPr>
      <w:r>
        <w:lastRenderedPageBreak/>
        <w:t xml:space="preserve">V </w:t>
      </w:r>
      <w:r>
        <w:t>chráněném prostoru, kterým bude procházet potrubí s</w:t>
      </w:r>
      <w:r>
        <w:t xml:space="preserve"> </w:t>
      </w:r>
      <w:r>
        <w:t>rizikem přenosu hluku z, nebo do ostatních prostor budou použity akustické izolace.</w:t>
      </w:r>
      <w:r>
        <w:t xml:space="preserve"> </w:t>
      </w:r>
    </w:p>
    <w:p w14:paraId="08D639E7" w14:textId="77777777" w:rsidR="00B814E4" w:rsidRDefault="00FF532C">
      <w:pPr>
        <w:numPr>
          <w:ilvl w:val="0"/>
          <w:numId w:val="1"/>
        </w:numPr>
        <w:ind w:hanging="360"/>
      </w:pPr>
      <w:r>
        <w:t xml:space="preserve">Venkovní kondenzační jednotky budou osazovány na 4 </w:t>
      </w:r>
      <w:proofErr w:type="spellStart"/>
      <w:r>
        <w:t>silentbloky</w:t>
      </w:r>
      <w:proofErr w:type="spellEnd"/>
      <w:r>
        <w:t xml:space="preserve"> </w:t>
      </w:r>
    </w:p>
    <w:p w14:paraId="1D77F9F5" w14:textId="77777777" w:rsidR="00B814E4" w:rsidRDefault="00FF532C">
      <w:pPr>
        <w:numPr>
          <w:ilvl w:val="0"/>
          <w:numId w:val="1"/>
        </w:numPr>
        <w:ind w:hanging="360"/>
      </w:pPr>
      <w:r>
        <w:t>Do projektu jsou navrženy zařízení vzduchotechniky, které byly vybrány také s</w:t>
      </w:r>
      <w:r>
        <w:t xml:space="preserve"> ohledem </w:t>
      </w:r>
      <w:r>
        <w:t>na akustické podmínky objektu. Také návrh ventilátorů je proveden s</w:t>
      </w:r>
      <w:r>
        <w:t xml:space="preserve"> ohledem na </w:t>
      </w:r>
      <w:r>
        <w:t>akustické požadavky.</w:t>
      </w:r>
      <w:r>
        <w:t xml:space="preserve"> </w:t>
      </w:r>
    </w:p>
    <w:p w14:paraId="1EBCF7D5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527C7953" w14:textId="77777777" w:rsidR="00B814E4" w:rsidRDefault="00FF532C">
      <w:pPr>
        <w:ind w:left="998"/>
      </w:pPr>
      <w:r>
        <w:t>Dle výpočtů projekt splňuje základní požadované limity hluku v</w:t>
      </w:r>
      <w:r>
        <w:t xml:space="preserve"> </w:t>
      </w:r>
      <w:r>
        <w:t>jednotlivých chráněných prostorech stavby od zařízení vzduchotechniky šířeného potrubními rozvody.</w:t>
      </w:r>
      <w:r>
        <w:t xml:space="preserve"> </w:t>
      </w:r>
    </w:p>
    <w:p w14:paraId="0C4741EB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24B882E7" w14:textId="77777777" w:rsidR="00B814E4" w:rsidRDefault="00FF532C">
      <w:pPr>
        <w:spacing w:line="250" w:lineRule="auto"/>
        <w:ind w:left="986"/>
        <w:jc w:val="left"/>
      </w:pPr>
      <w:r>
        <w:rPr>
          <w:i/>
          <w:u w:val="single" w:color="000000"/>
        </w:rPr>
        <w:t>Zastínění</w:t>
      </w:r>
      <w:r>
        <w:rPr>
          <w:i/>
        </w:rPr>
        <w:t xml:space="preserve"> </w:t>
      </w:r>
    </w:p>
    <w:p w14:paraId="5582AA0A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10C21E79" w14:textId="77777777" w:rsidR="00B814E4" w:rsidRDefault="00FF532C">
      <w:pPr>
        <w:ind w:left="998"/>
      </w:pPr>
      <w:r>
        <w:t>Zůstává stávající.</w:t>
      </w:r>
      <w:r>
        <w:t xml:space="preserve"> </w:t>
      </w:r>
    </w:p>
    <w:p w14:paraId="0217BD76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63CBFF81" w14:textId="77777777" w:rsidR="00B814E4" w:rsidRDefault="00FF532C">
      <w:pPr>
        <w:spacing w:line="250" w:lineRule="auto"/>
        <w:ind w:left="986"/>
        <w:jc w:val="left"/>
      </w:pPr>
      <w:r>
        <w:rPr>
          <w:i/>
          <w:u w:val="single" w:color="000000"/>
        </w:rPr>
        <w:t>Zneškodňování odpadních vod, likvidace odpadů</w:t>
      </w:r>
      <w:r>
        <w:rPr>
          <w:i/>
        </w:rPr>
        <w:t xml:space="preserve"> </w:t>
      </w:r>
    </w:p>
    <w:p w14:paraId="2415D514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749C293E" w14:textId="77777777" w:rsidR="00B814E4" w:rsidRDefault="00FF532C">
      <w:pPr>
        <w:ind w:left="998"/>
      </w:pPr>
      <w:r>
        <w:t>Zůstává stávající</w:t>
      </w:r>
      <w:r>
        <w:t xml:space="preserve">.  </w:t>
      </w:r>
    </w:p>
    <w:p w14:paraId="25E72C95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30A609C0" w14:textId="77777777" w:rsidR="00B814E4" w:rsidRDefault="00FF532C">
      <w:pPr>
        <w:spacing w:after="0" w:line="259" w:lineRule="auto"/>
        <w:ind w:left="986"/>
        <w:jc w:val="left"/>
      </w:pPr>
      <w:r>
        <w:rPr>
          <w:i/>
          <w:u w:val="single" w:color="000000"/>
        </w:rPr>
        <w:t>Likvidace TKO</w:t>
      </w:r>
      <w:r>
        <w:rPr>
          <w:i/>
        </w:rPr>
        <w:t xml:space="preserve"> </w:t>
      </w:r>
    </w:p>
    <w:p w14:paraId="6CD0D860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2309BB9C" w14:textId="77777777" w:rsidR="00B814E4" w:rsidRDefault="00FF532C">
      <w:pPr>
        <w:ind w:left="998"/>
      </w:pPr>
      <w:r>
        <w:t>Ve fázi výstavby záměru lze očekávat vznik následujících hlavních druhů odpadů:</w:t>
      </w:r>
      <w:r>
        <w:t xml:space="preserve"> </w:t>
      </w:r>
    </w:p>
    <w:p w14:paraId="476F1654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0BB8795F" w14:textId="77777777" w:rsidR="00B814E4" w:rsidRDefault="00FF532C">
      <w:pPr>
        <w:ind w:left="998"/>
      </w:pPr>
      <w:r>
        <w:t>20 01 01    Papír a lepenka</w:t>
      </w:r>
      <w:r>
        <w:t xml:space="preserve"> </w:t>
      </w:r>
    </w:p>
    <w:p w14:paraId="3F14F7B8" w14:textId="77777777" w:rsidR="00B814E4" w:rsidRDefault="00FF532C">
      <w:pPr>
        <w:spacing w:after="5" w:line="268" w:lineRule="auto"/>
        <w:ind w:left="1001"/>
        <w:jc w:val="left"/>
      </w:pPr>
      <w:r>
        <w:t xml:space="preserve">20 01 02    Sklo </w:t>
      </w:r>
    </w:p>
    <w:p w14:paraId="22702F41" w14:textId="77777777" w:rsidR="00B814E4" w:rsidRDefault="00FF532C">
      <w:pPr>
        <w:ind w:left="998"/>
      </w:pPr>
      <w:r>
        <w:t>20 01 11    Textilní materiály</w:t>
      </w:r>
      <w:r>
        <w:t xml:space="preserve"> </w:t>
      </w:r>
    </w:p>
    <w:p w14:paraId="44D1892F" w14:textId="77777777" w:rsidR="00B814E4" w:rsidRDefault="00FF532C">
      <w:pPr>
        <w:ind w:left="998"/>
      </w:pPr>
      <w:r>
        <w:t>20 01 38    Dřevo neuvedené pod číslem 20 01 37</w:t>
      </w:r>
      <w:r>
        <w:t xml:space="preserve"> </w:t>
      </w:r>
    </w:p>
    <w:p w14:paraId="3588AF3C" w14:textId="77777777" w:rsidR="00B814E4" w:rsidRDefault="00FF532C">
      <w:pPr>
        <w:ind w:left="998"/>
      </w:pPr>
      <w:r>
        <w:t>20 02 01    Biologicky rozložitelný odpad</w:t>
      </w:r>
      <w:r>
        <w:t xml:space="preserve"> </w:t>
      </w:r>
    </w:p>
    <w:p w14:paraId="57B75E7F" w14:textId="77777777" w:rsidR="00B814E4" w:rsidRDefault="00FF532C">
      <w:pPr>
        <w:ind w:left="998"/>
      </w:pPr>
      <w:r>
        <w:t>20 03 01    Směsný komunální odpad</w:t>
      </w:r>
      <w:r>
        <w:t xml:space="preserve"> </w:t>
      </w:r>
    </w:p>
    <w:p w14:paraId="30B115D7" w14:textId="77777777" w:rsidR="00B814E4" w:rsidRDefault="00FF532C">
      <w:pPr>
        <w:ind w:left="998"/>
      </w:pPr>
      <w:r>
        <w:t>20 03 07    Objemný odpad</w:t>
      </w:r>
      <w:r>
        <w:t xml:space="preserve"> </w:t>
      </w:r>
    </w:p>
    <w:p w14:paraId="149F9B92" w14:textId="77777777" w:rsidR="00B814E4" w:rsidRDefault="00FF532C">
      <w:pPr>
        <w:ind w:left="998"/>
      </w:pPr>
      <w:r>
        <w:t>17 04 11    Kabely neuvedené pod 17 04 10</w:t>
      </w:r>
      <w:r>
        <w:t xml:space="preserve"> </w:t>
      </w:r>
    </w:p>
    <w:p w14:paraId="4A1FE7EF" w14:textId="77777777" w:rsidR="00B814E4" w:rsidRDefault="00FF532C">
      <w:pPr>
        <w:ind w:left="998"/>
      </w:pPr>
      <w:r>
        <w:t>17 04 05    Železo a ocel</w:t>
      </w:r>
      <w:r>
        <w:t xml:space="preserve"> </w:t>
      </w:r>
    </w:p>
    <w:p w14:paraId="4511A8FF" w14:textId="77777777" w:rsidR="00B814E4" w:rsidRDefault="00FF532C">
      <w:pPr>
        <w:ind w:left="998"/>
      </w:pPr>
      <w:r>
        <w:t>15 01 01    Papírové a lepenkové obaly</w:t>
      </w:r>
      <w:r>
        <w:t xml:space="preserve"> </w:t>
      </w:r>
    </w:p>
    <w:p w14:paraId="518D0B10" w14:textId="77777777" w:rsidR="00B814E4" w:rsidRDefault="00FF532C">
      <w:pPr>
        <w:ind w:left="998"/>
      </w:pPr>
      <w:r>
        <w:t>15 01 02    Plastové obaly</w:t>
      </w:r>
      <w:r>
        <w:t xml:space="preserve"> </w:t>
      </w:r>
    </w:p>
    <w:p w14:paraId="2AEE4925" w14:textId="77777777" w:rsidR="00B814E4" w:rsidRDefault="00FF532C">
      <w:pPr>
        <w:ind w:left="998"/>
      </w:pPr>
      <w:r>
        <w:t>15 01 03    Dřevěné obaly</w:t>
      </w:r>
      <w:r>
        <w:t xml:space="preserve"> </w:t>
      </w:r>
    </w:p>
    <w:p w14:paraId="1278CC3D" w14:textId="77777777" w:rsidR="00B814E4" w:rsidRDefault="00FF532C">
      <w:pPr>
        <w:ind w:left="998"/>
      </w:pPr>
      <w:r>
        <w:t>15 01 04    Kovové obaly</w:t>
      </w:r>
      <w:r>
        <w:t xml:space="preserve"> </w:t>
      </w:r>
    </w:p>
    <w:p w14:paraId="3F3FF1B0" w14:textId="77777777" w:rsidR="00B814E4" w:rsidRDefault="00FF532C">
      <w:pPr>
        <w:ind w:left="998"/>
      </w:pPr>
      <w:r>
        <w:t>15 01 07    Skleněné obaly</w:t>
      </w:r>
      <w:r>
        <w:t xml:space="preserve"> </w:t>
      </w:r>
    </w:p>
    <w:p w14:paraId="1327C941" w14:textId="77777777" w:rsidR="00B814E4" w:rsidRDefault="00FF532C">
      <w:pPr>
        <w:ind w:left="998"/>
      </w:pPr>
      <w:r>
        <w:t>15 01 09    Textilní obaly</w:t>
      </w:r>
      <w:r>
        <w:t xml:space="preserve"> </w:t>
      </w:r>
    </w:p>
    <w:p w14:paraId="78606DB2" w14:textId="77777777" w:rsidR="00B814E4" w:rsidRDefault="00FF532C">
      <w:pPr>
        <w:spacing w:after="28"/>
        <w:ind w:left="998"/>
      </w:pPr>
      <w:r>
        <w:t xml:space="preserve">17 01 </w:t>
      </w:r>
      <w:proofErr w:type="gramStart"/>
      <w:r>
        <w:t xml:space="preserve">07  </w:t>
      </w:r>
      <w:r>
        <w:t>Směsi</w:t>
      </w:r>
      <w:proofErr w:type="gramEnd"/>
      <w:r>
        <w:t xml:space="preserve"> nebo oddělené frakce tašek a keramických výrobků neuvedené pod číslem 17 </w:t>
      </w:r>
    </w:p>
    <w:p w14:paraId="265D3084" w14:textId="77777777" w:rsidR="00B814E4" w:rsidRDefault="00FF532C">
      <w:pPr>
        <w:spacing w:after="5" w:line="268" w:lineRule="auto"/>
        <w:ind w:left="1995"/>
        <w:jc w:val="left"/>
      </w:pPr>
      <w:r>
        <w:t xml:space="preserve">01 06 </w:t>
      </w:r>
    </w:p>
    <w:p w14:paraId="601AEC54" w14:textId="77777777" w:rsidR="00B814E4" w:rsidRDefault="00FF532C">
      <w:pPr>
        <w:spacing w:after="5" w:line="268" w:lineRule="auto"/>
        <w:ind w:left="1001"/>
        <w:jc w:val="left"/>
      </w:pPr>
      <w:r>
        <w:t xml:space="preserve">17 01 01 Beton </w:t>
      </w:r>
    </w:p>
    <w:p w14:paraId="03E92B16" w14:textId="77777777" w:rsidR="00B814E4" w:rsidRDefault="00FF532C">
      <w:pPr>
        <w:spacing w:after="0" w:line="259" w:lineRule="auto"/>
        <w:ind w:left="0" w:firstLine="0"/>
        <w:jc w:val="left"/>
      </w:pPr>
      <w:r>
        <w:t xml:space="preserve"> </w:t>
      </w:r>
    </w:p>
    <w:p w14:paraId="232692EE" w14:textId="77777777" w:rsidR="00B814E4" w:rsidRDefault="00FF532C">
      <w:pPr>
        <w:spacing w:after="0" w:line="259" w:lineRule="auto"/>
        <w:ind w:left="0" w:firstLine="0"/>
        <w:jc w:val="left"/>
      </w:pPr>
      <w:r>
        <w:t xml:space="preserve"> </w:t>
      </w:r>
    </w:p>
    <w:p w14:paraId="19DF872F" w14:textId="77777777" w:rsidR="00B814E4" w:rsidRDefault="00FF532C">
      <w:pPr>
        <w:ind w:left="998"/>
      </w:pPr>
      <w:r>
        <w:t xml:space="preserve">S </w:t>
      </w:r>
      <w:r>
        <w:t>výjimkou směsného komunálního odpadu a biologicky rozložitelného odpadu z</w:t>
      </w:r>
      <w:r>
        <w:t xml:space="preserve"> provozu lze </w:t>
      </w:r>
      <w:r>
        <w:t>očekávat vznik ostatních druhů odpadů v</w:t>
      </w:r>
      <w:r>
        <w:t xml:space="preserve"> souvislosti s </w:t>
      </w:r>
      <w:r>
        <w:t>údržbou stavby a technologického vybavení a s</w:t>
      </w:r>
      <w:r>
        <w:t xml:space="preserve"> </w:t>
      </w:r>
      <w:r>
        <w:t>údržbou okolí objektu.</w:t>
      </w:r>
      <w:r>
        <w:t xml:space="preserve"> </w:t>
      </w:r>
    </w:p>
    <w:p w14:paraId="2F51DDEF" w14:textId="77777777" w:rsidR="00B814E4" w:rsidRDefault="00FF532C">
      <w:pPr>
        <w:ind w:left="998"/>
      </w:pPr>
      <w:r>
        <w:t xml:space="preserve">V </w:t>
      </w:r>
      <w:r>
        <w:t xml:space="preserve">případě směsného komunálního odpadu a odpadu se zavedeným systémem odděleného sběru využitelných odpadů obalů bude případně na základě uzavřené smlouvy využito </w:t>
      </w:r>
      <w:r>
        <w:t xml:space="preserve">k </w:t>
      </w:r>
      <w:r>
        <w:t xml:space="preserve">odstraňování těchto odpadů systémů zajišťujících sběr, využívání a odstraňování odpadů </w:t>
      </w:r>
      <w:r>
        <w:t xml:space="preserve">v obci. </w:t>
      </w:r>
    </w:p>
    <w:p w14:paraId="72BBD4B7" w14:textId="77777777" w:rsidR="00B814E4" w:rsidRDefault="00FF532C">
      <w:pPr>
        <w:ind w:left="998"/>
      </w:pPr>
      <w:r>
        <w:t>K objektivnímu výpočtovému vyhodnocení vlivů na znečištění ovzduší z</w:t>
      </w:r>
      <w:r>
        <w:t xml:space="preserve"> </w:t>
      </w:r>
      <w:r>
        <w:t>období vlastní výstavby objektů není v</w:t>
      </w:r>
      <w:r>
        <w:t xml:space="preserve"> </w:t>
      </w:r>
      <w:r>
        <w:t>této fázi k</w:t>
      </w:r>
      <w:r>
        <w:t xml:space="preserve"> </w:t>
      </w:r>
      <w:r>
        <w:t>dispozici dostatek konkrétních údajů. Hodnocení tohoto přechodného období výstavby je provedeno pouze subjektivně a maximální snížení míry znečištění ovzduší ze stavebních činností na dotčeném území musí být zajištěno opatřením především organizačního charakteru.</w:t>
      </w:r>
      <w:r>
        <w:t xml:space="preserve"> </w:t>
      </w:r>
    </w:p>
    <w:p w14:paraId="2ADC67D8" w14:textId="77777777" w:rsidR="00B814E4" w:rsidRDefault="00FF532C">
      <w:pPr>
        <w:spacing w:after="30"/>
        <w:ind w:left="998"/>
      </w:pPr>
      <w:r>
        <w:t>Může se jednat především o nahodilé zdroje prašnosti krátkodobého charakteru (zemní práce, zakládání a výstavba objektů), při kterých bude prováděna manipulace se sypkými materiály a pojezdy vozidel po nezpevněných plochách. Množství prachu z</w:t>
      </w:r>
      <w:r>
        <w:t xml:space="preserve"> </w:t>
      </w:r>
      <w:r>
        <w:t xml:space="preserve">těchto činností nelze spolehlivě </w:t>
      </w:r>
      <w:r>
        <w:lastRenderedPageBreak/>
        <w:t>kvantifikovat a možné zdroje je třeba eliminovat vhodnými opatřeními v</w:t>
      </w:r>
      <w:r>
        <w:t xml:space="preserve"> </w:t>
      </w:r>
      <w:r>
        <w:t>závislosti na charakteru prací, klimatických podmínkách, vlhkosti zpracovávaných materiálů a substrátů.</w:t>
      </w:r>
      <w:r>
        <w:t xml:space="preserve"> </w:t>
      </w:r>
      <w:r>
        <w:t xml:space="preserve">Dalšími zdroji znečišťování ovzduší z období výstavby záměru budou exhalace z provozu stavebních strojů, nákladních vozidel a dalších </w:t>
      </w:r>
      <w:proofErr w:type="gramStart"/>
      <w:r>
        <w:t>mechanizmů</w:t>
      </w:r>
      <w:proofErr w:type="gramEnd"/>
      <w:r>
        <w:t>. Rovněž tyto zdroje je nutné považovat za nahodilé a krátkodobé, bez možnosti přesnějšího stanovení produkce emisí. Pro maximální eliminaci možného znečištění</w:t>
      </w:r>
      <w:r>
        <w:t xml:space="preserve"> budou používána jen vozidla a stavební mechanismy označené zelenou nálepkou, prokazující nepřekračování stanoveného emisního limitu. Při přepravách sypkých a suchých substrátů budou zakryty nákladní prostory vozidel plachtami a udržována čistota staveniště i na příjezdových komunikacích zametáním a kropením vodou.</w:t>
      </w:r>
      <w:r>
        <w:t xml:space="preserve"> </w:t>
      </w:r>
      <w:r>
        <w:t>Při dodržení těchto opatření je možné, že na kratší přechodná období v</w:t>
      </w:r>
      <w:r>
        <w:t xml:space="preserve"> </w:t>
      </w:r>
      <w:r>
        <w:t>průběhu výstavby dojde na dotčeném území k částečnému</w:t>
      </w:r>
      <w:r>
        <w:t xml:space="preserve"> </w:t>
      </w:r>
      <w:r>
        <w:t>zhoršení kvality ovzduší, ale realizace nutných stavebních činností za</w:t>
      </w:r>
      <w:r>
        <w:t xml:space="preserve"> účelem výstavby bude technicky proveditelná a přechodné zhoršení kvality ovzduší lze pro obyvatele dotčeného území považovat za únosné.</w:t>
      </w:r>
      <w:r>
        <w:t xml:space="preserve"> </w:t>
      </w:r>
    </w:p>
    <w:p w14:paraId="64888A94" w14:textId="77777777" w:rsidR="00B814E4" w:rsidRDefault="00FF532C">
      <w:pPr>
        <w:spacing w:after="0" w:line="259" w:lineRule="auto"/>
        <w:ind w:left="991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394A0C" w14:textId="77777777" w:rsidR="00B814E4" w:rsidRDefault="00FF532C">
      <w:pPr>
        <w:spacing w:line="250" w:lineRule="auto"/>
        <w:ind w:left="986"/>
        <w:jc w:val="left"/>
      </w:pPr>
      <w:r>
        <w:rPr>
          <w:i/>
          <w:u w:val="single" w:color="000000"/>
        </w:rPr>
        <w:t>Likvidace odpadních vod</w:t>
      </w:r>
      <w:r>
        <w:rPr>
          <w:i/>
        </w:rPr>
        <w:t xml:space="preserve"> </w:t>
      </w:r>
    </w:p>
    <w:p w14:paraId="61DA98FB" w14:textId="77777777" w:rsidR="00B814E4" w:rsidRDefault="00FF532C">
      <w:pPr>
        <w:spacing w:after="0" w:line="259" w:lineRule="auto"/>
        <w:ind w:left="1699" w:firstLine="0"/>
        <w:jc w:val="left"/>
      </w:pPr>
      <w:r>
        <w:t xml:space="preserve"> </w:t>
      </w:r>
    </w:p>
    <w:p w14:paraId="1A2BC13C" w14:textId="77777777" w:rsidR="00B814E4" w:rsidRDefault="00FF532C">
      <w:pPr>
        <w:spacing w:after="0" w:line="259" w:lineRule="auto"/>
        <w:ind w:left="986"/>
        <w:jc w:val="left"/>
      </w:pPr>
      <w:r>
        <w:rPr>
          <w:i/>
        </w:rPr>
        <w:t xml:space="preserve">Kanalizace – dešťová </w:t>
      </w:r>
    </w:p>
    <w:p w14:paraId="1BA0CB6E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02A8EA05" w14:textId="77777777" w:rsidR="00B814E4" w:rsidRDefault="00FF532C">
      <w:pPr>
        <w:ind w:left="998"/>
      </w:pPr>
      <w:r>
        <w:t>Zůstává stávající.</w:t>
      </w:r>
      <w:r>
        <w:t xml:space="preserve"> </w:t>
      </w:r>
    </w:p>
    <w:p w14:paraId="252677FE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 </w:t>
      </w:r>
    </w:p>
    <w:p w14:paraId="4FD60B44" w14:textId="77777777" w:rsidR="00B814E4" w:rsidRDefault="00FF532C">
      <w:pPr>
        <w:spacing w:after="0" w:line="259" w:lineRule="auto"/>
        <w:ind w:left="986"/>
        <w:jc w:val="left"/>
      </w:pPr>
      <w:r>
        <w:rPr>
          <w:i/>
        </w:rPr>
        <w:t xml:space="preserve">Kanalizace – splašková </w:t>
      </w:r>
    </w:p>
    <w:p w14:paraId="617AFED3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468EDDA9" w14:textId="77777777" w:rsidR="00B814E4" w:rsidRDefault="00FF532C">
      <w:pPr>
        <w:ind w:left="998"/>
      </w:pPr>
      <w:r>
        <w:t>Zůstává stávající.</w:t>
      </w:r>
      <w:r>
        <w:t xml:space="preserve"> </w:t>
      </w:r>
    </w:p>
    <w:p w14:paraId="71DA83A5" w14:textId="77777777" w:rsidR="00B814E4" w:rsidRDefault="00FF532C">
      <w:pPr>
        <w:spacing w:after="0" w:line="259" w:lineRule="auto"/>
        <w:ind w:left="991" w:firstLine="0"/>
        <w:jc w:val="left"/>
      </w:pPr>
      <w:r>
        <w:rPr>
          <w:i/>
        </w:rPr>
        <w:t xml:space="preserve"> </w:t>
      </w:r>
    </w:p>
    <w:p w14:paraId="66F93651" w14:textId="77777777" w:rsidR="00B814E4" w:rsidRDefault="00FF532C">
      <w:pPr>
        <w:spacing w:line="250" w:lineRule="auto"/>
        <w:ind w:left="986"/>
        <w:jc w:val="left"/>
      </w:pPr>
      <w:r>
        <w:rPr>
          <w:i/>
          <w:u w:val="single" w:color="000000"/>
        </w:rPr>
        <w:t>Uvolňování látek nebezpečných pro zdraví</w:t>
      </w:r>
      <w:r>
        <w:rPr>
          <w:i/>
        </w:rPr>
        <w:t xml:space="preserve"> </w:t>
      </w:r>
    </w:p>
    <w:p w14:paraId="01A5B87E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4DA35EF0" w14:textId="77777777" w:rsidR="00B814E4" w:rsidRDefault="00FF532C">
      <w:pPr>
        <w:ind w:left="998"/>
      </w:pPr>
      <w:r>
        <w:t>Zamezení možnosti uvolňování nebezpečných toxických látek do ovzduší v</w:t>
      </w:r>
      <w:r>
        <w:t xml:space="preserve"> </w:t>
      </w:r>
      <w:r>
        <w:t>exteriéru staveb bude zabezpečeno použitím výlučně certifikovaných výrobků, které vyhovují všem předpisům o nebezpečných látkách.</w:t>
      </w:r>
      <w:r>
        <w:t xml:space="preserve"> </w:t>
      </w:r>
    </w:p>
    <w:p w14:paraId="0F7DFAA1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6F049E78" w14:textId="77777777" w:rsidR="00B814E4" w:rsidRDefault="00FF532C">
      <w:pPr>
        <w:spacing w:line="250" w:lineRule="auto"/>
        <w:ind w:left="986"/>
        <w:jc w:val="left"/>
      </w:pPr>
      <w:r>
        <w:rPr>
          <w:i/>
          <w:u w:val="single" w:color="000000"/>
        </w:rPr>
        <w:t>Přítomnost nebezpečných částic v ovzduší</w:t>
      </w:r>
      <w:r>
        <w:rPr>
          <w:i/>
        </w:rPr>
        <w:t xml:space="preserve"> </w:t>
      </w:r>
    </w:p>
    <w:p w14:paraId="1F405356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01C9D9E5" w14:textId="77777777" w:rsidR="00B814E4" w:rsidRDefault="00FF532C">
      <w:pPr>
        <w:ind w:left="998"/>
      </w:pPr>
      <w:r>
        <w:t xml:space="preserve">Stavební výrobky uvolňující </w:t>
      </w:r>
      <w:proofErr w:type="spellStart"/>
      <w:r>
        <w:t>respirabilní</w:t>
      </w:r>
      <w:proofErr w:type="spellEnd"/>
      <w:r>
        <w:t xml:space="preserve"> vlákna (minerální, skelná, </w:t>
      </w:r>
      <w:proofErr w:type="gramStart"/>
      <w:r>
        <w:t>keramická,</w:t>
      </w:r>
      <w:proofErr w:type="gramEnd"/>
      <w:r>
        <w:t xml:space="preserve"> atd.) budou zabezpečeny vhodnou trvanlivou úpravou tak, aby nemohlo docházet po jejich zabudování do stavby a jejich běžným užíváním k jejich samovolnému uvolňování do vnitřního a vnějšího prostředí staveb. Při technickém návrhu a samostatné realizaci bude použito výlučně certifikovaných výrobků a materiálů, které vyhovují všem předpisům o nebezpečných látkách.</w:t>
      </w:r>
      <w:r>
        <w:t xml:space="preserve"> </w:t>
      </w:r>
    </w:p>
    <w:p w14:paraId="37B8DCE4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49FEE13C" w14:textId="77777777" w:rsidR="00B814E4" w:rsidRDefault="00FF532C">
      <w:pPr>
        <w:spacing w:line="250" w:lineRule="auto"/>
        <w:ind w:left="986"/>
        <w:jc w:val="left"/>
      </w:pPr>
      <w:r>
        <w:rPr>
          <w:i/>
          <w:u w:val="single" w:color="000000"/>
        </w:rPr>
        <w:t>Vliv emisí nebezpečných záření</w:t>
      </w:r>
      <w:r>
        <w:rPr>
          <w:i/>
        </w:rPr>
        <w:t xml:space="preserve"> </w:t>
      </w:r>
    </w:p>
    <w:p w14:paraId="52139370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540C04F4" w14:textId="77777777" w:rsidR="00B814E4" w:rsidRDefault="00FF532C">
      <w:pPr>
        <w:ind w:left="998"/>
      </w:pPr>
      <w:r>
        <w:t>Ve stavbách nebudou instalována zařízení nebo látky, které by mohly být zdrojem nebezpečných ionizujících záření do vnějšího prostředí stavby.</w:t>
      </w:r>
      <w:r>
        <w:t xml:space="preserve"> </w:t>
      </w:r>
    </w:p>
    <w:p w14:paraId="6C26F99A" w14:textId="77777777" w:rsidR="00B814E4" w:rsidRDefault="00FF532C">
      <w:pPr>
        <w:spacing w:after="0" w:line="259" w:lineRule="auto"/>
        <w:ind w:left="283" w:firstLine="0"/>
        <w:jc w:val="left"/>
      </w:pPr>
      <w:r>
        <w:t xml:space="preserve"> </w:t>
      </w:r>
    </w:p>
    <w:p w14:paraId="2E42778A" w14:textId="77777777" w:rsidR="00B814E4" w:rsidRDefault="00FF532C">
      <w:pPr>
        <w:spacing w:line="250" w:lineRule="auto"/>
        <w:ind w:left="986"/>
        <w:jc w:val="left"/>
      </w:pPr>
      <w:r>
        <w:rPr>
          <w:i/>
          <w:u w:val="single" w:color="000000"/>
        </w:rPr>
        <w:t>Nepříznivé vlivy elektromagnetického záření</w:t>
      </w:r>
      <w:r>
        <w:rPr>
          <w:i/>
        </w:rPr>
        <w:t xml:space="preserve"> </w:t>
      </w:r>
    </w:p>
    <w:p w14:paraId="46F0C6DE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1E0A1568" w14:textId="77777777" w:rsidR="00B814E4" w:rsidRDefault="00FF532C">
      <w:pPr>
        <w:ind w:left="998"/>
      </w:pPr>
      <w:r>
        <w:t>Ve stavbách nebude instalováno zařízení, které by mohlo být zdrojem nadlimitního elektromagnetického záření.</w:t>
      </w:r>
      <w:r>
        <w:t xml:space="preserve"> </w:t>
      </w:r>
    </w:p>
    <w:p w14:paraId="03E3F9B2" w14:textId="77777777" w:rsidR="00B814E4" w:rsidRDefault="00FF532C">
      <w:pPr>
        <w:spacing w:after="0" w:line="259" w:lineRule="auto"/>
        <w:ind w:left="283" w:firstLine="0"/>
        <w:jc w:val="left"/>
      </w:pPr>
      <w:r>
        <w:rPr>
          <w:i/>
        </w:rPr>
        <w:t xml:space="preserve"> </w:t>
      </w:r>
    </w:p>
    <w:p w14:paraId="5BEEDD02" w14:textId="77777777" w:rsidR="00B814E4" w:rsidRDefault="00FF532C">
      <w:pPr>
        <w:spacing w:line="250" w:lineRule="auto"/>
        <w:ind w:left="986"/>
        <w:jc w:val="left"/>
      </w:pPr>
      <w:r>
        <w:rPr>
          <w:i/>
          <w:u w:val="single" w:color="000000"/>
        </w:rPr>
        <w:t>Obecná ochrana přírody a krajiny</w:t>
      </w:r>
      <w:r>
        <w:rPr>
          <w:i/>
        </w:rPr>
        <w:t xml:space="preserve"> </w:t>
      </w:r>
    </w:p>
    <w:p w14:paraId="75A16A2B" w14:textId="77777777" w:rsidR="00B814E4" w:rsidRDefault="00FF532C">
      <w:pPr>
        <w:spacing w:after="0" w:line="259" w:lineRule="auto"/>
        <w:ind w:left="1699" w:firstLine="0"/>
        <w:jc w:val="left"/>
      </w:pPr>
      <w:r>
        <w:t xml:space="preserve"> </w:t>
      </w:r>
    </w:p>
    <w:p w14:paraId="4C72E8A9" w14:textId="77777777" w:rsidR="00B814E4" w:rsidRDefault="00FF532C">
      <w:pPr>
        <w:ind w:left="998"/>
      </w:pPr>
      <w:r>
        <w:t>Projektu se netýká</w:t>
      </w:r>
      <w:r>
        <w:t xml:space="preserve">.  </w:t>
      </w:r>
    </w:p>
    <w:p w14:paraId="6F546ABE" w14:textId="77777777" w:rsidR="00B814E4" w:rsidRDefault="00FF532C">
      <w:pPr>
        <w:spacing w:after="0" w:line="259" w:lineRule="auto"/>
        <w:ind w:left="1699" w:firstLine="0"/>
        <w:jc w:val="left"/>
      </w:pPr>
      <w:r>
        <w:t xml:space="preserve"> </w:t>
      </w:r>
    </w:p>
    <w:p w14:paraId="148FE294" w14:textId="77777777" w:rsidR="00B814E4" w:rsidRDefault="00FF532C">
      <w:pPr>
        <w:spacing w:line="250" w:lineRule="auto"/>
        <w:ind w:left="986"/>
        <w:jc w:val="left"/>
      </w:pPr>
      <w:r>
        <w:rPr>
          <w:i/>
          <w:u w:val="single" w:color="000000"/>
        </w:rPr>
        <w:t>Ochrana planě rostoucích rostlin a volně žijících živočichů</w:t>
      </w:r>
      <w:r>
        <w:rPr>
          <w:i/>
        </w:rPr>
        <w:t xml:space="preserve"> </w:t>
      </w:r>
    </w:p>
    <w:p w14:paraId="6EF3FC70" w14:textId="77777777" w:rsidR="00B814E4" w:rsidRDefault="00FF532C">
      <w:pPr>
        <w:spacing w:after="0" w:line="259" w:lineRule="auto"/>
        <w:ind w:left="1699" w:firstLine="0"/>
        <w:jc w:val="left"/>
      </w:pPr>
      <w:r>
        <w:t xml:space="preserve"> </w:t>
      </w:r>
    </w:p>
    <w:p w14:paraId="21284921" w14:textId="77777777" w:rsidR="00B814E4" w:rsidRDefault="00FF532C">
      <w:pPr>
        <w:ind w:left="998"/>
      </w:pPr>
      <w:r>
        <w:t>Projektu se netýká</w:t>
      </w:r>
      <w:r>
        <w:t xml:space="preserve">. </w:t>
      </w:r>
    </w:p>
    <w:p w14:paraId="218A34F5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4E1E56CC" w14:textId="77777777" w:rsidR="00B814E4" w:rsidRDefault="00FF532C">
      <w:pPr>
        <w:spacing w:line="250" w:lineRule="auto"/>
        <w:ind w:left="986"/>
        <w:jc w:val="left"/>
      </w:pPr>
      <w:r>
        <w:rPr>
          <w:i/>
          <w:u w:val="single" w:color="000000"/>
        </w:rPr>
        <w:t>Ochrana dřevin</w:t>
      </w:r>
      <w:r>
        <w:rPr>
          <w:i/>
        </w:rPr>
        <w:t xml:space="preserve"> </w:t>
      </w:r>
    </w:p>
    <w:p w14:paraId="7CF4A7FF" w14:textId="77777777" w:rsidR="00B814E4" w:rsidRDefault="00FF532C">
      <w:pPr>
        <w:spacing w:after="0" w:line="259" w:lineRule="auto"/>
        <w:ind w:left="1699" w:firstLine="0"/>
        <w:jc w:val="left"/>
      </w:pPr>
      <w:r>
        <w:lastRenderedPageBreak/>
        <w:t xml:space="preserve"> </w:t>
      </w:r>
    </w:p>
    <w:p w14:paraId="50DDE450" w14:textId="77777777" w:rsidR="00B814E4" w:rsidRDefault="00FF532C">
      <w:pPr>
        <w:ind w:left="998"/>
      </w:pPr>
      <w:r>
        <w:t>Projektu se netýká</w:t>
      </w:r>
      <w:r>
        <w:t xml:space="preserve">. </w:t>
      </w:r>
    </w:p>
    <w:p w14:paraId="6B8CA282" w14:textId="77777777" w:rsidR="00B814E4" w:rsidRDefault="00FF532C">
      <w:pPr>
        <w:spacing w:after="0" w:line="259" w:lineRule="auto"/>
        <w:ind w:left="1699" w:firstLine="0"/>
        <w:jc w:val="left"/>
      </w:pPr>
      <w:r>
        <w:t xml:space="preserve"> </w:t>
      </w:r>
    </w:p>
    <w:p w14:paraId="0D434014" w14:textId="77777777" w:rsidR="00B814E4" w:rsidRDefault="00FF532C">
      <w:pPr>
        <w:spacing w:line="250" w:lineRule="auto"/>
        <w:ind w:left="986"/>
        <w:jc w:val="left"/>
      </w:pPr>
      <w:r>
        <w:rPr>
          <w:i/>
          <w:u w:val="single" w:color="000000"/>
        </w:rPr>
        <w:t>Ochrana jeskyní</w:t>
      </w:r>
      <w:r>
        <w:rPr>
          <w:i/>
        </w:rPr>
        <w:t xml:space="preserve"> </w:t>
      </w:r>
    </w:p>
    <w:p w14:paraId="67FDF3A3" w14:textId="77777777" w:rsidR="00B814E4" w:rsidRDefault="00FF532C">
      <w:pPr>
        <w:spacing w:after="0" w:line="259" w:lineRule="auto"/>
        <w:ind w:left="1699" w:firstLine="0"/>
        <w:jc w:val="left"/>
      </w:pPr>
      <w:r>
        <w:t xml:space="preserve"> </w:t>
      </w:r>
    </w:p>
    <w:p w14:paraId="1478B325" w14:textId="77777777" w:rsidR="00B814E4" w:rsidRDefault="00FF532C">
      <w:pPr>
        <w:ind w:left="998"/>
      </w:pPr>
      <w:r>
        <w:t>Projektu se netýká</w:t>
      </w:r>
      <w:r>
        <w:t xml:space="preserve">. </w:t>
      </w:r>
    </w:p>
    <w:p w14:paraId="757D60BD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65F52BBE" w14:textId="77777777" w:rsidR="00B814E4" w:rsidRDefault="00FF532C">
      <w:pPr>
        <w:spacing w:line="250" w:lineRule="auto"/>
        <w:ind w:left="986"/>
        <w:jc w:val="left"/>
      </w:pPr>
      <w:r>
        <w:rPr>
          <w:i/>
          <w:u w:val="single" w:color="000000"/>
        </w:rPr>
        <w:t>Ochrana paleontologických nálezů</w:t>
      </w:r>
      <w:r>
        <w:rPr>
          <w:i/>
        </w:rPr>
        <w:t xml:space="preserve"> </w:t>
      </w:r>
    </w:p>
    <w:p w14:paraId="099C063F" w14:textId="77777777" w:rsidR="00B814E4" w:rsidRDefault="00FF532C">
      <w:pPr>
        <w:spacing w:after="0" w:line="259" w:lineRule="auto"/>
        <w:ind w:left="1699" w:firstLine="0"/>
        <w:jc w:val="left"/>
      </w:pPr>
      <w:r>
        <w:t xml:space="preserve"> </w:t>
      </w:r>
    </w:p>
    <w:p w14:paraId="41A859C8" w14:textId="77777777" w:rsidR="00B814E4" w:rsidRDefault="00FF532C">
      <w:pPr>
        <w:ind w:left="998"/>
      </w:pPr>
      <w:r>
        <w:t>Projektu se netýká</w:t>
      </w:r>
      <w:r>
        <w:t xml:space="preserve">.  </w:t>
      </w:r>
    </w:p>
    <w:p w14:paraId="72891EA7" w14:textId="77777777" w:rsidR="00B814E4" w:rsidRDefault="00FF532C">
      <w:pPr>
        <w:spacing w:after="0" w:line="259" w:lineRule="auto"/>
        <w:ind w:left="1699" w:firstLine="0"/>
        <w:jc w:val="left"/>
      </w:pPr>
      <w:r>
        <w:t xml:space="preserve"> </w:t>
      </w:r>
    </w:p>
    <w:p w14:paraId="1169D412" w14:textId="77777777" w:rsidR="00B814E4" w:rsidRDefault="00FF532C">
      <w:pPr>
        <w:spacing w:line="250" w:lineRule="auto"/>
        <w:ind w:left="986"/>
        <w:jc w:val="left"/>
      </w:pPr>
      <w:r>
        <w:rPr>
          <w:i/>
          <w:u w:val="single" w:color="000000"/>
        </w:rPr>
        <w:t>Ochrana vodních zdrojů a léčivých pramenů</w:t>
      </w:r>
      <w:r>
        <w:rPr>
          <w:i/>
        </w:rPr>
        <w:t xml:space="preserve"> </w:t>
      </w:r>
    </w:p>
    <w:p w14:paraId="23F9837E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36364128" w14:textId="77777777" w:rsidR="00B814E4" w:rsidRDefault="00FF532C">
      <w:pPr>
        <w:ind w:left="998"/>
      </w:pPr>
      <w:r>
        <w:t>Projektu se netýká</w:t>
      </w:r>
      <w:r>
        <w:t xml:space="preserve">. </w:t>
      </w:r>
    </w:p>
    <w:p w14:paraId="5A6E60D7" w14:textId="77777777" w:rsidR="00B814E4" w:rsidRDefault="00FF532C">
      <w:pPr>
        <w:spacing w:after="0" w:line="259" w:lineRule="auto"/>
        <w:ind w:left="1699" w:firstLine="0"/>
        <w:jc w:val="left"/>
      </w:pPr>
      <w:r>
        <w:t xml:space="preserve"> </w:t>
      </w:r>
    </w:p>
    <w:p w14:paraId="5785F29E" w14:textId="77777777" w:rsidR="00B814E4" w:rsidRDefault="00FF532C">
      <w:pPr>
        <w:spacing w:after="0" w:line="259" w:lineRule="auto"/>
        <w:ind w:left="986"/>
        <w:jc w:val="left"/>
      </w:pPr>
      <w:r>
        <w:rPr>
          <w:i/>
          <w:u w:val="single" w:color="000000"/>
        </w:rPr>
        <w:t>Ochrana ZPF a PUPFL</w:t>
      </w:r>
      <w:r>
        <w:rPr>
          <w:i/>
        </w:rPr>
        <w:t xml:space="preserve"> </w:t>
      </w:r>
    </w:p>
    <w:p w14:paraId="48B9816C" w14:textId="77777777" w:rsidR="00B814E4" w:rsidRDefault="00FF532C">
      <w:pPr>
        <w:spacing w:after="0" w:line="259" w:lineRule="auto"/>
        <w:ind w:left="1699" w:firstLine="0"/>
        <w:jc w:val="left"/>
      </w:pPr>
      <w:r>
        <w:t xml:space="preserve"> </w:t>
      </w:r>
    </w:p>
    <w:p w14:paraId="0FA6E6E7" w14:textId="77777777" w:rsidR="00B814E4" w:rsidRDefault="00FF532C">
      <w:pPr>
        <w:ind w:left="998"/>
      </w:pPr>
      <w:r>
        <w:t>Projektu se netýká</w:t>
      </w:r>
      <w:r>
        <w:t xml:space="preserve">. </w:t>
      </w:r>
    </w:p>
    <w:p w14:paraId="10F4D728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1BEEC597" w14:textId="77777777" w:rsidR="00B814E4" w:rsidRDefault="00FF532C">
      <w:pPr>
        <w:spacing w:after="1" w:line="259" w:lineRule="auto"/>
        <w:ind w:left="991" w:firstLine="0"/>
        <w:jc w:val="left"/>
      </w:pPr>
      <w:r>
        <w:t xml:space="preserve"> </w:t>
      </w:r>
    </w:p>
    <w:p w14:paraId="321F0434" w14:textId="77777777" w:rsidR="00B814E4" w:rsidRDefault="00FF532C">
      <w:pPr>
        <w:pStyle w:val="Nadpis1"/>
        <w:tabs>
          <w:tab w:val="center" w:pos="438"/>
          <w:tab w:val="center" w:pos="1745"/>
        </w:tabs>
        <w:ind w:left="0" w:firstLine="0"/>
        <w:jc w:val="left"/>
      </w:pPr>
      <w:bookmarkStart w:id="11" w:name="_Toc15123"/>
      <w:r>
        <w:rPr>
          <w:rFonts w:ascii="Calibri" w:eastAsia="Calibri" w:hAnsi="Calibri" w:cs="Calibri"/>
          <w:b w:val="0"/>
          <w:sz w:val="22"/>
        </w:rPr>
        <w:tab/>
      </w:r>
      <w:r>
        <w:t xml:space="preserve">D 7 </w:t>
      </w:r>
      <w:r>
        <w:tab/>
      </w:r>
      <w:r>
        <w:t>Dopravní řešení</w:t>
      </w:r>
      <w:r>
        <w:t xml:space="preserve"> </w:t>
      </w:r>
      <w:bookmarkEnd w:id="11"/>
    </w:p>
    <w:p w14:paraId="6AF10A44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3C23C891" w14:textId="77777777" w:rsidR="00B814E4" w:rsidRDefault="00FF532C">
      <w:pPr>
        <w:spacing w:line="250" w:lineRule="auto"/>
        <w:ind w:left="986"/>
        <w:jc w:val="left"/>
      </w:pPr>
      <w:r>
        <w:rPr>
          <w:i/>
          <w:u w:val="single" w:color="000000"/>
        </w:rPr>
        <w:t>Popis dopravního řešení včetně bezbariérových opatření pro přístupnost a užívání stavby</w:t>
      </w:r>
      <w:r>
        <w:rPr>
          <w:i/>
        </w:rPr>
        <w:t xml:space="preserve"> </w:t>
      </w:r>
      <w:r>
        <w:rPr>
          <w:i/>
          <w:u w:val="single" w:color="000000"/>
        </w:rPr>
        <w:t>osobami se sníženou schopností pohybu a orientace</w:t>
      </w:r>
      <w:r>
        <w:rPr>
          <w:i/>
        </w:rPr>
        <w:t xml:space="preserve"> </w:t>
      </w:r>
    </w:p>
    <w:p w14:paraId="43D231E0" w14:textId="77777777" w:rsidR="00B814E4" w:rsidRDefault="00FF532C">
      <w:pPr>
        <w:spacing w:after="0" w:line="259" w:lineRule="auto"/>
        <w:ind w:left="991" w:firstLine="0"/>
        <w:jc w:val="left"/>
      </w:pPr>
      <w:r>
        <w:rPr>
          <w:b/>
        </w:rPr>
        <w:t xml:space="preserve"> </w:t>
      </w:r>
    </w:p>
    <w:p w14:paraId="71D037FD" w14:textId="77777777" w:rsidR="00B814E4" w:rsidRDefault="00FF532C">
      <w:pPr>
        <w:spacing w:after="27"/>
        <w:ind w:left="998"/>
      </w:pPr>
      <w:r>
        <w:t>Zůstává stávající</w:t>
      </w:r>
      <w:r>
        <w:t xml:space="preserve">. </w:t>
      </w:r>
    </w:p>
    <w:p w14:paraId="5C00C80A" w14:textId="77777777" w:rsidR="00B814E4" w:rsidRDefault="00FF532C">
      <w:pPr>
        <w:spacing w:after="0" w:line="259" w:lineRule="auto"/>
        <w:ind w:left="991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5070D76" w14:textId="77777777" w:rsidR="00B814E4" w:rsidRDefault="00FF532C">
      <w:pPr>
        <w:spacing w:line="250" w:lineRule="auto"/>
        <w:ind w:left="986"/>
        <w:jc w:val="left"/>
      </w:pPr>
      <w:r>
        <w:rPr>
          <w:i/>
          <w:u w:val="single" w:color="000000"/>
        </w:rPr>
        <w:t>Napojení území na stávající dopravní infrastrukturu</w:t>
      </w:r>
      <w:r>
        <w:rPr>
          <w:i/>
        </w:rPr>
        <w:t xml:space="preserve"> </w:t>
      </w:r>
    </w:p>
    <w:p w14:paraId="1A9C3BF0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76B43861" w14:textId="77777777" w:rsidR="00B814E4" w:rsidRDefault="00FF532C">
      <w:pPr>
        <w:spacing w:after="28"/>
        <w:ind w:left="998"/>
      </w:pPr>
      <w:r>
        <w:t>Zůstává stávající</w:t>
      </w:r>
      <w:r>
        <w:t xml:space="preserve">. </w:t>
      </w:r>
    </w:p>
    <w:p w14:paraId="7AE3EB67" w14:textId="77777777" w:rsidR="00B814E4" w:rsidRDefault="00FF532C">
      <w:pPr>
        <w:spacing w:after="0" w:line="259" w:lineRule="auto"/>
        <w:ind w:left="991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4CACC86" w14:textId="77777777" w:rsidR="00B814E4" w:rsidRDefault="00FF532C">
      <w:pPr>
        <w:spacing w:after="0" w:line="259" w:lineRule="auto"/>
        <w:ind w:left="986"/>
        <w:jc w:val="left"/>
      </w:pPr>
      <w:r>
        <w:rPr>
          <w:i/>
          <w:u w:val="single" w:color="000000"/>
        </w:rPr>
        <w:t>Doprava v klidu</w:t>
      </w:r>
      <w:r>
        <w:rPr>
          <w:i/>
        </w:rPr>
        <w:t xml:space="preserve"> </w:t>
      </w:r>
    </w:p>
    <w:p w14:paraId="4314FF21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178C75A6" w14:textId="77777777" w:rsidR="00B814E4" w:rsidRDefault="00FF532C">
      <w:pPr>
        <w:ind w:left="998"/>
      </w:pPr>
      <w:r>
        <w:t>Zůstává stávající</w:t>
      </w:r>
      <w:r>
        <w:t xml:space="preserve">. </w:t>
      </w:r>
    </w:p>
    <w:p w14:paraId="028A20EC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081DB962" w14:textId="77777777" w:rsidR="00B814E4" w:rsidRDefault="00FF532C">
      <w:pPr>
        <w:spacing w:after="1" w:line="259" w:lineRule="auto"/>
        <w:ind w:left="283" w:firstLine="0"/>
        <w:jc w:val="left"/>
      </w:pPr>
      <w:r>
        <w:rPr>
          <w:i/>
        </w:rPr>
        <w:t xml:space="preserve"> </w:t>
      </w:r>
    </w:p>
    <w:p w14:paraId="775D8831" w14:textId="77777777" w:rsidR="00B814E4" w:rsidRDefault="00FF532C">
      <w:pPr>
        <w:pStyle w:val="Nadpis1"/>
        <w:tabs>
          <w:tab w:val="center" w:pos="438"/>
          <w:tab w:val="center" w:pos="4862"/>
        </w:tabs>
        <w:ind w:left="0" w:firstLine="0"/>
        <w:jc w:val="left"/>
      </w:pPr>
      <w:bookmarkStart w:id="12" w:name="_Toc15124"/>
      <w:r>
        <w:rPr>
          <w:rFonts w:ascii="Calibri" w:eastAsia="Calibri" w:hAnsi="Calibri" w:cs="Calibri"/>
          <w:b w:val="0"/>
          <w:sz w:val="22"/>
        </w:rPr>
        <w:tab/>
      </w:r>
      <w:r>
        <w:t xml:space="preserve">D 8 </w:t>
      </w:r>
      <w:r>
        <w:tab/>
      </w:r>
      <w:r>
        <w:t>Ochrana objektu před škodlivými vlivy vnějšího prostředí, protiradonová opatření</w:t>
      </w:r>
      <w:r>
        <w:t xml:space="preserve"> </w:t>
      </w:r>
      <w:bookmarkEnd w:id="12"/>
    </w:p>
    <w:p w14:paraId="5A3EBB59" w14:textId="77777777" w:rsidR="00B814E4" w:rsidRDefault="00FF532C">
      <w:pPr>
        <w:spacing w:after="0" w:line="259" w:lineRule="auto"/>
        <w:ind w:left="283" w:firstLine="0"/>
        <w:jc w:val="left"/>
      </w:pPr>
      <w:r>
        <w:rPr>
          <w:b/>
        </w:rPr>
        <w:t xml:space="preserve"> </w:t>
      </w:r>
    </w:p>
    <w:p w14:paraId="33A6241E" w14:textId="77777777" w:rsidR="00B814E4" w:rsidRDefault="00FF532C">
      <w:pPr>
        <w:spacing w:line="250" w:lineRule="auto"/>
        <w:ind w:left="986"/>
        <w:jc w:val="left"/>
      </w:pPr>
      <w:r>
        <w:rPr>
          <w:i/>
          <w:u w:val="single" w:color="000000"/>
        </w:rPr>
        <w:t>Povodně</w:t>
      </w:r>
      <w:r>
        <w:rPr>
          <w:i/>
        </w:rPr>
        <w:t xml:space="preserve">  </w:t>
      </w:r>
    </w:p>
    <w:p w14:paraId="07C46420" w14:textId="77777777" w:rsidR="00B814E4" w:rsidRDefault="00FF532C">
      <w:pPr>
        <w:spacing w:after="0" w:line="259" w:lineRule="auto"/>
        <w:ind w:left="1723" w:firstLine="0"/>
        <w:jc w:val="left"/>
      </w:pPr>
      <w:r>
        <w:t xml:space="preserve"> </w:t>
      </w:r>
      <w:r>
        <w:tab/>
        <w:t xml:space="preserve"> </w:t>
      </w:r>
    </w:p>
    <w:p w14:paraId="1441CF35" w14:textId="77777777" w:rsidR="00B814E4" w:rsidRDefault="00FF532C">
      <w:pPr>
        <w:ind w:left="998"/>
      </w:pPr>
      <w:r>
        <w:t>Projektu se netýká</w:t>
      </w:r>
      <w:r>
        <w:t xml:space="preserve">. </w:t>
      </w:r>
    </w:p>
    <w:p w14:paraId="3BB6E4D8" w14:textId="77777777" w:rsidR="00B814E4" w:rsidRDefault="00FF532C">
      <w:pPr>
        <w:spacing w:after="0" w:line="259" w:lineRule="auto"/>
        <w:ind w:left="1723" w:firstLine="0"/>
        <w:jc w:val="left"/>
      </w:pPr>
      <w:r>
        <w:t xml:space="preserve"> </w:t>
      </w:r>
    </w:p>
    <w:p w14:paraId="7275FBF8" w14:textId="77777777" w:rsidR="00B814E4" w:rsidRDefault="00FF532C">
      <w:pPr>
        <w:spacing w:line="250" w:lineRule="auto"/>
        <w:ind w:left="986"/>
        <w:jc w:val="left"/>
      </w:pPr>
      <w:r>
        <w:rPr>
          <w:i/>
          <w:u w:val="single" w:color="000000"/>
        </w:rPr>
        <w:t>Sesuvy půdy</w:t>
      </w:r>
      <w:r>
        <w:rPr>
          <w:i/>
        </w:rPr>
        <w:t xml:space="preserve"> </w:t>
      </w:r>
    </w:p>
    <w:p w14:paraId="33506091" w14:textId="77777777" w:rsidR="00B814E4" w:rsidRDefault="00FF532C">
      <w:pPr>
        <w:spacing w:after="0" w:line="259" w:lineRule="auto"/>
        <w:ind w:left="1723" w:firstLine="0"/>
        <w:jc w:val="left"/>
      </w:pPr>
      <w:r>
        <w:t xml:space="preserve"> </w:t>
      </w:r>
    </w:p>
    <w:p w14:paraId="2D955DBD" w14:textId="77777777" w:rsidR="00B814E4" w:rsidRDefault="00FF532C">
      <w:pPr>
        <w:ind w:left="998"/>
      </w:pPr>
      <w:r>
        <w:t>N</w:t>
      </w:r>
      <w:r>
        <w:t>ení nutno provádět vhodná opatření.</w:t>
      </w:r>
      <w:r>
        <w:t xml:space="preserve"> </w:t>
      </w:r>
    </w:p>
    <w:p w14:paraId="5639E4F0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0610BDC2" w14:textId="77777777" w:rsidR="00B814E4" w:rsidRDefault="00FF532C">
      <w:pPr>
        <w:spacing w:line="250" w:lineRule="auto"/>
        <w:ind w:left="986"/>
        <w:jc w:val="left"/>
      </w:pPr>
      <w:r>
        <w:rPr>
          <w:i/>
          <w:u w:val="single" w:color="000000"/>
        </w:rPr>
        <w:t>Poddolování</w:t>
      </w:r>
      <w:r>
        <w:rPr>
          <w:i/>
        </w:rPr>
        <w:t xml:space="preserve"> </w:t>
      </w:r>
    </w:p>
    <w:p w14:paraId="4B4C6489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4CB9CA4A" w14:textId="77777777" w:rsidR="00B814E4" w:rsidRDefault="00FF532C">
      <w:pPr>
        <w:ind w:left="998"/>
      </w:pPr>
      <w:r>
        <w:t>Stavba nebude realizována v poddolované území.</w:t>
      </w:r>
      <w:r>
        <w:t xml:space="preserve"> </w:t>
      </w:r>
    </w:p>
    <w:p w14:paraId="0E924FA7" w14:textId="77777777" w:rsidR="00B814E4" w:rsidRDefault="00FF532C">
      <w:pPr>
        <w:spacing w:after="0" w:line="259" w:lineRule="auto"/>
        <w:ind w:left="1723" w:firstLine="0"/>
        <w:jc w:val="left"/>
      </w:pPr>
      <w:r>
        <w:t xml:space="preserve"> </w:t>
      </w:r>
    </w:p>
    <w:p w14:paraId="1E067A2F" w14:textId="77777777" w:rsidR="00B814E4" w:rsidRDefault="00FF532C">
      <w:pPr>
        <w:spacing w:after="0" w:line="259" w:lineRule="auto"/>
        <w:ind w:left="986"/>
        <w:jc w:val="left"/>
      </w:pPr>
      <w:r>
        <w:rPr>
          <w:i/>
          <w:u w:val="single" w:color="000000"/>
        </w:rPr>
        <w:t>Seismicita</w:t>
      </w:r>
      <w:r>
        <w:rPr>
          <w:i/>
        </w:rPr>
        <w:t xml:space="preserve"> </w:t>
      </w:r>
    </w:p>
    <w:p w14:paraId="798A1F9B" w14:textId="77777777" w:rsidR="00B814E4" w:rsidRDefault="00FF532C">
      <w:pPr>
        <w:spacing w:after="0" w:line="259" w:lineRule="auto"/>
        <w:ind w:left="1723" w:firstLine="0"/>
        <w:jc w:val="left"/>
      </w:pPr>
      <w:r>
        <w:t xml:space="preserve">  </w:t>
      </w:r>
    </w:p>
    <w:p w14:paraId="42EB88E6" w14:textId="77777777" w:rsidR="00B814E4" w:rsidRDefault="00FF532C">
      <w:pPr>
        <w:ind w:left="998"/>
      </w:pPr>
      <w:r>
        <w:t xml:space="preserve">Stavba nebude realizována </w:t>
      </w:r>
      <w:r>
        <w:t xml:space="preserve">v </w:t>
      </w:r>
      <w:r>
        <w:t>seizmicky aktivní území.</w:t>
      </w:r>
      <w:r>
        <w:t xml:space="preserve"> </w:t>
      </w:r>
    </w:p>
    <w:p w14:paraId="60EFC8AD" w14:textId="77777777" w:rsidR="00B814E4" w:rsidRDefault="00FF532C">
      <w:pPr>
        <w:spacing w:after="0" w:line="259" w:lineRule="auto"/>
        <w:ind w:left="1723" w:firstLine="0"/>
        <w:jc w:val="left"/>
      </w:pPr>
      <w:r>
        <w:t xml:space="preserve"> </w:t>
      </w:r>
    </w:p>
    <w:p w14:paraId="69F28EFB" w14:textId="77777777" w:rsidR="00B814E4" w:rsidRDefault="00FF532C">
      <w:pPr>
        <w:spacing w:after="0" w:line="259" w:lineRule="auto"/>
        <w:ind w:left="986"/>
        <w:jc w:val="left"/>
      </w:pPr>
      <w:r>
        <w:rPr>
          <w:i/>
          <w:u w:val="single" w:color="000000"/>
        </w:rPr>
        <w:t>Radon</w:t>
      </w:r>
      <w:r>
        <w:rPr>
          <w:i/>
        </w:rPr>
        <w:t xml:space="preserve"> </w:t>
      </w:r>
    </w:p>
    <w:p w14:paraId="19640FDF" w14:textId="77777777" w:rsidR="00B814E4" w:rsidRDefault="00FF532C">
      <w:pPr>
        <w:spacing w:after="0" w:line="259" w:lineRule="auto"/>
        <w:ind w:left="1723" w:firstLine="0"/>
        <w:jc w:val="left"/>
      </w:pPr>
      <w:r>
        <w:t xml:space="preserve"> </w:t>
      </w:r>
    </w:p>
    <w:p w14:paraId="2EC1ABF0" w14:textId="77777777" w:rsidR="00B814E4" w:rsidRDefault="00FF532C">
      <w:pPr>
        <w:ind w:left="998"/>
      </w:pPr>
      <w:r>
        <w:lastRenderedPageBreak/>
        <w:t>Zůstává stávající.</w:t>
      </w:r>
      <w:r>
        <w:t xml:space="preserve"> </w:t>
      </w:r>
    </w:p>
    <w:p w14:paraId="56EDEC6E" w14:textId="77777777" w:rsidR="00B814E4" w:rsidRDefault="00FF532C">
      <w:pPr>
        <w:spacing w:after="0" w:line="259" w:lineRule="auto"/>
        <w:ind w:left="991" w:firstLine="0"/>
        <w:jc w:val="left"/>
      </w:pPr>
      <w:r>
        <w:rPr>
          <w:color w:val="FF0000"/>
        </w:rPr>
        <w:t xml:space="preserve"> </w:t>
      </w:r>
    </w:p>
    <w:p w14:paraId="0094146D" w14:textId="77777777" w:rsidR="00B814E4" w:rsidRDefault="00FF532C">
      <w:pPr>
        <w:spacing w:line="250" w:lineRule="auto"/>
        <w:ind w:left="986"/>
        <w:jc w:val="left"/>
      </w:pPr>
      <w:r>
        <w:rPr>
          <w:i/>
          <w:u w:val="single" w:color="000000"/>
        </w:rPr>
        <w:t>Ochrana před bludnými proudy</w:t>
      </w:r>
      <w:r>
        <w:rPr>
          <w:i/>
        </w:rPr>
        <w:t xml:space="preserve"> </w:t>
      </w:r>
    </w:p>
    <w:p w14:paraId="4BE0529E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77CE5A01" w14:textId="77777777" w:rsidR="00B814E4" w:rsidRDefault="00FF532C">
      <w:pPr>
        <w:ind w:left="998"/>
      </w:pPr>
      <w:r>
        <w:t xml:space="preserve">V blízkosti objektu se nevyskytuje možný zdroj bludného proudu, ani objekt sám nemá zařízení, které by bylo zdrojem bludného proudu. </w:t>
      </w:r>
      <w:r>
        <w:t xml:space="preserve"> </w:t>
      </w:r>
    </w:p>
    <w:p w14:paraId="425FBF2A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6E359030" w14:textId="77777777" w:rsidR="00B814E4" w:rsidRDefault="00FF532C">
      <w:pPr>
        <w:spacing w:line="250" w:lineRule="auto"/>
        <w:ind w:left="986"/>
        <w:jc w:val="left"/>
      </w:pPr>
      <w:r>
        <w:rPr>
          <w:i/>
          <w:u w:val="single" w:color="000000"/>
        </w:rPr>
        <w:t>Ochrana před technickou seismicitou</w:t>
      </w:r>
      <w:r>
        <w:rPr>
          <w:i/>
        </w:rPr>
        <w:t xml:space="preserve"> </w:t>
      </w:r>
    </w:p>
    <w:p w14:paraId="17E96ACA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70B289D7" w14:textId="77777777" w:rsidR="00B814E4" w:rsidRDefault="00FF532C">
      <w:pPr>
        <w:ind w:left="998"/>
      </w:pPr>
      <w:r>
        <w:t xml:space="preserve">V blízkosti objektu nejsou plánována rozsáhlá hutnění, která by byla zdrojem technické </w:t>
      </w:r>
      <w:r>
        <w:t xml:space="preserve">seismicity. </w:t>
      </w:r>
    </w:p>
    <w:p w14:paraId="0C5F01BB" w14:textId="77777777" w:rsidR="00B814E4" w:rsidRDefault="00FF532C">
      <w:pPr>
        <w:spacing w:after="0" w:line="259" w:lineRule="auto"/>
        <w:ind w:left="991" w:firstLine="0"/>
        <w:jc w:val="left"/>
      </w:pPr>
      <w:r>
        <w:rPr>
          <w:i/>
        </w:rPr>
        <w:t xml:space="preserve"> </w:t>
      </w:r>
    </w:p>
    <w:p w14:paraId="33D229E4" w14:textId="77777777" w:rsidR="00B814E4" w:rsidRDefault="00FF532C">
      <w:pPr>
        <w:spacing w:line="250" w:lineRule="auto"/>
        <w:ind w:left="986"/>
        <w:jc w:val="left"/>
      </w:pPr>
      <w:r>
        <w:rPr>
          <w:i/>
          <w:u w:val="single" w:color="000000"/>
        </w:rPr>
        <w:t>Ochrana před hlukem</w:t>
      </w:r>
      <w:r>
        <w:rPr>
          <w:i/>
        </w:rPr>
        <w:t xml:space="preserve"> </w:t>
      </w:r>
    </w:p>
    <w:p w14:paraId="209DEA32" w14:textId="77777777" w:rsidR="00B814E4" w:rsidRDefault="00FF532C">
      <w:pPr>
        <w:spacing w:after="0" w:line="259" w:lineRule="auto"/>
        <w:ind w:left="283" w:firstLine="0"/>
        <w:jc w:val="left"/>
      </w:pPr>
      <w:r>
        <w:t xml:space="preserve"> </w:t>
      </w:r>
    </w:p>
    <w:p w14:paraId="652E35E3" w14:textId="77777777" w:rsidR="00B814E4" w:rsidRDefault="00FF532C">
      <w:pPr>
        <w:ind w:left="998"/>
      </w:pPr>
      <w:r>
        <w:t>Projektová dokumentace, použité zařízení a systémové řešení je navrženo v</w:t>
      </w:r>
      <w:r>
        <w:t xml:space="preserve"> souladu s </w:t>
      </w:r>
      <w:r>
        <w:t>platnou legislativou zejména nařízením vlády o ochraně zdraví před nepříznivými účinky hluku a vibrací a zadáním investora. Cílem použitých akustických opatření je nepřekročit stanovené limity hluku a vibrací v</w:t>
      </w:r>
      <w:r>
        <w:t xml:space="preserve"> </w:t>
      </w:r>
      <w:r>
        <w:t xml:space="preserve">chráněném (vnitřním i vnějším) prostoru staveb od zdrojů </w:t>
      </w:r>
      <w:r>
        <w:t xml:space="preserve">hluku, v </w:t>
      </w:r>
      <w:r>
        <w:t xml:space="preserve">tomto případě zejména od vzduchotechnických zařízení (ventilátorů, kondenzačních jednotek, zdrojů aerodynamického hluku proudění apod.). </w:t>
      </w:r>
      <w:r>
        <w:t xml:space="preserve"> </w:t>
      </w:r>
    </w:p>
    <w:p w14:paraId="38D6285F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0AD7955D" w14:textId="77777777" w:rsidR="00B814E4" w:rsidRDefault="00FF532C">
      <w:pPr>
        <w:ind w:left="998"/>
      </w:pPr>
      <w:r>
        <w:t xml:space="preserve">Z </w:t>
      </w:r>
      <w:r>
        <w:t>důvodů zajištění a splnění uvedených požadavků ochrany proti šíření hluku od vzduchotechnických zdrojů do chráněných prostor (ve smyslu výše uvedené vyhlášky) jsou do projektu navržena následující opatření:</w:t>
      </w:r>
      <w:r>
        <w:t xml:space="preserve"> </w:t>
      </w:r>
    </w:p>
    <w:p w14:paraId="0B89C3E4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3F2CB0A9" w14:textId="77777777" w:rsidR="00B814E4" w:rsidRDefault="00FF532C">
      <w:pPr>
        <w:ind w:left="998"/>
      </w:pPr>
      <w:r>
        <w:t>Do potrubních rozvodů budou umístěny tlumiče hluku, všechny díly budou opatřeny náběhy.</w:t>
      </w:r>
      <w:r>
        <w:t xml:space="preserve"> </w:t>
      </w:r>
      <w:r>
        <w:t>Všechny stroje (VZT jednotky, ventilátory, kondenzační jednotky apod.) a zařízení vyzařující akustickou energii, nebo jsou zdrojem chvění a vibrací budou pružně uloženy v</w:t>
      </w:r>
      <w:r>
        <w:t xml:space="preserve"> souladu s </w:t>
      </w:r>
      <w:r>
        <w:t>požadavky a předpisy jejich výrobců.</w:t>
      </w:r>
      <w:r>
        <w:t xml:space="preserve"> </w:t>
      </w:r>
    </w:p>
    <w:p w14:paraId="30820B07" w14:textId="77777777" w:rsidR="00B814E4" w:rsidRDefault="00FF532C">
      <w:pPr>
        <w:numPr>
          <w:ilvl w:val="0"/>
          <w:numId w:val="2"/>
        </w:numPr>
        <w:ind w:hanging="360"/>
      </w:pPr>
      <w:r>
        <w:t>Potrubní rozvody budou uloženy pružně pomocí pryžových podložek a typových závěsů (není</w:t>
      </w:r>
      <w:r>
        <w:t xml:space="preserve">-li to v rozporu s </w:t>
      </w:r>
      <w:r>
        <w:t>jiným požadavkem, například protipožární ochrany).</w:t>
      </w:r>
      <w:r>
        <w:t xml:space="preserve"> </w:t>
      </w:r>
    </w:p>
    <w:p w14:paraId="07EDD7E6" w14:textId="77777777" w:rsidR="00B814E4" w:rsidRDefault="00FF532C">
      <w:pPr>
        <w:numPr>
          <w:ilvl w:val="0"/>
          <w:numId w:val="2"/>
        </w:numPr>
        <w:ind w:hanging="360"/>
      </w:pPr>
      <w:r>
        <w:t>Veškeré potrubní díly budou vyrobeny v</w:t>
      </w:r>
      <w:r>
        <w:t xml:space="preserve"> souladu s </w:t>
      </w:r>
      <w:r>
        <w:t xml:space="preserve">projektovou dokumentací a </w:t>
      </w:r>
      <w:r>
        <w:t xml:space="preserve">s </w:t>
      </w:r>
      <w:r>
        <w:t>ohledem na možnost vzniku aerodynamického hluku. Na dílech nebudou žádné ostré hrany, řádně neupevněné díly umožňující jejich vibrace, nebo ostré ohyby.</w:t>
      </w:r>
      <w:r>
        <w:t xml:space="preserve"> </w:t>
      </w:r>
    </w:p>
    <w:p w14:paraId="4A80498D" w14:textId="77777777" w:rsidR="00B814E4" w:rsidRDefault="00FF532C">
      <w:pPr>
        <w:numPr>
          <w:ilvl w:val="0"/>
          <w:numId w:val="2"/>
        </w:numPr>
        <w:ind w:hanging="360"/>
      </w:pPr>
      <w:r>
        <w:t>Zařízení, které jsou zdrojem vibrací (např. jednotky, ventilátory) budou od ostatních částí odděleny pružným dílem například pružnou manžetou nebo kusem ohebného Al potrubí.</w:t>
      </w:r>
      <w:r>
        <w:t xml:space="preserve"> </w:t>
      </w:r>
    </w:p>
    <w:p w14:paraId="36928C80" w14:textId="77777777" w:rsidR="00B814E4" w:rsidRDefault="00FF532C">
      <w:pPr>
        <w:numPr>
          <w:ilvl w:val="0"/>
          <w:numId w:val="2"/>
        </w:numPr>
        <w:spacing w:after="26"/>
        <w:ind w:hanging="360"/>
      </w:pPr>
      <w:r>
        <w:t xml:space="preserve">V </w:t>
      </w:r>
      <w:r>
        <w:t>chráněném prostoru, kterým bude procházet potrubí s</w:t>
      </w:r>
      <w:r>
        <w:t xml:space="preserve"> </w:t>
      </w:r>
      <w:r>
        <w:t>rizikem přenosu hluku z, nebo do ostatních prostor budou použity akustické izolace.</w:t>
      </w:r>
      <w:r>
        <w:t xml:space="preserve"> </w:t>
      </w:r>
    </w:p>
    <w:p w14:paraId="2F24E205" w14:textId="77777777" w:rsidR="00B814E4" w:rsidRDefault="00FF532C">
      <w:pPr>
        <w:numPr>
          <w:ilvl w:val="0"/>
          <w:numId w:val="2"/>
        </w:numPr>
        <w:ind w:hanging="360"/>
      </w:pPr>
      <w:r>
        <w:t xml:space="preserve">Venkovní kondenzační jednotky budou osazovány na 4 </w:t>
      </w:r>
      <w:proofErr w:type="spellStart"/>
      <w:r>
        <w:t>silentbloky</w:t>
      </w:r>
      <w:proofErr w:type="spellEnd"/>
      <w:r>
        <w:t xml:space="preserve"> </w:t>
      </w:r>
    </w:p>
    <w:p w14:paraId="34FF934A" w14:textId="77777777" w:rsidR="00B814E4" w:rsidRDefault="00FF532C">
      <w:pPr>
        <w:numPr>
          <w:ilvl w:val="0"/>
          <w:numId w:val="2"/>
        </w:numPr>
        <w:ind w:hanging="360"/>
      </w:pPr>
      <w:r>
        <w:t>Do projektu jsou navrženy zařízení vzduchotechniky, které byly vybrány také s</w:t>
      </w:r>
      <w:r>
        <w:t xml:space="preserve"> ohledem </w:t>
      </w:r>
      <w:r>
        <w:t>na akustické podmínky objektu. Také návrh ventilátorů je proveden s</w:t>
      </w:r>
      <w:r>
        <w:t xml:space="preserve"> ohledem na </w:t>
      </w:r>
      <w:r>
        <w:t>akustické požadavky.</w:t>
      </w:r>
      <w:r>
        <w:t xml:space="preserve"> </w:t>
      </w:r>
    </w:p>
    <w:p w14:paraId="4BC23D92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75C0F303" w14:textId="77777777" w:rsidR="00B814E4" w:rsidRDefault="00FF532C">
      <w:pPr>
        <w:ind w:left="998"/>
      </w:pPr>
      <w:r>
        <w:t>Dle výpočtů projekt splňuje základní požadované limity hluku v</w:t>
      </w:r>
      <w:r>
        <w:t xml:space="preserve"> </w:t>
      </w:r>
      <w:r>
        <w:t xml:space="preserve">jednotlivých chráněných prostorech stavby od zařízení vzduchotechniky šířeného potrubními rozvody. </w:t>
      </w:r>
      <w:r>
        <w:t xml:space="preserve"> </w:t>
      </w:r>
    </w:p>
    <w:p w14:paraId="0637A64A" w14:textId="77777777" w:rsidR="00B814E4" w:rsidRDefault="00FF532C">
      <w:pPr>
        <w:spacing w:after="0" w:line="259" w:lineRule="auto"/>
        <w:ind w:left="991" w:firstLine="0"/>
        <w:jc w:val="left"/>
      </w:pPr>
      <w:r>
        <w:t xml:space="preserve"> </w:t>
      </w:r>
    </w:p>
    <w:p w14:paraId="1FF32373" w14:textId="77777777" w:rsidR="00B814E4" w:rsidRDefault="00B814E4">
      <w:pPr>
        <w:sectPr w:rsidR="00B814E4">
          <w:footerReference w:type="even" r:id="rId7"/>
          <w:footerReference w:type="default" r:id="rId8"/>
          <w:footerReference w:type="first" r:id="rId9"/>
          <w:pgSz w:w="11906" w:h="16838"/>
          <w:pgMar w:top="1458" w:right="1414" w:bottom="1473" w:left="1133" w:header="708" w:footer="705" w:gutter="0"/>
          <w:cols w:space="708"/>
        </w:sectPr>
      </w:pPr>
    </w:p>
    <w:p w14:paraId="4DA3BFF4" w14:textId="77777777" w:rsidR="00B814E4" w:rsidRDefault="00FF532C">
      <w:pPr>
        <w:pStyle w:val="Nadpis1"/>
        <w:tabs>
          <w:tab w:val="center" w:pos="2806"/>
        </w:tabs>
        <w:ind w:left="0" w:firstLine="0"/>
        <w:jc w:val="left"/>
      </w:pPr>
      <w:bookmarkStart w:id="13" w:name="_Toc15125"/>
      <w:r>
        <w:lastRenderedPageBreak/>
        <w:t xml:space="preserve">D 9 </w:t>
      </w:r>
      <w:r>
        <w:tab/>
      </w:r>
      <w:r>
        <w:t>Dodržení obecných požadavků na výstavbu.</w:t>
      </w:r>
      <w:r>
        <w:t xml:space="preserve"> </w:t>
      </w:r>
      <w:bookmarkEnd w:id="13"/>
    </w:p>
    <w:p w14:paraId="1E07D0EE" w14:textId="77777777" w:rsidR="00B814E4" w:rsidRDefault="00FF532C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2CE6F368" w14:textId="77777777" w:rsidR="00B814E4" w:rsidRDefault="00FF532C">
      <w:pPr>
        <w:ind w:left="730"/>
      </w:pPr>
      <w:r>
        <w:t xml:space="preserve">Při výstavbě bude realizační firma bezpodmínečně dodržovat všechna zákonná ustanovení a předpisy o bezpečnosti a ochraně zdraví při práci a technických norem ČSN týkajících se bezpečnosti a ochrany zdraví při práci. </w:t>
      </w:r>
      <w:r>
        <w:t xml:space="preserve"> </w:t>
      </w:r>
    </w:p>
    <w:p w14:paraId="3314B86B" w14:textId="77777777" w:rsidR="00B814E4" w:rsidRDefault="00FF532C">
      <w:pPr>
        <w:ind w:left="730"/>
      </w:pPr>
      <w:r>
        <w:t>Stavba a staveniště bude řádně provozována a zajištěna dle odpovídajících bezpečnostních předpisů a norem. Zejména podle předpisu 591/2006 Sb. požadavky na bezpečnost a ochranu zdraví při práci na staveništích, 362/2005 Sb. požadavky na bezpečnost a ochranu zdraví při nebezpečí pádu, 268/2009 Sb. o technických požadavcích na stavby, 309/2006 SB. zajištění dalších podmínek bezpečnosti a ochrany zdraví při práci. Dále budou dodrženy OTP z hlediska vyhlášky 398/2009 Sb. o technických požadavcích zabezpečujícíc</w:t>
      </w:r>
      <w:r>
        <w:t>h bezbariérové užívání staveb.</w:t>
      </w:r>
      <w:r>
        <w:t xml:space="preserve"> </w:t>
      </w:r>
    </w:p>
    <w:p w14:paraId="3CF3C055" w14:textId="77777777" w:rsidR="00B814E4" w:rsidRDefault="00FF532C">
      <w:pPr>
        <w:spacing w:after="19" w:line="259" w:lineRule="auto"/>
        <w:ind w:left="708" w:firstLine="0"/>
        <w:jc w:val="left"/>
      </w:pPr>
      <w:r>
        <w:t xml:space="preserve"> </w:t>
      </w:r>
    </w:p>
    <w:sectPr w:rsidR="00B814E4">
      <w:footerReference w:type="even" r:id="rId10"/>
      <w:footerReference w:type="default" r:id="rId11"/>
      <w:footerReference w:type="first" r:id="rId12"/>
      <w:pgSz w:w="11906" w:h="16838"/>
      <w:pgMar w:top="1440" w:right="1419" w:bottom="1440" w:left="1416" w:header="708" w:footer="7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33DA3" w14:textId="77777777" w:rsidR="00FF532C" w:rsidRDefault="00FF532C">
      <w:pPr>
        <w:spacing w:after="0" w:line="240" w:lineRule="auto"/>
      </w:pPr>
      <w:r>
        <w:separator/>
      </w:r>
    </w:p>
  </w:endnote>
  <w:endnote w:type="continuationSeparator" w:id="0">
    <w:p w14:paraId="6FA02590" w14:textId="77777777" w:rsidR="00FF532C" w:rsidRDefault="00FF5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E8005" w14:textId="77777777" w:rsidR="00B814E4" w:rsidRDefault="00FF532C">
    <w:pPr>
      <w:spacing w:after="0" w:line="259" w:lineRule="auto"/>
      <w:ind w:left="0" w:right="-1" w:firstLine="0"/>
      <w:jc w:val="right"/>
    </w:pPr>
    <w:r>
      <w:rPr>
        <w:sz w:val="16"/>
      </w:rPr>
      <w:t xml:space="preserve">D.1.1.1.01 </w:t>
    </w:r>
    <w:r>
      <w:rPr>
        <w:sz w:val="16"/>
      </w:rPr>
      <w:t>TECHNICKÁ ZPRÁVA</w:t>
    </w:r>
    <w:r>
      <w:rPr>
        <w:sz w:val="16"/>
      </w:rPr>
      <w:t xml:space="preserve"> </w:t>
    </w:r>
    <w:proofErr w:type="gramStart"/>
    <w:r>
      <w:rPr>
        <w:sz w:val="16"/>
      </w:rPr>
      <w:t>/  21.</w:t>
    </w:r>
    <w:proofErr w:type="gramEnd"/>
    <w:r>
      <w:fldChar w:fldCharType="begin"/>
    </w:r>
    <w:r>
      <w:instrText xml:space="preserve"> NUMPAGES   \* MERGEFORMAT </w:instrText>
    </w:r>
    <w:r>
      <w:fldChar w:fldCharType="separate"/>
    </w:r>
    <w:r>
      <w:rPr>
        <w:sz w:val="16"/>
      </w:rPr>
      <w:t>10</w:t>
    </w:r>
    <w:r>
      <w:rPr>
        <w:sz w:val="16"/>
      </w:rPr>
      <w:fldChar w:fldCharType="end"/>
    </w:r>
    <w:r>
      <w:rPr>
        <w:sz w:val="16"/>
      </w:rPr>
      <w:t xml:space="preserve">.2024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FAB0B" w14:textId="77777777" w:rsidR="00B814E4" w:rsidRDefault="00FF532C">
    <w:pPr>
      <w:spacing w:after="0" w:line="259" w:lineRule="auto"/>
      <w:ind w:left="0" w:right="-1" w:firstLine="0"/>
      <w:jc w:val="right"/>
    </w:pPr>
    <w:r>
      <w:rPr>
        <w:sz w:val="16"/>
      </w:rPr>
      <w:t xml:space="preserve">D.1.1.1.01 </w:t>
    </w:r>
    <w:r>
      <w:rPr>
        <w:sz w:val="16"/>
      </w:rPr>
      <w:t>TECHNICKÁ ZPRÁVA</w:t>
    </w:r>
    <w:r>
      <w:rPr>
        <w:sz w:val="16"/>
      </w:rPr>
      <w:t xml:space="preserve"> </w:t>
    </w:r>
    <w:proofErr w:type="gramStart"/>
    <w:r>
      <w:rPr>
        <w:sz w:val="16"/>
      </w:rPr>
      <w:t>/  21.</w:t>
    </w:r>
    <w:proofErr w:type="gramEnd"/>
    <w:r>
      <w:fldChar w:fldCharType="begin"/>
    </w:r>
    <w:r>
      <w:instrText xml:space="preserve"> NUMPAGES   \* MERGEFORMAT </w:instrText>
    </w:r>
    <w:r>
      <w:fldChar w:fldCharType="separate"/>
    </w:r>
    <w:r>
      <w:rPr>
        <w:sz w:val="16"/>
      </w:rPr>
      <w:t>10</w:t>
    </w:r>
    <w:r>
      <w:rPr>
        <w:sz w:val="16"/>
      </w:rPr>
      <w:fldChar w:fldCharType="end"/>
    </w:r>
    <w:r>
      <w:rPr>
        <w:sz w:val="16"/>
      </w:rPr>
      <w:t xml:space="preserve">.2024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3F978" w14:textId="77777777" w:rsidR="00B814E4" w:rsidRDefault="00FF532C">
    <w:pPr>
      <w:spacing w:after="0" w:line="259" w:lineRule="auto"/>
      <w:ind w:left="0" w:right="-1" w:firstLine="0"/>
      <w:jc w:val="right"/>
    </w:pPr>
    <w:r>
      <w:rPr>
        <w:sz w:val="16"/>
      </w:rPr>
      <w:t xml:space="preserve">D.1.1.1.01 </w:t>
    </w:r>
    <w:r>
      <w:rPr>
        <w:sz w:val="16"/>
      </w:rPr>
      <w:t>TECHNICKÁ ZPRÁVA</w:t>
    </w:r>
    <w:r>
      <w:rPr>
        <w:sz w:val="16"/>
      </w:rPr>
      <w:t xml:space="preserve"> </w:t>
    </w:r>
    <w:proofErr w:type="gramStart"/>
    <w:r>
      <w:rPr>
        <w:sz w:val="16"/>
      </w:rPr>
      <w:t>/  21.</w:t>
    </w:r>
    <w:proofErr w:type="gramEnd"/>
    <w:r>
      <w:fldChar w:fldCharType="begin"/>
    </w:r>
    <w:r>
      <w:instrText xml:space="preserve"> NUMPAGES   \* MERGEFORMAT </w:instrText>
    </w:r>
    <w:r>
      <w:fldChar w:fldCharType="separate"/>
    </w:r>
    <w:r>
      <w:rPr>
        <w:sz w:val="16"/>
      </w:rPr>
      <w:t>10</w:t>
    </w:r>
    <w:r>
      <w:rPr>
        <w:sz w:val="16"/>
      </w:rPr>
      <w:fldChar w:fldCharType="end"/>
    </w:r>
    <w:r>
      <w:rPr>
        <w:sz w:val="16"/>
      </w:rPr>
      <w:t xml:space="preserve">.2024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8A3C6" w14:textId="77777777" w:rsidR="00B814E4" w:rsidRDefault="00FF532C">
    <w:pPr>
      <w:spacing w:after="0" w:line="259" w:lineRule="auto"/>
      <w:ind w:left="0" w:right="-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10</w:t>
    </w:r>
    <w:r>
      <w:rPr>
        <w:sz w:val="16"/>
      </w:rPr>
      <w:fldChar w:fldCharType="end"/>
    </w:r>
    <w:r>
      <w:rPr>
        <w:sz w:val="16"/>
      </w:rPr>
      <w:t xml:space="preserve">  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B5030" w14:textId="77777777" w:rsidR="00B814E4" w:rsidRDefault="00FF532C">
    <w:pPr>
      <w:spacing w:after="0" w:line="259" w:lineRule="auto"/>
      <w:ind w:left="0" w:right="-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10</w:t>
    </w:r>
    <w:r>
      <w:rPr>
        <w:sz w:val="16"/>
      </w:rPr>
      <w:fldChar w:fldCharType="end"/>
    </w:r>
    <w:r>
      <w:rPr>
        <w:sz w:val="16"/>
      </w:rPr>
      <w:t xml:space="preserve">  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66ACD" w14:textId="77777777" w:rsidR="00B814E4" w:rsidRDefault="00FF532C">
    <w:pPr>
      <w:spacing w:after="0" w:line="259" w:lineRule="auto"/>
      <w:ind w:left="0" w:right="-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10</w:t>
    </w:r>
    <w:r>
      <w:rPr>
        <w:sz w:val="16"/>
      </w:rPr>
      <w:fldChar w:fldCharType="end"/>
    </w:r>
    <w:r>
      <w:rPr>
        <w:sz w:val="16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BB9CA" w14:textId="77777777" w:rsidR="00FF532C" w:rsidRDefault="00FF532C">
      <w:pPr>
        <w:spacing w:after="0" w:line="240" w:lineRule="auto"/>
      </w:pPr>
      <w:r>
        <w:separator/>
      </w:r>
    </w:p>
  </w:footnote>
  <w:footnote w:type="continuationSeparator" w:id="0">
    <w:p w14:paraId="37020EE1" w14:textId="77777777" w:rsidR="00FF532C" w:rsidRDefault="00FF53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249AD"/>
    <w:multiLevelType w:val="hybridMultilevel"/>
    <w:tmpl w:val="5E4ACDAA"/>
    <w:lvl w:ilvl="0" w:tplc="940645E2">
      <w:start w:val="1"/>
      <w:numFmt w:val="bullet"/>
      <w:lvlText w:val="•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225336">
      <w:start w:val="1"/>
      <w:numFmt w:val="bullet"/>
      <w:lvlText w:val="o"/>
      <w:lvlJc w:val="left"/>
      <w:pPr>
        <w:ind w:left="19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D2A402">
      <w:start w:val="1"/>
      <w:numFmt w:val="bullet"/>
      <w:lvlText w:val="▪"/>
      <w:lvlJc w:val="left"/>
      <w:pPr>
        <w:ind w:left="27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86FFD0">
      <w:start w:val="1"/>
      <w:numFmt w:val="bullet"/>
      <w:lvlText w:val="•"/>
      <w:lvlJc w:val="left"/>
      <w:pPr>
        <w:ind w:left="3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DA3C02">
      <w:start w:val="1"/>
      <w:numFmt w:val="bullet"/>
      <w:lvlText w:val="o"/>
      <w:lvlJc w:val="left"/>
      <w:pPr>
        <w:ind w:left="4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A0FD7C">
      <w:start w:val="1"/>
      <w:numFmt w:val="bullet"/>
      <w:lvlText w:val="▪"/>
      <w:lvlJc w:val="left"/>
      <w:pPr>
        <w:ind w:left="48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588188">
      <w:start w:val="1"/>
      <w:numFmt w:val="bullet"/>
      <w:lvlText w:val="•"/>
      <w:lvlJc w:val="left"/>
      <w:pPr>
        <w:ind w:left="5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6A2EA6">
      <w:start w:val="1"/>
      <w:numFmt w:val="bullet"/>
      <w:lvlText w:val="o"/>
      <w:lvlJc w:val="left"/>
      <w:pPr>
        <w:ind w:left="6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A8077E">
      <w:start w:val="1"/>
      <w:numFmt w:val="bullet"/>
      <w:lvlText w:val="▪"/>
      <w:lvlJc w:val="left"/>
      <w:pPr>
        <w:ind w:left="70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F577AE"/>
    <w:multiLevelType w:val="hybridMultilevel"/>
    <w:tmpl w:val="286ACC8A"/>
    <w:lvl w:ilvl="0" w:tplc="5C3CC7E8">
      <w:start w:val="1"/>
      <w:numFmt w:val="bullet"/>
      <w:lvlText w:val="•"/>
      <w:lvlJc w:val="left"/>
      <w:pPr>
        <w:ind w:left="1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92E03A">
      <w:start w:val="1"/>
      <w:numFmt w:val="bullet"/>
      <w:lvlText w:val="o"/>
      <w:lvlJc w:val="left"/>
      <w:pPr>
        <w:ind w:left="1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9276E2">
      <w:start w:val="1"/>
      <w:numFmt w:val="bullet"/>
      <w:lvlText w:val="▪"/>
      <w:lvlJc w:val="left"/>
      <w:pPr>
        <w:ind w:left="1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08E754">
      <w:start w:val="1"/>
      <w:numFmt w:val="bullet"/>
      <w:lvlText w:val="•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2600AC">
      <w:start w:val="1"/>
      <w:numFmt w:val="bullet"/>
      <w:lvlText w:val="o"/>
      <w:lvlJc w:val="left"/>
      <w:pPr>
        <w:ind w:left="3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FE7CA6">
      <w:start w:val="1"/>
      <w:numFmt w:val="bullet"/>
      <w:lvlText w:val="▪"/>
      <w:lvlJc w:val="left"/>
      <w:pPr>
        <w:ind w:left="4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12288A">
      <w:start w:val="1"/>
      <w:numFmt w:val="bullet"/>
      <w:lvlText w:val="•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368E8C">
      <w:start w:val="1"/>
      <w:numFmt w:val="bullet"/>
      <w:lvlText w:val="o"/>
      <w:lvlJc w:val="left"/>
      <w:pPr>
        <w:ind w:left="5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5A5600">
      <w:start w:val="1"/>
      <w:numFmt w:val="bullet"/>
      <w:lvlText w:val="▪"/>
      <w:lvlJc w:val="left"/>
      <w:pPr>
        <w:ind w:left="6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0241160">
    <w:abstractNumId w:val="1"/>
  </w:num>
  <w:num w:numId="2" w16cid:durableId="10304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4E4"/>
    <w:rsid w:val="00462E66"/>
    <w:rsid w:val="00B814E4"/>
    <w:rsid w:val="00F60476"/>
    <w:rsid w:val="00FF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8DB87"/>
  <w15:docId w15:val="{30ED07BC-0296-4434-99CB-457B55B2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49" w:lineRule="auto"/>
      <w:ind w:left="293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4" w:line="249" w:lineRule="auto"/>
      <w:ind w:left="293" w:hanging="10"/>
      <w:jc w:val="both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4" w:line="249" w:lineRule="auto"/>
      <w:ind w:left="293" w:hanging="10"/>
      <w:jc w:val="both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0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0"/>
    </w:rPr>
  </w:style>
  <w:style w:type="paragraph" w:styleId="Obsah1">
    <w:name w:val="toc 1"/>
    <w:hidden/>
    <w:pPr>
      <w:spacing w:after="27" w:line="267" w:lineRule="auto"/>
      <w:ind w:left="308" w:right="21" w:hanging="10"/>
    </w:pPr>
    <w:rPr>
      <w:rFonts w:ascii="Arial" w:eastAsia="Arial" w:hAnsi="Arial" w:cs="Arial"/>
      <w:color w:val="000000"/>
      <w:sz w:val="20"/>
    </w:rPr>
  </w:style>
  <w:style w:type="paragraph" w:styleId="Obsah2">
    <w:name w:val="toc 2"/>
    <w:hidden/>
    <w:pPr>
      <w:spacing w:after="20" w:line="267" w:lineRule="auto"/>
      <w:ind w:left="298" w:right="21" w:firstLine="354"/>
    </w:pPr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2935</Words>
  <Characters>17317</Characters>
  <Application>Microsoft Office Word</Application>
  <DocSecurity>0</DocSecurity>
  <Lines>144</Lines>
  <Paragraphs>40</Paragraphs>
  <ScaleCrop>false</ScaleCrop>
  <Company/>
  <LinksUpToDate>false</LinksUpToDate>
  <CharactersWithSpaces>20212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Technická zpráva</dc:title>
  <dc:subject/>
  <dc:creator>host</dc:creator>
  <cp:keywords/>
  <cp:lastModifiedBy>Pavlína Holubová</cp:lastModifiedBy>
  <cp:revision>2</cp:revision>
  <dcterms:created xsi:type="dcterms:W3CDTF">2026-04-07T10:41:00Z</dcterms:created>
  <dcterms:modified xsi:type="dcterms:W3CDTF">2026-04-07T10:41:00Z</dcterms:modified>
</cp:coreProperties>
</file>