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9E95" w14:textId="77777777" w:rsidR="00E920DC" w:rsidRDefault="007373F5">
      <w:pPr>
        <w:pStyle w:val="Nadpis3"/>
        <w:tabs>
          <w:tab w:val="center" w:pos="1479"/>
        </w:tabs>
        <w:ind w:left="-15" w:firstLine="0"/>
      </w:pPr>
      <w:r>
        <w:t xml:space="preserve">A.  </w:t>
      </w:r>
      <w:r>
        <w:tab/>
      </w:r>
      <w:r>
        <w:t>PRŮVODNÍ</w:t>
      </w:r>
      <w:r>
        <w:t xml:space="preserve"> LIST </w:t>
      </w:r>
    </w:p>
    <w:p w14:paraId="0DB7BB89" w14:textId="77777777" w:rsidR="00E920DC" w:rsidRDefault="007373F5">
      <w:pPr>
        <w:spacing w:after="3" w:line="259" w:lineRule="auto"/>
        <w:ind w:left="0" w:firstLine="0"/>
        <w:jc w:val="left"/>
      </w:pPr>
      <w:r>
        <w:t xml:space="preserve"> </w:t>
      </w:r>
    </w:p>
    <w:sdt>
      <w:sdtPr>
        <w:id w:val="1086033426"/>
        <w:docPartObj>
          <w:docPartGallery w:val="Table of Contents"/>
        </w:docPartObj>
      </w:sdtPr>
      <w:sdtEndPr/>
      <w:sdtContent>
        <w:p w14:paraId="5CA21E7B" w14:textId="77777777" w:rsidR="00E920DC" w:rsidRDefault="007373F5">
          <w:pPr>
            <w:pStyle w:val="Obsah1"/>
            <w:tabs>
              <w:tab w:val="right" w:leader="dot" w:pos="9216"/>
            </w:tabs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4963">
            <w:r>
              <w:rPr>
                <w:b/>
              </w:rPr>
              <w:t>A.1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Identifikační údaje</w:t>
            </w:r>
            <w:r>
              <w:tab/>
            </w:r>
            <w:r>
              <w:fldChar w:fldCharType="begin"/>
            </w:r>
            <w:r>
              <w:instrText>PAGEREF _Toc4963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527838DD" w14:textId="77777777" w:rsidR="00E920DC" w:rsidRDefault="007373F5">
          <w:pPr>
            <w:pStyle w:val="Obsah2"/>
            <w:tabs>
              <w:tab w:val="right" w:leader="dot" w:pos="9216"/>
            </w:tabs>
          </w:pPr>
          <w:hyperlink w:anchor="_Toc4964">
            <w:r>
              <w:rPr>
                <w:b/>
              </w:rPr>
              <w:t>A.1.1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Údaje o stavbě</w:t>
            </w:r>
            <w:r>
              <w:tab/>
            </w:r>
            <w:r>
              <w:fldChar w:fldCharType="begin"/>
            </w:r>
            <w:r>
              <w:instrText>PAGEREF _Toc4964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692A4A81" w14:textId="77777777" w:rsidR="00E920DC" w:rsidRDefault="007373F5">
          <w:pPr>
            <w:pStyle w:val="Obsah2"/>
            <w:tabs>
              <w:tab w:val="right" w:leader="dot" w:pos="9216"/>
            </w:tabs>
          </w:pPr>
          <w:hyperlink w:anchor="_Toc4965">
            <w:r>
              <w:rPr>
                <w:b/>
              </w:rPr>
              <w:t>A.1.2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Údaje o stavebníkovi</w:t>
            </w:r>
            <w:r>
              <w:tab/>
            </w:r>
            <w:r>
              <w:fldChar w:fldCharType="begin"/>
            </w:r>
            <w:r>
              <w:instrText>PAGEREF _Toc4965 \h</w:instrText>
            </w:r>
            <w:r>
              <w:fldChar w:fldCharType="separate"/>
            </w:r>
            <w:r>
              <w:t xml:space="preserve">2 </w:t>
            </w:r>
            <w:r>
              <w:fldChar w:fldCharType="end"/>
            </w:r>
          </w:hyperlink>
        </w:p>
        <w:p w14:paraId="16791700" w14:textId="77777777" w:rsidR="00E920DC" w:rsidRDefault="007373F5">
          <w:pPr>
            <w:pStyle w:val="Obsah2"/>
            <w:tabs>
              <w:tab w:val="right" w:leader="dot" w:pos="9216"/>
            </w:tabs>
          </w:pPr>
          <w:hyperlink w:anchor="_Toc4966">
            <w:r>
              <w:rPr>
                <w:b/>
              </w:rPr>
              <w:t>A.1.3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Údaje o zpracovateli dokumentace</w:t>
            </w:r>
            <w:r>
              <w:tab/>
            </w:r>
            <w:r>
              <w:fldChar w:fldCharType="begin"/>
            </w:r>
            <w:r>
              <w:instrText>PAGEREF _Toc4966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3E741033" w14:textId="77777777" w:rsidR="00E920DC" w:rsidRDefault="007373F5">
          <w:pPr>
            <w:pStyle w:val="Obsah2"/>
            <w:tabs>
              <w:tab w:val="right" w:leader="dot" w:pos="9216"/>
            </w:tabs>
          </w:pPr>
          <w:hyperlink w:anchor="_Toc4967">
            <w:r>
              <w:rPr>
                <w:b/>
              </w:rPr>
              <w:t>A.1.4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Zhotovitel stavby</w:t>
            </w:r>
            <w:r>
              <w:tab/>
            </w:r>
            <w:r>
              <w:fldChar w:fldCharType="begin"/>
            </w:r>
            <w:r>
              <w:instrText>PAGEREF _Toc4967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059E4D06" w14:textId="77777777" w:rsidR="00E920DC" w:rsidRDefault="007373F5">
          <w:pPr>
            <w:pStyle w:val="Obsah1"/>
            <w:tabs>
              <w:tab w:val="right" w:leader="dot" w:pos="9216"/>
            </w:tabs>
          </w:pPr>
          <w:hyperlink w:anchor="_Toc4968">
            <w:r>
              <w:rPr>
                <w:b/>
              </w:rPr>
              <w:t>A.2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b/>
              </w:rPr>
              <w:t>Seznam vstupních podkladů</w:t>
            </w:r>
            <w:r>
              <w:tab/>
            </w:r>
            <w:r>
              <w:fldChar w:fldCharType="begin"/>
            </w:r>
            <w:r>
              <w:instrText>PAGEREF _Toc4968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24FD8026" w14:textId="77777777" w:rsidR="00E920DC" w:rsidRDefault="007373F5">
          <w:pPr>
            <w:pStyle w:val="Obsah1"/>
            <w:tabs>
              <w:tab w:val="right" w:leader="dot" w:pos="9216"/>
            </w:tabs>
          </w:pPr>
          <w:hyperlink w:anchor="_Toc4969">
            <w:r>
              <w:rPr>
                <w:b/>
              </w:rPr>
              <w:t>A.3</w:t>
            </w: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r>
              <w:rPr>
                <w:b/>
              </w:rPr>
              <w:t>Členění stavby na objekty a technická a technologická zařízení</w:t>
            </w:r>
            <w:r>
              <w:tab/>
            </w:r>
            <w:r>
              <w:fldChar w:fldCharType="begin"/>
            </w:r>
            <w:r>
              <w:instrText>PAGEREF _Toc4969 \h</w:instrText>
            </w:r>
            <w:r>
              <w:fldChar w:fldCharType="separate"/>
            </w:r>
            <w:r>
              <w:t xml:space="preserve">3 </w:t>
            </w:r>
            <w:r>
              <w:fldChar w:fldCharType="end"/>
            </w:r>
          </w:hyperlink>
        </w:p>
        <w:p w14:paraId="2C2A08A6" w14:textId="77777777" w:rsidR="00E920DC" w:rsidRDefault="007373F5">
          <w:r>
            <w:fldChar w:fldCharType="end"/>
          </w:r>
        </w:p>
      </w:sdtContent>
    </w:sdt>
    <w:p w14:paraId="639A8FC9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B8AF6CC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D2AD5B6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4F558CA5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20017481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72DF352E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78080804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67286747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40F094E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FE4A824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22132667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3B4EF2B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F4835D6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70463E30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1CCA369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2A5C33E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C400209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E9AC4F2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72826229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0EFCAE77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0EBDD08B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22F618A6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61C5BF7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900ED65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3A00D4A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E2AA24E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04A15CB0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D6D70F4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2A931024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66DF0433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4B1118A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67FA9C05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4405133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0277BBCA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466BF8F1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73A171C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4A956AAF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612A896C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7E6E9DF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0A6F098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0F68D63B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43EF5533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4FA44F1B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6D7BA6E2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BBE1168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05AE8C71" w14:textId="77777777" w:rsidR="00E920DC" w:rsidRDefault="007373F5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144E6D5F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FC69055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F9BD6E9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8906DCE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7D1446A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23A6269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24DE300F" w14:textId="77777777" w:rsidR="00E920DC" w:rsidRDefault="007373F5">
      <w:pPr>
        <w:pStyle w:val="Nadpis1"/>
        <w:ind w:left="-5"/>
      </w:pPr>
      <w:bookmarkStart w:id="0" w:name="_Toc4963"/>
      <w:r>
        <w:t>A.1 Identif</w:t>
      </w:r>
      <w:r>
        <w:t>ikační údaje</w:t>
      </w:r>
      <w:r>
        <w:t xml:space="preserve"> </w:t>
      </w:r>
      <w:bookmarkEnd w:id="0"/>
    </w:p>
    <w:p w14:paraId="7AE68816" w14:textId="77777777" w:rsidR="00E920DC" w:rsidRDefault="007373F5">
      <w:pPr>
        <w:spacing w:after="1" w:line="259" w:lineRule="auto"/>
        <w:ind w:left="358" w:firstLine="0"/>
        <w:jc w:val="left"/>
      </w:pPr>
      <w:r>
        <w:rPr>
          <w:b/>
        </w:rPr>
        <w:t xml:space="preserve"> </w:t>
      </w:r>
    </w:p>
    <w:p w14:paraId="78FFAF9F" w14:textId="77777777" w:rsidR="00E920DC" w:rsidRDefault="007373F5">
      <w:pPr>
        <w:pStyle w:val="Nadpis2"/>
        <w:tabs>
          <w:tab w:val="center" w:pos="596"/>
          <w:tab w:val="center" w:pos="2122"/>
        </w:tabs>
        <w:ind w:left="0" w:firstLine="0"/>
      </w:pPr>
      <w:bookmarkStart w:id="1" w:name="_Toc4964"/>
      <w:r>
        <w:rPr>
          <w:rFonts w:ascii="Calibri" w:eastAsia="Calibri" w:hAnsi="Calibri" w:cs="Calibri"/>
          <w:b w:val="0"/>
          <w:sz w:val="22"/>
        </w:rPr>
        <w:tab/>
      </w:r>
      <w:r>
        <w:t xml:space="preserve">A.1.1 </w:t>
      </w:r>
      <w:r>
        <w:tab/>
      </w:r>
      <w:r>
        <w:t>Údaje o stavbě</w:t>
      </w:r>
      <w:r>
        <w:t xml:space="preserve"> </w:t>
      </w:r>
      <w:bookmarkEnd w:id="1"/>
    </w:p>
    <w:p w14:paraId="04015BE1" w14:textId="77777777" w:rsidR="00E920DC" w:rsidRDefault="007373F5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14:paraId="432E769E" w14:textId="77777777" w:rsidR="00E920DC" w:rsidRDefault="007373F5">
      <w:pPr>
        <w:numPr>
          <w:ilvl w:val="0"/>
          <w:numId w:val="1"/>
        </w:numPr>
        <w:ind w:right="140" w:hanging="360"/>
      </w:pPr>
      <w:r>
        <w:t>n</w:t>
      </w:r>
      <w:r>
        <w:t>ázev stavby</w:t>
      </w:r>
      <w:r>
        <w:t xml:space="preserve">, </w:t>
      </w:r>
    </w:p>
    <w:p w14:paraId="688967DC" w14:textId="77777777" w:rsidR="00E920DC" w:rsidRDefault="007373F5">
      <w:pPr>
        <w:spacing w:after="21" w:line="259" w:lineRule="auto"/>
        <w:ind w:left="566" w:firstLine="0"/>
        <w:jc w:val="left"/>
      </w:pPr>
      <w:r>
        <w:t xml:space="preserve"> </w:t>
      </w:r>
    </w:p>
    <w:p w14:paraId="7A62424D" w14:textId="77777777" w:rsidR="00E920DC" w:rsidRDefault="007373F5">
      <w:pPr>
        <w:spacing w:after="0" w:line="240" w:lineRule="auto"/>
        <w:ind w:left="566" w:firstLine="0"/>
        <w:jc w:val="left"/>
      </w:pPr>
      <w:r>
        <w:rPr>
          <w:b/>
          <w:sz w:val="24"/>
        </w:rPr>
        <w:t xml:space="preserve">Odstranění souboru zařízení budovy Křížová a rekonstrukce prostor – 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 xml:space="preserve">, Hradec Králové </w:t>
      </w:r>
    </w:p>
    <w:p w14:paraId="26968CF2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78A9D4E3" w14:textId="77777777" w:rsidR="00E920DC" w:rsidRDefault="007373F5">
      <w:pPr>
        <w:numPr>
          <w:ilvl w:val="0"/>
          <w:numId w:val="1"/>
        </w:numPr>
        <w:ind w:right="140" w:hanging="360"/>
      </w:pPr>
      <w:r>
        <w:t>m</w:t>
      </w:r>
      <w:r>
        <w:t xml:space="preserve">ísto </w:t>
      </w:r>
      <w:r>
        <w:t xml:space="preserve">stavby </w:t>
      </w:r>
      <w:r>
        <w:t>–</w:t>
      </w:r>
      <w:r>
        <w:t xml:space="preserve"> </w:t>
      </w:r>
      <w:r>
        <w:t xml:space="preserve">kraj, katastrální území, parcelní čísla pozemků, u budov adresa a čísla popisná, poloha stavby (souřadnice podle souřadnicového systému jednotné trigonometrické sítě katastrální), orientační určení polohy (souřadnice X, Y určené </w:t>
      </w:r>
      <w:r>
        <w:t xml:space="preserve">v </w:t>
      </w:r>
      <w:r>
        <w:t>souřadnicovém systému jednotné trigonometrické sítě katastrální) pro stavby vodních děl, výčet pozemků s</w:t>
      </w:r>
      <w:r>
        <w:t xml:space="preserve"> </w:t>
      </w:r>
      <w:r>
        <w:t>právem zákonné služebnosti, parcelní čísla pozemků zařízení staveniště;</w:t>
      </w:r>
      <w:r>
        <w:t xml:space="preserve"> </w:t>
      </w:r>
    </w:p>
    <w:p w14:paraId="2658F26A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D58A05A" w14:textId="77777777" w:rsidR="00E920DC" w:rsidRDefault="007373F5">
      <w:pPr>
        <w:ind w:left="561" w:right="14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 xml:space="preserve"> </w:t>
      </w:r>
    </w:p>
    <w:p w14:paraId="0C0C805A" w14:textId="77777777" w:rsidR="00E920DC" w:rsidRDefault="007373F5">
      <w:pPr>
        <w:ind w:left="561" w:right="140"/>
      </w:pPr>
      <w:r>
        <w:t>Hradec Králové 500 08</w:t>
      </w:r>
      <w:r>
        <w:t xml:space="preserve"> </w:t>
      </w:r>
    </w:p>
    <w:p w14:paraId="56A4C680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0A5FF31F" w14:textId="77777777" w:rsidR="00E920DC" w:rsidRDefault="007373F5">
      <w:pPr>
        <w:ind w:left="561" w:right="140"/>
      </w:pPr>
      <w:r>
        <w:t xml:space="preserve">Pozemky: p. č. st.819 k. </w:t>
      </w:r>
      <w:proofErr w:type="spellStart"/>
      <w:r>
        <w:t>ú.</w:t>
      </w:r>
      <w:proofErr w:type="spellEnd"/>
      <w:r>
        <w:t xml:space="preserve"> Kluky</w:t>
      </w:r>
      <w:r>
        <w:t xml:space="preserve"> </w:t>
      </w:r>
    </w:p>
    <w:p w14:paraId="1DFE9ED7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4C2068E2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12648A95" w14:textId="77777777" w:rsidR="00E920DC" w:rsidRDefault="007373F5">
      <w:pPr>
        <w:numPr>
          <w:ilvl w:val="0"/>
          <w:numId w:val="2"/>
        </w:numPr>
        <w:ind w:right="140" w:hanging="360"/>
      </w:pPr>
      <w:r>
        <w:t>dílčí část stavby (objekt –</w:t>
      </w:r>
      <w:r>
        <w:t xml:space="preserve"> </w:t>
      </w:r>
      <w:r>
        <w:t>přesný název podle objektové soustavy v</w:t>
      </w:r>
      <w:r>
        <w:t xml:space="preserve"> </w:t>
      </w:r>
      <w:r>
        <w:t xml:space="preserve">části A.3), </w:t>
      </w:r>
      <w:r>
        <w:t xml:space="preserve"> </w:t>
      </w:r>
    </w:p>
    <w:p w14:paraId="36253FDC" w14:textId="77777777" w:rsidR="00E920DC" w:rsidRDefault="007373F5">
      <w:pPr>
        <w:spacing w:after="0" w:line="259" w:lineRule="auto"/>
        <w:ind w:left="926" w:firstLine="0"/>
        <w:jc w:val="left"/>
      </w:pPr>
      <w:r>
        <w:t xml:space="preserve"> </w:t>
      </w:r>
    </w:p>
    <w:p w14:paraId="4E0FAA92" w14:textId="77777777" w:rsidR="00E920DC" w:rsidRDefault="007373F5">
      <w:pPr>
        <w:spacing w:after="0" w:line="259" w:lineRule="auto"/>
        <w:ind w:left="926" w:firstLine="0"/>
        <w:jc w:val="left"/>
      </w:pPr>
      <w:r>
        <w:t xml:space="preserve"> </w:t>
      </w:r>
    </w:p>
    <w:p w14:paraId="4A0F801A" w14:textId="77777777" w:rsidR="00E920DC" w:rsidRDefault="007373F5">
      <w:pPr>
        <w:numPr>
          <w:ilvl w:val="0"/>
          <w:numId w:val="2"/>
        </w:numPr>
        <w:ind w:right="140" w:hanging="360"/>
      </w:pPr>
      <w:r>
        <w:t>předmět dokumentace –</w:t>
      </w:r>
      <w:r>
        <w:t xml:space="preserve"> </w:t>
      </w:r>
      <w:r>
        <w:t xml:space="preserve">nová stavba nebo změna dokončené stavby, trvalá nebo dočasná stavba, účel užívání stavby a její funkce. </w:t>
      </w:r>
      <w:r>
        <w:t xml:space="preserve"> </w:t>
      </w:r>
    </w:p>
    <w:p w14:paraId="4FB22FD9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01E27FD6" w14:textId="77777777" w:rsidR="00E920DC" w:rsidRDefault="007373F5">
      <w:pPr>
        <w:ind w:left="561" w:right="140"/>
      </w:pPr>
      <w:r>
        <w:t xml:space="preserve">Odstranění souboru zařízení budovy Křížová a rekonstrukce prostor Domova u </w:t>
      </w:r>
      <w:proofErr w:type="spellStart"/>
      <w:r>
        <w:t>Biřičky</w:t>
      </w:r>
      <w:proofErr w:type="spellEnd"/>
      <w:r>
        <w:t xml:space="preserve"> v Hradci Králové. V</w:t>
      </w:r>
      <w:r>
        <w:t xml:space="preserve"> </w:t>
      </w:r>
      <w:r>
        <w:t>rámci 1. nadzemního podlaží je v</w:t>
      </w:r>
      <w:r>
        <w:t xml:space="preserve"> </w:t>
      </w:r>
      <w:r>
        <w:t>prostoru stávajícího rehabilitačního bazénu a jeho přilehlého hygienického zázemí vytvořena školící místnost s</w:t>
      </w:r>
      <w:r>
        <w:t xml:space="preserve"> </w:t>
      </w:r>
      <w:r>
        <w:t>hygienickým a technickým zázemím. V</w:t>
      </w:r>
      <w:r>
        <w:t xml:space="preserve"> </w:t>
      </w:r>
      <w:r>
        <w:t>rámci 1. nadzemní podlaží je v</w:t>
      </w:r>
      <w:r>
        <w:t xml:space="preserve"> </w:t>
      </w:r>
      <w:r>
        <w:t>prostoru haly navržena demolice stávající rampy spojující 1. a 2. NP, v</w:t>
      </w:r>
      <w:r>
        <w:t xml:space="preserve"> </w:t>
      </w:r>
      <w:r>
        <w:t>daném prostoru je navrženo posezení s</w:t>
      </w:r>
      <w:r>
        <w:t xml:space="preserve"> </w:t>
      </w:r>
      <w:r>
        <w:t>podiem pro konání různých kulturních a společenských akcí, 1. a 2. NP je nově propojeno ocelovým točitým schodištěm sloužícím především pro potřeby zaměstnanců.</w:t>
      </w:r>
      <w:r>
        <w:t xml:space="preserve"> </w:t>
      </w:r>
    </w:p>
    <w:p w14:paraId="694EECB6" w14:textId="77777777" w:rsidR="00E920DC" w:rsidRDefault="007373F5">
      <w:pPr>
        <w:spacing w:after="0" w:line="259" w:lineRule="auto"/>
        <w:ind w:left="566" w:firstLine="0"/>
        <w:jc w:val="left"/>
      </w:pPr>
      <w:r>
        <w:rPr>
          <w:i/>
        </w:rPr>
        <w:t xml:space="preserve"> </w:t>
      </w:r>
    </w:p>
    <w:p w14:paraId="13DBF643" w14:textId="77777777" w:rsidR="00E920DC" w:rsidRDefault="007373F5">
      <w:pPr>
        <w:spacing w:after="0" w:line="259" w:lineRule="auto"/>
        <w:ind w:left="566" w:firstLine="0"/>
        <w:jc w:val="left"/>
      </w:pPr>
      <w:r>
        <w:rPr>
          <w:i/>
        </w:rPr>
        <w:t xml:space="preserve"> </w:t>
      </w:r>
    </w:p>
    <w:p w14:paraId="78832148" w14:textId="77777777" w:rsidR="00E920DC" w:rsidRDefault="007373F5">
      <w:pPr>
        <w:spacing w:after="0" w:line="259" w:lineRule="auto"/>
        <w:ind w:left="561"/>
        <w:jc w:val="left"/>
      </w:pPr>
      <w:r>
        <w:rPr>
          <w:i/>
        </w:rPr>
        <w:t xml:space="preserve">Nová stavba nebo změna dokončené stavby </w:t>
      </w:r>
    </w:p>
    <w:p w14:paraId="59A0C928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0851E312" w14:textId="77777777" w:rsidR="00E920DC" w:rsidRDefault="007373F5">
      <w:pPr>
        <w:ind w:left="561" w:right="140"/>
      </w:pPr>
      <w:r>
        <w:t>Změna dokončené stavby</w:t>
      </w:r>
      <w:r>
        <w:t xml:space="preserve"> </w:t>
      </w:r>
    </w:p>
    <w:p w14:paraId="4880CD5B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1052EF28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58AD95DD" w14:textId="77777777" w:rsidR="00E920DC" w:rsidRDefault="007373F5">
      <w:pPr>
        <w:spacing w:after="0" w:line="259" w:lineRule="auto"/>
        <w:ind w:left="561"/>
        <w:jc w:val="left"/>
      </w:pPr>
      <w:r>
        <w:rPr>
          <w:i/>
        </w:rPr>
        <w:t xml:space="preserve">Trvalá nebo dočasná stavba </w:t>
      </w:r>
    </w:p>
    <w:p w14:paraId="165B324E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43A586D8" w14:textId="77777777" w:rsidR="00E920DC" w:rsidRDefault="007373F5">
      <w:pPr>
        <w:ind w:left="561" w:right="140"/>
      </w:pPr>
      <w:r>
        <w:t>Stavba trvalá</w:t>
      </w:r>
      <w:r>
        <w:t xml:space="preserve"> </w:t>
      </w:r>
    </w:p>
    <w:p w14:paraId="4032E243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7B1EFD5A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6EEA5DCE" w14:textId="77777777" w:rsidR="00E920DC" w:rsidRDefault="007373F5">
      <w:pPr>
        <w:spacing w:after="0" w:line="259" w:lineRule="auto"/>
        <w:ind w:left="561"/>
        <w:jc w:val="left"/>
      </w:pPr>
      <w:r>
        <w:rPr>
          <w:i/>
        </w:rPr>
        <w:t xml:space="preserve">Účel užívání stavby </w:t>
      </w:r>
    </w:p>
    <w:p w14:paraId="301D8845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78019036" w14:textId="77777777" w:rsidR="00E920DC" w:rsidRDefault="007373F5">
      <w:pPr>
        <w:ind w:left="561" w:right="140"/>
      </w:pPr>
      <w:r>
        <w:t>Stavba občanského vybavení</w:t>
      </w:r>
      <w:r>
        <w:t xml:space="preserve"> </w:t>
      </w:r>
    </w:p>
    <w:p w14:paraId="6F065CF4" w14:textId="77777777" w:rsidR="00E920DC" w:rsidRDefault="007373F5">
      <w:pPr>
        <w:spacing w:after="1" w:line="259" w:lineRule="auto"/>
        <w:ind w:left="566" w:firstLine="0"/>
        <w:jc w:val="left"/>
      </w:pPr>
      <w:r>
        <w:lastRenderedPageBreak/>
        <w:t xml:space="preserve"> </w:t>
      </w:r>
    </w:p>
    <w:p w14:paraId="6228E7DC" w14:textId="77777777" w:rsidR="00E920DC" w:rsidRDefault="007373F5">
      <w:pPr>
        <w:pStyle w:val="Nadpis2"/>
        <w:tabs>
          <w:tab w:val="center" w:pos="596"/>
          <w:tab w:val="center" w:pos="2412"/>
        </w:tabs>
        <w:ind w:left="0" w:firstLine="0"/>
      </w:pPr>
      <w:bookmarkStart w:id="2" w:name="_Toc4965"/>
      <w:r>
        <w:rPr>
          <w:rFonts w:ascii="Calibri" w:eastAsia="Calibri" w:hAnsi="Calibri" w:cs="Calibri"/>
          <w:b w:val="0"/>
          <w:sz w:val="22"/>
        </w:rPr>
        <w:tab/>
      </w:r>
      <w:r>
        <w:t xml:space="preserve">A.1.2 </w:t>
      </w:r>
      <w:r>
        <w:tab/>
      </w:r>
      <w:r>
        <w:t>Údaje o stavebníkovi</w:t>
      </w:r>
      <w:r>
        <w:t xml:space="preserve"> </w:t>
      </w:r>
      <w:bookmarkEnd w:id="2"/>
    </w:p>
    <w:p w14:paraId="5653E06D" w14:textId="77777777" w:rsidR="00E920DC" w:rsidRDefault="007373F5">
      <w:pPr>
        <w:spacing w:after="17" w:line="259" w:lineRule="auto"/>
        <w:ind w:left="713" w:firstLine="0"/>
        <w:jc w:val="left"/>
      </w:pPr>
      <w:r>
        <w:rPr>
          <w:b/>
        </w:rPr>
        <w:t xml:space="preserve"> </w:t>
      </w:r>
    </w:p>
    <w:p w14:paraId="6AD598F3" w14:textId="77777777" w:rsidR="00E920DC" w:rsidRDefault="007373F5">
      <w:pPr>
        <w:numPr>
          <w:ilvl w:val="0"/>
          <w:numId w:val="3"/>
        </w:numPr>
        <w:ind w:left="1071" w:right="140" w:hanging="358"/>
      </w:pPr>
      <w:r>
        <w:t>jméno, popřípadě jména a příjmení, místo trvalého pobytu nebo hlášeného pobytu cizince na území České republiky nebo adresa bydliště v</w:t>
      </w:r>
      <w:r>
        <w:t xml:space="preserve"> </w:t>
      </w:r>
      <w:r>
        <w:t>cizině a adresa pro doručování, není</w:t>
      </w:r>
      <w:r>
        <w:t xml:space="preserve">-li </w:t>
      </w:r>
      <w:r>
        <w:t>shodná s</w:t>
      </w:r>
      <w:r>
        <w:t xml:space="preserve"> </w:t>
      </w:r>
      <w:r>
        <w:t>místem trvalého pobytu nebo hlášeného pobytu cizince na území České republiky nebo adresou bydliště v</w:t>
      </w:r>
      <w:r>
        <w:t xml:space="preserve"> </w:t>
      </w:r>
      <w:r>
        <w:t>cizině (fyzická osoba) nebo</w:t>
      </w:r>
      <w:r>
        <w:rPr>
          <w:b/>
        </w:rPr>
        <w:t xml:space="preserve"> </w:t>
      </w:r>
    </w:p>
    <w:p w14:paraId="1F599CF0" w14:textId="77777777" w:rsidR="00E920DC" w:rsidRDefault="007373F5">
      <w:pPr>
        <w:numPr>
          <w:ilvl w:val="0"/>
          <w:numId w:val="3"/>
        </w:numPr>
        <w:spacing w:after="0" w:line="259" w:lineRule="auto"/>
        <w:ind w:left="1071" w:right="140" w:hanging="358"/>
      </w:pPr>
      <w:r>
        <w:t>jméno, popřípadě jména a příjmení, identifikační číslo osoby, bylo</w:t>
      </w:r>
      <w:r>
        <w:t>-</w:t>
      </w:r>
      <w:r>
        <w:t xml:space="preserve">li přiděleno, sídlo </w:t>
      </w:r>
    </w:p>
    <w:p w14:paraId="4BE66400" w14:textId="77777777" w:rsidR="00E920DC" w:rsidRDefault="007373F5">
      <w:pPr>
        <w:ind w:left="1080" w:right="140"/>
      </w:pPr>
      <w:r>
        <w:t>(fyzická osoba podnikající, pokud záměr souvisí s</w:t>
      </w:r>
      <w:r>
        <w:t xml:space="preserve"> </w:t>
      </w:r>
      <w:r>
        <w:t>její podnikatelskou činností) nebo</w:t>
      </w:r>
      <w:r>
        <w:t xml:space="preserve"> </w:t>
      </w:r>
    </w:p>
    <w:p w14:paraId="60973268" w14:textId="77777777" w:rsidR="00E920DC" w:rsidRDefault="007373F5">
      <w:pPr>
        <w:numPr>
          <w:ilvl w:val="0"/>
          <w:numId w:val="3"/>
        </w:numPr>
        <w:spacing w:after="222"/>
        <w:ind w:left="1071" w:right="140" w:hanging="358"/>
      </w:pPr>
      <w:r>
        <w:t>obchodní firma nebo název, identifikační číslo osoby, bylo</w:t>
      </w:r>
      <w:r>
        <w:t>-</w:t>
      </w:r>
      <w:r>
        <w:t xml:space="preserve">li přiděleno, sídlo (právnická </w:t>
      </w:r>
      <w:r>
        <w:t xml:space="preserve">osoba) </w:t>
      </w:r>
    </w:p>
    <w:p w14:paraId="2375BAE4" w14:textId="77777777" w:rsidR="00E920DC" w:rsidRDefault="007373F5">
      <w:pPr>
        <w:ind w:left="561" w:right="140"/>
      </w:pPr>
      <w:r>
        <w:t xml:space="preserve">Domov U </w:t>
      </w:r>
      <w:proofErr w:type="spellStart"/>
      <w:r>
        <w:t>Biřičky</w:t>
      </w:r>
      <w:proofErr w:type="spellEnd"/>
      <w:r>
        <w:t xml:space="preserve"> </w:t>
      </w:r>
    </w:p>
    <w:p w14:paraId="768F8103" w14:textId="77777777" w:rsidR="00E920DC" w:rsidRDefault="007373F5">
      <w:pPr>
        <w:ind w:left="561" w:right="14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 xml:space="preserve"> </w:t>
      </w:r>
    </w:p>
    <w:p w14:paraId="7A55352A" w14:textId="77777777" w:rsidR="00E920DC" w:rsidRDefault="007373F5">
      <w:pPr>
        <w:ind w:left="561" w:right="140"/>
      </w:pPr>
      <w:r>
        <w:t>Hradec Králové 500 08</w:t>
      </w:r>
      <w:r>
        <w:t xml:space="preserve"> </w:t>
      </w:r>
    </w:p>
    <w:p w14:paraId="31E58DCF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4E7E1A49" w14:textId="77777777" w:rsidR="00E920DC" w:rsidRDefault="007373F5">
      <w:pPr>
        <w:ind w:left="561" w:right="140"/>
      </w:pPr>
      <w:r>
        <w:t>IČO 00579033</w:t>
      </w:r>
      <w:r>
        <w:t xml:space="preserve"> </w:t>
      </w:r>
    </w:p>
    <w:p w14:paraId="56C3456C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1C4B3773" w14:textId="77777777" w:rsidR="00E920DC" w:rsidRDefault="007373F5">
      <w:pPr>
        <w:spacing w:after="1" w:line="259" w:lineRule="auto"/>
        <w:ind w:left="0" w:firstLine="0"/>
        <w:jc w:val="left"/>
      </w:pPr>
      <w:r>
        <w:t xml:space="preserve"> </w:t>
      </w:r>
    </w:p>
    <w:p w14:paraId="0C9AE9E2" w14:textId="77777777" w:rsidR="00E920DC" w:rsidRDefault="007373F5">
      <w:pPr>
        <w:pStyle w:val="Nadpis2"/>
        <w:tabs>
          <w:tab w:val="center" w:pos="596"/>
          <w:tab w:val="center" w:pos="3056"/>
        </w:tabs>
        <w:ind w:left="0" w:firstLine="0"/>
      </w:pPr>
      <w:bookmarkStart w:id="3" w:name="_Toc4966"/>
      <w:r>
        <w:rPr>
          <w:rFonts w:ascii="Calibri" w:eastAsia="Calibri" w:hAnsi="Calibri" w:cs="Calibri"/>
          <w:b w:val="0"/>
          <w:sz w:val="22"/>
        </w:rPr>
        <w:tab/>
      </w:r>
      <w:r>
        <w:t xml:space="preserve">A.1.3 </w:t>
      </w:r>
      <w:r>
        <w:tab/>
      </w:r>
      <w:r>
        <w:t xml:space="preserve">Údaje o zpracovateli </w:t>
      </w:r>
      <w:r>
        <w:t xml:space="preserve">dokumentace </w:t>
      </w:r>
      <w:bookmarkEnd w:id="3"/>
    </w:p>
    <w:p w14:paraId="2E0B31EF" w14:textId="77777777" w:rsidR="00E920DC" w:rsidRDefault="007373F5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7E876574" w14:textId="77777777" w:rsidR="00E920DC" w:rsidRDefault="007373F5">
      <w:pPr>
        <w:numPr>
          <w:ilvl w:val="0"/>
          <w:numId w:val="4"/>
        </w:numPr>
        <w:ind w:right="140" w:hanging="360"/>
      </w:pPr>
      <w:r>
        <w:t>jméno, popřípadě jména a příjmení, obchodní firma, identifikační číslo osoby, bylo</w:t>
      </w:r>
      <w:r>
        <w:t xml:space="preserve">-li </w:t>
      </w:r>
      <w:r>
        <w:t>přiděleno, sídlo (fyzická osoba podnikající) nebo obchodní firma nebo název, identifikační číslo osoby, bylo</w:t>
      </w:r>
      <w:r>
        <w:t>-</w:t>
      </w:r>
      <w:r>
        <w:t xml:space="preserve">li přiděleno, sídlo (právnická osoba), </w:t>
      </w:r>
      <w:r>
        <w:t xml:space="preserve"> </w:t>
      </w:r>
    </w:p>
    <w:p w14:paraId="2B4C05DC" w14:textId="77777777" w:rsidR="00E920DC" w:rsidRDefault="007373F5">
      <w:pPr>
        <w:spacing w:after="0" w:line="259" w:lineRule="auto"/>
        <w:ind w:left="926" w:firstLine="0"/>
        <w:jc w:val="left"/>
      </w:pPr>
      <w:r>
        <w:t xml:space="preserve"> </w:t>
      </w:r>
    </w:p>
    <w:p w14:paraId="1E897FFF" w14:textId="77777777" w:rsidR="00E920DC" w:rsidRDefault="007373F5">
      <w:pPr>
        <w:numPr>
          <w:ilvl w:val="0"/>
          <w:numId w:val="4"/>
        </w:numPr>
        <w:ind w:right="140" w:hanging="360"/>
      </w:pPr>
      <w:r>
        <w:t>jméno, popřípadě jména a příjmení hlavního projektanta včetně čísla, pod kterým je zapsán v evidenci autorizovaných nebo registrovaných osob vedené Českou komorou architektů nebo Českou komorou autorizovaných inženýrů a techniků činných ve výstavbě, s vyznačeným oborem, popřípadě specializací jeho autorizace,</w:t>
      </w:r>
      <w:r>
        <w:t xml:space="preserve"> </w:t>
      </w:r>
    </w:p>
    <w:p w14:paraId="1C002085" w14:textId="77777777" w:rsidR="00E920DC" w:rsidRDefault="007373F5">
      <w:pPr>
        <w:spacing w:after="0" w:line="259" w:lineRule="auto"/>
        <w:ind w:left="926" w:firstLine="0"/>
        <w:jc w:val="left"/>
      </w:pPr>
      <w:r>
        <w:t xml:space="preserve"> </w:t>
      </w:r>
    </w:p>
    <w:p w14:paraId="4BEC61B6" w14:textId="77777777" w:rsidR="00E920DC" w:rsidRDefault="007373F5">
      <w:pPr>
        <w:numPr>
          <w:ilvl w:val="0"/>
          <w:numId w:val="4"/>
        </w:numPr>
        <w:ind w:right="140" w:hanging="360"/>
      </w:pPr>
      <w:r>
        <w:t xml:space="preserve">jména a příjmení projektantů jednotlivých částí dokumentace včetně čísla, pod kterým jsou zapsáni v evidenci autorizovaných nebo registrovaných osob vedené Českou komorou architektů nebo Českou komorou autorizovaných inženýrů a techniků činných ve výstavbě, s vyznačeným oborem, popřípadě specializací jejich autorizace, </w:t>
      </w:r>
      <w:r>
        <w:t xml:space="preserve"> </w:t>
      </w:r>
    </w:p>
    <w:p w14:paraId="466D6353" w14:textId="77777777" w:rsidR="00E920DC" w:rsidRDefault="007373F5">
      <w:pPr>
        <w:spacing w:after="0" w:line="259" w:lineRule="auto"/>
        <w:ind w:left="926" w:firstLine="0"/>
        <w:jc w:val="left"/>
      </w:pPr>
      <w:r>
        <w:t xml:space="preserve"> </w:t>
      </w:r>
    </w:p>
    <w:p w14:paraId="6D8849AE" w14:textId="77777777" w:rsidR="00E920DC" w:rsidRDefault="007373F5">
      <w:pPr>
        <w:numPr>
          <w:ilvl w:val="0"/>
          <w:numId w:val="4"/>
        </w:numPr>
        <w:ind w:right="140" w:hanging="360"/>
      </w:pPr>
      <w:r>
        <w:t xml:space="preserve">jméno, popřípadě jména a příjmení autorizovaného zeměměřického inženýra včetně čísla položky, pod kterým je veden v rejstříku autorizovaných zeměměřických inženýrů u České komory zeměměřičů. </w:t>
      </w:r>
      <w:r>
        <w:t xml:space="preserve"> </w:t>
      </w:r>
    </w:p>
    <w:p w14:paraId="207F92F2" w14:textId="77777777" w:rsidR="00E920DC" w:rsidRDefault="007373F5">
      <w:pPr>
        <w:spacing w:after="0" w:line="259" w:lineRule="auto"/>
        <w:ind w:left="566" w:firstLine="0"/>
        <w:jc w:val="left"/>
      </w:pPr>
      <w:r>
        <w:rPr>
          <w:b/>
        </w:rPr>
        <w:t xml:space="preserve"> </w:t>
      </w:r>
    </w:p>
    <w:p w14:paraId="593515C5" w14:textId="77777777" w:rsidR="00E920DC" w:rsidRDefault="007373F5">
      <w:pPr>
        <w:spacing w:after="0" w:line="259" w:lineRule="auto"/>
        <w:jc w:val="left"/>
      </w:pPr>
      <w:r>
        <w:rPr>
          <w:b/>
        </w:rPr>
        <w:t xml:space="preserve">ARCHITEP HK s. r. o </w:t>
      </w:r>
    </w:p>
    <w:p w14:paraId="649107D2" w14:textId="77777777" w:rsidR="00E920DC" w:rsidRDefault="007373F5">
      <w:pPr>
        <w:ind w:left="561"/>
      </w:pPr>
      <w:r>
        <w:t xml:space="preserve">Habrmanova 968/22 </w:t>
      </w:r>
    </w:p>
    <w:p w14:paraId="2AE5FAA7" w14:textId="77777777" w:rsidR="00E920DC" w:rsidRDefault="007373F5">
      <w:pPr>
        <w:ind w:left="561" w:right="140"/>
      </w:pPr>
      <w:r>
        <w:t>500 02 Hradec Králové 2</w:t>
      </w:r>
      <w:r>
        <w:t xml:space="preserve"> </w:t>
      </w:r>
    </w:p>
    <w:p w14:paraId="53CD99B4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118E81B5" w14:textId="77777777" w:rsidR="00E920DC" w:rsidRDefault="007373F5">
      <w:pPr>
        <w:ind w:left="561" w:right="140"/>
      </w:pPr>
      <w:r>
        <w:t>IČO: 275</w:t>
      </w:r>
      <w:r>
        <w:t xml:space="preserve"> 42 238 </w:t>
      </w:r>
    </w:p>
    <w:p w14:paraId="2312C523" w14:textId="77777777" w:rsidR="00E920DC" w:rsidRDefault="007373F5">
      <w:pPr>
        <w:ind w:left="561" w:right="140"/>
      </w:pPr>
      <w:r>
        <w:t>DIČ: CZ 275 42</w:t>
      </w:r>
      <w:r>
        <w:t xml:space="preserve"> 238 </w:t>
      </w:r>
    </w:p>
    <w:p w14:paraId="22219507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39A43A65" w14:textId="19B200FB" w:rsidR="00E920DC" w:rsidRDefault="00E920DC">
      <w:pPr>
        <w:spacing w:after="1" w:line="259" w:lineRule="auto"/>
        <w:ind w:left="566" w:firstLine="0"/>
        <w:jc w:val="left"/>
      </w:pPr>
    </w:p>
    <w:p w14:paraId="6C6102FD" w14:textId="77777777" w:rsidR="00E920DC" w:rsidRDefault="007373F5">
      <w:pPr>
        <w:pStyle w:val="Nadpis2"/>
        <w:tabs>
          <w:tab w:val="center" w:pos="596"/>
          <w:tab w:val="center" w:pos="2238"/>
        </w:tabs>
        <w:spacing w:after="0"/>
        <w:ind w:left="0" w:firstLine="0"/>
      </w:pPr>
      <w:bookmarkStart w:id="4" w:name="_Toc4967"/>
      <w:r>
        <w:rPr>
          <w:rFonts w:ascii="Calibri" w:eastAsia="Calibri" w:hAnsi="Calibri" w:cs="Calibri"/>
          <w:b w:val="0"/>
          <w:sz w:val="22"/>
        </w:rPr>
        <w:tab/>
      </w:r>
      <w:r>
        <w:t xml:space="preserve">A.1.4 </w:t>
      </w:r>
      <w:r>
        <w:tab/>
        <w:t xml:space="preserve">Zhotovitel stavby </w:t>
      </w:r>
      <w:bookmarkEnd w:id="4"/>
    </w:p>
    <w:p w14:paraId="60BC9CFE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3EDFAA7E" w14:textId="77777777" w:rsidR="00E920DC" w:rsidRDefault="007373F5">
      <w:pPr>
        <w:ind w:left="368" w:right="140"/>
      </w:pPr>
      <w:r>
        <w:t xml:space="preserve">Zhotovitel stavby v </w:t>
      </w:r>
      <w:r>
        <w:t>této době není znám, bude předmětem výběrového řízení.</w:t>
      </w:r>
      <w:r>
        <w:t xml:space="preserve"> </w:t>
      </w:r>
    </w:p>
    <w:p w14:paraId="259C8508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00A854E8" w14:textId="77777777" w:rsidR="00E920DC" w:rsidRDefault="007373F5">
      <w:pPr>
        <w:pStyle w:val="Nadpis1"/>
        <w:ind w:left="-5"/>
      </w:pPr>
      <w:bookmarkStart w:id="5" w:name="_Toc4968"/>
      <w:r>
        <w:t xml:space="preserve">A.2 </w:t>
      </w:r>
      <w:r>
        <w:t>Seznam vstupních podkladů</w:t>
      </w:r>
      <w:r>
        <w:t xml:space="preserve"> </w:t>
      </w:r>
      <w:bookmarkEnd w:id="5"/>
    </w:p>
    <w:p w14:paraId="54CE0951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7F485BBD" w14:textId="77777777" w:rsidR="00E920DC" w:rsidRDefault="007373F5">
      <w:pPr>
        <w:ind w:left="10" w:right="140"/>
      </w:pPr>
      <w:r>
        <w:t xml:space="preserve">Podklady získané na základě povolení záměru včetně související ověřené dokumentace. </w:t>
      </w:r>
      <w:r>
        <w:t xml:space="preserve"> </w:t>
      </w:r>
    </w:p>
    <w:p w14:paraId="15F45BDF" w14:textId="77777777" w:rsidR="00E920DC" w:rsidRDefault="007373F5">
      <w:pPr>
        <w:spacing w:after="0" w:line="259" w:lineRule="auto"/>
        <w:ind w:left="566" w:firstLine="0"/>
        <w:jc w:val="left"/>
      </w:pPr>
      <w:r>
        <w:t xml:space="preserve"> </w:t>
      </w:r>
    </w:p>
    <w:p w14:paraId="5A753760" w14:textId="77777777" w:rsidR="00E920DC" w:rsidRDefault="007373F5">
      <w:pPr>
        <w:spacing w:after="0" w:line="259" w:lineRule="auto"/>
        <w:ind w:left="566" w:firstLine="0"/>
        <w:jc w:val="left"/>
      </w:pPr>
      <w:r>
        <w:rPr>
          <w:u w:val="single" w:color="000000"/>
        </w:rPr>
        <w:t>Pro tento stupeň projektové dokumentace byly použity tyto podklady a průzkumy:</w:t>
      </w:r>
      <w:r>
        <w:t xml:space="preserve"> </w:t>
      </w:r>
    </w:p>
    <w:p w14:paraId="5DDA5502" w14:textId="77777777" w:rsidR="00E920DC" w:rsidRDefault="007373F5">
      <w:pPr>
        <w:spacing w:after="0" w:line="259" w:lineRule="auto"/>
        <w:ind w:left="566" w:firstLine="0"/>
        <w:jc w:val="left"/>
      </w:pPr>
      <w:r>
        <w:lastRenderedPageBreak/>
        <w:t xml:space="preserve"> </w:t>
      </w:r>
    </w:p>
    <w:p w14:paraId="1BFC2697" w14:textId="77777777" w:rsidR="00E920DC" w:rsidRDefault="007373F5">
      <w:pPr>
        <w:numPr>
          <w:ilvl w:val="0"/>
          <w:numId w:val="5"/>
        </w:numPr>
        <w:spacing w:after="106"/>
        <w:ind w:right="140" w:hanging="283"/>
      </w:pPr>
      <w:r>
        <w:t>Původní projektové dokumentace objektu</w:t>
      </w:r>
      <w:r>
        <w:t xml:space="preserve"> </w:t>
      </w:r>
    </w:p>
    <w:p w14:paraId="336121CF" w14:textId="77777777" w:rsidR="00E920DC" w:rsidRDefault="007373F5">
      <w:pPr>
        <w:numPr>
          <w:ilvl w:val="0"/>
          <w:numId w:val="5"/>
        </w:numPr>
        <w:spacing w:after="103"/>
        <w:ind w:right="140" w:hanging="283"/>
      </w:pPr>
      <w:r>
        <w:t>Snímek katastrální mapy</w:t>
      </w:r>
      <w:r>
        <w:t xml:space="preserve"> </w:t>
      </w:r>
    </w:p>
    <w:p w14:paraId="305AC975" w14:textId="77777777" w:rsidR="00E920DC" w:rsidRDefault="007373F5">
      <w:pPr>
        <w:numPr>
          <w:ilvl w:val="0"/>
          <w:numId w:val="5"/>
        </w:numPr>
        <w:spacing w:after="106"/>
        <w:ind w:right="140" w:hanging="283"/>
      </w:pPr>
      <w:r>
        <w:t>Zaměření stávajícího stavu dotčených prostor projektantem</w:t>
      </w:r>
      <w:r>
        <w:t xml:space="preserve"> </w:t>
      </w:r>
    </w:p>
    <w:p w14:paraId="25EF5D61" w14:textId="77777777" w:rsidR="00E920DC" w:rsidRDefault="007373F5">
      <w:pPr>
        <w:numPr>
          <w:ilvl w:val="0"/>
          <w:numId w:val="5"/>
        </w:numPr>
        <w:spacing w:after="106"/>
        <w:ind w:right="140" w:hanging="283"/>
      </w:pPr>
      <w:r>
        <w:t>Projektové dokumentace pro stavební povolení</w:t>
      </w:r>
      <w:r>
        <w:t xml:space="preserve"> </w:t>
      </w:r>
    </w:p>
    <w:p w14:paraId="6ADE1DD7" w14:textId="77777777" w:rsidR="00E920DC" w:rsidRDefault="007373F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2BA582" w14:textId="77777777" w:rsidR="00E920DC" w:rsidRDefault="007373F5">
      <w:pPr>
        <w:pStyle w:val="Nadpis1"/>
        <w:ind w:left="-5"/>
      </w:pPr>
      <w:bookmarkStart w:id="6" w:name="_Toc4969"/>
      <w:r>
        <w:t xml:space="preserve">A.3 </w:t>
      </w:r>
      <w:r>
        <w:t>Členění stavby na obj</w:t>
      </w:r>
      <w:r>
        <w:t>ek</w:t>
      </w:r>
      <w:r>
        <w:t>ty a technická a technologická zařízení</w:t>
      </w:r>
      <w:r>
        <w:rPr>
          <w:b w:val="0"/>
        </w:rPr>
        <w:t xml:space="preserve"> </w:t>
      </w:r>
      <w:bookmarkEnd w:id="6"/>
    </w:p>
    <w:p w14:paraId="3379555A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p w14:paraId="50CC3177" w14:textId="77777777" w:rsidR="00E920DC" w:rsidRDefault="007373F5">
      <w:pPr>
        <w:ind w:left="10" w:right="140"/>
      </w:pPr>
      <w:r>
        <w:t xml:space="preserve">Základní členění a označení stavebních objektů, inženýrských objektů, technických nebo technologických zařízení je shodné s předchozím stupněm projektové dokumentace, pokud v něm bylo vyžadováno. </w:t>
      </w:r>
      <w:r>
        <w:t xml:space="preserve"> </w:t>
      </w:r>
    </w:p>
    <w:p w14:paraId="44927EEB" w14:textId="77777777" w:rsidR="00E920DC" w:rsidRDefault="007373F5">
      <w:pPr>
        <w:spacing w:after="0" w:line="259" w:lineRule="auto"/>
        <w:ind w:left="358" w:firstLine="0"/>
        <w:jc w:val="left"/>
      </w:pPr>
      <w:r>
        <w:rPr>
          <w:b/>
        </w:rPr>
        <w:t xml:space="preserve"> </w:t>
      </w:r>
    </w:p>
    <w:p w14:paraId="431BCB4C" w14:textId="77777777" w:rsidR="00E920DC" w:rsidRDefault="007373F5">
      <w:pPr>
        <w:ind w:left="561" w:right="140"/>
      </w:pPr>
      <w:r>
        <w:t xml:space="preserve">SO 01 Domov u </w:t>
      </w:r>
      <w:proofErr w:type="spellStart"/>
      <w:r>
        <w:t>Biřičky</w:t>
      </w:r>
      <w:proofErr w:type="spellEnd"/>
      <w:r>
        <w:t xml:space="preserve"> </w:t>
      </w:r>
      <w:r>
        <w:t xml:space="preserve"> </w:t>
      </w:r>
    </w:p>
    <w:p w14:paraId="1C52F8DB" w14:textId="77777777" w:rsidR="00E920DC" w:rsidRDefault="007373F5">
      <w:pPr>
        <w:spacing w:after="0" w:line="259" w:lineRule="auto"/>
        <w:ind w:left="0" w:firstLine="0"/>
        <w:jc w:val="left"/>
      </w:pPr>
      <w:r>
        <w:t xml:space="preserve"> </w:t>
      </w:r>
    </w:p>
    <w:sectPr w:rsidR="00E920DC">
      <w:footerReference w:type="even" r:id="rId7"/>
      <w:footerReference w:type="default" r:id="rId8"/>
      <w:footerReference w:type="first" r:id="rId9"/>
      <w:pgSz w:w="11906" w:h="16838"/>
      <w:pgMar w:top="1461" w:right="1272" w:bottom="1552" w:left="1419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1692" w14:textId="77777777" w:rsidR="007373F5" w:rsidRDefault="007373F5">
      <w:pPr>
        <w:spacing w:after="0" w:line="240" w:lineRule="auto"/>
      </w:pPr>
      <w:r>
        <w:separator/>
      </w:r>
    </w:p>
  </w:endnote>
  <w:endnote w:type="continuationSeparator" w:id="0">
    <w:p w14:paraId="02E22128" w14:textId="77777777" w:rsidR="007373F5" w:rsidRDefault="0073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EF8F" w14:textId="77777777" w:rsidR="00E920DC" w:rsidRDefault="007373F5">
    <w:pPr>
      <w:tabs>
        <w:tab w:val="center" w:pos="6450"/>
        <w:tab w:val="center" w:pos="790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A. </w:t>
    </w:r>
    <w:r>
      <w:rPr>
        <w:sz w:val="16"/>
      </w:rPr>
      <w:tab/>
    </w:r>
    <w:r>
      <w:rPr>
        <w:sz w:val="16"/>
      </w:rPr>
      <w:t xml:space="preserve">PRŮVODNÍ </w:t>
    </w:r>
    <w:r>
      <w:rPr>
        <w:sz w:val="16"/>
      </w:rPr>
      <w:t xml:space="preserve">LIST / 15.08.2025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F8E8" w14:textId="77777777" w:rsidR="00E920DC" w:rsidRDefault="007373F5">
    <w:pPr>
      <w:tabs>
        <w:tab w:val="center" w:pos="6450"/>
        <w:tab w:val="center" w:pos="790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A. </w:t>
    </w:r>
    <w:r>
      <w:rPr>
        <w:sz w:val="16"/>
      </w:rPr>
      <w:tab/>
    </w:r>
    <w:r>
      <w:rPr>
        <w:sz w:val="16"/>
      </w:rPr>
      <w:t xml:space="preserve">PRŮVODNÍ </w:t>
    </w:r>
    <w:r>
      <w:rPr>
        <w:sz w:val="16"/>
      </w:rPr>
      <w:t xml:space="preserve">LIST / 15.08.2025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1A686" w14:textId="77777777" w:rsidR="00E920DC" w:rsidRDefault="007373F5">
    <w:pPr>
      <w:tabs>
        <w:tab w:val="center" w:pos="6450"/>
        <w:tab w:val="center" w:pos="7905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16"/>
      </w:rPr>
      <w:t xml:space="preserve">A. </w:t>
    </w:r>
    <w:r>
      <w:rPr>
        <w:sz w:val="16"/>
      </w:rPr>
      <w:tab/>
    </w:r>
    <w:r>
      <w:rPr>
        <w:sz w:val="16"/>
      </w:rPr>
      <w:t xml:space="preserve">PRŮVODNÍ </w:t>
    </w:r>
    <w:r>
      <w:rPr>
        <w:sz w:val="16"/>
      </w:rPr>
      <w:t xml:space="preserve">LIST / 15.08.2025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786D6" w14:textId="77777777" w:rsidR="007373F5" w:rsidRDefault="007373F5">
      <w:pPr>
        <w:spacing w:after="0" w:line="240" w:lineRule="auto"/>
      </w:pPr>
      <w:r>
        <w:separator/>
      </w:r>
    </w:p>
  </w:footnote>
  <w:footnote w:type="continuationSeparator" w:id="0">
    <w:p w14:paraId="66BAEEA4" w14:textId="77777777" w:rsidR="007373F5" w:rsidRDefault="00737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8B2"/>
    <w:multiLevelType w:val="hybridMultilevel"/>
    <w:tmpl w:val="2E806FB2"/>
    <w:lvl w:ilvl="0" w:tplc="87509D16">
      <w:start w:val="3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566158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66D60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18151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104F62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AC213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2DB7E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8EBEA0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CA6FD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76971"/>
    <w:multiLevelType w:val="hybridMultilevel"/>
    <w:tmpl w:val="B7968FC0"/>
    <w:lvl w:ilvl="0" w:tplc="0405000F">
      <w:start w:val="1"/>
      <w:numFmt w:val="decimal"/>
      <w:lvlText w:val="%1."/>
      <w:lvlJc w:val="left"/>
      <w:pPr>
        <w:ind w:left="1271" w:hanging="360"/>
      </w:pPr>
    </w:lvl>
    <w:lvl w:ilvl="1" w:tplc="04050019" w:tentative="1">
      <w:start w:val="1"/>
      <w:numFmt w:val="lowerLetter"/>
      <w:lvlText w:val="%2."/>
      <w:lvlJc w:val="left"/>
      <w:pPr>
        <w:ind w:left="1991" w:hanging="360"/>
      </w:pPr>
    </w:lvl>
    <w:lvl w:ilvl="2" w:tplc="0405001B" w:tentative="1">
      <w:start w:val="1"/>
      <w:numFmt w:val="lowerRoman"/>
      <w:lvlText w:val="%3."/>
      <w:lvlJc w:val="right"/>
      <w:pPr>
        <w:ind w:left="2711" w:hanging="180"/>
      </w:pPr>
    </w:lvl>
    <w:lvl w:ilvl="3" w:tplc="0405000F" w:tentative="1">
      <w:start w:val="1"/>
      <w:numFmt w:val="decimal"/>
      <w:lvlText w:val="%4."/>
      <w:lvlJc w:val="left"/>
      <w:pPr>
        <w:ind w:left="3431" w:hanging="360"/>
      </w:pPr>
    </w:lvl>
    <w:lvl w:ilvl="4" w:tplc="04050019" w:tentative="1">
      <w:start w:val="1"/>
      <w:numFmt w:val="lowerLetter"/>
      <w:lvlText w:val="%5."/>
      <w:lvlJc w:val="left"/>
      <w:pPr>
        <w:ind w:left="4151" w:hanging="360"/>
      </w:pPr>
    </w:lvl>
    <w:lvl w:ilvl="5" w:tplc="0405001B" w:tentative="1">
      <w:start w:val="1"/>
      <w:numFmt w:val="lowerRoman"/>
      <w:lvlText w:val="%6."/>
      <w:lvlJc w:val="right"/>
      <w:pPr>
        <w:ind w:left="4871" w:hanging="180"/>
      </w:pPr>
    </w:lvl>
    <w:lvl w:ilvl="6" w:tplc="0405000F" w:tentative="1">
      <w:start w:val="1"/>
      <w:numFmt w:val="decimal"/>
      <w:lvlText w:val="%7."/>
      <w:lvlJc w:val="left"/>
      <w:pPr>
        <w:ind w:left="5591" w:hanging="360"/>
      </w:pPr>
    </w:lvl>
    <w:lvl w:ilvl="7" w:tplc="04050019" w:tentative="1">
      <w:start w:val="1"/>
      <w:numFmt w:val="lowerLetter"/>
      <w:lvlText w:val="%8."/>
      <w:lvlJc w:val="left"/>
      <w:pPr>
        <w:ind w:left="6311" w:hanging="360"/>
      </w:pPr>
    </w:lvl>
    <w:lvl w:ilvl="8" w:tplc="040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2" w15:restartNumberingAfterBreak="0">
    <w:nsid w:val="3E4233A7"/>
    <w:multiLevelType w:val="hybridMultilevel"/>
    <w:tmpl w:val="683C527E"/>
    <w:lvl w:ilvl="0" w:tplc="01EE440E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AE0E2A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70724A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A29D9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C6825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2EEC9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E452C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ECA5F4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96B4A2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A537C5"/>
    <w:multiLevelType w:val="hybridMultilevel"/>
    <w:tmpl w:val="8F7850EA"/>
    <w:lvl w:ilvl="0" w:tplc="9878A3EC">
      <w:start w:val="1"/>
      <w:numFmt w:val="bullet"/>
      <w:lvlText w:val="-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A44E4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B2D24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D6CF0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AB35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7C4668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061CF4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9CBC9E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0852C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AC2E9C"/>
    <w:multiLevelType w:val="hybridMultilevel"/>
    <w:tmpl w:val="8D4412EA"/>
    <w:lvl w:ilvl="0" w:tplc="02A01EB2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662E64">
      <w:start w:val="1"/>
      <w:numFmt w:val="lowerLetter"/>
      <w:lvlText w:val="%2"/>
      <w:lvlJc w:val="left"/>
      <w:pPr>
        <w:ind w:left="1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B6B298">
      <w:start w:val="1"/>
      <w:numFmt w:val="lowerRoman"/>
      <w:lvlText w:val="%3"/>
      <w:lvlJc w:val="left"/>
      <w:pPr>
        <w:ind w:left="2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E024FA">
      <w:start w:val="1"/>
      <w:numFmt w:val="decimal"/>
      <w:lvlText w:val="%4"/>
      <w:lvlJc w:val="left"/>
      <w:pPr>
        <w:ind w:left="3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A0476A">
      <w:start w:val="1"/>
      <w:numFmt w:val="lowerLetter"/>
      <w:lvlText w:val="%5"/>
      <w:lvlJc w:val="left"/>
      <w:pPr>
        <w:ind w:left="3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3E5E00">
      <w:start w:val="1"/>
      <w:numFmt w:val="lowerRoman"/>
      <w:lvlText w:val="%6"/>
      <w:lvlJc w:val="left"/>
      <w:pPr>
        <w:ind w:left="4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4124A">
      <w:start w:val="1"/>
      <w:numFmt w:val="decimal"/>
      <w:lvlText w:val="%7"/>
      <w:lvlJc w:val="left"/>
      <w:pPr>
        <w:ind w:left="5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70BA38">
      <w:start w:val="1"/>
      <w:numFmt w:val="lowerLetter"/>
      <w:lvlText w:val="%8"/>
      <w:lvlJc w:val="left"/>
      <w:pPr>
        <w:ind w:left="6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EADF2C">
      <w:start w:val="1"/>
      <w:numFmt w:val="lowerRoman"/>
      <w:lvlText w:val="%9"/>
      <w:lvlJc w:val="left"/>
      <w:pPr>
        <w:ind w:left="6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1D7FF9"/>
    <w:multiLevelType w:val="hybridMultilevel"/>
    <w:tmpl w:val="97EEEDB4"/>
    <w:lvl w:ilvl="0" w:tplc="DA50A9CA">
      <w:start w:val="1"/>
      <w:numFmt w:val="lowerLetter"/>
      <w:lvlText w:val="%1)"/>
      <w:lvlJc w:val="left"/>
      <w:pPr>
        <w:ind w:left="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C980D2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B0F834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AED68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6C290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BEB8F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5A151A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CAA6FC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D0004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2041410">
    <w:abstractNumId w:val="2"/>
  </w:num>
  <w:num w:numId="2" w16cid:durableId="150143493">
    <w:abstractNumId w:val="0"/>
  </w:num>
  <w:num w:numId="3" w16cid:durableId="1915434242">
    <w:abstractNumId w:val="4"/>
  </w:num>
  <w:num w:numId="4" w16cid:durableId="1430740225">
    <w:abstractNumId w:val="5"/>
  </w:num>
  <w:num w:numId="5" w16cid:durableId="824277205">
    <w:abstractNumId w:val="3"/>
  </w:num>
  <w:num w:numId="6" w16cid:durableId="86279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0DC"/>
    <w:rsid w:val="006A230B"/>
    <w:rsid w:val="007373F5"/>
    <w:rsid w:val="00E920DC"/>
    <w:rsid w:val="00F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C86E"/>
  <w15:docId w15:val="{095370C9-3B27-40E7-AB5F-857CD10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49" w:lineRule="auto"/>
      <w:ind w:left="576" w:hanging="10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3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Arial" w:eastAsia="Arial" w:hAnsi="Arial" w:cs="Arial"/>
      <w:b/>
      <w:color w:val="000000"/>
      <w:sz w:val="20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0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0"/>
    </w:rPr>
  </w:style>
  <w:style w:type="paragraph" w:styleId="Obsah1">
    <w:name w:val="toc 1"/>
    <w:hidden/>
    <w:pPr>
      <w:spacing w:after="4" w:line="249" w:lineRule="auto"/>
      <w:ind w:left="25" w:right="23" w:hanging="10"/>
      <w:jc w:val="both"/>
    </w:pPr>
    <w:rPr>
      <w:rFonts w:ascii="Arial" w:eastAsia="Arial" w:hAnsi="Arial" w:cs="Arial"/>
      <w:color w:val="000000"/>
      <w:sz w:val="20"/>
    </w:rPr>
  </w:style>
  <w:style w:type="paragraph" w:styleId="Obsah2">
    <w:name w:val="toc 2"/>
    <w:hidden/>
    <w:pPr>
      <w:spacing w:after="4" w:line="249" w:lineRule="auto"/>
      <w:ind w:left="25" w:right="23" w:hanging="10"/>
      <w:jc w:val="both"/>
    </w:pPr>
    <w:rPr>
      <w:rFonts w:ascii="Arial" w:eastAsia="Arial" w:hAnsi="Arial" w:cs="Arial"/>
      <w:color w:val="000000"/>
      <w:sz w:val="20"/>
    </w:rPr>
  </w:style>
  <w:style w:type="paragraph" w:styleId="Odstavecseseznamem">
    <w:name w:val="List Paragraph"/>
    <w:basedOn w:val="Normln"/>
    <w:uiPriority w:val="34"/>
    <w:qFormat/>
    <w:rsid w:val="006A2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host</dc:creator>
  <cp:keywords/>
  <cp:lastModifiedBy>Pavlína Holubová</cp:lastModifiedBy>
  <cp:revision>2</cp:revision>
  <dcterms:created xsi:type="dcterms:W3CDTF">2026-04-07T10:37:00Z</dcterms:created>
  <dcterms:modified xsi:type="dcterms:W3CDTF">2026-04-07T10:37:00Z</dcterms:modified>
</cp:coreProperties>
</file>