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114300" distR="5166360" simplePos="0" relativeHeight="125829378" behindDoc="0" locked="0" layoutInCell="1" allowOverlap="1">
            <wp:simplePos x="0" y="0"/>
            <wp:positionH relativeFrom="page">
              <wp:posOffset>497840</wp:posOffset>
            </wp:positionH>
            <wp:positionV relativeFrom="paragraph">
              <wp:posOffset>12700</wp:posOffset>
            </wp:positionV>
            <wp:extent cx="1649730" cy="1333500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649730" cy="13335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461645" distB="100330" distL="5861685" distR="114935" simplePos="0" relativeHeight="125829379" behindDoc="0" locked="0" layoutInCell="1" allowOverlap="1">
            <wp:simplePos x="0" y="0"/>
            <wp:positionH relativeFrom="page">
              <wp:posOffset>6245225</wp:posOffset>
            </wp:positionH>
            <wp:positionV relativeFrom="paragraph">
              <wp:posOffset>474345</wp:posOffset>
            </wp:positionV>
            <wp:extent cx="953770" cy="771525"/>
            <wp:wrapTopAndBottom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953770" cy="7715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4022090</wp:posOffset>
                </wp:positionH>
                <wp:positionV relativeFrom="paragraph">
                  <wp:posOffset>1157605</wp:posOffset>
                </wp:positionV>
                <wp:extent cx="1084580" cy="22479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84580" cy="224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Macht - CV s.r.o.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16.69999999999999pt;margin-top:91.150000000000006pt;width:85.400000000000006pt;height:17.699999999999999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Macht - CV s.r.o.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Váš dopis zn.: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167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80808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Ze dne:</w:t>
        <w:tab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Zaječická 1858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1273" w:val="left"/>
        </w:tabs>
        <w:bidi w:val="0"/>
        <w:spacing w:before="0" w:after="0" w:line="221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Naše zn.:</w:t>
        <w:tab/>
        <w:t>POH/14451/2026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167" w:val="left"/>
        </w:tabs>
        <w:bidi w:val="0"/>
        <w:spacing w:before="0" w:after="100" w:line="240" w:lineRule="auto"/>
        <w:ind w:left="0" w:right="0" w:firstLine="0"/>
        <w:jc w:val="left"/>
      </w:pPr>
      <w:r>
        <w:rPr>
          <w:color w:val="808080"/>
          <w:spacing w:val="0"/>
          <w:w w:val="100"/>
          <w:position w:val="0"/>
          <w:sz w:val="20"/>
          <w:szCs w:val="20"/>
          <w:shd w:val="clear" w:color="auto" w:fill="auto"/>
          <w:vertAlign w:val="subscript"/>
          <w:lang w:val="cs-CZ" w:eastAsia="cs-CZ" w:bidi="cs-CZ"/>
        </w:rPr>
        <w:t>Vyřizuje:</w:t>
      </w:r>
      <w:r>
        <w:rPr>
          <w:color w:val="80808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ab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431 11 Jirkov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Tel.: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Mobil: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E-mail: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1273" w:val="left"/>
        </w:tabs>
        <w:bidi w:val="0"/>
        <w:spacing w:before="0" w:after="18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Datum:</w:t>
        <w:tab/>
        <w:t>23.03.2026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Kontaktní adresa: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podnik, závod Chomutov, Spořická 4949, 430 46 Chomutov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OBJEDNÁVKA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483" w:val="left"/>
        </w:tabs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Číslo objednávky:</w:t>
        <w:tab/>
        <w:t>203057/183/2026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483" w:val="left"/>
        </w:tabs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Požadovaný termín dodání:</w:t>
        <w:tab/>
        <w:t>30.04.2026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483" w:val="left"/>
        </w:tabs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Předpokládaná cena Kč bez DPH:</w:t>
        <w:tab/>
        <w:t>53 610,00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483" w:val="left"/>
        </w:tabs>
        <w:bidi w:val="0"/>
        <w:spacing w:before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DlHM inv. č.:</w:t>
        <w:tab/>
        <w:t>36130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Žádáme o vystavení daňového dokladu (faktury), lhůta splatnosti daňového dokladu (faktury) je 30 dní ode dne doručení objednateli.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rPr>
          <w:sz w:val="20"/>
          <w:szCs w:val="20"/>
        </w:rPr>
      </w:pPr>
      <w:r>
        <w:rPr>
          <w:b/>
          <w:b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cs-CZ" w:eastAsia="cs-CZ" w:bidi="cs-CZ"/>
        </w:rPr>
        <w:t>Dále žádáme o potvrzení a vrácení kopie objednávky.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Objednáváme u Vás roční revizi a servis požárních stěnových uzávěrů PSUM 90 s tepelnou tavnou pojistkou v komunikační chodbě na VD Nechranice. Práce budou provedeny v rozsahu dle Vaší cenové nabídky CN 2303-2026 ze dne 23.3.2026.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Smluvní strany berou na vědomí, že Povodí Ohře, státní podnik, je povinen zveřejnit obraz smlouvy a jejích případných změn (dodatků) a dalších dokumentů od této smlouvy odvozených včetně metadat požadovaných k uveřejnění dle zákona č. 340/2015 Sb. o registru smluv. Zveřejnění smlouvy a metadat v registru smluv zajistí Povodí Ohře, státní podnik, který má právo tuto smlouvu zveřejnit rovněž v pochybnostech o tom, zda tato smlouva zveřejnění podléhá či nikoliv. Plnění předmětu této smlouvy před účinností této smlouvy se považuje za plnění podle této smlouvy a práva a povinnosti z něj vzniklé se řídí touto smlouvou.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Fakturujte prosím na adresu: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Povodí Ohře, státní podnik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Bezručova 4219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430 03 Chomutov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Fakturu lze zaslat elektronicky na e-mailovou adresu: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fldChar w:fldCharType="begin"/>
      </w:r>
      <w:r>
        <w:rPr/>
        <w:instrText> HYPERLINK "mailto:faktury-zcv@poh.cz"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faktury-zcv@poh.cz</w:t>
      </w:r>
      <w:r>
        <w:fldChar w:fldCharType="end"/>
      </w:r>
    </w:p>
    <w:sectPr>
      <w:footnotePr>
        <w:pos w:val="pageBottom"/>
        <w:numFmt w:val="decimal"/>
        <w:numRestart w:val="continuous"/>
      </w:footnotePr>
      <w:pgSz w:w="11909" w:h="16840"/>
      <w:pgMar w:top="335" w:left="1105" w:right="891" w:bottom="335" w:header="0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Char Style 5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spacing w:after="1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80808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Váš dopis zn</dc:title>
  <dc:subject/>
  <dc:creator>Rodlingova</dc:creator>
  <cp:keywords/>
</cp:coreProperties>
</file>