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66EF" w14:textId="77777777" w:rsidR="00553DE1" w:rsidRPr="004F5FB0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2E689A52" w14:textId="77777777" w:rsidR="00553DE1" w:rsidRDefault="00553DE1" w:rsidP="008B1883">
      <w:pPr>
        <w:jc w:val="center"/>
        <w:rPr>
          <w:color w:val="000000"/>
        </w:rPr>
      </w:pPr>
    </w:p>
    <w:p w14:paraId="7DF4F7CE" w14:textId="77777777" w:rsidR="006C1C1E" w:rsidRPr="00AB6E1B" w:rsidRDefault="006C1C1E" w:rsidP="005C24A9">
      <w:pPr>
        <w:jc w:val="center"/>
        <w:rPr>
          <w:sz w:val="22"/>
          <w:szCs w:val="22"/>
        </w:rPr>
      </w:pPr>
    </w:p>
    <w:p w14:paraId="39D386A2" w14:textId="64158DBF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>Dohoda o umožnění stavby</w:t>
      </w:r>
    </w:p>
    <w:p w14:paraId="02E0C4CE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03EABF0C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5FAFE948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7A954948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4C2953C7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687FE69C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0DBEEF67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70F2F824" w14:textId="77777777" w:rsidR="00E603D1" w:rsidRDefault="00E86C98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</w:t>
      </w:r>
    </w:p>
    <w:p w14:paraId="34265FFC" w14:textId="77777777" w:rsidR="00553DE1" w:rsidRPr="00B96584" w:rsidRDefault="00B10A60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 </w:t>
      </w:r>
    </w:p>
    <w:p w14:paraId="3F3D1765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25B75728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05976EBB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1D7F9D34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43BEA03E" w14:textId="6AF90608" w:rsidR="00553DE1" w:rsidRPr="00972DA1" w:rsidRDefault="00E53587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972DA1">
        <w:rPr>
          <w:rFonts w:ascii="Arial" w:hAnsi="Arial" w:cs="Arial"/>
          <w:b/>
          <w:sz w:val="22"/>
          <w:szCs w:val="22"/>
        </w:rPr>
        <w:t>S</w:t>
      </w:r>
      <w:r w:rsidR="00981A98" w:rsidRPr="00972DA1">
        <w:rPr>
          <w:rFonts w:ascii="Arial" w:hAnsi="Arial" w:cs="Arial"/>
          <w:b/>
          <w:sz w:val="22"/>
          <w:szCs w:val="22"/>
        </w:rPr>
        <w:t>tavebník</w:t>
      </w:r>
      <w:r w:rsidRPr="00972DA1">
        <w:rPr>
          <w:rFonts w:ascii="Arial" w:hAnsi="Arial" w:cs="Arial"/>
          <w:b/>
          <w:sz w:val="22"/>
          <w:szCs w:val="22"/>
        </w:rPr>
        <w:t>:</w:t>
      </w:r>
      <w:r w:rsidR="006B0A0B" w:rsidRPr="00972DA1">
        <w:rPr>
          <w:rFonts w:ascii="Arial" w:hAnsi="Arial" w:cs="Arial"/>
          <w:b/>
          <w:sz w:val="22"/>
          <w:szCs w:val="22"/>
        </w:rPr>
        <w:t xml:space="preserve"> </w:t>
      </w:r>
      <w:r w:rsidR="00BA168B" w:rsidRPr="00972DA1">
        <w:rPr>
          <w:rFonts w:ascii="Arial" w:hAnsi="Arial" w:cs="Arial"/>
          <w:b/>
          <w:sz w:val="22"/>
          <w:szCs w:val="22"/>
        </w:rPr>
        <w:t>Společenství vlastníků jednotek Brno, Pavlovská 20/506</w:t>
      </w:r>
      <w:r w:rsidR="00B96584" w:rsidRPr="00972DA1">
        <w:rPr>
          <w:rFonts w:ascii="Arial" w:hAnsi="Arial" w:cs="Arial"/>
          <w:b/>
          <w:sz w:val="22"/>
          <w:szCs w:val="22"/>
        </w:rPr>
        <w:t xml:space="preserve"> </w:t>
      </w:r>
    </w:p>
    <w:p w14:paraId="031647E3" w14:textId="1E68A580" w:rsidR="00F81D13" w:rsidRPr="00972DA1" w:rsidRDefault="00553DE1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 w:rsidRPr="00972DA1">
        <w:rPr>
          <w:rFonts w:ascii="Arial" w:hAnsi="Arial" w:cs="Arial"/>
          <w:sz w:val="22"/>
          <w:szCs w:val="22"/>
        </w:rPr>
        <w:t>se sídlem:</w:t>
      </w:r>
      <w:r w:rsidR="006B0A0B" w:rsidRPr="00972DA1">
        <w:rPr>
          <w:rFonts w:ascii="Arial" w:hAnsi="Arial" w:cs="Arial"/>
          <w:sz w:val="22"/>
          <w:szCs w:val="22"/>
        </w:rPr>
        <w:t xml:space="preserve"> </w:t>
      </w:r>
      <w:r w:rsidR="00BA168B" w:rsidRPr="00972DA1">
        <w:rPr>
          <w:rFonts w:ascii="Arial" w:hAnsi="Arial" w:cs="Arial"/>
          <w:sz w:val="22"/>
          <w:szCs w:val="22"/>
        </w:rPr>
        <w:t>Pavlovská 506/20, 623 00 Brno</w:t>
      </w:r>
    </w:p>
    <w:p w14:paraId="08D08F62" w14:textId="1DE40EBC" w:rsidR="00E603D1" w:rsidRPr="00972DA1" w:rsidRDefault="00553DE1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 w:rsidRPr="00972DA1">
        <w:rPr>
          <w:rFonts w:ascii="Arial" w:hAnsi="Arial" w:cs="Arial"/>
          <w:sz w:val="22"/>
          <w:szCs w:val="22"/>
        </w:rPr>
        <w:t>IČ</w:t>
      </w:r>
      <w:r w:rsidR="00B96584" w:rsidRPr="00972DA1">
        <w:rPr>
          <w:rFonts w:ascii="Arial" w:hAnsi="Arial" w:cs="Arial"/>
          <w:sz w:val="22"/>
          <w:szCs w:val="22"/>
        </w:rPr>
        <w:t>O</w:t>
      </w:r>
      <w:r w:rsidRPr="00972DA1">
        <w:rPr>
          <w:rFonts w:ascii="Arial" w:hAnsi="Arial" w:cs="Arial"/>
          <w:sz w:val="22"/>
          <w:szCs w:val="22"/>
        </w:rPr>
        <w:t>:</w:t>
      </w:r>
      <w:r w:rsidR="009B5F03" w:rsidRPr="00972DA1">
        <w:rPr>
          <w:rFonts w:ascii="Arial" w:hAnsi="Arial" w:cs="Arial"/>
          <w:sz w:val="22"/>
          <w:szCs w:val="22"/>
        </w:rPr>
        <w:t xml:space="preserve"> </w:t>
      </w:r>
      <w:r w:rsidR="00BA168B" w:rsidRPr="00972DA1">
        <w:rPr>
          <w:rFonts w:ascii="Arial" w:hAnsi="Arial" w:cs="Arial"/>
          <w:sz w:val="22"/>
          <w:szCs w:val="22"/>
        </w:rPr>
        <w:t>26314941</w:t>
      </w:r>
    </w:p>
    <w:p w14:paraId="3A219B3B" w14:textId="6DCD2AFC" w:rsidR="00972DA1" w:rsidRDefault="00BA168B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 w:rsidRPr="00972DA1">
        <w:rPr>
          <w:rFonts w:ascii="Arial" w:hAnsi="Arial" w:cs="Arial"/>
          <w:sz w:val="22"/>
          <w:szCs w:val="22"/>
        </w:rPr>
        <w:t xml:space="preserve">zastoupené předsedou </w:t>
      </w:r>
      <w:r w:rsidR="004C06F0">
        <w:rPr>
          <w:rFonts w:ascii="Arial" w:hAnsi="Arial" w:cs="Arial"/>
          <w:sz w:val="22"/>
          <w:szCs w:val="22"/>
        </w:rPr>
        <w:t xml:space="preserve">výboru </w:t>
      </w:r>
      <w:r w:rsidRPr="00972DA1">
        <w:rPr>
          <w:rFonts w:ascii="Arial" w:hAnsi="Arial" w:cs="Arial"/>
          <w:sz w:val="22"/>
          <w:szCs w:val="22"/>
        </w:rPr>
        <w:t xml:space="preserve">SVJ </w:t>
      </w:r>
      <w:r w:rsidR="00972DA1">
        <w:rPr>
          <w:rFonts w:ascii="Arial" w:hAnsi="Arial" w:cs="Arial"/>
          <w:sz w:val="22"/>
          <w:szCs w:val="22"/>
        </w:rPr>
        <w:t>Petrem Holubářem</w:t>
      </w:r>
    </w:p>
    <w:p w14:paraId="441953C2" w14:textId="0634FEDA" w:rsidR="00553DE1" w:rsidRPr="008D5BE0" w:rsidRDefault="00553DE1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 w:rsidRPr="008D5BE0">
        <w:rPr>
          <w:rFonts w:ascii="Arial" w:hAnsi="Arial" w:cs="Arial"/>
          <w:sz w:val="22"/>
          <w:szCs w:val="22"/>
        </w:rPr>
        <w:t xml:space="preserve"> </w:t>
      </w:r>
      <w:r w:rsidR="00981A98">
        <w:rPr>
          <w:rFonts w:ascii="Arial" w:hAnsi="Arial" w:cs="Arial"/>
          <w:sz w:val="22"/>
          <w:szCs w:val="22"/>
        </w:rPr>
        <w:t xml:space="preserve"> </w:t>
      </w:r>
    </w:p>
    <w:p w14:paraId="1AAF09F1" w14:textId="77777777" w:rsidR="008B1883" w:rsidRPr="00AB6E1B" w:rsidRDefault="008B1883" w:rsidP="00E603D1">
      <w:pPr>
        <w:spacing w:line="20" w:lineRule="atLeast"/>
        <w:ind w:firstLine="357"/>
        <w:rPr>
          <w:rFonts w:ascii="Arial" w:hAnsi="Arial" w:cs="Arial"/>
          <w:i/>
          <w:iCs/>
          <w:sz w:val="22"/>
          <w:szCs w:val="22"/>
        </w:rPr>
      </w:pPr>
      <w:r w:rsidRPr="00AB6E1B">
        <w:rPr>
          <w:rFonts w:ascii="Arial" w:hAnsi="Arial" w:cs="Arial"/>
          <w:i/>
          <w:iCs/>
          <w:sz w:val="22"/>
          <w:szCs w:val="22"/>
        </w:rPr>
        <w:t>(dále je</w:t>
      </w:r>
      <w:r w:rsidR="00196760" w:rsidRPr="00AB6E1B">
        <w:rPr>
          <w:rFonts w:ascii="Arial" w:hAnsi="Arial" w:cs="Arial"/>
          <w:i/>
          <w:iCs/>
          <w:sz w:val="22"/>
          <w:szCs w:val="22"/>
        </w:rPr>
        <w:t xml:space="preserve">n </w:t>
      </w:r>
      <w:r w:rsidRPr="00AB6E1B">
        <w:rPr>
          <w:rFonts w:ascii="Arial" w:hAnsi="Arial" w:cs="Arial"/>
          <w:i/>
          <w:iCs/>
          <w:sz w:val="22"/>
          <w:szCs w:val="22"/>
        </w:rPr>
        <w:t>„stavebník“ na straně druhé)</w:t>
      </w:r>
    </w:p>
    <w:p w14:paraId="481D3040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446BC91A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30368E90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3807F6D1" w14:textId="5150692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Dohodu o umožnění 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9474DD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6E53F9F4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7E6084FF" w14:textId="77777777" w:rsidR="00763FB6" w:rsidRDefault="00763FB6" w:rsidP="002508EC">
      <w:pPr>
        <w:pStyle w:val="Zkladntext2"/>
        <w:rPr>
          <w:rFonts w:ascii="Arial" w:hAnsi="Arial" w:cs="Arial"/>
          <w:sz w:val="22"/>
          <w:szCs w:val="22"/>
        </w:rPr>
      </w:pPr>
    </w:p>
    <w:p w14:paraId="3D15A402" w14:textId="243AC9E8" w:rsidR="00597030" w:rsidRPr="00AB6E1B" w:rsidRDefault="00666204" w:rsidP="002508EC">
      <w:pPr>
        <w:pStyle w:val="Zkladntext2"/>
        <w:rPr>
          <w:rFonts w:ascii="Arial" w:hAnsi="Arial" w:cs="Arial"/>
          <w:b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  <w:r w:rsidR="00A41D0F">
        <w:rPr>
          <w:rFonts w:ascii="Arial" w:hAnsi="Arial" w:cs="Arial"/>
          <w:b/>
          <w:sz w:val="22"/>
          <w:szCs w:val="22"/>
        </w:rPr>
        <w:t>„</w:t>
      </w:r>
      <w:r w:rsidR="00BA168B">
        <w:rPr>
          <w:rFonts w:ascii="Arial" w:hAnsi="Arial" w:cs="Arial"/>
          <w:b/>
          <w:sz w:val="22"/>
          <w:szCs w:val="22"/>
        </w:rPr>
        <w:t>Posílení výrazně prosedající základové spáry objektu BD Pavlovská 506/20, Brno – Kohoutovice, 623 00</w:t>
      </w:r>
      <w:r w:rsidR="007471D8">
        <w:rPr>
          <w:rFonts w:ascii="Arial" w:hAnsi="Arial" w:cs="Arial"/>
          <w:b/>
          <w:sz w:val="22"/>
          <w:szCs w:val="22"/>
        </w:rPr>
        <w:t>“</w:t>
      </w:r>
      <w:r w:rsidR="00685659">
        <w:rPr>
          <w:rFonts w:ascii="Arial" w:hAnsi="Arial" w:cs="Arial"/>
          <w:bCs/>
          <w:sz w:val="22"/>
          <w:szCs w:val="22"/>
        </w:rPr>
        <w:t>.</w:t>
      </w:r>
      <w:r w:rsidR="007471D8">
        <w:rPr>
          <w:rFonts w:ascii="Arial" w:hAnsi="Arial" w:cs="Arial"/>
          <w:bCs/>
          <w:sz w:val="22"/>
          <w:szCs w:val="22"/>
        </w:rPr>
        <w:t xml:space="preserve"> </w:t>
      </w:r>
    </w:p>
    <w:p w14:paraId="0241AB82" w14:textId="77777777" w:rsidR="00597030" w:rsidRPr="00AB6E1B" w:rsidRDefault="00597030" w:rsidP="00597030">
      <w:pPr>
        <w:pStyle w:val="Zkladntextodsazen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C5D5858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1412F1B4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5CF46AE" w14:textId="4711B005" w:rsidR="00A41D0F" w:rsidRDefault="002508EC" w:rsidP="00A41D0F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Provedením </w:t>
      </w:r>
      <w:r w:rsidR="00BC778C">
        <w:rPr>
          <w:rFonts w:ascii="Arial" w:hAnsi="Arial" w:cs="Arial"/>
          <w:sz w:val="22"/>
          <w:szCs w:val="22"/>
        </w:rPr>
        <w:t xml:space="preserve">stabilizace základové spáry štítové stěny BD a souvisejících prací </w:t>
      </w:r>
      <w:r w:rsidR="003551D8">
        <w:rPr>
          <w:rFonts w:ascii="Arial" w:hAnsi="Arial" w:cs="Arial"/>
          <w:sz w:val="22"/>
          <w:szCs w:val="22"/>
        </w:rPr>
        <w:t>b</w:t>
      </w:r>
      <w:r w:rsidR="00A41D0F">
        <w:rPr>
          <w:rFonts w:ascii="Arial" w:hAnsi="Arial" w:cs="Arial"/>
          <w:sz w:val="22"/>
          <w:szCs w:val="22"/>
        </w:rPr>
        <w:t>ud</w:t>
      </w:r>
      <w:r w:rsidR="00BC778C">
        <w:rPr>
          <w:rFonts w:ascii="Arial" w:hAnsi="Arial" w:cs="Arial"/>
          <w:sz w:val="22"/>
          <w:szCs w:val="22"/>
        </w:rPr>
        <w:t>e</w:t>
      </w:r>
      <w:r w:rsidR="00A41D0F" w:rsidRPr="00AB6E1B">
        <w:rPr>
          <w:rFonts w:ascii="Arial" w:hAnsi="Arial" w:cs="Arial"/>
          <w:sz w:val="22"/>
          <w:szCs w:val="22"/>
        </w:rPr>
        <w:t xml:space="preserve"> dotčen pozem</w:t>
      </w:r>
      <w:r w:rsidR="00BC778C">
        <w:rPr>
          <w:rFonts w:ascii="Arial" w:hAnsi="Arial" w:cs="Arial"/>
          <w:sz w:val="22"/>
          <w:szCs w:val="22"/>
        </w:rPr>
        <w:t>e</w:t>
      </w:r>
      <w:r w:rsidR="00F13409">
        <w:rPr>
          <w:rFonts w:ascii="Arial" w:hAnsi="Arial" w:cs="Arial"/>
          <w:sz w:val="22"/>
          <w:szCs w:val="22"/>
        </w:rPr>
        <w:t>k</w:t>
      </w:r>
      <w:r w:rsidR="00A41D0F" w:rsidRPr="00AB6E1B">
        <w:rPr>
          <w:rFonts w:ascii="Arial" w:hAnsi="Arial" w:cs="Arial"/>
          <w:sz w:val="22"/>
          <w:szCs w:val="22"/>
        </w:rPr>
        <w:t xml:space="preserve"> ve vlastnictví statutárního </w:t>
      </w:r>
      <w:r w:rsidR="00BB14AA">
        <w:rPr>
          <w:rFonts w:ascii="Arial" w:hAnsi="Arial" w:cs="Arial"/>
          <w:sz w:val="22"/>
          <w:szCs w:val="22"/>
        </w:rPr>
        <w:t>města Brna</w:t>
      </w:r>
      <w:r w:rsidR="00A41D0F" w:rsidRPr="00AB6E1B">
        <w:rPr>
          <w:rFonts w:ascii="Arial" w:hAnsi="Arial" w:cs="Arial"/>
          <w:sz w:val="22"/>
          <w:szCs w:val="22"/>
        </w:rPr>
        <w:t xml:space="preserve"> zapsan</w:t>
      </w:r>
      <w:r w:rsidR="00BC778C">
        <w:rPr>
          <w:rFonts w:ascii="Arial" w:hAnsi="Arial" w:cs="Arial"/>
          <w:sz w:val="22"/>
          <w:szCs w:val="22"/>
        </w:rPr>
        <w:t>ý</w:t>
      </w:r>
      <w:r w:rsidR="00A41D0F"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="00A41D0F" w:rsidRPr="00AB6E1B">
          <w:rPr>
            <w:rFonts w:ascii="Arial" w:hAnsi="Arial" w:cs="Arial"/>
            <w:sz w:val="22"/>
            <w:szCs w:val="22"/>
          </w:rPr>
          <w:t>10001, a</w:t>
        </w:r>
      </w:smartTag>
      <w:r w:rsidR="00A41D0F" w:rsidRPr="00AB6E1B">
        <w:rPr>
          <w:rFonts w:ascii="Arial" w:hAnsi="Arial" w:cs="Arial"/>
          <w:sz w:val="22"/>
          <w:szCs w:val="22"/>
        </w:rPr>
        <w:t xml:space="preserve"> to: </w:t>
      </w:r>
      <w:r w:rsidR="00A41D0F" w:rsidRPr="00AB6E1B">
        <w:rPr>
          <w:rFonts w:ascii="Arial" w:hAnsi="Arial" w:cs="Arial"/>
          <w:b/>
          <w:bCs/>
          <w:sz w:val="22"/>
          <w:szCs w:val="22"/>
        </w:rPr>
        <w:t xml:space="preserve">p.č. </w:t>
      </w:r>
      <w:r w:rsidR="00BC778C">
        <w:rPr>
          <w:rFonts w:ascii="Arial" w:hAnsi="Arial" w:cs="Arial"/>
          <w:b/>
          <w:bCs/>
          <w:sz w:val="22"/>
          <w:szCs w:val="22"/>
        </w:rPr>
        <w:t>2912/1</w:t>
      </w:r>
      <w:r w:rsidR="00F13409">
        <w:rPr>
          <w:rFonts w:ascii="Arial" w:hAnsi="Arial" w:cs="Arial"/>
          <w:b/>
          <w:bCs/>
          <w:sz w:val="22"/>
          <w:szCs w:val="22"/>
        </w:rPr>
        <w:t xml:space="preserve"> v </w:t>
      </w:r>
      <w:r w:rsidR="00A41D0F" w:rsidRPr="00AB6E1B">
        <w:rPr>
          <w:rFonts w:ascii="Arial" w:hAnsi="Arial" w:cs="Arial"/>
          <w:b/>
          <w:bCs/>
          <w:sz w:val="22"/>
          <w:szCs w:val="22"/>
        </w:rPr>
        <w:t xml:space="preserve">k.ú. </w:t>
      </w:r>
      <w:r w:rsidR="00BC778C">
        <w:rPr>
          <w:rFonts w:ascii="Arial" w:hAnsi="Arial" w:cs="Arial"/>
          <w:b/>
          <w:bCs/>
          <w:sz w:val="22"/>
          <w:szCs w:val="22"/>
        </w:rPr>
        <w:t>Kohoutovice</w:t>
      </w:r>
      <w:r w:rsidR="009450D4">
        <w:rPr>
          <w:rFonts w:ascii="Arial" w:hAnsi="Arial" w:cs="Arial"/>
          <w:b/>
          <w:bCs/>
          <w:sz w:val="22"/>
          <w:szCs w:val="22"/>
        </w:rPr>
        <w:t>.</w:t>
      </w:r>
    </w:p>
    <w:p w14:paraId="20495C13" w14:textId="01B19E13" w:rsidR="00BC778C" w:rsidRPr="00BC778C" w:rsidRDefault="00C034E2" w:rsidP="00A41D0F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Stávající základy budou posíleny pomocí soustavy mikropilot vrtaných v průměru 150 mm. Mikropiloty budou vetknuty do železobetonové převážky a tato bude podvlečena pod stávající základ objektu, do kterého bude zakotvena. </w:t>
      </w:r>
      <w:r w:rsidR="00763FB6">
        <w:rPr>
          <w:rFonts w:ascii="Arial" w:hAnsi="Arial" w:cs="Arial"/>
          <w:sz w:val="22"/>
          <w:szCs w:val="22"/>
        </w:rPr>
        <w:t>Sestava převázky s mikropilotami bude doplněna drenáží. Součástí prací bude i obnova okapového chodníku šířky 600 mm.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D75534" w14:textId="77777777" w:rsidR="00D74D33" w:rsidRPr="00AB6E1B" w:rsidRDefault="00D74D33" w:rsidP="00AB6E1B">
      <w:pPr>
        <w:ind w:left="2123"/>
        <w:rPr>
          <w:rFonts w:ascii="Arial" w:hAnsi="Arial" w:cs="Arial"/>
          <w:color w:val="000000"/>
          <w:sz w:val="22"/>
          <w:szCs w:val="22"/>
        </w:rPr>
      </w:pPr>
    </w:p>
    <w:p w14:paraId="3EEC9D7B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16625F9D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6FABB0A" w14:textId="11FDFA14" w:rsidR="00AB659B" w:rsidRDefault="00001EC1" w:rsidP="0053214F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bud</w:t>
      </w:r>
      <w:r w:rsidR="003551D8">
        <w:rPr>
          <w:rFonts w:ascii="Arial" w:hAnsi="Arial" w:cs="Arial"/>
          <w:sz w:val="22"/>
          <w:szCs w:val="22"/>
        </w:rPr>
        <w:t xml:space="preserve">e </w:t>
      </w:r>
      <w:r w:rsidRPr="00AB6E1B">
        <w:rPr>
          <w:rFonts w:ascii="Arial" w:hAnsi="Arial" w:cs="Arial"/>
          <w:sz w:val="22"/>
          <w:szCs w:val="22"/>
        </w:rPr>
        <w:t>dotčen pozem</w:t>
      </w:r>
      <w:r w:rsidR="003551D8">
        <w:rPr>
          <w:rFonts w:ascii="Arial" w:hAnsi="Arial" w:cs="Arial"/>
          <w:sz w:val="22"/>
          <w:szCs w:val="22"/>
        </w:rPr>
        <w:t>ek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 uveden</w:t>
      </w:r>
      <w:r w:rsidR="003551D8">
        <w:rPr>
          <w:rFonts w:ascii="Arial" w:hAnsi="Arial" w:cs="Arial"/>
          <w:sz w:val="22"/>
          <w:szCs w:val="22"/>
        </w:rPr>
        <w:t>ý</w:t>
      </w:r>
      <w:r w:rsidRPr="00AB6E1B">
        <w:rPr>
          <w:rFonts w:ascii="Arial" w:hAnsi="Arial" w:cs="Arial"/>
          <w:sz w:val="22"/>
          <w:szCs w:val="22"/>
        </w:rPr>
        <w:t xml:space="preserve"> 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</w:p>
    <w:p w14:paraId="6BE64087" w14:textId="14B32F31" w:rsidR="008B1883" w:rsidRDefault="00AB659B" w:rsidP="00763FB6">
      <w:pPr>
        <w:pStyle w:val="Zkladntext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63FB6">
        <w:rPr>
          <w:rFonts w:ascii="Arial" w:hAnsi="Arial" w:cs="Arial"/>
          <w:sz w:val="22"/>
          <w:szCs w:val="22"/>
        </w:rPr>
        <w:t xml:space="preserve"> </w:t>
      </w:r>
      <w:r w:rsidR="00C034E2">
        <w:rPr>
          <w:rFonts w:ascii="Arial" w:hAnsi="Arial" w:cs="Arial"/>
          <w:sz w:val="22"/>
          <w:szCs w:val="22"/>
        </w:rPr>
        <w:t>zásah do pozemku ve vlastnictví statutárního města Brna musí být prováděn jen se souhlasem a dle podmínek stanovených správcem pozemku, kterým je MČ Brno-Kohoutovice</w:t>
      </w:r>
      <w:r w:rsidR="003551D8">
        <w:rPr>
          <w:rFonts w:ascii="Arial" w:hAnsi="Arial" w:cs="Arial"/>
          <w:sz w:val="22"/>
          <w:szCs w:val="22"/>
        </w:rPr>
        <w:t>.</w:t>
      </w:r>
    </w:p>
    <w:p w14:paraId="4E0A4E89" w14:textId="066CFB15" w:rsidR="00763FB6" w:rsidRDefault="00763FB6" w:rsidP="003551D8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stavba bude provedena dle výkresové dokumentace, která je součástí dohody jako:</w:t>
      </w:r>
    </w:p>
    <w:p w14:paraId="14333829" w14:textId="4646A944" w:rsidR="00763FB6" w:rsidRPr="00BC778C" w:rsidRDefault="00763FB6" w:rsidP="00763FB6">
      <w:pPr>
        <w:pStyle w:val="Zkladntext2"/>
        <w:numPr>
          <w:ilvl w:val="3"/>
          <w:numId w:val="17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příl. č. 1: C.2 - Katastrální a koordinační situační výkres</w:t>
      </w:r>
    </w:p>
    <w:p w14:paraId="0CB13B2C" w14:textId="4805747C" w:rsidR="00763FB6" w:rsidRPr="00763FB6" w:rsidRDefault="00763FB6" w:rsidP="00763FB6">
      <w:pPr>
        <w:pStyle w:val="Zkladntext2"/>
        <w:numPr>
          <w:ilvl w:val="3"/>
          <w:numId w:val="17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příl. č. 2: D.3.4.4 – Posílení základové spáry – půdorys 1.PP</w:t>
      </w:r>
    </w:p>
    <w:p w14:paraId="5743F077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lastRenderedPageBreak/>
        <w:t>IV.</w:t>
      </w:r>
    </w:p>
    <w:p w14:paraId="646CF88B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4387DB3D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4DF29ED5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1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6FC42BE4" w14:textId="77777777" w:rsidR="0089537C" w:rsidRPr="00AB6E1B" w:rsidRDefault="0089537C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53D4B3DA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22048CF0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239F8564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39CD1BA1" w14:textId="77777777" w:rsidR="0089537C" w:rsidRPr="00C37D6A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</w:t>
      </w:r>
      <w:r w:rsidR="00A25E47">
        <w:rPr>
          <w:rFonts w:ascii="Arial" w:hAnsi="Arial" w:cs="Arial"/>
          <w:sz w:val="22"/>
          <w:szCs w:val="22"/>
        </w:rPr>
        <w:t>rozhodnutí o povolení záměru</w:t>
      </w:r>
      <w:r w:rsidRPr="00AB6E1B">
        <w:rPr>
          <w:rFonts w:ascii="Arial" w:hAnsi="Arial" w:cs="Arial"/>
          <w:sz w:val="22"/>
          <w:szCs w:val="22"/>
        </w:rPr>
        <w:t xml:space="preserve">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0CA9C236" w14:textId="77777777" w:rsidR="0089537C" w:rsidRPr="00C37D6A" w:rsidRDefault="00874630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678C5979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0E515838" w14:textId="77777777" w:rsidR="008B1883" w:rsidRPr="00AB6E1B" w:rsidRDefault="008B1883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1B206FA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05C28C3A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138A33A9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ECA2C7" w14:textId="77777777" w:rsidR="00B10A60" w:rsidRPr="00AB6E1B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634FFE">
        <w:rPr>
          <w:rFonts w:ascii="Arial" w:hAnsi="Arial" w:cs="Arial"/>
          <w:bCs/>
          <w:sz w:val="22"/>
          <w:szCs w:val="22"/>
        </w:rPr>
        <w:t>9/066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634FFE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634FFE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0C2D719B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423392B5" w14:textId="122B97C5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9B3914">
        <w:rPr>
          <w:rFonts w:ascii="Arial" w:hAnsi="Arial" w:cs="Arial"/>
          <w:color w:val="000000"/>
          <w:sz w:val="22"/>
          <w:szCs w:val="22"/>
        </w:rPr>
        <w:t xml:space="preserve"> 24.03.2026</w:t>
      </w:r>
      <w:r w:rsidRPr="00AB6E1B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9B3914">
        <w:rPr>
          <w:rFonts w:ascii="Arial" w:hAnsi="Arial" w:cs="Arial"/>
          <w:color w:val="000000"/>
          <w:sz w:val="22"/>
          <w:szCs w:val="22"/>
        </w:rPr>
        <w:t xml:space="preserve"> 23.03.2026</w:t>
      </w:r>
    </w:p>
    <w:p w14:paraId="4F8FFB5A" w14:textId="77777777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</w:p>
    <w:p w14:paraId="61AA7E1D" w14:textId="77777777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</w:p>
    <w:p w14:paraId="64B5173E" w14:textId="77777777" w:rsidR="00A3282B" w:rsidRPr="00AB6E1B" w:rsidRDefault="00A3282B" w:rsidP="00A3282B">
      <w:pPr>
        <w:pStyle w:val="Zkladntext0"/>
        <w:widowControl/>
        <w:tabs>
          <w:tab w:val="center" w:leader="underscore" w:pos="16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12499745" w14:textId="77777777" w:rsidR="00A3282B" w:rsidRPr="00AB6E1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ab/>
      </w:r>
    </w:p>
    <w:p w14:paraId="2C3CDB34" w14:textId="77777777" w:rsidR="00A3282B" w:rsidRPr="00AB6E1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35B22904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0EDC511A" w14:textId="265773A7" w:rsidR="00A3282B" w:rsidRPr="00763FB6" w:rsidRDefault="00AB6E1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</w:r>
      <w:r w:rsidR="00972DA1">
        <w:rPr>
          <w:rFonts w:ascii="Arial" w:hAnsi="Arial" w:cs="Arial"/>
          <w:sz w:val="22"/>
          <w:szCs w:val="22"/>
        </w:rPr>
        <w:t>SVJ Brno, Pavlovská 20/506</w:t>
      </w:r>
    </w:p>
    <w:p w14:paraId="35201356" w14:textId="7BAFCD89" w:rsidR="0013582D" w:rsidRDefault="00E86C98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  <w:r w:rsidR="00972DA1">
        <w:rPr>
          <w:rFonts w:ascii="Arial" w:hAnsi="Arial" w:cs="Arial"/>
          <w:sz w:val="22"/>
          <w:szCs w:val="22"/>
        </w:rPr>
        <w:tab/>
        <w:t>Petr Holubář</w:t>
      </w:r>
    </w:p>
    <w:p w14:paraId="2A928942" w14:textId="518A06B7" w:rsidR="008B1883" w:rsidRPr="00AB6E1B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972DA1">
        <w:rPr>
          <w:rFonts w:ascii="Arial" w:hAnsi="Arial" w:cs="Arial"/>
          <w:sz w:val="22"/>
          <w:szCs w:val="22"/>
        </w:rPr>
        <w:t xml:space="preserve">předseda </w:t>
      </w:r>
      <w:r w:rsidR="004C06F0">
        <w:rPr>
          <w:rFonts w:ascii="Arial" w:hAnsi="Arial" w:cs="Arial"/>
          <w:sz w:val="22"/>
          <w:szCs w:val="22"/>
        </w:rPr>
        <w:t xml:space="preserve">výboru </w:t>
      </w:r>
      <w:r w:rsidR="00972DA1">
        <w:rPr>
          <w:rFonts w:ascii="Arial" w:hAnsi="Arial" w:cs="Arial"/>
          <w:sz w:val="22"/>
          <w:szCs w:val="22"/>
        </w:rPr>
        <w:t>SVJ</w:t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BBD1" w14:textId="77777777" w:rsidR="005A3F19" w:rsidRDefault="005A3F19">
      <w:r>
        <w:separator/>
      </w:r>
    </w:p>
  </w:endnote>
  <w:endnote w:type="continuationSeparator" w:id="0">
    <w:p w14:paraId="164ADACE" w14:textId="77777777" w:rsidR="005A3F19" w:rsidRDefault="005A3F19">
      <w:r>
        <w:continuationSeparator/>
      </w:r>
    </w:p>
  </w:endnote>
  <w:endnote w:type="continuationNotice" w:id="1">
    <w:p w14:paraId="5A83EBEA" w14:textId="77777777" w:rsidR="005A3F19" w:rsidRDefault="005A3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991F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7F16F3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3F23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341ED7D0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372C" w14:textId="77777777" w:rsidR="005A3F19" w:rsidRDefault="005A3F19">
      <w:r>
        <w:separator/>
      </w:r>
    </w:p>
  </w:footnote>
  <w:footnote w:type="continuationSeparator" w:id="0">
    <w:p w14:paraId="05CE60BF" w14:textId="77777777" w:rsidR="005A3F19" w:rsidRDefault="005A3F19">
      <w:r>
        <w:continuationSeparator/>
      </w:r>
    </w:p>
  </w:footnote>
  <w:footnote w:type="continuationNotice" w:id="1">
    <w:p w14:paraId="260CC80E" w14:textId="77777777" w:rsidR="005A3F19" w:rsidRDefault="005A3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83EA" w14:textId="2C2CEE45" w:rsidR="0001591B" w:rsidRPr="00FD1C15" w:rsidRDefault="0001591B">
    <w:pPr>
      <w:pStyle w:val="Zhlav"/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Pr="00FD1C15">
      <w:rPr>
        <w:rFonts w:ascii="Arial" w:hAnsi="Arial" w:cs="Arial"/>
        <w:b/>
        <w:bCs/>
        <w:sz w:val="20"/>
        <w:szCs w:val="20"/>
      </w:rPr>
      <w:t xml:space="preserve">č.: </w:t>
    </w:r>
    <w:r w:rsidR="003F5850" w:rsidRPr="003F5850">
      <w:rPr>
        <w:rFonts w:ascii="Arial" w:hAnsi="Arial" w:cs="Arial"/>
        <w:b/>
        <w:bCs/>
        <w:sz w:val="20"/>
        <w:szCs w:val="20"/>
      </w:rPr>
      <w:t>6326161277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1F5B"/>
    <w:multiLevelType w:val="hybridMultilevel"/>
    <w:tmpl w:val="0A9A1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23AD6"/>
    <w:multiLevelType w:val="hybridMultilevel"/>
    <w:tmpl w:val="9ADA2234"/>
    <w:lvl w:ilvl="0" w:tplc="8FE6D9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8805852">
    <w:abstractNumId w:val="2"/>
  </w:num>
  <w:num w:numId="2" w16cid:durableId="1246379721">
    <w:abstractNumId w:val="13"/>
  </w:num>
  <w:num w:numId="3" w16cid:durableId="1644310157">
    <w:abstractNumId w:val="12"/>
  </w:num>
  <w:num w:numId="4" w16cid:durableId="430049653">
    <w:abstractNumId w:val="15"/>
  </w:num>
  <w:num w:numId="5" w16cid:durableId="1930578623">
    <w:abstractNumId w:val="7"/>
  </w:num>
  <w:num w:numId="6" w16cid:durableId="1231231032">
    <w:abstractNumId w:val="11"/>
  </w:num>
  <w:num w:numId="7" w16cid:durableId="1602377559">
    <w:abstractNumId w:val="1"/>
  </w:num>
  <w:num w:numId="8" w16cid:durableId="1920402439">
    <w:abstractNumId w:val="6"/>
  </w:num>
  <w:num w:numId="9" w16cid:durableId="600377934">
    <w:abstractNumId w:val="8"/>
  </w:num>
  <w:num w:numId="10" w16cid:durableId="373310032">
    <w:abstractNumId w:val="3"/>
  </w:num>
  <w:num w:numId="11" w16cid:durableId="893005179">
    <w:abstractNumId w:val="9"/>
  </w:num>
  <w:num w:numId="12" w16cid:durableId="2097284834">
    <w:abstractNumId w:val="5"/>
  </w:num>
  <w:num w:numId="13" w16cid:durableId="904028918">
    <w:abstractNumId w:val="16"/>
  </w:num>
  <w:num w:numId="14" w16cid:durableId="983701645">
    <w:abstractNumId w:val="14"/>
  </w:num>
  <w:num w:numId="15" w16cid:durableId="184369397">
    <w:abstractNumId w:val="0"/>
  </w:num>
  <w:num w:numId="16" w16cid:durableId="1126894376">
    <w:abstractNumId w:val="10"/>
  </w:num>
  <w:num w:numId="17" w16cid:durableId="1422722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0C2C"/>
    <w:rsid w:val="00001EC1"/>
    <w:rsid w:val="00015520"/>
    <w:rsid w:val="0001591B"/>
    <w:rsid w:val="000325E0"/>
    <w:rsid w:val="000516C6"/>
    <w:rsid w:val="0006457D"/>
    <w:rsid w:val="00065CDD"/>
    <w:rsid w:val="000811B0"/>
    <w:rsid w:val="000847A8"/>
    <w:rsid w:val="000A51B5"/>
    <w:rsid w:val="000B04E4"/>
    <w:rsid w:val="000B1D82"/>
    <w:rsid w:val="000C1AFE"/>
    <w:rsid w:val="000E196D"/>
    <w:rsid w:val="000F07FE"/>
    <w:rsid w:val="0010606A"/>
    <w:rsid w:val="00123047"/>
    <w:rsid w:val="00123B10"/>
    <w:rsid w:val="001258B5"/>
    <w:rsid w:val="0013582D"/>
    <w:rsid w:val="0015241D"/>
    <w:rsid w:val="001536D1"/>
    <w:rsid w:val="00191D09"/>
    <w:rsid w:val="00196760"/>
    <w:rsid w:val="001D22FE"/>
    <w:rsid w:val="001D6B57"/>
    <w:rsid w:val="001E4814"/>
    <w:rsid w:val="001F5124"/>
    <w:rsid w:val="00211000"/>
    <w:rsid w:val="002211F0"/>
    <w:rsid w:val="002226D3"/>
    <w:rsid w:val="00230F2D"/>
    <w:rsid w:val="002508EC"/>
    <w:rsid w:val="00274A63"/>
    <w:rsid w:val="0027625F"/>
    <w:rsid w:val="002A1E16"/>
    <w:rsid w:val="002B3A51"/>
    <w:rsid w:val="002B4203"/>
    <w:rsid w:val="002B61A1"/>
    <w:rsid w:val="002B6FD0"/>
    <w:rsid w:val="002B7C35"/>
    <w:rsid w:val="002C1AE9"/>
    <w:rsid w:val="002C3EC8"/>
    <w:rsid w:val="002F4DD6"/>
    <w:rsid w:val="00301A61"/>
    <w:rsid w:val="00320421"/>
    <w:rsid w:val="00320932"/>
    <w:rsid w:val="003340DF"/>
    <w:rsid w:val="0035136D"/>
    <w:rsid w:val="00354972"/>
    <w:rsid w:val="003551D8"/>
    <w:rsid w:val="00373FF6"/>
    <w:rsid w:val="00375CB3"/>
    <w:rsid w:val="003907C4"/>
    <w:rsid w:val="003A6C2D"/>
    <w:rsid w:val="003B3981"/>
    <w:rsid w:val="003B79F8"/>
    <w:rsid w:val="003C3279"/>
    <w:rsid w:val="003C5C42"/>
    <w:rsid w:val="003D47A9"/>
    <w:rsid w:val="003E7CB6"/>
    <w:rsid w:val="003F1670"/>
    <w:rsid w:val="003F5850"/>
    <w:rsid w:val="00400004"/>
    <w:rsid w:val="00420649"/>
    <w:rsid w:val="004207E2"/>
    <w:rsid w:val="00435270"/>
    <w:rsid w:val="00435EF6"/>
    <w:rsid w:val="00437D0C"/>
    <w:rsid w:val="00470D6D"/>
    <w:rsid w:val="00475F0A"/>
    <w:rsid w:val="004778E8"/>
    <w:rsid w:val="004C06F0"/>
    <w:rsid w:val="004C1F8F"/>
    <w:rsid w:val="004C694F"/>
    <w:rsid w:val="004F6021"/>
    <w:rsid w:val="004F6559"/>
    <w:rsid w:val="004F7F7D"/>
    <w:rsid w:val="00512078"/>
    <w:rsid w:val="0053214F"/>
    <w:rsid w:val="005423AC"/>
    <w:rsid w:val="00544E64"/>
    <w:rsid w:val="005507FA"/>
    <w:rsid w:val="00553DE1"/>
    <w:rsid w:val="005604F0"/>
    <w:rsid w:val="005700B9"/>
    <w:rsid w:val="005727DE"/>
    <w:rsid w:val="00597030"/>
    <w:rsid w:val="005A3F19"/>
    <w:rsid w:val="005A3F52"/>
    <w:rsid w:val="005B2C4A"/>
    <w:rsid w:val="005C24A9"/>
    <w:rsid w:val="005C2DCF"/>
    <w:rsid w:val="005C62F7"/>
    <w:rsid w:val="005D7DB1"/>
    <w:rsid w:val="006115D8"/>
    <w:rsid w:val="0061752D"/>
    <w:rsid w:val="00621092"/>
    <w:rsid w:val="00626EDF"/>
    <w:rsid w:val="00634FFE"/>
    <w:rsid w:val="00635BDD"/>
    <w:rsid w:val="00640B87"/>
    <w:rsid w:val="00647C91"/>
    <w:rsid w:val="00650000"/>
    <w:rsid w:val="0065509C"/>
    <w:rsid w:val="0065573D"/>
    <w:rsid w:val="00663915"/>
    <w:rsid w:val="00666204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E5C30"/>
    <w:rsid w:val="006F6A9B"/>
    <w:rsid w:val="00711721"/>
    <w:rsid w:val="00720939"/>
    <w:rsid w:val="0073516A"/>
    <w:rsid w:val="00736790"/>
    <w:rsid w:val="00744383"/>
    <w:rsid w:val="007471D8"/>
    <w:rsid w:val="0076279A"/>
    <w:rsid w:val="00763FB6"/>
    <w:rsid w:val="00774ABB"/>
    <w:rsid w:val="00785366"/>
    <w:rsid w:val="00787406"/>
    <w:rsid w:val="00796689"/>
    <w:rsid w:val="007A22F1"/>
    <w:rsid w:val="007A46C6"/>
    <w:rsid w:val="007A5533"/>
    <w:rsid w:val="007A7E0E"/>
    <w:rsid w:val="007B2A7A"/>
    <w:rsid w:val="007D3A70"/>
    <w:rsid w:val="007E0C88"/>
    <w:rsid w:val="007E5AC7"/>
    <w:rsid w:val="007E7373"/>
    <w:rsid w:val="007F1094"/>
    <w:rsid w:val="007F2CDA"/>
    <w:rsid w:val="00833DB3"/>
    <w:rsid w:val="00835C81"/>
    <w:rsid w:val="0086616E"/>
    <w:rsid w:val="00872EBD"/>
    <w:rsid w:val="00874630"/>
    <w:rsid w:val="00877BE4"/>
    <w:rsid w:val="0089537C"/>
    <w:rsid w:val="008A270E"/>
    <w:rsid w:val="008A72B4"/>
    <w:rsid w:val="008B1883"/>
    <w:rsid w:val="008B7325"/>
    <w:rsid w:val="008D0CA1"/>
    <w:rsid w:val="008D2290"/>
    <w:rsid w:val="008D4DF8"/>
    <w:rsid w:val="008D5BE0"/>
    <w:rsid w:val="008E07BB"/>
    <w:rsid w:val="008E5A27"/>
    <w:rsid w:val="008E6224"/>
    <w:rsid w:val="009138DA"/>
    <w:rsid w:val="00916EA5"/>
    <w:rsid w:val="009450D4"/>
    <w:rsid w:val="00945EC5"/>
    <w:rsid w:val="0095689A"/>
    <w:rsid w:val="00966F75"/>
    <w:rsid w:val="00972DA1"/>
    <w:rsid w:val="00981A98"/>
    <w:rsid w:val="009927E4"/>
    <w:rsid w:val="00993CC2"/>
    <w:rsid w:val="009A7342"/>
    <w:rsid w:val="009B3914"/>
    <w:rsid w:val="009B5F03"/>
    <w:rsid w:val="009C5353"/>
    <w:rsid w:val="009E376C"/>
    <w:rsid w:val="009F2E86"/>
    <w:rsid w:val="00A22587"/>
    <w:rsid w:val="00A24B30"/>
    <w:rsid w:val="00A25E47"/>
    <w:rsid w:val="00A3282B"/>
    <w:rsid w:val="00A41D0F"/>
    <w:rsid w:val="00A45AE4"/>
    <w:rsid w:val="00A545C4"/>
    <w:rsid w:val="00A57DC1"/>
    <w:rsid w:val="00A74D17"/>
    <w:rsid w:val="00A767C2"/>
    <w:rsid w:val="00A8567F"/>
    <w:rsid w:val="00A96484"/>
    <w:rsid w:val="00AA4956"/>
    <w:rsid w:val="00AB2AAE"/>
    <w:rsid w:val="00AB659B"/>
    <w:rsid w:val="00AB6E1B"/>
    <w:rsid w:val="00AE4828"/>
    <w:rsid w:val="00AF1012"/>
    <w:rsid w:val="00AF229A"/>
    <w:rsid w:val="00B10A60"/>
    <w:rsid w:val="00B4249E"/>
    <w:rsid w:val="00B83F07"/>
    <w:rsid w:val="00B84424"/>
    <w:rsid w:val="00B95D56"/>
    <w:rsid w:val="00B96296"/>
    <w:rsid w:val="00B96584"/>
    <w:rsid w:val="00BA168B"/>
    <w:rsid w:val="00BA2782"/>
    <w:rsid w:val="00BB0A25"/>
    <w:rsid w:val="00BB14AA"/>
    <w:rsid w:val="00BC456D"/>
    <w:rsid w:val="00BC778C"/>
    <w:rsid w:val="00BD24D2"/>
    <w:rsid w:val="00BE198E"/>
    <w:rsid w:val="00BE4EDD"/>
    <w:rsid w:val="00C034E2"/>
    <w:rsid w:val="00C20EE2"/>
    <w:rsid w:val="00C31127"/>
    <w:rsid w:val="00C36C3D"/>
    <w:rsid w:val="00C37D6A"/>
    <w:rsid w:val="00C53484"/>
    <w:rsid w:val="00C57F8B"/>
    <w:rsid w:val="00C62E5E"/>
    <w:rsid w:val="00C71876"/>
    <w:rsid w:val="00C7366A"/>
    <w:rsid w:val="00C73B27"/>
    <w:rsid w:val="00C84975"/>
    <w:rsid w:val="00CD38EA"/>
    <w:rsid w:val="00CF079B"/>
    <w:rsid w:val="00CF5212"/>
    <w:rsid w:val="00D202C1"/>
    <w:rsid w:val="00D4191F"/>
    <w:rsid w:val="00D50D4E"/>
    <w:rsid w:val="00D53A00"/>
    <w:rsid w:val="00D74D33"/>
    <w:rsid w:val="00D9212F"/>
    <w:rsid w:val="00D94645"/>
    <w:rsid w:val="00D96691"/>
    <w:rsid w:val="00DB031F"/>
    <w:rsid w:val="00E006B9"/>
    <w:rsid w:val="00E03B84"/>
    <w:rsid w:val="00E3712C"/>
    <w:rsid w:val="00E532FA"/>
    <w:rsid w:val="00E53587"/>
    <w:rsid w:val="00E603D1"/>
    <w:rsid w:val="00E777EB"/>
    <w:rsid w:val="00E86C98"/>
    <w:rsid w:val="00E93F60"/>
    <w:rsid w:val="00E97384"/>
    <w:rsid w:val="00EB3DB7"/>
    <w:rsid w:val="00EC470D"/>
    <w:rsid w:val="00ED25FE"/>
    <w:rsid w:val="00ED328C"/>
    <w:rsid w:val="00EE751F"/>
    <w:rsid w:val="00F0102A"/>
    <w:rsid w:val="00F13409"/>
    <w:rsid w:val="00F235BB"/>
    <w:rsid w:val="00F27B41"/>
    <w:rsid w:val="00F364EE"/>
    <w:rsid w:val="00F521F7"/>
    <w:rsid w:val="00F72235"/>
    <w:rsid w:val="00F7250F"/>
    <w:rsid w:val="00F7563E"/>
    <w:rsid w:val="00F81D13"/>
    <w:rsid w:val="00F837BA"/>
    <w:rsid w:val="00F90D8E"/>
    <w:rsid w:val="00F93D03"/>
    <w:rsid w:val="00FA64E9"/>
    <w:rsid w:val="00FB354F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E4849E"/>
  <w15:chartTrackingRefBased/>
  <w15:docId w15:val="{44B3ED8A-08C9-462F-9316-262522FB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C387-784F-41D6-B78A-B5E7B8B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dc:description/>
  <cp:lastModifiedBy>Krejčík Libor (MMB_MO)</cp:lastModifiedBy>
  <cp:revision>11</cp:revision>
  <cp:lastPrinted>2026-03-23T06:31:00Z</cp:lastPrinted>
  <dcterms:created xsi:type="dcterms:W3CDTF">2025-03-04T12:38:00Z</dcterms:created>
  <dcterms:modified xsi:type="dcterms:W3CDTF">2026-04-01T12:43:00Z</dcterms:modified>
</cp:coreProperties>
</file>