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B4A85" w14:textId="62BE0A8B" w:rsidR="00231202" w:rsidRDefault="000E2B49" w:rsidP="00DA4AA3">
      <w:pPr>
        <w:pStyle w:val="FettZentriert"/>
      </w:pPr>
      <w:r>
        <w:t xml:space="preserve"> </w:t>
      </w:r>
      <w:r w:rsidR="00231202">
        <w:t>Smlouva o dílo</w:t>
      </w:r>
    </w:p>
    <w:p w14:paraId="48B68524" w14:textId="77777777" w:rsidR="00231202" w:rsidRDefault="00231202" w:rsidP="00DA4AA3">
      <w:pPr>
        <w:pStyle w:val="FettZentriert"/>
      </w:pPr>
      <w:r>
        <w:t xml:space="preserve">uzavřená podle § </w:t>
      </w:r>
      <w:r w:rsidR="000E2B49">
        <w:t>2586</w:t>
      </w:r>
      <w:r>
        <w:t xml:space="preserve"> a násl. zákona č. </w:t>
      </w:r>
      <w:r w:rsidR="000E2B49">
        <w:t>89/2012</w:t>
      </w:r>
      <w:r>
        <w:t xml:space="preserve"> Sb.</w:t>
      </w:r>
    </w:p>
    <w:p w14:paraId="1D1E9218" w14:textId="77777777" w:rsidR="00752C21" w:rsidRDefault="00752C21" w:rsidP="00DA4AA3">
      <w:pPr>
        <w:pStyle w:val="Zkladnodsazen"/>
      </w:pPr>
    </w:p>
    <w:p w14:paraId="38D7584B" w14:textId="7ACDB8C5" w:rsidR="00231202" w:rsidRPr="00752C21" w:rsidRDefault="00C23202" w:rsidP="00DA4AA3">
      <w:pPr>
        <w:pStyle w:val="Zkladnodsazen"/>
      </w:pPr>
      <w:r>
        <w:t>Jihomoravská zdravotní, a.s.</w:t>
      </w:r>
    </w:p>
    <w:p w14:paraId="3EB96114" w14:textId="77777777" w:rsidR="00D17775" w:rsidRPr="004D1B5C" w:rsidRDefault="00D17775" w:rsidP="00D17775">
      <w:pPr>
        <w:pStyle w:val="Zkladnodsazen"/>
      </w:pPr>
      <w:r w:rsidRPr="004D1B5C">
        <w:t xml:space="preserve">zapsaná v OR u Krajského soudu v Brně, </w:t>
      </w:r>
      <w:proofErr w:type="spellStart"/>
      <w:r w:rsidRPr="004D1B5C">
        <w:t>sp</w:t>
      </w:r>
      <w:proofErr w:type="spellEnd"/>
      <w:r w:rsidRPr="004D1B5C">
        <w:t>. zn.: B 4822</w:t>
      </w:r>
    </w:p>
    <w:p w14:paraId="68CE0A6A" w14:textId="77777777" w:rsidR="00D17775" w:rsidRPr="004D1B5C" w:rsidRDefault="00D17775" w:rsidP="00D17775">
      <w:pPr>
        <w:pStyle w:val="Zkladnodsazen"/>
      </w:pPr>
      <w:r w:rsidRPr="004D1B5C">
        <w:t>IČ: 27714608</w:t>
      </w:r>
    </w:p>
    <w:p w14:paraId="43726FA8" w14:textId="77777777" w:rsidR="00D17775" w:rsidRPr="004D1B5C" w:rsidRDefault="00D17775" w:rsidP="00D17775">
      <w:pPr>
        <w:pStyle w:val="Zkladnodsazen"/>
      </w:pPr>
      <w:r w:rsidRPr="004D1B5C">
        <w:t>DIČ: CZ27714608</w:t>
      </w:r>
    </w:p>
    <w:p w14:paraId="18325022" w14:textId="77777777" w:rsidR="00D17775" w:rsidRPr="004D1B5C" w:rsidRDefault="00D17775" w:rsidP="00D17775">
      <w:pPr>
        <w:pStyle w:val="Zkladnodsazen"/>
      </w:pPr>
      <w:r w:rsidRPr="004D1B5C">
        <w:t>Bankovní spojení: Československá obchodní banka, a.s.</w:t>
      </w:r>
    </w:p>
    <w:p w14:paraId="5D38E27F" w14:textId="77777777" w:rsidR="00D17775" w:rsidRPr="004D1B5C" w:rsidRDefault="00D17775" w:rsidP="00D17775">
      <w:pPr>
        <w:pStyle w:val="Zkladnodsazen"/>
      </w:pPr>
      <w:r w:rsidRPr="004D1B5C">
        <w:t>Číslo účtu: 217106033/0300</w:t>
      </w:r>
    </w:p>
    <w:p w14:paraId="6A55FA2D" w14:textId="77777777" w:rsidR="00D17775" w:rsidRPr="004D1B5C" w:rsidRDefault="00D17775" w:rsidP="00D17775">
      <w:pPr>
        <w:pStyle w:val="Zkladnodsazen"/>
      </w:pPr>
      <w:r w:rsidRPr="004D1B5C">
        <w:t>se sídlem: Nové sady 988/2, Staré Brno, 602 00 Brno</w:t>
      </w:r>
    </w:p>
    <w:p w14:paraId="594B08C9" w14:textId="73F91F22" w:rsidR="00D17775" w:rsidRPr="004D1B5C" w:rsidRDefault="00D17775" w:rsidP="004A5DB7">
      <w:pPr>
        <w:pStyle w:val="Zkladnodsazen"/>
      </w:pPr>
      <w:r w:rsidRPr="004D1B5C">
        <w:t xml:space="preserve">zastoupená: </w:t>
      </w:r>
      <w:r w:rsidR="00007F55">
        <w:t>MUDr. Vladimíra Danihelková, MBA, předseda představenstva, Mgr. Petr Kyzlink, místopředseda př</w:t>
      </w:r>
      <w:r w:rsidR="000D0D80">
        <w:t>e</w:t>
      </w:r>
      <w:r w:rsidR="00007F55">
        <w:t>dstavenstva</w:t>
      </w:r>
    </w:p>
    <w:p w14:paraId="4524F766" w14:textId="77777777" w:rsidR="00231202" w:rsidRDefault="00752C21" w:rsidP="00DA4AA3">
      <w:pPr>
        <w:pStyle w:val="Zkladnodsazen"/>
      </w:pPr>
      <w:r>
        <w:t>(</w:t>
      </w:r>
      <w:r w:rsidR="00231202">
        <w:t>dále jen „</w:t>
      </w:r>
      <w:r w:rsidR="00231202">
        <w:rPr>
          <w:u w:val="single"/>
        </w:rPr>
        <w:t>objednatel</w:t>
      </w:r>
      <w:r w:rsidR="00231202">
        <w:t>“) a</w:t>
      </w:r>
    </w:p>
    <w:p w14:paraId="3633E11E" w14:textId="77777777" w:rsidR="00231202" w:rsidRDefault="00231202" w:rsidP="00DA4AA3">
      <w:pPr>
        <w:pStyle w:val="Zkladnodsazen"/>
      </w:pPr>
    </w:p>
    <w:p w14:paraId="269FC112" w14:textId="77777777" w:rsidR="00EB10DF" w:rsidRPr="00EB10DF" w:rsidRDefault="00EB10DF" w:rsidP="00DA4AA3">
      <w:pPr>
        <w:pStyle w:val="Zkladnodsazen"/>
      </w:pPr>
      <w:r w:rsidRPr="00EB10DF">
        <w:t>NADOP – VÝROBA NÁBYTKU, a.s.</w:t>
      </w:r>
    </w:p>
    <w:p w14:paraId="59BEA076" w14:textId="0F6C9E52" w:rsidR="00EB10DF" w:rsidRPr="00C31AFD" w:rsidRDefault="00EB10DF" w:rsidP="00DA4AA3">
      <w:pPr>
        <w:pStyle w:val="Zkladnodsazen"/>
      </w:pPr>
      <w:r w:rsidRPr="00C31AFD">
        <w:t xml:space="preserve">se sídlem Zahradní </w:t>
      </w:r>
      <w:proofErr w:type="gramStart"/>
      <w:r w:rsidRPr="00C31AFD">
        <w:t>1</w:t>
      </w:r>
      <w:r w:rsidR="008A61C2">
        <w:t>a</w:t>
      </w:r>
      <w:proofErr w:type="gramEnd"/>
      <w:r w:rsidRPr="00C31AFD">
        <w:t>, Ořechov, 664 44</w:t>
      </w:r>
    </w:p>
    <w:p w14:paraId="181BF1CB" w14:textId="43801CF8" w:rsidR="00231202" w:rsidRPr="00C31AFD" w:rsidRDefault="00231202" w:rsidP="00DA4AA3">
      <w:pPr>
        <w:pStyle w:val="Zkladnodsazen"/>
      </w:pPr>
      <w:r w:rsidRPr="00C31AFD">
        <w:t xml:space="preserve">IČ: </w:t>
      </w:r>
      <w:r w:rsidR="00EB10DF" w:rsidRPr="00C31AFD">
        <w:t>634</w:t>
      </w:r>
      <w:r w:rsidR="00E2450D" w:rsidRPr="00C31AFD">
        <w:t xml:space="preserve"> </w:t>
      </w:r>
      <w:r w:rsidR="00EB10DF" w:rsidRPr="00C31AFD">
        <w:t>69</w:t>
      </w:r>
      <w:r w:rsidR="00E2450D" w:rsidRPr="00C31AFD">
        <w:t xml:space="preserve"> </w:t>
      </w:r>
      <w:r w:rsidR="00EB10DF" w:rsidRPr="00C31AFD">
        <w:t>863</w:t>
      </w:r>
      <w:r w:rsidR="00E2450D" w:rsidRPr="00C31AFD">
        <w:t xml:space="preserve"> </w:t>
      </w:r>
      <w:r w:rsidRPr="00C31AFD">
        <w:t xml:space="preserve">DIČ: </w:t>
      </w:r>
      <w:r w:rsidR="002F056F" w:rsidRPr="00C31AFD">
        <w:t>CZ</w:t>
      </w:r>
      <w:r w:rsidR="00E2450D" w:rsidRPr="00C31AFD">
        <w:t>63469863</w:t>
      </w:r>
    </w:p>
    <w:p w14:paraId="0317C687" w14:textId="52C78C7C" w:rsidR="00231202" w:rsidRPr="00C31AFD" w:rsidRDefault="00231202" w:rsidP="00DA4AA3">
      <w:pPr>
        <w:pStyle w:val="Zkladnodsazen"/>
      </w:pPr>
      <w:r w:rsidRPr="00C31AFD">
        <w:t>zapsan</w:t>
      </w:r>
      <w:r w:rsidR="00131889" w:rsidRPr="00C31AFD">
        <w:t>á</w:t>
      </w:r>
      <w:r w:rsidRPr="00C31AFD">
        <w:t xml:space="preserve"> v </w:t>
      </w:r>
      <w:r w:rsidR="00752C21" w:rsidRPr="00C31AFD">
        <w:t>OR</w:t>
      </w:r>
      <w:r w:rsidRPr="00C31AFD">
        <w:t xml:space="preserve"> </w:t>
      </w:r>
      <w:r w:rsidR="00131889" w:rsidRPr="00C31AFD">
        <w:t xml:space="preserve">vedeném </w:t>
      </w:r>
      <w:r w:rsidR="002F056F" w:rsidRPr="00C31AFD">
        <w:t xml:space="preserve">Krajským </w:t>
      </w:r>
      <w:r w:rsidR="00131889" w:rsidRPr="00C31AFD">
        <w:t xml:space="preserve">soudem </w:t>
      </w:r>
      <w:r w:rsidRPr="00C31AFD">
        <w:t xml:space="preserve">v </w:t>
      </w:r>
      <w:r w:rsidR="002F056F" w:rsidRPr="00C31AFD">
        <w:t xml:space="preserve">Brně, </w:t>
      </w:r>
      <w:proofErr w:type="spellStart"/>
      <w:r w:rsidR="00FB278B" w:rsidRPr="00C31AFD">
        <w:t>sp.zn</w:t>
      </w:r>
      <w:proofErr w:type="spellEnd"/>
      <w:r w:rsidR="00FB278B" w:rsidRPr="00C31AFD">
        <w:t xml:space="preserve">. </w:t>
      </w:r>
      <w:r w:rsidR="00D750C2" w:rsidRPr="00D750C2">
        <w:t>B 5856</w:t>
      </w:r>
    </w:p>
    <w:p w14:paraId="4227CAFC" w14:textId="6F1FA472" w:rsidR="00231202" w:rsidRDefault="000E2B49" w:rsidP="00DA4AA3">
      <w:pPr>
        <w:pStyle w:val="Zkladnodsazen"/>
      </w:pPr>
      <w:r w:rsidRPr="00C31AFD">
        <w:t>zastoupená</w:t>
      </w:r>
      <w:r w:rsidR="00231202" w:rsidRPr="00C31AFD">
        <w:t xml:space="preserve"> </w:t>
      </w:r>
      <w:r w:rsidR="00D750C2" w:rsidRPr="00C31AFD">
        <w:t xml:space="preserve">Ing. Janem </w:t>
      </w:r>
      <w:proofErr w:type="spellStart"/>
      <w:r w:rsidR="00D750C2" w:rsidRPr="00C31AFD">
        <w:t>Pehalem</w:t>
      </w:r>
      <w:proofErr w:type="spellEnd"/>
      <w:r w:rsidR="00C23202">
        <w:t xml:space="preserve"> MBA</w:t>
      </w:r>
      <w:r w:rsidR="00D750C2" w:rsidRPr="00C31AFD">
        <w:t>, předsedou správní</w:t>
      </w:r>
      <w:r w:rsidR="00D750C2">
        <w:t xml:space="preserve"> rady</w:t>
      </w:r>
      <w:r w:rsidR="00652FDE">
        <w:t xml:space="preserve"> </w:t>
      </w:r>
    </w:p>
    <w:p w14:paraId="0BA30A42" w14:textId="77777777" w:rsidR="00231202" w:rsidRDefault="00231202" w:rsidP="00DA4AA3">
      <w:pPr>
        <w:pStyle w:val="Zkladnodsazen"/>
      </w:pPr>
      <w:r>
        <w:t>(dále jen „</w:t>
      </w:r>
      <w:r>
        <w:rPr>
          <w:u w:val="single"/>
        </w:rPr>
        <w:t>zhotovitel</w:t>
      </w:r>
      <w:r>
        <w:t>“)</w:t>
      </w:r>
    </w:p>
    <w:p w14:paraId="08CD2EE4" w14:textId="77777777" w:rsidR="00231202" w:rsidRDefault="00231202" w:rsidP="00DA4AA3">
      <w:pPr>
        <w:pStyle w:val="Zkladnodsazen"/>
      </w:pPr>
    </w:p>
    <w:p w14:paraId="428C9B0C" w14:textId="2867CD7E" w:rsidR="00231202" w:rsidRDefault="00231202" w:rsidP="00DA4AA3">
      <w:pPr>
        <w:pStyle w:val="Zkladnodsazen"/>
      </w:pPr>
      <w:r>
        <w:t>uzavírají níže uvedeného dne, měsíce a roku v souladu s ustanovením §</w:t>
      </w:r>
      <w:r w:rsidR="0002481F">
        <w:t> </w:t>
      </w:r>
      <w:r w:rsidR="000E2B49">
        <w:t xml:space="preserve">2586 </w:t>
      </w:r>
      <w:r>
        <w:t>a násl. zákona č. </w:t>
      </w:r>
      <w:r w:rsidR="000E2B49">
        <w:t>89/2012</w:t>
      </w:r>
      <w:r>
        <w:t xml:space="preserve"> Sb., </w:t>
      </w:r>
      <w:r w:rsidR="000E2B49">
        <w:t>občansk</w:t>
      </w:r>
      <w:r w:rsidR="00B31AAF">
        <w:t>ého</w:t>
      </w:r>
      <w:r w:rsidR="000E2B49">
        <w:t xml:space="preserve"> </w:t>
      </w:r>
      <w:r>
        <w:t>zákoník</w:t>
      </w:r>
      <w:r w:rsidR="00B31AAF">
        <w:t xml:space="preserve">u </w:t>
      </w:r>
      <w:r>
        <w:t>tuto smlouvu o dílo (dále jen „</w:t>
      </w:r>
      <w:r>
        <w:rPr>
          <w:u w:val="single"/>
        </w:rPr>
        <w:t>smlouva</w:t>
      </w:r>
      <w:r>
        <w:t>“)</w:t>
      </w:r>
    </w:p>
    <w:p w14:paraId="2724FA5F" w14:textId="77777777" w:rsidR="00231202" w:rsidRDefault="00231202" w:rsidP="00DA4AA3"/>
    <w:p w14:paraId="50A5CE46" w14:textId="77777777" w:rsidR="00231202" w:rsidRDefault="00231202" w:rsidP="00DA4AA3">
      <w:pPr>
        <w:pStyle w:val="Numm1"/>
      </w:pPr>
      <w:r>
        <w:t>Výchozí údaje o díle</w:t>
      </w:r>
    </w:p>
    <w:p w14:paraId="03E74360" w14:textId="0AC1C6D7" w:rsidR="00231202" w:rsidRDefault="00231202" w:rsidP="00DA4AA3">
      <w:pPr>
        <w:pStyle w:val="Numm2"/>
      </w:pPr>
      <w:r>
        <w:t>Název díla:</w:t>
      </w:r>
      <w:r w:rsidR="00752C21">
        <w:t xml:space="preserve"> </w:t>
      </w:r>
      <w:bookmarkStart w:id="0" w:name="_Hlk66870415"/>
      <w:r w:rsidR="00C23202">
        <w:rPr>
          <w:b/>
          <w:bCs/>
        </w:rPr>
        <w:t>Sanatorium Pálava Pasohlávky</w:t>
      </w:r>
      <w:bookmarkEnd w:id="0"/>
      <w:r w:rsidR="00E458FC">
        <w:t>.</w:t>
      </w:r>
    </w:p>
    <w:p w14:paraId="45620ECC" w14:textId="77777777" w:rsidR="00231202" w:rsidRDefault="00231202" w:rsidP="00DA4AA3">
      <w:pPr>
        <w:pStyle w:val="Numm1"/>
      </w:pPr>
      <w:r>
        <w:t>Úvodní ustanovení</w:t>
      </w:r>
    </w:p>
    <w:p w14:paraId="7E2CD7F0" w14:textId="168784A3" w:rsidR="00231202" w:rsidRDefault="00231202" w:rsidP="00DA4AA3">
      <w:pPr>
        <w:pStyle w:val="Numm2"/>
        <w:rPr>
          <w:u w:val="single"/>
        </w:rPr>
      </w:pPr>
      <w:r>
        <w:t>Zhotovitel prohlašuje, že se v plném rozsahu seznámil s rozsahem a povahou jím prováděného díla, že jsou mu známy technické, kvalitativní a jiné podmínky nezbytné k realizaci díla.</w:t>
      </w:r>
    </w:p>
    <w:p w14:paraId="5614D159" w14:textId="2BF5F927" w:rsidR="00231202" w:rsidRPr="00200863" w:rsidRDefault="00231202" w:rsidP="00DA4AA3">
      <w:pPr>
        <w:pStyle w:val="Numm2"/>
        <w:rPr>
          <w:u w:val="single"/>
        </w:rPr>
      </w:pPr>
      <w:r>
        <w:t>Zhotovitel dále prohlašuje, že je oprávněn a schopen zhotovit dílo v požadovaném rozsahu podle této smlouvy a je k tomu vybaven potřebnými materiálními, technickými a organizačními prostředky.</w:t>
      </w:r>
    </w:p>
    <w:p w14:paraId="77B03392" w14:textId="77777777" w:rsidR="00231202" w:rsidRDefault="00231202" w:rsidP="00DA4AA3">
      <w:pPr>
        <w:pStyle w:val="Numm1"/>
      </w:pPr>
      <w:r>
        <w:t>Předmět smlouvy</w:t>
      </w:r>
    </w:p>
    <w:p w14:paraId="3DB76BFD" w14:textId="77777777" w:rsidR="00231202" w:rsidRDefault="00231202" w:rsidP="00DA4AA3">
      <w:pPr>
        <w:pStyle w:val="Numm2"/>
        <w:rPr>
          <w:u w:val="single"/>
        </w:rPr>
      </w:pPr>
      <w:r>
        <w:t xml:space="preserve">Zhotovitel se zavazuje provést dílo sjednané touto smlouvou za podmínek stanovených v této smlouvě a v čase v ní dohodnutém je předat objednateli. Objednatel se zavazuje </w:t>
      </w:r>
      <w:r w:rsidRPr="00DF1997">
        <w:t>řádně a v náležité kvalitě provedené a ukončené dílo ve sjednané době převzít a zaplatit</w:t>
      </w:r>
      <w:r>
        <w:t xml:space="preserve"> zhotoviteli v dohodnutém termínu cenu ve výši sjednané touto smlouvou.</w:t>
      </w:r>
    </w:p>
    <w:p w14:paraId="38D0B9F5" w14:textId="5B3238CD" w:rsidR="00231202" w:rsidRDefault="00231202" w:rsidP="00DA4AA3">
      <w:pPr>
        <w:pStyle w:val="Numm2"/>
      </w:pPr>
      <w:r>
        <w:lastRenderedPageBreak/>
        <w:t>Závazek zhotovitele provést dílo bude splněn jeho řádným předáním objednateli, bez jakýchkoliv vad a nedodělků, které brání užívání díla</w:t>
      </w:r>
      <w:r w:rsidRPr="00DF1997">
        <w:t>.</w:t>
      </w:r>
      <w:r w:rsidR="00200863">
        <w:t xml:space="preserve"> </w:t>
      </w:r>
      <w:r w:rsidR="00CB7E03" w:rsidRPr="00CB7E03">
        <w:t xml:space="preserve">Objednatel nemá právo odmítnout převzetí </w:t>
      </w:r>
      <w:r w:rsidR="00CB7E03">
        <w:t>díla</w:t>
      </w:r>
      <w:r w:rsidR="00CB7E03" w:rsidRPr="00CB7E03">
        <w:t xml:space="preserve"> </w:t>
      </w:r>
      <w:r w:rsidR="005B62ED">
        <w:t xml:space="preserve">nebo jeho části </w:t>
      </w:r>
      <w:r w:rsidR="00CB7E03" w:rsidRPr="00CB7E03">
        <w:t xml:space="preserve">pro ojedinělé drobné vady, které samy o sobě ani ve spojení s jinými nebrání užívání </w:t>
      </w:r>
      <w:r w:rsidR="00CB7E03">
        <w:t>díla</w:t>
      </w:r>
      <w:r w:rsidR="00CB7E03" w:rsidRPr="00CB7E03">
        <w:t xml:space="preserve"> </w:t>
      </w:r>
      <w:r w:rsidR="005B62ED">
        <w:t xml:space="preserve">nebo jeho části </w:t>
      </w:r>
      <w:r w:rsidR="00CB7E03" w:rsidRPr="00CB7E03">
        <w:t>funkčně nebo esteticky, ani je</w:t>
      </w:r>
      <w:r w:rsidR="00CB7E03">
        <w:t>ho</w:t>
      </w:r>
      <w:r w:rsidR="00CB7E03" w:rsidRPr="00CB7E03">
        <w:t xml:space="preserve"> užívání podstatným způsobem neomezují.</w:t>
      </w:r>
    </w:p>
    <w:p w14:paraId="608CAD11" w14:textId="77777777" w:rsidR="00C23202" w:rsidRDefault="00C23202" w:rsidP="00C23202">
      <w:pPr>
        <w:pStyle w:val="Numm2"/>
        <w:numPr>
          <w:ilvl w:val="0"/>
          <w:numId w:val="0"/>
        </w:numPr>
        <w:ind w:left="851"/>
      </w:pPr>
    </w:p>
    <w:p w14:paraId="3A7AC8D7" w14:textId="77777777" w:rsidR="00231202" w:rsidRDefault="00231202" w:rsidP="00DA4AA3">
      <w:pPr>
        <w:pStyle w:val="Numm1"/>
      </w:pPr>
      <w:r>
        <w:t>Předmět díla</w:t>
      </w:r>
    </w:p>
    <w:p w14:paraId="1AB764CF" w14:textId="53B9D3D5" w:rsidR="001B27D5" w:rsidRDefault="00231202" w:rsidP="00DA4AA3">
      <w:pPr>
        <w:pStyle w:val="Numm2"/>
      </w:pPr>
      <w:r w:rsidRPr="003C6F4C">
        <w:t xml:space="preserve">Předmětem díla je </w:t>
      </w:r>
      <w:r w:rsidR="00D13E39" w:rsidRPr="003C6F4C">
        <w:t xml:space="preserve">výroba, dodání a montáž </w:t>
      </w:r>
      <w:r w:rsidR="005C2F11" w:rsidRPr="003C6F4C">
        <w:t>jednotlivých prvků interiérů</w:t>
      </w:r>
      <w:r w:rsidR="001B27D5">
        <w:t xml:space="preserve"> </w:t>
      </w:r>
      <w:r w:rsidR="001B27D5" w:rsidRPr="003C6F4C">
        <w:t>(dále jen „</w:t>
      </w:r>
      <w:r w:rsidR="001B27D5" w:rsidRPr="003C6F4C">
        <w:rPr>
          <w:u w:val="single"/>
        </w:rPr>
        <w:t>dílo</w:t>
      </w:r>
      <w:r w:rsidR="001B27D5" w:rsidRPr="003C6F4C">
        <w:t>“)</w:t>
      </w:r>
      <w:r w:rsidR="001B27D5">
        <w:t xml:space="preserve"> </w:t>
      </w:r>
      <w:r w:rsidR="00235A0C">
        <w:t xml:space="preserve">v cenách </w:t>
      </w:r>
      <w:r w:rsidR="001B27D5">
        <w:t xml:space="preserve">dle </w:t>
      </w:r>
      <w:r w:rsidR="00EB0887">
        <w:t xml:space="preserve">přílohy č. 1 </w:t>
      </w:r>
      <w:r w:rsidR="002045FC">
        <w:t xml:space="preserve">(položkový rozpočet) </w:t>
      </w:r>
      <w:r w:rsidR="00EB0887">
        <w:t xml:space="preserve">a </w:t>
      </w:r>
      <w:r w:rsidR="00235A0C">
        <w:t xml:space="preserve">dle </w:t>
      </w:r>
      <w:r w:rsidR="002045FC">
        <w:t xml:space="preserve">přílohy č. </w:t>
      </w:r>
      <w:r w:rsidR="00EB0887">
        <w:t xml:space="preserve">2 </w:t>
      </w:r>
      <w:r w:rsidR="002045FC">
        <w:t xml:space="preserve">(technická specifikace) </w:t>
      </w:r>
      <w:r w:rsidR="00EB0887">
        <w:t>této smlouvy v rozsahu:</w:t>
      </w:r>
    </w:p>
    <w:p w14:paraId="4B8C2551" w14:textId="77777777" w:rsidR="001B27D5" w:rsidRDefault="001B27D5" w:rsidP="004B298D">
      <w:pPr>
        <w:pStyle w:val="Numm2"/>
        <w:numPr>
          <w:ilvl w:val="0"/>
          <w:numId w:val="0"/>
        </w:numPr>
        <w:ind w:left="284"/>
      </w:pPr>
    </w:p>
    <w:tbl>
      <w:tblPr>
        <w:tblW w:w="5522" w:type="dxa"/>
        <w:jc w:val="center"/>
        <w:tblCellMar>
          <w:left w:w="0" w:type="dxa"/>
          <w:right w:w="0" w:type="dxa"/>
        </w:tblCellMar>
        <w:tblLook w:val="04A0" w:firstRow="1" w:lastRow="0" w:firstColumn="1" w:lastColumn="0" w:noHBand="0" w:noVBand="1"/>
      </w:tblPr>
      <w:tblGrid>
        <w:gridCol w:w="750"/>
        <w:gridCol w:w="3369"/>
        <w:gridCol w:w="1403"/>
      </w:tblGrid>
      <w:tr w:rsidR="001B27D5" w:rsidRPr="001B27D5" w14:paraId="6D08F9DD" w14:textId="77777777" w:rsidTr="00A50FF6">
        <w:trPr>
          <w:gridAfter w:val="2"/>
          <w:wAfter w:w="4772" w:type="dxa"/>
          <w:jc w:val="center"/>
        </w:trPr>
        <w:tc>
          <w:tcPr>
            <w:tcW w:w="0" w:type="auto"/>
            <w:vAlign w:val="center"/>
            <w:hideMark/>
          </w:tcPr>
          <w:p w14:paraId="2C41A2A2" w14:textId="77777777" w:rsidR="001B27D5" w:rsidRPr="001B27D5" w:rsidRDefault="001B27D5" w:rsidP="00A50FF6">
            <w:pPr>
              <w:pStyle w:val="Numm1"/>
              <w:numPr>
                <w:ilvl w:val="0"/>
                <w:numId w:val="0"/>
              </w:numPr>
              <w:ind w:left="130"/>
            </w:pPr>
          </w:p>
        </w:tc>
      </w:tr>
      <w:tr w:rsidR="001B27D5" w:rsidRPr="001B27D5" w14:paraId="514331AD" w14:textId="77777777" w:rsidTr="00A50FF6">
        <w:trPr>
          <w:trHeight w:val="225"/>
          <w:jc w:val="center"/>
        </w:trPr>
        <w:tc>
          <w:tcPr>
            <w:tcW w:w="750" w:type="dxa"/>
            <w:tcBorders>
              <w:top w:val="single" w:sz="4" w:space="0" w:color="auto"/>
              <w:left w:val="single" w:sz="4" w:space="0" w:color="auto"/>
              <w:bottom w:val="single" w:sz="4" w:space="0" w:color="auto"/>
              <w:right w:val="single" w:sz="4" w:space="0" w:color="auto"/>
            </w:tcBorders>
            <w:vAlign w:val="bottom"/>
            <w:hideMark/>
          </w:tcPr>
          <w:p w14:paraId="0C668B66" w14:textId="77777777" w:rsidR="001B27D5" w:rsidRPr="001B27D5" w:rsidRDefault="001B27D5" w:rsidP="00A50FF6">
            <w:pPr>
              <w:ind w:left="130"/>
              <w:jc w:val="left"/>
              <w:rPr>
                <w:rFonts w:ascii="Calibri" w:hAnsi="Calibri" w:cs="Calibri"/>
                <w:color w:val="000000"/>
                <w:sz w:val="22"/>
                <w:szCs w:val="22"/>
              </w:rPr>
            </w:pPr>
            <w:r w:rsidRPr="001B27D5">
              <w:rPr>
                <w:rFonts w:ascii="Calibri" w:hAnsi="Calibri" w:cs="Calibri"/>
                <w:color w:val="000000"/>
                <w:sz w:val="22"/>
                <w:szCs w:val="22"/>
              </w:rPr>
              <w:t>N°</w:t>
            </w:r>
          </w:p>
        </w:tc>
        <w:tc>
          <w:tcPr>
            <w:tcW w:w="3369" w:type="dxa"/>
            <w:tcBorders>
              <w:top w:val="single" w:sz="4" w:space="0" w:color="auto"/>
              <w:left w:val="nil"/>
              <w:bottom w:val="single" w:sz="4" w:space="0" w:color="auto"/>
              <w:right w:val="single" w:sz="4" w:space="0" w:color="auto"/>
            </w:tcBorders>
            <w:vAlign w:val="bottom"/>
            <w:hideMark/>
          </w:tcPr>
          <w:p w14:paraId="54FE8220" w14:textId="77777777" w:rsidR="001B27D5" w:rsidRPr="001B27D5" w:rsidRDefault="001B27D5" w:rsidP="00A50FF6">
            <w:pPr>
              <w:ind w:left="130"/>
              <w:jc w:val="left"/>
              <w:rPr>
                <w:rFonts w:ascii="Calibri" w:hAnsi="Calibri" w:cs="Calibri"/>
                <w:color w:val="000000"/>
                <w:sz w:val="22"/>
                <w:szCs w:val="22"/>
              </w:rPr>
            </w:pPr>
            <w:r w:rsidRPr="001B27D5">
              <w:rPr>
                <w:rFonts w:ascii="Calibri" w:hAnsi="Calibri" w:cs="Calibri"/>
                <w:color w:val="000000"/>
                <w:sz w:val="22"/>
                <w:szCs w:val="22"/>
              </w:rPr>
              <w:t>Položka</w:t>
            </w:r>
          </w:p>
        </w:tc>
        <w:tc>
          <w:tcPr>
            <w:tcW w:w="1403" w:type="dxa"/>
            <w:tcBorders>
              <w:top w:val="single" w:sz="4" w:space="0" w:color="auto"/>
              <w:left w:val="nil"/>
              <w:bottom w:val="single" w:sz="4" w:space="0" w:color="auto"/>
              <w:right w:val="single" w:sz="4" w:space="0" w:color="auto"/>
            </w:tcBorders>
            <w:vAlign w:val="bottom"/>
            <w:hideMark/>
          </w:tcPr>
          <w:p w14:paraId="42D2D6B3" w14:textId="77777777" w:rsidR="001B27D5" w:rsidRPr="001B27D5" w:rsidRDefault="001B27D5" w:rsidP="00A50FF6">
            <w:pPr>
              <w:ind w:left="130"/>
              <w:jc w:val="center"/>
              <w:rPr>
                <w:rFonts w:ascii="Calibri" w:hAnsi="Calibri" w:cs="Calibri"/>
                <w:color w:val="000000"/>
                <w:sz w:val="22"/>
                <w:szCs w:val="22"/>
              </w:rPr>
            </w:pPr>
            <w:r w:rsidRPr="001B27D5">
              <w:rPr>
                <w:rFonts w:ascii="Calibri" w:hAnsi="Calibri" w:cs="Calibri"/>
                <w:color w:val="000000"/>
                <w:sz w:val="22"/>
                <w:szCs w:val="22"/>
              </w:rPr>
              <w:t>počet</w:t>
            </w:r>
          </w:p>
        </w:tc>
      </w:tr>
      <w:tr w:rsidR="001B27D5" w:rsidRPr="001B27D5" w14:paraId="7A0E1A6D" w14:textId="77777777" w:rsidTr="00A50FF6">
        <w:trPr>
          <w:trHeight w:val="225"/>
          <w:jc w:val="center"/>
        </w:trPr>
        <w:tc>
          <w:tcPr>
            <w:tcW w:w="750" w:type="dxa"/>
            <w:tcBorders>
              <w:top w:val="nil"/>
              <w:left w:val="single" w:sz="4" w:space="0" w:color="auto"/>
              <w:bottom w:val="single" w:sz="4" w:space="0" w:color="auto"/>
              <w:right w:val="single" w:sz="4" w:space="0" w:color="auto"/>
            </w:tcBorders>
            <w:vAlign w:val="bottom"/>
            <w:hideMark/>
          </w:tcPr>
          <w:p w14:paraId="19D5A61F" w14:textId="77777777" w:rsidR="001B27D5" w:rsidRPr="001B27D5" w:rsidRDefault="001B27D5" w:rsidP="00A50FF6">
            <w:pPr>
              <w:ind w:left="130"/>
              <w:jc w:val="center"/>
              <w:rPr>
                <w:rFonts w:ascii="Calibri" w:hAnsi="Calibri" w:cs="Calibri"/>
                <w:color w:val="000000"/>
                <w:sz w:val="22"/>
                <w:szCs w:val="22"/>
              </w:rPr>
            </w:pPr>
            <w:r w:rsidRPr="001B27D5">
              <w:rPr>
                <w:rFonts w:ascii="Calibri" w:hAnsi="Calibri" w:cs="Calibri"/>
                <w:color w:val="000000"/>
                <w:sz w:val="22"/>
                <w:szCs w:val="22"/>
              </w:rPr>
              <w:t>1</w:t>
            </w:r>
          </w:p>
        </w:tc>
        <w:tc>
          <w:tcPr>
            <w:tcW w:w="3369" w:type="dxa"/>
            <w:tcBorders>
              <w:top w:val="nil"/>
              <w:left w:val="nil"/>
              <w:bottom w:val="single" w:sz="4" w:space="0" w:color="auto"/>
              <w:right w:val="single" w:sz="4" w:space="0" w:color="auto"/>
            </w:tcBorders>
            <w:vAlign w:val="bottom"/>
            <w:hideMark/>
          </w:tcPr>
          <w:p w14:paraId="3452B8CC" w14:textId="77777777" w:rsidR="001B27D5" w:rsidRPr="001B27D5" w:rsidRDefault="001B27D5" w:rsidP="00A50FF6">
            <w:pPr>
              <w:ind w:left="130"/>
              <w:jc w:val="left"/>
              <w:rPr>
                <w:rFonts w:ascii="Calibri" w:hAnsi="Calibri" w:cs="Calibri"/>
                <w:color w:val="000000"/>
                <w:sz w:val="22"/>
                <w:szCs w:val="22"/>
              </w:rPr>
            </w:pPr>
            <w:r w:rsidRPr="001B27D5">
              <w:rPr>
                <w:rFonts w:ascii="Calibri" w:hAnsi="Calibri" w:cs="Calibri"/>
                <w:color w:val="000000"/>
                <w:sz w:val="22"/>
                <w:szCs w:val="22"/>
              </w:rPr>
              <w:t>NL 0001</w:t>
            </w:r>
          </w:p>
        </w:tc>
        <w:tc>
          <w:tcPr>
            <w:tcW w:w="1403" w:type="dxa"/>
            <w:tcBorders>
              <w:top w:val="nil"/>
              <w:left w:val="nil"/>
              <w:bottom w:val="single" w:sz="4" w:space="0" w:color="auto"/>
              <w:right w:val="single" w:sz="4" w:space="0" w:color="auto"/>
            </w:tcBorders>
            <w:vAlign w:val="bottom"/>
            <w:hideMark/>
          </w:tcPr>
          <w:p w14:paraId="6488332A" w14:textId="77777777" w:rsidR="001B27D5" w:rsidRPr="001B27D5" w:rsidRDefault="001B27D5" w:rsidP="00A50FF6">
            <w:pPr>
              <w:ind w:left="130"/>
              <w:jc w:val="center"/>
              <w:rPr>
                <w:rFonts w:ascii="Calibri" w:hAnsi="Calibri" w:cs="Calibri"/>
                <w:color w:val="000000"/>
                <w:sz w:val="22"/>
                <w:szCs w:val="22"/>
              </w:rPr>
            </w:pPr>
            <w:r w:rsidRPr="001B27D5">
              <w:rPr>
                <w:rFonts w:ascii="Calibri" w:hAnsi="Calibri" w:cs="Calibri"/>
                <w:color w:val="000000"/>
                <w:sz w:val="22"/>
                <w:szCs w:val="22"/>
              </w:rPr>
              <w:t>19</w:t>
            </w:r>
          </w:p>
        </w:tc>
      </w:tr>
      <w:tr w:rsidR="001B27D5" w:rsidRPr="001B27D5" w14:paraId="6F0F5767" w14:textId="77777777" w:rsidTr="00A50FF6">
        <w:trPr>
          <w:trHeight w:val="225"/>
          <w:jc w:val="center"/>
        </w:trPr>
        <w:tc>
          <w:tcPr>
            <w:tcW w:w="750" w:type="dxa"/>
            <w:tcBorders>
              <w:top w:val="nil"/>
              <w:left w:val="single" w:sz="4" w:space="0" w:color="auto"/>
              <w:bottom w:val="single" w:sz="4" w:space="0" w:color="auto"/>
              <w:right w:val="single" w:sz="4" w:space="0" w:color="auto"/>
            </w:tcBorders>
            <w:vAlign w:val="bottom"/>
            <w:hideMark/>
          </w:tcPr>
          <w:p w14:paraId="0A18C5EE" w14:textId="77777777" w:rsidR="001B27D5" w:rsidRPr="001B27D5" w:rsidRDefault="001B27D5" w:rsidP="00A50FF6">
            <w:pPr>
              <w:ind w:left="130"/>
              <w:jc w:val="center"/>
              <w:rPr>
                <w:rFonts w:ascii="Calibri" w:hAnsi="Calibri" w:cs="Calibri"/>
                <w:color w:val="000000"/>
                <w:sz w:val="22"/>
                <w:szCs w:val="22"/>
              </w:rPr>
            </w:pPr>
            <w:r w:rsidRPr="001B27D5">
              <w:rPr>
                <w:rFonts w:ascii="Calibri" w:hAnsi="Calibri" w:cs="Calibri"/>
                <w:color w:val="000000"/>
                <w:sz w:val="22"/>
                <w:szCs w:val="22"/>
              </w:rPr>
              <w:t>2</w:t>
            </w:r>
          </w:p>
        </w:tc>
        <w:tc>
          <w:tcPr>
            <w:tcW w:w="3369" w:type="dxa"/>
            <w:tcBorders>
              <w:top w:val="nil"/>
              <w:left w:val="nil"/>
              <w:bottom w:val="single" w:sz="4" w:space="0" w:color="auto"/>
              <w:right w:val="single" w:sz="4" w:space="0" w:color="auto"/>
            </w:tcBorders>
            <w:vAlign w:val="bottom"/>
            <w:hideMark/>
          </w:tcPr>
          <w:p w14:paraId="736DF860" w14:textId="77777777" w:rsidR="001B27D5" w:rsidRPr="001B27D5" w:rsidRDefault="001B27D5" w:rsidP="00A50FF6">
            <w:pPr>
              <w:ind w:left="130"/>
              <w:jc w:val="left"/>
              <w:rPr>
                <w:rFonts w:ascii="Calibri" w:hAnsi="Calibri" w:cs="Calibri"/>
                <w:color w:val="000000"/>
                <w:sz w:val="22"/>
                <w:szCs w:val="22"/>
              </w:rPr>
            </w:pPr>
            <w:r w:rsidRPr="001B27D5">
              <w:rPr>
                <w:rFonts w:ascii="Calibri" w:hAnsi="Calibri" w:cs="Calibri"/>
                <w:color w:val="000000"/>
                <w:sz w:val="22"/>
                <w:szCs w:val="22"/>
              </w:rPr>
              <w:t>NL 0161</w:t>
            </w:r>
          </w:p>
        </w:tc>
        <w:tc>
          <w:tcPr>
            <w:tcW w:w="1403" w:type="dxa"/>
            <w:tcBorders>
              <w:top w:val="nil"/>
              <w:left w:val="nil"/>
              <w:bottom w:val="single" w:sz="4" w:space="0" w:color="auto"/>
              <w:right w:val="single" w:sz="4" w:space="0" w:color="auto"/>
            </w:tcBorders>
            <w:vAlign w:val="bottom"/>
            <w:hideMark/>
          </w:tcPr>
          <w:p w14:paraId="5CDE6E90" w14:textId="77777777" w:rsidR="001B27D5" w:rsidRPr="001B27D5" w:rsidRDefault="001B27D5" w:rsidP="00A50FF6">
            <w:pPr>
              <w:ind w:left="130"/>
              <w:jc w:val="center"/>
              <w:rPr>
                <w:rFonts w:ascii="Calibri" w:hAnsi="Calibri" w:cs="Calibri"/>
                <w:color w:val="000000"/>
                <w:sz w:val="22"/>
                <w:szCs w:val="22"/>
              </w:rPr>
            </w:pPr>
            <w:r w:rsidRPr="001B27D5">
              <w:rPr>
                <w:rFonts w:ascii="Calibri" w:hAnsi="Calibri" w:cs="Calibri"/>
                <w:color w:val="000000"/>
                <w:sz w:val="22"/>
                <w:szCs w:val="22"/>
              </w:rPr>
              <w:t>28</w:t>
            </w:r>
          </w:p>
        </w:tc>
      </w:tr>
      <w:tr w:rsidR="001B27D5" w:rsidRPr="001B27D5" w14:paraId="46D8502A" w14:textId="77777777" w:rsidTr="00A50FF6">
        <w:trPr>
          <w:trHeight w:val="225"/>
          <w:jc w:val="center"/>
        </w:trPr>
        <w:tc>
          <w:tcPr>
            <w:tcW w:w="750" w:type="dxa"/>
            <w:tcBorders>
              <w:top w:val="nil"/>
              <w:left w:val="single" w:sz="4" w:space="0" w:color="auto"/>
              <w:bottom w:val="single" w:sz="4" w:space="0" w:color="auto"/>
              <w:right w:val="single" w:sz="4" w:space="0" w:color="auto"/>
            </w:tcBorders>
            <w:vAlign w:val="bottom"/>
            <w:hideMark/>
          </w:tcPr>
          <w:p w14:paraId="3A98F125" w14:textId="77777777" w:rsidR="001B27D5" w:rsidRPr="001B27D5" w:rsidRDefault="001B27D5" w:rsidP="00A50FF6">
            <w:pPr>
              <w:ind w:left="130"/>
              <w:jc w:val="center"/>
              <w:rPr>
                <w:rFonts w:ascii="Calibri" w:hAnsi="Calibri" w:cs="Calibri"/>
                <w:color w:val="000000"/>
                <w:sz w:val="22"/>
                <w:szCs w:val="22"/>
              </w:rPr>
            </w:pPr>
            <w:r w:rsidRPr="001B27D5">
              <w:rPr>
                <w:rFonts w:ascii="Calibri" w:hAnsi="Calibri" w:cs="Calibri"/>
                <w:color w:val="000000"/>
                <w:sz w:val="22"/>
                <w:szCs w:val="22"/>
              </w:rPr>
              <w:t>3</w:t>
            </w:r>
          </w:p>
        </w:tc>
        <w:tc>
          <w:tcPr>
            <w:tcW w:w="3369" w:type="dxa"/>
            <w:tcBorders>
              <w:top w:val="nil"/>
              <w:left w:val="nil"/>
              <w:bottom w:val="single" w:sz="4" w:space="0" w:color="auto"/>
              <w:right w:val="single" w:sz="4" w:space="0" w:color="auto"/>
            </w:tcBorders>
            <w:vAlign w:val="bottom"/>
            <w:hideMark/>
          </w:tcPr>
          <w:p w14:paraId="1867F37B" w14:textId="77777777" w:rsidR="001B27D5" w:rsidRPr="001B27D5" w:rsidRDefault="001B27D5" w:rsidP="00A50FF6">
            <w:pPr>
              <w:ind w:left="130"/>
              <w:jc w:val="left"/>
              <w:rPr>
                <w:rFonts w:ascii="Calibri" w:hAnsi="Calibri" w:cs="Calibri"/>
                <w:color w:val="000000"/>
                <w:sz w:val="22"/>
                <w:szCs w:val="22"/>
              </w:rPr>
            </w:pPr>
            <w:r w:rsidRPr="001B27D5">
              <w:rPr>
                <w:rFonts w:ascii="Calibri" w:hAnsi="Calibri" w:cs="Calibri"/>
                <w:color w:val="000000"/>
                <w:sz w:val="22"/>
                <w:szCs w:val="22"/>
              </w:rPr>
              <w:t>NL 0016</w:t>
            </w:r>
          </w:p>
        </w:tc>
        <w:tc>
          <w:tcPr>
            <w:tcW w:w="1403" w:type="dxa"/>
            <w:tcBorders>
              <w:top w:val="nil"/>
              <w:left w:val="nil"/>
              <w:bottom w:val="single" w:sz="4" w:space="0" w:color="auto"/>
              <w:right w:val="single" w:sz="4" w:space="0" w:color="auto"/>
            </w:tcBorders>
            <w:vAlign w:val="bottom"/>
            <w:hideMark/>
          </w:tcPr>
          <w:p w14:paraId="66F483C2" w14:textId="77777777" w:rsidR="001B27D5" w:rsidRPr="001B27D5" w:rsidRDefault="001B27D5" w:rsidP="00A50FF6">
            <w:pPr>
              <w:ind w:left="130"/>
              <w:jc w:val="center"/>
              <w:rPr>
                <w:rFonts w:ascii="Calibri" w:hAnsi="Calibri" w:cs="Calibri"/>
                <w:color w:val="000000"/>
                <w:sz w:val="22"/>
                <w:szCs w:val="22"/>
              </w:rPr>
            </w:pPr>
            <w:r w:rsidRPr="001B27D5">
              <w:rPr>
                <w:rFonts w:ascii="Calibri" w:hAnsi="Calibri" w:cs="Calibri"/>
                <w:color w:val="000000"/>
                <w:sz w:val="22"/>
                <w:szCs w:val="22"/>
              </w:rPr>
              <w:t>46</w:t>
            </w:r>
          </w:p>
        </w:tc>
      </w:tr>
      <w:tr w:rsidR="001B27D5" w:rsidRPr="001B27D5" w14:paraId="79CC04E7" w14:textId="77777777" w:rsidTr="00A50FF6">
        <w:trPr>
          <w:trHeight w:val="225"/>
          <w:jc w:val="center"/>
        </w:trPr>
        <w:tc>
          <w:tcPr>
            <w:tcW w:w="750" w:type="dxa"/>
            <w:tcBorders>
              <w:top w:val="nil"/>
              <w:left w:val="single" w:sz="4" w:space="0" w:color="auto"/>
              <w:bottom w:val="single" w:sz="4" w:space="0" w:color="auto"/>
              <w:right w:val="single" w:sz="4" w:space="0" w:color="auto"/>
            </w:tcBorders>
            <w:vAlign w:val="bottom"/>
            <w:hideMark/>
          </w:tcPr>
          <w:p w14:paraId="738833BF" w14:textId="77777777" w:rsidR="001B27D5" w:rsidRPr="001B27D5" w:rsidRDefault="001B27D5" w:rsidP="00A50FF6">
            <w:pPr>
              <w:ind w:left="130"/>
              <w:jc w:val="center"/>
              <w:rPr>
                <w:rFonts w:ascii="Calibri" w:hAnsi="Calibri" w:cs="Calibri"/>
                <w:color w:val="000000"/>
                <w:sz w:val="22"/>
                <w:szCs w:val="22"/>
              </w:rPr>
            </w:pPr>
            <w:r w:rsidRPr="001B27D5">
              <w:rPr>
                <w:rFonts w:ascii="Calibri" w:hAnsi="Calibri" w:cs="Calibri"/>
                <w:color w:val="000000"/>
                <w:sz w:val="22"/>
                <w:szCs w:val="22"/>
              </w:rPr>
              <w:t>4</w:t>
            </w:r>
          </w:p>
        </w:tc>
        <w:tc>
          <w:tcPr>
            <w:tcW w:w="3369" w:type="dxa"/>
            <w:tcBorders>
              <w:top w:val="nil"/>
              <w:left w:val="nil"/>
              <w:bottom w:val="single" w:sz="4" w:space="0" w:color="auto"/>
              <w:right w:val="single" w:sz="4" w:space="0" w:color="auto"/>
            </w:tcBorders>
            <w:vAlign w:val="bottom"/>
            <w:hideMark/>
          </w:tcPr>
          <w:p w14:paraId="4B361415" w14:textId="77777777" w:rsidR="001B27D5" w:rsidRPr="001B27D5" w:rsidRDefault="001B27D5" w:rsidP="00A50FF6">
            <w:pPr>
              <w:ind w:left="130"/>
              <w:jc w:val="left"/>
              <w:rPr>
                <w:rFonts w:ascii="Calibri" w:hAnsi="Calibri" w:cs="Calibri"/>
                <w:color w:val="000000"/>
                <w:sz w:val="22"/>
                <w:szCs w:val="22"/>
              </w:rPr>
            </w:pPr>
            <w:r w:rsidRPr="001B27D5">
              <w:rPr>
                <w:rFonts w:ascii="Calibri" w:hAnsi="Calibri" w:cs="Calibri"/>
                <w:color w:val="000000"/>
                <w:sz w:val="22"/>
                <w:szCs w:val="22"/>
              </w:rPr>
              <w:t>N 0380</w:t>
            </w:r>
          </w:p>
        </w:tc>
        <w:tc>
          <w:tcPr>
            <w:tcW w:w="1403" w:type="dxa"/>
            <w:tcBorders>
              <w:top w:val="nil"/>
              <w:left w:val="nil"/>
              <w:bottom w:val="single" w:sz="4" w:space="0" w:color="auto"/>
              <w:right w:val="single" w:sz="4" w:space="0" w:color="auto"/>
            </w:tcBorders>
            <w:vAlign w:val="bottom"/>
            <w:hideMark/>
          </w:tcPr>
          <w:p w14:paraId="74AD4078" w14:textId="77777777" w:rsidR="001B27D5" w:rsidRPr="001B27D5" w:rsidRDefault="001B27D5" w:rsidP="00A50FF6">
            <w:pPr>
              <w:ind w:left="130"/>
              <w:jc w:val="center"/>
              <w:rPr>
                <w:rFonts w:ascii="Calibri" w:hAnsi="Calibri" w:cs="Calibri"/>
                <w:color w:val="000000"/>
                <w:sz w:val="22"/>
                <w:szCs w:val="22"/>
              </w:rPr>
            </w:pPr>
            <w:r w:rsidRPr="001B27D5">
              <w:rPr>
                <w:rFonts w:ascii="Calibri" w:hAnsi="Calibri" w:cs="Calibri"/>
                <w:color w:val="000000"/>
                <w:sz w:val="22"/>
                <w:szCs w:val="22"/>
              </w:rPr>
              <w:t>33</w:t>
            </w:r>
          </w:p>
        </w:tc>
      </w:tr>
      <w:tr w:rsidR="001B27D5" w:rsidRPr="001B27D5" w14:paraId="1B214702" w14:textId="77777777" w:rsidTr="00A50FF6">
        <w:trPr>
          <w:trHeight w:val="225"/>
          <w:jc w:val="center"/>
        </w:trPr>
        <w:tc>
          <w:tcPr>
            <w:tcW w:w="750" w:type="dxa"/>
            <w:tcBorders>
              <w:top w:val="nil"/>
              <w:left w:val="single" w:sz="4" w:space="0" w:color="auto"/>
              <w:bottom w:val="single" w:sz="4" w:space="0" w:color="auto"/>
              <w:right w:val="single" w:sz="4" w:space="0" w:color="auto"/>
            </w:tcBorders>
            <w:vAlign w:val="bottom"/>
            <w:hideMark/>
          </w:tcPr>
          <w:p w14:paraId="22E516D8" w14:textId="77777777" w:rsidR="001B27D5" w:rsidRPr="001B27D5" w:rsidRDefault="001B27D5" w:rsidP="00A50FF6">
            <w:pPr>
              <w:ind w:left="130"/>
              <w:jc w:val="center"/>
              <w:rPr>
                <w:rFonts w:ascii="Calibri" w:hAnsi="Calibri" w:cs="Calibri"/>
                <w:color w:val="000000"/>
                <w:sz w:val="22"/>
                <w:szCs w:val="22"/>
              </w:rPr>
            </w:pPr>
            <w:r w:rsidRPr="001B27D5">
              <w:rPr>
                <w:rFonts w:ascii="Calibri" w:hAnsi="Calibri" w:cs="Calibri"/>
                <w:color w:val="000000"/>
                <w:sz w:val="22"/>
                <w:szCs w:val="22"/>
              </w:rPr>
              <w:t>5</w:t>
            </w:r>
          </w:p>
        </w:tc>
        <w:tc>
          <w:tcPr>
            <w:tcW w:w="3369" w:type="dxa"/>
            <w:tcBorders>
              <w:top w:val="nil"/>
              <w:left w:val="nil"/>
              <w:bottom w:val="single" w:sz="4" w:space="0" w:color="auto"/>
              <w:right w:val="single" w:sz="4" w:space="0" w:color="auto"/>
            </w:tcBorders>
            <w:vAlign w:val="bottom"/>
            <w:hideMark/>
          </w:tcPr>
          <w:p w14:paraId="49AA18C9" w14:textId="77777777" w:rsidR="001B27D5" w:rsidRPr="001B27D5" w:rsidRDefault="001B27D5" w:rsidP="00A50FF6">
            <w:pPr>
              <w:ind w:left="130"/>
              <w:jc w:val="left"/>
              <w:rPr>
                <w:rFonts w:ascii="Calibri" w:hAnsi="Calibri" w:cs="Calibri"/>
                <w:color w:val="000000"/>
                <w:sz w:val="22"/>
                <w:szCs w:val="22"/>
              </w:rPr>
            </w:pPr>
            <w:r w:rsidRPr="001B27D5">
              <w:rPr>
                <w:rFonts w:ascii="Calibri" w:hAnsi="Calibri" w:cs="Calibri"/>
                <w:color w:val="000000"/>
                <w:sz w:val="22"/>
                <w:szCs w:val="22"/>
              </w:rPr>
              <w:t>N 0549</w:t>
            </w:r>
          </w:p>
        </w:tc>
        <w:tc>
          <w:tcPr>
            <w:tcW w:w="1403" w:type="dxa"/>
            <w:tcBorders>
              <w:top w:val="nil"/>
              <w:left w:val="nil"/>
              <w:bottom w:val="single" w:sz="4" w:space="0" w:color="auto"/>
              <w:right w:val="single" w:sz="4" w:space="0" w:color="auto"/>
            </w:tcBorders>
            <w:vAlign w:val="bottom"/>
            <w:hideMark/>
          </w:tcPr>
          <w:p w14:paraId="1D85B954" w14:textId="77777777" w:rsidR="001B27D5" w:rsidRPr="001B27D5" w:rsidRDefault="001B27D5" w:rsidP="00A50FF6">
            <w:pPr>
              <w:ind w:left="130"/>
              <w:jc w:val="center"/>
              <w:rPr>
                <w:rFonts w:ascii="Calibri" w:hAnsi="Calibri" w:cs="Calibri"/>
                <w:color w:val="000000"/>
                <w:sz w:val="22"/>
                <w:szCs w:val="22"/>
              </w:rPr>
            </w:pPr>
            <w:r w:rsidRPr="001B27D5">
              <w:rPr>
                <w:rFonts w:ascii="Calibri" w:hAnsi="Calibri" w:cs="Calibri"/>
                <w:color w:val="000000"/>
                <w:sz w:val="22"/>
                <w:szCs w:val="22"/>
              </w:rPr>
              <w:t>9</w:t>
            </w:r>
          </w:p>
        </w:tc>
      </w:tr>
      <w:tr w:rsidR="001B27D5" w:rsidRPr="001B27D5" w14:paraId="73A51BFF" w14:textId="77777777" w:rsidTr="00A50FF6">
        <w:trPr>
          <w:trHeight w:val="225"/>
          <w:jc w:val="center"/>
        </w:trPr>
        <w:tc>
          <w:tcPr>
            <w:tcW w:w="750" w:type="dxa"/>
            <w:tcBorders>
              <w:top w:val="nil"/>
              <w:left w:val="single" w:sz="4" w:space="0" w:color="auto"/>
              <w:bottom w:val="single" w:sz="4" w:space="0" w:color="auto"/>
              <w:right w:val="single" w:sz="4" w:space="0" w:color="auto"/>
            </w:tcBorders>
            <w:vAlign w:val="bottom"/>
            <w:hideMark/>
          </w:tcPr>
          <w:p w14:paraId="66ADC91A" w14:textId="77777777" w:rsidR="001B27D5" w:rsidRPr="001B27D5" w:rsidRDefault="001B27D5" w:rsidP="00A50FF6">
            <w:pPr>
              <w:ind w:left="130"/>
              <w:jc w:val="center"/>
              <w:rPr>
                <w:rFonts w:ascii="Calibri" w:hAnsi="Calibri" w:cs="Calibri"/>
                <w:color w:val="000000"/>
                <w:sz w:val="22"/>
                <w:szCs w:val="22"/>
              </w:rPr>
            </w:pPr>
            <w:r w:rsidRPr="001B27D5">
              <w:rPr>
                <w:rFonts w:ascii="Calibri" w:hAnsi="Calibri" w:cs="Calibri"/>
                <w:color w:val="000000"/>
                <w:sz w:val="22"/>
                <w:szCs w:val="22"/>
              </w:rPr>
              <w:t>6</w:t>
            </w:r>
          </w:p>
        </w:tc>
        <w:tc>
          <w:tcPr>
            <w:tcW w:w="3369" w:type="dxa"/>
            <w:tcBorders>
              <w:top w:val="nil"/>
              <w:left w:val="nil"/>
              <w:bottom w:val="single" w:sz="4" w:space="0" w:color="auto"/>
              <w:right w:val="single" w:sz="4" w:space="0" w:color="auto"/>
            </w:tcBorders>
            <w:vAlign w:val="bottom"/>
            <w:hideMark/>
          </w:tcPr>
          <w:p w14:paraId="3408DF2F" w14:textId="77777777" w:rsidR="001B27D5" w:rsidRPr="001B27D5" w:rsidRDefault="001B27D5" w:rsidP="00A50FF6">
            <w:pPr>
              <w:ind w:left="130"/>
              <w:jc w:val="left"/>
              <w:rPr>
                <w:rFonts w:ascii="Calibri" w:hAnsi="Calibri" w:cs="Calibri"/>
                <w:color w:val="000000"/>
                <w:sz w:val="22"/>
                <w:szCs w:val="22"/>
              </w:rPr>
            </w:pPr>
            <w:r w:rsidRPr="001B27D5">
              <w:rPr>
                <w:rFonts w:ascii="Calibri" w:hAnsi="Calibri" w:cs="Calibri"/>
                <w:color w:val="000000"/>
                <w:sz w:val="22"/>
                <w:szCs w:val="22"/>
              </w:rPr>
              <w:t>NL 0548</w:t>
            </w:r>
          </w:p>
        </w:tc>
        <w:tc>
          <w:tcPr>
            <w:tcW w:w="1403" w:type="dxa"/>
            <w:tcBorders>
              <w:top w:val="nil"/>
              <w:left w:val="nil"/>
              <w:bottom w:val="single" w:sz="4" w:space="0" w:color="auto"/>
              <w:right w:val="single" w:sz="4" w:space="0" w:color="auto"/>
            </w:tcBorders>
            <w:vAlign w:val="bottom"/>
            <w:hideMark/>
          </w:tcPr>
          <w:p w14:paraId="5366E7C3" w14:textId="77777777" w:rsidR="001B27D5" w:rsidRPr="001B27D5" w:rsidRDefault="001B27D5" w:rsidP="00A50FF6">
            <w:pPr>
              <w:ind w:left="130"/>
              <w:jc w:val="center"/>
              <w:rPr>
                <w:rFonts w:ascii="Calibri" w:hAnsi="Calibri" w:cs="Calibri"/>
                <w:color w:val="000000"/>
                <w:sz w:val="22"/>
                <w:szCs w:val="22"/>
              </w:rPr>
            </w:pPr>
            <w:r w:rsidRPr="001B27D5">
              <w:rPr>
                <w:rFonts w:ascii="Calibri" w:hAnsi="Calibri" w:cs="Calibri"/>
                <w:color w:val="000000"/>
                <w:sz w:val="22"/>
                <w:szCs w:val="22"/>
              </w:rPr>
              <w:t>20</w:t>
            </w:r>
          </w:p>
        </w:tc>
      </w:tr>
    </w:tbl>
    <w:p w14:paraId="0FC68E58" w14:textId="1DEB47BA" w:rsidR="001B27D5" w:rsidRDefault="001B27D5" w:rsidP="001B27D5">
      <w:pPr>
        <w:jc w:val="left"/>
        <w:rPr>
          <w:rFonts w:ascii="Times New Roman" w:hAnsi="Times New Roman"/>
          <w:szCs w:val="24"/>
        </w:rPr>
      </w:pPr>
    </w:p>
    <w:p w14:paraId="0E6E5D81" w14:textId="77777777" w:rsidR="00EC312B" w:rsidRPr="001B27D5" w:rsidRDefault="00EC312B" w:rsidP="001B27D5">
      <w:pPr>
        <w:jc w:val="left"/>
        <w:rPr>
          <w:rFonts w:ascii="Times New Roman" w:hAnsi="Times New Roman"/>
          <w:szCs w:val="24"/>
        </w:rPr>
      </w:pPr>
    </w:p>
    <w:p w14:paraId="53DFFE5E" w14:textId="5966C540" w:rsidR="00231202" w:rsidRDefault="00231202" w:rsidP="00DA4AA3">
      <w:pPr>
        <w:pStyle w:val="Numm1"/>
      </w:pPr>
      <w:r>
        <w:t>Doba</w:t>
      </w:r>
      <w:r w:rsidR="00EB15AD">
        <w:t xml:space="preserve"> a místo</w:t>
      </w:r>
      <w:r>
        <w:t xml:space="preserve"> plnění</w:t>
      </w:r>
    </w:p>
    <w:p w14:paraId="0A383481" w14:textId="77777777" w:rsidR="00091F09" w:rsidRDefault="00231202" w:rsidP="00DA4AA3">
      <w:pPr>
        <w:pStyle w:val="Numm2"/>
      </w:pPr>
      <w:r>
        <w:t>Zhotovitel se zavazuje provést sjednané dílo v následujících termínech:</w:t>
      </w:r>
    </w:p>
    <w:p w14:paraId="1F0FC8A2" w14:textId="57690E3B" w:rsidR="00231202" w:rsidRPr="00091F09" w:rsidRDefault="00231202" w:rsidP="00DA4AA3">
      <w:pPr>
        <w:pStyle w:val="Numm2"/>
      </w:pPr>
      <w:r w:rsidRPr="00091F09">
        <w:t>Termín dokončení díla:</w:t>
      </w:r>
      <w:r w:rsidR="00761337" w:rsidRPr="00091F09">
        <w:t xml:space="preserve"> </w:t>
      </w:r>
      <w:r w:rsidR="001B27D5">
        <w:t>1</w:t>
      </w:r>
      <w:r w:rsidR="0046482F">
        <w:t xml:space="preserve">. </w:t>
      </w:r>
      <w:r w:rsidR="001B27D5">
        <w:t>srpna</w:t>
      </w:r>
      <w:r w:rsidR="0046482F">
        <w:t xml:space="preserve"> 202</w:t>
      </w:r>
      <w:r w:rsidR="001B27D5">
        <w:t>6</w:t>
      </w:r>
      <w:r w:rsidR="00693A9E">
        <w:t xml:space="preserve">. </w:t>
      </w:r>
      <w:r w:rsidR="00826718">
        <w:t xml:space="preserve">Tento termín </w:t>
      </w:r>
      <w:r w:rsidR="00A12B82">
        <w:t xml:space="preserve">se Zhotovitel zavazuje dodržet </w:t>
      </w:r>
      <w:r w:rsidR="00826718">
        <w:t xml:space="preserve">v případě, </w:t>
      </w:r>
      <w:r w:rsidR="00A12B82">
        <w:t xml:space="preserve">kdy </w:t>
      </w:r>
      <w:r w:rsidR="00826718">
        <w:t xml:space="preserve">bude smlouva uzavřena </w:t>
      </w:r>
      <w:r w:rsidR="00354593">
        <w:t xml:space="preserve">do 7. 4. 2026 (včetně). </w:t>
      </w:r>
      <w:r w:rsidR="00AB7471">
        <w:t xml:space="preserve">Bude-li uzavřena </w:t>
      </w:r>
      <w:r w:rsidR="009437DB">
        <w:t xml:space="preserve">po </w:t>
      </w:r>
      <w:r w:rsidR="00A12B82">
        <w:t xml:space="preserve">tomto datu </w:t>
      </w:r>
      <w:r w:rsidR="00AB7471">
        <w:t>z důvod</w:t>
      </w:r>
      <w:r w:rsidR="009437DB">
        <w:t>u</w:t>
      </w:r>
      <w:r w:rsidR="00AB7471">
        <w:t xml:space="preserve"> na straně Objednatele</w:t>
      </w:r>
      <w:r w:rsidR="007279A8">
        <w:t>, posunuje se o daný počet dní i termín dokončení díla.</w:t>
      </w:r>
      <w:r w:rsidR="00826718">
        <w:t xml:space="preserve"> </w:t>
      </w:r>
      <w:r w:rsidR="00693A9E">
        <w:t xml:space="preserve">Objednatel prohlašuje, že s ohledem na plánovaný termín zahájení provozu Sanatoria Pálava považuje termín dokončení díla za podstatnou náležitost této smlouvy. </w:t>
      </w:r>
    </w:p>
    <w:p w14:paraId="1C93F36B" w14:textId="7DE59CC0" w:rsidR="00D22900" w:rsidRPr="00D22900" w:rsidRDefault="00231202" w:rsidP="00DA4AA3">
      <w:pPr>
        <w:pStyle w:val="Numm2"/>
        <w:rPr>
          <w:iCs/>
        </w:rPr>
      </w:pPr>
      <w:r w:rsidRPr="00EC4CC0">
        <w:t xml:space="preserve">Změna termínů je možná pouze tehdy, dojde-li ke změně předmětu díla </w:t>
      </w:r>
      <w:r w:rsidR="005B62ED">
        <w:t>dle dohody smluvních stran</w:t>
      </w:r>
      <w:r w:rsidRPr="00EC4CC0">
        <w:t xml:space="preserve">, a to v rozsahu, o který se mění předmět díla. </w:t>
      </w:r>
    </w:p>
    <w:p w14:paraId="6B35F6BB" w14:textId="77777777" w:rsidR="00EB15AD" w:rsidRPr="00EB15AD" w:rsidRDefault="00231202" w:rsidP="00DA4AA3">
      <w:pPr>
        <w:pStyle w:val="Numm2"/>
        <w:rPr>
          <w:iCs/>
        </w:rPr>
      </w:pPr>
      <w:r w:rsidRPr="00EC4CC0">
        <w:t xml:space="preserve">Změna </w:t>
      </w:r>
      <w:r w:rsidR="00534E2C">
        <w:t>termínu dokončení</w:t>
      </w:r>
      <w:r w:rsidR="00534E2C" w:rsidRPr="00EC4CC0">
        <w:t xml:space="preserve"> </w:t>
      </w:r>
      <w:r w:rsidRPr="00EC4CC0">
        <w:t xml:space="preserve">díla musí být přijata pouze dohodou obou stran učiněnou ve formě </w:t>
      </w:r>
      <w:r w:rsidR="000E2B49">
        <w:t xml:space="preserve">písemného </w:t>
      </w:r>
      <w:r w:rsidRPr="00EC4CC0">
        <w:t>dodatku k této smlouvě</w:t>
      </w:r>
      <w:r w:rsidR="000E2B49">
        <w:t xml:space="preserve">, </w:t>
      </w:r>
      <w:r w:rsidR="00DE39EC">
        <w:t>jiná,</w:t>
      </w:r>
      <w:r w:rsidR="000E2B49">
        <w:t xml:space="preserve"> než písemná forma je vyloučena</w:t>
      </w:r>
      <w:r w:rsidRPr="00EC4CC0">
        <w:t>.</w:t>
      </w:r>
    </w:p>
    <w:p w14:paraId="235AEE9B" w14:textId="1B0076EF" w:rsidR="00E2137E" w:rsidRPr="00CF2D54" w:rsidRDefault="00362EC0" w:rsidP="00DA4AA3">
      <w:pPr>
        <w:pStyle w:val="Numm2"/>
        <w:rPr>
          <w:iCs/>
        </w:rPr>
      </w:pPr>
      <w:r>
        <w:t xml:space="preserve">Místem plnění díla je nově </w:t>
      </w:r>
      <w:r w:rsidR="00B46207">
        <w:t>budované</w:t>
      </w:r>
      <w:r>
        <w:t xml:space="preserve"> Sanatorium Pálava </w:t>
      </w:r>
      <w:r w:rsidR="00B46207">
        <w:t xml:space="preserve">v obci Pasohlávky </w:t>
      </w:r>
      <w:r>
        <w:t>na pozemku p.</w:t>
      </w:r>
      <w:r w:rsidR="00B46207">
        <w:t xml:space="preserve"> </w:t>
      </w:r>
      <w:r>
        <w:t xml:space="preserve">č. </w:t>
      </w:r>
      <w:r w:rsidR="00B46207">
        <w:t xml:space="preserve">3163/770, </w:t>
      </w:r>
      <w:proofErr w:type="spellStart"/>
      <w:r w:rsidR="00B46207">
        <w:t>k.ú</w:t>
      </w:r>
      <w:proofErr w:type="spellEnd"/>
      <w:r w:rsidR="00B46207">
        <w:t xml:space="preserve">. Mušov. </w:t>
      </w:r>
    </w:p>
    <w:p w14:paraId="33733B50" w14:textId="77777777" w:rsidR="00231202" w:rsidRDefault="00231202" w:rsidP="00DA4AA3">
      <w:pPr>
        <w:pStyle w:val="Numm1"/>
      </w:pPr>
      <w:r>
        <w:t>Cena díla</w:t>
      </w:r>
    </w:p>
    <w:p w14:paraId="66B73DBB" w14:textId="1E7F9909" w:rsidR="00231202" w:rsidRPr="00CB6829" w:rsidRDefault="00231202" w:rsidP="00DA4AA3">
      <w:pPr>
        <w:pStyle w:val="Numm2"/>
      </w:pPr>
      <w:r w:rsidRPr="00CB6829">
        <w:t xml:space="preserve">Cena díla je stanovena dohodou smluvních stran jako </w:t>
      </w:r>
      <w:r w:rsidR="001632D8" w:rsidRPr="00CB6829">
        <w:t xml:space="preserve">konečná a </w:t>
      </w:r>
      <w:r w:rsidRPr="003C0511">
        <w:t>pevná ve výši</w:t>
      </w:r>
      <w:r w:rsidR="003273F9" w:rsidRPr="003C0511">
        <w:t xml:space="preserve"> </w:t>
      </w:r>
      <w:r w:rsidR="00BC2BD7">
        <w:t>1.</w:t>
      </w:r>
      <w:r w:rsidR="00233DD6">
        <w:t>440</w:t>
      </w:r>
      <w:r w:rsidR="009C26D9">
        <w:t>.</w:t>
      </w:r>
      <w:r w:rsidR="0058595E">
        <w:t>294,18</w:t>
      </w:r>
      <w:r w:rsidR="00BC2BD7" w:rsidRPr="0058236A">
        <w:t xml:space="preserve"> </w:t>
      </w:r>
      <w:r w:rsidR="0058236A" w:rsidRPr="0058236A">
        <w:t xml:space="preserve">Kč </w:t>
      </w:r>
      <w:r w:rsidRPr="003C0511">
        <w:t xml:space="preserve">bez DPH (slovy </w:t>
      </w:r>
      <w:proofErr w:type="spellStart"/>
      <w:r w:rsidR="00BC2BD7">
        <w:lastRenderedPageBreak/>
        <w:t>jedenmilion</w:t>
      </w:r>
      <w:r w:rsidR="0058595E">
        <w:t>čtyřistačtyřicettisícdvěstědevadesátčtyři</w:t>
      </w:r>
      <w:proofErr w:type="spellEnd"/>
      <w:r w:rsidR="0058595E">
        <w:t xml:space="preserve"> </w:t>
      </w:r>
      <w:r w:rsidRPr="00CB6829">
        <w:t>korun českých</w:t>
      </w:r>
      <w:r w:rsidR="003E2796">
        <w:t xml:space="preserve"> a </w:t>
      </w:r>
      <w:r w:rsidR="0058595E">
        <w:t>osmnáct</w:t>
      </w:r>
      <w:r w:rsidR="003E2796">
        <w:t xml:space="preserve"> haléřů</w:t>
      </w:r>
      <w:r w:rsidRPr="00CB6829">
        <w:t>)</w:t>
      </w:r>
      <w:r w:rsidR="002543C2" w:rsidRPr="00CB6829">
        <w:t xml:space="preserve"> </w:t>
      </w:r>
      <w:r w:rsidRPr="00CB6829">
        <w:t>(dále jen „</w:t>
      </w:r>
      <w:r w:rsidRPr="00CB6829">
        <w:rPr>
          <w:u w:val="single"/>
        </w:rPr>
        <w:t>cena</w:t>
      </w:r>
      <w:r w:rsidRPr="00CB6829">
        <w:t>“).</w:t>
      </w:r>
    </w:p>
    <w:p w14:paraId="1EC82EB0" w14:textId="6D5C4281" w:rsidR="00231202" w:rsidRPr="00D4667B" w:rsidRDefault="00D4667B" w:rsidP="00DA4AA3">
      <w:pPr>
        <w:pStyle w:val="Numm2"/>
        <w:rPr>
          <w:iCs/>
        </w:rPr>
      </w:pPr>
      <w:r>
        <w:t>C</w:t>
      </w:r>
      <w:r w:rsidR="00231202">
        <w:t xml:space="preserve">ena je </w:t>
      </w:r>
      <w:r>
        <w:t xml:space="preserve">sjednaná </w:t>
      </w:r>
      <w:r w:rsidR="00231202">
        <w:t>dohodou smluvních stran</w:t>
      </w:r>
      <w:r>
        <w:t xml:space="preserve"> jako pevná a neměnná</w:t>
      </w:r>
      <w:r w:rsidR="00231202">
        <w:t xml:space="preserve"> na základě nabídky zhotovitele a obsahuje veškeré náklady pro kvalitní provedení díla </w:t>
      </w:r>
      <w:r w:rsidR="0078599E">
        <w:t>v</w:t>
      </w:r>
      <w:r w:rsidR="004A6B4E">
        <w:t> rozsahu, jak je definováno v</w:t>
      </w:r>
      <w:r w:rsidR="00B45E06">
        <w:t> </w:t>
      </w:r>
      <w:r w:rsidR="00930D68">
        <w:t>čl</w:t>
      </w:r>
      <w:r w:rsidR="00B45E06">
        <w:t>.</w:t>
      </w:r>
      <w:r w:rsidR="00930D68">
        <w:t xml:space="preserve"> 4</w:t>
      </w:r>
      <w:r w:rsidR="00B45E06">
        <w:t xml:space="preserve"> této Smlouvy</w:t>
      </w:r>
      <w:r w:rsidR="00DE39EC">
        <w:t>.</w:t>
      </w:r>
    </w:p>
    <w:p w14:paraId="1044EB03" w14:textId="77777777" w:rsidR="00231202" w:rsidRDefault="00231202" w:rsidP="00DA4AA3">
      <w:pPr>
        <w:pStyle w:val="Numm2"/>
      </w:pPr>
      <w:r>
        <w:t>K ceně díla je zhotovitel oprávněn si účtovat DPH v zákonem stanovené aktuálně platné výši</w:t>
      </w:r>
      <w:r w:rsidR="00DE39EC">
        <w:t xml:space="preserve">, resp. pokud nedojde ke změně zákonné úpravy v režimu přenesené daňové povinnosti. </w:t>
      </w:r>
    </w:p>
    <w:p w14:paraId="5A659923" w14:textId="3D5B758D" w:rsidR="00AB74E0" w:rsidRDefault="00231202" w:rsidP="00DA4AA3">
      <w:pPr>
        <w:pStyle w:val="Numm2"/>
      </w:pPr>
      <w:r>
        <w:t xml:space="preserve">Součástí sjednané ceny jsou veškeré práce a dodávky, poplatky a jiné náklady nezbytné pro řádnou a úplnou realizaci díla. </w:t>
      </w:r>
    </w:p>
    <w:p w14:paraId="74CC08E6" w14:textId="78B98487" w:rsidR="00231202" w:rsidRDefault="00231202" w:rsidP="00DA4AA3">
      <w:pPr>
        <w:pStyle w:val="Numm2"/>
      </w:pPr>
      <w:r w:rsidRPr="002543C2">
        <w:t>Zhotovitel zabezpečí na své náklady dopravu všech materiálů, výrobků, strojů a zařízení potřebných k provádění díla a jejich</w:t>
      </w:r>
      <w:r w:rsidR="006174FF">
        <w:t xml:space="preserve"> odvoz, včetně likvidace obalů a odpad</w:t>
      </w:r>
      <w:r w:rsidR="0026610B">
        <w:t>u</w:t>
      </w:r>
      <w:r w:rsidRPr="002543C2">
        <w:t>.</w:t>
      </w:r>
    </w:p>
    <w:p w14:paraId="527E4F59" w14:textId="77777777" w:rsidR="00231202" w:rsidRDefault="00231202" w:rsidP="00DA4AA3">
      <w:pPr>
        <w:pStyle w:val="Numm1"/>
      </w:pPr>
      <w:r>
        <w:t>Platební podmínky</w:t>
      </w:r>
    </w:p>
    <w:p w14:paraId="472A4790" w14:textId="6368A478" w:rsidR="002414A5" w:rsidRDefault="002414A5" w:rsidP="00DA4AA3">
      <w:pPr>
        <w:pStyle w:val="Numm2"/>
      </w:pPr>
      <w:r>
        <w:t xml:space="preserve">Objednatel se zavazuje zaplatit zhotoviteli zálohu ve </w:t>
      </w:r>
      <w:r w:rsidRPr="007A5BF6">
        <w:t xml:space="preserve">výši </w:t>
      </w:r>
      <w:r w:rsidR="007A5BF6" w:rsidRPr="007A5BF6">
        <w:t>40 %</w:t>
      </w:r>
      <w:r>
        <w:t xml:space="preserve"> na sjednanou cenu díla, a to do </w:t>
      </w:r>
      <w:r w:rsidR="00BD6898">
        <w:t>deseti (10)</w:t>
      </w:r>
      <w:r>
        <w:t xml:space="preserve"> dnů od </w:t>
      </w:r>
      <w:r w:rsidR="00387D56">
        <w:t xml:space="preserve">účinnosti </w:t>
      </w:r>
      <w:r>
        <w:t>této smlouvy</w:t>
      </w:r>
      <w:r w:rsidR="00D2370A">
        <w:t xml:space="preserve"> na základě vystavené zálohové faktury</w:t>
      </w:r>
      <w:r>
        <w:t>.</w:t>
      </w:r>
    </w:p>
    <w:p w14:paraId="251621F4" w14:textId="13293B63" w:rsidR="002414A5" w:rsidRPr="00DF1997" w:rsidRDefault="00231202" w:rsidP="00DA4AA3">
      <w:pPr>
        <w:pStyle w:val="Numm2"/>
      </w:pPr>
      <w:r>
        <w:t xml:space="preserve">Nárok zhotovitele na zaplacení </w:t>
      </w:r>
      <w:r w:rsidR="00022304">
        <w:t xml:space="preserve">50% </w:t>
      </w:r>
      <w:r>
        <w:t>ceny díla vzniká předáním a převzetím dokončeného díla objednatelem</w:t>
      </w:r>
      <w:r w:rsidR="00010A17">
        <w:t>.</w:t>
      </w:r>
      <w:r w:rsidR="002414A5">
        <w:t xml:space="preserve"> </w:t>
      </w:r>
      <w:r w:rsidR="002414A5" w:rsidRPr="00CB7E03">
        <w:t xml:space="preserve">Objednatel nemá právo odmítnout převzetí </w:t>
      </w:r>
      <w:r w:rsidR="002414A5">
        <w:t>díla</w:t>
      </w:r>
      <w:r w:rsidR="002414A5" w:rsidRPr="00CB7E03">
        <w:t xml:space="preserve"> </w:t>
      </w:r>
      <w:r w:rsidR="002414A5">
        <w:t xml:space="preserve">ani jeho části </w:t>
      </w:r>
      <w:r w:rsidR="002414A5" w:rsidRPr="00CB7E03">
        <w:t xml:space="preserve">pro ojedinělé drobné vady, které samy o sobě ani ve spojení s jinými nebrání užívání </w:t>
      </w:r>
      <w:r w:rsidR="002414A5">
        <w:t>díla</w:t>
      </w:r>
      <w:r w:rsidR="002414A5" w:rsidRPr="00CB7E03">
        <w:t xml:space="preserve"> </w:t>
      </w:r>
      <w:r w:rsidR="002414A5">
        <w:t xml:space="preserve">nebo jeho části </w:t>
      </w:r>
      <w:r w:rsidR="002414A5" w:rsidRPr="00CB7E03">
        <w:t>funkčně nebo esteticky, ani je</w:t>
      </w:r>
      <w:r w:rsidR="002414A5">
        <w:t>ho</w:t>
      </w:r>
      <w:r w:rsidR="002414A5" w:rsidRPr="00CB7E03">
        <w:t xml:space="preserve"> užívání podstatným způsobem neomezují.</w:t>
      </w:r>
      <w:r w:rsidR="00022304">
        <w:t xml:space="preserve"> </w:t>
      </w:r>
      <w:r w:rsidR="00045461">
        <w:t xml:space="preserve">Nárok zhotovitele na zaplacení 10% ceny díla </w:t>
      </w:r>
      <w:r w:rsidR="005533BE">
        <w:t>vzniká odstraněním posledních vad a nedodělků dle odst. 10.3 této smlouvy</w:t>
      </w:r>
      <w:r w:rsidR="00362712">
        <w:t xml:space="preserve">. </w:t>
      </w:r>
    </w:p>
    <w:p w14:paraId="200ECF2A" w14:textId="7AEA3CE5" w:rsidR="00231202" w:rsidRDefault="00231202" w:rsidP="00DA4AA3">
      <w:pPr>
        <w:pStyle w:val="Numm2"/>
      </w:pPr>
      <w:r w:rsidRPr="00DF1997">
        <w:t xml:space="preserve">Smluvní splatnost faktur se </w:t>
      </w:r>
      <w:r w:rsidR="000F007B" w:rsidRPr="00DF1997">
        <w:t xml:space="preserve">sjednává </w:t>
      </w:r>
      <w:r w:rsidRPr="00DF1997">
        <w:t xml:space="preserve">na </w:t>
      </w:r>
      <w:r w:rsidR="00AD1BBA">
        <w:t xml:space="preserve">30 </w:t>
      </w:r>
      <w:r w:rsidRPr="00DF1997">
        <w:t>kalendářních dnů. Splatnost je započata</w:t>
      </w:r>
      <w:r>
        <w:t xml:space="preserve"> prokazatelným doručením faktury objednatel</w:t>
      </w:r>
      <w:r w:rsidR="00373419">
        <w:t xml:space="preserve">i elektronicky na email </w:t>
      </w:r>
      <w:r w:rsidR="00B04E5F">
        <w:t xml:space="preserve">                                </w:t>
      </w:r>
      <w:proofErr w:type="gramStart"/>
      <w:r w:rsidR="00B04E5F">
        <w:t xml:space="preserve">  </w:t>
      </w:r>
      <w:r w:rsidR="00BD6898">
        <w:t>.</w:t>
      </w:r>
      <w:proofErr w:type="gramEnd"/>
      <w:r w:rsidR="00BD6898">
        <w:t xml:space="preserve"> </w:t>
      </w:r>
      <w:r>
        <w:t xml:space="preserve">Dnem zaplacení se rozumí den </w:t>
      </w:r>
      <w:r w:rsidR="00373419">
        <w:t xml:space="preserve">připsání </w:t>
      </w:r>
      <w:r>
        <w:t xml:space="preserve">fakturované částky </w:t>
      </w:r>
      <w:r w:rsidR="00373419">
        <w:t>na bankovní účet zhotovitele</w:t>
      </w:r>
      <w:r>
        <w:t>.</w:t>
      </w:r>
    </w:p>
    <w:p w14:paraId="732E3A0C" w14:textId="710FF434" w:rsidR="00231202" w:rsidRDefault="00231202" w:rsidP="00DA4AA3">
      <w:pPr>
        <w:pStyle w:val="Numm2"/>
      </w:pPr>
      <w:r>
        <w:t xml:space="preserve">Zhotovitel doručí veškeré platební doklady </w:t>
      </w:r>
      <w:r w:rsidR="00373419">
        <w:t xml:space="preserve">objednateli elektronicky na email </w:t>
      </w:r>
      <w:r w:rsidR="00891B6E">
        <w:t>uvedená v odst. 7.3</w:t>
      </w:r>
      <w:r w:rsidR="00BD6898">
        <w:t>.</w:t>
      </w:r>
    </w:p>
    <w:p w14:paraId="779D4F6B" w14:textId="571EF300" w:rsidR="00231202" w:rsidRDefault="00EB4143" w:rsidP="00DA4AA3">
      <w:pPr>
        <w:pStyle w:val="Numm2"/>
      </w:pPr>
      <w:r>
        <w:t>F</w:t>
      </w:r>
      <w:r w:rsidR="00231202">
        <w:t xml:space="preserve">aktura bude obsahovat </w:t>
      </w:r>
      <w:r w:rsidR="00276435">
        <w:t>náležitosti daňové dokladu</w:t>
      </w:r>
      <w:r w:rsidR="00AB542B">
        <w:t xml:space="preserve"> dle zákona o </w:t>
      </w:r>
      <w:proofErr w:type="gramStart"/>
      <w:r w:rsidR="00AB542B">
        <w:t>dani  přidané</w:t>
      </w:r>
      <w:proofErr w:type="gramEnd"/>
      <w:r w:rsidR="00AB542B">
        <w:t xml:space="preserve"> hodnoty a </w:t>
      </w:r>
      <w:r w:rsidR="00231202">
        <w:t>tyto údaje:</w:t>
      </w:r>
    </w:p>
    <w:p w14:paraId="68FCBAA6" w14:textId="77777777" w:rsidR="00231202" w:rsidRDefault="00231202" w:rsidP="00245F32">
      <w:pPr>
        <w:pStyle w:val="Aufzaehlung"/>
        <w:tabs>
          <w:tab w:val="clear" w:pos="3763"/>
          <w:tab w:val="num" w:pos="1418"/>
        </w:tabs>
        <w:ind w:left="1418" w:hanging="284"/>
      </w:pPr>
      <w:r>
        <w:t>označení a číslo faktury;</w:t>
      </w:r>
    </w:p>
    <w:p w14:paraId="42915908" w14:textId="77777777" w:rsidR="00231202" w:rsidRDefault="00231202" w:rsidP="00245F32">
      <w:pPr>
        <w:pStyle w:val="Aufzaehlung"/>
        <w:tabs>
          <w:tab w:val="clear" w:pos="3763"/>
          <w:tab w:val="num" w:pos="1418"/>
        </w:tabs>
        <w:ind w:left="1418" w:hanging="284"/>
      </w:pPr>
      <w:r>
        <w:t>název, sídlo, IČ, DIČ, údaje o zápisu do obchodního rejstříku, bankovní spojení obou smluvních stran;</w:t>
      </w:r>
    </w:p>
    <w:p w14:paraId="5D1162DE" w14:textId="77777777" w:rsidR="00231202" w:rsidRDefault="00231202" w:rsidP="00245F32">
      <w:pPr>
        <w:pStyle w:val="Aufzaehlung"/>
        <w:tabs>
          <w:tab w:val="clear" w:pos="3763"/>
          <w:tab w:val="num" w:pos="1418"/>
        </w:tabs>
        <w:ind w:left="1418" w:hanging="284"/>
      </w:pPr>
      <w:r>
        <w:t>datum vystavení a lhůtu splatnosti;</w:t>
      </w:r>
    </w:p>
    <w:p w14:paraId="7F0ACC1D" w14:textId="77777777" w:rsidR="00231202" w:rsidRDefault="00231202" w:rsidP="00245F32">
      <w:pPr>
        <w:pStyle w:val="Aufzaehlung"/>
        <w:tabs>
          <w:tab w:val="clear" w:pos="3763"/>
          <w:tab w:val="num" w:pos="1418"/>
        </w:tabs>
        <w:ind w:left="1418" w:hanging="284"/>
      </w:pPr>
      <w:r>
        <w:t>předmět platby, fakturovanou finanční částku a způsob platby;</w:t>
      </w:r>
    </w:p>
    <w:p w14:paraId="5C458332" w14:textId="77777777" w:rsidR="00231202" w:rsidRDefault="00231202" w:rsidP="00245F32">
      <w:pPr>
        <w:pStyle w:val="Aufzaehlung"/>
        <w:tabs>
          <w:tab w:val="clear" w:pos="3763"/>
          <w:tab w:val="num" w:pos="1418"/>
        </w:tabs>
        <w:ind w:left="1418" w:hanging="284"/>
      </w:pPr>
      <w:r>
        <w:t>razítko a podpis zhotovitele;</w:t>
      </w:r>
    </w:p>
    <w:p w14:paraId="39130D89" w14:textId="0BC2FEF4" w:rsidR="00F23D7A" w:rsidRDefault="00231202" w:rsidP="00245F32">
      <w:pPr>
        <w:pStyle w:val="Aufzaehlung"/>
        <w:tabs>
          <w:tab w:val="clear" w:pos="3763"/>
          <w:tab w:val="num" w:pos="1418"/>
        </w:tabs>
        <w:ind w:left="1418" w:hanging="284"/>
      </w:pPr>
      <w:r>
        <w:t>údaje pro daňové účely (zvlášť vyčíslit DPH);</w:t>
      </w:r>
    </w:p>
    <w:p w14:paraId="13CEDAE7" w14:textId="51CDE6CD" w:rsidR="00231202" w:rsidRDefault="00231202" w:rsidP="00DA4AA3">
      <w:pPr>
        <w:pStyle w:val="Numm2"/>
      </w:pPr>
      <w:r>
        <w:lastRenderedPageBreak/>
        <w:t xml:space="preserve">V případě, že faktura bude obsahovat nesprávné nebo neúplné údaje, je objednatel oprávněn fakturu vrátit zhotoviteli do </w:t>
      </w:r>
      <w:r w:rsidR="002414A5">
        <w:t>deseti (10) dnů od jejího doručení objednateli</w:t>
      </w:r>
      <w:r>
        <w:t>. Zhotovitel podle charakteru nedostatků fakturu opraví, nebo vystaví novou. Vrácením faktury se mění původní lhůta splatnosti tak, že běží znovu ode dne doručení opravené nebo nové faktury objednateli.</w:t>
      </w:r>
    </w:p>
    <w:p w14:paraId="55DCD961" w14:textId="0117F13E" w:rsidR="00D70085" w:rsidRDefault="00842832" w:rsidP="00DA4AA3">
      <w:pPr>
        <w:pStyle w:val="Numm2"/>
      </w:pPr>
      <w:r>
        <w:t>Pro vyloučení pochybností smluvní strany společně prohlašují</w:t>
      </w:r>
      <w:r w:rsidR="005A28F0">
        <w:t xml:space="preserve"> a berou na vědomí</w:t>
      </w:r>
      <w:r>
        <w:t xml:space="preserve">, že </w:t>
      </w:r>
      <w:r w:rsidR="00891B6E">
        <w:t xml:space="preserve">odmítnutí </w:t>
      </w:r>
      <w:r>
        <w:t>podpis</w:t>
      </w:r>
      <w:r w:rsidR="00891B6E">
        <w:t>u</w:t>
      </w:r>
      <w:r>
        <w:t xml:space="preserve"> předávacího protokolu </w:t>
      </w:r>
      <w:r w:rsidR="005A28F0">
        <w:t>dle bodu 1</w:t>
      </w:r>
      <w:r w:rsidR="007A5BF6">
        <w:t>0</w:t>
      </w:r>
      <w:r w:rsidR="005A28F0">
        <w:t xml:space="preserve">.1. této smlouvy </w:t>
      </w:r>
      <w:r>
        <w:t>není hmotněprávní podmínkou</w:t>
      </w:r>
      <w:r w:rsidR="005A28F0">
        <w:t xml:space="preserve"> předání a převzetí dokončeného díla nebo jeho části. </w:t>
      </w:r>
      <w:r w:rsidR="005A28F0" w:rsidRPr="005A28F0">
        <w:t xml:space="preserve">Nárok zhotovitele na zaplacení ceny díla </w:t>
      </w:r>
      <w:r w:rsidR="005A28F0">
        <w:t xml:space="preserve">nebo její části </w:t>
      </w:r>
      <w:r w:rsidR="005A28F0" w:rsidRPr="005A28F0">
        <w:t xml:space="preserve">vznikne bez ohledu na to, zda </w:t>
      </w:r>
      <w:r w:rsidR="00544800">
        <w:t xml:space="preserve">objednatel odmítl sepsání či podpis </w:t>
      </w:r>
      <w:r w:rsidR="005A28F0">
        <w:t xml:space="preserve">písemného </w:t>
      </w:r>
      <w:r w:rsidR="005A28F0" w:rsidRPr="005A28F0">
        <w:t>předávacího protokolu</w:t>
      </w:r>
      <w:r w:rsidR="005A28F0">
        <w:t xml:space="preserve"> dle bodu 1</w:t>
      </w:r>
      <w:r w:rsidR="007A5BF6">
        <w:t>0</w:t>
      </w:r>
      <w:r w:rsidR="005A28F0">
        <w:t>.1. této smlouvy.</w:t>
      </w:r>
    </w:p>
    <w:p w14:paraId="0D52C268" w14:textId="029B156A" w:rsidR="00231202" w:rsidRDefault="00231202" w:rsidP="007A5BF6">
      <w:pPr>
        <w:pStyle w:val="Numm1"/>
      </w:pPr>
      <w:r>
        <w:t>Základní podmínky realizace díla</w:t>
      </w:r>
    </w:p>
    <w:p w14:paraId="3AF8B6F8" w14:textId="6E92B126" w:rsidR="00231202" w:rsidRDefault="00231202" w:rsidP="00DA4AA3">
      <w:pPr>
        <w:pStyle w:val="Numm2"/>
      </w:pPr>
      <w:r>
        <w:t>Zhotovitel se při provádění díla podle této smlouvy zavazuje postupovat s</w:t>
      </w:r>
      <w:r w:rsidR="002414A5">
        <w:t> </w:t>
      </w:r>
      <w:r w:rsidR="004E4FDB">
        <w:t xml:space="preserve">odbornou </w:t>
      </w:r>
      <w:r>
        <w:t>péčí</w:t>
      </w:r>
      <w:r w:rsidR="004E4FDB">
        <w:t xml:space="preserve"> a </w:t>
      </w:r>
      <w:r>
        <w:t>v</w:t>
      </w:r>
      <w:r w:rsidR="002414A5">
        <w:t> </w:t>
      </w:r>
      <w:r>
        <w:t xml:space="preserve">souladu se zájmy, požadavky a pokyny objednatele, které mu </w:t>
      </w:r>
      <w:r w:rsidR="004E4FDB">
        <w:t xml:space="preserve">byly či </w:t>
      </w:r>
      <w:r>
        <w:t xml:space="preserve">mohly být známy </w:t>
      </w:r>
      <w:r w:rsidRPr="004E4FDB">
        <w:t>v</w:t>
      </w:r>
      <w:r w:rsidR="002414A5">
        <w:t> </w:t>
      </w:r>
      <w:r w:rsidRPr="004E4FDB">
        <w:t xml:space="preserve">době podpisu </w:t>
      </w:r>
      <w:r w:rsidR="004E4FDB" w:rsidRPr="004E4FDB">
        <w:t xml:space="preserve">této </w:t>
      </w:r>
      <w:r w:rsidRPr="004E4FDB">
        <w:t>smlouvy</w:t>
      </w:r>
      <w:r>
        <w:t>.</w:t>
      </w:r>
    </w:p>
    <w:p w14:paraId="1FDE505A" w14:textId="3CFA4BA2" w:rsidR="004810A4" w:rsidRDefault="005F2716" w:rsidP="00DA4AA3">
      <w:pPr>
        <w:pStyle w:val="Numm2"/>
      </w:pPr>
      <w:r>
        <w:t xml:space="preserve">Zhotovitel </w:t>
      </w:r>
      <w:r w:rsidR="00CE164B">
        <w:t xml:space="preserve">se podrobně seznámil s obsahem přílohy č. 2 této smlouvy a </w:t>
      </w:r>
      <w:r w:rsidR="0040489A">
        <w:t xml:space="preserve">prohlašuje, že je prověřil </w:t>
      </w:r>
      <w:r>
        <w:t>s</w:t>
      </w:r>
      <w:r w:rsidR="002414A5">
        <w:t> </w:t>
      </w:r>
      <w:r>
        <w:t>veškerou odbornou péčí, zda nemá žádné zřejmé nedostatky</w:t>
      </w:r>
      <w:r w:rsidR="005E08AE">
        <w:t>, které neshledal</w:t>
      </w:r>
      <w:r>
        <w:t>.</w:t>
      </w:r>
    </w:p>
    <w:p w14:paraId="55691364" w14:textId="6AB76EDE" w:rsidR="005F2716" w:rsidRDefault="004810A4" w:rsidP="00DA4AA3">
      <w:pPr>
        <w:pStyle w:val="Numm2"/>
      </w:pPr>
      <w:r w:rsidRPr="004810A4">
        <w:t>Zhotovitel neodpovídá za vady, nedostatky nebo neúplnost zadávací či projektové dokumentace poskytnuté objednatelem, ani za jejich důsledky, pokud na tyto vady nemohl při vynaložení odborné péče přijít.</w:t>
      </w:r>
      <w:r w:rsidR="005F2716">
        <w:t xml:space="preserve"> </w:t>
      </w:r>
    </w:p>
    <w:p w14:paraId="1E6FBFA1" w14:textId="597C417D" w:rsidR="00231202" w:rsidRPr="00DF1997" w:rsidRDefault="00231202" w:rsidP="00DA4AA3">
      <w:pPr>
        <w:pStyle w:val="Numm2"/>
      </w:pPr>
      <w:r>
        <w:t>Zhotovitel prohlašuje, že si prohlédl místo provádění díla a seznámil se všemi okolnostmi, které mají vliv na stanovení ceny díla a které mu mohly být známy v</w:t>
      </w:r>
      <w:r w:rsidR="002414A5">
        <w:t> </w:t>
      </w:r>
      <w:r>
        <w:t xml:space="preserve">době podpisu smlouvy, </w:t>
      </w:r>
      <w:r w:rsidRPr="00DF1997">
        <w:t>a že nebude mít v</w:t>
      </w:r>
      <w:r w:rsidR="002414A5">
        <w:t> </w:t>
      </w:r>
      <w:r w:rsidRPr="00DF1997">
        <w:t>této souvislosti žádné další požadavky.</w:t>
      </w:r>
    </w:p>
    <w:p w14:paraId="745F8F80" w14:textId="13424263" w:rsidR="00611729" w:rsidRDefault="00231202" w:rsidP="00DA4AA3">
      <w:pPr>
        <w:pStyle w:val="Numm2"/>
      </w:pPr>
      <w:r>
        <w:t>Zhotovitel převezme v</w:t>
      </w:r>
      <w:r w:rsidR="002414A5">
        <w:t> </w:t>
      </w:r>
      <w:r>
        <w:t>plném rozsahu odpovědnost za vlastní řízení postupu prací a dodržování předpisů bezpečnosti práce a ochrany zdraví při práci, požárních, ekologických a dalších předpisů.</w:t>
      </w:r>
    </w:p>
    <w:p w14:paraId="11110515" w14:textId="70AF9667" w:rsidR="00611729" w:rsidRDefault="00231202" w:rsidP="00DA4AA3">
      <w:pPr>
        <w:pStyle w:val="Numm2"/>
      </w:pPr>
      <w:r>
        <w:t xml:space="preserve">Zhotovitel odpovídá objednateli a třetím osobám za prokazatelné </w:t>
      </w:r>
      <w:r w:rsidR="00D42BA4">
        <w:t>újmy/</w:t>
      </w:r>
      <w:r>
        <w:t xml:space="preserve">škody vzniklé </w:t>
      </w:r>
      <w:r w:rsidR="00373419">
        <w:t xml:space="preserve">úmyslným </w:t>
      </w:r>
      <w:r>
        <w:t>porušením těchto povinností.</w:t>
      </w:r>
    </w:p>
    <w:p w14:paraId="7E66C4D6" w14:textId="35EFA283" w:rsidR="00611729" w:rsidRDefault="00231202" w:rsidP="00DA4AA3">
      <w:pPr>
        <w:pStyle w:val="Numm2"/>
      </w:pPr>
      <w:r>
        <w:t>Zhotovitel je povinen odpady vznikající během provádění díla likvidovat v</w:t>
      </w:r>
      <w:r w:rsidR="002414A5">
        <w:t> </w:t>
      </w:r>
      <w:r>
        <w:t>souladu se zákonem o odpadech v</w:t>
      </w:r>
      <w:r w:rsidR="002414A5">
        <w:t> </w:t>
      </w:r>
      <w:r>
        <w:t>platném znění a prováděcími předpisy. Zhotovitel o provedené likvidaci odpadu předá objednateli doklady o jeho zlikvidování.</w:t>
      </w:r>
    </w:p>
    <w:p w14:paraId="196B8F69" w14:textId="78C3A408" w:rsidR="00611729" w:rsidRPr="004D1B5C" w:rsidRDefault="00231202" w:rsidP="00DA4AA3">
      <w:pPr>
        <w:pStyle w:val="Numm2"/>
        <w:rPr>
          <w:strike/>
        </w:rPr>
      </w:pPr>
      <w:r>
        <w:t xml:space="preserve">Zhotovitel je povinen při realizaci </w:t>
      </w:r>
      <w:r w:rsidR="00952AB2">
        <w:t xml:space="preserve">díla </w:t>
      </w:r>
      <w:r>
        <w:t xml:space="preserve">použít jen výrobky a materiály, které mají takové vlastnosti, aby po celou dobu </w:t>
      </w:r>
      <w:r w:rsidR="002414A5">
        <w:t xml:space="preserve">trvání </w:t>
      </w:r>
      <w:r w:rsidR="00B50BB4">
        <w:t>záruční doby</w:t>
      </w:r>
      <w:r w:rsidR="002414A5">
        <w:t xml:space="preserve"> </w:t>
      </w:r>
      <w:r w:rsidR="00F8344F">
        <w:t>díla</w:t>
      </w:r>
      <w:r>
        <w:t xml:space="preserve"> byla zaručena jejich mechanická pevnost, stabilita, požární bezpečnost a hygienické požadavky a další vlastnosti obvyklé u tohoto </w:t>
      </w:r>
      <w:r>
        <w:lastRenderedPageBreak/>
        <w:t xml:space="preserve">druhu výrobků a materiálů. </w:t>
      </w:r>
      <w:r w:rsidR="00EB63B9">
        <w:t xml:space="preserve">S ohledem na hygienická </w:t>
      </w:r>
      <w:r w:rsidR="00EA7057">
        <w:t xml:space="preserve">specifika </w:t>
      </w:r>
      <w:r w:rsidR="005A701B">
        <w:t xml:space="preserve">nemocničního </w:t>
      </w:r>
      <w:r w:rsidR="00EA7057">
        <w:t xml:space="preserve">provozu </w:t>
      </w:r>
      <w:r w:rsidR="005A701B">
        <w:t xml:space="preserve">u </w:t>
      </w:r>
      <w:r w:rsidR="00EA7057">
        <w:t xml:space="preserve">objednatele (lůžkové zdravotnické zařízení) je </w:t>
      </w:r>
      <w:r w:rsidR="00362739">
        <w:t xml:space="preserve">Zhotovitel povinen při realizaci díla použít jen výrobky a materiály, které </w:t>
      </w:r>
      <w:r w:rsidR="00F66967">
        <w:t>jsou odolné</w:t>
      </w:r>
      <w:r w:rsidR="00133DE1">
        <w:t xml:space="preserve">, </w:t>
      </w:r>
      <w:r w:rsidR="00EB63B9">
        <w:t xml:space="preserve">stálé </w:t>
      </w:r>
      <w:r w:rsidR="00133DE1">
        <w:t xml:space="preserve">a vhodné pro užívání </w:t>
      </w:r>
      <w:r w:rsidR="00F66967">
        <w:t xml:space="preserve">prostředků </w:t>
      </w:r>
      <w:r w:rsidR="00EB63B9">
        <w:t>z Desinfekčního řádu objednatele</w:t>
      </w:r>
      <w:r w:rsidR="00133DE1">
        <w:t>, který tvoří přílohu č. 3 této smlouvy</w:t>
      </w:r>
      <w:r w:rsidR="00902C2D">
        <w:t xml:space="preserve">, vč. možnosti </w:t>
      </w:r>
      <w:r w:rsidR="00E012A8">
        <w:t xml:space="preserve">běžné </w:t>
      </w:r>
      <w:r w:rsidR="00902C2D">
        <w:t>omyvatelnosti povrchů díla</w:t>
      </w:r>
      <w:r w:rsidR="00133DE1">
        <w:t>.</w:t>
      </w:r>
    </w:p>
    <w:p w14:paraId="2390B4C9" w14:textId="60EFC125" w:rsidR="00AA6906" w:rsidRDefault="00AA6906" w:rsidP="00DA4AA3">
      <w:pPr>
        <w:pStyle w:val="Numm2"/>
      </w:pPr>
      <w:r>
        <w:t>Zhotovitel se zavazuje viditelně označit všechny osoby podílející se na realizaci díla v místě plnění</w:t>
      </w:r>
      <w:r w:rsidR="005204AF">
        <w:t>.</w:t>
      </w:r>
    </w:p>
    <w:p w14:paraId="4D11BBC2" w14:textId="77777777" w:rsidR="007A5BF6" w:rsidRDefault="007A5BF6" w:rsidP="007A5BF6">
      <w:pPr>
        <w:pStyle w:val="Numm2"/>
        <w:numPr>
          <w:ilvl w:val="0"/>
          <w:numId w:val="0"/>
        </w:numPr>
        <w:ind w:left="851"/>
      </w:pPr>
    </w:p>
    <w:p w14:paraId="61B60E39" w14:textId="77777777" w:rsidR="00611729" w:rsidRDefault="00231202" w:rsidP="00DA4AA3">
      <w:pPr>
        <w:pStyle w:val="Numm1"/>
      </w:pPr>
      <w:r>
        <w:t>Pojištění</w:t>
      </w:r>
    </w:p>
    <w:p w14:paraId="1139D31A" w14:textId="77777777" w:rsidR="0039711B" w:rsidRDefault="00231202" w:rsidP="00B71878">
      <w:pPr>
        <w:pStyle w:val="Numm2"/>
      </w:pPr>
      <w:r>
        <w:t xml:space="preserve">Zhotovitel prohlašuje, že </w:t>
      </w:r>
      <w:r w:rsidR="00BC7867">
        <w:t>je</w:t>
      </w:r>
      <w:r>
        <w:t xml:space="preserve"> </w:t>
      </w:r>
      <w:r w:rsidR="00C20842">
        <w:t xml:space="preserve">v dostatečném rozsahu </w:t>
      </w:r>
      <w:r>
        <w:t xml:space="preserve">pojištěn </w:t>
      </w:r>
      <w:r w:rsidR="00C20842">
        <w:t xml:space="preserve">pojištěním </w:t>
      </w:r>
      <w:r>
        <w:t xml:space="preserve">odpovědnosti za způsobené </w:t>
      </w:r>
      <w:r w:rsidR="00D42BA4">
        <w:t>újmy/</w:t>
      </w:r>
      <w:r>
        <w:t>škody, a toto pojištění bude udržováno v platnosti až do úplného dokončení díla. Pojistné smlouvy zhotovitele jsou uloženy v jeho sídle. Na požádání je zhotovitel povinen předložit pojistné smlouvy objednateli k </w:t>
      </w:r>
      <w:r w:rsidRPr="00CB6829">
        <w:t>nahlédnutí.</w:t>
      </w:r>
      <w:r w:rsidR="00BC0D1C" w:rsidRPr="00CB6829">
        <w:t xml:space="preserve"> </w:t>
      </w:r>
    </w:p>
    <w:p w14:paraId="344D78C5" w14:textId="7498491D" w:rsidR="00611729" w:rsidRDefault="00231202" w:rsidP="00B71878">
      <w:pPr>
        <w:pStyle w:val="Numm2"/>
      </w:pPr>
      <w:r w:rsidRPr="00BC0D1C">
        <w:t xml:space="preserve">Náklady na pojištění všech rizik provádění </w:t>
      </w:r>
      <w:r w:rsidR="006E47F0">
        <w:t>díla</w:t>
      </w:r>
      <w:r w:rsidRPr="00BC0D1C">
        <w:t xml:space="preserve"> jsou zahrnuty v ceně díla. </w:t>
      </w:r>
    </w:p>
    <w:p w14:paraId="1B1EE8DF" w14:textId="77777777" w:rsidR="00611729" w:rsidRDefault="00231202" w:rsidP="00DA4AA3">
      <w:pPr>
        <w:pStyle w:val="Numm2"/>
      </w:pPr>
      <w:r>
        <w:t>Zhotovitel oznámí objednateli neprodleně pojistnou událost a na základě jeho zplnomocnění zajistí likvidaci pojistné události.</w:t>
      </w:r>
    </w:p>
    <w:p w14:paraId="0B0856BF" w14:textId="77FC7C25" w:rsidR="00231202" w:rsidRDefault="00231202" w:rsidP="00DA4AA3">
      <w:pPr>
        <w:pStyle w:val="Numm2"/>
      </w:pPr>
      <w:r>
        <w:t>Náhradu získanou od pojistitele je zhotovitel povinen použít v plné výši k likvidaci škody. Náklady a riziko případných sporů s pojišťovnou nese zhotovitel.</w:t>
      </w:r>
    </w:p>
    <w:p w14:paraId="2F118F10" w14:textId="77777777" w:rsidR="00611729" w:rsidRPr="00984FCB" w:rsidRDefault="00231202" w:rsidP="00DA4AA3">
      <w:pPr>
        <w:pStyle w:val="Numm1"/>
      </w:pPr>
      <w:r w:rsidRPr="00984FCB">
        <w:t>Předání a převzetí provedeného díla</w:t>
      </w:r>
    </w:p>
    <w:p w14:paraId="4FAA253D" w14:textId="3DD79C2D" w:rsidR="00611729" w:rsidRDefault="00231202" w:rsidP="00DA4AA3">
      <w:pPr>
        <w:pStyle w:val="Numm2"/>
      </w:pPr>
      <w:r>
        <w:t xml:space="preserve">Zhotovitel splní svou povinnost provést dílo jeho řádným dokončením a předáním objednateli. </w:t>
      </w:r>
      <w:r w:rsidR="005A28F0">
        <w:t xml:space="preserve">Při předání smluvní strany </w:t>
      </w:r>
      <w:proofErr w:type="gramStart"/>
      <w:r w:rsidR="005A28F0">
        <w:t>sepíší</w:t>
      </w:r>
      <w:proofErr w:type="gramEnd"/>
      <w:r w:rsidR="005A28F0">
        <w:t xml:space="preserve"> předávací protokol, </w:t>
      </w:r>
      <w:r>
        <w:t>který bude obsahovat zejména:</w:t>
      </w:r>
    </w:p>
    <w:p w14:paraId="4D63797D" w14:textId="77777777" w:rsidR="00231202" w:rsidRDefault="00231202" w:rsidP="00DA4AA3">
      <w:pPr>
        <w:pStyle w:val="Aufzaehlung"/>
      </w:pPr>
      <w:r>
        <w:t>označení objednatele a zhotovitele;</w:t>
      </w:r>
    </w:p>
    <w:p w14:paraId="7C389290" w14:textId="77777777" w:rsidR="00231202" w:rsidRDefault="00231202" w:rsidP="00DA4AA3">
      <w:pPr>
        <w:pStyle w:val="Aufzaehlung"/>
      </w:pPr>
      <w:r>
        <w:t>předmět předávaného díla;</w:t>
      </w:r>
    </w:p>
    <w:p w14:paraId="215B9C92" w14:textId="77777777" w:rsidR="00231202" w:rsidRDefault="00231202" w:rsidP="00DA4AA3">
      <w:pPr>
        <w:pStyle w:val="Aufzaehlung"/>
      </w:pPr>
      <w:r>
        <w:t>skutečné zahájení a dokončení díla;</w:t>
      </w:r>
    </w:p>
    <w:p w14:paraId="52924310" w14:textId="77777777" w:rsidR="00231202" w:rsidRDefault="00231202" w:rsidP="00DA4AA3">
      <w:pPr>
        <w:pStyle w:val="Aufzaehlung"/>
      </w:pPr>
      <w:r>
        <w:t>soupis případných vad a nedodělků včetně dohody o lhůtě a způsobu jejich odstranění;</w:t>
      </w:r>
    </w:p>
    <w:p w14:paraId="69603264" w14:textId="6EB14243" w:rsidR="00611729" w:rsidRDefault="00DD07DC" w:rsidP="00DA4AA3">
      <w:pPr>
        <w:pStyle w:val="Numm2"/>
      </w:pPr>
      <w:r>
        <w:t>Zhot</w:t>
      </w:r>
      <w:r w:rsidR="00231202">
        <w:t xml:space="preserve">ovitel se zavazuje vyzvat objednatele písemně nejméně </w:t>
      </w:r>
      <w:r w:rsidR="002511A4">
        <w:t>pět</w:t>
      </w:r>
      <w:r w:rsidR="00231202">
        <w:t xml:space="preserve"> pracovních dnů předem k předání a převzetí díl</w:t>
      </w:r>
      <w:r w:rsidR="00606DBD">
        <w:t>a</w:t>
      </w:r>
      <w:r w:rsidR="00A43587">
        <w:t xml:space="preserve">. </w:t>
      </w:r>
    </w:p>
    <w:p w14:paraId="26D549BE" w14:textId="5DF9CC86" w:rsidR="00611729" w:rsidRDefault="00231202" w:rsidP="00DA4AA3">
      <w:pPr>
        <w:pStyle w:val="Numm2"/>
      </w:pPr>
      <w:r>
        <w:t xml:space="preserve">Zhotovitel je povinen bezplatně odstranit všechny vady nebo všechny nedodělky, které vyplynou z přejímacího </w:t>
      </w:r>
      <w:r w:rsidR="00BC0D1C">
        <w:t>řízení,</w:t>
      </w:r>
      <w:r>
        <w:t xml:space="preserve"> a to v termínu </w:t>
      </w:r>
      <w:r w:rsidR="005A28F0">
        <w:t xml:space="preserve">do </w:t>
      </w:r>
      <w:r w:rsidR="004810A4">
        <w:t xml:space="preserve">třiceti </w:t>
      </w:r>
      <w:r w:rsidR="00200863">
        <w:t>(</w:t>
      </w:r>
      <w:r w:rsidR="007A5BF6">
        <w:t>30</w:t>
      </w:r>
      <w:r w:rsidR="00200863">
        <w:t xml:space="preserve">) </w:t>
      </w:r>
      <w:r w:rsidR="00DF7BBD">
        <w:t xml:space="preserve">pracovních </w:t>
      </w:r>
      <w:r w:rsidR="005A28F0">
        <w:t>dnů od okamžiku písemného řádného vytknutí předmětných vad a nedodělků</w:t>
      </w:r>
      <w:r>
        <w:t>. Pokud nebudou vady a nedodělky odstraněny v termínu, má objednatel právo zajistit odstranění vad a nedodělků u jiného zhotovitele na náklady zhotovitele díla. O takto vynaložené náklady je objednatel oprávněn snížit cenu díla.</w:t>
      </w:r>
    </w:p>
    <w:p w14:paraId="5A5E6EEA" w14:textId="77777777" w:rsidR="007A5BF6" w:rsidRDefault="007A5BF6" w:rsidP="007A5BF6">
      <w:pPr>
        <w:pStyle w:val="Numm2"/>
        <w:numPr>
          <w:ilvl w:val="0"/>
          <w:numId w:val="0"/>
        </w:numPr>
        <w:ind w:left="851"/>
      </w:pPr>
    </w:p>
    <w:p w14:paraId="29394C7F" w14:textId="398BB446" w:rsidR="00611729" w:rsidRDefault="00231202" w:rsidP="007A5BF6">
      <w:pPr>
        <w:pStyle w:val="Numm1"/>
      </w:pPr>
      <w:r>
        <w:t>Záruka za dílo a odpovědnost za vady</w:t>
      </w:r>
    </w:p>
    <w:p w14:paraId="7380CFDA" w14:textId="6FE49632" w:rsidR="005E5EFD" w:rsidRPr="005E5EFD" w:rsidRDefault="005E5EFD" w:rsidP="005E5EFD">
      <w:pPr>
        <w:pStyle w:val="Numm2"/>
        <w:numPr>
          <w:ilvl w:val="0"/>
          <w:numId w:val="0"/>
        </w:numPr>
        <w:ind w:left="851" w:hanging="567"/>
        <w:rPr>
          <w:u w:val="single"/>
        </w:rPr>
      </w:pPr>
      <w:r w:rsidRPr="005E5EFD">
        <w:rPr>
          <w:u w:val="single"/>
        </w:rPr>
        <w:t>Záruka za dílo</w:t>
      </w:r>
    </w:p>
    <w:p w14:paraId="0B1B6CFC" w14:textId="71FF8AE8" w:rsidR="00611729" w:rsidRDefault="00231202" w:rsidP="00DA4AA3">
      <w:pPr>
        <w:pStyle w:val="Numm2"/>
      </w:pPr>
      <w:r>
        <w:t xml:space="preserve">Zhotovitel přebírá záruku za řádné, bezchybné a úplné provedení </w:t>
      </w:r>
      <w:r w:rsidR="00A43587">
        <w:t xml:space="preserve">díla včetně </w:t>
      </w:r>
      <w:r>
        <w:t xml:space="preserve">všech prací, uvedených v této smlouvě a v ní uvedených </w:t>
      </w:r>
      <w:r w:rsidR="00A43587">
        <w:t xml:space="preserve">přílohách, jakož i v </w:t>
      </w:r>
      <w:r>
        <w:t xml:space="preserve">dodatcích, hlavně za odborné provedení a zhotovení podle </w:t>
      </w:r>
      <w:r w:rsidR="00A43587">
        <w:t>ČSN</w:t>
      </w:r>
      <w:r>
        <w:t xml:space="preserve"> jakož i za používaní bezvadného materiálu. Zhotovitel přebírá dále záruku za to, že jím provedené výkony budou mít smluvně zajištěné vlastnosti, případně že budou mít obvykle předpokládané vlastnosti a budou odpovídat </w:t>
      </w:r>
      <w:r w:rsidR="005A28F0">
        <w:t xml:space="preserve">ČSN </w:t>
      </w:r>
      <w:r>
        <w:t>normám.</w:t>
      </w:r>
      <w:r w:rsidR="002927A1">
        <w:t xml:space="preserve"> </w:t>
      </w:r>
    </w:p>
    <w:p w14:paraId="3630C275" w14:textId="69344BF2" w:rsidR="00611729" w:rsidRDefault="00BA0A9A" w:rsidP="00DA4AA3">
      <w:pPr>
        <w:pStyle w:val="Numm2"/>
      </w:pPr>
      <w:r w:rsidRPr="00BA0A9A">
        <w:t xml:space="preserve">Zhotovitel poskytuje na jím provedené dílo </w:t>
      </w:r>
      <w:r>
        <w:t xml:space="preserve">záruku </w:t>
      </w:r>
      <w:r w:rsidRPr="00BA0A9A">
        <w:t xml:space="preserve">v trvání </w:t>
      </w:r>
      <w:r w:rsidR="007A5BF6">
        <w:t xml:space="preserve">24 </w:t>
      </w:r>
      <w:r w:rsidRPr="00BA0A9A">
        <w:t xml:space="preserve">měsíců ode dne předání a převzetí díla. Záruka se vztahuje na </w:t>
      </w:r>
      <w:r w:rsidR="00177D01">
        <w:t>celé dílo</w:t>
      </w:r>
      <w:r w:rsidRPr="00BA0A9A">
        <w:t>. Zhotovitel tímto garantuje, že jím zhotovené dílo bude mít po uvedenou záruční dobu vlastnosti a kvalitu stanovenou projektovou dokumentací, obecně platnými právními předpisy a technickými normami</w:t>
      </w:r>
      <w:r w:rsidR="001C710E">
        <w:t xml:space="preserve"> ČSN</w:t>
      </w:r>
      <w:r w:rsidRPr="00BA0A9A">
        <w:t>. Nemá-li dílo vlastnosti uvedené v tomto odstavci, má vady.</w:t>
      </w:r>
    </w:p>
    <w:p w14:paraId="425FC010" w14:textId="3D12F57D" w:rsidR="00611729" w:rsidRDefault="00231202" w:rsidP="00DA4AA3">
      <w:pPr>
        <w:pStyle w:val="Numm2"/>
      </w:pPr>
      <w:r>
        <w:t xml:space="preserve">Zhotovitel odpovídá za vhodnost použitých materiálů, dílenské zpracování, konstrukci zařízení a dále odpovídá za technické parametry </w:t>
      </w:r>
      <w:r w:rsidR="003662FC">
        <w:t xml:space="preserve">díla, </w:t>
      </w:r>
      <w:r w:rsidR="00A43587">
        <w:t xml:space="preserve">bez ohledu na to, zda byly </w:t>
      </w:r>
      <w:r w:rsidR="007B708A">
        <w:t xml:space="preserve">navrženy či </w:t>
      </w:r>
      <w:r w:rsidR="00A43587">
        <w:t>odsouhlaseny objednatelem</w:t>
      </w:r>
      <w:r>
        <w:t>.</w:t>
      </w:r>
    </w:p>
    <w:p w14:paraId="211146F3" w14:textId="45B87A75" w:rsidR="00231202" w:rsidRPr="00FF7918" w:rsidRDefault="00231202" w:rsidP="00FF7918">
      <w:pPr>
        <w:pStyle w:val="Numm2"/>
        <w:numPr>
          <w:ilvl w:val="0"/>
          <w:numId w:val="0"/>
        </w:numPr>
        <w:ind w:left="284"/>
        <w:rPr>
          <w:rFonts w:cs="Arial"/>
          <w:u w:val="single"/>
        </w:rPr>
      </w:pPr>
      <w:r w:rsidRPr="00FF7918">
        <w:rPr>
          <w:u w:val="single"/>
        </w:rPr>
        <w:t>Reklamace vad</w:t>
      </w:r>
    </w:p>
    <w:p w14:paraId="2EDBA5C1" w14:textId="02296DBB" w:rsidR="00611729" w:rsidRDefault="00231202" w:rsidP="00DA4AA3">
      <w:pPr>
        <w:pStyle w:val="Numm2"/>
      </w:pPr>
      <w:r>
        <w:t>Vady díla vzniklé v průběhu záruční doby uplatní objednatel u zhotovitele písemně, přičemž v reklamaci vadu popíše a uvede požadovaný způsob jejího odstranění. Objednatel je vždy oprávněn požadovat odstranění vady opravou, jde-li o vadu opravitelnou, není-li to možné, je oprávněn požadovat odstranění vady nahrazením novou bezvadnou věcí (plněním) nebo požadovat přiměřenou slevu ze sjednané ceny.</w:t>
      </w:r>
    </w:p>
    <w:p w14:paraId="3B72AFE9" w14:textId="16526D04" w:rsidR="00611729" w:rsidRDefault="00231202" w:rsidP="00DA4AA3">
      <w:pPr>
        <w:pStyle w:val="Numm2"/>
      </w:pPr>
      <w:r>
        <w:t xml:space="preserve">Zhotovitel </w:t>
      </w:r>
      <w:r w:rsidRPr="009F266A">
        <w:t>je povinen</w:t>
      </w:r>
      <w:r>
        <w:t xml:space="preserve"> zahájit bezplatné odstranění reklamované </w:t>
      </w:r>
      <w:r w:rsidR="00E16F7F">
        <w:t xml:space="preserve">uznané </w:t>
      </w:r>
      <w:r>
        <w:t xml:space="preserve">vady nejpozději </w:t>
      </w:r>
      <w:r w:rsidR="00F4460F">
        <w:t xml:space="preserve">do </w:t>
      </w:r>
      <w:r w:rsidR="004810A4">
        <w:t>15</w:t>
      </w:r>
      <w:r w:rsidR="00BF69E4">
        <w:t xml:space="preserve"> </w:t>
      </w:r>
      <w:r w:rsidR="00E16F7F">
        <w:t xml:space="preserve">pracovních </w:t>
      </w:r>
      <w:r w:rsidR="00F4460F">
        <w:t xml:space="preserve">dnů </w:t>
      </w:r>
      <w:r>
        <w:t>ode dne doručení písemné reklamace</w:t>
      </w:r>
      <w:r w:rsidR="00F4460F">
        <w:t xml:space="preserve"> nebo do </w:t>
      </w:r>
      <w:r w:rsidR="004810A4">
        <w:t>15</w:t>
      </w:r>
      <w:r w:rsidR="00BF69E4">
        <w:t xml:space="preserve"> </w:t>
      </w:r>
      <w:r w:rsidR="00E16F7F">
        <w:t xml:space="preserve">pracovních </w:t>
      </w:r>
      <w:r w:rsidR="00F4460F">
        <w:t xml:space="preserve">dnů od dne umožnění přístupu zhotoviteli na </w:t>
      </w:r>
      <w:r w:rsidR="00C560D1">
        <w:t xml:space="preserve">místo plnění </w:t>
      </w:r>
      <w:r w:rsidR="00F4460F">
        <w:t>(podle toho, která podmínka bude splněna později)</w:t>
      </w:r>
      <w:r>
        <w:t xml:space="preserve">, je-li to technicky možné, jinak do data dohodnutého smluvními stranami. </w:t>
      </w:r>
    </w:p>
    <w:p w14:paraId="236FFB4F" w14:textId="732CEDB8" w:rsidR="00611729" w:rsidRDefault="00231202" w:rsidP="00DA4AA3">
      <w:pPr>
        <w:pStyle w:val="Numm2"/>
      </w:pPr>
      <w:r>
        <w:t xml:space="preserve">Objednatel se zavazuje, že umožní zhotoviteli po předání díla </w:t>
      </w:r>
      <w:r w:rsidR="00F4460F">
        <w:t xml:space="preserve">neomezený </w:t>
      </w:r>
      <w:r>
        <w:t xml:space="preserve">přístup do objektu za účelem případných oprav a odstranění </w:t>
      </w:r>
      <w:r w:rsidR="00CA3926">
        <w:t xml:space="preserve">vad a </w:t>
      </w:r>
      <w:r>
        <w:t>nedodělků.</w:t>
      </w:r>
      <w:r w:rsidR="00CA3926">
        <w:t xml:space="preserve"> </w:t>
      </w:r>
      <w:r w:rsidR="009C5415">
        <w:t xml:space="preserve">Zhotovitel </w:t>
      </w:r>
      <w:r w:rsidR="00462A57">
        <w:t xml:space="preserve">se zavazuje </w:t>
      </w:r>
      <w:r w:rsidR="009C5415">
        <w:t>oznámit objednateli termín</w:t>
      </w:r>
      <w:r w:rsidR="00FE3556">
        <w:t xml:space="preserve"> dle věty předchozí alespoň 1 pracovní den předem.</w:t>
      </w:r>
      <w:r w:rsidR="009C5415">
        <w:t xml:space="preserve"> </w:t>
      </w:r>
      <w:r w:rsidR="00CA3926">
        <w:t xml:space="preserve">V případě prodlení objednatele se splněním povinnosti dle tohoto bodu smlouvy se sjednané termíny pro provedení případných oprav a odstranění vad a nedodělků zhotovitelem posouvají o ekvivalentní počet dní prodlení objednatele. </w:t>
      </w:r>
      <w:r w:rsidR="004C7E0D">
        <w:t xml:space="preserve">Zhotovitel si bude počínat při </w:t>
      </w:r>
      <w:r w:rsidR="004C7E0D">
        <w:lastRenderedPageBreak/>
        <w:t xml:space="preserve">odstraňování vad a nedodělků </w:t>
      </w:r>
      <w:r w:rsidR="006C425B">
        <w:t xml:space="preserve">s ohledem na zdravotnický provoz u objednatele. </w:t>
      </w:r>
    </w:p>
    <w:p w14:paraId="5D87019E" w14:textId="77777777" w:rsidR="00611729" w:rsidRDefault="00231202" w:rsidP="00FF7918">
      <w:pPr>
        <w:pStyle w:val="Numm2"/>
        <w:tabs>
          <w:tab w:val="clear" w:pos="851"/>
          <w:tab w:val="num" w:pos="993"/>
        </w:tabs>
      </w:pPr>
      <w:r>
        <w:t>Uplatněním práv ze záruky za jakost nejsou dotčena práva objednatele na uhrazení smluvní pokuty a náhradu škody</w:t>
      </w:r>
      <w:r w:rsidR="00A43587">
        <w:t>/</w:t>
      </w:r>
      <w:r w:rsidR="00D77E2E">
        <w:t>újmy</w:t>
      </w:r>
      <w:r>
        <w:t xml:space="preserve"> související s vadným plněním.</w:t>
      </w:r>
    </w:p>
    <w:p w14:paraId="1F55FAF1" w14:textId="77777777" w:rsidR="00611729" w:rsidRDefault="00231202" w:rsidP="00FF7918">
      <w:pPr>
        <w:pStyle w:val="Numm2"/>
        <w:tabs>
          <w:tab w:val="clear" w:pos="851"/>
          <w:tab w:val="num" w:pos="993"/>
        </w:tabs>
      </w:pPr>
      <w:r>
        <w:t>Objednatel je oprávněn převést práva z odpovědnosti za vady na jiný subjekt nebo subjekty. Účinky vůči zhotoviteli nastávají až v okamžiku, kdy byl o tom vyrozuměn.</w:t>
      </w:r>
    </w:p>
    <w:p w14:paraId="22AACDD4" w14:textId="77777777" w:rsidR="00611729" w:rsidRDefault="00231202" w:rsidP="00DA4AA3">
      <w:pPr>
        <w:pStyle w:val="Numm1"/>
      </w:pPr>
      <w:r>
        <w:t>Smluvní pokuty</w:t>
      </w:r>
    </w:p>
    <w:p w14:paraId="052769F6" w14:textId="4AFE9365" w:rsidR="00F40F87" w:rsidRDefault="00231202" w:rsidP="00DA4AA3">
      <w:pPr>
        <w:pStyle w:val="Numm2"/>
      </w:pPr>
      <w:r>
        <w:t xml:space="preserve">V případě nedodržení termínu dokončení dle této smlouvy je zhotovitel povinen uhradit na výzvu objednatele objednateli smluvní pokutu ve výši </w:t>
      </w:r>
      <w:r w:rsidR="009F266A">
        <w:t>5</w:t>
      </w:r>
      <w:r w:rsidR="000637BA">
        <w:t>.000 Kč</w:t>
      </w:r>
      <w:r w:rsidR="00D77E2E">
        <w:t xml:space="preserve"> </w:t>
      </w:r>
      <w:r w:rsidRPr="00D032E9">
        <w:t xml:space="preserve">za každý den prodlení. </w:t>
      </w:r>
    </w:p>
    <w:p w14:paraId="6C10DE72" w14:textId="400250BA" w:rsidR="00611729" w:rsidRDefault="00AB78AC" w:rsidP="00DA4AA3">
      <w:pPr>
        <w:pStyle w:val="Numm2"/>
      </w:pPr>
      <w:r w:rsidRPr="00D032E9">
        <w:t>Smluvní úrok z prodlení</w:t>
      </w:r>
      <w:r w:rsidR="00231202" w:rsidRPr="00D032E9">
        <w:t xml:space="preserve"> pro případ prodlení objednatele s úhradou oprávněných faktur činí 0,</w:t>
      </w:r>
      <w:r w:rsidRPr="00D032E9">
        <w:t>05</w:t>
      </w:r>
      <w:r w:rsidR="00231202" w:rsidRPr="00D032E9">
        <w:t xml:space="preserve"> %</w:t>
      </w:r>
      <w:r w:rsidR="00231202">
        <w:t xml:space="preserve"> z dlužné částky </w:t>
      </w:r>
      <w:r w:rsidR="009E53DF">
        <w:t xml:space="preserve">bez DPH </w:t>
      </w:r>
      <w:r w:rsidR="00231202">
        <w:t>za každý den prodlení.</w:t>
      </w:r>
    </w:p>
    <w:p w14:paraId="5E32BF83" w14:textId="77777777" w:rsidR="00611729" w:rsidRDefault="00231202" w:rsidP="00DA4AA3">
      <w:pPr>
        <w:pStyle w:val="Numm2"/>
      </w:pPr>
      <w:r>
        <w:t>Vznikem povinnosti hradit smluvní pokutu nebo jejím zaplacením není dotčen nárok na náhradu škody, náhrada škody není výší smluvní pokuty omezena, smluvní pokuty se na náhrady škody nezapočítávají.</w:t>
      </w:r>
    </w:p>
    <w:p w14:paraId="1E45D4B8" w14:textId="0BE9F605" w:rsidR="0059118B" w:rsidRDefault="0059118B" w:rsidP="00DA4AA3">
      <w:pPr>
        <w:pStyle w:val="Numm2"/>
      </w:pPr>
      <w:r>
        <w:t>Smluvní pokuty dle této smlouvy jsou splatné do 10 dnů ode dne doručení písemné výzvy oprávněné smluvní strany povinné smluvní straně.</w:t>
      </w:r>
    </w:p>
    <w:p w14:paraId="375FE41D" w14:textId="314F06F8" w:rsidR="00611729" w:rsidRDefault="00231202" w:rsidP="00DA4AA3">
      <w:pPr>
        <w:pStyle w:val="Numm2"/>
      </w:pPr>
      <w:r>
        <w:t xml:space="preserve">Smluvní strany prohlašují, že výše smluvních pokut uvedených shora jsou přiměřené. Zaplacením smluvní pokuty není dotčeno právo </w:t>
      </w:r>
      <w:r w:rsidR="0059118B">
        <w:t>oprávněné smluvní strany</w:t>
      </w:r>
      <w:r>
        <w:t xml:space="preserve"> na náhradu škody </w:t>
      </w:r>
      <w:r w:rsidR="00DD07DC">
        <w:t xml:space="preserve">v plné výši </w:t>
      </w:r>
      <w:r>
        <w:t>vzniklé porušením smluvní povinnosti, které se smluvní pokuta týká. Závazek splnit povinnost, jejíž plnění je zajištěno touto smluvní pokutou, trvá i po zaplacení smluvní pokuty, pokud se objednatel a zhotovitel nedohodnou jinak.</w:t>
      </w:r>
    </w:p>
    <w:p w14:paraId="74BF0A1E" w14:textId="77777777" w:rsidR="00611729" w:rsidRDefault="00231202" w:rsidP="005652DC">
      <w:pPr>
        <w:pStyle w:val="Numm2"/>
        <w:tabs>
          <w:tab w:val="clear" w:pos="851"/>
          <w:tab w:val="num" w:pos="993"/>
        </w:tabs>
      </w:pPr>
      <w:r>
        <w:t>Ustanovení týkající se smluvních pokut a náhrady škody zůstávají platná a účinná i po odstoupení od této smlouvy kteroukoliv ze smluvních stran.</w:t>
      </w:r>
    </w:p>
    <w:p w14:paraId="32E61CC8" w14:textId="33113743" w:rsidR="00231202" w:rsidRDefault="00C234FC" w:rsidP="005652DC">
      <w:pPr>
        <w:pStyle w:val="Numm2"/>
        <w:tabs>
          <w:tab w:val="clear" w:pos="851"/>
          <w:tab w:val="num" w:pos="993"/>
        </w:tabs>
      </w:pPr>
      <w:r>
        <w:t>Škodu způsobenou zhotovitelem objednateli je zhotovitel povinen uhradit objednateli v penězích.</w:t>
      </w:r>
    </w:p>
    <w:p w14:paraId="23116A85" w14:textId="77777777" w:rsidR="00611729" w:rsidRDefault="00231202" w:rsidP="00DA4AA3">
      <w:pPr>
        <w:pStyle w:val="Numm1"/>
      </w:pPr>
      <w:r>
        <w:t>Odstoupení od smlouvy</w:t>
      </w:r>
    </w:p>
    <w:p w14:paraId="6E304116" w14:textId="77777777" w:rsidR="00611729" w:rsidRDefault="00231202" w:rsidP="00DA4AA3">
      <w:pPr>
        <w:pStyle w:val="Numm2"/>
      </w:pPr>
      <w:r>
        <w:t xml:space="preserve">Smluvní strany mohou </w:t>
      </w:r>
      <w:r w:rsidR="00D77E2E">
        <w:t xml:space="preserve">tuto </w:t>
      </w:r>
      <w:r>
        <w:t>smlouvu ukončit dohodou. Tato Dohoda musí být písemná, jinak je neplatná.</w:t>
      </w:r>
    </w:p>
    <w:p w14:paraId="4C3DE1DA" w14:textId="77777777" w:rsidR="00611729" w:rsidRDefault="00231202" w:rsidP="00DA4AA3">
      <w:pPr>
        <w:pStyle w:val="Numm2"/>
      </w:pPr>
      <w:r>
        <w:t xml:space="preserve">Objednatel i zhotovitel mají právo od smlouvy odstoupit s účinností ex </w:t>
      </w:r>
      <w:proofErr w:type="spellStart"/>
      <w:r>
        <w:t>nunc</w:t>
      </w:r>
      <w:proofErr w:type="spellEnd"/>
      <w:r>
        <w:t xml:space="preserve"> v případě podstatného porušení smluvních povinností zakotvených v této smlouvě nebo v případě porušení povinností kogentně stanovených </w:t>
      </w:r>
      <w:r w:rsidR="00DD07DC">
        <w:t>občanským zákoníkem</w:t>
      </w:r>
      <w:r>
        <w:t>.</w:t>
      </w:r>
    </w:p>
    <w:p w14:paraId="7D0E4195" w14:textId="77777777" w:rsidR="00611729" w:rsidRDefault="00231202" w:rsidP="00DA4AA3">
      <w:pPr>
        <w:pStyle w:val="Numm2"/>
      </w:pPr>
      <w:r>
        <w:t>Objednatel je oprávněn odstoupit od této smlouvy zejména v následujících případech:</w:t>
      </w:r>
    </w:p>
    <w:p w14:paraId="26F6E5B8" w14:textId="77777777" w:rsidR="00611729" w:rsidRDefault="00231202" w:rsidP="005652DC">
      <w:pPr>
        <w:pStyle w:val="Numm3"/>
        <w:tabs>
          <w:tab w:val="clear" w:pos="1134"/>
          <w:tab w:val="clear" w:pos="1276"/>
          <w:tab w:val="left" w:pos="1418"/>
        </w:tabs>
        <w:ind w:left="1418" w:hanging="284"/>
      </w:pPr>
      <w:r>
        <w:lastRenderedPageBreak/>
        <w:t>v případě, že zhotovitel vstoupí do likvidace;</w:t>
      </w:r>
    </w:p>
    <w:p w14:paraId="68D78F98" w14:textId="21856FEA" w:rsidR="00611729" w:rsidRDefault="00231202" w:rsidP="005652DC">
      <w:pPr>
        <w:pStyle w:val="Numm3"/>
        <w:tabs>
          <w:tab w:val="clear" w:pos="1134"/>
          <w:tab w:val="clear" w:pos="1276"/>
          <w:tab w:val="left" w:pos="1418"/>
        </w:tabs>
        <w:ind w:left="1418" w:hanging="284"/>
      </w:pPr>
      <w:r>
        <w:t xml:space="preserve">v případě, že je na majetek zhotovitele </w:t>
      </w:r>
      <w:r w:rsidR="00CA3926">
        <w:t xml:space="preserve">pravomocně </w:t>
      </w:r>
      <w:r>
        <w:t>vyhlášen konkurz;</w:t>
      </w:r>
    </w:p>
    <w:p w14:paraId="14C621E7" w14:textId="1CAF6905" w:rsidR="00611729" w:rsidRPr="00D70085" w:rsidRDefault="00231202" w:rsidP="005652DC">
      <w:pPr>
        <w:pStyle w:val="Numm3"/>
        <w:tabs>
          <w:tab w:val="clear" w:pos="1134"/>
          <w:tab w:val="clear" w:pos="1276"/>
          <w:tab w:val="left" w:pos="1418"/>
        </w:tabs>
        <w:ind w:left="1418" w:hanging="284"/>
      </w:pPr>
      <w:r>
        <w:t xml:space="preserve">v případě, že zhotovitel bude v prodlení s plněním harmonogramu prací či termínů plnění uvedených v této smlouvě po dobu delší než </w:t>
      </w:r>
      <w:r w:rsidR="00040715">
        <w:t xml:space="preserve">30 </w:t>
      </w:r>
      <w:r>
        <w:t>dnů;</w:t>
      </w:r>
    </w:p>
    <w:p w14:paraId="100F4A33" w14:textId="77777777" w:rsidR="00611729" w:rsidRDefault="00231202" w:rsidP="005652DC">
      <w:pPr>
        <w:pStyle w:val="Numm3"/>
        <w:tabs>
          <w:tab w:val="clear" w:pos="1134"/>
          <w:tab w:val="clear" w:pos="1276"/>
          <w:tab w:val="left" w:pos="1418"/>
        </w:tabs>
        <w:ind w:left="1418" w:hanging="284"/>
      </w:pPr>
      <w:r>
        <w:t>závažné porušení technologické kázně, ČSN, příslušných obecně platných právních předpisů ze strany zhotovitele, toto porušení musí být dokladováno zápisem z jednání za účasti zhotovitele a objednatele;</w:t>
      </w:r>
    </w:p>
    <w:p w14:paraId="359E519B" w14:textId="77777777" w:rsidR="00611729" w:rsidRDefault="00231202" w:rsidP="005652DC">
      <w:pPr>
        <w:pStyle w:val="Numm3"/>
        <w:tabs>
          <w:tab w:val="clear" w:pos="1134"/>
          <w:tab w:val="clear" w:pos="1276"/>
          <w:tab w:val="left" w:pos="1418"/>
        </w:tabs>
        <w:ind w:left="1418" w:hanging="284"/>
      </w:pPr>
      <w:r>
        <w:t>z jiných důvodů výslovně uvedených v této smlouvě.</w:t>
      </w:r>
    </w:p>
    <w:p w14:paraId="15AD814D" w14:textId="1E8C1987" w:rsidR="00611729" w:rsidRDefault="00231202" w:rsidP="00DA4AA3">
      <w:pPr>
        <w:pStyle w:val="Numm2"/>
      </w:pPr>
      <w:r>
        <w:t xml:space="preserve">Zhotovitel je oprávněn odstoupit od smlouvy v případě prodlení objednatele s úhradou oprávněného nároku zhotovitele na peněžní plnění po dobu delší </w:t>
      </w:r>
      <w:r w:rsidR="009F266A">
        <w:t>1</w:t>
      </w:r>
      <w:r>
        <w:t>5 dnů po jeho splatnosti, byl-li k zaplacení alespoň jednou písemně vyzván</w:t>
      </w:r>
      <w:r w:rsidR="00C234FC">
        <w:t xml:space="preserve"> a nebylo</w:t>
      </w:r>
      <w:r w:rsidR="00D77E2E">
        <w:t>-</w:t>
      </w:r>
      <w:r w:rsidR="00C234FC">
        <w:t>li peněžní plnění v</w:t>
      </w:r>
      <w:r w:rsidR="00BA5C62">
        <w:t>e</w:t>
      </w:r>
      <w:r w:rsidR="00C234FC">
        <w:t xml:space="preserve"> lhůtě </w:t>
      </w:r>
      <w:r w:rsidR="00BA5C62">
        <w:t xml:space="preserve">sedmi (7) dnů </w:t>
      </w:r>
      <w:r w:rsidR="00C234FC">
        <w:t>od obdržení takové výzvy uhrazeno.</w:t>
      </w:r>
      <w:r>
        <w:t xml:space="preserve"> V případě prodlení objednatele s úhradou oprávněného nároku zhotovitele na peněžní plnění po dobu delší </w:t>
      </w:r>
      <w:r w:rsidR="00BA5C62">
        <w:t xml:space="preserve">sedmi (7) </w:t>
      </w:r>
      <w:r>
        <w:t xml:space="preserve">dnů po jeho splatnosti a po písemné výzvě zhotovitele k úhradě, má zhotovitel právo na přerušení prací do doby úhrady splatného </w:t>
      </w:r>
      <w:r w:rsidR="00C234FC">
        <w:t>dluhu</w:t>
      </w:r>
      <w:r>
        <w:t>.</w:t>
      </w:r>
    </w:p>
    <w:p w14:paraId="3C462038" w14:textId="77777777" w:rsidR="00611729" w:rsidRDefault="00231202" w:rsidP="00DA4AA3">
      <w:pPr>
        <w:pStyle w:val="Numm2"/>
      </w:pPr>
      <w:r>
        <w:t xml:space="preserve">Odstoupení musí mít písemnou formu s tím, že je účinné od jeho doručení druhé smluvní straně. </w:t>
      </w:r>
      <w:r w:rsidR="00C234FC" w:rsidRPr="00C234FC">
        <w:t xml:space="preserve">Smluvní strany se dohodly, že </w:t>
      </w:r>
      <w:r w:rsidR="00C234FC">
        <w:t>odstoupení se považuje za doručené</w:t>
      </w:r>
      <w:r w:rsidR="00C234FC" w:rsidRPr="00C234FC">
        <w:t xml:space="preserve"> okamžikem</w:t>
      </w:r>
      <w:r w:rsidR="00C234FC">
        <w:t>, kdy se dostalo</w:t>
      </w:r>
      <w:r w:rsidR="00C234FC" w:rsidRPr="00C234FC">
        <w:t xml:space="preserve"> do sféry dispozice</w:t>
      </w:r>
      <w:r w:rsidR="00C234FC">
        <w:t xml:space="preserve"> adresáta, tedy zejména kdy bylo převzato</w:t>
      </w:r>
      <w:r w:rsidR="00C234FC" w:rsidRPr="00C234FC">
        <w:t xml:space="preserve"> adresátem, případně</w:t>
      </w:r>
      <w:r w:rsidR="00C234FC">
        <w:t xml:space="preserve"> dnem, kdy bylo</w:t>
      </w:r>
      <w:r w:rsidR="00D77E2E">
        <w:t xml:space="preserve">, </w:t>
      </w:r>
      <w:r w:rsidR="00C234FC" w:rsidRPr="00C234FC">
        <w:t>bylo-li doručováno prostřednictvím držitele poštovní licence</w:t>
      </w:r>
      <w:r w:rsidR="00D77E2E">
        <w:t>, u</w:t>
      </w:r>
      <w:r w:rsidR="00C234FC">
        <w:t>loženo</w:t>
      </w:r>
      <w:r w:rsidR="00C234FC" w:rsidRPr="00C234FC">
        <w:t xml:space="preserve"> u držitele poštovní licence, a to i v případě, že se </w:t>
      </w:r>
      <w:r w:rsidR="00C234FC">
        <w:t>vrátilo</w:t>
      </w:r>
      <w:r w:rsidR="00C234FC" w:rsidRPr="00C234FC">
        <w:t xml:space="preserve"> odesílateli jako nedoručitelná s tím, že k uložení nedošlo (např. proto, že adresát je na uvedené adrese neznámý nebo se odstěhoval bez udání adresy)</w:t>
      </w:r>
      <w:r w:rsidR="00C234FC">
        <w:t>, pak 3 dnem od jejího odeslání</w:t>
      </w:r>
      <w:r w:rsidR="00C234FC" w:rsidRPr="00C234FC">
        <w:t>. Adresou rozhodnou pro doručování je vždy adresa uvedená v záhlaví této smlouvy, není-li ve smlouvě stanoveno jinak.</w:t>
      </w:r>
    </w:p>
    <w:p w14:paraId="694ED57D" w14:textId="5DFD6318" w:rsidR="00611729" w:rsidRDefault="00231202" w:rsidP="00DA4AA3">
      <w:pPr>
        <w:pStyle w:val="Numm2"/>
      </w:pPr>
      <w:r>
        <w:t>V případě odstoupení od smlouvy bude provedena inventura a vyúčtování dle jednotkových cen provedených prací a zakoupených materiálů</w:t>
      </w:r>
      <w:r w:rsidR="00BA5C62">
        <w:t xml:space="preserve"> dle cenové nabídky zhotovitele</w:t>
      </w:r>
      <w:r>
        <w:t>. Zhotovitel se zavazuje okamžitě opustit staveniště a vyklidit zařízení staveniště nejpozději do 10 dnů od účinnosti odstoupení, kromě případů, kdy to neumožňují technologické a bezpečnostní předpisy; v takovém případě zhotovitel vyklidí zařízení staveniště v nejbližším možném termínu.</w:t>
      </w:r>
    </w:p>
    <w:p w14:paraId="5874F2FF" w14:textId="23A09A89" w:rsidR="00962189" w:rsidRDefault="00231202" w:rsidP="00DA4AA3">
      <w:pPr>
        <w:pStyle w:val="Numm2"/>
      </w:pPr>
      <w:r>
        <w:t xml:space="preserve">Objednatel se zavazuje převzít a zhotovitel se zavazuje předat dosud provedené práce i nedokončené dodávky do 10 dnů ode dne účinnosti odstoupení od smlouvy. O takovém předání a převzetí bude pořízen oběma stranami zápis s náležitostmi protokolu o předání a převzetí díla, bude v něm podrobně popsán stav rozpracovanosti díla, </w:t>
      </w:r>
      <w:r>
        <w:lastRenderedPageBreak/>
        <w:t>provedeno jeho ocenění</w:t>
      </w:r>
      <w:r w:rsidR="002710DB">
        <w:t xml:space="preserve"> dle cenové nabídky zhotovitele</w:t>
      </w:r>
      <w:r>
        <w:t xml:space="preserve">, vymezeny vady a nedodělky a sjednán způsob jejich odstranění. </w:t>
      </w:r>
    </w:p>
    <w:p w14:paraId="587E7B7C" w14:textId="77777777" w:rsidR="00BD2D71" w:rsidRDefault="00BD2D71" w:rsidP="00BD2D71">
      <w:pPr>
        <w:pStyle w:val="Numm2"/>
        <w:numPr>
          <w:ilvl w:val="0"/>
          <w:numId w:val="0"/>
        </w:numPr>
        <w:ind w:left="851"/>
      </w:pPr>
    </w:p>
    <w:p w14:paraId="7940A22B" w14:textId="77777777" w:rsidR="00611729" w:rsidRDefault="00231202" w:rsidP="00DA4AA3">
      <w:pPr>
        <w:pStyle w:val="Numm1"/>
      </w:pPr>
      <w:r>
        <w:t>Závěrečná ustanovení</w:t>
      </w:r>
    </w:p>
    <w:p w14:paraId="3F9A3CC3" w14:textId="77777777" w:rsidR="00611729" w:rsidRDefault="00231202" w:rsidP="00DA4AA3">
      <w:pPr>
        <w:pStyle w:val="Numm2"/>
      </w:pPr>
      <w:r>
        <w:t>Veškeré změny nebo doplnění této smlouvy o dílo je nutno učinit písemně formou dodatku k této smlouvě, podepsaným oprávněnými zástupci smluvních stran této smlouvy</w:t>
      </w:r>
      <w:r w:rsidR="00267D33">
        <w:t xml:space="preserve">, </w:t>
      </w:r>
      <w:r w:rsidR="00D77E2E">
        <w:t>jiná,</w:t>
      </w:r>
      <w:r w:rsidR="00267D33">
        <w:t xml:space="preserve"> než písemná forma je vyloučena</w:t>
      </w:r>
      <w:r>
        <w:t>, pokud z této smlouvy nevyplývá jinak.</w:t>
      </w:r>
      <w:r w:rsidR="00267D33">
        <w:t xml:space="preserve"> </w:t>
      </w:r>
    </w:p>
    <w:p w14:paraId="16951849" w14:textId="16056644" w:rsidR="007B7655" w:rsidRDefault="007B7655" w:rsidP="007B7655">
      <w:pPr>
        <w:pStyle w:val="Numm2"/>
      </w:pPr>
      <w:r>
        <w:t>Smluvní strany se zavazují, že neposkytnou tuto smlouvu ani její část třetím osobám bez předchozího písemného souhlasu druhé smluvní strany. Smluvní strany berou na vědomí, že informace uvedené v této smlouvě, jakož i veškeré další informace, skutečnosti a dokumentace týkající se díla, jsou předmětem obchodního tajemství a důvěrnými informacemi ve smyslu § 1730 odst. 2 občanského zákoníku, a zavazují se je uchovávat v tajnosti a nezpřístupnit je třetím osobám bez souhlasu druhé smluvní strany.</w:t>
      </w:r>
    </w:p>
    <w:p w14:paraId="786FE9DF" w14:textId="70D15F4A" w:rsidR="007B7655" w:rsidRDefault="007B7655" w:rsidP="007B7655">
      <w:pPr>
        <w:pStyle w:val="Numm2"/>
      </w:pPr>
      <w:r>
        <w:t>Tato povinnost se nevztahuje na případy, kdy je zpřístupnění informací vyžadováno právními předpisy nebo orgány veřejné moci, ani na předání informací zaměstnancům, spolupracovníkům nebo subdodavatelům v rozsahu nezbytném pro plnění této smlouvy, za předpokladu, že tyto osoby budou vázány povinností mlčenlivosti.</w:t>
      </w:r>
    </w:p>
    <w:p w14:paraId="3C63A05A" w14:textId="28316D66" w:rsidR="0059118B" w:rsidRDefault="0059118B" w:rsidP="00DA4AA3">
      <w:pPr>
        <w:pStyle w:val="Numm2"/>
      </w:pPr>
      <w:r w:rsidRPr="0059118B">
        <w:t>Zhotovitel přebírá riziko změny okolností dle § 1765 odst. 2 OZ, s výjimkou případů podstatné změny okolností, kterou se rozumí zejména zvýšení cen vstupních materiálů, energií nebo práce o více než 15 % oproti stavu ke dni uzavření této smlouvy. V takovém případě jsou smluvní strany povinny bez zbytečného odkladu zahájit jednání o odpovídající úpravě ceny díla.</w:t>
      </w:r>
    </w:p>
    <w:p w14:paraId="47F869BF" w14:textId="77777777" w:rsidR="00611729" w:rsidRDefault="00231202" w:rsidP="00DA4AA3">
      <w:pPr>
        <w:pStyle w:val="Numm2"/>
      </w:pPr>
      <w:r>
        <w:t>Smluvní strany jsou povinny zajistit, aby v případě jejich rozdělení, sloučení, jakékoliv jiné přeměně nebo převodu práv na dceřiné společnosti byl právní nástupce po dohodě a odsouhlasení obou stran zavázán stejně jako smluvní strana této smlouvy, a aby v takovém případě nedošlo ke zkrácení práv druhé smluvní strany.</w:t>
      </w:r>
    </w:p>
    <w:p w14:paraId="1FFDA233" w14:textId="77777777" w:rsidR="00611729" w:rsidRPr="0025442A" w:rsidRDefault="00231202" w:rsidP="00DA4AA3">
      <w:pPr>
        <w:pStyle w:val="Numm2"/>
      </w:pPr>
      <w:r>
        <w:t xml:space="preserve">V případě, že některé ustanovení této smlouvy je nebo se stane neúčinné, zůstávají ostatní ustanovení této smlouvy účinná. Strany této smlouvy se zavazují nahradit neúčinné ustanovení této smlouvy ustanovením jiným, účinným, které svým obsahem a smyslem odpovídá </w:t>
      </w:r>
      <w:r w:rsidRPr="0025442A">
        <w:t>nejlépe obsahu a smyslu ustanovení původního, neúčinného a úmyslu obou smluvních stran v den uzavření této smlouvy.</w:t>
      </w:r>
    </w:p>
    <w:p w14:paraId="604441E3" w14:textId="105C9B4B" w:rsidR="00611729" w:rsidRPr="0025442A" w:rsidRDefault="00231202" w:rsidP="00DA4AA3">
      <w:pPr>
        <w:pStyle w:val="Numm2"/>
      </w:pPr>
      <w:r w:rsidRPr="0025442A">
        <w:t xml:space="preserve">Tato smlouva nabývá </w:t>
      </w:r>
      <w:r w:rsidR="00D86B3C" w:rsidRPr="0025442A">
        <w:t xml:space="preserve">platnosti </w:t>
      </w:r>
      <w:r w:rsidRPr="0025442A">
        <w:t>dnem jejího podpisu oprávněnými zástupci smluvních stran</w:t>
      </w:r>
      <w:r w:rsidR="00D86B3C" w:rsidRPr="0025442A">
        <w:t xml:space="preserve"> a účinnosti dnem jejího uveřejnění v registru smluv dle zákona č. 340/2015 Sb. Smluvní strany se dohodly, že smlouvu </w:t>
      </w:r>
      <w:r w:rsidR="00EC7A8F" w:rsidRPr="0025442A">
        <w:lastRenderedPageBreak/>
        <w:t xml:space="preserve">(bez příloh) </w:t>
      </w:r>
      <w:r w:rsidR="00D86B3C" w:rsidRPr="0025442A">
        <w:t xml:space="preserve">uveřejní objednatel. </w:t>
      </w:r>
      <w:r w:rsidR="003F163B" w:rsidRPr="0025442A">
        <w:t xml:space="preserve">Zhotovitel prohlašuje, že </w:t>
      </w:r>
      <w:r w:rsidR="002F6568" w:rsidRPr="0025442A">
        <w:t>jednotkové ceny v příloze č. 1 považuje za své obchodní tajemství</w:t>
      </w:r>
      <w:r w:rsidRPr="0025442A">
        <w:t>.</w:t>
      </w:r>
    </w:p>
    <w:p w14:paraId="35A0869E" w14:textId="77777777" w:rsidR="00611729" w:rsidRDefault="00231202" w:rsidP="00DA4AA3">
      <w:pPr>
        <w:pStyle w:val="Numm2"/>
      </w:pPr>
      <w:r w:rsidRPr="0025442A">
        <w:t>Smluvní strany se zavazují, že případné spory vznik</w:t>
      </w:r>
      <w:r>
        <w:t>lé z této smlouvy budou přednostně řešit smírnou cestou. Pokud tímto způsobem nebudou spory vyřešeny, je kterákoliv smluvní strana této smlouvy oprávněna obrátit se na věcně a místně příslušný soud.</w:t>
      </w:r>
    </w:p>
    <w:p w14:paraId="6A593D7A" w14:textId="77777777" w:rsidR="00611729" w:rsidRDefault="00231202" w:rsidP="00DA4AA3">
      <w:pPr>
        <w:pStyle w:val="Numm2"/>
      </w:pPr>
      <w:r>
        <w:t>Tato smlouva se vyhotovuje ve čtyřech stejnopisech, přičemž každá ze stran obdrží po dvou z nich.</w:t>
      </w:r>
    </w:p>
    <w:p w14:paraId="7C98689A" w14:textId="77777777" w:rsidR="00611729" w:rsidRDefault="00231202" w:rsidP="00DA4AA3">
      <w:pPr>
        <w:pStyle w:val="Numm2"/>
      </w:pPr>
      <w:r>
        <w:t>Součástí této smlouvy tvoří následující přílohy:</w:t>
      </w:r>
    </w:p>
    <w:p w14:paraId="2320E740" w14:textId="4BBE41BF" w:rsidR="00033537" w:rsidRDefault="00033537" w:rsidP="00F733D4">
      <w:pPr>
        <w:pStyle w:val="Numm2"/>
        <w:numPr>
          <w:ilvl w:val="0"/>
          <w:numId w:val="10"/>
        </w:numPr>
        <w:tabs>
          <w:tab w:val="left" w:pos="1418"/>
        </w:tabs>
        <w:ind w:left="1418" w:hanging="284"/>
      </w:pPr>
      <w:r>
        <w:t>Položkový r</w:t>
      </w:r>
      <w:r w:rsidR="00E84782" w:rsidRPr="005E6D68">
        <w:t>ozpočet díla</w:t>
      </w:r>
    </w:p>
    <w:p w14:paraId="4C32B0A0" w14:textId="3E1F433D" w:rsidR="00033537" w:rsidRDefault="00033537" w:rsidP="00F733D4">
      <w:pPr>
        <w:pStyle w:val="Numm2"/>
        <w:numPr>
          <w:ilvl w:val="0"/>
          <w:numId w:val="10"/>
        </w:numPr>
        <w:tabs>
          <w:tab w:val="left" w:pos="1418"/>
        </w:tabs>
        <w:ind w:left="1418" w:hanging="284"/>
      </w:pPr>
      <w:r>
        <w:t>Technická specifikace</w:t>
      </w:r>
      <w:r w:rsidR="00D62D17">
        <w:t xml:space="preserve"> – </w:t>
      </w:r>
      <w:r w:rsidR="007153EA">
        <w:t>předloha</w:t>
      </w:r>
    </w:p>
    <w:p w14:paraId="7DF1E2BD" w14:textId="31B441E2" w:rsidR="00D77E2E" w:rsidRDefault="00033537" w:rsidP="00F733D4">
      <w:pPr>
        <w:pStyle w:val="Numm2"/>
        <w:numPr>
          <w:ilvl w:val="0"/>
          <w:numId w:val="10"/>
        </w:numPr>
        <w:tabs>
          <w:tab w:val="left" w:pos="1418"/>
        </w:tabs>
        <w:ind w:left="1418" w:hanging="284"/>
      </w:pPr>
      <w:proofErr w:type="gramStart"/>
      <w:r>
        <w:t>Desinfekční</w:t>
      </w:r>
      <w:proofErr w:type="gramEnd"/>
      <w:r>
        <w:t xml:space="preserve"> řád</w:t>
      </w:r>
      <w:r w:rsidR="00E84782" w:rsidRPr="005E6D68">
        <w:t xml:space="preserve"> </w:t>
      </w:r>
    </w:p>
    <w:p w14:paraId="0B956AD2" w14:textId="77777777" w:rsidR="00611729" w:rsidRDefault="00231202" w:rsidP="00F733D4">
      <w:pPr>
        <w:pStyle w:val="Numm2"/>
        <w:tabs>
          <w:tab w:val="clear" w:pos="851"/>
          <w:tab w:val="num" w:pos="993"/>
        </w:tabs>
      </w:pPr>
      <w:r>
        <w:t>Smluvní strany této smlouvy prohlašují, že se seznámily s jejím obsahem, že vyjadřuje jejich pravou a svobodnou vůli, a že tato smlouva nebyla podepsána v tísni ani za nápadně nevýhodných podmínek, na důkaz čehož připojují své vlastnoruční podpisy, resp. podpisy svých oprávněných zástupců.</w:t>
      </w:r>
    </w:p>
    <w:p w14:paraId="7E2FB39B" w14:textId="77777777" w:rsidR="00231202" w:rsidRDefault="00231202" w:rsidP="00DA4AA3"/>
    <w:tbl>
      <w:tblPr>
        <w:tblW w:w="9180" w:type="dxa"/>
        <w:tblInd w:w="70" w:type="dxa"/>
        <w:tblLayout w:type="fixed"/>
        <w:tblCellMar>
          <w:left w:w="70" w:type="dxa"/>
          <w:right w:w="70" w:type="dxa"/>
        </w:tblCellMar>
        <w:tblLook w:val="0000" w:firstRow="0" w:lastRow="0" w:firstColumn="0" w:lastColumn="0" w:noHBand="0" w:noVBand="0"/>
      </w:tblPr>
      <w:tblGrid>
        <w:gridCol w:w="4860"/>
        <w:gridCol w:w="4320"/>
      </w:tblGrid>
      <w:tr w:rsidR="00231202" w14:paraId="76A9303E" w14:textId="77777777" w:rsidTr="00AF7176">
        <w:trPr>
          <w:trHeight w:val="253"/>
        </w:trPr>
        <w:tc>
          <w:tcPr>
            <w:tcW w:w="4860" w:type="dxa"/>
          </w:tcPr>
          <w:p w14:paraId="070A3FCB" w14:textId="7EAC6D34" w:rsidR="00231202" w:rsidRDefault="00231202" w:rsidP="00DA4AA3">
            <w:r>
              <w:t xml:space="preserve">V </w:t>
            </w:r>
            <w:r w:rsidR="00BD2D71">
              <w:t>Brně</w:t>
            </w:r>
            <w:r w:rsidR="00CF1339">
              <w:t xml:space="preserve"> </w:t>
            </w:r>
            <w:r>
              <w:t xml:space="preserve">dne </w:t>
            </w:r>
            <w:r w:rsidR="00E578BE">
              <w:t>7. 4. 2025</w:t>
            </w:r>
          </w:p>
        </w:tc>
        <w:tc>
          <w:tcPr>
            <w:tcW w:w="4320" w:type="dxa"/>
          </w:tcPr>
          <w:p w14:paraId="2F3DF33D" w14:textId="59E237CD" w:rsidR="00231202" w:rsidRDefault="00231202" w:rsidP="00DA4AA3"/>
        </w:tc>
      </w:tr>
      <w:tr w:rsidR="00231202" w14:paraId="4139C4E6" w14:textId="77777777" w:rsidTr="00AF7176">
        <w:trPr>
          <w:trHeight w:val="1253"/>
        </w:trPr>
        <w:tc>
          <w:tcPr>
            <w:tcW w:w="4860" w:type="dxa"/>
          </w:tcPr>
          <w:p w14:paraId="53ACA67F" w14:textId="77777777" w:rsidR="00231202" w:rsidRDefault="00231202" w:rsidP="00DA4AA3"/>
          <w:p w14:paraId="217C263D" w14:textId="77777777" w:rsidR="00231202" w:rsidRDefault="00231202" w:rsidP="00DA4AA3">
            <w:r>
              <w:t>Za objednatele:</w:t>
            </w:r>
          </w:p>
          <w:p w14:paraId="32D3AC4E" w14:textId="77777777" w:rsidR="00231202" w:rsidRDefault="00231202" w:rsidP="00DA4AA3"/>
          <w:p w14:paraId="7D860460" w14:textId="77777777" w:rsidR="00A22BB2" w:rsidRDefault="00A22BB2" w:rsidP="00DA4AA3"/>
          <w:p w14:paraId="1962C120" w14:textId="77777777" w:rsidR="00A22BB2" w:rsidRDefault="00A22BB2" w:rsidP="00DA4AA3"/>
          <w:p w14:paraId="7C97B1FA" w14:textId="1BBD9B9D" w:rsidR="00231202" w:rsidRDefault="00231202" w:rsidP="0002481F">
            <w:pPr>
              <w:ind w:left="-140"/>
            </w:pPr>
            <w:r>
              <w:t>________________________</w:t>
            </w:r>
            <w:r w:rsidR="0002481F">
              <w:t>__________</w:t>
            </w:r>
          </w:p>
        </w:tc>
        <w:tc>
          <w:tcPr>
            <w:tcW w:w="4320" w:type="dxa"/>
          </w:tcPr>
          <w:p w14:paraId="6293BD5A" w14:textId="77777777" w:rsidR="00231202" w:rsidRDefault="00231202" w:rsidP="00DA4AA3"/>
          <w:p w14:paraId="58D41783" w14:textId="77777777" w:rsidR="00231202" w:rsidRDefault="00231202" w:rsidP="00DA4AA3">
            <w:r>
              <w:t>Za zhotovitele:</w:t>
            </w:r>
          </w:p>
          <w:p w14:paraId="5B96D30E" w14:textId="77777777" w:rsidR="00231202" w:rsidRDefault="00231202" w:rsidP="00DA4AA3"/>
          <w:p w14:paraId="442BB174" w14:textId="77777777" w:rsidR="00A22BB2" w:rsidRDefault="00A22BB2" w:rsidP="00DA4AA3"/>
          <w:p w14:paraId="5B438229" w14:textId="77777777" w:rsidR="00A22BB2" w:rsidRDefault="00A22BB2" w:rsidP="00DA4AA3"/>
          <w:p w14:paraId="47E542A0" w14:textId="77777777" w:rsidR="00231202" w:rsidRDefault="00231202" w:rsidP="00DA4AA3">
            <w:r>
              <w:t>________________________</w:t>
            </w:r>
          </w:p>
        </w:tc>
      </w:tr>
    </w:tbl>
    <w:p w14:paraId="22F98BE3" w14:textId="040368D3" w:rsidR="001A0C19" w:rsidRPr="000D0D80" w:rsidRDefault="009C26D9" w:rsidP="001A0C19">
      <w:pPr>
        <w:pStyle w:val="Nadpis1"/>
        <w:numPr>
          <w:ilvl w:val="0"/>
          <w:numId w:val="0"/>
        </w:numPr>
        <w:rPr>
          <w:b w:val="0"/>
          <w:bCs/>
          <w:caps w:val="0"/>
        </w:rPr>
      </w:pPr>
      <w:r w:rsidRPr="000D0D80">
        <w:rPr>
          <w:b w:val="0"/>
          <w:bCs/>
          <w:caps w:val="0"/>
        </w:rPr>
        <w:t>MUDr. Vladimíra Danihelková, MBA</w:t>
      </w:r>
      <w:r w:rsidR="0002481F">
        <w:rPr>
          <w:b w:val="0"/>
          <w:bCs/>
          <w:caps w:val="0"/>
        </w:rPr>
        <w:tab/>
      </w:r>
      <w:r w:rsidR="0002481F">
        <w:rPr>
          <w:b w:val="0"/>
          <w:bCs/>
          <w:caps w:val="0"/>
        </w:rPr>
        <w:tab/>
        <w:t>Ing. Jan Pehal, MBA</w:t>
      </w:r>
    </w:p>
    <w:p w14:paraId="1933EB8F" w14:textId="3FF0B526" w:rsidR="009C26D9" w:rsidRDefault="009C26D9" w:rsidP="009C26D9">
      <w:r>
        <w:t xml:space="preserve">předseda představenstva </w:t>
      </w:r>
      <w:r w:rsidR="0002481F">
        <w:tab/>
      </w:r>
      <w:r w:rsidR="0002481F">
        <w:tab/>
      </w:r>
      <w:r w:rsidR="0002481F">
        <w:tab/>
        <w:t>předseda správní rady</w:t>
      </w:r>
    </w:p>
    <w:p w14:paraId="65714A39" w14:textId="77777777" w:rsidR="009C26D9" w:rsidRDefault="009C26D9" w:rsidP="009C26D9"/>
    <w:p w14:paraId="04D9A764" w14:textId="77777777" w:rsidR="009C26D9" w:rsidRDefault="009C26D9" w:rsidP="009C26D9"/>
    <w:p w14:paraId="638E0B07" w14:textId="77777777" w:rsidR="009C26D9" w:rsidRDefault="009C26D9" w:rsidP="009C26D9"/>
    <w:p w14:paraId="08FDC875" w14:textId="77777777" w:rsidR="009C26D9" w:rsidRDefault="009C26D9" w:rsidP="009C26D9"/>
    <w:p w14:paraId="5682B6A8" w14:textId="544A703A" w:rsidR="009C26D9" w:rsidRDefault="009C26D9" w:rsidP="009C26D9">
      <w:r>
        <w:t>__________________________</w:t>
      </w:r>
    </w:p>
    <w:p w14:paraId="6A2AB9EA" w14:textId="5493E787" w:rsidR="009C26D9" w:rsidRDefault="009C26D9" w:rsidP="009C26D9">
      <w:r>
        <w:t>Mgr. Petr Kyzlink</w:t>
      </w:r>
    </w:p>
    <w:p w14:paraId="7946C696" w14:textId="2D83E402" w:rsidR="000D0D80" w:rsidRPr="009C26D9" w:rsidRDefault="008D7DEE" w:rsidP="000D0D80">
      <w:r>
        <w:t>m</w:t>
      </w:r>
      <w:r w:rsidR="000D0D80">
        <w:t>ístopředseda představenstva</w:t>
      </w:r>
    </w:p>
    <w:sectPr w:rsidR="000D0D80" w:rsidRPr="009C26D9" w:rsidSect="00F21523">
      <w:headerReference w:type="even" r:id="rId11"/>
      <w:headerReference w:type="default" r:id="rId12"/>
      <w:footerReference w:type="even" r:id="rId13"/>
      <w:footerReference w:type="default" r:id="rId14"/>
      <w:pgSz w:w="11907" w:h="16840"/>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A63C6" w14:textId="77777777" w:rsidR="00BB35EE" w:rsidRDefault="00BB35EE" w:rsidP="00DA4AA3">
      <w:r>
        <w:separator/>
      </w:r>
    </w:p>
    <w:p w14:paraId="07A29FB0" w14:textId="77777777" w:rsidR="00BB35EE" w:rsidRDefault="00BB35EE" w:rsidP="00DA4AA3"/>
  </w:endnote>
  <w:endnote w:type="continuationSeparator" w:id="0">
    <w:p w14:paraId="76B09577" w14:textId="77777777" w:rsidR="00BB35EE" w:rsidRDefault="00BB35EE" w:rsidP="00DA4AA3">
      <w:r>
        <w:continuationSeparator/>
      </w:r>
    </w:p>
    <w:p w14:paraId="6F62FBD3" w14:textId="77777777" w:rsidR="00BB35EE" w:rsidRDefault="00BB35EE" w:rsidP="00DA4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FuturaTEE">
    <w:altName w:val="Century Gothic"/>
    <w:charset w:val="00"/>
    <w:family w:val="auto"/>
    <w:pitch w:val="variable"/>
    <w:sig w:usb0="00000007" w:usb1="00000000" w:usb2="00000000" w:usb3="00000000" w:csb0="0000008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530A" w14:textId="77777777" w:rsidR="00BC7867" w:rsidRDefault="00BC7867" w:rsidP="00DA4AA3">
    <w:pPr>
      <w:pStyle w:val="Zpat"/>
      <w:rPr>
        <w:rStyle w:val="slostrnky"/>
        <w:sz w:val="23"/>
      </w:rPr>
    </w:pPr>
    <w:r>
      <w:rPr>
        <w:rStyle w:val="slostrnky"/>
        <w:sz w:val="23"/>
      </w:rPr>
      <w:fldChar w:fldCharType="begin"/>
    </w:r>
    <w:r>
      <w:rPr>
        <w:rStyle w:val="slostrnky"/>
        <w:sz w:val="23"/>
      </w:rPr>
      <w:instrText xml:space="preserve">PAGE  </w:instrText>
    </w:r>
    <w:r>
      <w:rPr>
        <w:rStyle w:val="slostrnky"/>
        <w:sz w:val="23"/>
      </w:rPr>
      <w:fldChar w:fldCharType="end"/>
    </w:r>
  </w:p>
  <w:p w14:paraId="73A872D5" w14:textId="77777777" w:rsidR="00BC7867" w:rsidRDefault="00BC7867" w:rsidP="00DA4AA3">
    <w:pPr>
      <w:pStyle w:val="Zpat"/>
    </w:pPr>
  </w:p>
  <w:p w14:paraId="204A4B2B" w14:textId="77777777" w:rsidR="00BC7867" w:rsidRDefault="00BC7867" w:rsidP="00DA4A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410F" w14:textId="77777777" w:rsidR="00BC7867" w:rsidRDefault="00BC7867" w:rsidP="00DA4AA3">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29</w:t>
    </w:r>
    <w:r>
      <w:rPr>
        <w:rStyle w:val="slostrnky"/>
      </w:rPr>
      <w:fldChar w:fldCharType="end"/>
    </w:r>
    <w:r>
      <w:rPr>
        <w:rStyle w:val="slostrnky"/>
      </w:rPr>
      <w:t xml:space="preserve"> / </w:t>
    </w:r>
    <w:r>
      <w:rPr>
        <w:rStyle w:val="slostrnky"/>
      </w:rPr>
      <w:fldChar w:fldCharType="begin"/>
    </w:r>
    <w:r>
      <w:rPr>
        <w:rStyle w:val="slostrnky"/>
      </w:rPr>
      <w:instrText xml:space="preserve"> NUMPAGES </w:instrText>
    </w:r>
    <w:r>
      <w:rPr>
        <w:rStyle w:val="slostrnky"/>
      </w:rPr>
      <w:fldChar w:fldCharType="separate"/>
    </w:r>
    <w:r>
      <w:rPr>
        <w:rStyle w:val="slostrnky"/>
        <w:noProof/>
      </w:rPr>
      <w:t>29</w:t>
    </w:r>
    <w:r>
      <w:rPr>
        <w:rStyle w:val="slostrnky"/>
      </w:rPr>
      <w:fldChar w:fldCharType="end"/>
    </w:r>
  </w:p>
  <w:p w14:paraId="45DCC353" w14:textId="77777777" w:rsidR="00BC7867" w:rsidRDefault="00BC7867" w:rsidP="00DA4A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471A0" w14:textId="77777777" w:rsidR="00BB35EE" w:rsidRDefault="00BB35EE" w:rsidP="00DA4AA3">
      <w:r>
        <w:separator/>
      </w:r>
    </w:p>
    <w:p w14:paraId="6837D8DF" w14:textId="77777777" w:rsidR="00BB35EE" w:rsidRDefault="00BB35EE" w:rsidP="00DA4AA3"/>
  </w:footnote>
  <w:footnote w:type="continuationSeparator" w:id="0">
    <w:p w14:paraId="105EDD9E" w14:textId="77777777" w:rsidR="00BB35EE" w:rsidRDefault="00BB35EE" w:rsidP="00DA4AA3">
      <w:r>
        <w:continuationSeparator/>
      </w:r>
    </w:p>
    <w:p w14:paraId="2268C287" w14:textId="77777777" w:rsidR="00BB35EE" w:rsidRDefault="00BB35EE" w:rsidP="00DA4A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B2AA" w14:textId="77777777" w:rsidR="00BC7867" w:rsidRDefault="00BC7867" w:rsidP="00DA4AA3">
    <w:pPr>
      <w:pStyle w:val="Zhlav"/>
      <w:rPr>
        <w:rStyle w:val="slostrnky"/>
        <w:sz w:val="23"/>
      </w:rPr>
    </w:pPr>
    <w:r>
      <w:rPr>
        <w:rStyle w:val="slostrnky"/>
        <w:sz w:val="23"/>
      </w:rPr>
      <w:fldChar w:fldCharType="begin"/>
    </w:r>
    <w:r>
      <w:rPr>
        <w:rStyle w:val="slostrnky"/>
        <w:sz w:val="23"/>
      </w:rPr>
      <w:instrText xml:space="preserve">PAGE  </w:instrText>
    </w:r>
    <w:r>
      <w:rPr>
        <w:rStyle w:val="slostrnky"/>
        <w:sz w:val="23"/>
      </w:rPr>
      <w:fldChar w:fldCharType="separate"/>
    </w:r>
    <w:r>
      <w:rPr>
        <w:rStyle w:val="slostrnky"/>
        <w:noProof/>
        <w:sz w:val="23"/>
      </w:rPr>
      <w:t>5</w:t>
    </w:r>
    <w:r>
      <w:rPr>
        <w:rStyle w:val="slostrnky"/>
        <w:sz w:val="23"/>
      </w:rPr>
      <w:fldChar w:fldCharType="end"/>
    </w:r>
  </w:p>
  <w:p w14:paraId="48D9F01C" w14:textId="77777777" w:rsidR="00BC7867" w:rsidRDefault="00BC7867" w:rsidP="00DA4AA3">
    <w:pPr>
      <w:pStyle w:val="Zhlav"/>
    </w:pPr>
  </w:p>
  <w:p w14:paraId="6BDD3F88" w14:textId="77777777" w:rsidR="00BC7867" w:rsidRDefault="00BC7867" w:rsidP="00DA4A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532A" w14:textId="77777777" w:rsidR="00BC7867" w:rsidRDefault="00BC7867" w:rsidP="00DA4AA3">
    <w:pPr>
      <w:pStyle w:val="Zhlav"/>
      <w:rPr>
        <w:rStyle w:val="slostrnky"/>
        <w:sz w:val="23"/>
      </w:rPr>
    </w:pPr>
  </w:p>
  <w:p w14:paraId="7DE0590E" w14:textId="77777777" w:rsidR="00BC7867" w:rsidRDefault="00BC7867" w:rsidP="00DA4AA3">
    <w:pPr>
      <w:pStyle w:val="Zhlav"/>
    </w:pPr>
  </w:p>
  <w:p w14:paraId="22C57662" w14:textId="77777777" w:rsidR="00BC7867" w:rsidRDefault="00BC7867" w:rsidP="00DA4A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586E"/>
    <w:multiLevelType w:val="multilevel"/>
    <w:tmpl w:val="773A86CE"/>
    <w:lvl w:ilvl="0">
      <w:start w:val="1"/>
      <w:numFmt w:val="upperRoman"/>
      <w:lvlText w:val="%1."/>
      <w:lvlJc w:val="center"/>
      <w:pPr>
        <w:tabs>
          <w:tab w:val="num" w:pos="648"/>
        </w:tabs>
        <w:ind w:left="0" w:firstLine="288"/>
      </w:pPr>
      <w:rPr>
        <w:rFonts w:ascii="Tahoma" w:hAnsi="Tahoma" w:hint="default"/>
        <w:b/>
        <w:i w:val="0"/>
        <w:sz w:val="24"/>
      </w:rPr>
    </w:lvl>
    <w:lvl w:ilvl="1">
      <w:start w:val="1"/>
      <w:numFmt w:val="decimal"/>
      <w:pStyle w:val="slovn"/>
      <w:lvlText w:val="%1.%2."/>
      <w:lvlJc w:val="left"/>
      <w:pPr>
        <w:tabs>
          <w:tab w:val="num" w:pos="709"/>
        </w:tabs>
        <w:ind w:left="709" w:hanging="567"/>
      </w:pPr>
      <w:rPr>
        <w:rFonts w:ascii="Tahoma" w:hAnsi="Tahoma" w:hint="default"/>
        <w:b w:val="0"/>
        <w:i/>
        <w:sz w:val="20"/>
      </w:rPr>
    </w:lvl>
    <w:lvl w:ilvl="2">
      <w:start w:val="1"/>
      <w:numFmt w:val="lowerLetter"/>
      <w:lvlText w:val="%1.%2.%3."/>
      <w:lvlJc w:val="left"/>
      <w:pPr>
        <w:tabs>
          <w:tab w:val="num" w:pos="1304"/>
        </w:tabs>
        <w:ind w:left="1304" w:hanging="737"/>
      </w:pPr>
      <w:rPr>
        <w:rFonts w:hint="default"/>
      </w:rPr>
    </w:lvl>
    <w:lvl w:ilvl="3">
      <w:start w:val="1"/>
      <w:numFmt w:val="bullet"/>
      <w:lvlText w:val=""/>
      <w:lvlJc w:val="left"/>
      <w:pPr>
        <w:tabs>
          <w:tab w:val="num" w:pos="1701"/>
        </w:tabs>
        <w:ind w:left="1701" w:hanging="499"/>
      </w:pPr>
      <w:rPr>
        <w:rFonts w:ascii="Wingdings" w:hAnsi="Wingdings" w:hint="default"/>
        <w:sz w:val="20"/>
      </w:rPr>
    </w:lvl>
    <w:lvl w:ilvl="4">
      <w:start w:val="1"/>
      <w:numFmt w:val="bullet"/>
      <w:lvlText w:val=""/>
      <w:lvlJc w:val="left"/>
      <w:pPr>
        <w:tabs>
          <w:tab w:val="num" w:pos="2075"/>
        </w:tabs>
        <w:ind w:left="2075" w:hanging="374"/>
      </w:pPr>
      <w:rPr>
        <w:rFonts w:ascii="Marlett" w:hAnsi="Marlett" w:hint="default"/>
        <w:sz w:val="20"/>
      </w:rPr>
    </w:lvl>
    <w:lvl w:ilvl="5">
      <w:start w:val="1"/>
      <w:numFmt w:val="decimal"/>
      <w:lvlText w:val="%1.%2.%3.%4.%5.%6."/>
      <w:lvlJc w:val="left"/>
      <w:pPr>
        <w:tabs>
          <w:tab w:val="num" w:pos="4451"/>
        </w:tabs>
        <w:ind w:left="3587" w:hanging="936"/>
      </w:pPr>
      <w:rPr>
        <w:rFonts w:hint="default"/>
      </w:rPr>
    </w:lvl>
    <w:lvl w:ilvl="6">
      <w:start w:val="1"/>
      <w:numFmt w:val="decimal"/>
      <w:lvlText w:val="%1.%2.%3.%4.%5.%6.%7."/>
      <w:lvlJc w:val="left"/>
      <w:pPr>
        <w:tabs>
          <w:tab w:val="num" w:pos="5171"/>
        </w:tabs>
        <w:ind w:left="4091" w:hanging="1080"/>
      </w:pPr>
      <w:rPr>
        <w:rFonts w:hint="default"/>
      </w:rPr>
    </w:lvl>
    <w:lvl w:ilvl="7">
      <w:start w:val="1"/>
      <w:numFmt w:val="decimal"/>
      <w:lvlText w:val="%1.%2.%3.%4.%5.%6.%7.%8."/>
      <w:lvlJc w:val="left"/>
      <w:pPr>
        <w:tabs>
          <w:tab w:val="num" w:pos="5891"/>
        </w:tabs>
        <w:ind w:left="4595" w:hanging="1224"/>
      </w:pPr>
      <w:rPr>
        <w:rFonts w:hint="default"/>
      </w:rPr>
    </w:lvl>
    <w:lvl w:ilvl="8">
      <w:start w:val="1"/>
      <w:numFmt w:val="decimal"/>
      <w:lvlText w:val="%1.%2.%3.%4.%5.%6.%7.%8.%9."/>
      <w:lvlJc w:val="left"/>
      <w:pPr>
        <w:tabs>
          <w:tab w:val="num" w:pos="6251"/>
        </w:tabs>
        <w:ind w:left="5171" w:hanging="1440"/>
      </w:pPr>
      <w:rPr>
        <w:rFonts w:hint="default"/>
      </w:rPr>
    </w:lvl>
  </w:abstractNum>
  <w:abstractNum w:abstractNumId="1" w15:restartNumberingAfterBreak="0">
    <w:nsid w:val="08BD78FB"/>
    <w:multiLevelType w:val="multilevel"/>
    <w:tmpl w:val="320EC064"/>
    <w:lvl w:ilvl="0">
      <w:start w:val="1"/>
      <w:numFmt w:val="upperRoman"/>
      <w:pStyle w:val="StylKSlnekdkovnNsobky09"/>
      <w:lvlText w:val="%1."/>
      <w:lvlJc w:val="left"/>
      <w:pPr>
        <w:tabs>
          <w:tab w:val="num" w:pos="567"/>
        </w:tabs>
      </w:pPr>
      <w:rPr>
        <w:rFonts w:ascii="FuturaTEE" w:hAnsi="FuturaTEE" w:cs="Times New Roman" w:hint="default"/>
        <w:b/>
        <w:i w:val="0"/>
        <w:sz w:val="18"/>
        <w:szCs w:val="18"/>
      </w:rPr>
    </w:lvl>
    <w:lvl w:ilvl="1">
      <w:start w:val="1"/>
      <w:numFmt w:val="decimal"/>
      <w:pStyle w:val="KSodstavec"/>
      <w:lvlText w:val="%1.%2."/>
      <w:lvlJc w:val="left"/>
      <w:pPr>
        <w:tabs>
          <w:tab w:val="num" w:pos="567"/>
        </w:tabs>
      </w:pPr>
      <w:rPr>
        <w:rFonts w:ascii="FuturaTEE" w:hAnsi="FuturaTEE" w:cs="Times New Roman" w:hint="default"/>
        <w:b/>
        <w:i w:val="0"/>
        <w:sz w:val="18"/>
        <w:szCs w:val="18"/>
      </w:rPr>
    </w:lvl>
    <w:lvl w:ilvl="2">
      <w:start w:val="1"/>
      <w:numFmt w:val="decimal"/>
      <w:pStyle w:val="KSPododstavec"/>
      <w:lvlText w:val="%1.%2.%3."/>
      <w:lvlJc w:val="left"/>
      <w:pPr>
        <w:tabs>
          <w:tab w:val="num" w:pos="964"/>
        </w:tabs>
        <w:ind w:left="227"/>
      </w:pPr>
      <w:rPr>
        <w:rFonts w:ascii="FuturaTEE" w:hAnsi="FuturaTEE" w:cs="Times New Roman" w:hint="default"/>
        <w:b/>
        <w:i w:val="0"/>
        <w:sz w:val="18"/>
        <w:szCs w:val="18"/>
      </w:rPr>
    </w:lvl>
    <w:lvl w:ilvl="3">
      <w:start w:val="1"/>
      <w:numFmt w:val="lowerLetter"/>
      <w:pStyle w:val="KSVet"/>
      <w:lvlText w:val="%4)"/>
      <w:lvlJc w:val="left"/>
      <w:pPr>
        <w:tabs>
          <w:tab w:val="num" w:pos="567"/>
        </w:tabs>
        <w:ind w:left="227"/>
      </w:pPr>
      <w:rPr>
        <w:rFonts w:ascii="FuturaTEE" w:hAnsi="FuturaTEE" w:cs="Times New Roman" w:hint="default"/>
        <w:b/>
        <w:i w:val="0"/>
        <w:sz w:val="18"/>
        <w:szCs w:val="18"/>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 w15:restartNumberingAfterBreak="0">
    <w:nsid w:val="14A94DF6"/>
    <w:multiLevelType w:val="hybridMultilevel"/>
    <w:tmpl w:val="1422DC7E"/>
    <w:lvl w:ilvl="0" w:tplc="720CA622">
      <w:start w:val="1"/>
      <w:numFmt w:val="lowerLetter"/>
      <w:pStyle w:val="pismeno"/>
      <w:lvlText w:val="%1)"/>
      <w:lvlJc w:val="left"/>
      <w:pPr>
        <w:tabs>
          <w:tab w:val="num" w:pos="927"/>
        </w:tabs>
        <w:ind w:left="92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D10978"/>
    <w:multiLevelType w:val="multilevel"/>
    <w:tmpl w:val="CAC6A130"/>
    <w:lvl w:ilvl="0">
      <w:start w:val="1"/>
      <w:numFmt w:val="upperRoman"/>
      <w:pStyle w:val="slovnmsk"/>
      <w:lvlText w:val="%1)"/>
      <w:lvlJc w:val="left"/>
      <w:pPr>
        <w:tabs>
          <w:tab w:val="num" w:pos="720"/>
        </w:tabs>
        <w:ind w:left="567" w:hanging="567"/>
      </w:pPr>
      <w:rPr>
        <w:rFonts w:ascii="FuturaTEE" w:hAnsi="FuturaTEE"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2410"/>
        </w:tabs>
        <w:ind w:left="2410" w:hanging="709"/>
      </w:pPr>
      <w:rPr>
        <w:rFonts w:hint="default"/>
      </w:rPr>
    </w:lvl>
    <w:lvl w:ilvl="3">
      <w:start w:val="1"/>
      <w:numFmt w:val="lowerLetter"/>
      <w:lvlText w:val="%4."/>
      <w:lvlJc w:val="left"/>
      <w:pPr>
        <w:tabs>
          <w:tab w:val="num" w:pos="2835"/>
        </w:tabs>
        <w:ind w:left="2835" w:hanging="425"/>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4" w15:restartNumberingAfterBreak="0">
    <w:nsid w:val="32EB2235"/>
    <w:multiLevelType w:val="multilevel"/>
    <w:tmpl w:val="538802C8"/>
    <w:lvl w:ilvl="0">
      <w:start w:val="1"/>
      <w:numFmt w:val="bullet"/>
      <w:pStyle w:val="Aufzaehlung"/>
      <w:lvlText w:val=""/>
      <w:lvlJc w:val="left"/>
      <w:pPr>
        <w:tabs>
          <w:tab w:val="num" w:pos="3763"/>
        </w:tabs>
        <w:ind w:left="3763" w:hanging="360"/>
      </w:pPr>
      <w:rPr>
        <w:rFonts w:ascii="Wingdings" w:hAnsi="Wingdings" w:hint="default"/>
      </w:rPr>
    </w:lvl>
    <w:lvl w:ilvl="1">
      <w:start w:val="3"/>
      <w:numFmt w:val="decimal"/>
      <w:lvlText w:val="%1.%2."/>
      <w:lvlJc w:val="left"/>
      <w:pPr>
        <w:tabs>
          <w:tab w:val="num" w:pos="1640"/>
        </w:tabs>
        <w:ind w:left="1640" w:hanging="720"/>
      </w:pPr>
      <w:rPr>
        <w:rFonts w:hint="default"/>
      </w:rPr>
    </w:lvl>
    <w:lvl w:ilvl="2">
      <w:start w:val="1"/>
      <w:numFmt w:val="decimal"/>
      <w:lvlText w:val="%1.%2.%3."/>
      <w:lvlJc w:val="left"/>
      <w:pPr>
        <w:tabs>
          <w:tab w:val="num" w:pos="1994"/>
        </w:tabs>
        <w:ind w:left="1994" w:hanging="720"/>
      </w:pPr>
      <w:rPr>
        <w:rFonts w:hint="default"/>
      </w:rPr>
    </w:lvl>
    <w:lvl w:ilvl="3">
      <w:start w:val="1"/>
      <w:numFmt w:val="decimal"/>
      <w:lvlText w:val="%1.%2.%3.%4."/>
      <w:lvlJc w:val="left"/>
      <w:pPr>
        <w:tabs>
          <w:tab w:val="num" w:pos="2708"/>
        </w:tabs>
        <w:ind w:left="2708" w:hanging="1080"/>
      </w:pPr>
      <w:rPr>
        <w:rFonts w:hint="default"/>
      </w:rPr>
    </w:lvl>
    <w:lvl w:ilvl="4">
      <w:start w:val="1"/>
      <w:numFmt w:val="decimal"/>
      <w:lvlText w:val="%1.%2.%3.%4.%5."/>
      <w:lvlJc w:val="left"/>
      <w:pPr>
        <w:tabs>
          <w:tab w:val="num" w:pos="3062"/>
        </w:tabs>
        <w:ind w:left="3062" w:hanging="1080"/>
      </w:pPr>
      <w:rPr>
        <w:rFonts w:hint="default"/>
      </w:rPr>
    </w:lvl>
    <w:lvl w:ilvl="5">
      <w:start w:val="1"/>
      <w:numFmt w:val="decimal"/>
      <w:lvlText w:val="%1.%2.%3.%4.%5.%6."/>
      <w:lvlJc w:val="left"/>
      <w:pPr>
        <w:tabs>
          <w:tab w:val="num" w:pos="3776"/>
        </w:tabs>
        <w:ind w:left="3776" w:hanging="1440"/>
      </w:pPr>
      <w:rPr>
        <w:rFonts w:hint="default"/>
      </w:rPr>
    </w:lvl>
    <w:lvl w:ilvl="6">
      <w:start w:val="1"/>
      <w:numFmt w:val="decimal"/>
      <w:lvlText w:val="%1.%2.%3.%4.%5.%6.%7."/>
      <w:lvlJc w:val="left"/>
      <w:pPr>
        <w:tabs>
          <w:tab w:val="num" w:pos="4130"/>
        </w:tabs>
        <w:ind w:left="4130" w:hanging="1440"/>
      </w:pPr>
      <w:rPr>
        <w:rFonts w:hint="default"/>
      </w:rPr>
    </w:lvl>
    <w:lvl w:ilvl="7">
      <w:start w:val="1"/>
      <w:numFmt w:val="decimal"/>
      <w:lvlText w:val="%1.%2.%3.%4.%5.%6.%7.%8."/>
      <w:lvlJc w:val="left"/>
      <w:pPr>
        <w:tabs>
          <w:tab w:val="num" w:pos="4844"/>
        </w:tabs>
        <w:ind w:left="4844" w:hanging="1800"/>
      </w:pPr>
      <w:rPr>
        <w:rFonts w:hint="default"/>
      </w:rPr>
    </w:lvl>
    <w:lvl w:ilvl="8">
      <w:start w:val="1"/>
      <w:numFmt w:val="decimal"/>
      <w:lvlText w:val="%1.%2.%3.%4.%5.%6.%7.%8.%9."/>
      <w:lvlJc w:val="left"/>
      <w:pPr>
        <w:tabs>
          <w:tab w:val="num" w:pos="5198"/>
        </w:tabs>
        <w:ind w:left="5198" w:hanging="1800"/>
      </w:pPr>
      <w:rPr>
        <w:rFonts w:hint="default"/>
      </w:rPr>
    </w:lvl>
  </w:abstractNum>
  <w:abstractNum w:abstractNumId="5" w15:restartNumberingAfterBreak="0">
    <w:nsid w:val="32F3633B"/>
    <w:multiLevelType w:val="hybridMultilevel"/>
    <w:tmpl w:val="517A2DAC"/>
    <w:lvl w:ilvl="0" w:tplc="90E6489E">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 w15:restartNumberingAfterBreak="0">
    <w:nsid w:val="33243903"/>
    <w:multiLevelType w:val="multilevel"/>
    <w:tmpl w:val="FD600CD6"/>
    <w:lvl w:ilvl="0">
      <w:start w:val="1"/>
      <w:numFmt w:val="upperLetter"/>
      <w:pStyle w:val="preambule"/>
      <w:lvlText w:val="%1)"/>
      <w:lvlJc w:val="left"/>
      <w:pPr>
        <w:tabs>
          <w:tab w:val="num" w:pos="567"/>
        </w:tabs>
        <w:ind w:left="567" w:hanging="567"/>
      </w:pPr>
      <w:rPr>
        <w:rFonts w:ascii="FuturaTEE" w:hAnsi="FuturaTEE"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2410"/>
        </w:tabs>
        <w:ind w:left="2410" w:hanging="709"/>
      </w:pPr>
      <w:rPr>
        <w:rFonts w:hint="default"/>
      </w:rPr>
    </w:lvl>
    <w:lvl w:ilvl="3">
      <w:start w:val="1"/>
      <w:numFmt w:val="lowerLetter"/>
      <w:lvlText w:val="%4."/>
      <w:lvlJc w:val="left"/>
      <w:pPr>
        <w:tabs>
          <w:tab w:val="num" w:pos="2835"/>
        </w:tabs>
        <w:ind w:left="2835" w:hanging="425"/>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 w15:restartNumberingAfterBreak="0">
    <w:nsid w:val="3F0D1D89"/>
    <w:multiLevelType w:val="hybridMultilevel"/>
    <w:tmpl w:val="9C6C7B9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4B1C46B7"/>
    <w:multiLevelType w:val="hybridMultilevel"/>
    <w:tmpl w:val="62141C98"/>
    <w:lvl w:ilvl="0" w:tplc="A12241EC">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540A4360"/>
    <w:multiLevelType w:val="multilevel"/>
    <w:tmpl w:val="24845502"/>
    <w:lvl w:ilvl="0">
      <w:start w:val="1"/>
      <w:numFmt w:val="upperRoman"/>
      <w:pStyle w:val="Nadpis1"/>
      <w:lvlText w:val="%1"/>
      <w:lvlJc w:val="left"/>
      <w:pPr>
        <w:tabs>
          <w:tab w:val="num" w:pos="567"/>
        </w:tabs>
        <w:ind w:left="567" w:hanging="567"/>
      </w:pPr>
      <w:rPr>
        <w:rFonts w:hint="default"/>
      </w:rPr>
    </w:lvl>
    <w:lvl w:ilvl="1">
      <w:start w:val="1"/>
      <w:numFmt w:val="decimal"/>
      <w:pStyle w:val="Nadpis2"/>
      <w:lvlText w:val="%1.%2"/>
      <w:lvlJc w:val="left"/>
      <w:pPr>
        <w:tabs>
          <w:tab w:val="num" w:pos="624"/>
        </w:tabs>
        <w:ind w:left="624" w:hanging="624"/>
      </w:pPr>
      <w:rPr>
        <w:rFonts w:hint="default"/>
      </w:rPr>
    </w:lvl>
    <w:lvl w:ilvl="2">
      <w:start w:val="1"/>
      <w:numFmt w:val="lowerLetter"/>
      <w:pStyle w:val="Nadpis3"/>
      <w:lvlText w:val="%3"/>
      <w:lvlJc w:val="left"/>
      <w:pPr>
        <w:tabs>
          <w:tab w:val="num" w:pos="1843"/>
        </w:tabs>
        <w:ind w:left="1843" w:hanging="709"/>
      </w:pPr>
      <w:rPr>
        <w:rFonts w:hint="default"/>
      </w:rPr>
    </w:lvl>
    <w:lvl w:ilvl="3">
      <w:start w:val="1"/>
      <w:numFmt w:val="lowerRoman"/>
      <w:pStyle w:val="Nadpis4"/>
      <w:lvlText w:val="%4."/>
      <w:lvlJc w:val="left"/>
      <w:pPr>
        <w:tabs>
          <w:tab w:val="num" w:pos="2268"/>
        </w:tabs>
        <w:ind w:left="2268" w:hanging="850"/>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5277A30"/>
    <w:multiLevelType w:val="hybridMultilevel"/>
    <w:tmpl w:val="A594B1B6"/>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1" w15:restartNumberingAfterBreak="0">
    <w:nsid w:val="5AC33E36"/>
    <w:multiLevelType w:val="hybridMultilevel"/>
    <w:tmpl w:val="D632B400"/>
    <w:lvl w:ilvl="0" w:tplc="48C08258">
      <w:numFmt w:val="bullet"/>
      <w:lvlText w:val="-"/>
      <w:lvlJc w:val="left"/>
      <w:pPr>
        <w:ind w:left="1211" w:hanging="360"/>
      </w:pPr>
      <w:rPr>
        <w:rFonts w:ascii="FuturaTEE" w:eastAsia="Times New Roman" w:hAnsi="FuturaTEE"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15:restartNumberingAfterBreak="0">
    <w:nsid w:val="72045445"/>
    <w:multiLevelType w:val="hybridMultilevel"/>
    <w:tmpl w:val="42B814E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697CB5"/>
    <w:multiLevelType w:val="hybridMultilevel"/>
    <w:tmpl w:val="D9B2F9F4"/>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73F00501"/>
    <w:multiLevelType w:val="multilevel"/>
    <w:tmpl w:val="9C9A58B0"/>
    <w:lvl w:ilvl="0">
      <w:start w:val="1"/>
      <w:numFmt w:val="decimal"/>
      <w:pStyle w:val="Numm1"/>
      <w:lvlText w:val="%1."/>
      <w:lvlJc w:val="left"/>
      <w:pPr>
        <w:tabs>
          <w:tab w:val="num" w:pos="567"/>
        </w:tabs>
        <w:ind w:left="567" w:hanging="567"/>
      </w:pPr>
      <w:rPr>
        <w:rFonts w:hint="default"/>
      </w:rPr>
    </w:lvl>
    <w:lvl w:ilvl="1">
      <w:start w:val="1"/>
      <w:numFmt w:val="decimal"/>
      <w:pStyle w:val="Numm2"/>
      <w:lvlText w:val="%1.%2"/>
      <w:lvlJc w:val="left"/>
      <w:pPr>
        <w:tabs>
          <w:tab w:val="num" w:pos="851"/>
        </w:tabs>
        <w:ind w:left="851" w:hanging="567"/>
      </w:pPr>
      <w:rPr>
        <w:rFonts w:hint="default"/>
      </w:rPr>
    </w:lvl>
    <w:lvl w:ilvl="2">
      <w:start w:val="1"/>
      <w:numFmt w:val="lowerLetter"/>
      <w:pStyle w:val="Numm3"/>
      <w:lvlText w:val="%3)"/>
      <w:lvlJc w:val="left"/>
      <w:pPr>
        <w:tabs>
          <w:tab w:val="num" w:pos="1276"/>
        </w:tabs>
        <w:ind w:left="1276" w:hanging="709"/>
      </w:pPr>
      <w:rPr>
        <w:rFonts w:hint="default"/>
      </w:rPr>
    </w:lvl>
    <w:lvl w:ilvl="3">
      <w:start w:val="1"/>
      <w:numFmt w:val="lowerRoman"/>
      <w:pStyle w:val="Numm4"/>
      <w:lvlText w:val="%4."/>
      <w:lvlJc w:val="left"/>
      <w:pPr>
        <w:tabs>
          <w:tab w:val="num" w:pos="2268"/>
        </w:tabs>
        <w:ind w:left="2268"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10319338">
    <w:abstractNumId w:val="0"/>
  </w:num>
  <w:num w:numId="2" w16cid:durableId="1040470763">
    <w:abstractNumId w:val="14"/>
  </w:num>
  <w:num w:numId="3" w16cid:durableId="1137994011">
    <w:abstractNumId w:val="6"/>
  </w:num>
  <w:num w:numId="4" w16cid:durableId="17019789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8585155">
    <w:abstractNumId w:val="2"/>
    <w:lvlOverride w:ilvl="0">
      <w:startOverride w:val="1"/>
    </w:lvlOverride>
  </w:num>
  <w:num w:numId="6" w16cid:durableId="2122996482">
    <w:abstractNumId w:val="3"/>
  </w:num>
  <w:num w:numId="7" w16cid:durableId="1154223073">
    <w:abstractNumId w:val="4"/>
  </w:num>
  <w:num w:numId="8" w16cid:durableId="1484007726">
    <w:abstractNumId w:val="1"/>
  </w:num>
  <w:num w:numId="9" w16cid:durableId="1318460304">
    <w:abstractNumId w:val="14"/>
    <w:lvlOverride w:ilvl="0">
      <w:startOverride w:val="4"/>
    </w:lvlOverride>
    <w:lvlOverride w:ilvl="1">
      <w:startOverride w:val="4"/>
    </w:lvlOverride>
  </w:num>
  <w:num w:numId="10" w16cid:durableId="74397791">
    <w:abstractNumId w:val="5"/>
  </w:num>
  <w:num w:numId="11" w16cid:durableId="797190144">
    <w:abstractNumId w:val="12"/>
  </w:num>
  <w:num w:numId="12" w16cid:durableId="777335835">
    <w:abstractNumId w:val="13"/>
  </w:num>
  <w:num w:numId="13" w16cid:durableId="339624236">
    <w:abstractNumId w:val="8"/>
  </w:num>
  <w:num w:numId="14" w16cid:durableId="837573140">
    <w:abstractNumId w:val="14"/>
  </w:num>
  <w:num w:numId="15" w16cid:durableId="1953198164">
    <w:abstractNumId w:val="0"/>
  </w:num>
  <w:num w:numId="16" w16cid:durableId="23140805">
    <w:abstractNumId w:val="14"/>
  </w:num>
  <w:num w:numId="17" w16cid:durableId="987128650">
    <w:abstractNumId w:val="7"/>
  </w:num>
  <w:num w:numId="18" w16cid:durableId="1497726763">
    <w:abstractNumId w:val="14"/>
  </w:num>
  <w:num w:numId="19" w16cid:durableId="2143309422">
    <w:abstractNumId w:val="11"/>
  </w:num>
  <w:num w:numId="20" w16cid:durableId="1778795433">
    <w:abstractNumId w:val="14"/>
  </w:num>
  <w:num w:numId="21" w16cid:durableId="140932064">
    <w:abstractNumId w:val="2"/>
  </w:num>
  <w:num w:numId="22" w16cid:durableId="590701219">
    <w:abstractNumId w:val="10"/>
  </w:num>
  <w:num w:numId="23" w16cid:durableId="1376394073">
    <w:abstractNumId w:val="14"/>
  </w:num>
  <w:num w:numId="24" w16cid:durableId="22927267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02"/>
    <w:rsid w:val="000029E8"/>
    <w:rsid w:val="00007F55"/>
    <w:rsid w:val="00010A17"/>
    <w:rsid w:val="0001225E"/>
    <w:rsid w:val="000137C1"/>
    <w:rsid w:val="00021F40"/>
    <w:rsid w:val="00022304"/>
    <w:rsid w:val="0002481F"/>
    <w:rsid w:val="000269C5"/>
    <w:rsid w:val="00026A87"/>
    <w:rsid w:val="0003133B"/>
    <w:rsid w:val="00033537"/>
    <w:rsid w:val="00040715"/>
    <w:rsid w:val="0004082C"/>
    <w:rsid w:val="00041F13"/>
    <w:rsid w:val="00045461"/>
    <w:rsid w:val="00045A82"/>
    <w:rsid w:val="00051368"/>
    <w:rsid w:val="00052C23"/>
    <w:rsid w:val="0005424B"/>
    <w:rsid w:val="000637BA"/>
    <w:rsid w:val="00064B78"/>
    <w:rsid w:val="00065DC2"/>
    <w:rsid w:val="00076109"/>
    <w:rsid w:val="00077F93"/>
    <w:rsid w:val="00080BB2"/>
    <w:rsid w:val="00082DB8"/>
    <w:rsid w:val="00083D1B"/>
    <w:rsid w:val="00085D9D"/>
    <w:rsid w:val="000911F8"/>
    <w:rsid w:val="00091F09"/>
    <w:rsid w:val="00092340"/>
    <w:rsid w:val="000A028A"/>
    <w:rsid w:val="000A11D1"/>
    <w:rsid w:val="000A2564"/>
    <w:rsid w:val="000B2E90"/>
    <w:rsid w:val="000B467D"/>
    <w:rsid w:val="000B54E1"/>
    <w:rsid w:val="000B581D"/>
    <w:rsid w:val="000C75DF"/>
    <w:rsid w:val="000C7D3B"/>
    <w:rsid w:val="000D0D80"/>
    <w:rsid w:val="000E2B49"/>
    <w:rsid w:val="000E340C"/>
    <w:rsid w:val="000F007B"/>
    <w:rsid w:val="000F162F"/>
    <w:rsid w:val="001001CF"/>
    <w:rsid w:val="00101674"/>
    <w:rsid w:val="00105FFC"/>
    <w:rsid w:val="001300B2"/>
    <w:rsid w:val="00131889"/>
    <w:rsid w:val="00131B27"/>
    <w:rsid w:val="0013218C"/>
    <w:rsid w:val="0013322A"/>
    <w:rsid w:val="00133CBE"/>
    <w:rsid w:val="00133DE1"/>
    <w:rsid w:val="00135EE4"/>
    <w:rsid w:val="001422C0"/>
    <w:rsid w:val="00143084"/>
    <w:rsid w:val="00145B84"/>
    <w:rsid w:val="00145CA9"/>
    <w:rsid w:val="001632D8"/>
    <w:rsid w:val="00165BCC"/>
    <w:rsid w:val="00177D01"/>
    <w:rsid w:val="00186A8B"/>
    <w:rsid w:val="001A0C19"/>
    <w:rsid w:val="001A4D49"/>
    <w:rsid w:val="001A5018"/>
    <w:rsid w:val="001B18E9"/>
    <w:rsid w:val="001B27D5"/>
    <w:rsid w:val="001B6695"/>
    <w:rsid w:val="001C2458"/>
    <w:rsid w:val="001C4681"/>
    <w:rsid w:val="001C710E"/>
    <w:rsid w:val="001D0D4D"/>
    <w:rsid w:val="001E3724"/>
    <w:rsid w:val="001E4217"/>
    <w:rsid w:val="001E4940"/>
    <w:rsid w:val="001E4F5D"/>
    <w:rsid w:val="001F1C22"/>
    <w:rsid w:val="001F238E"/>
    <w:rsid w:val="001F66EA"/>
    <w:rsid w:val="00200863"/>
    <w:rsid w:val="002045FC"/>
    <w:rsid w:val="00210282"/>
    <w:rsid w:val="00220D8D"/>
    <w:rsid w:val="00222371"/>
    <w:rsid w:val="00225FA9"/>
    <w:rsid w:val="00231202"/>
    <w:rsid w:val="00233DD6"/>
    <w:rsid w:val="00234B7B"/>
    <w:rsid w:val="00235A0C"/>
    <w:rsid w:val="002414A5"/>
    <w:rsid w:val="002414C9"/>
    <w:rsid w:val="00242C59"/>
    <w:rsid w:val="00244A56"/>
    <w:rsid w:val="00245F32"/>
    <w:rsid w:val="002468A4"/>
    <w:rsid w:val="002511A4"/>
    <w:rsid w:val="002543C2"/>
    <w:rsid w:val="0025442A"/>
    <w:rsid w:val="00261261"/>
    <w:rsid w:val="002648E5"/>
    <w:rsid w:val="0026610B"/>
    <w:rsid w:val="00267D33"/>
    <w:rsid w:val="002710DB"/>
    <w:rsid w:val="00276435"/>
    <w:rsid w:val="00276AAD"/>
    <w:rsid w:val="00292280"/>
    <w:rsid w:val="002927A1"/>
    <w:rsid w:val="00297422"/>
    <w:rsid w:val="002A2C6E"/>
    <w:rsid w:val="002B7443"/>
    <w:rsid w:val="002C41DD"/>
    <w:rsid w:val="002C44F3"/>
    <w:rsid w:val="002D672E"/>
    <w:rsid w:val="002D6BDA"/>
    <w:rsid w:val="002E4CD6"/>
    <w:rsid w:val="002E5756"/>
    <w:rsid w:val="002E60C2"/>
    <w:rsid w:val="002F056F"/>
    <w:rsid w:val="002F6568"/>
    <w:rsid w:val="002F7851"/>
    <w:rsid w:val="0030256C"/>
    <w:rsid w:val="003035D0"/>
    <w:rsid w:val="003054F4"/>
    <w:rsid w:val="00312D3E"/>
    <w:rsid w:val="00322453"/>
    <w:rsid w:val="003273F9"/>
    <w:rsid w:val="00327653"/>
    <w:rsid w:val="003324A1"/>
    <w:rsid w:val="003346CB"/>
    <w:rsid w:val="00335DFD"/>
    <w:rsid w:val="00343BEF"/>
    <w:rsid w:val="0034493F"/>
    <w:rsid w:val="00345469"/>
    <w:rsid w:val="00345563"/>
    <w:rsid w:val="00347393"/>
    <w:rsid w:val="003512BC"/>
    <w:rsid w:val="00351ED1"/>
    <w:rsid w:val="003528E4"/>
    <w:rsid w:val="00354593"/>
    <w:rsid w:val="003574CC"/>
    <w:rsid w:val="00362712"/>
    <w:rsid w:val="00362739"/>
    <w:rsid w:val="00362EC0"/>
    <w:rsid w:val="003662FC"/>
    <w:rsid w:val="003716D6"/>
    <w:rsid w:val="00373419"/>
    <w:rsid w:val="00373C69"/>
    <w:rsid w:val="00375984"/>
    <w:rsid w:val="00387D56"/>
    <w:rsid w:val="0039711B"/>
    <w:rsid w:val="003A14A6"/>
    <w:rsid w:val="003A7EC6"/>
    <w:rsid w:val="003B2B70"/>
    <w:rsid w:val="003B397E"/>
    <w:rsid w:val="003B56F3"/>
    <w:rsid w:val="003C0511"/>
    <w:rsid w:val="003C3532"/>
    <w:rsid w:val="003C61E8"/>
    <w:rsid w:val="003C6F4C"/>
    <w:rsid w:val="003C7DEA"/>
    <w:rsid w:val="003E2796"/>
    <w:rsid w:val="003F0005"/>
    <w:rsid w:val="003F163B"/>
    <w:rsid w:val="003F4222"/>
    <w:rsid w:val="003F61A5"/>
    <w:rsid w:val="00403758"/>
    <w:rsid w:val="0040489A"/>
    <w:rsid w:val="00406C23"/>
    <w:rsid w:val="004107ED"/>
    <w:rsid w:val="0041199F"/>
    <w:rsid w:val="0041422B"/>
    <w:rsid w:val="00416777"/>
    <w:rsid w:val="00422D0E"/>
    <w:rsid w:val="00425802"/>
    <w:rsid w:val="00426B32"/>
    <w:rsid w:val="00430894"/>
    <w:rsid w:val="004367B9"/>
    <w:rsid w:val="00454D49"/>
    <w:rsid w:val="004571FF"/>
    <w:rsid w:val="00462A57"/>
    <w:rsid w:val="0046482F"/>
    <w:rsid w:val="00464B24"/>
    <w:rsid w:val="004670D2"/>
    <w:rsid w:val="00471727"/>
    <w:rsid w:val="00472206"/>
    <w:rsid w:val="00472BFF"/>
    <w:rsid w:val="00476735"/>
    <w:rsid w:val="00477C39"/>
    <w:rsid w:val="004810A4"/>
    <w:rsid w:val="0048729F"/>
    <w:rsid w:val="00490F48"/>
    <w:rsid w:val="00493FC2"/>
    <w:rsid w:val="004A2219"/>
    <w:rsid w:val="004A287F"/>
    <w:rsid w:val="004A5DB7"/>
    <w:rsid w:val="004A6B4E"/>
    <w:rsid w:val="004B298D"/>
    <w:rsid w:val="004B3550"/>
    <w:rsid w:val="004B3DF7"/>
    <w:rsid w:val="004C7E0D"/>
    <w:rsid w:val="004D1B5C"/>
    <w:rsid w:val="004E4FDB"/>
    <w:rsid w:val="004F1260"/>
    <w:rsid w:val="004F33CE"/>
    <w:rsid w:val="004F5B9F"/>
    <w:rsid w:val="004F60C4"/>
    <w:rsid w:val="00500552"/>
    <w:rsid w:val="00511790"/>
    <w:rsid w:val="00517FDD"/>
    <w:rsid w:val="005204AF"/>
    <w:rsid w:val="00526126"/>
    <w:rsid w:val="005331C1"/>
    <w:rsid w:val="00534E2C"/>
    <w:rsid w:val="0053773F"/>
    <w:rsid w:val="005407D7"/>
    <w:rsid w:val="00544800"/>
    <w:rsid w:val="00545A49"/>
    <w:rsid w:val="005533BE"/>
    <w:rsid w:val="00555973"/>
    <w:rsid w:val="00555A22"/>
    <w:rsid w:val="00557FAD"/>
    <w:rsid w:val="00560C81"/>
    <w:rsid w:val="00565058"/>
    <w:rsid w:val="005652DC"/>
    <w:rsid w:val="00572617"/>
    <w:rsid w:val="005770EA"/>
    <w:rsid w:val="005822D2"/>
    <w:rsid w:val="0058236A"/>
    <w:rsid w:val="00582EEB"/>
    <w:rsid w:val="0058595E"/>
    <w:rsid w:val="0059008B"/>
    <w:rsid w:val="0059118B"/>
    <w:rsid w:val="0059151C"/>
    <w:rsid w:val="0059188F"/>
    <w:rsid w:val="00593019"/>
    <w:rsid w:val="00596D02"/>
    <w:rsid w:val="005A28F0"/>
    <w:rsid w:val="005A60C4"/>
    <w:rsid w:val="005A701B"/>
    <w:rsid w:val="005A75DB"/>
    <w:rsid w:val="005B08C7"/>
    <w:rsid w:val="005B293C"/>
    <w:rsid w:val="005B62ED"/>
    <w:rsid w:val="005C2F11"/>
    <w:rsid w:val="005C3FF1"/>
    <w:rsid w:val="005C4CA0"/>
    <w:rsid w:val="005C5181"/>
    <w:rsid w:val="005C6552"/>
    <w:rsid w:val="005D1F06"/>
    <w:rsid w:val="005D1FDD"/>
    <w:rsid w:val="005E08AE"/>
    <w:rsid w:val="005E0B44"/>
    <w:rsid w:val="005E4796"/>
    <w:rsid w:val="005E5EFD"/>
    <w:rsid w:val="005E6D68"/>
    <w:rsid w:val="005F2716"/>
    <w:rsid w:val="00606DBD"/>
    <w:rsid w:val="00611729"/>
    <w:rsid w:val="00611FD8"/>
    <w:rsid w:val="00613267"/>
    <w:rsid w:val="00616027"/>
    <w:rsid w:val="00617258"/>
    <w:rsid w:val="006174FF"/>
    <w:rsid w:val="00621B5A"/>
    <w:rsid w:val="00645163"/>
    <w:rsid w:val="0064783F"/>
    <w:rsid w:val="00652FDE"/>
    <w:rsid w:val="0065703A"/>
    <w:rsid w:val="00664E6D"/>
    <w:rsid w:val="00671871"/>
    <w:rsid w:val="00674C3B"/>
    <w:rsid w:val="006814E1"/>
    <w:rsid w:val="00690651"/>
    <w:rsid w:val="00693A9E"/>
    <w:rsid w:val="00697F1A"/>
    <w:rsid w:val="006A3B88"/>
    <w:rsid w:val="006A5215"/>
    <w:rsid w:val="006B576F"/>
    <w:rsid w:val="006B5830"/>
    <w:rsid w:val="006C34D8"/>
    <w:rsid w:val="006C425B"/>
    <w:rsid w:val="006C602D"/>
    <w:rsid w:val="006D2A7D"/>
    <w:rsid w:val="006E0047"/>
    <w:rsid w:val="006E47F0"/>
    <w:rsid w:val="006E5F0F"/>
    <w:rsid w:val="006F01B0"/>
    <w:rsid w:val="006F2652"/>
    <w:rsid w:val="0070310D"/>
    <w:rsid w:val="00705649"/>
    <w:rsid w:val="0070621F"/>
    <w:rsid w:val="0070670F"/>
    <w:rsid w:val="00710270"/>
    <w:rsid w:val="0071299D"/>
    <w:rsid w:val="007153EA"/>
    <w:rsid w:val="007176C4"/>
    <w:rsid w:val="007208FF"/>
    <w:rsid w:val="007279A8"/>
    <w:rsid w:val="007364DA"/>
    <w:rsid w:val="007427EC"/>
    <w:rsid w:val="00752C21"/>
    <w:rsid w:val="0075515C"/>
    <w:rsid w:val="00761337"/>
    <w:rsid w:val="00762633"/>
    <w:rsid w:val="00766394"/>
    <w:rsid w:val="00774E83"/>
    <w:rsid w:val="007771F9"/>
    <w:rsid w:val="0078599E"/>
    <w:rsid w:val="007A5BF6"/>
    <w:rsid w:val="007A78C7"/>
    <w:rsid w:val="007B5098"/>
    <w:rsid w:val="007B66C0"/>
    <w:rsid w:val="007B708A"/>
    <w:rsid w:val="007B7655"/>
    <w:rsid w:val="007C31A2"/>
    <w:rsid w:val="007C3820"/>
    <w:rsid w:val="007C4F10"/>
    <w:rsid w:val="007C6AD8"/>
    <w:rsid w:val="007C7682"/>
    <w:rsid w:val="007D2B24"/>
    <w:rsid w:val="007D3687"/>
    <w:rsid w:val="007D55E5"/>
    <w:rsid w:val="007E3207"/>
    <w:rsid w:val="007F21F8"/>
    <w:rsid w:val="007F29E1"/>
    <w:rsid w:val="008028D5"/>
    <w:rsid w:val="00802D25"/>
    <w:rsid w:val="00806EC8"/>
    <w:rsid w:val="00807163"/>
    <w:rsid w:val="00811DA4"/>
    <w:rsid w:val="00813602"/>
    <w:rsid w:val="00814CFA"/>
    <w:rsid w:val="00826718"/>
    <w:rsid w:val="00831B16"/>
    <w:rsid w:val="008365C1"/>
    <w:rsid w:val="00842832"/>
    <w:rsid w:val="00846A0E"/>
    <w:rsid w:val="00853877"/>
    <w:rsid w:val="00855013"/>
    <w:rsid w:val="008555B8"/>
    <w:rsid w:val="00862A99"/>
    <w:rsid w:val="008759BB"/>
    <w:rsid w:val="00891B6E"/>
    <w:rsid w:val="00893168"/>
    <w:rsid w:val="00894BEC"/>
    <w:rsid w:val="008A1DEA"/>
    <w:rsid w:val="008A326D"/>
    <w:rsid w:val="008A44CB"/>
    <w:rsid w:val="008A61C2"/>
    <w:rsid w:val="008A711C"/>
    <w:rsid w:val="008B28F2"/>
    <w:rsid w:val="008B3243"/>
    <w:rsid w:val="008B6B70"/>
    <w:rsid w:val="008C2B5D"/>
    <w:rsid w:val="008C40BB"/>
    <w:rsid w:val="008C49F1"/>
    <w:rsid w:val="008D3D2A"/>
    <w:rsid w:val="008D5933"/>
    <w:rsid w:val="008D7DEE"/>
    <w:rsid w:val="008E25E3"/>
    <w:rsid w:val="008F464B"/>
    <w:rsid w:val="00902C2D"/>
    <w:rsid w:val="009124A8"/>
    <w:rsid w:val="009224AF"/>
    <w:rsid w:val="0093098E"/>
    <w:rsid w:val="00930AA4"/>
    <w:rsid w:val="00930D68"/>
    <w:rsid w:val="009359A6"/>
    <w:rsid w:val="00936449"/>
    <w:rsid w:val="009437DB"/>
    <w:rsid w:val="00951857"/>
    <w:rsid w:val="0095231A"/>
    <w:rsid w:val="00952AB2"/>
    <w:rsid w:val="00954B46"/>
    <w:rsid w:val="00955931"/>
    <w:rsid w:val="00962189"/>
    <w:rsid w:val="00962ACB"/>
    <w:rsid w:val="00975997"/>
    <w:rsid w:val="00984FCB"/>
    <w:rsid w:val="00986E5F"/>
    <w:rsid w:val="0098737B"/>
    <w:rsid w:val="009901F4"/>
    <w:rsid w:val="00997FEB"/>
    <w:rsid w:val="009A7FB6"/>
    <w:rsid w:val="009B19C9"/>
    <w:rsid w:val="009B53D3"/>
    <w:rsid w:val="009C04C9"/>
    <w:rsid w:val="009C05BB"/>
    <w:rsid w:val="009C26D9"/>
    <w:rsid w:val="009C4F4F"/>
    <w:rsid w:val="009C5415"/>
    <w:rsid w:val="009C5461"/>
    <w:rsid w:val="009C7A36"/>
    <w:rsid w:val="009C7C4E"/>
    <w:rsid w:val="009D23AE"/>
    <w:rsid w:val="009E2E7C"/>
    <w:rsid w:val="009E53DF"/>
    <w:rsid w:val="009E5D6B"/>
    <w:rsid w:val="009F20A6"/>
    <w:rsid w:val="009F20E9"/>
    <w:rsid w:val="009F266A"/>
    <w:rsid w:val="009F50F6"/>
    <w:rsid w:val="00A037E9"/>
    <w:rsid w:val="00A05267"/>
    <w:rsid w:val="00A111B4"/>
    <w:rsid w:val="00A12B82"/>
    <w:rsid w:val="00A130DD"/>
    <w:rsid w:val="00A13740"/>
    <w:rsid w:val="00A13ADA"/>
    <w:rsid w:val="00A14D9B"/>
    <w:rsid w:val="00A22BB2"/>
    <w:rsid w:val="00A25CC1"/>
    <w:rsid w:val="00A318D5"/>
    <w:rsid w:val="00A43587"/>
    <w:rsid w:val="00A43983"/>
    <w:rsid w:val="00A4590B"/>
    <w:rsid w:val="00A46F98"/>
    <w:rsid w:val="00A50FF6"/>
    <w:rsid w:val="00A7288D"/>
    <w:rsid w:val="00A736B4"/>
    <w:rsid w:val="00A765FF"/>
    <w:rsid w:val="00A77E37"/>
    <w:rsid w:val="00A95CF6"/>
    <w:rsid w:val="00AA6906"/>
    <w:rsid w:val="00AB063E"/>
    <w:rsid w:val="00AB2514"/>
    <w:rsid w:val="00AB3F14"/>
    <w:rsid w:val="00AB542B"/>
    <w:rsid w:val="00AB7471"/>
    <w:rsid w:val="00AB74E0"/>
    <w:rsid w:val="00AB78AC"/>
    <w:rsid w:val="00AC2A27"/>
    <w:rsid w:val="00AD1BBA"/>
    <w:rsid w:val="00AD6207"/>
    <w:rsid w:val="00AE27FF"/>
    <w:rsid w:val="00AE5501"/>
    <w:rsid w:val="00AE5A1E"/>
    <w:rsid w:val="00AF3D5B"/>
    <w:rsid w:val="00AF7176"/>
    <w:rsid w:val="00B04E5F"/>
    <w:rsid w:val="00B12286"/>
    <w:rsid w:val="00B12826"/>
    <w:rsid w:val="00B2092D"/>
    <w:rsid w:val="00B30A7B"/>
    <w:rsid w:val="00B31AAF"/>
    <w:rsid w:val="00B3382D"/>
    <w:rsid w:val="00B3575C"/>
    <w:rsid w:val="00B369D4"/>
    <w:rsid w:val="00B44306"/>
    <w:rsid w:val="00B4521E"/>
    <w:rsid w:val="00B45E06"/>
    <w:rsid w:val="00B46207"/>
    <w:rsid w:val="00B46797"/>
    <w:rsid w:val="00B50BB4"/>
    <w:rsid w:val="00B51F2D"/>
    <w:rsid w:val="00B546A6"/>
    <w:rsid w:val="00B55AA4"/>
    <w:rsid w:val="00B5610E"/>
    <w:rsid w:val="00B8609D"/>
    <w:rsid w:val="00B94BEE"/>
    <w:rsid w:val="00BA0A9A"/>
    <w:rsid w:val="00BA5C62"/>
    <w:rsid w:val="00BB0EB9"/>
    <w:rsid w:val="00BB1E5D"/>
    <w:rsid w:val="00BB35EE"/>
    <w:rsid w:val="00BB50AF"/>
    <w:rsid w:val="00BC0D1C"/>
    <w:rsid w:val="00BC2BD7"/>
    <w:rsid w:val="00BC6DC9"/>
    <w:rsid w:val="00BC7867"/>
    <w:rsid w:val="00BD0855"/>
    <w:rsid w:val="00BD2CCE"/>
    <w:rsid w:val="00BD2D71"/>
    <w:rsid w:val="00BD6898"/>
    <w:rsid w:val="00BF4A10"/>
    <w:rsid w:val="00BF69E4"/>
    <w:rsid w:val="00C065EE"/>
    <w:rsid w:val="00C114FE"/>
    <w:rsid w:val="00C20842"/>
    <w:rsid w:val="00C23202"/>
    <w:rsid w:val="00C234FC"/>
    <w:rsid w:val="00C31AFD"/>
    <w:rsid w:val="00C37453"/>
    <w:rsid w:val="00C43782"/>
    <w:rsid w:val="00C52D7D"/>
    <w:rsid w:val="00C53AF3"/>
    <w:rsid w:val="00C53EFF"/>
    <w:rsid w:val="00C549CE"/>
    <w:rsid w:val="00C560D1"/>
    <w:rsid w:val="00C57D1F"/>
    <w:rsid w:val="00C61583"/>
    <w:rsid w:val="00C70219"/>
    <w:rsid w:val="00C75E84"/>
    <w:rsid w:val="00C769F7"/>
    <w:rsid w:val="00C81560"/>
    <w:rsid w:val="00C83676"/>
    <w:rsid w:val="00C87B71"/>
    <w:rsid w:val="00C92470"/>
    <w:rsid w:val="00C941F6"/>
    <w:rsid w:val="00CA17F5"/>
    <w:rsid w:val="00CA3926"/>
    <w:rsid w:val="00CA40EB"/>
    <w:rsid w:val="00CA6AB4"/>
    <w:rsid w:val="00CB6829"/>
    <w:rsid w:val="00CB717B"/>
    <w:rsid w:val="00CB7E03"/>
    <w:rsid w:val="00CC4A47"/>
    <w:rsid w:val="00CC64FC"/>
    <w:rsid w:val="00CD672F"/>
    <w:rsid w:val="00CE01A1"/>
    <w:rsid w:val="00CE12EE"/>
    <w:rsid w:val="00CE164B"/>
    <w:rsid w:val="00CE3F91"/>
    <w:rsid w:val="00CF1339"/>
    <w:rsid w:val="00CF2BA2"/>
    <w:rsid w:val="00CF2D54"/>
    <w:rsid w:val="00D020E8"/>
    <w:rsid w:val="00D032E9"/>
    <w:rsid w:val="00D0767C"/>
    <w:rsid w:val="00D07B8F"/>
    <w:rsid w:val="00D11695"/>
    <w:rsid w:val="00D13E39"/>
    <w:rsid w:val="00D17775"/>
    <w:rsid w:val="00D22900"/>
    <w:rsid w:val="00D2370A"/>
    <w:rsid w:val="00D24054"/>
    <w:rsid w:val="00D260C6"/>
    <w:rsid w:val="00D3607B"/>
    <w:rsid w:val="00D378F6"/>
    <w:rsid w:val="00D4043B"/>
    <w:rsid w:val="00D41A6D"/>
    <w:rsid w:val="00D42BA4"/>
    <w:rsid w:val="00D4414F"/>
    <w:rsid w:val="00D4667B"/>
    <w:rsid w:val="00D50C75"/>
    <w:rsid w:val="00D5236D"/>
    <w:rsid w:val="00D528B6"/>
    <w:rsid w:val="00D52991"/>
    <w:rsid w:val="00D55CC4"/>
    <w:rsid w:val="00D62C24"/>
    <w:rsid w:val="00D62D17"/>
    <w:rsid w:val="00D64D54"/>
    <w:rsid w:val="00D669E0"/>
    <w:rsid w:val="00D66EE5"/>
    <w:rsid w:val="00D70085"/>
    <w:rsid w:val="00D750C2"/>
    <w:rsid w:val="00D77E2E"/>
    <w:rsid w:val="00D80BE4"/>
    <w:rsid w:val="00D81BAA"/>
    <w:rsid w:val="00D86B3C"/>
    <w:rsid w:val="00D90589"/>
    <w:rsid w:val="00D90D44"/>
    <w:rsid w:val="00D92B88"/>
    <w:rsid w:val="00D93D19"/>
    <w:rsid w:val="00DA4AA3"/>
    <w:rsid w:val="00DB2BAC"/>
    <w:rsid w:val="00DB3756"/>
    <w:rsid w:val="00DB4F6A"/>
    <w:rsid w:val="00DB4FE1"/>
    <w:rsid w:val="00DB58D5"/>
    <w:rsid w:val="00DC15DF"/>
    <w:rsid w:val="00DC42B6"/>
    <w:rsid w:val="00DC6874"/>
    <w:rsid w:val="00DC7918"/>
    <w:rsid w:val="00DD07DC"/>
    <w:rsid w:val="00DD666B"/>
    <w:rsid w:val="00DE39EC"/>
    <w:rsid w:val="00DE6078"/>
    <w:rsid w:val="00DE61C3"/>
    <w:rsid w:val="00DF1997"/>
    <w:rsid w:val="00DF7BBD"/>
    <w:rsid w:val="00E00D37"/>
    <w:rsid w:val="00E012A8"/>
    <w:rsid w:val="00E02EB9"/>
    <w:rsid w:val="00E14A48"/>
    <w:rsid w:val="00E16F7F"/>
    <w:rsid w:val="00E203D5"/>
    <w:rsid w:val="00E2137E"/>
    <w:rsid w:val="00E222A4"/>
    <w:rsid w:val="00E240A0"/>
    <w:rsid w:val="00E2450D"/>
    <w:rsid w:val="00E3031F"/>
    <w:rsid w:val="00E426D5"/>
    <w:rsid w:val="00E458FC"/>
    <w:rsid w:val="00E578BE"/>
    <w:rsid w:val="00E61CB4"/>
    <w:rsid w:val="00E631D3"/>
    <w:rsid w:val="00E63A78"/>
    <w:rsid w:val="00E65A00"/>
    <w:rsid w:val="00E66A78"/>
    <w:rsid w:val="00E71D81"/>
    <w:rsid w:val="00E72D86"/>
    <w:rsid w:val="00E80285"/>
    <w:rsid w:val="00E84782"/>
    <w:rsid w:val="00E91ED2"/>
    <w:rsid w:val="00E923A6"/>
    <w:rsid w:val="00E93E87"/>
    <w:rsid w:val="00EA62F1"/>
    <w:rsid w:val="00EA7057"/>
    <w:rsid w:val="00EB0887"/>
    <w:rsid w:val="00EB10DF"/>
    <w:rsid w:val="00EB15AD"/>
    <w:rsid w:val="00EB4143"/>
    <w:rsid w:val="00EB63B9"/>
    <w:rsid w:val="00EC28FD"/>
    <w:rsid w:val="00EC2E3B"/>
    <w:rsid w:val="00EC312B"/>
    <w:rsid w:val="00EC31CD"/>
    <w:rsid w:val="00EC4CC0"/>
    <w:rsid w:val="00EC7A8F"/>
    <w:rsid w:val="00ED183C"/>
    <w:rsid w:val="00ED19A3"/>
    <w:rsid w:val="00ED6B34"/>
    <w:rsid w:val="00EE7EEF"/>
    <w:rsid w:val="00EF3228"/>
    <w:rsid w:val="00F00558"/>
    <w:rsid w:val="00F00AF2"/>
    <w:rsid w:val="00F0490B"/>
    <w:rsid w:val="00F101C0"/>
    <w:rsid w:val="00F147EF"/>
    <w:rsid w:val="00F174F9"/>
    <w:rsid w:val="00F21523"/>
    <w:rsid w:val="00F227D8"/>
    <w:rsid w:val="00F23D7A"/>
    <w:rsid w:val="00F24116"/>
    <w:rsid w:val="00F304E9"/>
    <w:rsid w:val="00F30ADF"/>
    <w:rsid w:val="00F33384"/>
    <w:rsid w:val="00F33573"/>
    <w:rsid w:val="00F40F87"/>
    <w:rsid w:val="00F4460F"/>
    <w:rsid w:val="00F51CDE"/>
    <w:rsid w:val="00F545ED"/>
    <w:rsid w:val="00F66967"/>
    <w:rsid w:val="00F71F3A"/>
    <w:rsid w:val="00F72166"/>
    <w:rsid w:val="00F728CB"/>
    <w:rsid w:val="00F72AE2"/>
    <w:rsid w:val="00F733D4"/>
    <w:rsid w:val="00F750C7"/>
    <w:rsid w:val="00F77DC3"/>
    <w:rsid w:val="00F8145B"/>
    <w:rsid w:val="00F8344F"/>
    <w:rsid w:val="00F90CAF"/>
    <w:rsid w:val="00F94151"/>
    <w:rsid w:val="00FB1E1B"/>
    <w:rsid w:val="00FB223D"/>
    <w:rsid w:val="00FB278B"/>
    <w:rsid w:val="00FB2BAB"/>
    <w:rsid w:val="00FB31E8"/>
    <w:rsid w:val="00FB4B98"/>
    <w:rsid w:val="00FD2B60"/>
    <w:rsid w:val="00FD661B"/>
    <w:rsid w:val="00FD7730"/>
    <w:rsid w:val="00FE3556"/>
    <w:rsid w:val="00FF2A3E"/>
    <w:rsid w:val="00FF2C69"/>
    <w:rsid w:val="00FF3DF5"/>
    <w:rsid w:val="00FF7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B9985"/>
  <w15:docId w15:val="{9555B0EC-6341-4636-9977-FEEBFC72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utoRedefine/>
    <w:rsid w:val="00DA4AA3"/>
    <w:pPr>
      <w:jc w:val="both"/>
    </w:pPr>
    <w:rPr>
      <w:rFonts w:ascii="FuturaTEE" w:hAnsi="FuturaTEE"/>
      <w:sz w:val="24"/>
    </w:rPr>
  </w:style>
  <w:style w:type="paragraph" w:styleId="Nadpis1">
    <w:name w:val="heading 1"/>
    <w:basedOn w:val="Normln"/>
    <w:next w:val="Normln"/>
    <w:rsid w:val="00CA6AB4"/>
    <w:pPr>
      <w:keepNext/>
      <w:numPr>
        <w:numId w:val="4"/>
      </w:numPr>
      <w:jc w:val="left"/>
      <w:outlineLvl w:val="0"/>
    </w:pPr>
    <w:rPr>
      <w:b/>
      <w:caps/>
      <w:kern w:val="28"/>
    </w:rPr>
  </w:style>
  <w:style w:type="paragraph" w:styleId="Nadpis2">
    <w:name w:val="heading 2"/>
    <w:basedOn w:val="Normln"/>
    <w:next w:val="Normln"/>
    <w:autoRedefine/>
    <w:rsid w:val="00CA6AB4"/>
    <w:pPr>
      <w:keepNext/>
      <w:numPr>
        <w:ilvl w:val="1"/>
        <w:numId w:val="4"/>
      </w:numPr>
      <w:ind w:left="567" w:hanging="567"/>
      <w:jc w:val="left"/>
      <w:outlineLvl w:val="1"/>
    </w:pPr>
  </w:style>
  <w:style w:type="paragraph" w:styleId="Nadpis3">
    <w:name w:val="heading 3"/>
    <w:basedOn w:val="Normln"/>
    <w:next w:val="Normln"/>
    <w:autoRedefine/>
    <w:rsid w:val="00CA6AB4"/>
    <w:pPr>
      <w:keepNext/>
      <w:numPr>
        <w:ilvl w:val="2"/>
        <w:numId w:val="4"/>
      </w:numPr>
      <w:tabs>
        <w:tab w:val="left" w:pos="1134"/>
      </w:tabs>
      <w:ind w:left="1134" w:hanging="567"/>
      <w:jc w:val="left"/>
      <w:outlineLvl w:val="2"/>
    </w:pPr>
  </w:style>
  <w:style w:type="paragraph" w:styleId="Nadpis4">
    <w:name w:val="heading 4"/>
    <w:basedOn w:val="Normln"/>
    <w:next w:val="Normln"/>
    <w:autoRedefine/>
    <w:rsid w:val="00CA6AB4"/>
    <w:pPr>
      <w:keepNext/>
      <w:numPr>
        <w:ilvl w:val="3"/>
        <w:numId w:val="4"/>
      </w:numPr>
      <w:tabs>
        <w:tab w:val="clear" w:pos="2268"/>
        <w:tab w:val="left" w:pos="1701"/>
      </w:tabs>
      <w:ind w:left="1701" w:hanging="425"/>
      <w:jc w:val="left"/>
      <w:outlineLvl w:val="3"/>
    </w:pPr>
  </w:style>
  <w:style w:type="paragraph" w:styleId="Nadpis5">
    <w:name w:val="heading 5"/>
    <w:basedOn w:val="Normln"/>
    <w:next w:val="Normln"/>
    <w:rsid w:val="00CA6AB4"/>
    <w:pPr>
      <w:numPr>
        <w:ilvl w:val="4"/>
        <w:numId w:val="4"/>
      </w:numPr>
      <w:jc w:val="left"/>
      <w:outlineLvl w:val="4"/>
    </w:pPr>
  </w:style>
  <w:style w:type="paragraph" w:styleId="Nadpis6">
    <w:name w:val="heading 6"/>
    <w:basedOn w:val="Normln"/>
    <w:next w:val="Normln"/>
    <w:rsid w:val="00CA6AB4"/>
    <w:pPr>
      <w:numPr>
        <w:ilvl w:val="5"/>
        <w:numId w:val="4"/>
      </w:numPr>
      <w:jc w:val="left"/>
      <w:outlineLvl w:val="5"/>
    </w:pPr>
  </w:style>
  <w:style w:type="paragraph" w:styleId="Nadpis7">
    <w:name w:val="heading 7"/>
    <w:basedOn w:val="Normln"/>
    <w:next w:val="Normln"/>
    <w:link w:val="Nadpis7Char"/>
    <w:rsid w:val="00CA6AB4"/>
    <w:pPr>
      <w:numPr>
        <w:ilvl w:val="6"/>
        <w:numId w:val="4"/>
      </w:numPr>
      <w:jc w:val="left"/>
      <w:outlineLvl w:val="6"/>
    </w:pPr>
  </w:style>
  <w:style w:type="paragraph" w:styleId="Nadpis8">
    <w:name w:val="heading 8"/>
    <w:basedOn w:val="Normln"/>
    <w:next w:val="Normln"/>
    <w:link w:val="Nadpis8Char"/>
    <w:rsid w:val="00CA6AB4"/>
    <w:pPr>
      <w:numPr>
        <w:ilvl w:val="7"/>
        <w:numId w:val="4"/>
      </w:numPr>
      <w:jc w:val="left"/>
      <w:outlineLvl w:val="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vn">
    <w:name w:val="Číslování"/>
    <w:basedOn w:val="Normln"/>
    <w:rsid w:val="00F21523"/>
    <w:pPr>
      <w:numPr>
        <w:ilvl w:val="1"/>
        <w:numId w:val="1"/>
      </w:numPr>
    </w:pPr>
    <w:rPr>
      <w:sz w:val="20"/>
    </w:rPr>
  </w:style>
  <w:style w:type="paragraph" w:customStyle="1" w:styleId="Numm1">
    <w:name w:val="Numm§ 1"/>
    <w:basedOn w:val="Normln"/>
    <w:next w:val="Numm2"/>
    <w:qFormat/>
    <w:rsid w:val="00CA6AB4"/>
    <w:pPr>
      <w:keepNext/>
      <w:numPr>
        <w:numId w:val="2"/>
      </w:numPr>
      <w:spacing w:after="240"/>
      <w:jc w:val="left"/>
    </w:pPr>
    <w:rPr>
      <w:b/>
    </w:rPr>
  </w:style>
  <w:style w:type="paragraph" w:customStyle="1" w:styleId="Numm2">
    <w:name w:val="Numm§ 2"/>
    <w:basedOn w:val="Normln"/>
    <w:qFormat/>
    <w:rsid w:val="00CA6AB4"/>
    <w:pPr>
      <w:numPr>
        <w:ilvl w:val="1"/>
        <w:numId w:val="2"/>
      </w:numPr>
      <w:spacing w:after="120" w:line="220" w:lineRule="atLeast"/>
    </w:pPr>
  </w:style>
  <w:style w:type="paragraph" w:customStyle="1" w:styleId="Numm3">
    <w:name w:val="Numm§ 3"/>
    <w:basedOn w:val="Normln"/>
    <w:qFormat/>
    <w:rsid w:val="00CA6AB4"/>
    <w:pPr>
      <w:numPr>
        <w:ilvl w:val="2"/>
        <w:numId w:val="2"/>
      </w:numPr>
      <w:tabs>
        <w:tab w:val="left" w:pos="1134"/>
      </w:tabs>
      <w:spacing w:after="120"/>
    </w:pPr>
  </w:style>
  <w:style w:type="paragraph" w:customStyle="1" w:styleId="Numm4">
    <w:name w:val="Numm§ 4"/>
    <w:basedOn w:val="Numm3"/>
    <w:qFormat/>
    <w:rsid w:val="00CA6AB4"/>
    <w:pPr>
      <w:numPr>
        <w:ilvl w:val="3"/>
      </w:numPr>
      <w:tabs>
        <w:tab w:val="clear" w:pos="2268"/>
        <w:tab w:val="left" w:pos="1701"/>
      </w:tabs>
      <w:ind w:left="1701" w:hanging="567"/>
    </w:pPr>
  </w:style>
  <w:style w:type="paragraph" w:styleId="slovanseznam2">
    <w:name w:val="List Number 2"/>
    <w:basedOn w:val="Normln"/>
    <w:semiHidden/>
    <w:rsid w:val="00F21523"/>
    <w:pPr>
      <w:widowControl w:val="0"/>
    </w:pPr>
    <w:rPr>
      <w:kern w:val="28"/>
      <w:sz w:val="20"/>
    </w:rPr>
  </w:style>
  <w:style w:type="paragraph" w:styleId="Zkladntext2">
    <w:name w:val="Body Text 2"/>
    <w:basedOn w:val="Normln"/>
    <w:semiHidden/>
    <w:rsid w:val="00F21523"/>
    <w:rPr>
      <w:rFonts w:ascii="Arial" w:hAnsi="Arial"/>
      <w:sz w:val="23"/>
    </w:rPr>
  </w:style>
  <w:style w:type="paragraph" w:styleId="Zkladntextodsazen2">
    <w:name w:val="Body Text Indent 2"/>
    <w:basedOn w:val="Normln"/>
    <w:semiHidden/>
    <w:rsid w:val="00F21523"/>
    <w:pPr>
      <w:ind w:firstLine="567"/>
    </w:pPr>
    <w:rPr>
      <w:rFonts w:ascii="Tahoma" w:hAnsi="Tahoma"/>
      <w:sz w:val="20"/>
    </w:rPr>
  </w:style>
  <w:style w:type="paragraph" w:styleId="Zkladntext">
    <w:name w:val="Body Text"/>
    <w:aliases w:val="b"/>
    <w:basedOn w:val="Normln"/>
    <w:autoRedefine/>
    <w:semiHidden/>
    <w:rsid w:val="00CA6AB4"/>
    <w:pPr>
      <w:autoSpaceDE w:val="0"/>
      <w:autoSpaceDN w:val="0"/>
      <w:adjustRightInd w:val="0"/>
      <w:spacing w:line="220" w:lineRule="atLeast"/>
      <w:ind w:left="567"/>
    </w:pPr>
    <w:rPr>
      <w:rFonts w:cs="Arial"/>
      <w:color w:val="000000"/>
      <w:szCs w:val="18"/>
    </w:rPr>
  </w:style>
  <w:style w:type="character" w:styleId="slostrnky">
    <w:name w:val="page number"/>
    <w:basedOn w:val="Standardnpsmoodstavce"/>
    <w:semiHidden/>
    <w:rsid w:val="00F21523"/>
  </w:style>
  <w:style w:type="paragraph" w:styleId="Zhlav">
    <w:name w:val="header"/>
    <w:basedOn w:val="Normln"/>
    <w:autoRedefine/>
    <w:semiHidden/>
    <w:rsid w:val="00CA6AB4"/>
    <w:pPr>
      <w:tabs>
        <w:tab w:val="center" w:pos="4536"/>
        <w:tab w:val="right" w:pos="9072"/>
      </w:tabs>
    </w:pPr>
  </w:style>
  <w:style w:type="paragraph" w:styleId="Zpat">
    <w:name w:val="footer"/>
    <w:basedOn w:val="Normln"/>
    <w:semiHidden/>
    <w:rsid w:val="00CA6AB4"/>
    <w:pPr>
      <w:tabs>
        <w:tab w:val="center" w:pos="4536"/>
        <w:tab w:val="right" w:pos="9072"/>
      </w:tabs>
      <w:jc w:val="left"/>
    </w:pPr>
    <w:rPr>
      <w:szCs w:val="24"/>
    </w:rPr>
  </w:style>
  <w:style w:type="paragraph" w:styleId="Zkladntextodsazen">
    <w:name w:val="Body Text Indent"/>
    <w:basedOn w:val="Normln"/>
    <w:semiHidden/>
    <w:rsid w:val="00F21523"/>
    <w:pPr>
      <w:ind w:left="708"/>
    </w:pPr>
    <w:rPr>
      <w:rFonts w:cs="Arial"/>
      <w:i/>
      <w:iCs/>
    </w:rPr>
  </w:style>
  <w:style w:type="paragraph" w:styleId="Textbubliny">
    <w:name w:val="Balloon Text"/>
    <w:basedOn w:val="Normln"/>
    <w:link w:val="TextbublinyChar"/>
    <w:uiPriority w:val="99"/>
    <w:semiHidden/>
    <w:unhideWhenUsed/>
    <w:rsid w:val="00231202"/>
    <w:rPr>
      <w:rFonts w:ascii="Tahoma" w:hAnsi="Tahoma" w:cs="Tahoma"/>
      <w:sz w:val="16"/>
      <w:szCs w:val="16"/>
    </w:rPr>
  </w:style>
  <w:style w:type="character" w:customStyle="1" w:styleId="TextbublinyChar">
    <w:name w:val="Text bubliny Char"/>
    <w:link w:val="Textbubliny"/>
    <w:uiPriority w:val="99"/>
    <w:semiHidden/>
    <w:rsid w:val="00231202"/>
    <w:rPr>
      <w:rFonts w:ascii="Tahoma" w:hAnsi="Tahoma" w:cs="Tahoma"/>
      <w:sz w:val="16"/>
      <w:szCs w:val="16"/>
    </w:rPr>
  </w:style>
  <w:style w:type="character" w:customStyle="1" w:styleId="Nadpis7Char">
    <w:name w:val="Nadpis 7 Char"/>
    <w:link w:val="Nadpis7"/>
    <w:rsid w:val="00131889"/>
    <w:rPr>
      <w:rFonts w:ascii="FuturaTEE" w:hAnsi="FuturaTEE"/>
      <w:sz w:val="24"/>
    </w:rPr>
  </w:style>
  <w:style w:type="character" w:customStyle="1" w:styleId="Nadpis8Char">
    <w:name w:val="Nadpis 8 Char"/>
    <w:link w:val="Nadpis8"/>
    <w:rsid w:val="00131889"/>
    <w:rPr>
      <w:rFonts w:ascii="FuturaTEE" w:hAnsi="FuturaTEE"/>
      <w:sz w:val="24"/>
    </w:rPr>
  </w:style>
  <w:style w:type="paragraph" w:customStyle="1" w:styleId="Aufzaehlung">
    <w:name w:val="Aufzaehlung"/>
    <w:basedOn w:val="Normln"/>
    <w:autoRedefine/>
    <w:rsid w:val="00D2370A"/>
    <w:pPr>
      <w:numPr>
        <w:numId w:val="7"/>
      </w:numPr>
      <w:tabs>
        <w:tab w:val="left" w:pos="851"/>
      </w:tabs>
      <w:spacing w:after="120"/>
      <w:ind w:left="3759" w:hanging="357"/>
    </w:pPr>
  </w:style>
  <w:style w:type="paragraph" w:customStyle="1" w:styleId="FettZentriert">
    <w:name w:val="Fett+Zentriert"/>
    <w:basedOn w:val="Normln"/>
    <w:next w:val="Normln"/>
    <w:rsid w:val="00CA6AB4"/>
    <w:pPr>
      <w:keepNext/>
      <w:jc w:val="center"/>
    </w:pPr>
    <w:rPr>
      <w:b/>
      <w:sz w:val="28"/>
    </w:rPr>
  </w:style>
  <w:style w:type="paragraph" w:customStyle="1" w:styleId="Aufzaehlung2">
    <w:name w:val="Aufzaehlung 2"/>
    <w:basedOn w:val="Aufzaehlung"/>
    <w:rsid w:val="00CA6AB4"/>
    <w:pPr>
      <w:tabs>
        <w:tab w:val="clear" w:pos="851"/>
        <w:tab w:val="left" w:pos="1560"/>
      </w:tabs>
    </w:pPr>
  </w:style>
  <w:style w:type="paragraph" w:customStyle="1" w:styleId="FuzeileErsteSeite">
    <w:name w:val="FußzeileErsteSeite"/>
    <w:basedOn w:val="Zpat"/>
    <w:rsid w:val="00CA6AB4"/>
    <w:rPr>
      <w:snapToGrid w:val="0"/>
      <w:lang w:eastAsia="de-DE"/>
    </w:rPr>
  </w:style>
  <w:style w:type="paragraph" w:styleId="Nzev">
    <w:name w:val="Title"/>
    <w:basedOn w:val="Normln"/>
    <w:link w:val="NzevChar"/>
    <w:rsid w:val="00CA6AB4"/>
    <w:pPr>
      <w:spacing w:after="120"/>
      <w:jc w:val="center"/>
      <w:outlineLvl w:val="0"/>
    </w:pPr>
    <w:rPr>
      <w:b/>
      <w:kern w:val="28"/>
      <w:sz w:val="28"/>
    </w:rPr>
  </w:style>
  <w:style w:type="character" w:customStyle="1" w:styleId="NzevChar">
    <w:name w:val="Název Char"/>
    <w:link w:val="Nzev"/>
    <w:rsid w:val="00131889"/>
    <w:rPr>
      <w:rFonts w:ascii="FuturaTEE" w:hAnsi="FuturaTEE"/>
      <w:b/>
      <w:kern w:val="28"/>
      <w:sz w:val="28"/>
    </w:rPr>
  </w:style>
  <w:style w:type="paragraph" w:styleId="Obsah1">
    <w:name w:val="toc 1"/>
    <w:basedOn w:val="Normln"/>
    <w:next w:val="Normln"/>
    <w:autoRedefine/>
    <w:semiHidden/>
    <w:rsid w:val="00CA6AB4"/>
    <w:pPr>
      <w:tabs>
        <w:tab w:val="left" w:pos="426"/>
        <w:tab w:val="right" w:leader="dot" w:pos="7359"/>
      </w:tabs>
      <w:spacing w:before="240"/>
      <w:ind w:left="425" w:right="1134" w:hanging="425"/>
      <w:jc w:val="left"/>
    </w:pPr>
    <w:rPr>
      <w:b/>
      <w:noProof/>
    </w:rPr>
  </w:style>
  <w:style w:type="paragraph" w:styleId="Obsah2">
    <w:name w:val="toc 2"/>
    <w:basedOn w:val="Normln"/>
    <w:next w:val="Normln"/>
    <w:autoRedefine/>
    <w:semiHidden/>
    <w:rsid w:val="00CA6AB4"/>
    <w:pPr>
      <w:tabs>
        <w:tab w:val="left" w:pos="993"/>
        <w:tab w:val="right" w:leader="dot" w:pos="7359"/>
      </w:tabs>
      <w:ind w:left="992" w:right="1134" w:hanging="567"/>
      <w:jc w:val="left"/>
    </w:pPr>
    <w:rPr>
      <w:noProof/>
    </w:rPr>
  </w:style>
  <w:style w:type="paragraph" w:styleId="Obsah3">
    <w:name w:val="toc 3"/>
    <w:basedOn w:val="Normln"/>
    <w:next w:val="Normln"/>
    <w:autoRedefine/>
    <w:semiHidden/>
    <w:rsid w:val="00CA6AB4"/>
    <w:pPr>
      <w:tabs>
        <w:tab w:val="left" w:pos="1701"/>
        <w:tab w:val="right" w:leader="dot" w:pos="7371"/>
      </w:tabs>
      <w:ind w:left="1701" w:right="1134" w:hanging="709"/>
      <w:jc w:val="left"/>
    </w:pPr>
    <w:rPr>
      <w:noProof/>
    </w:rPr>
  </w:style>
  <w:style w:type="paragraph" w:styleId="Obsah4">
    <w:name w:val="toc 4"/>
    <w:basedOn w:val="Normln"/>
    <w:next w:val="Normln"/>
    <w:autoRedefine/>
    <w:semiHidden/>
    <w:rsid w:val="00CA6AB4"/>
    <w:pPr>
      <w:ind w:left="720"/>
    </w:pPr>
  </w:style>
  <w:style w:type="paragraph" w:styleId="Obsah5">
    <w:name w:val="toc 5"/>
    <w:basedOn w:val="Normln"/>
    <w:next w:val="Normln"/>
    <w:autoRedefine/>
    <w:semiHidden/>
    <w:rsid w:val="00CA6AB4"/>
    <w:pPr>
      <w:ind w:left="960"/>
    </w:pPr>
  </w:style>
  <w:style w:type="paragraph" w:styleId="Obsah6">
    <w:name w:val="toc 6"/>
    <w:basedOn w:val="Normln"/>
    <w:next w:val="Normln"/>
    <w:autoRedefine/>
    <w:semiHidden/>
    <w:rsid w:val="00CA6AB4"/>
    <w:pPr>
      <w:ind w:left="1200"/>
    </w:pPr>
  </w:style>
  <w:style w:type="paragraph" w:styleId="Obsah7">
    <w:name w:val="toc 7"/>
    <w:basedOn w:val="Normln"/>
    <w:next w:val="Normln"/>
    <w:autoRedefine/>
    <w:semiHidden/>
    <w:rsid w:val="00CA6AB4"/>
    <w:pPr>
      <w:ind w:left="1440"/>
    </w:pPr>
  </w:style>
  <w:style w:type="paragraph" w:styleId="Obsah8">
    <w:name w:val="toc 8"/>
    <w:basedOn w:val="Normln"/>
    <w:next w:val="Normln"/>
    <w:autoRedefine/>
    <w:semiHidden/>
    <w:rsid w:val="00CA6AB4"/>
    <w:pPr>
      <w:ind w:left="1680"/>
    </w:pPr>
  </w:style>
  <w:style w:type="paragraph" w:styleId="Obsah9">
    <w:name w:val="toc 9"/>
    <w:basedOn w:val="Normln"/>
    <w:next w:val="Normln"/>
    <w:autoRedefine/>
    <w:semiHidden/>
    <w:rsid w:val="00CA6AB4"/>
    <w:pPr>
      <w:ind w:left="1920"/>
    </w:pPr>
  </w:style>
  <w:style w:type="paragraph" w:customStyle="1" w:styleId="TeilABC">
    <w:name w:val="Teil A B C ..."/>
    <w:basedOn w:val="Normln"/>
    <w:next w:val="Normln"/>
    <w:rsid w:val="00CA6AB4"/>
    <w:rPr>
      <w:b/>
    </w:rPr>
  </w:style>
  <w:style w:type="paragraph" w:customStyle="1" w:styleId="pismeno">
    <w:name w:val="pismeno"/>
    <w:basedOn w:val="Normln"/>
    <w:next w:val="Normln"/>
    <w:rsid w:val="00CA6AB4"/>
    <w:pPr>
      <w:numPr>
        <w:numId w:val="5"/>
      </w:numPr>
    </w:pPr>
  </w:style>
  <w:style w:type="paragraph" w:customStyle="1" w:styleId="Styl1">
    <w:name w:val="Styl1"/>
    <w:basedOn w:val="FettZentriert"/>
    <w:rsid w:val="00CA6AB4"/>
    <w:rPr>
      <w:sz w:val="24"/>
    </w:rPr>
  </w:style>
  <w:style w:type="paragraph" w:customStyle="1" w:styleId="lnek">
    <w:name w:val="článek"/>
    <w:basedOn w:val="FettZentriert"/>
    <w:rsid w:val="00CA6AB4"/>
    <w:rPr>
      <w:sz w:val="24"/>
    </w:rPr>
  </w:style>
  <w:style w:type="paragraph" w:customStyle="1" w:styleId="preambule">
    <w:name w:val="preambule"/>
    <w:basedOn w:val="TeilABC"/>
    <w:qFormat/>
    <w:rsid w:val="00CA6AB4"/>
    <w:pPr>
      <w:numPr>
        <w:numId w:val="3"/>
      </w:numPr>
      <w:spacing w:after="120"/>
    </w:pPr>
    <w:rPr>
      <w:b w:val="0"/>
    </w:rPr>
  </w:style>
  <w:style w:type="paragraph" w:customStyle="1" w:styleId="slovnmsk">
    <w:name w:val="číslování římské"/>
    <w:basedOn w:val="Normln"/>
    <w:autoRedefine/>
    <w:qFormat/>
    <w:rsid w:val="00CA6AB4"/>
    <w:pPr>
      <w:numPr>
        <w:numId w:val="6"/>
      </w:numPr>
      <w:tabs>
        <w:tab w:val="clear" w:pos="720"/>
      </w:tabs>
      <w:spacing w:after="120"/>
    </w:pPr>
  </w:style>
  <w:style w:type="paragraph" w:customStyle="1" w:styleId="Zkladnodsazen">
    <w:name w:val="Základní odsazený"/>
    <w:basedOn w:val="Normln"/>
    <w:qFormat/>
    <w:rsid w:val="00CA6AB4"/>
    <w:pPr>
      <w:ind w:left="567"/>
    </w:pPr>
  </w:style>
  <w:style w:type="character" w:styleId="Odkaznakoment">
    <w:name w:val="annotation reference"/>
    <w:uiPriority w:val="99"/>
    <w:semiHidden/>
    <w:unhideWhenUsed/>
    <w:rsid w:val="000E2B49"/>
    <w:rPr>
      <w:sz w:val="16"/>
      <w:szCs w:val="16"/>
    </w:rPr>
  </w:style>
  <w:style w:type="paragraph" w:styleId="Textkomente">
    <w:name w:val="annotation text"/>
    <w:basedOn w:val="Normln"/>
    <w:link w:val="TextkomenteChar"/>
    <w:uiPriority w:val="99"/>
    <w:unhideWhenUsed/>
    <w:rsid w:val="000E2B49"/>
    <w:rPr>
      <w:sz w:val="20"/>
    </w:rPr>
  </w:style>
  <w:style w:type="character" w:customStyle="1" w:styleId="TextkomenteChar">
    <w:name w:val="Text komentáře Char"/>
    <w:link w:val="Textkomente"/>
    <w:uiPriority w:val="99"/>
    <w:rsid w:val="000E2B49"/>
    <w:rPr>
      <w:rFonts w:ascii="FuturaTEE" w:hAnsi="FuturaTEE"/>
    </w:rPr>
  </w:style>
  <w:style w:type="paragraph" w:styleId="Pedmtkomente">
    <w:name w:val="annotation subject"/>
    <w:basedOn w:val="Textkomente"/>
    <w:next w:val="Textkomente"/>
    <w:link w:val="PedmtkomenteChar"/>
    <w:uiPriority w:val="99"/>
    <w:semiHidden/>
    <w:unhideWhenUsed/>
    <w:rsid w:val="000E2B49"/>
    <w:rPr>
      <w:b/>
      <w:bCs/>
    </w:rPr>
  </w:style>
  <w:style w:type="character" w:customStyle="1" w:styleId="PedmtkomenteChar">
    <w:name w:val="Předmět komentáře Char"/>
    <w:link w:val="Pedmtkomente"/>
    <w:uiPriority w:val="99"/>
    <w:semiHidden/>
    <w:rsid w:val="000E2B49"/>
    <w:rPr>
      <w:rFonts w:ascii="FuturaTEE" w:hAnsi="FuturaTEE"/>
      <w:b/>
      <w:bCs/>
    </w:rPr>
  </w:style>
  <w:style w:type="paragraph" w:customStyle="1" w:styleId="KSodstavec">
    <w:name w:val="KS odstavec"/>
    <w:basedOn w:val="Normln"/>
    <w:uiPriority w:val="99"/>
    <w:rsid w:val="00267D33"/>
    <w:pPr>
      <w:numPr>
        <w:ilvl w:val="1"/>
        <w:numId w:val="8"/>
      </w:numPr>
      <w:spacing w:line="216" w:lineRule="auto"/>
    </w:pPr>
    <w:rPr>
      <w:sz w:val="18"/>
      <w:szCs w:val="22"/>
    </w:rPr>
  </w:style>
  <w:style w:type="paragraph" w:customStyle="1" w:styleId="KSPododstavec">
    <w:name w:val="KS Pododstavec"/>
    <w:basedOn w:val="Normln"/>
    <w:uiPriority w:val="99"/>
    <w:rsid w:val="00267D33"/>
    <w:pPr>
      <w:numPr>
        <w:ilvl w:val="2"/>
        <w:numId w:val="8"/>
      </w:numPr>
      <w:spacing w:line="216" w:lineRule="auto"/>
    </w:pPr>
    <w:rPr>
      <w:sz w:val="18"/>
    </w:rPr>
  </w:style>
  <w:style w:type="paragraph" w:customStyle="1" w:styleId="KSVet">
    <w:name w:val="KS Výčet"/>
    <w:basedOn w:val="Normln"/>
    <w:uiPriority w:val="99"/>
    <w:rsid w:val="00267D33"/>
    <w:pPr>
      <w:numPr>
        <w:ilvl w:val="3"/>
        <w:numId w:val="8"/>
      </w:numPr>
      <w:spacing w:line="216" w:lineRule="auto"/>
    </w:pPr>
    <w:rPr>
      <w:sz w:val="18"/>
    </w:rPr>
  </w:style>
  <w:style w:type="paragraph" w:customStyle="1" w:styleId="StylKSlnekdkovnNsobky09">
    <w:name w:val="Styl KS článek + Řádkování:  Násobky 09 ř."/>
    <w:basedOn w:val="Normln"/>
    <w:uiPriority w:val="99"/>
    <w:rsid w:val="00267D33"/>
    <w:pPr>
      <w:keepNext/>
      <w:numPr>
        <w:numId w:val="8"/>
      </w:numPr>
      <w:spacing w:before="240" w:line="216" w:lineRule="auto"/>
    </w:pPr>
    <w:rPr>
      <w:b/>
      <w:bCs/>
      <w:sz w:val="18"/>
    </w:rPr>
  </w:style>
  <w:style w:type="paragraph" w:styleId="Revize">
    <w:name w:val="Revision"/>
    <w:hidden/>
    <w:uiPriority w:val="99"/>
    <w:semiHidden/>
    <w:rsid w:val="00930D68"/>
    <w:rPr>
      <w:rFonts w:ascii="FuturaTEE" w:hAnsi="FuturaTEE"/>
      <w:sz w:val="24"/>
    </w:rPr>
  </w:style>
  <w:style w:type="paragraph" w:styleId="Odstavecseseznamem">
    <w:name w:val="List Paragraph"/>
    <w:basedOn w:val="Normln"/>
    <w:uiPriority w:val="34"/>
    <w:qFormat/>
    <w:rsid w:val="00D669E0"/>
    <w:pPr>
      <w:ind w:left="720"/>
      <w:contextualSpacing/>
    </w:pPr>
  </w:style>
  <w:style w:type="character" w:styleId="Hypertextovodkaz">
    <w:name w:val="Hyperlink"/>
    <w:basedOn w:val="Standardnpsmoodstavce"/>
    <w:uiPriority w:val="99"/>
    <w:unhideWhenUsed/>
    <w:rsid w:val="0098737B"/>
    <w:rPr>
      <w:color w:val="0000FF" w:themeColor="hyperlink"/>
      <w:u w:val="single"/>
    </w:rPr>
  </w:style>
  <w:style w:type="character" w:styleId="Nevyeenzmnka">
    <w:name w:val="Unresolved Mention"/>
    <w:basedOn w:val="Standardnpsmoodstavce"/>
    <w:uiPriority w:val="99"/>
    <w:semiHidden/>
    <w:unhideWhenUsed/>
    <w:rsid w:val="00987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20648">
      <w:bodyDiv w:val="1"/>
      <w:marLeft w:val="0"/>
      <w:marRight w:val="0"/>
      <w:marTop w:val="0"/>
      <w:marBottom w:val="0"/>
      <w:divBdr>
        <w:top w:val="none" w:sz="0" w:space="0" w:color="auto"/>
        <w:left w:val="none" w:sz="0" w:space="0" w:color="auto"/>
        <w:bottom w:val="none" w:sz="0" w:space="0" w:color="auto"/>
        <w:right w:val="none" w:sz="0" w:space="0" w:color="auto"/>
      </w:divBdr>
    </w:div>
    <w:div w:id="591864026">
      <w:bodyDiv w:val="1"/>
      <w:marLeft w:val="0"/>
      <w:marRight w:val="0"/>
      <w:marTop w:val="0"/>
      <w:marBottom w:val="0"/>
      <w:divBdr>
        <w:top w:val="none" w:sz="0" w:space="0" w:color="auto"/>
        <w:left w:val="none" w:sz="0" w:space="0" w:color="auto"/>
        <w:bottom w:val="none" w:sz="0" w:space="0" w:color="auto"/>
        <w:right w:val="none" w:sz="0" w:space="0" w:color="auto"/>
      </w:divBdr>
    </w:div>
    <w:div w:id="1208444351">
      <w:bodyDiv w:val="1"/>
      <w:marLeft w:val="0"/>
      <w:marRight w:val="0"/>
      <w:marTop w:val="0"/>
      <w:marBottom w:val="0"/>
      <w:divBdr>
        <w:top w:val="none" w:sz="0" w:space="0" w:color="auto"/>
        <w:left w:val="none" w:sz="0" w:space="0" w:color="auto"/>
        <w:bottom w:val="none" w:sz="0" w:space="0" w:color="auto"/>
        <w:right w:val="none" w:sz="0" w:space="0" w:color="auto"/>
      </w:divBdr>
    </w:div>
    <w:div w:id="176818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sablony\smlouvy%20RLRE_cz_ver%20100000.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566e5e92-fb09-41f2-b814-874745482510" xsi:nil="true"/>
    <lcf76f155ced4ddcb4097134ff3c332f xmlns="566e5e92-fb09-41f2-b814-874745482510">
      <Terms xmlns="http://schemas.microsoft.com/office/infopath/2007/PartnerControls"/>
    </lcf76f155ced4ddcb4097134ff3c332f>
    <TaxCatchAll xmlns="2638559a-33fa-4a5d-89a3-f1a72b917fe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63A23416010BA43911ECC0DFB32F19B" ma:contentTypeVersion="12" ma:contentTypeDescription="Vytvoří nový dokument" ma:contentTypeScope="" ma:versionID="c19ce86968999a88a10906efb15d60e3">
  <xsd:schema xmlns:xsd="http://www.w3.org/2001/XMLSchema" xmlns:xs="http://www.w3.org/2001/XMLSchema" xmlns:p="http://schemas.microsoft.com/office/2006/metadata/properties" xmlns:ns2="566e5e92-fb09-41f2-b814-874745482510" xmlns:ns3="2638559a-33fa-4a5d-89a3-f1a72b917fe4" targetNamespace="http://schemas.microsoft.com/office/2006/metadata/properties" ma:root="true" ma:fieldsID="f8847198e1f5ebf9d1f9ef2dd8b2a587" ns2:_="" ns3:_="">
    <xsd:import namespace="566e5e92-fb09-41f2-b814-874745482510"/>
    <xsd:import namespace="2638559a-33fa-4a5d-89a3-f1a72b917f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e5e92-fb09-41f2-b814-874745482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1c29588d-b26c-4c10-b8df-d5ba5d92c52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8559a-33fa-4a5d-89a3-f1a72b917f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80b1ef-caf1-4df4-8844-b0b50c520f5c}" ma:internalName="TaxCatchAll" ma:showField="CatchAllData" ma:web="2638559a-33fa-4a5d-89a3-f1a72b917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10924-C0C2-42C3-BF4A-C0ABF6666CE4}">
  <ds:schemaRefs>
    <ds:schemaRef ds:uri="http://schemas.microsoft.com/office/2006/metadata/properties"/>
    <ds:schemaRef ds:uri="http://schemas.microsoft.com/office/infopath/2007/PartnerControls"/>
    <ds:schemaRef ds:uri="566e5e92-fb09-41f2-b814-874745482510"/>
    <ds:schemaRef ds:uri="2638559a-33fa-4a5d-89a3-f1a72b917fe4"/>
  </ds:schemaRefs>
</ds:datastoreItem>
</file>

<file path=customXml/itemProps2.xml><?xml version="1.0" encoding="utf-8"?>
<ds:datastoreItem xmlns:ds="http://schemas.openxmlformats.org/officeDocument/2006/customXml" ds:itemID="{85E0E9BB-9F76-454F-9270-30BEC28BB095}">
  <ds:schemaRefs>
    <ds:schemaRef ds:uri="http://schemas.openxmlformats.org/officeDocument/2006/bibliography"/>
  </ds:schemaRefs>
</ds:datastoreItem>
</file>

<file path=customXml/itemProps3.xml><?xml version="1.0" encoding="utf-8"?>
<ds:datastoreItem xmlns:ds="http://schemas.openxmlformats.org/officeDocument/2006/customXml" ds:itemID="{0DC2D27E-8972-4EFC-9F0C-6DA8A89CCA13}">
  <ds:schemaRefs>
    <ds:schemaRef ds:uri="http://schemas.microsoft.com/sharepoint/v3/contenttype/forms"/>
  </ds:schemaRefs>
</ds:datastoreItem>
</file>

<file path=customXml/itemProps4.xml><?xml version="1.0" encoding="utf-8"?>
<ds:datastoreItem xmlns:ds="http://schemas.openxmlformats.org/officeDocument/2006/customXml" ds:itemID="{44D61CE4-CCEB-4EF6-A331-A4FD47133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e5e92-fb09-41f2-b814-874745482510"/>
    <ds:schemaRef ds:uri="2638559a-33fa-4a5d-89a3-f1a72b91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smlouvy RLRE_cz_ver 100000</Template>
  <TotalTime>3</TotalTime>
  <Pages>10</Pages>
  <Words>3111</Words>
  <Characters>17829</Characters>
  <Application>Microsoft Office Word</Application>
  <DocSecurity>0</DocSecurity>
  <Lines>424</Lines>
  <Paragraphs>178</Paragraphs>
  <ScaleCrop>false</ScaleCrop>
  <HeadingPairs>
    <vt:vector size="2" baseType="variant">
      <vt:variant>
        <vt:lpstr>Název</vt:lpstr>
      </vt:variant>
      <vt:variant>
        <vt:i4>1</vt:i4>
      </vt:variant>
    </vt:vector>
  </HeadingPairs>
  <TitlesOfParts>
    <vt:vector size="1" baseType="lpstr">
      <vt:lpstr/>
    </vt:vector>
  </TitlesOfParts>
  <Company>Raiffeisen - Leasing, s.r.o.</Company>
  <LinksUpToDate>false</LinksUpToDate>
  <CharactersWithSpaces>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Kozák</dc:creator>
  <cp:lastModifiedBy>Mgr. Petr Kyzlink</cp:lastModifiedBy>
  <cp:revision>6</cp:revision>
  <cp:lastPrinted>2026-04-07T10:33:00Z</cp:lastPrinted>
  <dcterms:created xsi:type="dcterms:W3CDTF">2026-04-07T10:57:00Z</dcterms:created>
  <dcterms:modified xsi:type="dcterms:W3CDTF">2026-04-07T12:40:00Z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0x010100263A23416010BA43911ECC0DFB32F19B</vt:lpwstr>
  </property>
  <property fmtid="{D5CDD505-2E9C-101B-9397-08002B2CF9AE}" pid="3" name="Order">
    <vt:r8>11809300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