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C5CC" w14:textId="77777777" w:rsidR="00C07E31" w:rsidRPr="00CD75A4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14:paraId="4161EE7D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14:paraId="650700E8" w14:textId="690B16FE" w:rsidR="00C07E31" w:rsidRPr="00FC69EC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Pr="00FC69EC">
        <w:rPr>
          <w:rFonts w:ascii="Times New Roman" w:hAnsi="Times New Roman" w:cs="Times New Roman"/>
          <w:sz w:val="22"/>
          <w:szCs w:val="22"/>
        </w:rPr>
        <w:t xml:space="preserve">na činnost </w:t>
      </w:r>
      <w:r w:rsidRPr="009E63DF">
        <w:rPr>
          <w:rFonts w:ascii="Times New Roman" w:hAnsi="Times New Roman" w:cs="Times New Roman"/>
          <w:sz w:val="22"/>
          <w:szCs w:val="22"/>
        </w:rPr>
        <w:t>společenských</w:t>
      </w:r>
      <w:r w:rsidRPr="00FC69EC">
        <w:rPr>
          <w:rFonts w:ascii="Times New Roman" w:hAnsi="Times New Roman" w:cs="Times New Roman"/>
          <w:sz w:val="22"/>
          <w:szCs w:val="22"/>
        </w:rPr>
        <w:t xml:space="preserve"> organizací pracujících s dětmi do </w:t>
      </w:r>
      <w:r w:rsidR="001322A7" w:rsidRPr="00FC69EC">
        <w:rPr>
          <w:rFonts w:ascii="Times New Roman" w:hAnsi="Times New Roman" w:cs="Times New Roman"/>
          <w:sz w:val="22"/>
          <w:szCs w:val="22"/>
        </w:rPr>
        <w:t>18</w:t>
      </w:r>
      <w:r w:rsidRPr="00FC69EC">
        <w:rPr>
          <w:rFonts w:ascii="Times New Roman" w:hAnsi="Times New Roman" w:cs="Times New Roman"/>
          <w:sz w:val="22"/>
          <w:szCs w:val="22"/>
        </w:rPr>
        <w:t xml:space="preserve"> let se sídlem v Lysé nad Labem</w:t>
      </w:r>
    </w:p>
    <w:p w14:paraId="58BAB9C5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3D5940">
        <w:rPr>
          <w:rFonts w:ascii="Times New Roman" w:hAnsi="Times New Roman" w:cs="Times New Roman"/>
          <w:sz w:val="22"/>
          <w:szCs w:val="22"/>
        </w:rPr>
        <w:t>)</w:t>
      </w:r>
    </w:p>
    <w:p w14:paraId="0E758D37" w14:textId="3842291B" w:rsidR="00C07E31" w:rsidRPr="004300F3" w:rsidRDefault="009E63DF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202</w:t>
      </w:r>
      <w:r w:rsidR="008A7ED8">
        <w:rPr>
          <w:rFonts w:ascii="Times New Roman" w:hAnsi="Times New Roman" w:cs="Times New Roman"/>
          <w:b/>
          <w:sz w:val="28"/>
          <w:szCs w:val="28"/>
        </w:rPr>
        <w:t>6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-</w:t>
      </w:r>
      <w:r w:rsidR="00D07F56">
        <w:rPr>
          <w:rFonts w:ascii="Times New Roman" w:hAnsi="Times New Roman" w:cs="Times New Roman"/>
          <w:b/>
          <w:sz w:val="28"/>
          <w:szCs w:val="28"/>
        </w:rPr>
        <w:t>0</w:t>
      </w:r>
      <w:r w:rsidR="001322A7">
        <w:rPr>
          <w:rFonts w:ascii="Times New Roman" w:hAnsi="Times New Roman" w:cs="Times New Roman"/>
          <w:b/>
          <w:sz w:val="28"/>
          <w:szCs w:val="28"/>
        </w:rPr>
        <w:t>12</w:t>
      </w:r>
      <w:r w:rsidR="008A7ED8">
        <w:rPr>
          <w:rFonts w:ascii="Times New Roman" w:hAnsi="Times New Roman" w:cs="Times New Roman"/>
          <w:b/>
          <w:sz w:val="28"/>
          <w:szCs w:val="28"/>
        </w:rPr>
        <w:t>3</w:t>
      </w:r>
      <w:r w:rsidR="00C07E31">
        <w:rPr>
          <w:rFonts w:ascii="Times New Roman" w:hAnsi="Times New Roman" w:cs="Times New Roman"/>
          <w:b/>
          <w:sz w:val="28"/>
          <w:szCs w:val="28"/>
        </w:rPr>
        <w:t>/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ŠK</w:t>
      </w:r>
    </w:p>
    <w:p w14:paraId="4EB737DE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65E7250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14:paraId="6F844E2A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14:paraId="41B78C2E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3989A258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Zastoupené: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3D5940">
        <w:rPr>
          <w:rFonts w:ascii="Times New Roman" w:hAnsi="Times New Roman" w:cs="Times New Roman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3D5940">
        <w:rPr>
          <w:rFonts w:ascii="Times New Roman" w:hAnsi="Times New Roman" w:cs="Times New Roman"/>
          <w:sz w:val="22"/>
          <w:szCs w:val="22"/>
        </w:rPr>
        <w:t xml:space="preserve">. Karlem </w:t>
      </w:r>
      <w:r>
        <w:rPr>
          <w:rFonts w:ascii="Times New Roman" w:hAnsi="Times New Roman" w:cs="Times New Roman"/>
          <w:sz w:val="22"/>
          <w:szCs w:val="22"/>
        </w:rPr>
        <w:t>Markem</w:t>
      </w:r>
      <w:r w:rsidRPr="003D5940">
        <w:rPr>
          <w:rFonts w:ascii="Times New Roman" w:hAnsi="Times New Roman" w:cs="Times New Roman"/>
          <w:sz w:val="22"/>
          <w:szCs w:val="22"/>
        </w:rPr>
        <w:t>, starostou</w:t>
      </w:r>
    </w:p>
    <w:p w14:paraId="7025D771" w14:textId="641E25DB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Bankovní spojení: </w:t>
      </w:r>
      <w:proofErr w:type="spellStart"/>
      <w:r w:rsidR="00F376E4">
        <w:rPr>
          <w:rFonts w:ascii="Times New Roman" w:hAnsi="Times New Roman" w:cs="Times New Roman"/>
          <w:sz w:val="22"/>
          <w:szCs w:val="22"/>
        </w:rPr>
        <w:t>xxxxxxxxxxxxxx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76C70335" w14:textId="475959B3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376E4">
        <w:rPr>
          <w:rFonts w:ascii="Times New Roman" w:hAnsi="Times New Roman" w:cs="Times New Roman"/>
          <w:sz w:val="22"/>
          <w:szCs w:val="22"/>
        </w:rPr>
        <w:t>xxxxxxxxxxxxxxxxxxxx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4BD2FD84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14:paraId="78549521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14:paraId="4D330C0B" w14:textId="77777777" w:rsidR="00B533C4" w:rsidRPr="003D5940" w:rsidRDefault="00B533C4" w:rsidP="00B533C4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Style w:val="tsubjname"/>
          <w:rFonts w:ascii="Times New Roman" w:hAnsi="Times New Roman" w:cs="Times New Roman"/>
          <w:b/>
          <w:sz w:val="22"/>
          <w:szCs w:val="22"/>
        </w:rPr>
        <w:t>Quattuor</w:t>
      </w:r>
      <w:proofErr w:type="spellEnd"/>
      <w:r>
        <w:rPr>
          <w:rStyle w:val="tsubjname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Style w:val="tsubjname"/>
          <w:rFonts w:ascii="Times New Roman" w:hAnsi="Times New Roman" w:cs="Times New Roman"/>
          <w:b/>
          <w:sz w:val="22"/>
          <w:szCs w:val="22"/>
        </w:rPr>
        <w:t>Artes</w:t>
      </w:r>
      <w:proofErr w:type="spellEnd"/>
      <w:r w:rsidRPr="00C8001B">
        <w:rPr>
          <w:rStyle w:val="tsubjname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Style w:val="tsubjname"/>
          <w:rFonts w:ascii="Times New Roman" w:hAnsi="Times New Roman" w:cs="Times New Roman"/>
          <w:b/>
          <w:sz w:val="22"/>
          <w:szCs w:val="22"/>
        </w:rPr>
        <w:t>z.s</w:t>
      </w:r>
      <w:proofErr w:type="spellEnd"/>
      <w:r>
        <w:rPr>
          <w:rStyle w:val="tsubjname"/>
          <w:rFonts w:ascii="Times New Roman" w:hAnsi="Times New Roman" w:cs="Times New Roman"/>
          <w:b/>
          <w:sz w:val="22"/>
          <w:szCs w:val="22"/>
        </w:rPr>
        <w:t>.</w:t>
      </w:r>
    </w:p>
    <w:p w14:paraId="3A61DD42" w14:textId="77777777" w:rsidR="00B533C4" w:rsidRPr="003D5940" w:rsidRDefault="00B533C4" w:rsidP="00B533C4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Pr="003D5940">
        <w:rPr>
          <w:rFonts w:ascii="Times New Roman" w:hAnsi="Times New Roman" w:cs="Times New Roman"/>
          <w:sz w:val="22"/>
          <w:szCs w:val="22"/>
        </w:rPr>
        <w:t>ídlo:</w:t>
      </w:r>
      <w:r>
        <w:rPr>
          <w:rFonts w:ascii="Times New Roman" w:hAnsi="Times New Roman" w:cs="Times New Roman"/>
          <w:sz w:val="22"/>
          <w:szCs w:val="22"/>
        </w:rPr>
        <w:t xml:space="preserve"> Školní náměstí 906/22, 289 22 Lysá nad Labem </w:t>
      </w:r>
    </w:p>
    <w:p w14:paraId="57720FF5" w14:textId="77777777" w:rsidR="00B533C4" w:rsidRPr="003D5940" w:rsidRDefault="00B533C4" w:rsidP="00B533C4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>
        <w:rPr>
          <w:rFonts w:ascii="Times New Roman" w:hAnsi="Times New Roman" w:cs="Times New Roman"/>
          <w:sz w:val="22"/>
          <w:szCs w:val="22"/>
        </w:rPr>
        <w:t xml:space="preserve"> 22610049</w:t>
      </w:r>
    </w:p>
    <w:p w14:paraId="4DDB01D2" w14:textId="77777777" w:rsidR="00B533C4" w:rsidRPr="003D5940" w:rsidRDefault="00B533C4" w:rsidP="00B533C4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Registrace ve veřejném rejstříku:</w:t>
      </w:r>
      <w:r>
        <w:rPr>
          <w:rFonts w:ascii="Times New Roman" w:hAnsi="Times New Roman" w:cs="Times New Roman"/>
          <w:sz w:val="22"/>
          <w:szCs w:val="22"/>
        </w:rPr>
        <w:t xml:space="preserve"> L 24478 vedená u Městského soudu v Praze </w:t>
      </w:r>
    </w:p>
    <w:p w14:paraId="65E1AAA1" w14:textId="77777777" w:rsidR="00B533C4" w:rsidRPr="003D5940" w:rsidRDefault="00B533C4" w:rsidP="00B533C4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>
        <w:rPr>
          <w:rFonts w:ascii="Times New Roman" w:hAnsi="Times New Roman" w:cs="Times New Roman"/>
          <w:sz w:val="22"/>
          <w:szCs w:val="22"/>
        </w:rPr>
        <w:t xml:space="preserve"> Ing. Soňou Plachou  </w:t>
      </w:r>
    </w:p>
    <w:p w14:paraId="1D5BDE6C" w14:textId="2AFB72F6" w:rsidR="00B533C4" w:rsidRPr="003D5940" w:rsidRDefault="00B533C4" w:rsidP="00B533C4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376E4">
        <w:rPr>
          <w:rFonts w:ascii="Times New Roman" w:hAnsi="Times New Roman" w:cs="Times New Roman"/>
          <w:sz w:val="22"/>
          <w:szCs w:val="22"/>
        </w:rPr>
        <w:t>xxxxxxxxxxxxxx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B4AE8F" w14:textId="52389883" w:rsidR="00BA44F9" w:rsidRDefault="00B533C4" w:rsidP="00B533C4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376E4">
        <w:rPr>
          <w:rFonts w:ascii="Times New Roman" w:hAnsi="Times New Roman" w:cs="Times New Roman"/>
          <w:sz w:val="22"/>
          <w:szCs w:val="22"/>
        </w:rPr>
        <w:t>xxxxxxxxxxxxxxxxxxx</w:t>
      </w:r>
      <w:proofErr w:type="spellEnd"/>
    </w:p>
    <w:p w14:paraId="6B448665" w14:textId="054888CC" w:rsidR="00C07E31" w:rsidRDefault="00C07E31" w:rsidP="00BA44F9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14:paraId="3EE4B2C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6AB26ED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14:paraId="4F013980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7D07B073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14:paraId="2B091A86" w14:textId="77777777" w:rsidR="00C07E31" w:rsidRPr="003D5940" w:rsidRDefault="00C07E31" w:rsidP="00C07E31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74B4C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14:paraId="3EB4C32A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14:paraId="37B0040A" w14:textId="22D8FD2F" w:rsidR="00C07E31" w:rsidRPr="003D5940" w:rsidRDefault="00C07E31" w:rsidP="00C07E31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Pr="004300F3">
        <w:rPr>
          <w:b/>
          <w:color w:val="auto"/>
          <w:sz w:val="22"/>
          <w:szCs w:val="22"/>
        </w:rPr>
        <w:t xml:space="preserve">ve výši </w:t>
      </w:r>
      <w:r w:rsidR="00BA44F9">
        <w:rPr>
          <w:b/>
          <w:color w:val="auto"/>
          <w:sz w:val="22"/>
          <w:szCs w:val="22"/>
        </w:rPr>
        <w:t>1</w:t>
      </w:r>
      <w:r w:rsidR="00B533C4">
        <w:rPr>
          <w:b/>
          <w:color w:val="auto"/>
          <w:sz w:val="22"/>
          <w:szCs w:val="22"/>
        </w:rPr>
        <w:t>90</w:t>
      </w:r>
      <w:r w:rsidR="002C7B85">
        <w:rPr>
          <w:b/>
          <w:color w:val="auto"/>
          <w:sz w:val="22"/>
          <w:szCs w:val="22"/>
        </w:rPr>
        <w:t> </w:t>
      </w:r>
      <w:r w:rsidR="00B533C4">
        <w:rPr>
          <w:b/>
          <w:color w:val="auto"/>
          <w:sz w:val="22"/>
          <w:szCs w:val="22"/>
        </w:rPr>
        <w:t>000</w:t>
      </w:r>
      <w:r>
        <w:rPr>
          <w:b/>
          <w:color w:val="auto"/>
          <w:sz w:val="22"/>
          <w:szCs w:val="22"/>
        </w:rPr>
        <w:t xml:space="preserve"> </w:t>
      </w:r>
      <w:r w:rsidRPr="004300F3">
        <w:rPr>
          <w:b/>
          <w:color w:val="auto"/>
          <w:sz w:val="22"/>
          <w:szCs w:val="22"/>
        </w:rPr>
        <w:t>Kč</w:t>
      </w:r>
      <w:r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>
        <w:rPr>
          <w:color w:val="auto"/>
          <w:sz w:val="22"/>
          <w:szCs w:val="22"/>
        </w:rPr>
        <w:t xml:space="preserve">činnost </w:t>
      </w:r>
      <w:r w:rsidRPr="009E63DF">
        <w:rPr>
          <w:color w:val="auto"/>
          <w:sz w:val="22"/>
          <w:szCs w:val="22"/>
        </w:rPr>
        <w:t>společenských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1322A7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 </w:t>
      </w:r>
      <w:r w:rsidRPr="003D5940">
        <w:rPr>
          <w:color w:val="auto"/>
          <w:sz w:val="22"/>
          <w:szCs w:val="22"/>
        </w:rPr>
        <w:t xml:space="preserve">(dále jen „Činnost“), na základě schválené žádosti. </w:t>
      </w:r>
    </w:p>
    <w:p w14:paraId="7697CF0B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38EEC9EA" w14:textId="3718DF4D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 podané příjemcem</w:t>
      </w:r>
      <w:r>
        <w:rPr>
          <w:color w:val="auto"/>
          <w:sz w:val="22"/>
          <w:szCs w:val="22"/>
        </w:rPr>
        <w:t xml:space="preserve"> v rámci Programu na činnost </w:t>
      </w:r>
      <w:r w:rsidRPr="009E63DF">
        <w:rPr>
          <w:color w:val="auto"/>
          <w:sz w:val="22"/>
          <w:szCs w:val="22"/>
        </w:rPr>
        <w:t>společenských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1322A7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</w:t>
      </w:r>
      <w:r>
        <w:rPr>
          <w:color w:val="auto"/>
          <w:sz w:val="22"/>
          <w:szCs w:val="22"/>
        </w:rPr>
        <w:t xml:space="preserve"> (dále jen „Program“).</w:t>
      </w:r>
    </w:p>
    <w:p w14:paraId="3BC4E5A8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0BAB3B1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14:paraId="4306D21F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7B7D7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4.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14:paraId="62CA03AC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AFBD1B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14:paraId="29A88F4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28E5DB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14:paraId="6AADAF5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14:paraId="242C5421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A44051" w14:textId="77777777" w:rsidR="00C07E31" w:rsidRPr="003D5940" w:rsidRDefault="00C07E31" w:rsidP="00C07E31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kalendářních dnů od uzavření této smlouvy,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>
        <w:rPr>
          <w:sz w:val="22"/>
          <w:szCs w:val="22"/>
        </w:rPr>
        <w:t xml:space="preserve"> </w:t>
      </w:r>
      <w:r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14:paraId="5F44447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9031EF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C790C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14:paraId="6E09A16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14:paraId="028172A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Příjemce je povinen použít poskytnuté finanční prostředky výhradně k účelu uvedenému </w:t>
      </w:r>
      <w:r w:rsidRPr="00FC69EC">
        <w:rPr>
          <w:color w:val="auto"/>
          <w:sz w:val="22"/>
          <w:szCs w:val="22"/>
        </w:rPr>
        <w:t>v </w:t>
      </w:r>
      <w:r w:rsidRPr="00FC69EC">
        <w:rPr>
          <w:b/>
          <w:color w:val="auto"/>
          <w:sz w:val="22"/>
          <w:szCs w:val="22"/>
        </w:rPr>
        <w:t>Programu</w:t>
      </w:r>
      <w:r w:rsidRPr="00FC69EC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a vyčerpat je </w:t>
      </w:r>
      <w:r>
        <w:rPr>
          <w:color w:val="auto"/>
          <w:sz w:val="22"/>
          <w:szCs w:val="22"/>
        </w:rPr>
        <w:t xml:space="preserve">nejpozději do </w:t>
      </w:r>
      <w:r w:rsidRPr="00FC69EC">
        <w:rPr>
          <w:b/>
          <w:color w:val="auto"/>
          <w:sz w:val="22"/>
          <w:szCs w:val="22"/>
        </w:rPr>
        <w:t>31.12. daného kalendářního roku, na který je dotace žádána</w:t>
      </w:r>
      <w:r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>
        <w:rPr>
          <w:color w:val="auto"/>
          <w:sz w:val="22"/>
          <w:szCs w:val="22"/>
        </w:rPr>
        <w:t>Část dotace lze použít na mzdy pracovníků příjemce za podmínek stanovených Programem.</w:t>
      </w:r>
    </w:p>
    <w:p w14:paraId="3B17B40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7633297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Příjemce je povinen uvádět při veškeré veřejné prezentaci </w:t>
      </w:r>
      <w:r>
        <w:rPr>
          <w:color w:val="auto"/>
          <w:sz w:val="22"/>
          <w:szCs w:val="22"/>
        </w:rPr>
        <w:t>své činnosti</w:t>
      </w:r>
      <w:r w:rsidRPr="003D5940">
        <w:rPr>
          <w:color w:val="auto"/>
          <w:sz w:val="22"/>
          <w:szCs w:val="22"/>
        </w:rPr>
        <w:t xml:space="preserve"> údaj o tom, že je </w:t>
      </w:r>
      <w:r>
        <w:rPr>
          <w:color w:val="auto"/>
          <w:sz w:val="22"/>
          <w:szCs w:val="22"/>
        </w:rPr>
        <w:t>finančně podpořen</w:t>
      </w:r>
      <w:r w:rsidRPr="003D5940">
        <w:rPr>
          <w:color w:val="auto"/>
          <w:sz w:val="22"/>
          <w:szCs w:val="22"/>
        </w:rPr>
        <w:t xml:space="preserve"> poskytovatele</w:t>
      </w:r>
      <w:r>
        <w:rPr>
          <w:color w:val="auto"/>
          <w:sz w:val="22"/>
          <w:szCs w:val="22"/>
        </w:rPr>
        <w:t>m</w:t>
      </w:r>
      <w:r w:rsidRPr="003D5940">
        <w:rPr>
          <w:color w:val="auto"/>
          <w:sz w:val="22"/>
          <w:szCs w:val="22"/>
        </w:rPr>
        <w:t xml:space="preserve"> (např. zveřejněním informací, že se akce koná za finančního přispění poskytovatele apod.).</w:t>
      </w:r>
    </w:p>
    <w:p w14:paraId="5398897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DDFA14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O užití poskytnutých finančních prostředků (dotace) vede příjemce samostatnou průkaznou účetní evidenci. </w:t>
      </w:r>
    </w:p>
    <w:p w14:paraId="273B205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253C97A" w14:textId="302832BA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Příjemce je povinen provést a předložit závěrečné vyúčtování dota</w:t>
      </w:r>
      <w:r>
        <w:rPr>
          <w:color w:val="auto"/>
          <w:sz w:val="22"/>
          <w:szCs w:val="22"/>
        </w:rPr>
        <w:t xml:space="preserve">ce, a to nejpozději </w:t>
      </w:r>
      <w:r w:rsidRPr="00FC69EC">
        <w:rPr>
          <w:b/>
          <w:color w:val="auto"/>
          <w:sz w:val="22"/>
          <w:szCs w:val="22"/>
        </w:rPr>
        <w:t xml:space="preserve">do </w:t>
      </w:r>
      <w:r>
        <w:rPr>
          <w:b/>
          <w:color w:val="auto"/>
          <w:sz w:val="22"/>
          <w:szCs w:val="22"/>
        </w:rPr>
        <w:t>31</w:t>
      </w:r>
      <w:r w:rsidRPr="00FC69EC">
        <w:rPr>
          <w:b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  <w:r w:rsidRPr="00FC69EC">
        <w:rPr>
          <w:b/>
          <w:color w:val="auto"/>
          <w:sz w:val="22"/>
          <w:szCs w:val="22"/>
        </w:rPr>
        <w:t>1. následujícího kalendářního roku</w:t>
      </w:r>
      <w:r w:rsidRPr="00FC69EC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Při </w:t>
      </w:r>
      <w:r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14:paraId="0364FF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49A46C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Nevyčerpané finanční prostředky z dotace je příjemce povinen vrátit nejpozději do termínu předložení závěrečného vyúčtování dotace, uvedeném v článku IV. odst. 4, a to formou bezhotovostního převodu na účet poskytovatele.</w:t>
      </w:r>
    </w:p>
    <w:p w14:paraId="3D9945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0E6AEC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Příjemce je rovněž povinen vrátit poskytnuté finanční prostředky na výše uvedený účet, jestliže odpadne účel, na který je dotace poskytována, a to do 15 dnů ode dne, kdy se příjemce o této skutečnosti dozví.</w:t>
      </w:r>
    </w:p>
    <w:p w14:paraId="1028AFC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3EB7F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7. Před vrácením nevyčerpaných finančních prostředků podle odst. 5, 6 tohoto článku zpět na účet poskytovatele je příjemce povinen o této skutečnosti informovat poskytovatele.</w:t>
      </w:r>
    </w:p>
    <w:p w14:paraId="7C74989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00FA8E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8. 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14:paraId="13CFBF7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3F0593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9. 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>
        <w:rPr>
          <w:color w:val="auto"/>
          <w:sz w:val="22"/>
          <w:szCs w:val="22"/>
        </w:rPr>
        <w:t xml:space="preserve"> vyúčtování tuto výši nároku na </w:t>
      </w:r>
      <w:r w:rsidRPr="003D5940">
        <w:rPr>
          <w:color w:val="auto"/>
          <w:sz w:val="22"/>
          <w:szCs w:val="22"/>
        </w:rPr>
        <w:t>odpočet daně z přidané hodnoty jako uznatelný výdaj.</w:t>
      </w:r>
    </w:p>
    <w:p w14:paraId="569BAD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D5296B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10. Příjemce je povinen průběžně informovat poskytovatele o vš</w:t>
      </w:r>
      <w:r>
        <w:rPr>
          <w:color w:val="auto"/>
          <w:sz w:val="22"/>
          <w:szCs w:val="22"/>
        </w:rPr>
        <w:t>ech změnách, které by mohly při </w:t>
      </w:r>
      <w:r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14:paraId="546DC1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1ADDA1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11. 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14:paraId="559425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F6EAEF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V.</w:t>
      </w:r>
    </w:p>
    <w:p w14:paraId="443ACD9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14:paraId="1EEDD28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V souladu se zákonem č. 320/2001 Sb., o finanční kontrole ve veřejné správě a o změně některých zákonů (zákon o finanční kontrole), ve znění pozdějších předpisů,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14:paraId="24B15EA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388101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>
        <w:rPr>
          <w:color w:val="auto"/>
          <w:sz w:val="22"/>
          <w:szCs w:val="22"/>
        </w:rPr>
        <w:t>, jakož i dodržení podmínek přidělení dotace dle Programu</w:t>
      </w:r>
      <w:r w:rsidRPr="003D5940">
        <w:rPr>
          <w:color w:val="auto"/>
          <w:sz w:val="22"/>
          <w:szCs w:val="22"/>
        </w:rPr>
        <w:t xml:space="preserve">. </w:t>
      </w:r>
    </w:p>
    <w:p w14:paraId="55DD444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490308E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VI.</w:t>
      </w:r>
    </w:p>
    <w:p w14:paraId="4AA3813D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14:paraId="7DA1F03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Jestliže příjemce nesplní některou ze svých výše uvedených povinností, popř. poruší jinou povinnost nepeněžité povahy vyplývající z této smlouvy (vyjma čl. IV. odst. 4</w:t>
      </w:r>
      <w:r>
        <w:rPr>
          <w:color w:val="auto"/>
          <w:sz w:val="22"/>
          <w:szCs w:val="22"/>
        </w:rPr>
        <w:t>), považuje se toto jednání za </w:t>
      </w:r>
      <w:r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>
        <w:rPr>
          <w:color w:val="auto"/>
          <w:sz w:val="22"/>
          <w:szCs w:val="22"/>
        </w:rPr>
        <w:t>adu s ustanovením § 22 zákona o </w:t>
      </w:r>
      <w:r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14:paraId="4888DC1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56F8F0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Pokud příjemce neprokáže způsobem stanoveným v čl. IV. odst. 4. použití finančních prostředků v souladu s čl. IV. odst. 1, popř. použije poskytnuté prostředky (případně jejich část) k jinému účelu, než je uveden v článku II. této smlouvy, považují se tyto prostředky (případně jejich část) za 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 rozpočtu poskytovatele. </w:t>
      </w:r>
    </w:p>
    <w:p w14:paraId="63CE0BD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72A9990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Pokud příjemce nesplní termín odvodu finančních prostředků dle čl. IV. odst. 5, 6 této smlouvy, považuje se toto jednání za zadržení peněžních prostředků ve smyslu ustanovení § 22 zákona o</w:t>
      </w:r>
      <w:r>
        <w:rPr>
          <w:color w:val="auto"/>
          <w:sz w:val="22"/>
          <w:szCs w:val="22"/>
        </w:rPr>
        <w:t> </w:t>
      </w:r>
      <w:r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14:paraId="6F5FFA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022AE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Veškeré platby jako důsledky porušení závazků provede příjemce formou bezhotovostního převodu na účet poskytovatele uvedený v záhlaví této smlouvy.</w:t>
      </w:r>
    </w:p>
    <w:p w14:paraId="5D8C505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AF3FC04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 VII.</w:t>
      </w:r>
    </w:p>
    <w:p w14:paraId="2D180570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14:paraId="0D95676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Smlouvu lze zrušit na základě písemné dohody smluvních stran nebo výpovědí.</w:t>
      </w:r>
    </w:p>
    <w:p w14:paraId="37AC28A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2A0EA9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14:paraId="52543463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36AA7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14:paraId="2D9AB62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234A67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Příjemce prohlašuje, že bude při hospodaření s poskytnutými finančními prostředky řádně nakládat s pravidly uvedenými v této smlouvě</w:t>
      </w:r>
      <w:r>
        <w:rPr>
          <w:color w:val="auto"/>
          <w:sz w:val="22"/>
          <w:szCs w:val="22"/>
        </w:rPr>
        <w:t>, Programem</w:t>
      </w:r>
      <w:r w:rsidRPr="003D5940">
        <w:rPr>
          <w:color w:val="auto"/>
          <w:sz w:val="22"/>
          <w:szCs w:val="22"/>
        </w:rPr>
        <w:t xml:space="preserve"> a právními předpisy. </w:t>
      </w:r>
    </w:p>
    <w:p w14:paraId="786DE2E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AA7E9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14:paraId="06A580A8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6455F16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14:paraId="7E5D8F5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65171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Pokud tato smlouva či zvláštní obecně závazný předpis nestanoví jinak, řídí se vztahy dle této smlouvy příslušnými ustanoveními zákona č. 500/2004 Sb., správní řád, ve</w:t>
      </w:r>
      <w:r>
        <w:rPr>
          <w:color w:val="auto"/>
          <w:sz w:val="22"/>
          <w:szCs w:val="22"/>
        </w:rPr>
        <w:t xml:space="preserve"> znění pozdějších předpisů a č. </w:t>
      </w:r>
      <w:r w:rsidRPr="003D5940">
        <w:rPr>
          <w:color w:val="auto"/>
          <w:sz w:val="22"/>
          <w:szCs w:val="22"/>
        </w:rPr>
        <w:t>89/2012 Sb., občanský zákoník.</w:t>
      </w:r>
    </w:p>
    <w:p w14:paraId="5D69BA6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222A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Tato smlouva nabývá platnosti podpisem smluvních stran</w:t>
      </w:r>
      <w:r>
        <w:rPr>
          <w:color w:val="auto"/>
          <w:sz w:val="22"/>
          <w:szCs w:val="22"/>
        </w:rPr>
        <w:t>, účinnosti okamžikem zveřejnění v registru smluv dle zákona č. 340/2015 Sb.</w:t>
      </w:r>
      <w:r w:rsidRPr="003D5940">
        <w:rPr>
          <w:color w:val="auto"/>
          <w:sz w:val="22"/>
          <w:szCs w:val="22"/>
        </w:rPr>
        <w:t xml:space="preserve"> a je vyhotovena ve třech stejnopisech, z nichž jeden obdrží příjemce a dva poskytovatel.</w:t>
      </w:r>
    </w:p>
    <w:p w14:paraId="05C7A1E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69B72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24810F4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6339DD7" w14:textId="6B2A5F65" w:rsidR="00C07E31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O poskytnutí dotace a uzavření veřejnoprávní smlouvy </w:t>
      </w:r>
      <w:r w:rsidRPr="001A64FB">
        <w:rPr>
          <w:color w:val="auto"/>
          <w:sz w:val="22"/>
          <w:szCs w:val="22"/>
        </w:rPr>
        <w:t xml:space="preserve">rozhodlo zastupitelstvo města Lysá nad Labem </w:t>
      </w:r>
      <w:r w:rsidRPr="003D5940">
        <w:rPr>
          <w:color w:val="auto"/>
          <w:sz w:val="22"/>
          <w:szCs w:val="22"/>
        </w:rPr>
        <w:t xml:space="preserve">usnesením č. </w:t>
      </w:r>
      <w:r w:rsidR="008A7ED8" w:rsidRPr="008A7ED8">
        <w:rPr>
          <w:color w:val="auto"/>
          <w:sz w:val="22"/>
          <w:szCs w:val="22"/>
        </w:rPr>
        <w:t>ZM/2026/2/0026</w:t>
      </w:r>
      <w:r w:rsidR="006E6DF1" w:rsidRPr="008A7ED8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ze dne </w:t>
      </w:r>
      <w:r w:rsidR="002C7B85">
        <w:rPr>
          <w:color w:val="auto"/>
          <w:sz w:val="22"/>
          <w:szCs w:val="22"/>
        </w:rPr>
        <w:t>1</w:t>
      </w:r>
      <w:r w:rsidR="008A7ED8">
        <w:rPr>
          <w:color w:val="auto"/>
          <w:sz w:val="22"/>
          <w:szCs w:val="22"/>
        </w:rPr>
        <w:t>8</w:t>
      </w:r>
      <w:r w:rsidR="002C7B85">
        <w:rPr>
          <w:color w:val="auto"/>
          <w:sz w:val="22"/>
          <w:szCs w:val="22"/>
        </w:rPr>
        <w:t>. 3. 202</w:t>
      </w:r>
      <w:r w:rsidR="008A7ED8">
        <w:rPr>
          <w:color w:val="auto"/>
          <w:sz w:val="22"/>
          <w:szCs w:val="22"/>
        </w:rPr>
        <w:t>6</w:t>
      </w:r>
      <w:r w:rsidR="002C7B85">
        <w:rPr>
          <w:color w:val="auto"/>
          <w:sz w:val="22"/>
          <w:szCs w:val="22"/>
        </w:rPr>
        <w:t>.</w:t>
      </w:r>
    </w:p>
    <w:p w14:paraId="053AF76F" w14:textId="77777777" w:rsidR="00C07E31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23304E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3A4F4EB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C07E31" w:rsidRPr="003D5940" w14:paraId="58FB6688" w14:textId="77777777" w:rsidTr="00925D05">
        <w:tc>
          <w:tcPr>
            <w:tcW w:w="4536" w:type="dxa"/>
          </w:tcPr>
          <w:p w14:paraId="0F8B5238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DDE75D" w14:textId="0C5765E7" w:rsidR="00C07E31" w:rsidRPr="003D5940" w:rsidRDefault="00C07E31" w:rsidP="00925D05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dne …</w:t>
            </w:r>
            <w:r w:rsidR="00F376E4">
              <w:rPr>
                <w:rFonts w:ascii="Times New Roman" w:hAnsi="Times New Roman" w:cs="Times New Roman"/>
                <w:sz w:val="22"/>
                <w:szCs w:val="22"/>
              </w:rPr>
              <w:t>23.3.2026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</w:p>
          <w:p w14:paraId="5201BD64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B80AB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36A73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7937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124130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B7DF2" w14:textId="47653BC2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</w:t>
            </w:r>
            <w:r w:rsidR="00F376E4">
              <w:rPr>
                <w:rFonts w:ascii="Times New Roman" w:hAnsi="Times New Roman" w:cs="Times New Roman"/>
                <w:sz w:val="22"/>
                <w:szCs w:val="22"/>
              </w:rPr>
              <w:t>1.4.2026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C07E31" w:rsidRPr="003D5940" w14:paraId="10DE3432" w14:textId="77777777" w:rsidTr="00925D05">
        <w:tc>
          <w:tcPr>
            <w:tcW w:w="4536" w:type="dxa"/>
          </w:tcPr>
          <w:p w14:paraId="3F996365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7A86FA6C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. Karel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Marek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  <w:p w14:paraId="2741EE2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14:paraId="275B38B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14:paraId="719CCFA6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31999431" w14:textId="147ACEF0" w:rsidR="002C7B85" w:rsidRDefault="002C7B85" w:rsidP="002C7B85">
            <w:pPr>
              <w:pStyle w:val="NormlnsWWW"/>
              <w:spacing w:before="0" w:beforeAutospacing="0" w:after="0" w:afterAutospacing="0"/>
              <w:jc w:val="both"/>
              <w:rPr>
                <w:rStyle w:val="tsubjname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BA44F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Ing. </w:t>
            </w:r>
            <w:r w:rsidR="00B533C4">
              <w:rPr>
                <w:rFonts w:ascii="Times New Roman" w:hAnsi="Times New Roman" w:cs="Times New Roman"/>
                <w:sz w:val="22"/>
                <w:szCs w:val="22"/>
              </w:rPr>
              <w:t xml:space="preserve">Soňa Plachá </w:t>
            </w:r>
            <w:r w:rsidR="00BA44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F38344" w14:textId="401D6D6E" w:rsidR="00B533C4" w:rsidRPr="00B533C4" w:rsidRDefault="00B533C4" w:rsidP="00B533C4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tsubjname"/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Style w:val="tsubjname"/>
                <w:bCs/>
              </w:rPr>
              <w:t xml:space="preserve">                    </w:t>
            </w:r>
            <w:proofErr w:type="spellStart"/>
            <w:r w:rsidRPr="00B533C4">
              <w:rPr>
                <w:rStyle w:val="tsubjname"/>
                <w:rFonts w:ascii="Times New Roman" w:hAnsi="Times New Roman" w:cs="Times New Roman"/>
                <w:bCs/>
                <w:sz w:val="22"/>
                <w:szCs w:val="22"/>
              </w:rPr>
              <w:t>Quattuor</w:t>
            </w:r>
            <w:proofErr w:type="spellEnd"/>
            <w:r w:rsidRPr="00B533C4">
              <w:rPr>
                <w:rStyle w:val="tsubjname"/>
                <w:rFonts w:ascii="Times New Roman" w:hAnsi="Times New Roman" w:cs="Times New Roman"/>
                <w:bCs/>
                <w:sz w:val="22"/>
                <w:szCs w:val="22"/>
              </w:rPr>
              <w:t xml:space="preserve"> Artes </w:t>
            </w:r>
            <w:proofErr w:type="spellStart"/>
            <w:r w:rsidRPr="00B533C4">
              <w:rPr>
                <w:rStyle w:val="tsubjname"/>
                <w:rFonts w:ascii="Times New Roman" w:hAnsi="Times New Roman" w:cs="Times New Roman"/>
                <w:bCs/>
                <w:sz w:val="22"/>
                <w:szCs w:val="22"/>
              </w:rPr>
              <w:t>z.s</w:t>
            </w:r>
            <w:proofErr w:type="spellEnd"/>
            <w:r w:rsidRPr="00B533C4">
              <w:rPr>
                <w:rStyle w:val="tsubjname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7740ED58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</w:tbl>
    <w:p w14:paraId="44DB1E3C" w14:textId="77777777" w:rsidR="006072F7" w:rsidRPr="00C07E31" w:rsidRDefault="006072F7" w:rsidP="00C07E31"/>
    <w:sectPr w:rsidR="006072F7" w:rsidRPr="00C07E31" w:rsidSect="00EA428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4E46" w14:textId="77777777" w:rsidR="007467CC" w:rsidRDefault="007467CC" w:rsidP="00EF1829">
      <w:pPr>
        <w:spacing w:line="240" w:lineRule="auto"/>
      </w:pPr>
      <w:r>
        <w:separator/>
      </w:r>
    </w:p>
  </w:endnote>
  <w:endnote w:type="continuationSeparator" w:id="0">
    <w:p w14:paraId="1BD04615" w14:textId="77777777" w:rsidR="007467CC" w:rsidRDefault="007467CC" w:rsidP="00EF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EF" w:usb1="5000203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 SemiBold">
    <w:altName w:val="Calibri"/>
    <w:charset w:val="00"/>
    <w:family w:val="swiss"/>
    <w:pitch w:val="variable"/>
    <w:sig w:usb0="A00002EF" w:usb1="5000207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 Pro">
    <w:charset w:val="00"/>
    <w:family w:val="roman"/>
    <w:pitch w:val="variable"/>
    <w:sig w:usb0="E00002AF" w:usb1="5000205B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777D" w14:textId="77777777" w:rsidR="00BC424A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</w:rPr>
      <w:t>Mě</w:t>
    </w:r>
    <w:proofErr w:type="spellStart"/>
    <w:r w:rsidRPr="00661227">
      <w:rPr>
        <w:rFonts w:ascii="Arial" w:hAnsi="Arial" w:cs="Arial"/>
        <w:lang w:val="en-US"/>
      </w:rPr>
      <w:t>sto</w:t>
    </w:r>
    <w:proofErr w:type="spellEnd"/>
    <w:r w:rsidRPr="00661227">
      <w:rPr>
        <w:rFonts w:ascii="Arial" w:hAnsi="Arial" w:cs="Arial"/>
        <w:lang w:val="en-US"/>
      </w:rPr>
      <w:t xml:space="preserve"> Lys</w:t>
    </w:r>
    <w:r w:rsidRPr="00661227">
      <w:rPr>
        <w:rFonts w:ascii="Arial" w:hAnsi="Arial" w:cs="Arial"/>
      </w:rPr>
      <w:t>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Husovo náměstí 23/1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289 22 Lysá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www.mestolysa.cz</w:t>
    </w:r>
    <w:r>
      <w:tab/>
    </w:r>
    <w:r w:rsidRPr="00661227">
      <w:rPr>
        <w:rFonts w:ascii="Arial" w:hAnsi="Arial" w:cs="Arial"/>
      </w:rPr>
      <w:fldChar w:fldCharType="begin"/>
    </w:r>
    <w:r w:rsidRPr="00661227">
      <w:rPr>
        <w:rFonts w:ascii="Arial" w:hAnsi="Arial" w:cs="Arial"/>
      </w:rPr>
      <w:instrText xml:space="preserve"> PAGE  \* MERGEFORMAT </w:instrText>
    </w:r>
    <w:r w:rsidRPr="00661227">
      <w:rPr>
        <w:rFonts w:ascii="Arial" w:hAnsi="Arial" w:cs="Arial"/>
      </w:rPr>
      <w:fldChar w:fldCharType="separate"/>
    </w:r>
    <w:r w:rsidRPr="00661227">
      <w:rPr>
        <w:rFonts w:ascii="Arial" w:hAnsi="Arial" w:cs="Arial"/>
      </w:rPr>
      <w:t>1</w:t>
    </w:r>
    <w:r w:rsidRPr="00661227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2842" w14:textId="77777777" w:rsidR="005468C8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  <w:szCs w:val="16"/>
      </w:rPr>
      <w:t>Mě</w:t>
    </w:r>
    <w:proofErr w:type="spellStart"/>
    <w:r w:rsidRPr="00661227">
      <w:rPr>
        <w:rFonts w:ascii="Arial" w:hAnsi="Arial" w:cs="Arial"/>
        <w:szCs w:val="16"/>
        <w:lang w:val="en-US"/>
      </w:rPr>
      <w:t>sto</w:t>
    </w:r>
    <w:proofErr w:type="spellEnd"/>
    <w:r w:rsidRPr="00661227">
      <w:rPr>
        <w:rFonts w:ascii="Arial" w:hAnsi="Arial" w:cs="Arial"/>
        <w:szCs w:val="16"/>
        <w:lang w:val="en-US"/>
      </w:rPr>
      <w:t xml:space="preserve"> Lys</w:t>
    </w:r>
    <w:r w:rsidRPr="00661227">
      <w:rPr>
        <w:rFonts w:ascii="Arial" w:hAnsi="Arial" w:cs="Arial"/>
        <w:szCs w:val="16"/>
      </w:rPr>
      <w:t>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Husovo náměstí 23/1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289 22 Lysá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www.mestolysa.cz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CEE9" w14:textId="77777777" w:rsidR="007467CC" w:rsidRDefault="007467CC" w:rsidP="00EF1829">
      <w:pPr>
        <w:spacing w:line="240" w:lineRule="auto"/>
      </w:pPr>
      <w:r>
        <w:separator/>
      </w:r>
    </w:p>
  </w:footnote>
  <w:footnote w:type="continuationSeparator" w:id="0">
    <w:p w14:paraId="44ADD104" w14:textId="77777777" w:rsidR="007467CC" w:rsidRDefault="007467CC" w:rsidP="00EF1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4263385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DCBA741" w14:textId="77777777" w:rsidR="00BC424A" w:rsidRDefault="00BC424A" w:rsidP="006C6DC5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DC31D1" w14:textId="77777777" w:rsidR="00BC424A" w:rsidRDefault="00BC424A" w:rsidP="00BC424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6CF5" w14:textId="77777777" w:rsidR="006755D7" w:rsidRPr="006755D7" w:rsidRDefault="006755D7" w:rsidP="006755D7">
    <w:pPr>
      <w:pStyle w:val="NormlnsWWW"/>
      <w:spacing w:before="0" w:beforeAutospacing="0" w:after="0" w:afterAutospacing="0"/>
      <w:jc w:val="right"/>
      <w:rPr>
        <w:rFonts w:ascii="Arial" w:hAnsi="Arial" w:cs="Arial"/>
        <w:b/>
        <w:bCs/>
        <w:i/>
        <w:iCs/>
      </w:rPr>
    </w:pPr>
    <w:r w:rsidRPr="006755D7">
      <w:rPr>
        <w:rFonts w:ascii="Arial" w:hAnsi="Arial" w:cs="Arial"/>
        <w:b/>
        <w:bCs/>
      </w:rPr>
      <w:t>VEŘEJNOPRÁVNÍ   SMLOUVA</w:t>
    </w:r>
  </w:p>
  <w:p w14:paraId="0F508A3A" w14:textId="7C17BFBB" w:rsidR="005468C8" w:rsidRPr="006755D7" w:rsidRDefault="005468C8" w:rsidP="006755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2349" w14:textId="77777777" w:rsidR="005468C8" w:rsidRPr="00F77E97" w:rsidRDefault="005E5238" w:rsidP="00F77E97">
    <w:pPr>
      <w:pStyle w:val="Nazevdokumentu"/>
    </w:pPr>
    <w:r w:rsidRPr="00F77E97">
      <mc:AlternateContent>
        <mc:Choice Requires="wps">
          <w:drawing>
            <wp:anchor distT="0" distB="0" distL="0" distR="0" simplePos="0" relativeHeight="251664384" behindDoc="1" locked="0" layoutInCell="1" allowOverlap="1" wp14:anchorId="5EE22F92" wp14:editId="2647EC13">
              <wp:simplePos x="0" y="0"/>
              <wp:positionH relativeFrom="page">
                <wp:posOffset>3960495</wp:posOffset>
              </wp:positionH>
              <wp:positionV relativeFrom="page">
                <wp:posOffset>360045</wp:posOffset>
              </wp:positionV>
              <wp:extent cx="2880000" cy="853200"/>
              <wp:effectExtent l="0" t="0" r="3175" b="0"/>
              <wp:wrapTopAndBottom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85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376ED" w14:textId="50400057" w:rsidR="006755D7" w:rsidRPr="006755D7" w:rsidRDefault="006755D7" w:rsidP="006755D7">
                          <w:pPr>
                            <w:pStyle w:val="NormlnsWWW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6755D7">
                            <w:rPr>
                              <w:rFonts w:ascii="Arial" w:hAnsi="Arial" w:cs="Arial"/>
                              <w:b/>
                              <w:bCs/>
                            </w:rPr>
                            <w:t>VEŘEJNOPRÁVNÍ   SMLOUVA</w:t>
                          </w:r>
                        </w:p>
                        <w:p w14:paraId="11F2FD7A" w14:textId="0779703D" w:rsidR="005E5238" w:rsidRPr="006755D7" w:rsidRDefault="005E5238" w:rsidP="006755D7">
                          <w:pPr>
                            <w:pStyle w:val="Nazevdokumentu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22F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1.85pt;margin-top:28.35pt;width:226.75pt;height:67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" filled="f" stroked="f" strokeweight=".5pt">
              <v:textbox inset="0,0,0,0">
                <w:txbxContent>
                  <w:p w14:paraId="58D376ED" w14:textId="50400057" w:rsidR="006755D7" w:rsidRPr="006755D7" w:rsidRDefault="006755D7" w:rsidP="006755D7">
                    <w:pPr>
                      <w:pStyle w:val="NormlnsWWW"/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</w:pPr>
                    <w:r w:rsidRPr="006755D7">
                      <w:rPr>
                        <w:rFonts w:ascii="Arial" w:hAnsi="Arial" w:cs="Arial"/>
                        <w:b/>
                        <w:bCs/>
                      </w:rPr>
                      <w:t>VEŘEJNOPRÁVNÍ   SMLOUVA</w:t>
                    </w:r>
                  </w:p>
                  <w:p w14:paraId="11F2FD7A" w14:textId="0779703D" w:rsidR="005E5238" w:rsidRPr="006755D7" w:rsidRDefault="005E5238" w:rsidP="006755D7">
                    <w:pPr>
                      <w:pStyle w:val="Nazevdokumentu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F77E97">
      <mc:AlternateContent>
        <mc:Choice Requires="wps">
          <w:drawing>
            <wp:anchor distT="0" distB="0" distL="0" distR="0" simplePos="0" relativeHeight="251662336" behindDoc="1" locked="0" layoutInCell="1" allowOverlap="1" wp14:anchorId="30386E4B" wp14:editId="7FEC0178">
              <wp:simplePos x="0" y="0"/>
              <wp:positionH relativeFrom="page">
                <wp:posOffset>2520315</wp:posOffset>
              </wp:positionH>
              <wp:positionV relativeFrom="page">
                <wp:posOffset>0</wp:posOffset>
              </wp:positionV>
              <wp:extent cx="360000" cy="1800000"/>
              <wp:effectExtent l="0" t="0" r="0" b="0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D60813" w14:textId="77777777" w:rsidR="005E5238" w:rsidRDefault="005E5238" w:rsidP="005E52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86E4B" id="Text Box 3" o:spid="_x0000_s1027" type="#_x0000_t202" style="position:absolute;left:0;text-align:left;margin-left:198.45pt;margin-top:0;width:28.35pt;height:141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" filled="f" stroked="f" strokeweight=".5pt">
              <v:textbox>
                <w:txbxContent>
                  <w:p w14:paraId="4CD60813" w14:textId="77777777" w:rsidR="005E5238" w:rsidRDefault="005E5238" w:rsidP="005E5238"/>
                </w:txbxContent>
              </v:textbox>
              <w10:wrap type="topAndBottom" anchorx="page" anchory="page"/>
            </v:shape>
          </w:pict>
        </mc:Fallback>
      </mc:AlternateContent>
    </w:r>
    <w:r w:rsidR="00912682" w:rsidRPr="00F77E97">
      <w:drawing>
        <wp:anchor distT="0" distB="0" distL="114300" distR="114300" simplePos="0" relativeHeight="251660288" behindDoc="0" locked="0" layoutInCell="1" allowOverlap="1" wp14:anchorId="1C014AB6" wp14:editId="789BF42B">
          <wp:simplePos x="0" y="0"/>
          <wp:positionH relativeFrom="page">
            <wp:posOffset>935990</wp:posOffset>
          </wp:positionH>
          <wp:positionV relativeFrom="page">
            <wp:posOffset>359410</wp:posOffset>
          </wp:positionV>
          <wp:extent cx="1389600" cy="1008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D7"/>
    <w:rsid w:val="00036905"/>
    <w:rsid w:val="0008459A"/>
    <w:rsid w:val="000B71EC"/>
    <w:rsid w:val="000D7F13"/>
    <w:rsid w:val="00111488"/>
    <w:rsid w:val="001322A7"/>
    <w:rsid w:val="00176E61"/>
    <w:rsid w:val="0018165F"/>
    <w:rsid w:val="001977C7"/>
    <w:rsid w:val="001F4301"/>
    <w:rsid w:val="00203CCF"/>
    <w:rsid w:val="002A58D0"/>
    <w:rsid w:val="002B2C52"/>
    <w:rsid w:val="002C7B85"/>
    <w:rsid w:val="002E24B8"/>
    <w:rsid w:val="002F6994"/>
    <w:rsid w:val="003206AB"/>
    <w:rsid w:val="00337E74"/>
    <w:rsid w:val="00344ABA"/>
    <w:rsid w:val="00382388"/>
    <w:rsid w:val="003823C3"/>
    <w:rsid w:val="004061C9"/>
    <w:rsid w:val="00410DAF"/>
    <w:rsid w:val="00421860"/>
    <w:rsid w:val="00494A78"/>
    <w:rsid w:val="00541F33"/>
    <w:rsid w:val="005468C8"/>
    <w:rsid w:val="00553F60"/>
    <w:rsid w:val="005E5238"/>
    <w:rsid w:val="00600F2A"/>
    <w:rsid w:val="006072F7"/>
    <w:rsid w:val="006176B9"/>
    <w:rsid w:val="00661227"/>
    <w:rsid w:val="006755D7"/>
    <w:rsid w:val="006B37FD"/>
    <w:rsid w:val="006B395A"/>
    <w:rsid w:val="006B3DDF"/>
    <w:rsid w:val="006E6DF1"/>
    <w:rsid w:val="007467CC"/>
    <w:rsid w:val="00767FAA"/>
    <w:rsid w:val="007A36E0"/>
    <w:rsid w:val="007E1ABF"/>
    <w:rsid w:val="00807C1A"/>
    <w:rsid w:val="008512A1"/>
    <w:rsid w:val="0086542D"/>
    <w:rsid w:val="008A7ED8"/>
    <w:rsid w:val="008C56CD"/>
    <w:rsid w:val="00912682"/>
    <w:rsid w:val="00916CF6"/>
    <w:rsid w:val="00982BC4"/>
    <w:rsid w:val="009B2B77"/>
    <w:rsid w:val="009E63DF"/>
    <w:rsid w:val="00A47F6F"/>
    <w:rsid w:val="00A7031A"/>
    <w:rsid w:val="00AB03FA"/>
    <w:rsid w:val="00AC1436"/>
    <w:rsid w:val="00AC7FFD"/>
    <w:rsid w:val="00AE7E83"/>
    <w:rsid w:val="00B1538A"/>
    <w:rsid w:val="00B227A6"/>
    <w:rsid w:val="00B26B50"/>
    <w:rsid w:val="00B33952"/>
    <w:rsid w:val="00B4542F"/>
    <w:rsid w:val="00B533C4"/>
    <w:rsid w:val="00BA44F9"/>
    <w:rsid w:val="00BC424A"/>
    <w:rsid w:val="00BE3640"/>
    <w:rsid w:val="00BF12AA"/>
    <w:rsid w:val="00C07E31"/>
    <w:rsid w:val="00C21E5B"/>
    <w:rsid w:val="00C413A0"/>
    <w:rsid w:val="00C60B8D"/>
    <w:rsid w:val="00C806C1"/>
    <w:rsid w:val="00C8280D"/>
    <w:rsid w:val="00C94C36"/>
    <w:rsid w:val="00D07F56"/>
    <w:rsid w:val="00D83044"/>
    <w:rsid w:val="00D9489B"/>
    <w:rsid w:val="00DB2762"/>
    <w:rsid w:val="00DE3F0B"/>
    <w:rsid w:val="00E11774"/>
    <w:rsid w:val="00E169C1"/>
    <w:rsid w:val="00EA4282"/>
    <w:rsid w:val="00EF1829"/>
    <w:rsid w:val="00F128D7"/>
    <w:rsid w:val="00F32035"/>
    <w:rsid w:val="00F376E4"/>
    <w:rsid w:val="00F77E97"/>
    <w:rsid w:val="00FC2B6C"/>
    <w:rsid w:val="00F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A7A7"/>
  <w15:chartTrackingRefBased/>
  <w15:docId w15:val="{FDA0B7BE-D82B-4841-A0BA-F006596C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829"/>
    <w:pPr>
      <w:spacing w:line="280" w:lineRule="exact"/>
    </w:pPr>
    <w:rPr>
      <w:rFonts w:ascii="IBM Plex Sans" w:hAnsi="IBM Plex Sans" w:cs="Times New Roman (Body CS)"/>
      <w:kern w:val="1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94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76B9"/>
    <w:pPr>
      <w:keepNext/>
      <w:keepLines/>
      <w:outlineLvl w:val="2"/>
    </w:pPr>
    <w:rPr>
      <w:rFonts w:ascii="IBM Plex Sans SemiBold" w:eastAsiaTheme="majorEastAsia" w:hAnsi="IBM Plex Sans SemiBold" w:cs="Times New Roman (Headings CS)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176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qFormat/>
    <w:rsid w:val="00BC424A"/>
    <w:pPr>
      <w:tabs>
        <w:tab w:val="center" w:pos="4513"/>
        <w:tab w:val="right" w:pos="9026"/>
      </w:tabs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BC424A"/>
    <w:rPr>
      <w:rFonts w:ascii="IBM Plex Sans" w:hAnsi="IBM Plex Sans" w:cs="Times New Roman (Body CS)"/>
      <w:kern w:val="11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qFormat/>
    <w:rsid w:val="00767FAA"/>
    <w:pPr>
      <w:tabs>
        <w:tab w:val="center" w:pos="567"/>
        <w:tab w:val="right" w:pos="9026"/>
      </w:tabs>
      <w:spacing w:line="224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7FAA"/>
    <w:rPr>
      <w:rFonts w:ascii="IBM Plex Sans" w:hAnsi="IBM Plex Sans" w:cs="Times New Roman (Body CS)"/>
      <w:kern w:val="11"/>
      <w:sz w:val="16"/>
      <w:lang w:val="cs-CZ"/>
    </w:rPr>
  </w:style>
  <w:style w:type="paragraph" w:customStyle="1" w:styleId="BasicParagraph">
    <w:name w:val="[Basic Paragraph]"/>
    <w:basedOn w:val="Normln"/>
    <w:uiPriority w:val="99"/>
    <w:rsid w:val="00BC424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BC424A"/>
  </w:style>
  <w:style w:type="character" w:customStyle="1" w:styleId="Nadpis3Char">
    <w:name w:val="Nadpis 3 Char"/>
    <w:basedOn w:val="Standardnpsmoodstavce"/>
    <w:link w:val="Nadpis3"/>
    <w:uiPriority w:val="9"/>
    <w:rsid w:val="006176B9"/>
    <w:rPr>
      <w:rFonts w:ascii="IBM Plex Sans SemiBold" w:eastAsiaTheme="majorEastAsia" w:hAnsi="IBM Plex Sans SemiBold" w:cs="Times New Roman (Headings CS)"/>
      <w:kern w:val="11"/>
      <w:sz w:val="20"/>
      <w:lang w:val="cs-CZ"/>
    </w:rPr>
  </w:style>
  <w:style w:type="paragraph" w:customStyle="1" w:styleId="Odbor">
    <w:name w:val="Odbor"/>
    <w:basedOn w:val="Zhlav"/>
    <w:link w:val="OdborChar"/>
    <w:qFormat/>
    <w:rsid w:val="00F32035"/>
    <w:rPr>
      <w:rFonts w:ascii="IBM Plex Sans SemiBold" w:hAnsi="IBM Plex Sans SemiBold"/>
      <w:sz w:val="22"/>
    </w:rPr>
  </w:style>
  <w:style w:type="character" w:customStyle="1" w:styleId="OdborChar">
    <w:name w:val="Odbor Char"/>
    <w:basedOn w:val="ZhlavChar"/>
    <w:link w:val="Odbor"/>
    <w:rsid w:val="00F32035"/>
    <w:rPr>
      <w:rFonts w:ascii="IBM Plex Sans SemiBold" w:hAnsi="IBM Plex Sans SemiBold" w:cs="Times New Roman (Body CS)"/>
      <w:kern w:val="11"/>
      <w:sz w:val="22"/>
      <w:lang w:val="cs-CZ"/>
    </w:rPr>
  </w:style>
  <w:style w:type="paragraph" w:customStyle="1" w:styleId="Objednavka">
    <w:name w:val="Objednavka"/>
    <w:basedOn w:val="Zhlav"/>
    <w:link w:val="ObjednavkaChar"/>
    <w:qFormat/>
    <w:rsid w:val="00F32035"/>
    <w:rPr>
      <w:rFonts w:ascii="IBM Plex Sans SemiBold" w:hAnsi="IBM Plex Sans SemiBold"/>
      <w:b/>
    </w:rPr>
  </w:style>
  <w:style w:type="character" w:customStyle="1" w:styleId="ObjednavkaChar">
    <w:name w:val="Objednavka Char"/>
    <w:basedOn w:val="ZhlavChar"/>
    <w:link w:val="Objednavka"/>
    <w:rsid w:val="00F32035"/>
    <w:rPr>
      <w:rFonts w:ascii="IBM Plex Sans SemiBold" w:hAnsi="IBM Plex Sans SemiBold" w:cs="Times New Roman (Body CS)"/>
      <w:b/>
      <w:kern w:val="11"/>
      <w:sz w:val="20"/>
      <w:lang w:val="cs-CZ"/>
    </w:rPr>
  </w:style>
  <w:style w:type="paragraph" w:customStyle="1" w:styleId="DodavatelOdberatel">
    <w:name w:val="Dodavatel Odberatel"/>
    <w:basedOn w:val="Normln"/>
    <w:qFormat/>
    <w:rsid w:val="00F32035"/>
    <w:pPr>
      <w:spacing w:line="252" w:lineRule="exact"/>
    </w:pPr>
    <w:rPr>
      <w:sz w:val="18"/>
    </w:rPr>
  </w:style>
  <w:style w:type="character" w:customStyle="1" w:styleId="Nadpis4Char">
    <w:name w:val="Nadpis 4 Char"/>
    <w:basedOn w:val="Standardnpsmoodstavce"/>
    <w:link w:val="Nadpis4"/>
    <w:uiPriority w:val="9"/>
    <w:rsid w:val="006176B9"/>
    <w:rPr>
      <w:rFonts w:asciiTheme="majorHAnsi" w:eastAsiaTheme="majorEastAsia" w:hAnsiTheme="majorHAnsi" w:cstheme="majorBidi"/>
      <w:i/>
      <w:iCs/>
      <w:color w:val="2F5496" w:themeColor="accent1" w:themeShade="BF"/>
      <w:kern w:val="11"/>
      <w:sz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344A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ABA"/>
    <w:rPr>
      <w:color w:val="605E5C"/>
      <w:shd w:val="clear" w:color="auto" w:fill="E1DFDD"/>
    </w:rPr>
  </w:style>
  <w:style w:type="paragraph" w:customStyle="1" w:styleId="Adresat">
    <w:name w:val="Adresat"/>
    <w:basedOn w:val="DodavatelOdberatel"/>
    <w:qFormat/>
    <w:rsid w:val="00BE3640"/>
  </w:style>
  <w:style w:type="paragraph" w:customStyle="1" w:styleId="Nazevdokumentu">
    <w:name w:val="Nazev dokumentu"/>
    <w:basedOn w:val="Odbor"/>
    <w:link w:val="NazevdokumentuChar"/>
    <w:qFormat/>
    <w:rsid w:val="00912682"/>
    <w:rPr>
      <w:noProof/>
      <w:sz w:val="28"/>
    </w:rPr>
  </w:style>
  <w:style w:type="character" w:customStyle="1" w:styleId="NazevdokumentuChar">
    <w:name w:val="Nazev dokumentu Char"/>
    <w:basedOn w:val="OdborChar"/>
    <w:link w:val="Nazevdokumentu"/>
    <w:rsid w:val="00912682"/>
    <w:rPr>
      <w:rFonts w:ascii="IBM Plex Sans SemiBold" w:hAnsi="IBM Plex Sans SemiBold" w:cs="Times New Roman (Body CS)"/>
      <w:noProof/>
      <w:kern w:val="11"/>
      <w:sz w:val="28"/>
      <w:lang w:val="cs-CZ"/>
    </w:rPr>
  </w:style>
  <w:style w:type="paragraph" w:customStyle="1" w:styleId="NormlnsWWW">
    <w:name w:val="Normální (síť WWW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lang w:eastAsia="cs-CZ"/>
    </w:rPr>
  </w:style>
  <w:style w:type="paragraph" w:styleId="Normlnweb">
    <w:name w:val="Normal (Web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styleId="Bezmezer">
    <w:name w:val="No Spacing"/>
    <w:uiPriority w:val="1"/>
    <w:qFormat/>
    <w:rsid w:val="006755D7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6755D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cs-CZ"/>
    </w:rPr>
  </w:style>
  <w:style w:type="character" w:customStyle="1" w:styleId="tsubjname">
    <w:name w:val="tsubjname"/>
    <w:basedOn w:val="Standardnpsmoodstavce"/>
    <w:rsid w:val="002C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1702</Words>
  <Characters>10044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Kralova</dc:creator>
  <cp:keywords/>
  <dc:description/>
  <cp:lastModifiedBy>Foltýnová Hana</cp:lastModifiedBy>
  <cp:revision>3</cp:revision>
  <cp:lastPrinted>2026-03-23T09:44:00Z</cp:lastPrinted>
  <dcterms:created xsi:type="dcterms:W3CDTF">2026-04-02T04:30:00Z</dcterms:created>
  <dcterms:modified xsi:type="dcterms:W3CDTF">2026-04-02T04:31:00Z</dcterms:modified>
</cp:coreProperties>
</file>