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15535" w14:textId="2359BCD1" w:rsidR="00A41038" w:rsidRPr="007A6650" w:rsidRDefault="00A41038" w:rsidP="007A6650">
      <w:pPr>
        <w:spacing w:after="120" w:line="276" w:lineRule="auto"/>
        <w:contextualSpacing/>
        <w:rPr>
          <w:rFonts w:ascii="Azeret Mono" w:hAnsi="Azeret Mono" w:cs="Azeret Mono"/>
          <w:bCs/>
          <w:color w:val="359B37"/>
          <w:kern w:val="0"/>
          <w:sz w:val="32"/>
          <w:szCs w:val="32"/>
          <w14:ligatures w14:val="none"/>
        </w:rPr>
      </w:pPr>
      <w:r w:rsidRPr="00124C09">
        <w:rPr>
          <w:rFonts w:ascii="Arial" w:hAnsi="Arial" w:cs="Arial"/>
        </w:rPr>
        <w:t>Č.j.</w:t>
      </w:r>
      <w:r w:rsidR="00992F23" w:rsidRPr="00124C09">
        <w:rPr>
          <w:rFonts w:ascii="Arial" w:hAnsi="Arial" w:cs="Arial"/>
        </w:rPr>
        <w:t xml:space="preserve">: </w:t>
      </w:r>
      <w:r w:rsidRPr="00124C09">
        <w:rPr>
          <w:rFonts w:ascii="Arial" w:hAnsi="Arial" w:cs="Arial"/>
        </w:rPr>
        <w:t xml:space="preserve">  </w:t>
      </w:r>
      <w:r w:rsidR="00E73F4F" w:rsidRPr="00E73F4F">
        <w:rPr>
          <w:rFonts w:ascii="Arial" w:hAnsi="Arial" w:cs="Arial"/>
        </w:rPr>
        <w:t>DIA- 24540-19/SEP-2024</w:t>
      </w:r>
      <w:r w:rsidRPr="004863AD">
        <w:rPr>
          <w:rFonts w:ascii="Arial" w:hAnsi="Arial" w:cs="Arial"/>
        </w:rPr>
        <w:t xml:space="preserve">   </w:t>
      </w:r>
    </w:p>
    <w:p w14:paraId="3C2FCA50" w14:textId="77777777" w:rsidR="0027195C" w:rsidRPr="007A6650" w:rsidRDefault="0027195C" w:rsidP="007A6650">
      <w:pPr>
        <w:spacing w:after="120" w:line="276" w:lineRule="auto"/>
        <w:contextualSpacing/>
        <w:jc w:val="center"/>
        <w:rPr>
          <w:rFonts w:ascii="Azeret Mono" w:hAnsi="Azeret Mono" w:cs="Azeret Mono"/>
          <w:bCs/>
          <w:color w:val="359B37"/>
          <w:kern w:val="0"/>
          <w:sz w:val="32"/>
          <w:szCs w:val="32"/>
          <w14:ligatures w14:val="none"/>
        </w:rPr>
      </w:pPr>
    </w:p>
    <w:p w14:paraId="4C7E0381" w14:textId="0EDFD660" w:rsidR="003B50A4" w:rsidRPr="00250883" w:rsidRDefault="002C7D95" w:rsidP="00270C19">
      <w:pPr>
        <w:spacing w:after="0" w:line="240" w:lineRule="auto"/>
        <w:jc w:val="center"/>
        <w:rPr>
          <w:rFonts w:ascii="Azeret Mono" w:hAnsi="Azeret Mono" w:cs="Azeret Mono"/>
          <w:bCs/>
          <w:color w:val="359B37"/>
          <w:kern w:val="0"/>
          <w:sz w:val="32"/>
          <w:szCs w:val="32"/>
          <w14:ligatures w14:val="none"/>
        </w:rPr>
      </w:pPr>
      <w:r w:rsidRPr="00250883">
        <w:rPr>
          <w:rFonts w:ascii="Azeret Mono" w:hAnsi="Azeret Mono" w:cs="Azeret Mono"/>
          <w:bCs/>
          <w:color w:val="359B37"/>
          <w:kern w:val="0"/>
          <w:sz w:val="32"/>
          <w:szCs w:val="32"/>
          <w14:ligatures w14:val="none"/>
        </w:rPr>
        <w:t>DODATEK č. 1</w:t>
      </w:r>
    </w:p>
    <w:p w14:paraId="2EFD2382" w14:textId="77777777" w:rsidR="00CB6519" w:rsidRPr="00250883" w:rsidRDefault="0049480F" w:rsidP="00270C19">
      <w:pPr>
        <w:spacing w:after="0" w:line="240" w:lineRule="auto"/>
        <w:jc w:val="center"/>
        <w:rPr>
          <w:rFonts w:ascii="Azeret Mono" w:hAnsi="Azeret Mono" w:cs="Azeret Mono"/>
          <w:bCs/>
          <w:color w:val="359B37"/>
          <w:kern w:val="0"/>
          <w:sz w:val="32"/>
          <w:szCs w:val="32"/>
          <w14:ligatures w14:val="none"/>
        </w:rPr>
      </w:pPr>
      <w:r w:rsidRPr="00250883">
        <w:rPr>
          <w:rFonts w:ascii="Azeret Mono" w:hAnsi="Azeret Mono" w:cs="Azeret Mono"/>
          <w:bCs/>
          <w:color w:val="359B37"/>
          <w:kern w:val="0"/>
          <w:sz w:val="32"/>
          <w:szCs w:val="32"/>
          <w14:ligatures w14:val="none"/>
        </w:rPr>
        <w:t>ke</w:t>
      </w:r>
      <w:r w:rsidR="00D77F5D" w:rsidRPr="00250883">
        <w:rPr>
          <w:rFonts w:ascii="Azeret Mono" w:hAnsi="Azeret Mono" w:cs="Azeret Mono"/>
          <w:bCs/>
          <w:color w:val="359B37"/>
          <w:kern w:val="0"/>
          <w:sz w:val="32"/>
          <w:szCs w:val="32"/>
          <w14:ligatures w14:val="none"/>
        </w:rPr>
        <w:t> </w:t>
      </w:r>
      <w:r w:rsidRPr="00250883">
        <w:rPr>
          <w:rFonts w:ascii="Azeret Mono" w:hAnsi="Azeret Mono" w:cs="Azeret Mono"/>
          <w:bCs/>
          <w:color w:val="359B37"/>
          <w:kern w:val="0"/>
          <w:sz w:val="32"/>
          <w:szCs w:val="32"/>
          <w14:ligatures w14:val="none"/>
        </w:rPr>
        <w:t>Smlouvě o zajištění jazykové výuky pro zaměstnance Digitální a informační agentury</w:t>
      </w:r>
      <w:r w:rsidR="00500E09" w:rsidRPr="00250883">
        <w:rPr>
          <w:rFonts w:ascii="Azeret Mono" w:hAnsi="Azeret Mono" w:cs="Azeret Mono"/>
          <w:bCs/>
          <w:color w:val="359B37"/>
          <w:kern w:val="0"/>
          <w:sz w:val="32"/>
          <w:szCs w:val="32"/>
          <w14:ligatures w14:val="none"/>
        </w:rPr>
        <w:t xml:space="preserve">, </w:t>
      </w:r>
    </w:p>
    <w:p w14:paraId="43CC8D11" w14:textId="6A5DE3E8" w:rsidR="001B460A" w:rsidRPr="00270C19" w:rsidRDefault="00500E09" w:rsidP="00270C19">
      <w:pPr>
        <w:spacing w:before="120" w:after="0" w:line="240" w:lineRule="auto"/>
        <w:jc w:val="center"/>
        <w:rPr>
          <w:rFonts w:ascii="Arial" w:hAnsi="Arial" w:cs="Arial"/>
        </w:rPr>
      </w:pPr>
      <w:r w:rsidRPr="00270C19">
        <w:rPr>
          <w:rFonts w:ascii="Arial" w:hAnsi="Arial" w:cs="Arial"/>
        </w:rPr>
        <w:t xml:space="preserve">č.j. DIA- 24540-18/SEP-2024, ze dne </w:t>
      </w:r>
      <w:r w:rsidR="00CB6519" w:rsidRPr="00270C19">
        <w:rPr>
          <w:rFonts w:ascii="Arial" w:hAnsi="Arial" w:cs="Arial"/>
        </w:rPr>
        <w:t>13. 3. 2025</w:t>
      </w:r>
    </w:p>
    <w:p w14:paraId="6AF69FC8" w14:textId="77777777" w:rsidR="003B50A4" w:rsidRPr="00270C19" w:rsidRDefault="003B50A4" w:rsidP="00DD7441">
      <w:pPr>
        <w:rPr>
          <w:rFonts w:ascii="Arial" w:hAnsi="Arial" w:cs="Arial"/>
        </w:rPr>
      </w:pPr>
    </w:p>
    <w:p w14:paraId="1005AB90" w14:textId="79AC8852" w:rsidR="001B460A" w:rsidRPr="005A1333" w:rsidRDefault="001B460A" w:rsidP="005A1333">
      <w:pPr>
        <w:spacing w:after="0"/>
        <w:rPr>
          <w:rFonts w:ascii="Arial" w:hAnsi="Arial" w:cs="Arial"/>
        </w:rPr>
      </w:pPr>
      <w:r w:rsidRPr="005A1333">
        <w:rPr>
          <w:rFonts w:ascii="Arial" w:hAnsi="Arial" w:cs="Arial"/>
        </w:rPr>
        <w:t>Smluvní strany</w:t>
      </w:r>
    </w:p>
    <w:p w14:paraId="704C915F" w14:textId="77777777" w:rsidR="005A1333" w:rsidRDefault="005A1333" w:rsidP="005A1333">
      <w:pPr>
        <w:spacing w:after="0"/>
        <w:rPr>
          <w:rFonts w:ascii="Arial" w:hAnsi="Arial" w:cs="Arial"/>
        </w:rPr>
      </w:pPr>
    </w:p>
    <w:p w14:paraId="41105131" w14:textId="77777777" w:rsidR="00556C54" w:rsidRPr="00556C54" w:rsidRDefault="00556C54" w:rsidP="00556C5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368537"/>
          <w:kern w:val="0"/>
        </w:rPr>
      </w:pPr>
    </w:p>
    <w:p w14:paraId="2A07A9E1" w14:textId="57FCD39D" w:rsidR="00556C54" w:rsidRPr="00556C54" w:rsidRDefault="00366231" w:rsidP="00556C5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368537"/>
          <w:kern w:val="0"/>
        </w:rPr>
      </w:pPr>
      <w:r w:rsidRPr="00366231">
        <w:rPr>
          <w:rFonts w:ascii="Calibri" w:hAnsi="Calibri" w:cs="Calibri"/>
          <w:b/>
          <w:bCs/>
          <w:color w:val="368537"/>
          <w:kern w:val="0"/>
        </w:rPr>
        <w:t>GLOSSA, s.r.o.</w:t>
      </w:r>
    </w:p>
    <w:p w14:paraId="030CF7DB" w14:textId="6BF4495B" w:rsidR="00556C54" w:rsidRPr="00556C54" w:rsidRDefault="00556C54" w:rsidP="006717C7">
      <w:pPr>
        <w:autoSpaceDE w:val="0"/>
        <w:autoSpaceDN w:val="0"/>
        <w:adjustRightInd w:val="0"/>
        <w:spacing w:after="0" w:line="312" w:lineRule="auto"/>
        <w:rPr>
          <w:rFonts w:ascii="Arial" w:hAnsi="Arial" w:cs="Arial"/>
          <w:color w:val="000000"/>
          <w:kern w:val="0"/>
        </w:rPr>
      </w:pPr>
      <w:r w:rsidRPr="00556C54">
        <w:rPr>
          <w:rFonts w:ascii="Arial" w:hAnsi="Arial" w:cs="Arial"/>
          <w:color w:val="000000"/>
          <w:kern w:val="0"/>
        </w:rPr>
        <w:t>se sídlem:</w:t>
      </w:r>
      <w:r>
        <w:rPr>
          <w:rFonts w:ascii="Arial" w:hAnsi="Arial" w:cs="Arial"/>
          <w:color w:val="000000"/>
          <w:kern w:val="0"/>
        </w:rPr>
        <w:tab/>
      </w:r>
      <w:r>
        <w:rPr>
          <w:rFonts w:ascii="Arial" w:hAnsi="Arial" w:cs="Arial"/>
          <w:color w:val="000000"/>
          <w:kern w:val="0"/>
        </w:rPr>
        <w:tab/>
      </w:r>
      <w:r w:rsidR="00920A56" w:rsidRPr="00920A56">
        <w:rPr>
          <w:rFonts w:ascii="Arial" w:hAnsi="Arial" w:cs="Arial"/>
          <w:color w:val="000000"/>
          <w:kern w:val="0"/>
        </w:rPr>
        <w:t>Jindřišská 898/11, Nové Město, 110 00 Praha 1</w:t>
      </w:r>
    </w:p>
    <w:p w14:paraId="238D3B3E" w14:textId="5941BED3" w:rsidR="00556C54" w:rsidRPr="00556C54" w:rsidRDefault="00556C54" w:rsidP="006717C7">
      <w:pPr>
        <w:autoSpaceDE w:val="0"/>
        <w:autoSpaceDN w:val="0"/>
        <w:adjustRightInd w:val="0"/>
        <w:spacing w:after="0" w:line="312" w:lineRule="auto"/>
        <w:rPr>
          <w:rFonts w:ascii="Arial" w:hAnsi="Arial" w:cs="Arial"/>
          <w:color w:val="000000"/>
          <w:kern w:val="0"/>
        </w:rPr>
      </w:pPr>
      <w:r w:rsidRPr="00556C54">
        <w:rPr>
          <w:rFonts w:ascii="Arial" w:hAnsi="Arial" w:cs="Arial"/>
          <w:color w:val="000000"/>
          <w:kern w:val="0"/>
        </w:rPr>
        <w:t>IČO:</w:t>
      </w:r>
      <w:r>
        <w:rPr>
          <w:rFonts w:ascii="Arial" w:hAnsi="Arial" w:cs="Arial"/>
          <w:color w:val="000000"/>
          <w:kern w:val="0"/>
        </w:rPr>
        <w:tab/>
      </w:r>
      <w:r>
        <w:rPr>
          <w:rFonts w:ascii="Arial" w:hAnsi="Arial" w:cs="Arial"/>
          <w:color w:val="000000"/>
          <w:kern w:val="0"/>
        </w:rPr>
        <w:tab/>
      </w:r>
      <w:r>
        <w:rPr>
          <w:rFonts w:ascii="Arial" w:hAnsi="Arial" w:cs="Arial"/>
          <w:color w:val="000000"/>
          <w:kern w:val="0"/>
        </w:rPr>
        <w:tab/>
      </w:r>
      <w:r w:rsidR="00076FAF" w:rsidRPr="00076FAF">
        <w:rPr>
          <w:rFonts w:ascii="Arial" w:hAnsi="Arial" w:cs="Arial"/>
          <w:color w:val="000000"/>
          <w:kern w:val="0"/>
        </w:rPr>
        <w:t>26172062</w:t>
      </w:r>
    </w:p>
    <w:p w14:paraId="20A4F3E1" w14:textId="7D0D238E" w:rsidR="00015C59" w:rsidRPr="00015C59" w:rsidRDefault="00556C54" w:rsidP="00556C54">
      <w:pPr>
        <w:autoSpaceDE w:val="0"/>
        <w:autoSpaceDN w:val="0"/>
        <w:adjustRightInd w:val="0"/>
        <w:spacing w:after="0" w:line="312" w:lineRule="auto"/>
        <w:rPr>
          <w:rFonts w:ascii="Arial" w:hAnsi="Arial" w:cs="Arial"/>
          <w:color w:val="000000"/>
          <w:kern w:val="0"/>
        </w:rPr>
      </w:pPr>
      <w:r w:rsidRPr="00556C54">
        <w:rPr>
          <w:rFonts w:ascii="Arial" w:hAnsi="Arial" w:cs="Arial"/>
          <w:color w:val="000000"/>
          <w:kern w:val="0"/>
        </w:rPr>
        <w:t>DIČ:</w:t>
      </w:r>
      <w:r>
        <w:rPr>
          <w:rFonts w:ascii="Arial" w:hAnsi="Arial" w:cs="Arial"/>
          <w:color w:val="000000"/>
          <w:kern w:val="0"/>
        </w:rPr>
        <w:tab/>
      </w:r>
      <w:r>
        <w:rPr>
          <w:rFonts w:ascii="Arial" w:hAnsi="Arial" w:cs="Arial"/>
          <w:color w:val="000000"/>
          <w:kern w:val="0"/>
        </w:rPr>
        <w:tab/>
      </w:r>
      <w:r>
        <w:rPr>
          <w:rFonts w:ascii="Arial" w:hAnsi="Arial" w:cs="Arial"/>
          <w:color w:val="000000"/>
          <w:kern w:val="0"/>
        </w:rPr>
        <w:tab/>
      </w:r>
      <w:r w:rsidR="006717C7" w:rsidRPr="006717C7">
        <w:rPr>
          <w:rFonts w:ascii="Arial" w:hAnsi="Arial" w:cs="Arial"/>
          <w:color w:val="000000"/>
          <w:kern w:val="0"/>
        </w:rPr>
        <w:t>CZ26172062</w:t>
      </w:r>
    </w:p>
    <w:p w14:paraId="7BBD8E6C" w14:textId="1F009224" w:rsidR="006717C7" w:rsidRPr="006717C7" w:rsidRDefault="00015C59" w:rsidP="006717C7">
      <w:pPr>
        <w:autoSpaceDE w:val="0"/>
        <w:autoSpaceDN w:val="0"/>
        <w:adjustRightInd w:val="0"/>
        <w:spacing w:after="0" w:line="312" w:lineRule="auto"/>
        <w:rPr>
          <w:rFonts w:ascii="Arial" w:hAnsi="Arial" w:cs="Arial"/>
          <w:color w:val="000000"/>
          <w:kern w:val="0"/>
        </w:rPr>
      </w:pPr>
      <w:r w:rsidRPr="00015C59">
        <w:rPr>
          <w:rFonts w:ascii="Arial" w:hAnsi="Arial" w:cs="Arial"/>
          <w:color w:val="000000"/>
          <w:kern w:val="0"/>
        </w:rPr>
        <w:t>zapsan</w:t>
      </w:r>
      <w:r w:rsidR="00F95AD9">
        <w:rPr>
          <w:rFonts w:ascii="Arial" w:hAnsi="Arial" w:cs="Arial"/>
          <w:color w:val="000000"/>
          <w:kern w:val="0"/>
        </w:rPr>
        <w:t>á</w:t>
      </w:r>
      <w:r w:rsidRPr="00015C59">
        <w:rPr>
          <w:rFonts w:ascii="Arial" w:hAnsi="Arial" w:cs="Arial"/>
          <w:color w:val="000000"/>
          <w:kern w:val="0"/>
        </w:rPr>
        <w:t xml:space="preserve"> </w:t>
      </w:r>
      <w:r w:rsidR="00E720E8" w:rsidRPr="00E720E8">
        <w:rPr>
          <w:rFonts w:ascii="Arial" w:hAnsi="Arial" w:cs="Arial"/>
          <w:color w:val="000000"/>
          <w:kern w:val="0"/>
        </w:rPr>
        <w:t xml:space="preserve">v obchodním rejstříku </w:t>
      </w:r>
      <w:r w:rsidR="006717C7" w:rsidRPr="006717C7">
        <w:rPr>
          <w:rFonts w:ascii="Arial" w:hAnsi="Arial" w:cs="Arial"/>
          <w:color w:val="000000"/>
          <w:kern w:val="0"/>
        </w:rPr>
        <w:t>vedeném Městským soudem v Praze, spisová značka</w:t>
      </w:r>
      <w:r w:rsidR="005C2C1A">
        <w:rPr>
          <w:rFonts w:ascii="Arial" w:hAnsi="Arial" w:cs="Arial"/>
          <w:color w:val="000000"/>
          <w:kern w:val="0"/>
        </w:rPr>
        <w:t xml:space="preserve"> </w:t>
      </w:r>
      <w:r w:rsidR="006717C7" w:rsidRPr="006717C7">
        <w:rPr>
          <w:rFonts w:ascii="Arial" w:hAnsi="Arial" w:cs="Arial"/>
          <w:color w:val="000000"/>
          <w:kern w:val="0"/>
        </w:rPr>
        <w:t>C/76732</w:t>
      </w:r>
    </w:p>
    <w:p w14:paraId="3159BEF6" w14:textId="77777777" w:rsidR="002360A0" w:rsidRDefault="002360A0" w:rsidP="00015C59">
      <w:pPr>
        <w:autoSpaceDE w:val="0"/>
        <w:autoSpaceDN w:val="0"/>
        <w:adjustRightInd w:val="0"/>
        <w:spacing w:after="0" w:line="312" w:lineRule="auto"/>
        <w:rPr>
          <w:rFonts w:ascii="Arial" w:hAnsi="Arial" w:cs="Arial"/>
          <w:color w:val="000000"/>
          <w:kern w:val="0"/>
        </w:rPr>
      </w:pPr>
      <w:r w:rsidRPr="002360A0">
        <w:rPr>
          <w:rFonts w:ascii="Arial" w:hAnsi="Arial" w:cs="Arial"/>
          <w:color w:val="000000"/>
          <w:kern w:val="0"/>
        </w:rPr>
        <w:t xml:space="preserve">bankovní spojení: </w:t>
      </w:r>
      <w:r>
        <w:rPr>
          <w:rFonts w:ascii="Arial" w:hAnsi="Arial" w:cs="Arial"/>
          <w:color w:val="000000"/>
          <w:kern w:val="0"/>
        </w:rPr>
        <w:tab/>
      </w:r>
      <w:r w:rsidRPr="002360A0">
        <w:rPr>
          <w:rFonts w:ascii="Arial" w:hAnsi="Arial" w:cs="Arial"/>
          <w:color w:val="000000"/>
          <w:kern w:val="0"/>
        </w:rPr>
        <w:t xml:space="preserve">Komerční banka, a.s. </w:t>
      </w:r>
    </w:p>
    <w:p w14:paraId="568E1519" w14:textId="0036C14F" w:rsidR="00015C59" w:rsidRPr="00015C59" w:rsidRDefault="002360A0" w:rsidP="00015C59">
      <w:pPr>
        <w:autoSpaceDE w:val="0"/>
        <w:autoSpaceDN w:val="0"/>
        <w:adjustRightInd w:val="0"/>
        <w:spacing w:after="0" w:line="312" w:lineRule="auto"/>
        <w:rPr>
          <w:rFonts w:ascii="Arial" w:hAnsi="Arial" w:cs="Arial"/>
          <w:color w:val="000000"/>
          <w:kern w:val="0"/>
        </w:rPr>
      </w:pPr>
      <w:r w:rsidRPr="002360A0">
        <w:rPr>
          <w:rFonts w:ascii="Arial" w:hAnsi="Arial" w:cs="Arial"/>
          <w:color w:val="000000"/>
          <w:kern w:val="0"/>
        </w:rPr>
        <w:t>č. účtu</w:t>
      </w:r>
      <w:r>
        <w:rPr>
          <w:rFonts w:ascii="Arial" w:hAnsi="Arial" w:cs="Arial"/>
          <w:color w:val="000000"/>
          <w:kern w:val="0"/>
        </w:rPr>
        <w:t>:</w:t>
      </w:r>
      <w:r>
        <w:rPr>
          <w:rFonts w:ascii="Arial" w:hAnsi="Arial" w:cs="Arial"/>
          <w:color w:val="000000"/>
          <w:kern w:val="0"/>
        </w:rPr>
        <w:tab/>
      </w:r>
      <w:r>
        <w:rPr>
          <w:rFonts w:ascii="Arial" w:hAnsi="Arial" w:cs="Arial"/>
          <w:color w:val="000000"/>
          <w:kern w:val="0"/>
        </w:rPr>
        <w:tab/>
      </w:r>
      <w:r w:rsidRPr="002360A0">
        <w:rPr>
          <w:rFonts w:ascii="Arial" w:hAnsi="Arial" w:cs="Arial"/>
          <w:color w:val="000000"/>
          <w:kern w:val="0"/>
        </w:rPr>
        <w:t>19-3087480257/0100</w:t>
      </w:r>
      <w:r w:rsidR="00015C59" w:rsidRPr="00015C59">
        <w:rPr>
          <w:rFonts w:ascii="Arial" w:hAnsi="Arial" w:cs="Arial"/>
          <w:color w:val="000000"/>
          <w:kern w:val="0"/>
        </w:rPr>
        <w:t xml:space="preserve"> </w:t>
      </w:r>
    </w:p>
    <w:p w14:paraId="23CC47A3" w14:textId="5A963B25" w:rsidR="00015C59" w:rsidRPr="00015C59" w:rsidRDefault="00015C59" w:rsidP="00F052F2">
      <w:pPr>
        <w:autoSpaceDE w:val="0"/>
        <w:autoSpaceDN w:val="0"/>
        <w:adjustRightInd w:val="0"/>
        <w:spacing w:after="0" w:line="312" w:lineRule="auto"/>
        <w:rPr>
          <w:rFonts w:ascii="Calibri" w:hAnsi="Calibri" w:cs="Calibri"/>
          <w:color w:val="000000"/>
          <w:kern w:val="0"/>
        </w:rPr>
      </w:pPr>
      <w:r w:rsidRPr="00124C09">
        <w:rPr>
          <w:rFonts w:ascii="Arial" w:hAnsi="Arial" w:cs="Arial"/>
          <w:color w:val="000000"/>
          <w:kern w:val="0"/>
        </w:rPr>
        <w:t xml:space="preserve">zastoupená: </w:t>
      </w:r>
      <w:r w:rsidRPr="00124C09">
        <w:rPr>
          <w:rFonts w:ascii="Arial" w:hAnsi="Arial" w:cs="Arial"/>
          <w:color w:val="000000"/>
          <w:kern w:val="0"/>
        </w:rPr>
        <w:tab/>
      </w:r>
      <w:r w:rsidRPr="00124C09">
        <w:rPr>
          <w:rFonts w:ascii="Arial" w:hAnsi="Arial" w:cs="Arial"/>
          <w:color w:val="000000"/>
          <w:kern w:val="0"/>
        </w:rPr>
        <w:tab/>
      </w:r>
      <w:r w:rsidR="00780E24">
        <w:rPr>
          <w:rFonts w:ascii="Arial" w:hAnsi="Arial" w:cs="Arial"/>
          <w:color w:val="000000"/>
          <w:kern w:val="0"/>
        </w:rPr>
        <w:t xml:space="preserve">MUDr. </w:t>
      </w:r>
      <w:r w:rsidR="004B44AE" w:rsidRPr="004B44AE">
        <w:rPr>
          <w:rFonts w:ascii="Arial" w:hAnsi="Arial" w:cs="Arial"/>
          <w:color w:val="000000"/>
          <w:kern w:val="0"/>
        </w:rPr>
        <w:t>Davidem Dvorským, jednatelem</w:t>
      </w:r>
      <w:r w:rsidRPr="00015C59">
        <w:rPr>
          <w:rFonts w:ascii="Arial" w:hAnsi="Arial" w:cs="Arial"/>
          <w:color w:val="000000"/>
          <w:kern w:val="0"/>
        </w:rPr>
        <w:t xml:space="preserve"> </w:t>
      </w:r>
    </w:p>
    <w:p w14:paraId="52615B6C" w14:textId="112B365B" w:rsidR="00BC733B" w:rsidRDefault="00BC733B" w:rsidP="00BC733B">
      <w:pPr>
        <w:autoSpaceDE w:val="0"/>
        <w:autoSpaceDN w:val="0"/>
        <w:adjustRightInd w:val="0"/>
        <w:spacing w:after="0" w:line="312" w:lineRule="auto"/>
        <w:rPr>
          <w:rFonts w:ascii="Arial" w:hAnsi="Arial" w:cs="Arial"/>
          <w:color w:val="000000"/>
          <w:kern w:val="0"/>
        </w:rPr>
      </w:pPr>
      <w:r w:rsidRPr="00BC733B">
        <w:rPr>
          <w:rFonts w:ascii="Arial" w:hAnsi="Arial" w:cs="Arial"/>
          <w:color w:val="000000"/>
          <w:kern w:val="0"/>
        </w:rPr>
        <w:t>kontaktní osoba:</w:t>
      </w:r>
      <w:r>
        <w:rPr>
          <w:rFonts w:ascii="Arial" w:hAnsi="Arial" w:cs="Arial"/>
          <w:color w:val="000000"/>
          <w:kern w:val="0"/>
        </w:rPr>
        <w:tab/>
      </w:r>
      <w:r w:rsidR="0025495C" w:rsidRPr="0025495C">
        <w:rPr>
          <w:rFonts w:ascii="Arial" w:hAnsi="Arial" w:cs="Arial"/>
          <w:color w:val="000000"/>
          <w:kern w:val="0"/>
          <w:highlight w:val="yellow"/>
        </w:rPr>
        <w:t>XXX</w:t>
      </w:r>
      <w:r w:rsidR="00561ECD">
        <w:rPr>
          <w:rFonts w:ascii="Arial" w:hAnsi="Arial" w:cs="Arial"/>
          <w:color w:val="000000"/>
          <w:kern w:val="0"/>
        </w:rPr>
        <w:t xml:space="preserve"> </w:t>
      </w:r>
    </w:p>
    <w:p w14:paraId="5905C410" w14:textId="7FBFF6AC" w:rsidR="00BC733B" w:rsidRPr="00BC733B" w:rsidRDefault="00BC733B" w:rsidP="00BC733B">
      <w:pPr>
        <w:autoSpaceDE w:val="0"/>
        <w:autoSpaceDN w:val="0"/>
        <w:adjustRightInd w:val="0"/>
        <w:spacing w:after="0" w:line="312" w:lineRule="auto"/>
        <w:rPr>
          <w:rFonts w:ascii="Arial" w:hAnsi="Arial" w:cs="Arial"/>
          <w:color w:val="000000"/>
          <w:kern w:val="0"/>
        </w:rPr>
      </w:pPr>
      <w:r w:rsidRPr="00015C59">
        <w:rPr>
          <w:rFonts w:ascii="Arial" w:hAnsi="Arial" w:cs="Arial"/>
          <w:color w:val="000000"/>
          <w:kern w:val="0"/>
        </w:rPr>
        <w:t xml:space="preserve">ID datové schránky: </w:t>
      </w:r>
      <w:r>
        <w:rPr>
          <w:rFonts w:ascii="Arial" w:hAnsi="Arial" w:cs="Arial"/>
          <w:color w:val="000000"/>
          <w:kern w:val="0"/>
        </w:rPr>
        <w:tab/>
      </w:r>
      <w:r w:rsidR="00561ECD" w:rsidRPr="00561ECD">
        <w:rPr>
          <w:rFonts w:ascii="Arial" w:hAnsi="Arial" w:cs="Arial"/>
          <w:color w:val="000000"/>
          <w:kern w:val="0"/>
        </w:rPr>
        <w:t>c7g8juu</w:t>
      </w:r>
    </w:p>
    <w:p w14:paraId="3AAA67C6" w14:textId="2AE2743A" w:rsidR="001B460A" w:rsidRPr="00015C59" w:rsidRDefault="00015C59" w:rsidP="00BC733B">
      <w:pPr>
        <w:spacing w:before="120" w:after="0" w:line="312" w:lineRule="auto"/>
        <w:rPr>
          <w:rFonts w:ascii="Arial" w:hAnsi="Arial" w:cs="Arial"/>
          <w:sz w:val="24"/>
          <w:szCs w:val="24"/>
        </w:rPr>
      </w:pPr>
      <w:r w:rsidRPr="00015C59">
        <w:rPr>
          <w:rFonts w:ascii="Arial" w:hAnsi="Arial" w:cs="Arial"/>
          <w:color w:val="000000"/>
          <w:kern w:val="0"/>
        </w:rPr>
        <w:t>(dále jen „</w:t>
      </w:r>
      <w:r w:rsidR="00983635">
        <w:rPr>
          <w:rFonts w:ascii="Arial" w:hAnsi="Arial" w:cs="Arial"/>
          <w:b/>
          <w:bCs/>
          <w:color w:val="000000"/>
          <w:kern w:val="0"/>
        </w:rPr>
        <w:t>Poskytovatel</w:t>
      </w:r>
      <w:r w:rsidRPr="00015C59">
        <w:rPr>
          <w:rFonts w:ascii="Arial" w:hAnsi="Arial" w:cs="Arial"/>
          <w:color w:val="000000"/>
          <w:kern w:val="0"/>
        </w:rPr>
        <w:t>“)</w:t>
      </w:r>
    </w:p>
    <w:p w14:paraId="3C0E51D0" w14:textId="77777777" w:rsidR="005A1333" w:rsidRDefault="005A1333" w:rsidP="005A1333">
      <w:pPr>
        <w:spacing w:after="0"/>
        <w:rPr>
          <w:rFonts w:ascii="Arial" w:hAnsi="Arial" w:cs="Arial"/>
        </w:rPr>
      </w:pPr>
    </w:p>
    <w:p w14:paraId="365BE036" w14:textId="25A813DA" w:rsidR="001B460A" w:rsidRPr="00286C08" w:rsidRDefault="001B460A" w:rsidP="005A1333">
      <w:pPr>
        <w:spacing w:after="0"/>
        <w:rPr>
          <w:rFonts w:ascii="Arial" w:hAnsi="Arial" w:cs="Arial"/>
        </w:rPr>
      </w:pPr>
      <w:r w:rsidRPr="00286C08">
        <w:rPr>
          <w:rFonts w:ascii="Arial" w:hAnsi="Arial" w:cs="Arial"/>
        </w:rPr>
        <w:t>a</w:t>
      </w:r>
    </w:p>
    <w:p w14:paraId="02CA4AE6" w14:textId="77777777" w:rsidR="005A1333" w:rsidRDefault="005A1333" w:rsidP="005A1333">
      <w:pPr>
        <w:spacing w:after="0"/>
        <w:rPr>
          <w:rFonts w:ascii="Arial" w:hAnsi="Arial" w:cs="Arial"/>
          <w:b/>
          <w:bCs/>
        </w:rPr>
      </w:pPr>
    </w:p>
    <w:p w14:paraId="7DB543D1" w14:textId="1F1E98CA" w:rsidR="001B460A" w:rsidRPr="00015C59" w:rsidRDefault="00735034" w:rsidP="00015C5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368537"/>
          <w:kern w:val="0"/>
        </w:rPr>
      </w:pPr>
      <w:r>
        <w:rPr>
          <w:rFonts w:ascii="Calibri" w:hAnsi="Calibri" w:cs="Calibri"/>
          <w:b/>
          <w:bCs/>
          <w:color w:val="368537"/>
          <w:kern w:val="0"/>
        </w:rPr>
        <w:t xml:space="preserve">ČESKÁ </w:t>
      </w:r>
      <w:proofErr w:type="gramStart"/>
      <w:r>
        <w:rPr>
          <w:rFonts w:ascii="Calibri" w:hAnsi="Calibri" w:cs="Calibri"/>
          <w:b/>
          <w:bCs/>
          <w:color w:val="368537"/>
          <w:kern w:val="0"/>
        </w:rPr>
        <w:t xml:space="preserve">REPUBLIKA - </w:t>
      </w:r>
      <w:r w:rsidR="00015C59" w:rsidRPr="00015C59">
        <w:rPr>
          <w:rFonts w:ascii="Calibri" w:hAnsi="Calibri" w:cs="Calibri"/>
          <w:b/>
          <w:bCs/>
          <w:color w:val="368537"/>
          <w:kern w:val="0"/>
        </w:rPr>
        <w:t>DIGITÁLNÍ</w:t>
      </w:r>
      <w:proofErr w:type="gramEnd"/>
      <w:r w:rsidR="00015C59" w:rsidRPr="00015C59">
        <w:rPr>
          <w:rFonts w:ascii="Calibri" w:hAnsi="Calibri" w:cs="Calibri"/>
          <w:b/>
          <w:bCs/>
          <w:color w:val="368537"/>
          <w:kern w:val="0"/>
        </w:rPr>
        <w:t xml:space="preserve"> A INFORMAČNÍ AGENTURA</w:t>
      </w:r>
    </w:p>
    <w:p w14:paraId="42B64164" w14:textId="77777777" w:rsidR="005A1333" w:rsidRPr="000243F2" w:rsidRDefault="001B460A" w:rsidP="005A1333">
      <w:pPr>
        <w:spacing w:after="0" w:line="312" w:lineRule="auto"/>
        <w:rPr>
          <w:rFonts w:ascii="Arial" w:hAnsi="Arial" w:cs="Arial"/>
          <w:color w:val="000000"/>
          <w:kern w:val="0"/>
        </w:rPr>
      </w:pPr>
      <w:r w:rsidRPr="000243F2">
        <w:rPr>
          <w:rFonts w:ascii="Arial" w:hAnsi="Arial" w:cs="Arial"/>
          <w:color w:val="000000"/>
          <w:kern w:val="0"/>
        </w:rPr>
        <w:t xml:space="preserve">se sídlem: </w:t>
      </w:r>
      <w:r w:rsidR="005A1333" w:rsidRPr="000243F2">
        <w:rPr>
          <w:rFonts w:ascii="Arial" w:hAnsi="Arial" w:cs="Arial"/>
          <w:color w:val="000000"/>
          <w:kern w:val="0"/>
        </w:rPr>
        <w:tab/>
      </w:r>
      <w:r w:rsidR="005A1333" w:rsidRPr="000243F2">
        <w:rPr>
          <w:rFonts w:ascii="Arial" w:hAnsi="Arial" w:cs="Arial"/>
          <w:color w:val="000000"/>
          <w:kern w:val="0"/>
        </w:rPr>
        <w:tab/>
      </w:r>
      <w:r w:rsidRPr="000243F2">
        <w:rPr>
          <w:rFonts w:ascii="Arial" w:hAnsi="Arial" w:cs="Arial"/>
          <w:color w:val="000000"/>
          <w:kern w:val="0"/>
        </w:rPr>
        <w:t xml:space="preserve">Na Vápence 915/14, 130 00 </w:t>
      </w:r>
    </w:p>
    <w:p w14:paraId="4A59EC07" w14:textId="52349A41" w:rsidR="005A1333" w:rsidRPr="000243F2" w:rsidRDefault="001B460A" w:rsidP="005A1333">
      <w:pPr>
        <w:spacing w:after="0" w:line="312" w:lineRule="auto"/>
        <w:rPr>
          <w:rFonts w:ascii="Arial" w:hAnsi="Arial" w:cs="Arial"/>
          <w:color w:val="000000"/>
          <w:kern w:val="0"/>
        </w:rPr>
      </w:pPr>
      <w:r w:rsidRPr="000243F2">
        <w:rPr>
          <w:rFonts w:ascii="Arial" w:hAnsi="Arial" w:cs="Arial"/>
          <w:color w:val="000000"/>
          <w:kern w:val="0"/>
        </w:rPr>
        <w:t xml:space="preserve">IČO: </w:t>
      </w:r>
      <w:r w:rsidR="005A1333" w:rsidRPr="000243F2">
        <w:rPr>
          <w:rFonts w:ascii="Arial" w:hAnsi="Arial" w:cs="Arial"/>
          <w:color w:val="000000"/>
          <w:kern w:val="0"/>
        </w:rPr>
        <w:tab/>
      </w:r>
      <w:r w:rsidR="005A1333" w:rsidRPr="000243F2">
        <w:rPr>
          <w:rFonts w:ascii="Arial" w:hAnsi="Arial" w:cs="Arial"/>
          <w:color w:val="000000"/>
          <w:kern w:val="0"/>
        </w:rPr>
        <w:tab/>
      </w:r>
      <w:r w:rsidR="005A1333" w:rsidRPr="000243F2">
        <w:rPr>
          <w:rFonts w:ascii="Arial" w:hAnsi="Arial" w:cs="Arial"/>
          <w:color w:val="000000"/>
          <w:kern w:val="0"/>
        </w:rPr>
        <w:tab/>
      </w:r>
      <w:r w:rsidRPr="000243F2">
        <w:rPr>
          <w:rFonts w:ascii="Arial" w:hAnsi="Arial" w:cs="Arial"/>
          <w:color w:val="000000"/>
          <w:kern w:val="0"/>
        </w:rPr>
        <w:t xml:space="preserve">17651921 </w:t>
      </w:r>
    </w:p>
    <w:p w14:paraId="2DF79EB7" w14:textId="46D87D88" w:rsidR="001B460A" w:rsidRPr="000243F2" w:rsidRDefault="001B460A" w:rsidP="005A1333">
      <w:pPr>
        <w:spacing w:after="0" w:line="312" w:lineRule="auto"/>
        <w:rPr>
          <w:rFonts w:ascii="Arial" w:hAnsi="Arial" w:cs="Arial"/>
          <w:color w:val="000000"/>
          <w:kern w:val="0"/>
        </w:rPr>
      </w:pPr>
      <w:r w:rsidRPr="000243F2">
        <w:rPr>
          <w:rFonts w:ascii="Arial" w:hAnsi="Arial" w:cs="Arial"/>
          <w:color w:val="000000"/>
          <w:kern w:val="0"/>
        </w:rPr>
        <w:t xml:space="preserve">DIČ: </w:t>
      </w:r>
      <w:r w:rsidR="005A1333" w:rsidRPr="000243F2">
        <w:rPr>
          <w:rFonts w:ascii="Arial" w:hAnsi="Arial" w:cs="Arial"/>
          <w:color w:val="000000"/>
          <w:kern w:val="0"/>
        </w:rPr>
        <w:tab/>
      </w:r>
      <w:r w:rsidR="005A1333" w:rsidRPr="000243F2">
        <w:rPr>
          <w:rFonts w:ascii="Arial" w:hAnsi="Arial" w:cs="Arial"/>
          <w:color w:val="000000"/>
          <w:kern w:val="0"/>
        </w:rPr>
        <w:tab/>
      </w:r>
      <w:r w:rsidR="005A1333" w:rsidRPr="000243F2">
        <w:rPr>
          <w:rFonts w:ascii="Arial" w:hAnsi="Arial" w:cs="Arial"/>
          <w:color w:val="000000"/>
          <w:kern w:val="0"/>
        </w:rPr>
        <w:tab/>
      </w:r>
      <w:r w:rsidRPr="000243F2">
        <w:rPr>
          <w:rFonts w:ascii="Arial" w:hAnsi="Arial" w:cs="Arial"/>
          <w:color w:val="000000"/>
          <w:kern w:val="0"/>
        </w:rPr>
        <w:t>není plátce DPH</w:t>
      </w:r>
    </w:p>
    <w:p w14:paraId="0F909AA4" w14:textId="7A549D80" w:rsidR="001B460A" w:rsidRPr="00286C08" w:rsidRDefault="001B460A" w:rsidP="005A1333">
      <w:pPr>
        <w:spacing w:after="0" w:line="312" w:lineRule="auto"/>
        <w:rPr>
          <w:rFonts w:ascii="Arial" w:hAnsi="Arial" w:cs="Arial"/>
        </w:rPr>
      </w:pPr>
      <w:r w:rsidRPr="00286C08">
        <w:rPr>
          <w:rFonts w:ascii="Arial" w:hAnsi="Arial" w:cs="Arial"/>
        </w:rPr>
        <w:t xml:space="preserve">bankovní spojení: </w:t>
      </w:r>
      <w:r w:rsidR="005A1333">
        <w:rPr>
          <w:rFonts w:ascii="Arial" w:hAnsi="Arial" w:cs="Arial"/>
        </w:rPr>
        <w:tab/>
      </w:r>
      <w:r w:rsidRPr="00286C08">
        <w:rPr>
          <w:rFonts w:ascii="Arial" w:hAnsi="Arial" w:cs="Arial"/>
        </w:rPr>
        <w:t>ČNB</w:t>
      </w:r>
    </w:p>
    <w:p w14:paraId="485807EC" w14:textId="77777777" w:rsidR="005A1333" w:rsidRDefault="001B460A" w:rsidP="005A1333">
      <w:pPr>
        <w:spacing w:after="0" w:line="312" w:lineRule="auto"/>
        <w:rPr>
          <w:rFonts w:ascii="Arial" w:hAnsi="Arial" w:cs="Arial"/>
        </w:rPr>
      </w:pPr>
      <w:r w:rsidRPr="00286C08">
        <w:rPr>
          <w:rFonts w:ascii="Arial" w:hAnsi="Arial" w:cs="Arial"/>
        </w:rPr>
        <w:t xml:space="preserve">číslo účtu: </w:t>
      </w:r>
      <w:r w:rsidR="005A1333">
        <w:rPr>
          <w:rFonts w:ascii="Arial" w:hAnsi="Arial" w:cs="Arial"/>
        </w:rPr>
        <w:tab/>
      </w:r>
      <w:r w:rsidR="005A1333">
        <w:rPr>
          <w:rFonts w:ascii="Arial" w:hAnsi="Arial" w:cs="Arial"/>
        </w:rPr>
        <w:tab/>
      </w:r>
      <w:r w:rsidRPr="00286C08">
        <w:rPr>
          <w:rFonts w:ascii="Arial" w:hAnsi="Arial" w:cs="Arial"/>
        </w:rPr>
        <w:t xml:space="preserve">6326001/0710 </w:t>
      </w:r>
    </w:p>
    <w:p w14:paraId="67A96B49" w14:textId="343F4EFF" w:rsidR="00735034" w:rsidRDefault="00735034" w:rsidP="005A1333">
      <w:pPr>
        <w:spacing w:after="0" w:line="312" w:lineRule="auto"/>
        <w:rPr>
          <w:rFonts w:ascii="Arial" w:hAnsi="Arial" w:cs="Arial"/>
        </w:rPr>
      </w:pPr>
      <w:r w:rsidRPr="00286C08">
        <w:rPr>
          <w:rFonts w:ascii="Arial" w:hAnsi="Arial" w:cs="Arial"/>
        </w:rPr>
        <w:t xml:space="preserve">zastoupená: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522631">
        <w:rPr>
          <w:rFonts w:ascii="Arial" w:hAnsi="Arial" w:cs="Arial"/>
        </w:rPr>
        <w:t>Mgr. Bohdan Urban</w:t>
      </w:r>
      <w:r w:rsidRPr="00286C08">
        <w:rPr>
          <w:rFonts w:ascii="Arial" w:hAnsi="Arial" w:cs="Arial"/>
        </w:rPr>
        <w:t xml:space="preserve">, ředitel </w:t>
      </w:r>
    </w:p>
    <w:p w14:paraId="17723986" w14:textId="1540B754" w:rsidR="00735034" w:rsidRDefault="00735034" w:rsidP="000243F2">
      <w:pPr>
        <w:autoSpaceDE w:val="0"/>
        <w:autoSpaceDN w:val="0"/>
        <w:adjustRightInd w:val="0"/>
        <w:spacing w:after="0" w:line="312" w:lineRule="auto"/>
        <w:jc w:val="both"/>
        <w:rPr>
          <w:rFonts w:ascii="Arial" w:hAnsi="Arial" w:cs="Arial"/>
          <w:color w:val="000000"/>
          <w:kern w:val="0"/>
        </w:rPr>
      </w:pPr>
      <w:r w:rsidRPr="00015C59">
        <w:rPr>
          <w:rFonts w:ascii="Arial" w:hAnsi="Arial" w:cs="Arial"/>
          <w:color w:val="000000"/>
          <w:kern w:val="0"/>
        </w:rPr>
        <w:t>kontaktní osoba</w:t>
      </w:r>
      <w:r w:rsidR="00F02E79">
        <w:rPr>
          <w:rFonts w:ascii="Arial" w:hAnsi="Arial" w:cs="Arial"/>
          <w:color w:val="000000"/>
          <w:kern w:val="0"/>
        </w:rPr>
        <w:t>:</w:t>
      </w:r>
      <w:r w:rsidR="00F02E79">
        <w:rPr>
          <w:rFonts w:ascii="Arial" w:hAnsi="Arial" w:cs="Arial"/>
          <w:color w:val="000000"/>
          <w:kern w:val="0"/>
        </w:rPr>
        <w:tab/>
      </w:r>
      <w:r w:rsidR="0025495C" w:rsidRPr="0025495C">
        <w:rPr>
          <w:rFonts w:ascii="Arial" w:hAnsi="Arial" w:cs="Arial"/>
          <w:color w:val="000000"/>
          <w:kern w:val="0"/>
          <w:highlight w:val="yellow"/>
        </w:rPr>
        <w:t>XXX</w:t>
      </w:r>
      <w:r w:rsidR="00212DE9">
        <w:rPr>
          <w:rFonts w:ascii="Arial" w:hAnsi="Arial" w:cs="Arial"/>
          <w:color w:val="000000"/>
          <w:kern w:val="0"/>
        </w:rPr>
        <w:t xml:space="preserve"> </w:t>
      </w:r>
      <w:r w:rsidRPr="00015C59">
        <w:rPr>
          <w:rFonts w:ascii="Arial" w:hAnsi="Arial" w:cs="Arial"/>
          <w:color w:val="000000"/>
          <w:kern w:val="0"/>
        </w:rPr>
        <w:t xml:space="preserve"> </w:t>
      </w:r>
    </w:p>
    <w:p w14:paraId="516EF8D2" w14:textId="77777777" w:rsidR="005A1333" w:rsidRDefault="001B460A" w:rsidP="001B460A">
      <w:pPr>
        <w:rPr>
          <w:rFonts w:ascii="Arial" w:hAnsi="Arial" w:cs="Arial"/>
        </w:rPr>
      </w:pPr>
      <w:r w:rsidRPr="00286C08">
        <w:rPr>
          <w:rFonts w:ascii="Arial" w:hAnsi="Arial" w:cs="Arial"/>
        </w:rPr>
        <w:t xml:space="preserve">ID datové schránky: </w:t>
      </w:r>
      <w:r w:rsidR="005A1333">
        <w:rPr>
          <w:rFonts w:ascii="Arial" w:hAnsi="Arial" w:cs="Arial"/>
        </w:rPr>
        <w:tab/>
      </w:r>
      <w:r w:rsidRPr="00286C08">
        <w:rPr>
          <w:rFonts w:ascii="Arial" w:hAnsi="Arial" w:cs="Arial"/>
        </w:rPr>
        <w:t xml:space="preserve">yukd8p7 </w:t>
      </w:r>
    </w:p>
    <w:p w14:paraId="398935FC" w14:textId="607D494F" w:rsidR="001B460A" w:rsidRPr="00286C08" w:rsidRDefault="001B460A" w:rsidP="00DD7441">
      <w:pPr>
        <w:spacing w:after="0"/>
        <w:rPr>
          <w:rFonts w:ascii="Arial" w:hAnsi="Arial" w:cs="Arial"/>
        </w:rPr>
      </w:pPr>
      <w:r w:rsidRPr="00286C08">
        <w:rPr>
          <w:rFonts w:ascii="Arial" w:hAnsi="Arial" w:cs="Arial"/>
        </w:rPr>
        <w:t>(dále jen „</w:t>
      </w:r>
      <w:r w:rsidR="00735034">
        <w:rPr>
          <w:rFonts w:ascii="Arial" w:hAnsi="Arial" w:cs="Arial"/>
          <w:b/>
          <w:bCs/>
        </w:rPr>
        <w:t>Objednatel</w:t>
      </w:r>
      <w:r w:rsidRPr="00286C08">
        <w:rPr>
          <w:rFonts w:ascii="Arial" w:hAnsi="Arial" w:cs="Arial"/>
        </w:rPr>
        <w:t>“)</w:t>
      </w:r>
    </w:p>
    <w:p w14:paraId="1E7EA4FF" w14:textId="77777777" w:rsidR="005A1333" w:rsidRDefault="005A1333" w:rsidP="005A1333">
      <w:pPr>
        <w:spacing w:after="0"/>
        <w:rPr>
          <w:rFonts w:ascii="Arial" w:hAnsi="Arial" w:cs="Arial"/>
        </w:rPr>
      </w:pPr>
    </w:p>
    <w:p w14:paraId="5FE8C50F" w14:textId="23E14C35" w:rsidR="001B460A" w:rsidRPr="00286C08" w:rsidRDefault="001B460A" w:rsidP="001B460A">
      <w:pPr>
        <w:rPr>
          <w:rFonts w:ascii="Arial" w:hAnsi="Arial" w:cs="Arial"/>
        </w:rPr>
      </w:pPr>
      <w:r w:rsidRPr="00286C08">
        <w:rPr>
          <w:rFonts w:ascii="Arial" w:hAnsi="Arial" w:cs="Arial"/>
        </w:rPr>
        <w:t>(</w:t>
      </w:r>
      <w:r w:rsidR="00983635">
        <w:rPr>
          <w:rFonts w:ascii="Arial" w:hAnsi="Arial" w:cs="Arial"/>
        </w:rPr>
        <w:t>Poskytovatel</w:t>
      </w:r>
      <w:r w:rsidRPr="00286C08">
        <w:rPr>
          <w:rFonts w:ascii="Arial" w:hAnsi="Arial" w:cs="Arial"/>
        </w:rPr>
        <w:t xml:space="preserve"> a </w:t>
      </w:r>
      <w:r w:rsidR="00B11E56">
        <w:rPr>
          <w:rFonts w:ascii="Arial" w:hAnsi="Arial" w:cs="Arial"/>
        </w:rPr>
        <w:t>Objednatel</w:t>
      </w:r>
      <w:r w:rsidRPr="00286C08">
        <w:rPr>
          <w:rFonts w:ascii="Arial" w:hAnsi="Arial" w:cs="Arial"/>
        </w:rPr>
        <w:t xml:space="preserve"> dále společně jako „</w:t>
      </w:r>
      <w:r w:rsidRPr="005A1333">
        <w:rPr>
          <w:rFonts w:ascii="Arial" w:hAnsi="Arial" w:cs="Arial"/>
          <w:b/>
          <w:bCs/>
        </w:rPr>
        <w:t>smluvní strany</w:t>
      </w:r>
      <w:r w:rsidRPr="00286C08">
        <w:rPr>
          <w:rFonts w:ascii="Arial" w:hAnsi="Arial" w:cs="Arial"/>
        </w:rPr>
        <w:t>“)</w:t>
      </w:r>
    </w:p>
    <w:p w14:paraId="6A1919D9" w14:textId="77777777" w:rsidR="005A1333" w:rsidRDefault="005A1333" w:rsidP="00937F9C">
      <w:pPr>
        <w:spacing w:after="0"/>
        <w:rPr>
          <w:rFonts w:ascii="Arial" w:hAnsi="Arial" w:cs="Arial"/>
        </w:rPr>
      </w:pPr>
    </w:p>
    <w:p w14:paraId="58431CD9" w14:textId="36103937" w:rsidR="009B261C" w:rsidRPr="005F1A4D" w:rsidRDefault="001B460A" w:rsidP="005F1A4D">
      <w:pPr>
        <w:widowControl w:val="0"/>
        <w:autoSpaceDE w:val="0"/>
        <w:spacing w:after="0" w:line="276" w:lineRule="auto"/>
        <w:jc w:val="both"/>
        <w:rPr>
          <w:rFonts w:ascii="Arial" w:hAnsi="Arial" w:cs="Arial"/>
        </w:rPr>
      </w:pPr>
      <w:r w:rsidRPr="00286C08">
        <w:rPr>
          <w:rFonts w:ascii="Arial" w:hAnsi="Arial" w:cs="Arial"/>
        </w:rPr>
        <w:t>uzav</w:t>
      </w:r>
      <w:r w:rsidR="00A66DE2">
        <w:rPr>
          <w:rFonts w:ascii="Arial" w:hAnsi="Arial" w:cs="Arial"/>
        </w:rPr>
        <w:t>írají</w:t>
      </w:r>
      <w:r w:rsidRPr="00286C08">
        <w:rPr>
          <w:rFonts w:ascii="Arial" w:hAnsi="Arial" w:cs="Arial"/>
        </w:rPr>
        <w:t xml:space="preserve"> níže uvedeného dne, měsíce a roku podle </w:t>
      </w:r>
      <w:r w:rsidR="006C6CFF" w:rsidRPr="00C16BBA">
        <w:rPr>
          <w:rFonts w:ascii="Arial" w:hAnsi="Arial" w:cs="Arial"/>
          <w:color w:val="000000"/>
          <w:spacing w:val="2"/>
        </w:rPr>
        <w:t xml:space="preserve">§ 1746 odst. 2 zákona </w:t>
      </w:r>
      <w:r w:rsidRPr="00286C08">
        <w:rPr>
          <w:rFonts w:ascii="Arial" w:hAnsi="Arial" w:cs="Arial"/>
        </w:rPr>
        <w:t xml:space="preserve">č. 89/2012 Sb., </w:t>
      </w:r>
      <w:r w:rsidRPr="00286C08">
        <w:rPr>
          <w:rFonts w:ascii="Arial" w:hAnsi="Arial" w:cs="Arial"/>
        </w:rPr>
        <w:lastRenderedPageBreak/>
        <w:t>občanský zákoník, ve znění pozdějších předpisů (dále jen „</w:t>
      </w:r>
      <w:r w:rsidRPr="005A1333">
        <w:rPr>
          <w:rFonts w:ascii="Arial" w:hAnsi="Arial" w:cs="Arial"/>
          <w:b/>
          <w:bCs/>
        </w:rPr>
        <w:t>OZ</w:t>
      </w:r>
      <w:r w:rsidRPr="00286C08">
        <w:rPr>
          <w:rFonts w:ascii="Arial" w:hAnsi="Arial" w:cs="Arial"/>
        </w:rPr>
        <w:t>“),</w:t>
      </w:r>
      <w:r w:rsidR="005A1333">
        <w:rPr>
          <w:rFonts w:ascii="Arial" w:hAnsi="Arial" w:cs="Arial"/>
        </w:rPr>
        <w:t xml:space="preserve"> </w:t>
      </w:r>
      <w:r w:rsidR="006C6CFF" w:rsidRPr="00C16BBA">
        <w:rPr>
          <w:rFonts w:ascii="Arial" w:hAnsi="Arial" w:cs="Arial"/>
          <w:color w:val="000000"/>
          <w:spacing w:val="2"/>
        </w:rPr>
        <w:t>jakož i v souladu s relevantními ustanoveními zákona č. 134/2016 Sb., o zadávání veřejných zakázek, ve znění pozdějších předpisů (dále jen „</w:t>
      </w:r>
      <w:r w:rsidR="006C6CFF" w:rsidRPr="00C16BBA">
        <w:rPr>
          <w:rFonts w:ascii="Arial" w:hAnsi="Arial" w:cs="Arial"/>
          <w:b/>
          <w:bCs/>
          <w:color w:val="000000"/>
          <w:spacing w:val="2"/>
        </w:rPr>
        <w:t>ZZVZ</w:t>
      </w:r>
      <w:r w:rsidR="006C6CFF" w:rsidRPr="00C16BBA">
        <w:rPr>
          <w:rFonts w:ascii="Arial" w:hAnsi="Arial" w:cs="Arial"/>
          <w:color w:val="000000"/>
          <w:spacing w:val="2"/>
        </w:rPr>
        <w:t>“)</w:t>
      </w:r>
      <w:r w:rsidR="006F1B04">
        <w:rPr>
          <w:rFonts w:ascii="Arial" w:hAnsi="Arial" w:cs="Arial"/>
          <w:color w:val="000000"/>
          <w:spacing w:val="2"/>
        </w:rPr>
        <w:t xml:space="preserve"> a </w:t>
      </w:r>
      <w:r w:rsidR="006F1B04" w:rsidRPr="00B05CCB">
        <w:rPr>
          <w:rFonts w:ascii="Arial" w:hAnsi="Arial" w:cs="Arial"/>
          <w:color w:val="000000"/>
        </w:rPr>
        <w:t>v</w:t>
      </w:r>
      <w:r w:rsidR="006F1B04" w:rsidRPr="00B05CCB">
        <w:rPr>
          <w:rFonts w:ascii="Arial" w:hAnsi="Arial" w:cs="Arial"/>
          <w:color w:val="000000"/>
          <w:spacing w:val="-1"/>
        </w:rPr>
        <w:t xml:space="preserve"> </w:t>
      </w:r>
      <w:r w:rsidR="006F1B04" w:rsidRPr="00B05CCB">
        <w:rPr>
          <w:rFonts w:ascii="Arial" w:hAnsi="Arial" w:cs="Arial"/>
          <w:color w:val="000000"/>
        </w:rPr>
        <w:t>souladu</w:t>
      </w:r>
      <w:r w:rsidR="006F1B04" w:rsidRPr="00B05CCB">
        <w:rPr>
          <w:rFonts w:ascii="Arial" w:hAnsi="Arial" w:cs="Arial"/>
          <w:color w:val="000000"/>
          <w:spacing w:val="1"/>
        </w:rPr>
        <w:t xml:space="preserve"> </w:t>
      </w:r>
      <w:r w:rsidR="006F1B04" w:rsidRPr="00B05CCB">
        <w:rPr>
          <w:rFonts w:ascii="Arial" w:hAnsi="Arial" w:cs="Arial"/>
          <w:color w:val="000000"/>
        </w:rPr>
        <w:t>s</w:t>
      </w:r>
      <w:r w:rsidR="00853CCE">
        <w:rPr>
          <w:rFonts w:ascii="Arial" w:hAnsi="Arial" w:cs="Arial"/>
          <w:color w:val="000000"/>
          <w:spacing w:val="3"/>
        </w:rPr>
        <w:t xml:space="preserve"> čl. </w:t>
      </w:r>
      <w:r w:rsidR="009C4D14">
        <w:rPr>
          <w:rFonts w:ascii="Arial" w:hAnsi="Arial" w:cs="Arial"/>
          <w:color w:val="000000"/>
          <w:spacing w:val="3"/>
        </w:rPr>
        <w:t>9.8</w:t>
      </w:r>
      <w:r w:rsidR="005F1A4D">
        <w:rPr>
          <w:rFonts w:ascii="Arial" w:hAnsi="Arial" w:cs="Arial"/>
          <w:color w:val="000000"/>
          <w:spacing w:val="3"/>
        </w:rPr>
        <w:t xml:space="preserve"> </w:t>
      </w:r>
      <w:r w:rsidR="005F1A4D" w:rsidRPr="005F1A4D">
        <w:rPr>
          <w:rFonts w:ascii="Arial" w:hAnsi="Arial" w:cs="Arial"/>
        </w:rPr>
        <w:t>Smlouv</w:t>
      </w:r>
      <w:r w:rsidR="005F1A4D">
        <w:rPr>
          <w:rFonts w:ascii="Arial" w:hAnsi="Arial" w:cs="Arial"/>
        </w:rPr>
        <w:t>y</w:t>
      </w:r>
      <w:r w:rsidR="005F1A4D" w:rsidRPr="005F1A4D">
        <w:rPr>
          <w:rFonts w:ascii="Arial" w:hAnsi="Arial" w:cs="Arial"/>
        </w:rPr>
        <w:t xml:space="preserve"> o zajištění jazykové výuky pro zaměstnance Digitální a informační agentury, č.j. DIA- 24540-18/SEP-2024, ze dne 13. 3. 2025</w:t>
      </w:r>
      <w:r w:rsidR="006F1B04">
        <w:rPr>
          <w:rFonts w:ascii="Arial" w:hAnsi="Arial" w:cs="Arial"/>
        </w:rPr>
        <w:t xml:space="preserve"> </w:t>
      </w:r>
      <w:r w:rsidR="00C6319C">
        <w:rPr>
          <w:rFonts w:ascii="Arial" w:hAnsi="Arial" w:cs="Arial"/>
        </w:rPr>
        <w:t>(dále jen „</w:t>
      </w:r>
      <w:r w:rsidR="00C6319C" w:rsidRPr="00C6319C">
        <w:rPr>
          <w:rFonts w:ascii="Arial" w:hAnsi="Arial" w:cs="Arial"/>
          <w:b/>
          <w:bCs/>
        </w:rPr>
        <w:t>smlouva</w:t>
      </w:r>
      <w:r w:rsidR="00C6319C">
        <w:rPr>
          <w:rFonts w:ascii="Arial" w:hAnsi="Arial" w:cs="Arial"/>
        </w:rPr>
        <w:t>“)</w:t>
      </w:r>
      <w:r w:rsidR="00C6319C" w:rsidRPr="00124C09">
        <w:rPr>
          <w:rFonts w:ascii="Arial" w:hAnsi="Arial" w:cs="Arial"/>
        </w:rPr>
        <w:t xml:space="preserve"> </w:t>
      </w:r>
      <w:r w:rsidR="006F1B04" w:rsidRPr="00124C09">
        <w:rPr>
          <w:rFonts w:ascii="Arial" w:hAnsi="Arial" w:cs="Arial"/>
          <w:color w:val="000000"/>
        </w:rPr>
        <w:t>tento</w:t>
      </w:r>
      <w:r w:rsidR="006F1B04" w:rsidRPr="00124C09">
        <w:rPr>
          <w:rFonts w:ascii="Arial" w:hAnsi="Arial" w:cs="Arial"/>
          <w:color w:val="000000"/>
          <w:spacing w:val="-1"/>
        </w:rPr>
        <w:t xml:space="preserve"> </w:t>
      </w:r>
      <w:r w:rsidR="006F1B04" w:rsidRPr="00124C09">
        <w:rPr>
          <w:rFonts w:ascii="Arial" w:hAnsi="Arial" w:cs="Arial"/>
          <w:color w:val="000000"/>
        </w:rPr>
        <w:t>Dodatek</w:t>
      </w:r>
      <w:r w:rsidR="006F1B04" w:rsidRPr="00124C09">
        <w:rPr>
          <w:rFonts w:ascii="Arial" w:hAnsi="Arial" w:cs="Arial"/>
          <w:color w:val="000000"/>
          <w:spacing w:val="2"/>
        </w:rPr>
        <w:t xml:space="preserve"> </w:t>
      </w:r>
      <w:r w:rsidR="006F1B04" w:rsidRPr="00124C09">
        <w:rPr>
          <w:rFonts w:ascii="Arial" w:hAnsi="Arial" w:cs="Arial"/>
          <w:color w:val="000000"/>
          <w:spacing w:val="-2"/>
        </w:rPr>
        <w:t>č.</w:t>
      </w:r>
      <w:r w:rsidR="006F1B04" w:rsidRPr="00124C09">
        <w:rPr>
          <w:rFonts w:ascii="Arial" w:hAnsi="Arial" w:cs="Arial"/>
          <w:color w:val="000000"/>
          <w:spacing w:val="5"/>
        </w:rPr>
        <w:t xml:space="preserve"> </w:t>
      </w:r>
      <w:r w:rsidR="00937F9C" w:rsidRPr="00124C09">
        <w:rPr>
          <w:rFonts w:ascii="Arial" w:hAnsi="Arial" w:cs="Arial"/>
          <w:color w:val="000000"/>
        </w:rPr>
        <w:t>1</w:t>
      </w:r>
      <w:r w:rsidR="003C2F3A" w:rsidRPr="00124C09">
        <w:rPr>
          <w:rFonts w:ascii="Arial" w:hAnsi="Arial" w:cs="Arial"/>
          <w:color w:val="000000"/>
        </w:rPr>
        <w:t xml:space="preserve"> s č.j.</w:t>
      </w:r>
      <w:r w:rsidR="00F6131F" w:rsidRPr="00124C09">
        <w:rPr>
          <w:rFonts w:ascii="Arial" w:hAnsi="Arial" w:cs="Arial"/>
          <w:color w:val="000000"/>
        </w:rPr>
        <w:t xml:space="preserve"> </w:t>
      </w:r>
      <w:r w:rsidR="0057586F" w:rsidRPr="005F1A4D">
        <w:rPr>
          <w:rFonts w:ascii="Arial" w:hAnsi="Arial" w:cs="Arial"/>
        </w:rPr>
        <w:t>DIA- 24540-1</w:t>
      </w:r>
      <w:r w:rsidR="0057586F">
        <w:rPr>
          <w:rFonts w:ascii="Arial" w:hAnsi="Arial" w:cs="Arial"/>
        </w:rPr>
        <w:t>9</w:t>
      </w:r>
      <w:r w:rsidR="0057586F" w:rsidRPr="005F1A4D">
        <w:rPr>
          <w:rFonts w:ascii="Arial" w:hAnsi="Arial" w:cs="Arial"/>
        </w:rPr>
        <w:t>/SEP-2024</w:t>
      </w:r>
      <w:r w:rsidR="0057586F" w:rsidRPr="00124C09">
        <w:rPr>
          <w:rFonts w:ascii="Arial" w:hAnsi="Arial" w:cs="Arial"/>
          <w:color w:val="000000"/>
          <w:spacing w:val="1"/>
        </w:rPr>
        <w:t xml:space="preserve"> </w:t>
      </w:r>
      <w:r w:rsidR="006F1B04" w:rsidRPr="00124C09">
        <w:rPr>
          <w:rFonts w:ascii="Arial" w:hAnsi="Arial" w:cs="Arial"/>
          <w:color w:val="000000"/>
          <w:spacing w:val="1"/>
        </w:rPr>
        <w:t>(</w:t>
      </w:r>
      <w:r w:rsidR="006F1B04" w:rsidRPr="00B05CCB">
        <w:rPr>
          <w:rFonts w:ascii="Arial" w:hAnsi="Arial" w:cs="Arial"/>
          <w:color w:val="000000"/>
        </w:rPr>
        <w:t xml:space="preserve">dále </w:t>
      </w:r>
      <w:r w:rsidR="006F1B04" w:rsidRPr="00B05CCB">
        <w:rPr>
          <w:rFonts w:ascii="Arial" w:hAnsi="Arial" w:cs="Arial"/>
          <w:color w:val="000000"/>
          <w:spacing w:val="1"/>
        </w:rPr>
        <w:t>jen</w:t>
      </w:r>
      <w:r w:rsidR="006F1B04" w:rsidRPr="00B05CCB">
        <w:rPr>
          <w:rFonts w:ascii="Arial" w:hAnsi="Arial" w:cs="Arial"/>
          <w:color w:val="000000"/>
          <w:spacing w:val="-2"/>
        </w:rPr>
        <w:t xml:space="preserve"> </w:t>
      </w:r>
      <w:r w:rsidR="006F1B04" w:rsidRPr="00B05CCB">
        <w:rPr>
          <w:rFonts w:ascii="Arial" w:hAnsi="Arial" w:cs="Arial"/>
          <w:color w:val="000000"/>
          <w:spacing w:val="1"/>
        </w:rPr>
        <w:t>„</w:t>
      </w:r>
      <w:r w:rsidR="006F1B04" w:rsidRPr="00B05CCB">
        <w:rPr>
          <w:rFonts w:ascii="Arial" w:hAnsi="Arial" w:cs="Arial"/>
          <w:b/>
          <w:color w:val="000000"/>
        </w:rPr>
        <w:t>dodatek</w:t>
      </w:r>
      <w:r w:rsidR="006F1B04" w:rsidRPr="00B05CCB">
        <w:rPr>
          <w:rFonts w:ascii="Arial" w:hAnsi="Arial" w:cs="Arial"/>
          <w:color w:val="000000"/>
        </w:rPr>
        <w:t>“).</w:t>
      </w:r>
    </w:p>
    <w:p w14:paraId="33E85972" w14:textId="77777777" w:rsidR="00F6131F" w:rsidRDefault="00F6131F" w:rsidP="009F5478">
      <w:pPr>
        <w:spacing w:line="276" w:lineRule="auto"/>
        <w:jc w:val="both"/>
        <w:rPr>
          <w:rFonts w:ascii="Arial" w:hAnsi="Arial" w:cs="Arial"/>
          <w:bCs/>
          <w:color w:val="000000"/>
        </w:rPr>
      </w:pPr>
    </w:p>
    <w:p w14:paraId="3559058A" w14:textId="3DBDC2D6" w:rsidR="00EB5EF4" w:rsidRPr="00B05CCB" w:rsidRDefault="00EB5EF4" w:rsidP="009F5478">
      <w:pPr>
        <w:spacing w:line="276" w:lineRule="auto"/>
        <w:jc w:val="both"/>
        <w:rPr>
          <w:rFonts w:ascii="Arial" w:hAnsi="Arial" w:cs="Arial"/>
          <w:bCs/>
          <w:color w:val="000000"/>
        </w:rPr>
      </w:pPr>
      <w:r w:rsidRPr="00B05CCB">
        <w:rPr>
          <w:rFonts w:ascii="Arial" w:hAnsi="Arial" w:cs="Arial"/>
          <w:bCs/>
          <w:color w:val="000000"/>
        </w:rPr>
        <w:t>Smluvní strany vědomy si svých závazků v dodatku vymezených a v úmyslu být dodatke</w:t>
      </w:r>
      <w:r>
        <w:rPr>
          <w:rFonts w:ascii="Arial" w:hAnsi="Arial" w:cs="Arial"/>
          <w:bCs/>
          <w:color w:val="000000"/>
        </w:rPr>
        <w:t xml:space="preserve">m </w:t>
      </w:r>
      <w:r w:rsidRPr="00B05CCB">
        <w:rPr>
          <w:rFonts w:ascii="Arial" w:hAnsi="Arial" w:cs="Arial"/>
          <w:bCs/>
          <w:color w:val="000000"/>
        </w:rPr>
        <w:t>vázány, dohodly se na následujícím znění dodatku:</w:t>
      </w:r>
    </w:p>
    <w:p w14:paraId="65C38A1E" w14:textId="77777777" w:rsidR="009F5478" w:rsidRDefault="009F5478" w:rsidP="00200A03">
      <w:pPr>
        <w:spacing w:after="0" w:line="276" w:lineRule="auto"/>
        <w:jc w:val="center"/>
        <w:rPr>
          <w:rFonts w:ascii="Arial" w:hAnsi="Arial" w:cs="Arial"/>
          <w:b/>
          <w:color w:val="000000"/>
        </w:rPr>
      </w:pPr>
    </w:p>
    <w:p w14:paraId="2F6B23E6" w14:textId="7316D30D" w:rsidR="00B61B82" w:rsidRPr="00A561C0" w:rsidRDefault="00B61B82" w:rsidP="00A561C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368537"/>
          <w:kern w:val="0"/>
          <w:sz w:val="24"/>
          <w:szCs w:val="24"/>
        </w:rPr>
      </w:pPr>
      <w:r w:rsidRPr="00A561C0">
        <w:rPr>
          <w:rFonts w:ascii="Calibri" w:hAnsi="Calibri" w:cs="Calibri"/>
          <w:b/>
          <w:bCs/>
          <w:color w:val="368537"/>
          <w:kern w:val="0"/>
          <w:sz w:val="24"/>
          <w:szCs w:val="24"/>
        </w:rPr>
        <w:t>I.</w:t>
      </w:r>
    </w:p>
    <w:p w14:paraId="33365A79" w14:textId="19968049" w:rsidR="00EB5EF4" w:rsidRPr="00A561C0" w:rsidRDefault="00EB5EF4" w:rsidP="00A561C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368537"/>
          <w:kern w:val="0"/>
          <w:sz w:val="24"/>
          <w:szCs w:val="24"/>
        </w:rPr>
      </w:pPr>
      <w:r w:rsidRPr="00A561C0">
        <w:rPr>
          <w:rFonts w:ascii="Calibri" w:hAnsi="Calibri" w:cs="Calibri"/>
          <w:b/>
          <w:bCs/>
          <w:color w:val="368537"/>
          <w:kern w:val="0"/>
          <w:sz w:val="24"/>
          <w:szCs w:val="24"/>
        </w:rPr>
        <w:t>Úvodní ustanovení</w:t>
      </w:r>
    </w:p>
    <w:p w14:paraId="4419CA83" w14:textId="13851875" w:rsidR="00560D25" w:rsidRPr="006538D5" w:rsidRDefault="00EB5EF4" w:rsidP="006A3B70">
      <w:pPr>
        <w:pStyle w:val="Odstavecseseznamem"/>
        <w:numPr>
          <w:ilvl w:val="0"/>
          <w:numId w:val="1"/>
        </w:numPr>
        <w:spacing w:after="0" w:line="276" w:lineRule="auto"/>
        <w:ind w:left="426" w:hanging="426"/>
        <w:rPr>
          <w:rFonts w:ascii="Arial" w:hAnsi="Arial" w:cs="Arial"/>
          <w:bCs/>
          <w:color w:val="000000"/>
          <w:lang w:val="cs-CZ"/>
        </w:rPr>
      </w:pPr>
      <w:r w:rsidRPr="004D06F6">
        <w:rPr>
          <w:rFonts w:ascii="Arial" w:hAnsi="Arial" w:cs="Arial"/>
          <w:bCs/>
          <w:color w:val="000000"/>
          <w:lang w:val="cs-CZ"/>
        </w:rPr>
        <w:t xml:space="preserve">Dne </w:t>
      </w:r>
      <w:r w:rsidR="00D65A02">
        <w:rPr>
          <w:rFonts w:ascii="Arial" w:hAnsi="Arial" w:cs="Arial"/>
          <w:bCs/>
          <w:color w:val="000000"/>
          <w:lang w:val="cs-CZ"/>
        </w:rPr>
        <w:t>13</w:t>
      </w:r>
      <w:r w:rsidRPr="004D06F6">
        <w:rPr>
          <w:rFonts w:ascii="Arial" w:hAnsi="Arial" w:cs="Arial"/>
          <w:bCs/>
          <w:color w:val="000000"/>
          <w:lang w:val="cs-CZ"/>
        </w:rPr>
        <w:t xml:space="preserve">. </w:t>
      </w:r>
      <w:r w:rsidR="00D65A02">
        <w:rPr>
          <w:rFonts w:ascii="Arial" w:hAnsi="Arial" w:cs="Arial"/>
          <w:bCs/>
          <w:color w:val="000000"/>
          <w:lang w:val="cs-CZ"/>
        </w:rPr>
        <w:t>3</w:t>
      </w:r>
      <w:r w:rsidRPr="004D06F6">
        <w:rPr>
          <w:rFonts w:ascii="Arial" w:hAnsi="Arial" w:cs="Arial"/>
          <w:bCs/>
          <w:color w:val="000000"/>
          <w:lang w:val="cs-CZ"/>
        </w:rPr>
        <w:t>. 202</w:t>
      </w:r>
      <w:r w:rsidR="00D65A02">
        <w:rPr>
          <w:rFonts w:ascii="Arial" w:hAnsi="Arial" w:cs="Arial"/>
          <w:bCs/>
          <w:color w:val="000000"/>
          <w:lang w:val="cs-CZ"/>
        </w:rPr>
        <w:t>5</w:t>
      </w:r>
      <w:r w:rsidRPr="004D06F6">
        <w:rPr>
          <w:rFonts w:ascii="Arial" w:hAnsi="Arial" w:cs="Arial"/>
          <w:bCs/>
          <w:color w:val="000000"/>
          <w:lang w:val="cs-CZ"/>
        </w:rPr>
        <w:t xml:space="preserve"> uzavřely smluvní strany </w:t>
      </w:r>
      <w:r w:rsidR="00CC72DC" w:rsidRPr="004D06F6">
        <w:rPr>
          <w:rFonts w:ascii="Arial" w:hAnsi="Arial" w:cs="Arial"/>
          <w:bCs/>
          <w:color w:val="000000"/>
          <w:lang w:val="cs-CZ"/>
        </w:rPr>
        <w:t>smlouvu</w:t>
      </w:r>
      <w:r w:rsidRPr="004D06F6">
        <w:rPr>
          <w:rFonts w:ascii="Arial" w:hAnsi="Arial" w:cs="Arial"/>
          <w:bCs/>
          <w:color w:val="000000"/>
          <w:lang w:val="cs-CZ"/>
        </w:rPr>
        <w:t xml:space="preserve">, jejímž předmětem je </w:t>
      </w:r>
      <w:r w:rsidR="006A3B70" w:rsidRPr="006A3B70">
        <w:rPr>
          <w:rFonts w:ascii="Arial" w:hAnsi="Arial" w:cs="Arial"/>
          <w:bCs/>
          <w:color w:val="000000"/>
          <w:lang w:val="cs-CZ"/>
        </w:rPr>
        <w:t xml:space="preserve">poskytování cizojazyčné výuky s cílem zvýšení </w:t>
      </w:r>
      <w:r w:rsidR="006A3B70" w:rsidRPr="006538D5">
        <w:rPr>
          <w:rFonts w:ascii="Arial" w:hAnsi="Arial" w:cs="Arial"/>
          <w:bCs/>
          <w:color w:val="000000"/>
          <w:lang w:val="cs-CZ"/>
        </w:rPr>
        <w:t xml:space="preserve">cizojazyčné kompetence zaměstnanců </w:t>
      </w:r>
      <w:r w:rsidR="009B3524">
        <w:rPr>
          <w:rFonts w:ascii="Arial" w:hAnsi="Arial" w:cs="Arial"/>
          <w:bCs/>
          <w:color w:val="000000"/>
          <w:lang w:val="cs-CZ"/>
        </w:rPr>
        <w:t>O</w:t>
      </w:r>
      <w:r w:rsidR="006A3B70" w:rsidRPr="006538D5">
        <w:rPr>
          <w:rFonts w:ascii="Arial" w:hAnsi="Arial" w:cs="Arial"/>
          <w:bCs/>
          <w:color w:val="000000"/>
          <w:lang w:val="cs-CZ"/>
        </w:rPr>
        <w:t xml:space="preserve">bjednatele a související podpůrné služby dle </w:t>
      </w:r>
      <w:r w:rsidR="00D47876" w:rsidRPr="006538D5">
        <w:rPr>
          <w:rFonts w:ascii="Arial" w:hAnsi="Arial" w:cs="Arial"/>
          <w:bCs/>
          <w:color w:val="000000"/>
          <w:lang w:val="cs-CZ"/>
        </w:rPr>
        <w:t>specifikace</w:t>
      </w:r>
      <w:r w:rsidR="006A3B70" w:rsidRPr="006538D5">
        <w:rPr>
          <w:rFonts w:ascii="Arial" w:hAnsi="Arial" w:cs="Arial"/>
          <w:bCs/>
          <w:color w:val="000000"/>
          <w:lang w:val="cs-CZ"/>
        </w:rPr>
        <w:t xml:space="preserve"> uvedené </w:t>
      </w:r>
      <w:r w:rsidR="00D47876" w:rsidRPr="006538D5">
        <w:rPr>
          <w:rFonts w:ascii="Arial" w:hAnsi="Arial" w:cs="Arial"/>
          <w:bCs/>
          <w:color w:val="000000"/>
          <w:lang w:val="cs-CZ"/>
        </w:rPr>
        <w:t>ve smlouvě.</w:t>
      </w:r>
      <w:r w:rsidR="006538D5">
        <w:rPr>
          <w:rFonts w:ascii="Arial" w:hAnsi="Arial" w:cs="Arial"/>
          <w:bCs/>
          <w:color w:val="000000"/>
          <w:lang w:val="cs-CZ"/>
        </w:rPr>
        <w:t xml:space="preserve"> </w:t>
      </w:r>
      <w:r w:rsidR="00D47876" w:rsidRPr="006538D5">
        <w:rPr>
          <w:rFonts w:ascii="Arial" w:hAnsi="Arial" w:cs="Arial"/>
          <w:bCs/>
          <w:color w:val="000000"/>
          <w:lang w:val="cs-CZ"/>
        </w:rPr>
        <w:t xml:space="preserve"> </w:t>
      </w:r>
      <w:r w:rsidR="00560D25" w:rsidRPr="006538D5">
        <w:rPr>
          <w:rFonts w:ascii="Arial" w:hAnsi="Arial" w:cs="Arial"/>
          <w:bCs/>
          <w:color w:val="000000"/>
          <w:lang w:val="cs-CZ"/>
        </w:rPr>
        <w:t xml:space="preserve"> </w:t>
      </w:r>
    </w:p>
    <w:p w14:paraId="50BF429E" w14:textId="6A5EB1C9" w:rsidR="000D7DFA" w:rsidRPr="002F13A2" w:rsidRDefault="000D7DFA" w:rsidP="00681713">
      <w:pPr>
        <w:pStyle w:val="Odstavecseseznamem"/>
        <w:spacing w:before="0" w:after="0" w:line="276" w:lineRule="auto"/>
        <w:ind w:left="425"/>
        <w:contextualSpacing w:val="0"/>
        <w:rPr>
          <w:rFonts w:ascii="Arial" w:hAnsi="Arial" w:cs="Arial"/>
          <w:bCs/>
          <w:color w:val="000000"/>
          <w:lang w:val="cs-CZ"/>
        </w:rPr>
      </w:pPr>
    </w:p>
    <w:p w14:paraId="07778332" w14:textId="6EB4E689" w:rsidR="00EB5EF4" w:rsidRPr="002B7BC7" w:rsidRDefault="00294128" w:rsidP="002B7BC7">
      <w:pPr>
        <w:pStyle w:val="Odstavecseseznamem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rFonts w:ascii="Arial" w:hAnsi="Arial" w:cs="Arial"/>
          <w:bCs/>
          <w:color w:val="000000"/>
          <w:lang w:val="cs-CZ"/>
        </w:rPr>
      </w:pPr>
      <w:r w:rsidRPr="002B7BC7">
        <w:rPr>
          <w:rFonts w:ascii="Arial" w:hAnsi="Arial" w:cs="Arial"/>
          <w:bCs/>
          <w:color w:val="000000"/>
          <w:lang w:val="cs-CZ"/>
        </w:rPr>
        <w:t>Smlouva byla uzavřena na dobu určitou do 31. 8. 2026 ode dne nabytí účinnosti, nebo do vyčerpání vymezených finančních prostředků</w:t>
      </w:r>
      <w:r w:rsidR="002B7BC7">
        <w:rPr>
          <w:rFonts w:ascii="Arial" w:hAnsi="Arial" w:cs="Arial"/>
          <w:bCs/>
          <w:color w:val="000000"/>
          <w:lang w:val="cs-CZ"/>
        </w:rPr>
        <w:t xml:space="preserve">, a to </w:t>
      </w:r>
      <w:r w:rsidR="009B3524">
        <w:rPr>
          <w:rFonts w:ascii="Arial" w:hAnsi="Arial" w:cs="Arial"/>
          <w:bCs/>
          <w:color w:val="000000"/>
          <w:lang w:val="cs-CZ"/>
        </w:rPr>
        <w:t>s tím, že m</w:t>
      </w:r>
      <w:r w:rsidR="002B7BC7" w:rsidRPr="002B7BC7">
        <w:rPr>
          <w:rFonts w:ascii="Arial" w:hAnsi="Arial" w:cs="Arial"/>
          <w:bCs/>
          <w:color w:val="000000"/>
          <w:lang w:val="cs-CZ"/>
        </w:rPr>
        <w:t>aximální cena za celý předmět plnění nepřesáhn</w:t>
      </w:r>
      <w:r w:rsidR="009B3524">
        <w:rPr>
          <w:rFonts w:ascii="Arial" w:hAnsi="Arial" w:cs="Arial"/>
          <w:bCs/>
          <w:color w:val="000000"/>
          <w:lang w:val="cs-CZ"/>
        </w:rPr>
        <w:t>e</w:t>
      </w:r>
      <w:r w:rsidR="002B7BC7" w:rsidRPr="002B7BC7">
        <w:rPr>
          <w:rFonts w:ascii="Arial" w:hAnsi="Arial" w:cs="Arial"/>
          <w:bCs/>
          <w:color w:val="000000"/>
          <w:lang w:val="cs-CZ"/>
        </w:rPr>
        <w:t xml:space="preserve"> částku 1 990 000 Kč bez DPH, přičemž </w:t>
      </w:r>
      <w:r w:rsidR="009B3524">
        <w:rPr>
          <w:rFonts w:ascii="Arial" w:hAnsi="Arial" w:cs="Arial"/>
          <w:bCs/>
          <w:color w:val="000000"/>
          <w:lang w:val="cs-CZ"/>
        </w:rPr>
        <w:t>O</w:t>
      </w:r>
      <w:r w:rsidR="002B7BC7" w:rsidRPr="002B7BC7">
        <w:rPr>
          <w:rFonts w:ascii="Arial" w:hAnsi="Arial" w:cs="Arial"/>
          <w:bCs/>
          <w:color w:val="000000"/>
          <w:lang w:val="cs-CZ"/>
        </w:rPr>
        <w:t>bjednatel není povinen vyčerpat tuto částku celou.</w:t>
      </w:r>
    </w:p>
    <w:p w14:paraId="4C52FEFD" w14:textId="77777777" w:rsidR="000F43C8" w:rsidRDefault="000F43C8" w:rsidP="000F43C8">
      <w:pPr>
        <w:pStyle w:val="Odstavecseseznamem"/>
        <w:spacing w:line="276" w:lineRule="auto"/>
        <w:ind w:left="426"/>
        <w:rPr>
          <w:rFonts w:ascii="Arial" w:hAnsi="Arial" w:cs="Arial"/>
          <w:bCs/>
          <w:color w:val="000000"/>
          <w:lang w:val="cs-CZ"/>
        </w:rPr>
      </w:pPr>
    </w:p>
    <w:p w14:paraId="6642F228" w14:textId="5B1E5F9B" w:rsidR="00282867" w:rsidRPr="00D97B54" w:rsidRDefault="008E2C7E" w:rsidP="00282867">
      <w:pPr>
        <w:pStyle w:val="Odstavecseseznamem"/>
        <w:numPr>
          <w:ilvl w:val="0"/>
          <w:numId w:val="1"/>
        </w:numPr>
        <w:spacing w:line="276" w:lineRule="auto"/>
        <w:ind w:left="426" w:hanging="426"/>
        <w:rPr>
          <w:rFonts w:ascii="Arial" w:hAnsi="Arial" w:cs="Arial"/>
          <w:bCs/>
          <w:color w:val="000000"/>
          <w:lang w:val="cs-CZ"/>
        </w:rPr>
      </w:pPr>
      <w:bookmarkStart w:id="0" w:name="_Hlk216300049"/>
      <w:r>
        <w:rPr>
          <w:rFonts w:ascii="Arial" w:hAnsi="Arial" w:cs="Arial"/>
          <w:bCs/>
          <w:color w:val="000000"/>
          <w:lang w:val="cs-CZ"/>
        </w:rPr>
        <w:t>K</w:t>
      </w:r>
      <w:r w:rsidR="00AA65D6">
        <w:rPr>
          <w:rFonts w:ascii="Arial" w:hAnsi="Arial" w:cs="Arial"/>
          <w:bCs/>
          <w:color w:val="000000"/>
          <w:lang w:val="cs-CZ"/>
        </w:rPr>
        <w:t xml:space="preserve">e dni uzavření dodatku </w:t>
      </w:r>
      <w:r w:rsidR="0036261E">
        <w:rPr>
          <w:rFonts w:ascii="Arial" w:hAnsi="Arial" w:cs="Arial"/>
          <w:bCs/>
          <w:color w:val="000000"/>
          <w:lang w:val="cs-CZ"/>
        </w:rPr>
        <w:t xml:space="preserve">Objednatel ze smlouvy vyčerpal pouze </w:t>
      </w:r>
      <w:r w:rsidR="00215B79">
        <w:rPr>
          <w:rFonts w:ascii="Arial" w:hAnsi="Arial" w:cs="Arial"/>
          <w:bCs/>
          <w:color w:val="000000"/>
          <w:lang w:val="cs-CZ"/>
        </w:rPr>
        <w:t xml:space="preserve">částku 517 408,- Kč </w:t>
      </w:r>
      <w:r w:rsidR="00215B79" w:rsidRPr="000F5D62">
        <w:rPr>
          <w:rFonts w:ascii="Arial" w:hAnsi="Arial" w:cs="Arial"/>
          <w:bCs/>
          <w:color w:val="000000"/>
          <w:lang w:val="cs-CZ"/>
        </w:rPr>
        <w:t>bez</w:t>
      </w:r>
      <w:r w:rsidR="00215B79">
        <w:rPr>
          <w:rFonts w:ascii="Arial" w:hAnsi="Arial" w:cs="Arial"/>
          <w:bCs/>
          <w:color w:val="000000"/>
          <w:lang w:val="cs-CZ"/>
        </w:rPr>
        <w:t xml:space="preserve"> DPH a s ohledem na dobu zbývající do konce účinnosti smlouvy a model spolupráce smluvních stran je jisté, že se k finančnímu limitu smlouvy ani nepřiblíží.</w:t>
      </w:r>
      <w:r>
        <w:rPr>
          <w:rFonts w:ascii="Arial" w:hAnsi="Arial" w:cs="Arial"/>
          <w:bCs/>
          <w:color w:val="000000"/>
          <w:lang w:val="cs-CZ"/>
        </w:rPr>
        <w:t xml:space="preserve"> </w:t>
      </w:r>
      <w:r w:rsidR="001E6AD3">
        <w:rPr>
          <w:rFonts w:ascii="Arial" w:hAnsi="Arial" w:cs="Arial"/>
          <w:bCs/>
          <w:color w:val="000000"/>
          <w:lang w:val="cs-CZ"/>
        </w:rPr>
        <w:t xml:space="preserve"> </w:t>
      </w:r>
      <w:bookmarkEnd w:id="0"/>
    </w:p>
    <w:p w14:paraId="5795C272" w14:textId="68A9E742" w:rsidR="00777153" w:rsidRPr="00D97B54" w:rsidRDefault="00777153" w:rsidP="00282867">
      <w:pPr>
        <w:pStyle w:val="Odstavecseseznamem"/>
        <w:spacing w:line="276" w:lineRule="auto"/>
        <w:ind w:left="1440"/>
        <w:rPr>
          <w:rFonts w:ascii="Arial" w:hAnsi="Arial" w:cs="Arial"/>
          <w:bCs/>
          <w:color w:val="000000"/>
          <w:lang w:val="cs-CZ"/>
        </w:rPr>
      </w:pPr>
    </w:p>
    <w:p w14:paraId="063A3D64" w14:textId="46E66216" w:rsidR="00F86528" w:rsidRDefault="00EB4B25" w:rsidP="00AD47D2">
      <w:pPr>
        <w:pStyle w:val="Odstavecseseznamem"/>
        <w:numPr>
          <w:ilvl w:val="0"/>
          <w:numId w:val="5"/>
        </w:numPr>
        <w:spacing w:after="0" w:line="276" w:lineRule="auto"/>
        <w:ind w:left="426" w:hanging="426"/>
        <w:rPr>
          <w:rFonts w:ascii="Arial" w:hAnsi="Arial" w:cs="Arial"/>
          <w:bCs/>
          <w:color w:val="000000"/>
          <w:lang w:val="cs-CZ"/>
        </w:rPr>
      </w:pPr>
      <w:r w:rsidRPr="003E7C22">
        <w:rPr>
          <w:rFonts w:ascii="Arial" w:hAnsi="Arial" w:cs="Arial"/>
          <w:bCs/>
          <w:color w:val="000000"/>
          <w:lang w:val="cs-CZ"/>
        </w:rPr>
        <w:t>V návaznosti</w:t>
      </w:r>
      <w:r w:rsidR="00EB5EF4" w:rsidRPr="003E7C22">
        <w:rPr>
          <w:rFonts w:ascii="Arial" w:hAnsi="Arial" w:cs="Arial"/>
          <w:bCs/>
          <w:color w:val="000000"/>
          <w:lang w:val="cs-CZ"/>
        </w:rPr>
        <w:t xml:space="preserve"> na výše uvedené </w:t>
      </w:r>
      <w:r w:rsidR="00215B79">
        <w:rPr>
          <w:rFonts w:ascii="Arial" w:hAnsi="Arial" w:cs="Arial"/>
          <w:bCs/>
          <w:color w:val="000000"/>
          <w:lang w:val="cs-CZ"/>
        </w:rPr>
        <w:t xml:space="preserve">skutečnosti </w:t>
      </w:r>
      <w:r w:rsidR="00EB5EF4" w:rsidRPr="003E7C22">
        <w:rPr>
          <w:rFonts w:ascii="Arial" w:hAnsi="Arial" w:cs="Arial"/>
          <w:bCs/>
          <w:color w:val="000000"/>
          <w:lang w:val="cs-CZ"/>
        </w:rPr>
        <w:t xml:space="preserve">smluvní strany uzavírají tento dodatek, kterým upraví </w:t>
      </w:r>
      <w:r w:rsidR="004F3DB4">
        <w:rPr>
          <w:rFonts w:ascii="Arial" w:hAnsi="Arial" w:cs="Arial"/>
          <w:bCs/>
          <w:color w:val="000000"/>
          <w:lang w:val="cs-CZ"/>
        </w:rPr>
        <w:t xml:space="preserve">dobu trvání </w:t>
      </w:r>
      <w:r w:rsidR="007F62B3">
        <w:rPr>
          <w:rFonts w:ascii="Arial" w:hAnsi="Arial" w:cs="Arial"/>
          <w:bCs/>
          <w:color w:val="000000"/>
          <w:lang w:val="cs-CZ"/>
        </w:rPr>
        <w:t>smlouvy</w:t>
      </w:r>
      <w:r w:rsidR="00A07870">
        <w:rPr>
          <w:rFonts w:ascii="Arial" w:hAnsi="Arial" w:cs="Arial"/>
          <w:bCs/>
          <w:color w:val="000000"/>
          <w:lang w:val="cs-CZ"/>
        </w:rPr>
        <w:t>, a to tak, že ji prodlouží o 4 měsíce</w:t>
      </w:r>
      <w:r w:rsidR="00E4152E">
        <w:rPr>
          <w:rFonts w:ascii="Arial" w:hAnsi="Arial" w:cs="Arial"/>
          <w:bCs/>
          <w:color w:val="000000"/>
          <w:lang w:val="cs-CZ"/>
        </w:rPr>
        <w:t>, tj. do 31. 12. 2026</w:t>
      </w:r>
      <w:r w:rsidR="00F86528">
        <w:rPr>
          <w:rFonts w:ascii="Arial" w:hAnsi="Arial" w:cs="Arial"/>
          <w:bCs/>
          <w:color w:val="000000"/>
          <w:lang w:val="cs-CZ"/>
        </w:rPr>
        <w:t>.</w:t>
      </w:r>
      <w:r w:rsidR="0047303D">
        <w:rPr>
          <w:rFonts w:ascii="Arial" w:hAnsi="Arial" w:cs="Arial"/>
          <w:bCs/>
          <w:color w:val="000000"/>
          <w:lang w:val="cs-CZ"/>
        </w:rPr>
        <w:t xml:space="preserve"> Dochází tak k prodloužení doby trvání smlouvy o méně než 25 % </w:t>
      </w:r>
      <w:r w:rsidR="009E1A41">
        <w:rPr>
          <w:rFonts w:ascii="Arial" w:hAnsi="Arial" w:cs="Arial"/>
          <w:bCs/>
          <w:color w:val="000000"/>
          <w:lang w:val="cs-CZ"/>
        </w:rPr>
        <w:t>její původní délky.</w:t>
      </w:r>
    </w:p>
    <w:p w14:paraId="743F5C4B" w14:textId="77777777" w:rsidR="00F86528" w:rsidRDefault="00F86528" w:rsidP="00F86528">
      <w:pPr>
        <w:pStyle w:val="Odstavecseseznamem"/>
        <w:spacing w:after="0" w:line="276" w:lineRule="auto"/>
        <w:ind w:left="426"/>
        <w:rPr>
          <w:rFonts w:ascii="Arial" w:hAnsi="Arial" w:cs="Arial"/>
          <w:bCs/>
          <w:color w:val="000000"/>
          <w:lang w:val="cs-CZ"/>
        </w:rPr>
      </w:pPr>
    </w:p>
    <w:p w14:paraId="0A3E69A8" w14:textId="338B778B" w:rsidR="00EB5EF4" w:rsidRPr="003E7C22" w:rsidRDefault="007650BB" w:rsidP="00AD47D2">
      <w:pPr>
        <w:pStyle w:val="Odstavecseseznamem"/>
        <w:numPr>
          <w:ilvl w:val="0"/>
          <w:numId w:val="5"/>
        </w:numPr>
        <w:spacing w:after="0" w:line="276" w:lineRule="auto"/>
        <w:ind w:left="426" w:hanging="426"/>
        <w:rPr>
          <w:rFonts w:ascii="Arial" w:hAnsi="Arial" w:cs="Arial"/>
          <w:bCs/>
          <w:color w:val="000000"/>
          <w:lang w:val="cs-CZ"/>
        </w:rPr>
      </w:pPr>
      <w:r>
        <w:rPr>
          <w:rFonts w:ascii="Arial" w:hAnsi="Arial" w:cs="Arial"/>
          <w:bCs/>
          <w:color w:val="000000"/>
          <w:lang w:val="cs-CZ"/>
        </w:rPr>
        <w:t xml:space="preserve">Změnou </w:t>
      </w:r>
      <w:r w:rsidR="006F6AC5">
        <w:rPr>
          <w:rFonts w:ascii="Arial" w:hAnsi="Arial" w:cs="Arial"/>
          <w:bCs/>
          <w:color w:val="000000"/>
          <w:lang w:val="cs-CZ"/>
        </w:rPr>
        <w:t xml:space="preserve">smlouvy </w:t>
      </w:r>
      <w:r>
        <w:rPr>
          <w:rFonts w:ascii="Arial" w:hAnsi="Arial" w:cs="Arial"/>
          <w:bCs/>
          <w:color w:val="000000"/>
          <w:lang w:val="cs-CZ"/>
        </w:rPr>
        <w:t>dochází</w:t>
      </w:r>
      <w:r w:rsidR="006F6AC5">
        <w:rPr>
          <w:rFonts w:ascii="Arial" w:hAnsi="Arial" w:cs="Arial"/>
          <w:bCs/>
          <w:color w:val="000000"/>
          <w:lang w:val="cs-CZ"/>
        </w:rPr>
        <w:t xml:space="preserve"> pouze</w:t>
      </w:r>
      <w:r>
        <w:rPr>
          <w:rFonts w:ascii="Arial" w:hAnsi="Arial" w:cs="Arial"/>
          <w:bCs/>
          <w:color w:val="000000"/>
          <w:lang w:val="cs-CZ"/>
        </w:rPr>
        <w:t xml:space="preserve"> k prodloužení </w:t>
      </w:r>
      <w:r w:rsidR="006F6AC5">
        <w:rPr>
          <w:rFonts w:ascii="Arial" w:hAnsi="Arial" w:cs="Arial"/>
          <w:bCs/>
          <w:color w:val="000000"/>
          <w:lang w:val="cs-CZ"/>
        </w:rPr>
        <w:t>doby jejího trvání</w:t>
      </w:r>
      <w:r w:rsidR="00917A48">
        <w:rPr>
          <w:rFonts w:ascii="Arial" w:hAnsi="Arial" w:cs="Arial"/>
          <w:bCs/>
          <w:color w:val="000000"/>
          <w:lang w:val="cs-CZ"/>
        </w:rPr>
        <w:t>,</w:t>
      </w:r>
      <w:r w:rsidR="006F6AC5">
        <w:rPr>
          <w:rFonts w:ascii="Arial" w:hAnsi="Arial" w:cs="Arial"/>
          <w:bCs/>
          <w:color w:val="000000"/>
          <w:lang w:val="cs-CZ"/>
        </w:rPr>
        <w:t xml:space="preserve"> </w:t>
      </w:r>
      <w:r w:rsidR="00354BF8">
        <w:rPr>
          <w:rFonts w:ascii="Arial" w:hAnsi="Arial" w:cs="Arial"/>
          <w:bCs/>
          <w:color w:val="000000"/>
          <w:lang w:val="cs-CZ"/>
        </w:rPr>
        <w:t>avšak</w:t>
      </w:r>
      <w:r>
        <w:rPr>
          <w:rFonts w:ascii="Arial" w:hAnsi="Arial" w:cs="Arial"/>
          <w:bCs/>
          <w:color w:val="000000"/>
          <w:lang w:val="cs-CZ"/>
        </w:rPr>
        <w:t xml:space="preserve"> bez navýšení její maximální hodnoty</w:t>
      </w:r>
      <w:r w:rsidR="00E27838">
        <w:rPr>
          <w:rFonts w:ascii="Arial" w:hAnsi="Arial" w:cs="Arial"/>
          <w:bCs/>
          <w:color w:val="000000"/>
          <w:lang w:val="cs-CZ"/>
        </w:rPr>
        <w:t>, nedochází tedy ke změně</w:t>
      </w:r>
      <w:r w:rsidR="00917A48">
        <w:rPr>
          <w:rFonts w:ascii="Arial" w:hAnsi="Arial" w:cs="Arial"/>
          <w:bCs/>
          <w:color w:val="000000"/>
          <w:lang w:val="cs-CZ"/>
        </w:rPr>
        <w:t>, přechodu do jiného</w:t>
      </w:r>
      <w:r w:rsidR="00E27838">
        <w:rPr>
          <w:rFonts w:ascii="Arial" w:hAnsi="Arial" w:cs="Arial"/>
          <w:bCs/>
          <w:color w:val="000000"/>
          <w:lang w:val="cs-CZ"/>
        </w:rPr>
        <w:t xml:space="preserve"> režimu zadávání VZ. Současně nedochází k podstatné změně smlouvy,</w:t>
      </w:r>
      <w:r w:rsidR="00C641DF">
        <w:rPr>
          <w:rFonts w:ascii="Arial" w:hAnsi="Arial" w:cs="Arial"/>
          <w:bCs/>
          <w:color w:val="000000"/>
          <w:lang w:val="cs-CZ"/>
        </w:rPr>
        <w:t xml:space="preserve"> touto úpravou </w:t>
      </w:r>
      <w:r w:rsidR="00D020F1">
        <w:rPr>
          <w:rFonts w:ascii="Arial" w:hAnsi="Arial" w:cs="Arial"/>
          <w:bCs/>
          <w:color w:val="000000"/>
          <w:lang w:val="cs-CZ"/>
        </w:rPr>
        <w:t>není</w:t>
      </w:r>
      <w:r w:rsidR="00C641DF">
        <w:rPr>
          <w:rFonts w:ascii="Arial" w:hAnsi="Arial" w:cs="Arial"/>
          <w:bCs/>
          <w:color w:val="000000"/>
          <w:lang w:val="cs-CZ"/>
        </w:rPr>
        <w:t xml:space="preserve"> </w:t>
      </w:r>
      <w:r w:rsidR="00917A48">
        <w:rPr>
          <w:rFonts w:ascii="Arial" w:hAnsi="Arial" w:cs="Arial"/>
          <w:bCs/>
          <w:color w:val="000000"/>
          <w:lang w:val="cs-CZ"/>
        </w:rPr>
        <w:t>podstatn</w:t>
      </w:r>
      <w:r w:rsidR="00D020F1">
        <w:rPr>
          <w:rFonts w:ascii="Arial" w:hAnsi="Arial" w:cs="Arial"/>
          <w:bCs/>
          <w:color w:val="000000"/>
          <w:lang w:val="cs-CZ"/>
        </w:rPr>
        <w:t>ě</w:t>
      </w:r>
      <w:r w:rsidR="00917A48">
        <w:rPr>
          <w:rFonts w:ascii="Arial" w:hAnsi="Arial" w:cs="Arial"/>
          <w:bCs/>
          <w:color w:val="000000"/>
          <w:lang w:val="cs-CZ"/>
        </w:rPr>
        <w:t xml:space="preserve"> </w:t>
      </w:r>
      <w:r w:rsidR="00461D6B">
        <w:rPr>
          <w:rFonts w:ascii="Arial" w:hAnsi="Arial" w:cs="Arial"/>
          <w:bCs/>
          <w:color w:val="000000"/>
          <w:lang w:val="cs-CZ"/>
        </w:rPr>
        <w:t>změně</w:t>
      </w:r>
      <w:r w:rsidR="00D020F1">
        <w:rPr>
          <w:rFonts w:ascii="Arial" w:hAnsi="Arial" w:cs="Arial"/>
          <w:bCs/>
          <w:color w:val="000000"/>
          <w:lang w:val="cs-CZ"/>
        </w:rPr>
        <w:t>n</w:t>
      </w:r>
      <w:r w:rsidR="00461D6B">
        <w:rPr>
          <w:rFonts w:ascii="Arial" w:hAnsi="Arial" w:cs="Arial"/>
          <w:bCs/>
          <w:color w:val="000000"/>
          <w:lang w:val="cs-CZ"/>
        </w:rPr>
        <w:t xml:space="preserve"> předmět plnění</w:t>
      </w:r>
      <w:r w:rsidR="00D020F1">
        <w:rPr>
          <w:rFonts w:ascii="Arial" w:hAnsi="Arial" w:cs="Arial"/>
          <w:bCs/>
          <w:color w:val="000000"/>
          <w:lang w:val="cs-CZ"/>
        </w:rPr>
        <w:t xml:space="preserve"> smlouvy</w:t>
      </w:r>
      <w:r w:rsidR="00461D6B">
        <w:rPr>
          <w:rFonts w:ascii="Arial" w:hAnsi="Arial" w:cs="Arial"/>
          <w:bCs/>
          <w:color w:val="000000"/>
          <w:lang w:val="cs-CZ"/>
        </w:rPr>
        <w:t xml:space="preserve">, </w:t>
      </w:r>
      <w:r w:rsidR="00B42C9F">
        <w:rPr>
          <w:rFonts w:ascii="Arial" w:hAnsi="Arial" w:cs="Arial"/>
          <w:bCs/>
          <w:color w:val="000000"/>
          <w:lang w:val="cs-CZ"/>
        </w:rPr>
        <w:t xml:space="preserve">úprava </w:t>
      </w:r>
      <w:r w:rsidR="00461D6B">
        <w:rPr>
          <w:rFonts w:ascii="Arial" w:hAnsi="Arial" w:cs="Arial"/>
          <w:bCs/>
          <w:color w:val="000000"/>
          <w:lang w:val="cs-CZ"/>
        </w:rPr>
        <w:t xml:space="preserve">nemění ekonomickou rovnováhu, když nedochází ke změně hodnoty smlouvy ani </w:t>
      </w:r>
      <w:r w:rsidR="00B42C9F">
        <w:rPr>
          <w:rFonts w:ascii="Arial" w:hAnsi="Arial" w:cs="Arial"/>
          <w:bCs/>
          <w:color w:val="000000"/>
          <w:lang w:val="cs-CZ"/>
        </w:rPr>
        <w:t xml:space="preserve">k </w:t>
      </w:r>
      <w:r w:rsidR="00461D6B">
        <w:rPr>
          <w:rFonts w:ascii="Arial" w:hAnsi="Arial" w:cs="Arial"/>
          <w:bCs/>
          <w:color w:val="000000"/>
          <w:lang w:val="cs-CZ"/>
        </w:rPr>
        <w:t xml:space="preserve">navýšení úplaty </w:t>
      </w:r>
      <w:r w:rsidR="005F326C">
        <w:rPr>
          <w:rFonts w:ascii="Arial" w:hAnsi="Arial" w:cs="Arial"/>
          <w:bCs/>
          <w:color w:val="000000"/>
          <w:lang w:val="cs-CZ"/>
        </w:rPr>
        <w:t xml:space="preserve">za poskytované služby a není důvod, proč by se v důsledku této změny </w:t>
      </w:r>
      <w:r w:rsidR="001E6BA0">
        <w:rPr>
          <w:rFonts w:ascii="Arial" w:hAnsi="Arial" w:cs="Arial"/>
          <w:bCs/>
          <w:color w:val="000000"/>
          <w:lang w:val="cs-CZ"/>
        </w:rPr>
        <w:t>účastnil</w:t>
      </w:r>
      <w:r w:rsidR="00EE14CF">
        <w:rPr>
          <w:rFonts w:ascii="Arial" w:hAnsi="Arial" w:cs="Arial"/>
          <w:bCs/>
          <w:color w:val="000000"/>
          <w:lang w:val="cs-CZ"/>
        </w:rPr>
        <w:t>i</w:t>
      </w:r>
      <w:r w:rsidR="001E6BA0">
        <w:rPr>
          <w:rFonts w:ascii="Arial" w:hAnsi="Arial" w:cs="Arial"/>
          <w:bCs/>
          <w:color w:val="000000"/>
          <w:lang w:val="cs-CZ"/>
        </w:rPr>
        <w:t xml:space="preserve"> předmětné zakázky </w:t>
      </w:r>
      <w:r w:rsidR="00C033AE">
        <w:rPr>
          <w:rFonts w:ascii="Arial" w:hAnsi="Arial" w:cs="Arial"/>
          <w:bCs/>
          <w:color w:val="000000"/>
          <w:lang w:val="cs-CZ"/>
        </w:rPr>
        <w:t>jin</w:t>
      </w:r>
      <w:r w:rsidR="00EE14CF">
        <w:rPr>
          <w:rFonts w:ascii="Arial" w:hAnsi="Arial" w:cs="Arial"/>
          <w:bCs/>
          <w:color w:val="000000"/>
          <w:lang w:val="cs-CZ"/>
        </w:rPr>
        <w:t>í</w:t>
      </w:r>
      <w:r w:rsidR="00C033AE">
        <w:rPr>
          <w:rFonts w:ascii="Arial" w:hAnsi="Arial" w:cs="Arial"/>
          <w:bCs/>
          <w:color w:val="000000"/>
          <w:lang w:val="cs-CZ"/>
        </w:rPr>
        <w:t xml:space="preserve"> dodavatel</w:t>
      </w:r>
      <w:r w:rsidR="00EE14CF">
        <w:rPr>
          <w:rFonts w:ascii="Arial" w:hAnsi="Arial" w:cs="Arial"/>
          <w:bCs/>
          <w:color w:val="000000"/>
          <w:lang w:val="cs-CZ"/>
        </w:rPr>
        <w:t>é</w:t>
      </w:r>
      <w:r w:rsidR="0096726E">
        <w:rPr>
          <w:rFonts w:ascii="Arial" w:hAnsi="Arial" w:cs="Arial"/>
          <w:bCs/>
          <w:color w:val="000000"/>
          <w:lang w:val="cs-CZ"/>
        </w:rPr>
        <w:t xml:space="preserve">, či v důsledků ní </w:t>
      </w:r>
      <w:r w:rsidR="00DF2607">
        <w:rPr>
          <w:rFonts w:ascii="Arial" w:hAnsi="Arial" w:cs="Arial"/>
          <w:bCs/>
          <w:color w:val="000000"/>
          <w:lang w:val="cs-CZ"/>
        </w:rPr>
        <w:t>došlo k o</w:t>
      </w:r>
      <w:r w:rsidR="00DF2607" w:rsidRPr="00DF2607">
        <w:rPr>
          <w:rFonts w:ascii="Arial" w:hAnsi="Arial" w:cs="Arial"/>
          <w:bCs/>
          <w:color w:val="000000"/>
          <w:lang w:val="cs-CZ"/>
        </w:rPr>
        <w:t>vlivn</w:t>
      </w:r>
      <w:r w:rsidR="00DF2607">
        <w:rPr>
          <w:rFonts w:ascii="Arial" w:hAnsi="Arial" w:cs="Arial"/>
          <w:bCs/>
          <w:color w:val="000000"/>
          <w:lang w:val="cs-CZ"/>
        </w:rPr>
        <w:t>ění</w:t>
      </w:r>
      <w:r w:rsidR="00DF2607" w:rsidRPr="00DF2607">
        <w:rPr>
          <w:rFonts w:ascii="Arial" w:hAnsi="Arial" w:cs="Arial"/>
          <w:bCs/>
          <w:color w:val="000000"/>
          <w:lang w:val="cs-CZ"/>
        </w:rPr>
        <w:t xml:space="preserve"> výběr</w:t>
      </w:r>
      <w:r w:rsidR="00DF2607">
        <w:rPr>
          <w:rFonts w:ascii="Arial" w:hAnsi="Arial" w:cs="Arial"/>
          <w:bCs/>
          <w:color w:val="000000"/>
          <w:lang w:val="cs-CZ"/>
        </w:rPr>
        <w:t>u</w:t>
      </w:r>
      <w:r w:rsidR="00DF2607" w:rsidRPr="00DF2607">
        <w:rPr>
          <w:rFonts w:ascii="Arial" w:hAnsi="Arial" w:cs="Arial"/>
          <w:bCs/>
          <w:color w:val="000000"/>
          <w:lang w:val="cs-CZ"/>
        </w:rPr>
        <w:t xml:space="preserve"> dodavatele v původním výběrovém řízení, pokud by zadávací podmínky původního výběrového řízení odpovídaly této změně</w:t>
      </w:r>
      <w:r w:rsidR="006A3FFF">
        <w:rPr>
          <w:rFonts w:ascii="Arial" w:hAnsi="Arial" w:cs="Arial"/>
          <w:bCs/>
          <w:color w:val="000000"/>
          <w:lang w:val="cs-CZ"/>
        </w:rPr>
        <w:t>.</w:t>
      </w:r>
    </w:p>
    <w:p w14:paraId="53E01D32" w14:textId="77777777" w:rsidR="003E7C22" w:rsidRDefault="003E7C22" w:rsidP="006A3FFF">
      <w:pPr>
        <w:spacing w:after="0" w:line="276" w:lineRule="auto"/>
        <w:rPr>
          <w:rFonts w:ascii="Arial" w:hAnsi="Arial" w:cs="Arial"/>
          <w:b/>
          <w:color w:val="000000"/>
        </w:rPr>
      </w:pPr>
    </w:p>
    <w:p w14:paraId="0D93D34C" w14:textId="4750724D" w:rsidR="00EB5EF4" w:rsidRPr="00A561C0" w:rsidRDefault="00C5523D" w:rsidP="00A561C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368537"/>
          <w:kern w:val="0"/>
          <w:sz w:val="24"/>
          <w:szCs w:val="24"/>
        </w:rPr>
      </w:pPr>
      <w:r w:rsidRPr="00A561C0">
        <w:rPr>
          <w:rFonts w:ascii="Calibri" w:hAnsi="Calibri" w:cs="Calibri"/>
          <w:b/>
          <w:bCs/>
          <w:color w:val="368537"/>
          <w:kern w:val="0"/>
          <w:sz w:val="24"/>
          <w:szCs w:val="24"/>
        </w:rPr>
        <w:t>I</w:t>
      </w:r>
      <w:r w:rsidR="00EB5EF4" w:rsidRPr="00A561C0">
        <w:rPr>
          <w:rFonts w:ascii="Calibri" w:hAnsi="Calibri" w:cs="Calibri"/>
          <w:b/>
          <w:bCs/>
          <w:color w:val="368537"/>
          <w:kern w:val="0"/>
          <w:sz w:val="24"/>
          <w:szCs w:val="24"/>
        </w:rPr>
        <w:t>I.</w:t>
      </w:r>
    </w:p>
    <w:p w14:paraId="3F38A697" w14:textId="7CD585CD" w:rsidR="00324528" w:rsidRPr="0093588D" w:rsidRDefault="00EB5EF4" w:rsidP="0093588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368537"/>
          <w:kern w:val="0"/>
          <w:sz w:val="24"/>
          <w:szCs w:val="24"/>
        </w:rPr>
      </w:pPr>
      <w:r w:rsidRPr="00A561C0">
        <w:rPr>
          <w:rFonts w:ascii="Calibri" w:hAnsi="Calibri" w:cs="Calibri"/>
          <w:b/>
          <w:bCs/>
          <w:color w:val="368537"/>
          <w:kern w:val="0"/>
          <w:sz w:val="24"/>
          <w:szCs w:val="24"/>
        </w:rPr>
        <w:t>Předmět dodatku</w:t>
      </w:r>
    </w:p>
    <w:p w14:paraId="0F15CABF" w14:textId="31B4616C" w:rsidR="00EB5EF4" w:rsidRPr="00B05CCB" w:rsidRDefault="00D77E06" w:rsidP="0093588D">
      <w:pPr>
        <w:pStyle w:val="Odstavecseseznamem"/>
        <w:numPr>
          <w:ilvl w:val="0"/>
          <w:numId w:val="2"/>
        </w:numPr>
        <w:spacing w:after="120" w:line="276" w:lineRule="auto"/>
        <w:ind w:left="425" w:hanging="425"/>
        <w:contextualSpacing w:val="0"/>
        <w:rPr>
          <w:rFonts w:ascii="Arial" w:hAnsi="Arial" w:cs="Arial"/>
          <w:bCs/>
          <w:color w:val="000000"/>
          <w:lang w:val="cs-CZ"/>
        </w:rPr>
      </w:pPr>
      <w:r w:rsidRPr="00D77E06">
        <w:rPr>
          <w:rFonts w:ascii="Arial" w:hAnsi="Arial" w:cs="Arial"/>
          <w:bCs/>
          <w:color w:val="000000"/>
          <w:lang w:val="cs-CZ"/>
        </w:rPr>
        <w:t>Smluvní strany se do</w:t>
      </w:r>
      <w:r>
        <w:rPr>
          <w:rFonts w:ascii="Arial" w:hAnsi="Arial" w:cs="Arial"/>
          <w:bCs/>
          <w:color w:val="000000"/>
          <w:lang w:val="cs-CZ"/>
        </w:rPr>
        <w:t>mluvily</w:t>
      </w:r>
      <w:r w:rsidRPr="00D77E06">
        <w:rPr>
          <w:rFonts w:ascii="Arial" w:hAnsi="Arial" w:cs="Arial"/>
          <w:bCs/>
          <w:color w:val="000000"/>
          <w:lang w:val="cs-CZ"/>
        </w:rPr>
        <w:t xml:space="preserve"> na tom, že člán</w:t>
      </w:r>
      <w:r w:rsidR="00496065">
        <w:rPr>
          <w:rFonts w:ascii="Arial" w:hAnsi="Arial" w:cs="Arial"/>
          <w:bCs/>
          <w:color w:val="000000"/>
          <w:lang w:val="cs-CZ"/>
        </w:rPr>
        <w:t>e</w:t>
      </w:r>
      <w:r w:rsidRPr="00D77E06">
        <w:rPr>
          <w:rFonts w:ascii="Arial" w:hAnsi="Arial" w:cs="Arial"/>
          <w:bCs/>
          <w:color w:val="000000"/>
          <w:lang w:val="cs-CZ"/>
        </w:rPr>
        <w:t xml:space="preserve">k </w:t>
      </w:r>
      <w:r w:rsidR="0093588D">
        <w:rPr>
          <w:rFonts w:ascii="Arial" w:hAnsi="Arial" w:cs="Arial"/>
          <w:bCs/>
          <w:color w:val="000000"/>
          <w:lang w:val="cs-CZ"/>
        </w:rPr>
        <w:t xml:space="preserve">2.1 </w:t>
      </w:r>
      <w:r w:rsidR="00D27899">
        <w:rPr>
          <w:rFonts w:ascii="Arial" w:hAnsi="Arial" w:cs="Arial"/>
          <w:bCs/>
          <w:color w:val="000000"/>
          <w:lang w:val="cs-CZ"/>
        </w:rPr>
        <w:t>smlouvy</w:t>
      </w:r>
      <w:r w:rsidR="005F07A3">
        <w:rPr>
          <w:rFonts w:ascii="Arial" w:hAnsi="Arial" w:cs="Arial"/>
          <w:bCs/>
          <w:color w:val="000000"/>
          <w:lang w:val="cs-CZ"/>
        </w:rPr>
        <w:t xml:space="preserve"> </w:t>
      </w:r>
      <w:r w:rsidR="00496065">
        <w:rPr>
          <w:rFonts w:ascii="Arial" w:hAnsi="Arial" w:cs="Arial"/>
          <w:bCs/>
          <w:color w:val="000000"/>
          <w:lang w:val="cs-CZ"/>
        </w:rPr>
        <w:t>se</w:t>
      </w:r>
      <w:r w:rsidR="00D27899">
        <w:rPr>
          <w:rFonts w:ascii="Arial" w:hAnsi="Arial" w:cs="Arial"/>
          <w:bCs/>
          <w:color w:val="000000"/>
          <w:lang w:val="cs-CZ"/>
        </w:rPr>
        <w:t xml:space="preserve"> nahrazuje následujícím zněním</w:t>
      </w:r>
      <w:r w:rsidRPr="00D77E06">
        <w:rPr>
          <w:rFonts w:ascii="Arial" w:hAnsi="Arial" w:cs="Arial"/>
          <w:bCs/>
          <w:color w:val="000000"/>
          <w:lang w:val="cs-CZ"/>
        </w:rPr>
        <w:t>:</w:t>
      </w:r>
      <w:r w:rsidR="00CA3173">
        <w:rPr>
          <w:rFonts w:ascii="Arial" w:hAnsi="Arial" w:cs="Arial"/>
          <w:bCs/>
          <w:color w:val="000000"/>
          <w:lang w:val="cs-CZ"/>
        </w:rPr>
        <w:t xml:space="preserve"> </w:t>
      </w:r>
    </w:p>
    <w:p w14:paraId="46BD83C8" w14:textId="55EA3030" w:rsidR="00D27899" w:rsidRDefault="00D27899" w:rsidP="00D27899">
      <w:pPr>
        <w:pStyle w:val="Default"/>
        <w:spacing w:before="120" w:line="276" w:lineRule="auto"/>
        <w:ind w:left="1134" w:hanging="425"/>
        <w:jc w:val="both"/>
        <w:rPr>
          <w:rFonts w:eastAsia="Times New Roman"/>
          <w:bCs/>
          <w:i/>
          <w:iCs/>
          <w:kern w:val="3"/>
          <w:sz w:val="22"/>
          <w:szCs w:val="22"/>
        </w:rPr>
      </w:pPr>
      <w:r>
        <w:rPr>
          <w:rFonts w:eastAsia="Times New Roman"/>
          <w:bCs/>
          <w:i/>
          <w:iCs/>
          <w:kern w:val="3"/>
          <w:sz w:val="22"/>
          <w:szCs w:val="22"/>
        </w:rPr>
        <w:lastRenderedPageBreak/>
        <w:t>2.1</w:t>
      </w:r>
      <w:r w:rsidR="00DE002D" w:rsidRPr="00FE1456">
        <w:rPr>
          <w:rFonts w:eastAsia="Times New Roman"/>
          <w:bCs/>
          <w:i/>
          <w:iCs/>
          <w:kern w:val="3"/>
          <w:sz w:val="22"/>
          <w:szCs w:val="22"/>
        </w:rPr>
        <w:t>.</w:t>
      </w:r>
      <w:r w:rsidR="00A80B0B" w:rsidRPr="00FE1456">
        <w:rPr>
          <w:rFonts w:eastAsia="Times New Roman"/>
          <w:bCs/>
          <w:i/>
          <w:iCs/>
          <w:kern w:val="3"/>
          <w:sz w:val="22"/>
          <w:szCs w:val="22"/>
        </w:rPr>
        <w:t xml:space="preserve"> </w:t>
      </w:r>
      <w:r w:rsidRPr="00D27899">
        <w:rPr>
          <w:rFonts w:eastAsia="Times New Roman"/>
          <w:bCs/>
          <w:i/>
          <w:iCs/>
          <w:kern w:val="3"/>
          <w:sz w:val="22"/>
          <w:szCs w:val="22"/>
        </w:rPr>
        <w:t>Zahájení realizace předmětu plnění bude bez zbytečného odkladu po uzavření smlouvy. Smlouva</w:t>
      </w:r>
      <w:r>
        <w:rPr>
          <w:rFonts w:eastAsia="Times New Roman"/>
          <w:bCs/>
          <w:i/>
          <w:iCs/>
          <w:kern w:val="3"/>
          <w:sz w:val="22"/>
          <w:szCs w:val="22"/>
        </w:rPr>
        <w:t xml:space="preserve"> </w:t>
      </w:r>
      <w:r w:rsidRPr="00D27899">
        <w:rPr>
          <w:rFonts w:eastAsia="Times New Roman"/>
          <w:bCs/>
          <w:i/>
          <w:iCs/>
          <w:kern w:val="3"/>
          <w:sz w:val="22"/>
          <w:szCs w:val="22"/>
        </w:rPr>
        <w:t xml:space="preserve">bude uzavřena na dobu určitou do 31. </w:t>
      </w:r>
      <w:r>
        <w:rPr>
          <w:rFonts w:eastAsia="Times New Roman"/>
          <w:bCs/>
          <w:i/>
          <w:iCs/>
          <w:kern w:val="3"/>
          <w:sz w:val="22"/>
          <w:szCs w:val="22"/>
        </w:rPr>
        <w:t>12</w:t>
      </w:r>
      <w:r w:rsidRPr="00D27899">
        <w:rPr>
          <w:rFonts w:eastAsia="Times New Roman"/>
          <w:bCs/>
          <w:i/>
          <w:iCs/>
          <w:kern w:val="3"/>
          <w:sz w:val="22"/>
          <w:szCs w:val="22"/>
        </w:rPr>
        <w:t>. 2026 ode dne nabytí účinnosti, nebo do vyčerpání</w:t>
      </w:r>
      <w:r>
        <w:rPr>
          <w:rFonts w:eastAsia="Times New Roman"/>
          <w:bCs/>
          <w:i/>
          <w:iCs/>
          <w:kern w:val="3"/>
          <w:sz w:val="22"/>
          <w:szCs w:val="22"/>
        </w:rPr>
        <w:t xml:space="preserve"> </w:t>
      </w:r>
      <w:r w:rsidRPr="00D27899">
        <w:rPr>
          <w:rFonts w:eastAsia="Times New Roman"/>
          <w:bCs/>
          <w:i/>
          <w:iCs/>
          <w:kern w:val="3"/>
          <w:sz w:val="22"/>
          <w:szCs w:val="22"/>
        </w:rPr>
        <w:t>vymezených finančních prostředků.</w:t>
      </w:r>
    </w:p>
    <w:p w14:paraId="1F36F8FA" w14:textId="77777777" w:rsidR="0066205F" w:rsidRDefault="0066205F" w:rsidP="0066205F">
      <w:pPr>
        <w:pStyle w:val="Default"/>
        <w:spacing w:line="276" w:lineRule="auto"/>
        <w:ind w:left="1134" w:hanging="425"/>
        <w:jc w:val="both"/>
        <w:rPr>
          <w:rFonts w:eastAsia="Times New Roman"/>
          <w:bCs/>
          <w:i/>
          <w:iCs/>
          <w:kern w:val="3"/>
          <w:sz w:val="22"/>
          <w:szCs w:val="22"/>
        </w:rPr>
      </w:pPr>
    </w:p>
    <w:p w14:paraId="0F851C87" w14:textId="77777777" w:rsidR="008A6FFC" w:rsidRPr="008A6FFC" w:rsidRDefault="008A6FFC" w:rsidP="008A6FFC">
      <w:pPr>
        <w:pStyle w:val="Default"/>
        <w:numPr>
          <w:ilvl w:val="0"/>
          <w:numId w:val="2"/>
        </w:numPr>
        <w:spacing w:before="120" w:line="276" w:lineRule="auto"/>
        <w:ind w:left="426" w:hanging="426"/>
        <w:jc w:val="both"/>
        <w:rPr>
          <w:rFonts w:eastAsia="Times New Roman"/>
          <w:bCs/>
          <w:kern w:val="3"/>
          <w:sz w:val="22"/>
          <w:szCs w:val="22"/>
        </w:rPr>
      </w:pPr>
      <w:r w:rsidRPr="008A6FFC">
        <w:rPr>
          <w:rFonts w:eastAsia="Times New Roman"/>
          <w:bCs/>
          <w:kern w:val="3"/>
          <w:sz w:val="22"/>
          <w:szCs w:val="22"/>
        </w:rPr>
        <w:t xml:space="preserve">Smluvní strany dále upravují čl. 2.2. smlouvy následovně: </w:t>
      </w:r>
    </w:p>
    <w:p w14:paraId="302AD71D" w14:textId="6D5AC8DD" w:rsidR="00180786" w:rsidRPr="00180786" w:rsidRDefault="007939C1" w:rsidP="00180786">
      <w:pPr>
        <w:pStyle w:val="Default"/>
        <w:spacing w:before="120" w:line="276" w:lineRule="auto"/>
        <w:ind w:left="426"/>
        <w:jc w:val="both"/>
        <w:rPr>
          <w:rFonts w:eastAsia="Times New Roman"/>
          <w:bCs/>
          <w:i/>
          <w:iCs/>
          <w:kern w:val="3"/>
          <w:sz w:val="22"/>
          <w:szCs w:val="22"/>
        </w:rPr>
      </w:pPr>
      <w:r>
        <w:rPr>
          <w:rFonts w:eastAsia="Times New Roman"/>
          <w:bCs/>
          <w:i/>
          <w:iCs/>
          <w:kern w:val="3"/>
          <w:sz w:val="22"/>
          <w:szCs w:val="22"/>
        </w:rPr>
        <w:t xml:space="preserve">2.2 </w:t>
      </w:r>
      <w:r w:rsidR="00180786" w:rsidRPr="00180786">
        <w:rPr>
          <w:rFonts w:eastAsia="Times New Roman"/>
          <w:bCs/>
          <w:i/>
          <w:iCs/>
          <w:kern w:val="3"/>
          <w:sz w:val="22"/>
          <w:szCs w:val="22"/>
        </w:rPr>
        <w:t>Časový harmonogram cizojazyčné výuky:</w:t>
      </w:r>
    </w:p>
    <w:p w14:paraId="768B437B" w14:textId="77777777" w:rsidR="00180786" w:rsidRPr="00180786" w:rsidRDefault="00180786" w:rsidP="00180786">
      <w:pPr>
        <w:pStyle w:val="Default"/>
        <w:spacing w:before="120" w:line="276" w:lineRule="auto"/>
        <w:ind w:left="426"/>
        <w:jc w:val="both"/>
        <w:rPr>
          <w:rFonts w:eastAsia="Times New Roman"/>
          <w:bCs/>
          <w:i/>
          <w:iCs/>
          <w:kern w:val="3"/>
          <w:sz w:val="22"/>
          <w:szCs w:val="22"/>
        </w:rPr>
      </w:pPr>
      <w:r w:rsidRPr="00180786">
        <w:rPr>
          <w:rFonts w:eastAsia="Times New Roman"/>
          <w:bCs/>
          <w:i/>
          <w:iCs/>
          <w:kern w:val="3"/>
          <w:sz w:val="22"/>
          <w:szCs w:val="22"/>
        </w:rPr>
        <w:t>2.2.1 Cizojazyčná výuka bude probíhat v těchto obdobích:</w:t>
      </w:r>
    </w:p>
    <w:p w14:paraId="41CDE14C" w14:textId="26D327A9" w:rsidR="00180786" w:rsidRPr="00180786" w:rsidRDefault="00180786" w:rsidP="00F747BE">
      <w:pPr>
        <w:pStyle w:val="Default"/>
        <w:numPr>
          <w:ilvl w:val="0"/>
          <w:numId w:val="7"/>
        </w:numPr>
        <w:spacing w:before="120" w:line="276" w:lineRule="auto"/>
        <w:jc w:val="both"/>
        <w:rPr>
          <w:rFonts w:eastAsia="Times New Roman"/>
          <w:bCs/>
          <w:i/>
          <w:iCs/>
          <w:kern w:val="3"/>
          <w:sz w:val="22"/>
          <w:szCs w:val="22"/>
        </w:rPr>
      </w:pPr>
      <w:r w:rsidRPr="00180786">
        <w:rPr>
          <w:rFonts w:eastAsia="Times New Roman"/>
          <w:bCs/>
          <w:i/>
          <w:iCs/>
          <w:kern w:val="3"/>
          <w:sz w:val="22"/>
          <w:szCs w:val="22"/>
        </w:rPr>
        <w:t>od účinnosti smlouvy (předpoklad koncem února 2025) do konce června 2025</w:t>
      </w:r>
      <w:r w:rsidR="002D51C5">
        <w:rPr>
          <w:rFonts w:eastAsia="Times New Roman"/>
          <w:bCs/>
          <w:i/>
          <w:iCs/>
          <w:kern w:val="3"/>
          <w:sz w:val="22"/>
          <w:szCs w:val="22"/>
        </w:rPr>
        <w:t xml:space="preserve"> </w:t>
      </w:r>
      <w:r w:rsidRPr="00180786">
        <w:rPr>
          <w:rFonts w:eastAsia="Times New Roman"/>
          <w:bCs/>
          <w:i/>
          <w:iCs/>
          <w:kern w:val="3"/>
          <w:sz w:val="22"/>
          <w:szCs w:val="22"/>
        </w:rPr>
        <w:t>(předpoklad 17 vyučovacích týdnů cizojazyčné výuky v rámci tohoto období);</w:t>
      </w:r>
    </w:p>
    <w:p w14:paraId="144704C1" w14:textId="11DA35AA" w:rsidR="00180786" w:rsidRDefault="00180786" w:rsidP="00F747BE">
      <w:pPr>
        <w:pStyle w:val="Default"/>
        <w:numPr>
          <w:ilvl w:val="0"/>
          <w:numId w:val="7"/>
        </w:numPr>
        <w:spacing w:before="120" w:line="276" w:lineRule="auto"/>
        <w:jc w:val="both"/>
        <w:rPr>
          <w:rFonts w:eastAsia="Times New Roman"/>
          <w:bCs/>
          <w:i/>
          <w:iCs/>
          <w:kern w:val="3"/>
          <w:sz w:val="22"/>
          <w:szCs w:val="22"/>
        </w:rPr>
      </w:pPr>
      <w:r w:rsidRPr="00180786">
        <w:rPr>
          <w:rFonts w:eastAsia="Times New Roman"/>
          <w:bCs/>
          <w:i/>
          <w:iCs/>
          <w:kern w:val="3"/>
          <w:sz w:val="22"/>
          <w:szCs w:val="22"/>
        </w:rPr>
        <w:t>od září 2025 do konce června 2026 (rozdělených do 2 semestrů mimo července a</w:t>
      </w:r>
      <w:r w:rsidR="007939C1">
        <w:rPr>
          <w:rFonts w:eastAsia="Times New Roman"/>
          <w:bCs/>
          <w:i/>
          <w:iCs/>
          <w:kern w:val="3"/>
          <w:sz w:val="22"/>
          <w:szCs w:val="22"/>
        </w:rPr>
        <w:t xml:space="preserve"> </w:t>
      </w:r>
      <w:r w:rsidRPr="00180786">
        <w:rPr>
          <w:rFonts w:eastAsia="Times New Roman"/>
          <w:bCs/>
          <w:i/>
          <w:iCs/>
          <w:kern w:val="3"/>
          <w:sz w:val="22"/>
          <w:szCs w:val="22"/>
        </w:rPr>
        <w:t>srpna)</w:t>
      </w:r>
      <w:r w:rsidR="00F747BE">
        <w:rPr>
          <w:rFonts w:eastAsia="Times New Roman"/>
          <w:bCs/>
          <w:i/>
          <w:iCs/>
          <w:kern w:val="3"/>
          <w:sz w:val="22"/>
          <w:szCs w:val="22"/>
        </w:rPr>
        <w:t>;</w:t>
      </w:r>
    </w:p>
    <w:p w14:paraId="4D3EACA3" w14:textId="19267419" w:rsidR="00F747BE" w:rsidRPr="00180786" w:rsidRDefault="006F108D" w:rsidP="00F747BE">
      <w:pPr>
        <w:pStyle w:val="Default"/>
        <w:numPr>
          <w:ilvl w:val="0"/>
          <w:numId w:val="7"/>
        </w:numPr>
        <w:spacing w:before="120" w:line="276" w:lineRule="auto"/>
        <w:jc w:val="both"/>
        <w:rPr>
          <w:rFonts w:eastAsia="Times New Roman"/>
          <w:bCs/>
          <w:i/>
          <w:iCs/>
          <w:kern w:val="3"/>
          <w:sz w:val="22"/>
          <w:szCs w:val="22"/>
        </w:rPr>
      </w:pPr>
      <w:r>
        <w:rPr>
          <w:rFonts w:eastAsia="Times New Roman"/>
          <w:bCs/>
          <w:i/>
          <w:iCs/>
          <w:kern w:val="3"/>
          <w:sz w:val="22"/>
          <w:szCs w:val="22"/>
        </w:rPr>
        <w:t xml:space="preserve">od září 2026 </w:t>
      </w:r>
      <w:r w:rsidR="00992D9E">
        <w:rPr>
          <w:rFonts w:eastAsia="Times New Roman"/>
          <w:bCs/>
          <w:i/>
          <w:iCs/>
          <w:kern w:val="3"/>
          <w:sz w:val="22"/>
          <w:szCs w:val="22"/>
        </w:rPr>
        <w:t>do konce prosince 2026.</w:t>
      </w:r>
    </w:p>
    <w:p w14:paraId="37A18E75" w14:textId="7F541D6B" w:rsidR="00180786" w:rsidRPr="00180786" w:rsidRDefault="00180786" w:rsidP="007769F1">
      <w:pPr>
        <w:pStyle w:val="Default"/>
        <w:spacing w:before="120" w:line="276" w:lineRule="auto"/>
        <w:ind w:left="426"/>
        <w:jc w:val="both"/>
        <w:rPr>
          <w:rFonts w:eastAsia="Times New Roman"/>
          <w:bCs/>
          <w:i/>
          <w:iCs/>
          <w:kern w:val="3"/>
          <w:sz w:val="22"/>
          <w:szCs w:val="22"/>
        </w:rPr>
      </w:pPr>
      <w:r w:rsidRPr="00180786">
        <w:rPr>
          <w:rFonts w:eastAsia="Times New Roman"/>
          <w:bCs/>
          <w:i/>
          <w:iCs/>
          <w:kern w:val="3"/>
          <w:sz w:val="22"/>
          <w:szCs w:val="22"/>
        </w:rPr>
        <w:t>V případě, že se předpokládaný rozsah cizojazyčné výuky dle bodů a)</w:t>
      </w:r>
      <w:r w:rsidR="00645A3C">
        <w:rPr>
          <w:rFonts w:eastAsia="Times New Roman"/>
          <w:bCs/>
          <w:i/>
          <w:iCs/>
          <w:kern w:val="3"/>
          <w:sz w:val="22"/>
          <w:szCs w:val="22"/>
        </w:rPr>
        <w:t xml:space="preserve"> a</w:t>
      </w:r>
      <w:r w:rsidRPr="00180786">
        <w:rPr>
          <w:rFonts w:eastAsia="Times New Roman"/>
          <w:bCs/>
          <w:i/>
          <w:iCs/>
          <w:kern w:val="3"/>
          <w:sz w:val="22"/>
          <w:szCs w:val="22"/>
        </w:rPr>
        <w:t xml:space="preserve"> b) výše nestihne vyčerpat</w:t>
      </w:r>
      <w:r w:rsidR="007769F1">
        <w:rPr>
          <w:rFonts w:eastAsia="Times New Roman"/>
          <w:bCs/>
          <w:i/>
          <w:iCs/>
          <w:kern w:val="3"/>
          <w:sz w:val="22"/>
          <w:szCs w:val="22"/>
        </w:rPr>
        <w:t xml:space="preserve"> </w:t>
      </w:r>
      <w:r w:rsidRPr="00180786">
        <w:rPr>
          <w:rFonts w:eastAsia="Times New Roman"/>
          <w:bCs/>
          <w:i/>
          <w:iCs/>
          <w:kern w:val="3"/>
          <w:sz w:val="22"/>
          <w:szCs w:val="22"/>
        </w:rPr>
        <w:t>vždy v daném období, je možné, aby nevyčerpaný rozsah hodin cizojazyčné výuky poté, co bude každý</w:t>
      </w:r>
      <w:r w:rsidR="007769F1">
        <w:rPr>
          <w:rFonts w:eastAsia="Times New Roman"/>
          <w:bCs/>
          <w:i/>
          <w:iCs/>
          <w:kern w:val="3"/>
          <w:sz w:val="22"/>
          <w:szCs w:val="22"/>
        </w:rPr>
        <w:t xml:space="preserve"> </w:t>
      </w:r>
      <w:r w:rsidRPr="00180786">
        <w:rPr>
          <w:rFonts w:eastAsia="Times New Roman"/>
          <w:bCs/>
          <w:i/>
          <w:iCs/>
          <w:kern w:val="3"/>
          <w:sz w:val="22"/>
          <w:szCs w:val="22"/>
        </w:rPr>
        <w:t>takovýto případ písemně odsouhlasen objednatelem, byl odučen i v období od 1. 7. do 31. 8., tedy</w:t>
      </w:r>
      <w:r w:rsidR="007769F1">
        <w:rPr>
          <w:rFonts w:eastAsia="Times New Roman"/>
          <w:bCs/>
          <w:i/>
          <w:iCs/>
          <w:kern w:val="3"/>
          <w:sz w:val="22"/>
          <w:szCs w:val="22"/>
        </w:rPr>
        <w:t xml:space="preserve"> </w:t>
      </w:r>
      <w:r w:rsidRPr="00180786">
        <w:rPr>
          <w:rFonts w:eastAsia="Times New Roman"/>
          <w:bCs/>
          <w:i/>
          <w:iCs/>
          <w:kern w:val="3"/>
          <w:sz w:val="22"/>
          <w:szCs w:val="22"/>
        </w:rPr>
        <w:t>bezprostředně po skončení období uvedených výše pod body a), b).</w:t>
      </w:r>
    </w:p>
    <w:p w14:paraId="34661D4C" w14:textId="5AE04903" w:rsidR="008A6FFC" w:rsidRDefault="00180786" w:rsidP="007769F1">
      <w:pPr>
        <w:pStyle w:val="Default"/>
        <w:spacing w:before="120" w:line="276" w:lineRule="auto"/>
        <w:ind w:left="426"/>
        <w:jc w:val="both"/>
        <w:rPr>
          <w:rFonts w:eastAsia="Times New Roman"/>
          <w:bCs/>
          <w:i/>
          <w:iCs/>
          <w:kern w:val="3"/>
          <w:sz w:val="22"/>
          <w:szCs w:val="22"/>
        </w:rPr>
      </w:pPr>
      <w:r w:rsidRPr="00180786">
        <w:rPr>
          <w:rFonts w:eastAsia="Times New Roman"/>
          <w:bCs/>
          <w:i/>
          <w:iCs/>
          <w:kern w:val="3"/>
          <w:sz w:val="22"/>
          <w:szCs w:val="22"/>
        </w:rPr>
        <w:t>2.2.2 Skupinová cizojazyčná výuka se může konat pouze buď v ranních hodinách od 07:30 hod.</w:t>
      </w:r>
      <w:r w:rsidR="007769F1">
        <w:rPr>
          <w:rFonts w:eastAsia="Times New Roman"/>
          <w:bCs/>
          <w:i/>
          <w:iCs/>
          <w:kern w:val="3"/>
          <w:sz w:val="22"/>
          <w:szCs w:val="22"/>
        </w:rPr>
        <w:t xml:space="preserve"> </w:t>
      </w:r>
      <w:r w:rsidRPr="00180786">
        <w:rPr>
          <w:rFonts w:eastAsia="Times New Roman"/>
          <w:bCs/>
          <w:i/>
          <w:iCs/>
          <w:kern w:val="3"/>
          <w:sz w:val="22"/>
          <w:szCs w:val="22"/>
        </w:rPr>
        <w:t>do 9:00 hod., nebo v odpoledních hodinách od 15:00 hod. dále, nejpozději však do 19:00</w:t>
      </w:r>
      <w:r w:rsidR="007769F1">
        <w:rPr>
          <w:rFonts w:eastAsia="Times New Roman"/>
          <w:bCs/>
          <w:i/>
          <w:iCs/>
          <w:kern w:val="3"/>
          <w:sz w:val="22"/>
          <w:szCs w:val="22"/>
        </w:rPr>
        <w:t xml:space="preserve"> </w:t>
      </w:r>
      <w:r w:rsidRPr="00180786">
        <w:rPr>
          <w:rFonts w:eastAsia="Times New Roman"/>
          <w:bCs/>
          <w:i/>
          <w:iCs/>
          <w:kern w:val="3"/>
          <w:sz w:val="22"/>
          <w:szCs w:val="22"/>
        </w:rPr>
        <w:t>hod.</w:t>
      </w:r>
    </w:p>
    <w:p w14:paraId="0FA2BA34" w14:textId="77777777" w:rsidR="0066205F" w:rsidRPr="008A6FFC" w:rsidRDefault="0066205F" w:rsidP="0066205F">
      <w:pPr>
        <w:pStyle w:val="Default"/>
        <w:spacing w:line="276" w:lineRule="auto"/>
        <w:ind w:left="425"/>
        <w:jc w:val="both"/>
        <w:rPr>
          <w:rFonts w:eastAsia="Times New Roman"/>
          <w:bCs/>
          <w:i/>
          <w:iCs/>
          <w:kern w:val="3"/>
          <w:sz w:val="22"/>
          <w:szCs w:val="22"/>
        </w:rPr>
      </w:pPr>
    </w:p>
    <w:p w14:paraId="6FBA2ABB" w14:textId="2A7F1840" w:rsidR="009E162D" w:rsidRPr="004D7B0B" w:rsidRDefault="009E162D" w:rsidP="008A6FFC">
      <w:pPr>
        <w:pStyle w:val="Default"/>
        <w:numPr>
          <w:ilvl w:val="0"/>
          <w:numId w:val="2"/>
        </w:numPr>
        <w:spacing w:before="120" w:line="276" w:lineRule="auto"/>
        <w:ind w:left="426" w:hanging="426"/>
        <w:jc w:val="both"/>
        <w:rPr>
          <w:rFonts w:eastAsia="Times New Roman"/>
          <w:bCs/>
          <w:kern w:val="3"/>
          <w:sz w:val="22"/>
          <w:szCs w:val="22"/>
        </w:rPr>
      </w:pPr>
      <w:r w:rsidRPr="004D7B0B">
        <w:rPr>
          <w:rFonts w:eastAsia="Times New Roman"/>
          <w:bCs/>
          <w:kern w:val="3"/>
          <w:sz w:val="22"/>
          <w:szCs w:val="22"/>
        </w:rPr>
        <w:t>V neposlední řadě smluvní strany upravují čl. 8.1 smlouvy ve smyslu níže uvedeném:</w:t>
      </w:r>
    </w:p>
    <w:p w14:paraId="61318C84" w14:textId="2F27F56E" w:rsidR="009E162D" w:rsidRPr="009E162D" w:rsidRDefault="008A7408" w:rsidP="008A7408">
      <w:pPr>
        <w:pStyle w:val="Default"/>
        <w:spacing w:before="120" w:line="276" w:lineRule="auto"/>
        <w:ind w:left="426"/>
        <w:jc w:val="both"/>
        <w:rPr>
          <w:rFonts w:eastAsia="Times New Roman"/>
          <w:bCs/>
          <w:i/>
          <w:iCs/>
          <w:kern w:val="3"/>
          <w:sz w:val="22"/>
          <w:szCs w:val="22"/>
        </w:rPr>
      </w:pPr>
      <w:r>
        <w:rPr>
          <w:rFonts w:eastAsia="Times New Roman"/>
          <w:bCs/>
          <w:i/>
          <w:iCs/>
          <w:kern w:val="3"/>
          <w:sz w:val="22"/>
          <w:szCs w:val="22"/>
        </w:rPr>
        <w:t xml:space="preserve">8.1 </w:t>
      </w:r>
      <w:r w:rsidRPr="008A7408">
        <w:rPr>
          <w:rFonts w:eastAsia="Times New Roman"/>
          <w:bCs/>
          <w:i/>
          <w:iCs/>
          <w:kern w:val="3"/>
          <w:sz w:val="22"/>
          <w:szCs w:val="22"/>
        </w:rPr>
        <w:t xml:space="preserve">Tato smlouva se uzavírá na dobu určitou, a to do 31. </w:t>
      </w:r>
      <w:r w:rsidR="00F8188B">
        <w:rPr>
          <w:rFonts w:eastAsia="Times New Roman"/>
          <w:bCs/>
          <w:i/>
          <w:iCs/>
          <w:kern w:val="3"/>
          <w:sz w:val="22"/>
          <w:szCs w:val="22"/>
        </w:rPr>
        <w:t>12</w:t>
      </w:r>
      <w:r w:rsidRPr="008A7408">
        <w:rPr>
          <w:rFonts w:eastAsia="Times New Roman"/>
          <w:bCs/>
          <w:i/>
          <w:iCs/>
          <w:kern w:val="3"/>
          <w:sz w:val="22"/>
          <w:szCs w:val="22"/>
        </w:rPr>
        <w:t>. 2026 nebo do vyčerpání částky 1</w:t>
      </w:r>
      <w:r w:rsidR="002343EB">
        <w:rPr>
          <w:rFonts w:eastAsia="Times New Roman"/>
          <w:bCs/>
          <w:i/>
          <w:iCs/>
          <w:kern w:val="3"/>
          <w:sz w:val="22"/>
          <w:szCs w:val="22"/>
        </w:rPr>
        <w:t xml:space="preserve"> </w:t>
      </w:r>
      <w:r w:rsidRPr="008A7408">
        <w:rPr>
          <w:rFonts w:eastAsia="Times New Roman"/>
          <w:bCs/>
          <w:i/>
          <w:iCs/>
          <w:kern w:val="3"/>
          <w:sz w:val="22"/>
          <w:szCs w:val="22"/>
        </w:rPr>
        <w:t>990 000 Kč bez DPH, nastane-li tato skutečnost dříve.</w:t>
      </w:r>
    </w:p>
    <w:p w14:paraId="14676964" w14:textId="77777777" w:rsidR="009625CE" w:rsidRDefault="009625CE" w:rsidP="00A561C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368537"/>
          <w:kern w:val="0"/>
          <w:sz w:val="24"/>
          <w:szCs w:val="24"/>
        </w:rPr>
      </w:pPr>
    </w:p>
    <w:p w14:paraId="269A2F28" w14:textId="143D72BD" w:rsidR="00EB5EF4" w:rsidRPr="00A561C0" w:rsidRDefault="00DF5BE6" w:rsidP="00A561C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368537"/>
          <w:kern w:val="0"/>
          <w:sz w:val="24"/>
          <w:szCs w:val="24"/>
        </w:rPr>
      </w:pPr>
      <w:r w:rsidRPr="00A561C0">
        <w:rPr>
          <w:rFonts w:ascii="Calibri" w:hAnsi="Calibri" w:cs="Calibri"/>
          <w:b/>
          <w:bCs/>
          <w:color w:val="368537"/>
          <w:kern w:val="0"/>
          <w:sz w:val="24"/>
          <w:szCs w:val="24"/>
        </w:rPr>
        <w:t>I</w:t>
      </w:r>
      <w:r w:rsidR="00EB5EF4" w:rsidRPr="00A561C0">
        <w:rPr>
          <w:rFonts w:ascii="Calibri" w:hAnsi="Calibri" w:cs="Calibri"/>
          <w:b/>
          <w:bCs/>
          <w:color w:val="368537"/>
          <w:kern w:val="0"/>
          <w:sz w:val="24"/>
          <w:szCs w:val="24"/>
        </w:rPr>
        <w:t>II.</w:t>
      </w:r>
    </w:p>
    <w:p w14:paraId="040FD57F" w14:textId="2365E80A" w:rsidR="00EB5EF4" w:rsidRPr="00A561C0" w:rsidRDefault="00EB5EF4" w:rsidP="00A561C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368537"/>
          <w:kern w:val="0"/>
          <w:sz w:val="24"/>
          <w:szCs w:val="24"/>
        </w:rPr>
      </w:pPr>
      <w:r w:rsidRPr="00A561C0">
        <w:rPr>
          <w:rFonts w:ascii="Calibri" w:hAnsi="Calibri" w:cs="Calibri"/>
          <w:b/>
          <w:bCs/>
          <w:color w:val="368537"/>
          <w:kern w:val="0"/>
          <w:sz w:val="24"/>
          <w:szCs w:val="24"/>
        </w:rPr>
        <w:t xml:space="preserve">Vztah k ostatním ustanovením </w:t>
      </w:r>
      <w:r w:rsidR="00DF5BE6" w:rsidRPr="00A561C0">
        <w:rPr>
          <w:rFonts w:ascii="Calibri" w:hAnsi="Calibri" w:cs="Calibri"/>
          <w:b/>
          <w:bCs/>
          <w:color w:val="368537"/>
          <w:kern w:val="0"/>
          <w:sz w:val="24"/>
          <w:szCs w:val="24"/>
        </w:rPr>
        <w:t>smlouvy</w:t>
      </w:r>
      <w:r w:rsidR="00AD36AC">
        <w:rPr>
          <w:rFonts w:ascii="Calibri" w:hAnsi="Calibri" w:cs="Calibri"/>
          <w:b/>
          <w:bCs/>
          <w:color w:val="368537"/>
          <w:kern w:val="0"/>
          <w:sz w:val="24"/>
          <w:szCs w:val="24"/>
        </w:rPr>
        <w:t xml:space="preserve"> a rámcové dohody</w:t>
      </w:r>
    </w:p>
    <w:p w14:paraId="6E7E12F2" w14:textId="448B04A0" w:rsidR="00EB5EF4" w:rsidRPr="00B05CCB" w:rsidRDefault="00EB5EF4" w:rsidP="00F55329">
      <w:pPr>
        <w:pStyle w:val="Odstavecseseznamem"/>
        <w:numPr>
          <w:ilvl w:val="0"/>
          <w:numId w:val="3"/>
        </w:numPr>
        <w:spacing w:after="120" w:line="276" w:lineRule="auto"/>
        <w:ind w:left="426" w:hanging="426"/>
        <w:rPr>
          <w:rFonts w:ascii="Arial" w:hAnsi="Arial" w:cs="Arial"/>
          <w:bCs/>
          <w:color w:val="000000"/>
          <w:lang w:val="cs-CZ"/>
        </w:rPr>
      </w:pPr>
      <w:r w:rsidRPr="00B05CCB">
        <w:rPr>
          <w:rFonts w:ascii="Arial" w:hAnsi="Arial" w:cs="Arial"/>
          <w:bCs/>
          <w:color w:val="000000"/>
          <w:lang w:val="cs-CZ"/>
        </w:rPr>
        <w:t xml:space="preserve">Ostatní ustanovení </w:t>
      </w:r>
      <w:r w:rsidR="00DF5BE6">
        <w:rPr>
          <w:rFonts w:ascii="Arial" w:hAnsi="Arial" w:cs="Arial"/>
          <w:bCs/>
          <w:color w:val="000000"/>
          <w:lang w:val="cs-CZ"/>
        </w:rPr>
        <w:t>smlouvy</w:t>
      </w:r>
      <w:r w:rsidRPr="00B05CCB">
        <w:rPr>
          <w:rFonts w:ascii="Arial" w:hAnsi="Arial" w:cs="Arial"/>
          <w:bCs/>
          <w:color w:val="000000"/>
          <w:lang w:val="cs-CZ"/>
        </w:rPr>
        <w:t xml:space="preserve"> zůstávají tímto dodatkem nedotčena.</w:t>
      </w:r>
    </w:p>
    <w:p w14:paraId="75A9B563" w14:textId="77777777" w:rsidR="00EB5EF4" w:rsidRPr="00B05CCB" w:rsidRDefault="00EB5EF4" w:rsidP="00200A03">
      <w:pPr>
        <w:spacing w:after="0" w:line="276" w:lineRule="auto"/>
        <w:rPr>
          <w:rFonts w:ascii="Arial" w:hAnsi="Arial" w:cs="Arial"/>
          <w:b/>
          <w:color w:val="000000"/>
        </w:rPr>
      </w:pPr>
    </w:p>
    <w:p w14:paraId="0AA09154" w14:textId="3DFAFFE0" w:rsidR="00EB5EF4" w:rsidRPr="00BA7E6D" w:rsidRDefault="00EB5EF4" w:rsidP="00BA7E6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368537"/>
          <w:kern w:val="0"/>
          <w:sz w:val="24"/>
          <w:szCs w:val="24"/>
        </w:rPr>
      </w:pPr>
      <w:r w:rsidRPr="00BA7E6D">
        <w:rPr>
          <w:rFonts w:ascii="Calibri" w:hAnsi="Calibri" w:cs="Calibri"/>
          <w:b/>
          <w:bCs/>
          <w:color w:val="368537"/>
          <w:kern w:val="0"/>
          <w:sz w:val="24"/>
          <w:szCs w:val="24"/>
        </w:rPr>
        <w:t>I</w:t>
      </w:r>
      <w:r w:rsidR="00DF5BE6" w:rsidRPr="00BA7E6D">
        <w:rPr>
          <w:rFonts w:ascii="Calibri" w:hAnsi="Calibri" w:cs="Calibri"/>
          <w:b/>
          <w:bCs/>
          <w:color w:val="368537"/>
          <w:kern w:val="0"/>
          <w:sz w:val="24"/>
          <w:szCs w:val="24"/>
        </w:rPr>
        <w:t>V</w:t>
      </w:r>
      <w:r w:rsidRPr="00BA7E6D">
        <w:rPr>
          <w:rFonts w:ascii="Calibri" w:hAnsi="Calibri" w:cs="Calibri"/>
          <w:b/>
          <w:bCs/>
          <w:color w:val="368537"/>
          <w:kern w:val="0"/>
          <w:sz w:val="24"/>
          <w:szCs w:val="24"/>
        </w:rPr>
        <w:t>.</w:t>
      </w:r>
    </w:p>
    <w:p w14:paraId="4CF3E874" w14:textId="77777777" w:rsidR="00EB5EF4" w:rsidRPr="00BA7E6D" w:rsidRDefault="00EB5EF4" w:rsidP="00BA7E6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368537"/>
          <w:kern w:val="0"/>
          <w:sz w:val="24"/>
          <w:szCs w:val="24"/>
        </w:rPr>
      </w:pPr>
      <w:r w:rsidRPr="00BA7E6D">
        <w:rPr>
          <w:rFonts w:ascii="Calibri" w:hAnsi="Calibri" w:cs="Calibri"/>
          <w:b/>
          <w:bCs/>
          <w:color w:val="368537"/>
          <w:kern w:val="0"/>
          <w:sz w:val="24"/>
          <w:szCs w:val="24"/>
        </w:rPr>
        <w:t>Závěrečné ustanovení</w:t>
      </w:r>
    </w:p>
    <w:p w14:paraId="44299909" w14:textId="6E4714B4" w:rsidR="00EB5EF4" w:rsidRPr="00B05CCB" w:rsidRDefault="00EB5EF4" w:rsidP="00F55329">
      <w:pPr>
        <w:pStyle w:val="Odstavecseseznamem"/>
        <w:numPr>
          <w:ilvl w:val="0"/>
          <w:numId w:val="4"/>
        </w:numPr>
        <w:spacing w:line="276" w:lineRule="auto"/>
        <w:ind w:left="426" w:hanging="426"/>
        <w:rPr>
          <w:rFonts w:ascii="Arial" w:hAnsi="Arial" w:cs="Arial"/>
          <w:bCs/>
          <w:color w:val="000000"/>
          <w:lang w:val="cs-CZ"/>
        </w:rPr>
      </w:pPr>
      <w:r w:rsidRPr="00B05CCB">
        <w:rPr>
          <w:rFonts w:ascii="Arial" w:hAnsi="Arial" w:cs="Arial"/>
          <w:bCs/>
          <w:color w:val="000000"/>
          <w:lang w:val="cs-CZ"/>
        </w:rPr>
        <w:t xml:space="preserve">Dodatek nabývá platnosti dnem podpisu poslední ze smluvních stran a účinnosti jeho zveřejněním v registru smluv v souladu se zákonem č. 340/2015 Sb., o zvláštních podmínkách účinnosti některých smluv, uveřejňování těchto smluv a o registru smluv (zákon o registru smluv) ve znění pozdějších předpisů. Smluvní strany se dohodly, že zveřejnění tohoto dodatku v registru smluv zabezpečí </w:t>
      </w:r>
      <w:r w:rsidR="005975B7">
        <w:rPr>
          <w:rFonts w:ascii="Arial" w:hAnsi="Arial" w:cs="Arial"/>
          <w:bCs/>
          <w:color w:val="000000"/>
          <w:lang w:val="cs-CZ"/>
        </w:rPr>
        <w:t>Objednatel</w:t>
      </w:r>
      <w:r w:rsidRPr="00B05CCB">
        <w:rPr>
          <w:rFonts w:ascii="Arial" w:hAnsi="Arial" w:cs="Arial"/>
          <w:bCs/>
          <w:color w:val="000000"/>
          <w:lang w:val="cs-CZ"/>
        </w:rPr>
        <w:t>.</w:t>
      </w:r>
    </w:p>
    <w:p w14:paraId="0AE0C185" w14:textId="77777777" w:rsidR="00EB5EF4" w:rsidRPr="00B05CCB" w:rsidRDefault="00EB5EF4" w:rsidP="00F55329">
      <w:pPr>
        <w:pStyle w:val="Odstavecseseznamem"/>
        <w:spacing w:line="276" w:lineRule="auto"/>
        <w:ind w:left="426" w:hanging="426"/>
        <w:rPr>
          <w:rFonts w:ascii="Arial" w:hAnsi="Arial" w:cs="Arial"/>
          <w:bCs/>
          <w:color w:val="000000"/>
          <w:lang w:val="cs-CZ"/>
        </w:rPr>
      </w:pPr>
    </w:p>
    <w:p w14:paraId="6B6CB739" w14:textId="77777777" w:rsidR="00EB5EF4" w:rsidRPr="00B05CCB" w:rsidRDefault="00EB5EF4" w:rsidP="00F55329">
      <w:pPr>
        <w:pStyle w:val="Odstavecseseznamem"/>
        <w:numPr>
          <w:ilvl w:val="0"/>
          <w:numId w:val="3"/>
        </w:numPr>
        <w:spacing w:line="276" w:lineRule="auto"/>
        <w:ind w:left="426" w:hanging="426"/>
        <w:rPr>
          <w:rFonts w:ascii="Arial" w:hAnsi="Arial" w:cs="Arial"/>
          <w:bCs/>
          <w:color w:val="000000"/>
          <w:lang w:val="cs-CZ"/>
        </w:rPr>
      </w:pPr>
      <w:r w:rsidRPr="00B05CCB">
        <w:rPr>
          <w:rFonts w:ascii="Arial" w:hAnsi="Arial" w:cs="Arial"/>
          <w:bCs/>
          <w:color w:val="000000"/>
          <w:lang w:val="cs-CZ"/>
        </w:rPr>
        <w:t>Dodatek je vyhotoven pouze v elektronické podobě.</w:t>
      </w:r>
    </w:p>
    <w:p w14:paraId="44BDF07B" w14:textId="77777777" w:rsidR="00EB5EF4" w:rsidRPr="00B05CCB" w:rsidRDefault="00EB5EF4" w:rsidP="00F55329">
      <w:pPr>
        <w:pStyle w:val="Odstavecseseznamem"/>
        <w:spacing w:line="276" w:lineRule="auto"/>
        <w:ind w:left="426" w:hanging="426"/>
        <w:rPr>
          <w:rFonts w:ascii="Arial" w:hAnsi="Arial" w:cs="Arial"/>
          <w:bCs/>
          <w:color w:val="000000"/>
          <w:lang w:val="cs-CZ"/>
        </w:rPr>
      </w:pPr>
    </w:p>
    <w:p w14:paraId="45BF7261" w14:textId="77777777" w:rsidR="00EB5EF4" w:rsidRPr="00436765" w:rsidRDefault="00EB5EF4" w:rsidP="00F55329">
      <w:pPr>
        <w:pStyle w:val="Odstavecseseznamem"/>
        <w:numPr>
          <w:ilvl w:val="0"/>
          <w:numId w:val="3"/>
        </w:numPr>
        <w:spacing w:line="276" w:lineRule="auto"/>
        <w:ind w:left="426" w:hanging="426"/>
        <w:rPr>
          <w:rFonts w:ascii="Arial" w:hAnsi="Arial" w:cs="Arial"/>
          <w:bCs/>
          <w:color w:val="000000"/>
          <w:lang w:val="cs-CZ"/>
        </w:rPr>
      </w:pPr>
      <w:r w:rsidRPr="00436765">
        <w:rPr>
          <w:rFonts w:ascii="Arial" w:hAnsi="Arial" w:cs="Arial"/>
          <w:bCs/>
          <w:color w:val="000000"/>
          <w:lang w:val="cs-CZ"/>
        </w:rPr>
        <w:lastRenderedPageBreak/>
        <w:t xml:space="preserve">V případě, že některé ustanovení </w:t>
      </w:r>
      <w:r>
        <w:rPr>
          <w:rFonts w:ascii="Arial" w:hAnsi="Arial" w:cs="Arial"/>
          <w:bCs/>
          <w:color w:val="000000"/>
          <w:lang w:val="cs-CZ"/>
        </w:rPr>
        <w:t>d</w:t>
      </w:r>
      <w:r w:rsidRPr="00436765">
        <w:rPr>
          <w:rFonts w:ascii="Arial" w:hAnsi="Arial" w:cs="Arial"/>
          <w:bCs/>
          <w:color w:val="000000"/>
          <w:lang w:val="cs-CZ"/>
        </w:rPr>
        <w:t xml:space="preserve">odatku je nebo se stane v budoucnu zdánlivým, neplatným, neúčinným či nevymahatelným nebo bude-li takový stav shledán příslušným orgánem, zůstávají ostatní ustanovení </w:t>
      </w:r>
      <w:r>
        <w:rPr>
          <w:rFonts w:ascii="Arial" w:hAnsi="Arial" w:cs="Arial"/>
          <w:bCs/>
          <w:color w:val="000000"/>
          <w:lang w:val="cs-CZ"/>
        </w:rPr>
        <w:t>d</w:t>
      </w:r>
      <w:r w:rsidRPr="00436765">
        <w:rPr>
          <w:rFonts w:ascii="Arial" w:hAnsi="Arial" w:cs="Arial"/>
          <w:bCs/>
          <w:color w:val="000000"/>
          <w:lang w:val="cs-CZ"/>
        </w:rPr>
        <w:t xml:space="preserve">odatku v platnosti a účinnosti, pokud z povahy takového ustanovení nebo z jeho obsahu anebo z okolností, za nichž bylo uzavřeno, nevyplývá, že je nelze oddělit od ostatního obsahu </w:t>
      </w:r>
      <w:r>
        <w:rPr>
          <w:rFonts w:ascii="Arial" w:hAnsi="Arial" w:cs="Arial"/>
          <w:bCs/>
          <w:color w:val="000000"/>
          <w:lang w:val="cs-CZ"/>
        </w:rPr>
        <w:t>d</w:t>
      </w:r>
      <w:r w:rsidRPr="00436765">
        <w:rPr>
          <w:rFonts w:ascii="Arial" w:hAnsi="Arial" w:cs="Arial"/>
          <w:bCs/>
          <w:color w:val="000000"/>
          <w:lang w:val="cs-CZ"/>
        </w:rPr>
        <w:t xml:space="preserve">odatku. Smluvní strany se zavazují nahradit zdánlivé, neplatné, neúčinné nebo nevymahatelné ustanovení </w:t>
      </w:r>
      <w:r>
        <w:rPr>
          <w:rFonts w:ascii="Arial" w:hAnsi="Arial" w:cs="Arial"/>
          <w:bCs/>
          <w:color w:val="000000"/>
          <w:lang w:val="cs-CZ"/>
        </w:rPr>
        <w:t>d</w:t>
      </w:r>
      <w:r w:rsidRPr="00436765">
        <w:rPr>
          <w:rFonts w:ascii="Arial" w:hAnsi="Arial" w:cs="Arial"/>
          <w:bCs/>
          <w:color w:val="000000"/>
          <w:lang w:val="cs-CZ"/>
        </w:rPr>
        <w:t xml:space="preserve">odatku ustanovením jiným, které svým obsahem a smyslem odpovídá nejlépe ustanovení původnímu a </w:t>
      </w:r>
      <w:r>
        <w:rPr>
          <w:rFonts w:ascii="Arial" w:hAnsi="Arial" w:cs="Arial"/>
          <w:bCs/>
          <w:color w:val="000000"/>
          <w:lang w:val="cs-CZ"/>
        </w:rPr>
        <w:t>d</w:t>
      </w:r>
      <w:r w:rsidRPr="00436765">
        <w:rPr>
          <w:rFonts w:ascii="Arial" w:hAnsi="Arial" w:cs="Arial"/>
          <w:bCs/>
          <w:color w:val="000000"/>
          <w:lang w:val="cs-CZ"/>
        </w:rPr>
        <w:t>odatku</w:t>
      </w:r>
      <w:r>
        <w:rPr>
          <w:rFonts w:ascii="Arial" w:hAnsi="Arial" w:cs="Arial"/>
          <w:bCs/>
          <w:color w:val="000000"/>
          <w:lang w:val="cs-CZ"/>
        </w:rPr>
        <w:t xml:space="preserve"> </w:t>
      </w:r>
      <w:r w:rsidRPr="00436765">
        <w:rPr>
          <w:rFonts w:ascii="Arial" w:hAnsi="Arial" w:cs="Arial"/>
          <w:bCs/>
          <w:color w:val="000000"/>
          <w:lang w:val="cs-CZ"/>
        </w:rPr>
        <w:t>jako celku.</w:t>
      </w:r>
    </w:p>
    <w:p w14:paraId="5C93C8F4" w14:textId="77777777" w:rsidR="00EB5EF4" w:rsidRPr="00436765" w:rsidRDefault="00EB5EF4" w:rsidP="00F55329">
      <w:pPr>
        <w:pStyle w:val="Odstavecseseznamem"/>
        <w:spacing w:line="276" w:lineRule="auto"/>
        <w:ind w:left="426" w:hanging="426"/>
        <w:rPr>
          <w:rFonts w:ascii="Arial" w:hAnsi="Arial" w:cs="Arial"/>
          <w:bCs/>
          <w:color w:val="000000"/>
          <w:lang w:val="cs-CZ"/>
        </w:rPr>
      </w:pPr>
    </w:p>
    <w:p w14:paraId="6D160A9C" w14:textId="1BEA933A" w:rsidR="000B09FC" w:rsidRPr="003B0E8E" w:rsidRDefault="00EB5EF4" w:rsidP="003B0E8E">
      <w:pPr>
        <w:pStyle w:val="Odstavecseseznamem"/>
        <w:numPr>
          <w:ilvl w:val="0"/>
          <w:numId w:val="3"/>
        </w:numPr>
        <w:spacing w:line="276" w:lineRule="auto"/>
        <w:ind w:left="426" w:hanging="426"/>
        <w:rPr>
          <w:rFonts w:ascii="Arial" w:hAnsi="Arial" w:cs="Arial"/>
          <w:bCs/>
          <w:color w:val="000000"/>
          <w:lang w:val="cs-CZ"/>
        </w:rPr>
      </w:pPr>
      <w:r w:rsidRPr="00B05CCB">
        <w:rPr>
          <w:rFonts w:ascii="Arial" w:hAnsi="Arial" w:cs="Arial"/>
          <w:bCs/>
          <w:color w:val="000000"/>
          <w:lang w:val="cs-CZ"/>
        </w:rPr>
        <w:t>Na důkaz toho, že smluvní strany s obsahem dodatku souhlasí, rozumí mu a zavazují se k jeho plnění, připojují své elektronické podpisy a prohlašují, že byl uzavřen podle jejich svobodné a vážné vůle prosté tísně.</w:t>
      </w:r>
    </w:p>
    <w:p w14:paraId="52346E57" w14:textId="77777777" w:rsidR="00C83BC6" w:rsidRDefault="00C83BC6" w:rsidP="00C6319C">
      <w:pPr>
        <w:widowControl w:val="0"/>
        <w:autoSpaceDE w:val="0"/>
        <w:spacing w:after="0" w:line="276" w:lineRule="auto"/>
        <w:jc w:val="both"/>
        <w:rPr>
          <w:rFonts w:ascii="Arial" w:hAnsi="Arial" w:cs="Arial"/>
          <w:color w:val="000000"/>
        </w:rPr>
      </w:pPr>
    </w:p>
    <w:p w14:paraId="052C54B7" w14:textId="32AE287F" w:rsidR="00AA4CD3" w:rsidRPr="00927F76" w:rsidRDefault="00FE7C3E" w:rsidP="00AA4CD3">
      <w:pPr>
        <w:widowControl w:val="0"/>
        <w:autoSpaceDE w:val="0"/>
        <w:spacing w:after="0" w:line="276" w:lineRule="auto"/>
        <w:jc w:val="both"/>
        <w:rPr>
          <w:rFonts w:ascii="Arial" w:hAnsi="Arial" w:cs="Arial"/>
          <w:color w:val="000000"/>
        </w:rPr>
      </w:pPr>
      <w:r w:rsidRPr="00927F76">
        <w:rPr>
          <w:rFonts w:ascii="Arial" w:hAnsi="Arial" w:cs="Arial"/>
          <w:color w:val="000000"/>
        </w:rPr>
        <w:t>V</w:t>
      </w:r>
      <w:r w:rsidR="007F3473" w:rsidRPr="00927F76">
        <w:rPr>
          <w:rFonts w:ascii="Arial" w:hAnsi="Arial" w:cs="Arial"/>
          <w:color w:val="000000"/>
        </w:rPr>
        <w:t> </w:t>
      </w:r>
      <w:r w:rsidR="00E269EF">
        <w:rPr>
          <w:rFonts w:ascii="Arial" w:hAnsi="Arial" w:cs="Arial"/>
          <w:color w:val="000000"/>
        </w:rPr>
        <w:t>Praze</w:t>
      </w:r>
      <w:r w:rsidRPr="00927F76">
        <w:rPr>
          <w:rFonts w:ascii="Arial" w:hAnsi="Arial" w:cs="Arial"/>
          <w:color w:val="000000"/>
        </w:rPr>
        <w:t xml:space="preserve"> dne </w:t>
      </w:r>
      <w:r w:rsidR="00AD3110">
        <w:rPr>
          <w:rFonts w:ascii="Arial" w:hAnsi="Arial" w:cs="Arial"/>
          <w:color w:val="000000"/>
        </w:rPr>
        <w:t>2. 4. 2026</w:t>
      </w:r>
      <w:r w:rsidR="00AA4CD3" w:rsidRPr="00927F76">
        <w:rPr>
          <w:rFonts w:ascii="Arial" w:hAnsi="Arial" w:cs="Arial"/>
          <w:color w:val="000000"/>
        </w:rPr>
        <w:tab/>
      </w:r>
      <w:r w:rsidR="00AA4CD3" w:rsidRPr="00927F76">
        <w:rPr>
          <w:rFonts w:ascii="Arial" w:hAnsi="Arial" w:cs="Arial"/>
          <w:color w:val="000000"/>
        </w:rPr>
        <w:tab/>
      </w:r>
      <w:r w:rsidR="00AA4CD3" w:rsidRPr="00927F76">
        <w:rPr>
          <w:rFonts w:ascii="Arial" w:hAnsi="Arial" w:cs="Arial"/>
          <w:color w:val="000000"/>
        </w:rPr>
        <w:tab/>
      </w:r>
      <w:r w:rsidR="0074315D">
        <w:rPr>
          <w:rFonts w:ascii="Arial" w:hAnsi="Arial" w:cs="Arial"/>
          <w:color w:val="000000"/>
        </w:rPr>
        <w:tab/>
      </w:r>
      <w:r w:rsidR="00AA4CD3" w:rsidRPr="00927F76">
        <w:rPr>
          <w:rFonts w:ascii="Arial" w:hAnsi="Arial" w:cs="Arial"/>
          <w:color w:val="000000"/>
        </w:rPr>
        <w:t xml:space="preserve">V Praze dne </w:t>
      </w:r>
      <w:r w:rsidR="0074315D">
        <w:rPr>
          <w:rFonts w:ascii="Arial" w:hAnsi="Arial" w:cs="Arial"/>
          <w:color w:val="000000"/>
        </w:rPr>
        <w:t>2. 4. 2026</w:t>
      </w:r>
    </w:p>
    <w:p w14:paraId="1B12967E" w14:textId="10BAAA54" w:rsidR="00FE7C3E" w:rsidRPr="00927F76" w:rsidRDefault="00FE7C3E" w:rsidP="00FE7C3E">
      <w:pPr>
        <w:widowControl w:val="0"/>
        <w:autoSpaceDE w:val="0"/>
        <w:spacing w:after="0" w:line="276" w:lineRule="auto"/>
        <w:jc w:val="both"/>
        <w:rPr>
          <w:rFonts w:ascii="Arial" w:hAnsi="Arial" w:cs="Arial"/>
          <w:color w:val="000000"/>
        </w:rPr>
      </w:pPr>
    </w:p>
    <w:p w14:paraId="1DAEBB0E" w14:textId="77777777" w:rsidR="00C83BC6" w:rsidRPr="00927F76" w:rsidRDefault="00C83BC6" w:rsidP="00FE7C3E">
      <w:pPr>
        <w:widowControl w:val="0"/>
        <w:autoSpaceDE w:val="0"/>
        <w:spacing w:after="0" w:line="276" w:lineRule="auto"/>
        <w:jc w:val="both"/>
        <w:rPr>
          <w:rFonts w:ascii="Arial" w:hAnsi="Arial" w:cs="Arial"/>
          <w:color w:val="000000"/>
        </w:rPr>
      </w:pPr>
    </w:p>
    <w:p w14:paraId="36F4740F" w14:textId="77777777" w:rsidR="00CD005C" w:rsidRPr="00927F76" w:rsidRDefault="00CD005C" w:rsidP="00FE7C3E">
      <w:pPr>
        <w:widowControl w:val="0"/>
        <w:autoSpaceDE w:val="0"/>
        <w:spacing w:after="0" w:line="276" w:lineRule="auto"/>
        <w:jc w:val="both"/>
        <w:rPr>
          <w:rFonts w:ascii="Arial" w:hAnsi="Arial" w:cs="Arial"/>
          <w:color w:val="000000"/>
        </w:rPr>
      </w:pPr>
    </w:p>
    <w:p w14:paraId="529F2B79" w14:textId="77777777" w:rsidR="00AA4CD3" w:rsidRPr="00927F76" w:rsidRDefault="00AA4CD3" w:rsidP="00FE7C3E">
      <w:pPr>
        <w:widowControl w:val="0"/>
        <w:autoSpaceDE w:val="0"/>
        <w:spacing w:after="0" w:line="276" w:lineRule="auto"/>
        <w:jc w:val="both"/>
        <w:rPr>
          <w:rFonts w:ascii="Arial" w:hAnsi="Arial" w:cs="Arial"/>
          <w:color w:val="000000"/>
        </w:rPr>
      </w:pPr>
    </w:p>
    <w:p w14:paraId="5E6E46DF" w14:textId="77777777" w:rsidR="00AA4CD3" w:rsidRPr="00927F76" w:rsidRDefault="00FE7C3E" w:rsidP="00AA4CD3">
      <w:pPr>
        <w:widowControl w:val="0"/>
        <w:autoSpaceDE w:val="0"/>
        <w:spacing w:after="0" w:line="276" w:lineRule="auto"/>
        <w:jc w:val="both"/>
        <w:rPr>
          <w:rFonts w:ascii="Arial" w:hAnsi="Arial" w:cs="Arial"/>
          <w:color w:val="000000"/>
        </w:rPr>
      </w:pPr>
      <w:r w:rsidRPr="00927F76">
        <w:rPr>
          <w:rFonts w:ascii="Arial" w:hAnsi="Arial" w:cs="Arial"/>
          <w:color w:val="000000"/>
        </w:rPr>
        <w:t>…………………………………..</w:t>
      </w:r>
      <w:r w:rsidR="00AA4CD3" w:rsidRPr="00927F76">
        <w:rPr>
          <w:rFonts w:ascii="Arial" w:hAnsi="Arial" w:cs="Arial"/>
          <w:color w:val="000000"/>
        </w:rPr>
        <w:tab/>
      </w:r>
      <w:r w:rsidR="00AA4CD3" w:rsidRPr="00927F76">
        <w:rPr>
          <w:rFonts w:ascii="Arial" w:hAnsi="Arial" w:cs="Arial"/>
          <w:color w:val="000000"/>
        </w:rPr>
        <w:tab/>
      </w:r>
      <w:r w:rsidR="00AA4CD3" w:rsidRPr="00927F76">
        <w:rPr>
          <w:rFonts w:ascii="Arial" w:hAnsi="Arial" w:cs="Arial"/>
          <w:color w:val="000000"/>
        </w:rPr>
        <w:tab/>
        <w:t>…………………………………..</w:t>
      </w:r>
    </w:p>
    <w:p w14:paraId="692B08A8" w14:textId="5B0BB74A" w:rsidR="00AA4CD3" w:rsidRPr="00927F76" w:rsidRDefault="00983635" w:rsidP="00AA4CD3">
      <w:pPr>
        <w:widowControl w:val="0"/>
        <w:autoSpaceDE w:val="0"/>
        <w:spacing w:after="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Poskytovatel</w:t>
      </w:r>
      <w:r w:rsidR="00AA4CD3" w:rsidRPr="00927F76">
        <w:rPr>
          <w:rFonts w:ascii="Arial" w:hAnsi="Arial" w:cs="Arial"/>
          <w:color w:val="000000"/>
        </w:rPr>
        <w:tab/>
      </w:r>
      <w:r w:rsidR="00AA4CD3" w:rsidRPr="00927F76">
        <w:rPr>
          <w:rFonts w:ascii="Arial" w:hAnsi="Arial" w:cs="Arial"/>
          <w:color w:val="000000"/>
        </w:rPr>
        <w:tab/>
      </w:r>
      <w:r w:rsidR="00AA4CD3" w:rsidRPr="00927F76">
        <w:rPr>
          <w:rFonts w:ascii="Arial" w:hAnsi="Arial" w:cs="Arial"/>
          <w:color w:val="000000"/>
        </w:rPr>
        <w:tab/>
      </w:r>
      <w:r w:rsidR="00AA4CD3" w:rsidRPr="00927F76">
        <w:rPr>
          <w:rFonts w:ascii="Arial" w:hAnsi="Arial" w:cs="Arial"/>
          <w:color w:val="000000"/>
        </w:rPr>
        <w:tab/>
      </w:r>
      <w:r w:rsidR="00AA4CD3" w:rsidRPr="00927F76">
        <w:rPr>
          <w:rFonts w:ascii="Arial" w:hAnsi="Arial" w:cs="Arial"/>
          <w:color w:val="000000"/>
        </w:rPr>
        <w:tab/>
      </w:r>
      <w:r w:rsidR="00AA4CD3" w:rsidRPr="00927F76">
        <w:rPr>
          <w:rFonts w:ascii="Arial" w:hAnsi="Arial" w:cs="Arial"/>
          <w:color w:val="000000"/>
        </w:rPr>
        <w:tab/>
      </w:r>
      <w:r w:rsidR="00C34E86" w:rsidRPr="00927F76">
        <w:rPr>
          <w:rFonts w:ascii="Arial" w:hAnsi="Arial" w:cs="Arial"/>
          <w:color w:val="000000"/>
        </w:rPr>
        <w:t>Objednatel</w:t>
      </w:r>
    </w:p>
    <w:p w14:paraId="0C05D8C7" w14:textId="0D50DED3" w:rsidR="00FE7C3E" w:rsidRDefault="00780E24" w:rsidP="00FE7C3E">
      <w:pPr>
        <w:widowControl w:val="0"/>
        <w:autoSpaceDE w:val="0"/>
        <w:spacing w:after="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MUDr. </w:t>
      </w:r>
      <w:r w:rsidR="00DE4A19" w:rsidRPr="00DE4A19">
        <w:rPr>
          <w:rFonts w:ascii="Arial" w:hAnsi="Arial" w:cs="Arial"/>
          <w:color w:val="000000"/>
        </w:rPr>
        <w:t>David Dvorský</w:t>
      </w:r>
      <w:r w:rsidR="00AF2B5C" w:rsidRPr="00907D24">
        <w:rPr>
          <w:rFonts w:ascii="Arial" w:hAnsi="Arial" w:cs="Arial"/>
          <w:color w:val="000000"/>
        </w:rPr>
        <w:tab/>
      </w:r>
      <w:r w:rsidR="00AF2B5C" w:rsidRPr="00907D24">
        <w:rPr>
          <w:rFonts w:ascii="Arial" w:hAnsi="Arial" w:cs="Arial"/>
          <w:color w:val="000000"/>
        </w:rPr>
        <w:tab/>
      </w:r>
      <w:r w:rsidR="00AF2B5C" w:rsidRPr="00907D24">
        <w:rPr>
          <w:rFonts w:ascii="Arial" w:hAnsi="Arial" w:cs="Arial"/>
          <w:color w:val="000000"/>
        </w:rPr>
        <w:tab/>
      </w:r>
      <w:r w:rsidR="00AF2B5C" w:rsidRPr="00907D24">
        <w:rPr>
          <w:rFonts w:ascii="Arial" w:hAnsi="Arial" w:cs="Arial"/>
          <w:color w:val="000000"/>
        </w:rPr>
        <w:tab/>
      </w:r>
      <w:r w:rsidR="00DE4A19">
        <w:rPr>
          <w:rFonts w:ascii="Arial" w:hAnsi="Arial" w:cs="Arial"/>
          <w:color w:val="000000"/>
        </w:rPr>
        <w:tab/>
      </w:r>
      <w:r w:rsidR="00E52789">
        <w:rPr>
          <w:rFonts w:ascii="Arial" w:hAnsi="Arial" w:cs="Arial"/>
          <w:color w:val="000000"/>
        </w:rPr>
        <w:t>Mgr. Bohdan Urban</w:t>
      </w:r>
    </w:p>
    <w:p w14:paraId="58257DF3" w14:textId="1D44B71A" w:rsidR="00AF2B5C" w:rsidRDefault="00DE4A19" w:rsidP="00FE7C3E">
      <w:pPr>
        <w:widowControl w:val="0"/>
        <w:autoSpaceDE w:val="0"/>
        <w:spacing w:after="0" w:line="276" w:lineRule="auto"/>
        <w:jc w:val="both"/>
        <w:rPr>
          <w:rFonts w:ascii="Arial" w:hAnsi="Arial" w:cs="Arial"/>
          <w:b/>
          <w:bCs/>
          <w:color w:val="000000"/>
        </w:rPr>
      </w:pPr>
      <w:r w:rsidRPr="00DE4A19">
        <w:rPr>
          <w:rFonts w:ascii="Arial" w:hAnsi="Arial" w:cs="Arial"/>
          <w:b/>
          <w:bCs/>
          <w:color w:val="000000"/>
        </w:rPr>
        <w:t>GLOSSA, s.r.o.</w:t>
      </w:r>
      <w:r w:rsidR="00A453EA">
        <w:rPr>
          <w:rFonts w:ascii="Arial" w:hAnsi="Arial" w:cs="Arial"/>
          <w:b/>
          <w:bCs/>
          <w:color w:val="000000"/>
        </w:rPr>
        <w:tab/>
      </w:r>
      <w:r w:rsidR="00A453EA">
        <w:rPr>
          <w:rFonts w:ascii="Arial" w:hAnsi="Arial" w:cs="Arial"/>
          <w:b/>
          <w:bCs/>
          <w:color w:val="000000"/>
        </w:rPr>
        <w:tab/>
      </w:r>
      <w:r w:rsidR="00A453EA">
        <w:rPr>
          <w:rFonts w:ascii="Arial" w:hAnsi="Arial" w:cs="Arial"/>
          <w:b/>
          <w:bCs/>
          <w:color w:val="000000"/>
        </w:rPr>
        <w:tab/>
      </w:r>
      <w:r w:rsidR="00A453EA">
        <w:rPr>
          <w:rFonts w:ascii="Arial" w:hAnsi="Arial" w:cs="Arial"/>
          <w:b/>
          <w:bCs/>
          <w:color w:val="000000"/>
        </w:rPr>
        <w:tab/>
      </w:r>
      <w:r w:rsidR="00AB3202" w:rsidRPr="00AB3202">
        <w:rPr>
          <w:rFonts w:ascii="Arial" w:hAnsi="Arial" w:cs="Arial"/>
          <w:b/>
          <w:bCs/>
          <w:color w:val="000000"/>
        </w:rPr>
        <w:tab/>
        <w:t xml:space="preserve">ČR </w:t>
      </w:r>
      <w:r w:rsidR="007F3473">
        <w:rPr>
          <w:rFonts w:ascii="Arial" w:hAnsi="Arial" w:cs="Arial"/>
          <w:b/>
          <w:bCs/>
          <w:color w:val="000000"/>
        </w:rPr>
        <w:t>–</w:t>
      </w:r>
      <w:r w:rsidR="00AB3202" w:rsidRPr="00AB3202">
        <w:rPr>
          <w:rFonts w:ascii="Arial" w:hAnsi="Arial" w:cs="Arial"/>
          <w:b/>
          <w:bCs/>
          <w:color w:val="000000"/>
        </w:rPr>
        <w:t xml:space="preserve"> DIA</w:t>
      </w:r>
    </w:p>
    <w:p w14:paraId="51F4BB45" w14:textId="77777777" w:rsidR="007F3473" w:rsidRDefault="007F3473" w:rsidP="00FE7C3E">
      <w:pPr>
        <w:widowControl w:val="0"/>
        <w:autoSpaceDE w:val="0"/>
        <w:spacing w:after="0" w:line="276" w:lineRule="auto"/>
        <w:jc w:val="both"/>
        <w:rPr>
          <w:rFonts w:ascii="Arial" w:hAnsi="Arial" w:cs="Arial"/>
          <w:b/>
          <w:bCs/>
          <w:color w:val="000000"/>
        </w:rPr>
      </w:pPr>
    </w:p>
    <w:p w14:paraId="4CC91179" w14:textId="77777777" w:rsidR="007F3473" w:rsidRDefault="007F3473" w:rsidP="00FE7C3E">
      <w:pPr>
        <w:widowControl w:val="0"/>
        <w:autoSpaceDE w:val="0"/>
        <w:spacing w:after="0" w:line="276" w:lineRule="auto"/>
        <w:jc w:val="both"/>
        <w:rPr>
          <w:rFonts w:ascii="Arial" w:hAnsi="Arial" w:cs="Arial"/>
          <w:b/>
          <w:bCs/>
          <w:color w:val="000000"/>
        </w:rPr>
      </w:pPr>
    </w:p>
    <w:p w14:paraId="5C449640" w14:textId="77777777" w:rsidR="007F3473" w:rsidRDefault="007F3473" w:rsidP="00FE7C3E">
      <w:pPr>
        <w:widowControl w:val="0"/>
        <w:autoSpaceDE w:val="0"/>
        <w:spacing w:after="0" w:line="276" w:lineRule="auto"/>
        <w:jc w:val="both"/>
        <w:rPr>
          <w:rFonts w:ascii="Arial" w:hAnsi="Arial" w:cs="Arial"/>
          <w:b/>
          <w:bCs/>
          <w:color w:val="000000"/>
        </w:rPr>
      </w:pPr>
    </w:p>
    <w:p w14:paraId="499748DC" w14:textId="77777777" w:rsidR="007F3473" w:rsidRDefault="007F3473" w:rsidP="00FE7C3E">
      <w:pPr>
        <w:widowControl w:val="0"/>
        <w:autoSpaceDE w:val="0"/>
        <w:spacing w:after="0" w:line="276" w:lineRule="auto"/>
        <w:jc w:val="both"/>
        <w:rPr>
          <w:rFonts w:ascii="Arial" w:hAnsi="Arial" w:cs="Arial"/>
          <w:b/>
          <w:bCs/>
          <w:color w:val="000000"/>
        </w:rPr>
      </w:pPr>
    </w:p>
    <w:p w14:paraId="7BFD3932" w14:textId="77777777" w:rsidR="007F3473" w:rsidRPr="00FE7C3E" w:rsidRDefault="007F3473" w:rsidP="007F3473">
      <w:pPr>
        <w:widowControl w:val="0"/>
        <w:autoSpaceDE w:val="0"/>
        <w:spacing w:after="0" w:line="276" w:lineRule="auto"/>
        <w:jc w:val="both"/>
        <w:rPr>
          <w:rFonts w:ascii="Arial" w:hAnsi="Arial" w:cs="Arial"/>
          <w:color w:val="000000"/>
        </w:rPr>
      </w:pPr>
    </w:p>
    <w:p w14:paraId="7CDB168E" w14:textId="77777777" w:rsidR="007F3473" w:rsidRPr="00AB3202" w:rsidRDefault="007F3473" w:rsidP="00FE7C3E">
      <w:pPr>
        <w:widowControl w:val="0"/>
        <w:autoSpaceDE w:val="0"/>
        <w:spacing w:after="0" w:line="276" w:lineRule="auto"/>
        <w:jc w:val="both"/>
        <w:rPr>
          <w:rFonts w:ascii="Arial" w:hAnsi="Arial" w:cs="Arial"/>
          <w:b/>
          <w:bCs/>
          <w:color w:val="000000"/>
        </w:rPr>
      </w:pPr>
    </w:p>
    <w:sectPr w:rsidR="007F3473" w:rsidRPr="00AB3202" w:rsidSect="009F5478">
      <w:headerReference w:type="default" r:id="rId8"/>
      <w:footerReference w:type="default" r:id="rId9"/>
      <w:pgSz w:w="11906" w:h="16838"/>
      <w:pgMar w:top="156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5C1505" w14:textId="77777777" w:rsidR="0023761D" w:rsidRDefault="0023761D" w:rsidP="00CC4ED8">
      <w:pPr>
        <w:spacing w:after="0" w:line="240" w:lineRule="auto"/>
      </w:pPr>
      <w:r>
        <w:separator/>
      </w:r>
    </w:p>
  </w:endnote>
  <w:endnote w:type="continuationSeparator" w:id="0">
    <w:p w14:paraId="029D731C" w14:textId="77777777" w:rsidR="0023761D" w:rsidRDefault="0023761D" w:rsidP="00CC4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zeret Mono">
    <w:altName w:val="Calibri"/>
    <w:charset w:val="EE"/>
    <w:family w:val="auto"/>
    <w:pitch w:val="variable"/>
    <w:sig w:usb0="A10000EF" w:usb1="4000207B" w:usb2="00000008" w:usb3="00000000" w:csb0="00000093" w:csb1="00000000"/>
  </w:font>
  <w:font w:name="Azeret Mono Medium">
    <w:altName w:val="Calibri"/>
    <w:charset w:val="4D"/>
    <w:family w:val="auto"/>
    <w:pitch w:val="variable"/>
    <w:sig w:usb0="A10000EF" w:usb1="4000207B" w:usb2="00000008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343BA" w14:textId="77777777" w:rsidR="00D4590B" w:rsidRDefault="00D4590B" w:rsidP="00D4590B">
    <w:pPr>
      <w:tabs>
        <w:tab w:val="right" w:pos="8820"/>
      </w:tabs>
      <w:spacing w:after="0" w:line="240" w:lineRule="auto"/>
      <w:rPr>
        <w:rFonts w:ascii="Azeret Mono Medium" w:eastAsia="Azeret Mono Medium" w:hAnsi="Azeret Mono Medium" w:cs="Azeret Mono Medium"/>
        <w:color w:val="368537"/>
        <w:sz w:val="16"/>
        <w:szCs w:val="16"/>
      </w:rPr>
    </w:pPr>
    <w:bookmarkStart w:id="1" w:name="OLE_LINK2"/>
    <w:bookmarkStart w:id="2" w:name="OLE_LINK3"/>
    <w:bookmarkStart w:id="3" w:name="_Hlk156567035"/>
  </w:p>
  <w:p w14:paraId="3AC33D11" w14:textId="27A24FFC" w:rsidR="00D4590B" w:rsidRDefault="00D4590B" w:rsidP="00D4590B">
    <w:pPr>
      <w:tabs>
        <w:tab w:val="right" w:pos="8820"/>
      </w:tabs>
      <w:spacing w:after="0" w:line="240" w:lineRule="auto"/>
      <w:rPr>
        <w:rFonts w:ascii="Azeret Mono Medium" w:eastAsia="Azeret Mono Medium" w:hAnsi="Azeret Mono Medium" w:cs="Azeret Mono Medium"/>
        <w:color w:val="2E2D2C"/>
        <w:sz w:val="16"/>
        <w:szCs w:val="16"/>
      </w:rPr>
    </w:pPr>
    <w:r>
      <w:rPr>
        <w:rFonts w:ascii="Azeret Mono Medium" w:eastAsia="Azeret Mono Medium" w:hAnsi="Azeret Mono Medium" w:cs="Azeret Mono Medium"/>
        <w:noProof/>
        <w:color w:val="2E2D2C"/>
        <w:sz w:val="16"/>
        <w:szCs w:val="16"/>
      </w:rPr>
      <w:drawing>
        <wp:anchor distT="0" distB="0" distL="114300" distR="114300" simplePos="0" relativeHeight="251663360" behindDoc="0" locked="0" layoutInCell="1" allowOverlap="1" wp14:anchorId="0716522A" wp14:editId="0CCFD980">
          <wp:simplePos x="0" y="0"/>
          <wp:positionH relativeFrom="margin">
            <wp:posOffset>4766310</wp:posOffset>
          </wp:positionH>
          <wp:positionV relativeFrom="page">
            <wp:posOffset>9774555</wp:posOffset>
          </wp:positionV>
          <wp:extent cx="842400" cy="165600"/>
          <wp:effectExtent l="0" t="0" r="0" b="6350"/>
          <wp:wrapNone/>
          <wp:docPr id="7" name="Obrázek 7" descr="Obsah obrázku Písmo, Grafika, text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ázek 5" descr="Obsah obrázku Písmo, Grafika, text, logo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2400" cy="16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zeret Mono Medium" w:eastAsia="Azeret Mono Medium" w:hAnsi="Azeret Mono Medium" w:cs="Azeret Mono Medium"/>
        <w:color w:val="368537"/>
        <w:sz w:val="16"/>
        <w:szCs w:val="16"/>
      </w:rPr>
      <w:t>DIGITÁLNÍ A INFORMAČNÍ AGENTURA</w:t>
    </w:r>
    <w:r>
      <w:tab/>
    </w:r>
  </w:p>
  <w:p w14:paraId="6F0A8A38" w14:textId="3DCA9542" w:rsidR="00D4590B" w:rsidRPr="00D4590B" w:rsidRDefault="00D4590B" w:rsidP="00D4590B">
    <w:pPr>
      <w:tabs>
        <w:tab w:val="right" w:pos="8820"/>
        <w:tab w:val="right" w:pos="8957"/>
        <w:tab w:val="right" w:pos="10322"/>
      </w:tabs>
      <w:spacing w:after="0" w:line="240" w:lineRule="auto"/>
      <w:ind w:right="-1365"/>
      <w:rPr>
        <w:rFonts w:ascii="Azeret Mono Medium" w:eastAsia="Azeret Mono Medium" w:hAnsi="Azeret Mono Medium" w:cs="Azeret Mono Medium"/>
        <w:color w:val="2E2D2C"/>
        <w:sz w:val="14"/>
        <w:szCs w:val="14"/>
      </w:rPr>
    </w:pPr>
    <w:r w:rsidRPr="00D4590B">
      <w:rPr>
        <w:rFonts w:ascii="Azeret Mono Medium" w:eastAsia="Azeret Mono Medium" w:hAnsi="Azeret Mono Medium" w:cs="Azeret Mono Medium"/>
        <w:color w:val="2E2D2C"/>
        <w:sz w:val="14"/>
        <w:szCs w:val="14"/>
      </w:rPr>
      <w:t>NA VÁPENCE 915/14, 130 00 PRAHA 3</w:t>
    </w:r>
  </w:p>
  <w:p w14:paraId="02656668" w14:textId="24248A60" w:rsidR="00D4590B" w:rsidRPr="00EC2A35" w:rsidRDefault="004F2921" w:rsidP="00D4590B">
    <w:pPr>
      <w:pBdr>
        <w:top w:val="nil"/>
        <w:left w:val="nil"/>
        <w:bottom w:val="nil"/>
        <w:right w:val="nil"/>
        <w:between w:val="nil"/>
      </w:pBdr>
      <w:tabs>
        <w:tab w:val="right" w:pos="8833"/>
      </w:tabs>
      <w:spacing w:after="0" w:line="240" w:lineRule="auto"/>
      <w:ind w:right="-1365"/>
      <w:rPr>
        <w:rFonts w:ascii="Azeret Mono Medium" w:eastAsia="Azeret Mono Medium" w:hAnsi="Azeret Mono Medium" w:cs="Azeret Mono Medium"/>
        <w:color w:val="368537"/>
        <w:sz w:val="16"/>
        <w:szCs w:val="16"/>
      </w:rPr>
    </w:pPr>
    <w:hyperlink r:id="rId2">
      <w:proofErr w:type="spellStart"/>
      <w:r>
        <w:rPr>
          <w:rFonts w:ascii="Azeret Mono Medium" w:eastAsia="Azeret Mono Medium" w:hAnsi="Azeret Mono Medium" w:cs="Azeret Mono Medium"/>
          <w:color w:val="2E2D2C"/>
          <w:sz w:val="16"/>
          <w:szCs w:val="16"/>
        </w:rPr>
        <w:t>xxxxxxx</w:t>
      </w:r>
      <w:proofErr w:type="spellEnd"/>
    </w:hyperlink>
    <w:r w:rsidR="00D4590B">
      <w:tab/>
    </w:r>
    <w:r w:rsidR="00D4590B" w:rsidRPr="60A9E333">
      <w:rPr>
        <w:rFonts w:ascii="Azeret Mono Medium" w:eastAsia="Azeret Mono Medium" w:hAnsi="Azeret Mono Medium" w:cs="Azeret Mono Medium"/>
        <w:color w:val="368537"/>
        <w:sz w:val="16"/>
        <w:szCs w:val="16"/>
      </w:rPr>
      <w:fldChar w:fldCharType="begin"/>
    </w:r>
    <w:r w:rsidR="00D4590B" w:rsidRPr="60A9E333">
      <w:rPr>
        <w:rFonts w:ascii="Azeret Mono Medium" w:eastAsia="Azeret Mono Medium" w:hAnsi="Azeret Mono Medium" w:cs="Azeret Mono Medium"/>
        <w:color w:val="368537"/>
        <w:sz w:val="16"/>
        <w:szCs w:val="16"/>
      </w:rPr>
      <w:instrText>PAGE</w:instrText>
    </w:r>
    <w:r w:rsidR="00D4590B" w:rsidRPr="60A9E333">
      <w:rPr>
        <w:rFonts w:ascii="Azeret Mono Medium" w:eastAsia="Azeret Mono Medium" w:hAnsi="Azeret Mono Medium" w:cs="Azeret Mono Medium"/>
        <w:color w:val="368537"/>
        <w:sz w:val="16"/>
        <w:szCs w:val="16"/>
      </w:rPr>
      <w:fldChar w:fldCharType="separate"/>
    </w:r>
    <w:r w:rsidR="00D4590B">
      <w:rPr>
        <w:rFonts w:ascii="Azeret Mono Medium" w:eastAsia="Azeret Mono Medium" w:hAnsi="Azeret Mono Medium" w:cs="Azeret Mono Medium"/>
        <w:color w:val="368537"/>
        <w:sz w:val="16"/>
        <w:szCs w:val="16"/>
      </w:rPr>
      <w:t>2</w:t>
    </w:r>
    <w:r w:rsidR="00D4590B" w:rsidRPr="60A9E333">
      <w:rPr>
        <w:rFonts w:ascii="Azeret Mono Medium" w:eastAsia="Azeret Mono Medium" w:hAnsi="Azeret Mono Medium" w:cs="Azeret Mono Medium"/>
        <w:color w:val="368537"/>
        <w:sz w:val="16"/>
        <w:szCs w:val="16"/>
      </w:rPr>
      <w:fldChar w:fldCharType="end"/>
    </w:r>
    <w:r w:rsidR="00D4590B" w:rsidRPr="60A9E333">
      <w:rPr>
        <w:rFonts w:ascii="Azeret Mono Medium" w:eastAsia="Azeret Mono Medium" w:hAnsi="Azeret Mono Medium" w:cs="Azeret Mono Medium"/>
        <w:color w:val="368537"/>
        <w:sz w:val="16"/>
        <w:szCs w:val="16"/>
      </w:rPr>
      <w:t>/</w:t>
    </w:r>
    <w:r w:rsidR="00D4590B" w:rsidRPr="60A9E333">
      <w:rPr>
        <w:rFonts w:ascii="Azeret Mono Medium" w:eastAsia="Azeret Mono Medium" w:hAnsi="Azeret Mono Medium" w:cs="Azeret Mono Medium"/>
        <w:color w:val="368537"/>
        <w:sz w:val="16"/>
        <w:szCs w:val="16"/>
      </w:rPr>
      <w:fldChar w:fldCharType="begin"/>
    </w:r>
    <w:r w:rsidR="00D4590B" w:rsidRPr="60A9E333">
      <w:rPr>
        <w:rFonts w:ascii="Azeret Mono Medium" w:eastAsia="Azeret Mono Medium" w:hAnsi="Azeret Mono Medium" w:cs="Azeret Mono Medium"/>
        <w:color w:val="368537"/>
        <w:sz w:val="16"/>
        <w:szCs w:val="16"/>
      </w:rPr>
      <w:instrText>NUMPAGES</w:instrText>
    </w:r>
    <w:r w:rsidR="00D4590B" w:rsidRPr="60A9E333">
      <w:rPr>
        <w:rFonts w:ascii="Azeret Mono Medium" w:eastAsia="Azeret Mono Medium" w:hAnsi="Azeret Mono Medium" w:cs="Azeret Mono Medium"/>
        <w:color w:val="368537"/>
        <w:sz w:val="16"/>
        <w:szCs w:val="16"/>
      </w:rPr>
      <w:fldChar w:fldCharType="separate"/>
    </w:r>
    <w:r w:rsidR="00D4590B">
      <w:rPr>
        <w:rFonts w:ascii="Azeret Mono Medium" w:eastAsia="Azeret Mono Medium" w:hAnsi="Azeret Mono Medium" w:cs="Azeret Mono Medium"/>
        <w:color w:val="368537"/>
        <w:sz w:val="16"/>
        <w:szCs w:val="16"/>
      </w:rPr>
      <w:t>12</w:t>
    </w:r>
    <w:r w:rsidR="00D4590B" w:rsidRPr="60A9E333">
      <w:rPr>
        <w:rFonts w:ascii="Azeret Mono Medium" w:eastAsia="Azeret Mono Medium" w:hAnsi="Azeret Mono Medium" w:cs="Azeret Mono Medium"/>
        <w:color w:val="368537"/>
        <w:sz w:val="16"/>
        <w:szCs w:val="16"/>
      </w:rPr>
      <w:fldChar w:fldCharType="end"/>
    </w:r>
    <w:bookmarkEnd w:id="1"/>
    <w:bookmarkEnd w:id="2"/>
    <w:bookmarkEnd w:id="3"/>
  </w:p>
  <w:p w14:paraId="7FCD0308" w14:textId="77777777" w:rsidR="00C83BC6" w:rsidRPr="00C83BC6" w:rsidRDefault="00C83BC6">
    <w:pPr>
      <w:pStyle w:val="Zpat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C2C66E" w14:textId="77777777" w:rsidR="0023761D" w:rsidRDefault="0023761D" w:rsidP="00CC4ED8">
      <w:pPr>
        <w:spacing w:after="0" w:line="240" w:lineRule="auto"/>
      </w:pPr>
      <w:r>
        <w:separator/>
      </w:r>
    </w:p>
  </w:footnote>
  <w:footnote w:type="continuationSeparator" w:id="0">
    <w:p w14:paraId="42291F39" w14:textId="77777777" w:rsidR="0023761D" w:rsidRDefault="0023761D" w:rsidP="00CC4E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70F09" w14:textId="29818605" w:rsidR="002E32FF" w:rsidRDefault="002E32FF">
    <w:pPr>
      <w:pStyle w:val="Zhlav"/>
    </w:pPr>
    <w:r>
      <w:rPr>
        <w:noProof/>
      </w:rPr>
      <w:drawing>
        <wp:anchor distT="0" distB="0" distL="114300" distR="114300" simplePos="0" relativeHeight="251665408" behindDoc="0" locked="0" layoutInCell="1" allowOverlap="0" wp14:anchorId="2C9ABBA2" wp14:editId="5C4FE5B6">
          <wp:simplePos x="0" y="0"/>
          <wp:positionH relativeFrom="margin">
            <wp:align>left</wp:align>
          </wp:positionH>
          <wp:positionV relativeFrom="topMargin">
            <wp:posOffset>325120</wp:posOffset>
          </wp:positionV>
          <wp:extent cx="1569600" cy="702000"/>
          <wp:effectExtent l="0" t="0" r="0" b="3175"/>
          <wp:wrapNone/>
          <wp:docPr id="9" name="Obrázek 9" descr="Obsah obrázku text, Písmo, bílé, Grafik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, Písmo, bílé, Grafika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9600" cy="70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6751DF2" w14:textId="77777777" w:rsidR="002E32FF" w:rsidRDefault="002E32FF">
    <w:pPr>
      <w:pStyle w:val="Zhlav"/>
    </w:pPr>
  </w:p>
  <w:p w14:paraId="2F7B8501" w14:textId="77777777" w:rsidR="002E32FF" w:rsidRDefault="002E32FF">
    <w:pPr>
      <w:pStyle w:val="Zhlav"/>
    </w:pPr>
  </w:p>
  <w:p w14:paraId="133D94FB" w14:textId="77777777" w:rsidR="00AE6800" w:rsidRDefault="00AE6800">
    <w:pPr>
      <w:pStyle w:val="Zhlav"/>
    </w:pPr>
  </w:p>
  <w:p w14:paraId="7CF44FE5" w14:textId="28644395" w:rsidR="00CC4ED8" w:rsidRDefault="00CC4ED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5C4B16"/>
    <w:multiLevelType w:val="multilevel"/>
    <w:tmpl w:val="831C544C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B077D5"/>
    <w:multiLevelType w:val="multilevel"/>
    <w:tmpl w:val="D632DD4E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AD1261"/>
    <w:multiLevelType w:val="multilevel"/>
    <w:tmpl w:val="8A9C28FE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7777ED"/>
    <w:multiLevelType w:val="hybridMultilevel"/>
    <w:tmpl w:val="21368F74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6BC83695"/>
    <w:multiLevelType w:val="hybridMultilevel"/>
    <w:tmpl w:val="F8FA4638"/>
    <w:lvl w:ilvl="0" w:tplc="98F8CBE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77C46168"/>
    <w:multiLevelType w:val="hybridMultilevel"/>
    <w:tmpl w:val="879AB61E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951852"/>
    <w:multiLevelType w:val="multilevel"/>
    <w:tmpl w:val="65EC64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049954423">
    <w:abstractNumId w:val="1"/>
  </w:num>
  <w:num w:numId="2" w16cid:durableId="572205231">
    <w:abstractNumId w:val="6"/>
  </w:num>
  <w:num w:numId="3" w16cid:durableId="902524248">
    <w:abstractNumId w:val="0"/>
  </w:num>
  <w:num w:numId="4" w16cid:durableId="242689016">
    <w:abstractNumId w:val="2"/>
  </w:num>
  <w:num w:numId="5" w16cid:durableId="430974619">
    <w:abstractNumId w:val="5"/>
  </w:num>
  <w:num w:numId="6" w16cid:durableId="1376009185">
    <w:abstractNumId w:val="3"/>
  </w:num>
  <w:num w:numId="7" w16cid:durableId="1021148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ED8"/>
    <w:rsid w:val="000013CA"/>
    <w:rsid w:val="00001444"/>
    <w:rsid w:val="00006EB3"/>
    <w:rsid w:val="00007888"/>
    <w:rsid w:val="00015C59"/>
    <w:rsid w:val="000243F2"/>
    <w:rsid w:val="00033201"/>
    <w:rsid w:val="0003556C"/>
    <w:rsid w:val="00040A60"/>
    <w:rsid w:val="00046F4F"/>
    <w:rsid w:val="0005758E"/>
    <w:rsid w:val="000578D1"/>
    <w:rsid w:val="0007171B"/>
    <w:rsid w:val="00074D6C"/>
    <w:rsid w:val="00076FAF"/>
    <w:rsid w:val="000812F5"/>
    <w:rsid w:val="00082B18"/>
    <w:rsid w:val="0009517D"/>
    <w:rsid w:val="000970C3"/>
    <w:rsid w:val="000A00B4"/>
    <w:rsid w:val="000B09FC"/>
    <w:rsid w:val="000B62DA"/>
    <w:rsid w:val="000B6B1E"/>
    <w:rsid w:val="000C4063"/>
    <w:rsid w:val="000D57C5"/>
    <w:rsid w:val="000D5F2D"/>
    <w:rsid w:val="000D7DFA"/>
    <w:rsid w:val="000E71F5"/>
    <w:rsid w:val="000E7796"/>
    <w:rsid w:val="000F43C8"/>
    <w:rsid w:val="000F5D62"/>
    <w:rsid w:val="00101028"/>
    <w:rsid w:val="00110FC6"/>
    <w:rsid w:val="00124C09"/>
    <w:rsid w:val="001315CA"/>
    <w:rsid w:val="00133F7E"/>
    <w:rsid w:val="0015119E"/>
    <w:rsid w:val="0017355B"/>
    <w:rsid w:val="00180786"/>
    <w:rsid w:val="00182B47"/>
    <w:rsid w:val="001A2C07"/>
    <w:rsid w:val="001B460A"/>
    <w:rsid w:val="001B5A64"/>
    <w:rsid w:val="001D323C"/>
    <w:rsid w:val="001E3A6D"/>
    <w:rsid w:val="001E3EEB"/>
    <w:rsid w:val="001E6AD3"/>
    <w:rsid w:val="001E6BA0"/>
    <w:rsid w:val="001F2572"/>
    <w:rsid w:val="001F64C7"/>
    <w:rsid w:val="00200A03"/>
    <w:rsid w:val="00200CCE"/>
    <w:rsid w:val="002076EB"/>
    <w:rsid w:val="00207A2D"/>
    <w:rsid w:val="00212DE9"/>
    <w:rsid w:val="00215B79"/>
    <w:rsid w:val="00220754"/>
    <w:rsid w:val="00226008"/>
    <w:rsid w:val="002343EB"/>
    <w:rsid w:val="002360A0"/>
    <w:rsid w:val="0023761D"/>
    <w:rsid w:val="00250883"/>
    <w:rsid w:val="0025475C"/>
    <w:rsid w:val="0025495C"/>
    <w:rsid w:val="00263631"/>
    <w:rsid w:val="00264056"/>
    <w:rsid w:val="00270C19"/>
    <w:rsid w:val="0027195C"/>
    <w:rsid w:val="0027675D"/>
    <w:rsid w:val="00276925"/>
    <w:rsid w:val="00276A60"/>
    <w:rsid w:val="00277CB2"/>
    <w:rsid w:val="00281DBF"/>
    <w:rsid w:val="00282867"/>
    <w:rsid w:val="0028620D"/>
    <w:rsid w:val="00286360"/>
    <w:rsid w:val="00286C08"/>
    <w:rsid w:val="00290784"/>
    <w:rsid w:val="00291F05"/>
    <w:rsid w:val="00294128"/>
    <w:rsid w:val="002A6673"/>
    <w:rsid w:val="002B7BC7"/>
    <w:rsid w:val="002C0555"/>
    <w:rsid w:val="002C1F7F"/>
    <w:rsid w:val="002C7D95"/>
    <w:rsid w:val="002D0C9C"/>
    <w:rsid w:val="002D2D89"/>
    <w:rsid w:val="002D51C5"/>
    <w:rsid w:val="002E32FF"/>
    <w:rsid w:val="002E6B4A"/>
    <w:rsid w:val="002F13A2"/>
    <w:rsid w:val="002F2A4E"/>
    <w:rsid w:val="002F2BE3"/>
    <w:rsid w:val="003021A2"/>
    <w:rsid w:val="00305431"/>
    <w:rsid w:val="0031259F"/>
    <w:rsid w:val="00324528"/>
    <w:rsid w:val="00331AC7"/>
    <w:rsid w:val="0033233E"/>
    <w:rsid w:val="00341A5E"/>
    <w:rsid w:val="003443BD"/>
    <w:rsid w:val="003467B7"/>
    <w:rsid w:val="00346CF8"/>
    <w:rsid w:val="00347895"/>
    <w:rsid w:val="00347CFB"/>
    <w:rsid w:val="00354BF8"/>
    <w:rsid w:val="0036261E"/>
    <w:rsid w:val="003626BC"/>
    <w:rsid w:val="00366231"/>
    <w:rsid w:val="00366301"/>
    <w:rsid w:val="00371242"/>
    <w:rsid w:val="00373F8E"/>
    <w:rsid w:val="00376C8C"/>
    <w:rsid w:val="00380933"/>
    <w:rsid w:val="003B0E8E"/>
    <w:rsid w:val="003B50A4"/>
    <w:rsid w:val="003C2F3A"/>
    <w:rsid w:val="003D5572"/>
    <w:rsid w:val="003E2345"/>
    <w:rsid w:val="003E363F"/>
    <w:rsid w:val="003E7C22"/>
    <w:rsid w:val="003F5DF1"/>
    <w:rsid w:val="00402A1B"/>
    <w:rsid w:val="004061CD"/>
    <w:rsid w:val="00413E87"/>
    <w:rsid w:val="0041702E"/>
    <w:rsid w:val="0042347F"/>
    <w:rsid w:val="004267B8"/>
    <w:rsid w:val="00427757"/>
    <w:rsid w:val="00430268"/>
    <w:rsid w:val="00437451"/>
    <w:rsid w:val="004429EB"/>
    <w:rsid w:val="00457F50"/>
    <w:rsid w:val="00461D6B"/>
    <w:rsid w:val="0047303D"/>
    <w:rsid w:val="00475D64"/>
    <w:rsid w:val="00482DB3"/>
    <w:rsid w:val="004863AD"/>
    <w:rsid w:val="00492F0F"/>
    <w:rsid w:val="0049480F"/>
    <w:rsid w:val="00496065"/>
    <w:rsid w:val="0049638D"/>
    <w:rsid w:val="004A08A6"/>
    <w:rsid w:val="004A41D6"/>
    <w:rsid w:val="004A607D"/>
    <w:rsid w:val="004B312B"/>
    <w:rsid w:val="004B44AE"/>
    <w:rsid w:val="004D06F6"/>
    <w:rsid w:val="004D1203"/>
    <w:rsid w:val="004D1A26"/>
    <w:rsid w:val="004D609D"/>
    <w:rsid w:val="004D7B0B"/>
    <w:rsid w:val="004E69E1"/>
    <w:rsid w:val="004F2921"/>
    <w:rsid w:val="004F3DB4"/>
    <w:rsid w:val="004F4C1D"/>
    <w:rsid w:val="004F6E2C"/>
    <w:rsid w:val="00500E09"/>
    <w:rsid w:val="00511D9D"/>
    <w:rsid w:val="00522631"/>
    <w:rsid w:val="00527303"/>
    <w:rsid w:val="0053188C"/>
    <w:rsid w:val="005355B2"/>
    <w:rsid w:val="00543320"/>
    <w:rsid w:val="00556C54"/>
    <w:rsid w:val="00560D25"/>
    <w:rsid w:val="00561ECD"/>
    <w:rsid w:val="0057586F"/>
    <w:rsid w:val="00584D01"/>
    <w:rsid w:val="00584F55"/>
    <w:rsid w:val="00592B9B"/>
    <w:rsid w:val="005941C3"/>
    <w:rsid w:val="005975B7"/>
    <w:rsid w:val="005A1333"/>
    <w:rsid w:val="005A190E"/>
    <w:rsid w:val="005A2B86"/>
    <w:rsid w:val="005B066B"/>
    <w:rsid w:val="005B4A11"/>
    <w:rsid w:val="005C2008"/>
    <w:rsid w:val="005C2C1A"/>
    <w:rsid w:val="005D17E1"/>
    <w:rsid w:val="005E47B5"/>
    <w:rsid w:val="005F07A3"/>
    <w:rsid w:val="005F1A4D"/>
    <w:rsid w:val="005F326C"/>
    <w:rsid w:val="005F5BFA"/>
    <w:rsid w:val="00601D94"/>
    <w:rsid w:val="0060589A"/>
    <w:rsid w:val="006234F5"/>
    <w:rsid w:val="00631783"/>
    <w:rsid w:val="00635D27"/>
    <w:rsid w:val="00645A3C"/>
    <w:rsid w:val="00650B9D"/>
    <w:rsid w:val="00651B4F"/>
    <w:rsid w:val="006538D5"/>
    <w:rsid w:val="00661A7C"/>
    <w:rsid w:val="0066205F"/>
    <w:rsid w:val="00664C8A"/>
    <w:rsid w:val="006670CD"/>
    <w:rsid w:val="006717C7"/>
    <w:rsid w:val="00677A40"/>
    <w:rsid w:val="00681713"/>
    <w:rsid w:val="00684A12"/>
    <w:rsid w:val="00687AA1"/>
    <w:rsid w:val="006955C6"/>
    <w:rsid w:val="006A1D80"/>
    <w:rsid w:val="006A3B70"/>
    <w:rsid w:val="006A3FFF"/>
    <w:rsid w:val="006A6A54"/>
    <w:rsid w:val="006C6CFF"/>
    <w:rsid w:val="006E3B0F"/>
    <w:rsid w:val="006F108D"/>
    <w:rsid w:val="006F1B04"/>
    <w:rsid w:val="006F447E"/>
    <w:rsid w:val="006F6AC5"/>
    <w:rsid w:val="006F6C33"/>
    <w:rsid w:val="00704AC3"/>
    <w:rsid w:val="007135D4"/>
    <w:rsid w:val="00715B03"/>
    <w:rsid w:val="00717B4E"/>
    <w:rsid w:val="007240DF"/>
    <w:rsid w:val="00724F25"/>
    <w:rsid w:val="00726714"/>
    <w:rsid w:val="00735034"/>
    <w:rsid w:val="0074315D"/>
    <w:rsid w:val="007523C8"/>
    <w:rsid w:val="00756076"/>
    <w:rsid w:val="007608CE"/>
    <w:rsid w:val="007621C9"/>
    <w:rsid w:val="007650BB"/>
    <w:rsid w:val="007769F1"/>
    <w:rsid w:val="00777153"/>
    <w:rsid w:val="00780E24"/>
    <w:rsid w:val="00783918"/>
    <w:rsid w:val="0078792E"/>
    <w:rsid w:val="007932AB"/>
    <w:rsid w:val="007939C1"/>
    <w:rsid w:val="007A6650"/>
    <w:rsid w:val="007B2DC5"/>
    <w:rsid w:val="007B57CD"/>
    <w:rsid w:val="007B667D"/>
    <w:rsid w:val="007C19EA"/>
    <w:rsid w:val="007C4497"/>
    <w:rsid w:val="007F0D7E"/>
    <w:rsid w:val="007F3473"/>
    <w:rsid w:val="007F35F2"/>
    <w:rsid w:val="007F3D1A"/>
    <w:rsid w:val="007F62B3"/>
    <w:rsid w:val="007F7E9C"/>
    <w:rsid w:val="008077D7"/>
    <w:rsid w:val="008423D7"/>
    <w:rsid w:val="00844F55"/>
    <w:rsid w:val="00853CCE"/>
    <w:rsid w:val="00861A47"/>
    <w:rsid w:val="00882CB3"/>
    <w:rsid w:val="0088495B"/>
    <w:rsid w:val="0088690A"/>
    <w:rsid w:val="0089617F"/>
    <w:rsid w:val="008A210B"/>
    <w:rsid w:val="008A6FFC"/>
    <w:rsid w:val="008A7408"/>
    <w:rsid w:val="008B7C0C"/>
    <w:rsid w:val="008C6CEF"/>
    <w:rsid w:val="008D36DD"/>
    <w:rsid w:val="008D739A"/>
    <w:rsid w:val="008E2C7E"/>
    <w:rsid w:val="008E46CF"/>
    <w:rsid w:val="009040C9"/>
    <w:rsid w:val="00907D24"/>
    <w:rsid w:val="00917A48"/>
    <w:rsid w:val="00920A56"/>
    <w:rsid w:val="0092624A"/>
    <w:rsid w:val="00927F76"/>
    <w:rsid w:val="0093555E"/>
    <w:rsid w:val="0093588D"/>
    <w:rsid w:val="00937F9C"/>
    <w:rsid w:val="0094255F"/>
    <w:rsid w:val="0094791F"/>
    <w:rsid w:val="00954AA0"/>
    <w:rsid w:val="009625CE"/>
    <w:rsid w:val="00964AF7"/>
    <w:rsid w:val="009658E5"/>
    <w:rsid w:val="00966EF8"/>
    <w:rsid w:val="0096726E"/>
    <w:rsid w:val="00967813"/>
    <w:rsid w:val="00973F1E"/>
    <w:rsid w:val="0097462A"/>
    <w:rsid w:val="00974710"/>
    <w:rsid w:val="00976866"/>
    <w:rsid w:val="00977A59"/>
    <w:rsid w:val="00983635"/>
    <w:rsid w:val="00986761"/>
    <w:rsid w:val="00992D65"/>
    <w:rsid w:val="00992D9E"/>
    <w:rsid w:val="00992F23"/>
    <w:rsid w:val="00996A25"/>
    <w:rsid w:val="009A1AD3"/>
    <w:rsid w:val="009A4745"/>
    <w:rsid w:val="009A56C3"/>
    <w:rsid w:val="009B261C"/>
    <w:rsid w:val="009B3524"/>
    <w:rsid w:val="009B48D9"/>
    <w:rsid w:val="009C43DB"/>
    <w:rsid w:val="009C4D14"/>
    <w:rsid w:val="009D110F"/>
    <w:rsid w:val="009E162D"/>
    <w:rsid w:val="009E1A41"/>
    <w:rsid w:val="009F10FD"/>
    <w:rsid w:val="009F49C5"/>
    <w:rsid w:val="009F5478"/>
    <w:rsid w:val="009F7E9E"/>
    <w:rsid w:val="00A023B8"/>
    <w:rsid w:val="00A04F92"/>
    <w:rsid w:val="00A07870"/>
    <w:rsid w:val="00A17E04"/>
    <w:rsid w:val="00A2065C"/>
    <w:rsid w:val="00A360E5"/>
    <w:rsid w:val="00A37B47"/>
    <w:rsid w:val="00A41038"/>
    <w:rsid w:val="00A453EA"/>
    <w:rsid w:val="00A558E0"/>
    <w:rsid w:val="00A561C0"/>
    <w:rsid w:val="00A66DE2"/>
    <w:rsid w:val="00A80B0B"/>
    <w:rsid w:val="00A83F72"/>
    <w:rsid w:val="00A87CD4"/>
    <w:rsid w:val="00A95A18"/>
    <w:rsid w:val="00AA2DAA"/>
    <w:rsid w:val="00AA4CD3"/>
    <w:rsid w:val="00AA65D6"/>
    <w:rsid w:val="00AB128D"/>
    <w:rsid w:val="00AB30EA"/>
    <w:rsid w:val="00AB3202"/>
    <w:rsid w:val="00AD3110"/>
    <w:rsid w:val="00AD36AC"/>
    <w:rsid w:val="00AD47D2"/>
    <w:rsid w:val="00AD4D8E"/>
    <w:rsid w:val="00AE6800"/>
    <w:rsid w:val="00AE76B6"/>
    <w:rsid w:val="00AF1AF3"/>
    <w:rsid w:val="00AF2B5C"/>
    <w:rsid w:val="00B11E56"/>
    <w:rsid w:val="00B123B6"/>
    <w:rsid w:val="00B160F4"/>
    <w:rsid w:val="00B25050"/>
    <w:rsid w:val="00B267C6"/>
    <w:rsid w:val="00B30A2D"/>
    <w:rsid w:val="00B42C9F"/>
    <w:rsid w:val="00B468DC"/>
    <w:rsid w:val="00B53096"/>
    <w:rsid w:val="00B53444"/>
    <w:rsid w:val="00B61B82"/>
    <w:rsid w:val="00B66CD3"/>
    <w:rsid w:val="00B752FF"/>
    <w:rsid w:val="00B757A0"/>
    <w:rsid w:val="00B96DB5"/>
    <w:rsid w:val="00BA7E6D"/>
    <w:rsid w:val="00BB523A"/>
    <w:rsid w:val="00BB6340"/>
    <w:rsid w:val="00BB7723"/>
    <w:rsid w:val="00BC733B"/>
    <w:rsid w:val="00BE4F4D"/>
    <w:rsid w:val="00BF42A8"/>
    <w:rsid w:val="00C00165"/>
    <w:rsid w:val="00C03205"/>
    <w:rsid w:val="00C033AE"/>
    <w:rsid w:val="00C04E94"/>
    <w:rsid w:val="00C13C23"/>
    <w:rsid w:val="00C2409A"/>
    <w:rsid w:val="00C34BD9"/>
    <w:rsid w:val="00C34E86"/>
    <w:rsid w:val="00C3582A"/>
    <w:rsid w:val="00C40DC9"/>
    <w:rsid w:val="00C4335A"/>
    <w:rsid w:val="00C5523D"/>
    <w:rsid w:val="00C606BB"/>
    <w:rsid w:val="00C619DA"/>
    <w:rsid w:val="00C6319C"/>
    <w:rsid w:val="00C641DF"/>
    <w:rsid w:val="00C65AD8"/>
    <w:rsid w:val="00C65D32"/>
    <w:rsid w:val="00C661E6"/>
    <w:rsid w:val="00C74BC8"/>
    <w:rsid w:val="00C83BC6"/>
    <w:rsid w:val="00C842FF"/>
    <w:rsid w:val="00C848D6"/>
    <w:rsid w:val="00C93BFE"/>
    <w:rsid w:val="00CA09FE"/>
    <w:rsid w:val="00CA18DE"/>
    <w:rsid w:val="00CA3173"/>
    <w:rsid w:val="00CB4C4F"/>
    <w:rsid w:val="00CB5814"/>
    <w:rsid w:val="00CB6519"/>
    <w:rsid w:val="00CC09CB"/>
    <w:rsid w:val="00CC3D95"/>
    <w:rsid w:val="00CC4CA7"/>
    <w:rsid w:val="00CC4ED8"/>
    <w:rsid w:val="00CC7105"/>
    <w:rsid w:val="00CC72DC"/>
    <w:rsid w:val="00CD005C"/>
    <w:rsid w:val="00CD2099"/>
    <w:rsid w:val="00CE1D33"/>
    <w:rsid w:val="00CE32DF"/>
    <w:rsid w:val="00CE38EB"/>
    <w:rsid w:val="00CE47CC"/>
    <w:rsid w:val="00CE7996"/>
    <w:rsid w:val="00CF24D8"/>
    <w:rsid w:val="00CF3895"/>
    <w:rsid w:val="00D0205F"/>
    <w:rsid w:val="00D020F1"/>
    <w:rsid w:val="00D107D3"/>
    <w:rsid w:val="00D1772A"/>
    <w:rsid w:val="00D2544F"/>
    <w:rsid w:val="00D27476"/>
    <w:rsid w:val="00D274EC"/>
    <w:rsid w:val="00D27899"/>
    <w:rsid w:val="00D4590B"/>
    <w:rsid w:val="00D47876"/>
    <w:rsid w:val="00D529F5"/>
    <w:rsid w:val="00D65A02"/>
    <w:rsid w:val="00D77E06"/>
    <w:rsid w:val="00D77F5D"/>
    <w:rsid w:val="00D852FB"/>
    <w:rsid w:val="00D85C91"/>
    <w:rsid w:val="00D95AB4"/>
    <w:rsid w:val="00D97B54"/>
    <w:rsid w:val="00DA29E6"/>
    <w:rsid w:val="00DA2CFE"/>
    <w:rsid w:val="00DA3EDC"/>
    <w:rsid w:val="00DA69FF"/>
    <w:rsid w:val="00DA7626"/>
    <w:rsid w:val="00DB03DC"/>
    <w:rsid w:val="00DB31A7"/>
    <w:rsid w:val="00DB635A"/>
    <w:rsid w:val="00DC649D"/>
    <w:rsid w:val="00DC7986"/>
    <w:rsid w:val="00DD0187"/>
    <w:rsid w:val="00DD20E4"/>
    <w:rsid w:val="00DD7441"/>
    <w:rsid w:val="00DD7716"/>
    <w:rsid w:val="00DE002D"/>
    <w:rsid w:val="00DE4A19"/>
    <w:rsid w:val="00DF2607"/>
    <w:rsid w:val="00DF2958"/>
    <w:rsid w:val="00DF5BE6"/>
    <w:rsid w:val="00DF61F0"/>
    <w:rsid w:val="00E12B8F"/>
    <w:rsid w:val="00E20E47"/>
    <w:rsid w:val="00E269EF"/>
    <w:rsid w:val="00E27838"/>
    <w:rsid w:val="00E318E9"/>
    <w:rsid w:val="00E366E7"/>
    <w:rsid w:val="00E37D65"/>
    <w:rsid w:val="00E4152E"/>
    <w:rsid w:val="00E45182"/>
    <w:rsid w:val="00E4553C"/>
    <w:rsid w:val="00E52789"/>
    <w:rsid w:val="00E52ED3"/>
    <w:rsid w:val="00E55F4D"/>
    <w:rsid w:val="00E66893"/>
    <w:rsid w:val="00E720E8"/>
    <w:rsid w:val="00E73F4F"/>
    <w:rsid w:val="00E756EB"/>
    <w:rsid w:val="00E80CD8"/>
    <w:rsid w:val="00E915B3"/>
    <w:rsid w:val="00E96DA6"/>
    <w:rsid w:val="00EA4998"/>
    <w:rsid w:val="00EB4B25"/>
    <w:rsid w:val="00EB5EF4"/>
    <w:rsid w:val="00ED12E9"/>
    <w:rsid w:val="00EE14CF"/>
    <w:rsid w:val="00EE4D1F"/>
    <w:rsid w:val="00F02E79"/>
    <w:rsid w:val="00F052F2"/>
    <w:rsid w:val="00F139A0"/>
    <w:rsid w:val="00F16534"/>
    <w:rsid w:val="00F2148B"/>
    <w:rsid w:val="00F22CA1"/>
    <w:rsid w:val="00F270A3"/>
    <w:rsid w:val="00F2714B"/>
    <w:rsid w:val="00F37C5E"/>
    <w:rsid w:val="00F43FC2"/>
    <w:rsid w:val="00F52675"/>
    <w:rsid w:val="00F55329"/>
    <w:rsid w:val="00F6131F"/>
    <w:rsid w:val="00F63382"/>
    <w:rsid w:val="00F6567C"/>
    <w:rsid w:val="00F67022"/>
    <w:rsid w:val="00F747BE"/>
    <w:rsid w:val="00F8188B"/>
    <w:rsid w:val="00F822CB"/>
    <w:rsid w:val="00F86528"/>
    <w:rsid w:val="00F95AD9"/>
    <w:rsid w:val="00F95EDD"/>
    <w:rsid w:val="00FA2AFE"/>
    <w:rsid w:val="00FB73DB"/>
    <w:rsid w:val="00FB7C01"/>
    <w:rsid w:val="00FC19FC"/>
    <w:rsid w:val="00FC7B63"/>
    <w:rsid w:val="00FD11A4"/>
    <w:rsid w:val="00FD3685"/>
    <w:rsid w:val="00FE1456"/>
    <w:rsid w:val="00FE7C3E"/>
    <w:rsid w:val="00FF1726"/>
    <w:rsid w:val="00FF6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3C5503"/>
  <w15:chartTrackingRefBased/>
  <w15:docId w15:val="{5AF2CC9B-139E-4CAB-9EC8-9689579F0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3503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C4E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C4ED8"/>
  </w:style>
  <w:style w:type="paragraph" w:styleId="Zpat">
    <w:name w:val="footer"/>
    <w:basedOn w:val="Normln"/>
    <w:link w:val="ZpatChar"/>
    <w:uiPriority w:val="99"/>
    <w:unhideWhenUsed/>
    <w:rsid w:val="00CC4E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C4ED8"/>
  </w:style>
  <w:style w:type="paragraph" w:styleId="Nzev">
    <w:name w:val="Title"/>
    <w:basedOn w:val="Normln"/>
    <w:next w:val="Normln"/>
    <w:link w:val="NzevChar"/>
    <w:uiPriority w:val="10"/>
    <w:qFormat/>
    <w:rsid w:val="00FA2AF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A2A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textovodkaz">
    <w:name w:val="Hyperlink"/>
    <w:basedOn w:val="Standardnpsmoodstavce"/>
    <w:uiPriority w:val="99"/>
    <w:unhideWhenUsed/>
    <w:rsid w:val="00FB7C0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B7C01"/>
    <w:rPr>
      <w:color w:val="605E5C"/>
      <w:shd w:val="clear" w:color="auto" w:fill="E1DFDD"/>
    </w:rPr>
  </w:style>
  <w:style w:type="paragraph" w:styleId="Odstavecseseznamem">
    <w:name w:val="List Paragraph"/>
    <w:basedOn w:val="Normln"/>
    <w:rsid w:val="00EB5EF4"/>
    <w:pPr>
      <w:suppressAutoHyphens/>
      <w:autoSpaceDN w:val="0"/>
      <w:spacing w:before="120" w:after="240" w:line="242" w:lineRule="auto"/>
      <w:ind w:left="720"/>
      <w:contextualSpacing/>
      <w:jc w:val="both"/>
    </w:pPr>
    <w:rPr>
      <w:rFonts w:ascii="Calibri" w:eastAsia="Times New Roman" w:hAnsi="Calibri" w:cs="Times New Roman"/>
      <w:kern w:val="3"/>
      <w:lang w:val="en-US"/>
      <w14:ligatures w14:val="none"/>
    </w:rPr>
  </w:style>
  <w:style w:type="paragraph" w:customStyle="1" w:styleId="Default">
    <w:name w:val="Default"/>
    <w:rsid w:val="00EB5EF4"/>
    <w:pPr>
      <w:autoSpaceDE w:val="0"/>
      <w:autoSpaceDN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14:ligatures w14:val="none"/>
    </w:rPr>
  </w:style>
  <w:style w:type="character" w:styleId="Odkaznakoment">
    <w:name w:val="annotation reference"/>
    <w:basedOn w:val="Standardnpsmoodstavce"/>
    <w:uiPriority w:val="99"/>
    <w:semiHidden/>
    <w:unhideWhenUsed/>
    <w:rsid w:val="005C200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C200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C200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C200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C2008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A2DA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OSTA@DIA.GOV.CZ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87EAF4-132B-4023-8B76-A3183FA9E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983</Words>
  <Characters>5440</Characters>
  <Application>Microsoft Office Word</Application>
  <DocSecurity>0</DocSecurity>
  <Lines>147</Lines>
  <Paragraphs>65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Koníček Adam</dc:creator>
  <cp:keywords/>
  <dc:description/>
  <cp:lastModifiedBy>Hubová Renáta</cp:lastModifiedBy>
  <cp:revision>3</cp:revision>
  <cp:lastPrinted>2024-05-31T11:22:00Z</cp:lastPrinted>
  <dcterms:created xsi:type="dcterms:W3CDTF">2026-04-07T11:24:00Z</dcterms:created>
  <dcterms:modified xsi:type="dcterms:W3CDTF">2026-04-07T12:01:00Z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2024-04-24T12:30:22Z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5b6b85cd-44ef-4d66-86d4-603dd2160780</vt:lpwstr>
  </property>
  <property fmtid="{D5CDD505-2E9C-101B-9397-08002B2CF9AE}" pid="7" name="MSIP_Label_defa4170-0d19-0005-0004-bc88714345d2_ActionId">
    <vt:lpwstr>16c7f35f-aafd-4d92-bd67-9896ef48842e</vt:lpwstr>
  </property>
  <property fmtid="{D5CDD505-2E9C-101B-9397-08002B2CF9AE}" pid="8" name="MSIP_Label_defa4170-0d19-0005-0004-bc88714345d2_ContentBits">
    <vt:lpwstr>0</vt:lpwstr>
  </property>
</Properties>
</file>