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37D37AC7" w14:textId="77777777" w:rsidR="00775460" w:rsidRPr="001704FC" w:rsidRDefault="00775460" w:rsidP="00940C94">
      <w:pPr>
        <w:spacing w:after="0" w:line="240" w:lineRule="auto"/>
        <w:jc w:val="center"/>
        <w:rPr>
          <w:rFonts w:ascii="Calibri" w:eastAsia="Times New Roman" w:hAnsi="Calibri" w:cs="Calibri"/>
          <w:i/>
          <w:sz w:val="22"/>
          <w:lang w:eastAsia="cs-CZ"/>
        </w:rPr>
      </w:pP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610F10D7" w14:textId="54BEAF83" w:rsidR="00BD1F06" w:rsidRPr="0094590E" w:rsidRDefault="0043447B" w:rsidP="007B3AC9">
      <w:pPr>
        <w:spacing w:after="0" w:line="240" w:lineRule="auto"/>
        <w:jc w:val="both"/>
        <w:rPr>
          <w:rFonts w:ascii="Calibri" w:eastAsia="Times New Roman" w:hAnsi="Calibri" w:cs="Calibri"/>
          <w:sz w:val="22"/>
          <w:lang w:eastAsia="cs-CZ"/>
        </w:rPr>
      </w:pPr>
      <w:r w:rsidRPr="0094590E">
        <w:rPr>
          <w:rFonts w:ascii="Calibri" w:eastAsia="Times New Roman" w:hAnsi="Calibri" w:cs="Calibri"/>
          <w:sz w:val="22"/>
          <w:lang w:eastAsia="cs-CZ"/>
        </w:rPr>
        <w:t>Kontaktní údaje:</w:t>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proofErr w:type="spellStart"/>
      <w:r w:rsidR="000F0DBF">
        <w:rPr>
          <w:rFonts w:ascii="Calibri" w:eastAsia="Times New Roman" w:hAnsi="Calibri" w:cs="Calibri"/>
          <w:sz w:val="22"/>
          <w:lang w:eastAsia="cs-CZ"/>
        </w:rPr>
        <w:t>xxxxxxxxxxxxxx</w:t>
      </w:r>
      <w:proofErr w:type="spellEnd"/>
      <w:r w:rsidR="00BD1F06" w:rsidRPr="0094590E">
        <w:rPr>
          <w:rFonts w:ascii="Calibri" w:eastAsia="Times New Roman" w:hAnsi="Calibri" w:cs="Calibri"/>
          <w:sz w:val="22"/>
          <w:lang w:eastAsia="cs-CZ"/>
        </w:rPr>
        <w:t>, výkonný ředitel</w:t>
      </w:r>
    </w:p>
    <w:p w14:paraId="755A8940" w14:textId="3E00B3C3" w:rsidR="0043447B" w:rsidRPr="00F21F68" w:rsidRDefault="0043447B" w:rsidP="0043447B">
      <w:pPr>
        <w:spacing w:after="0" w:line="240" w:lineRule="auto"/>
        <w:jc w:val="both"/>
        <w:rPr>
          <w:rFonts w:ascii="Calibri" w:eastAsia="Times New Roman" w:hAnsi="Calibri" w:cs="Calibri"/>
          <w:sz w:val="22"/>
          <w:lang w:eastAsia="cs-CZ"/>
        </w:rPr>
      </w:pP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002A1E5B" w:rsidRPr="0094590E">
        <w:rPr>
          <w:rFonts w:ascii="Calibri" w:eastAsia="Times New Roman" w:hAnsi="Calibri" w:cs="Calibri"/>
          <w:sz w:val="22"/>
          <w:lang w:eastAsia="cs-CZ"/>
        </w:rPr>
        <w:t>e-mail:</w:t>
      </w:r>
      <w:r w:rsidR="00816B78">
        <w:rPr>
          <w:rFonts w:ascii="Calibri" w:eastAsia="Times New Roman" w:hAnsi="Calibri" w:cs="Calibri"/>
          <w:sz w:val="22"/>
          <w:lang w:eastAsia="cs-CZ"/>
        </w:rPr>
        <w:t xml:space="preserve"> XXXXXXXXXXXXXXXXXXXXX</w:t>
      </w:r>
      <w:r w:rsidR="00816B78" w:rsidRPr="00F21F68">
        <w:rPr>
          <w:rFonts w:ascii="Calibri" w:eastAsia="Times New Roman" w:hAnsi="Calibri" w:cs="Calibri"/>
          <w:sz w:val="22"/>
          <w:lang w:eastAsia="cs-CZ"/>
        </w:rPr>
        <w:t xml:space="preserve"> </w:t>
      </w:r>
    </w:p>
    <w:p w14:paraId="1879D7CD" w14:textId="5159BCEA"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2A1E5B">
        <w:rPr>
          <w:rFonts w:ascii="Calibri" w:eastAsia="Times New Roman" w:hAnsi="Calibri" w:cs="Calibri"/>
          <w:sz w:val="22"/>
          <w:lang w:eastAsia="cs-CZ"/>
        </w:rPr>
        <w:t xml:space="preserve">tel.: </w:t>
      </w:r>
      <w:r w:rsidR="00816B78">
        <w:rPr>
          <w:rFonts w:ascii="Calibri" w:eastAsia="Times New Roman" w:hAnsi="Calibri" w:cs="Calibri"/>
          <w:sz w:val="22"/>
          <w:lang w:eastAsia="cs-CZ"/>
        </w:rPr>
        <w:t>XXXXXXXXXXXXXXXXXXXXX</w:t>
      </w:r>
    </w:p>
    <w:p w14:paraId="52514BDD" w14:textId="77777777" w:rsidR="0043447B" w:rsidRPr="00F21F68" w:rsidRDefault="0043447B" w:rsidP="0043447B">
      <w:pPr>
        <w:spacing w:after="0" w:line="240" w:lineRule="auto"/>
        <w:jc w:val="both"/>
        <w:rPr>
          <w:rFonts w:ascii="Calibri" w:eastAsia="Times New Roman" w:hAnsi="Calibri" w:cs="Calibri"/>
          <w:sz w:val="12"/>
          <w:szCs w:val="1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
    <w:p w14:paraId="6597DE13" w14:textId="173A2849" w:rsidR="002A1E5B" w:rsidRPr="00F21F68" w:rsidRDefault="000F0DBF" w:rsidP="002A1E5B">
      <w:pPr>
        <w:spacing w:after="0" w:line="240" w:lineRule="auto"/>
        <w:ind w:left="2832"/>
        <w:jc w:val="both"/>
        <w:rPr>
          <w:rFonts w:ascii="Calibri" w:eastAsia="Times New Roman" w:hAnsi="Calibri" w:cs="Calibri"/>
          <w:sz w:val="22"/>
          <w:lang w:eastAsia="cs-CZ"/>
        </w:rPr>
      </w:pPr>
      <w:proofErr w:type="spellStart"/>
      <w:r>
        <w:rPr>
          <w:rFonts w:ascii="Calibri" w:eastAsia="Times New Roman" w:hAnsi="Calibri" w:cs="Calibri"/>
          <w:sz w:val="22"/>
          <w:lang w:eastAsia="cs-CZ"/>
        </w:rPr>
        <w:t>xxxxxxxxxxx</w:t>
      </w:r>
      <w:proofErr w:type="spellEnd"/>
      <w:r w:rsidR="00317D89" w:rsidRPr="0094590E">
        <w:rPr>
          <w:rFonts w:ascii="Calibri" w:eastAsia="Times New Roman" w:hAnsi="Calibri" w:cs="Calibri"/>
          <w:sz w:val="22"/>
          <w:lang w:eastAsia="cs-CZ"/>
        </w:rPr>
        <w:t xml:space="preserve">, </w:t>
      </w:r>
      <w:r w:rsidR="00A83CC2" w:rsidRPr="0094590E">
        <w:rPr>
          <w:rFonts w:ascii="Calibri" w:eastAsia="Times New Roman" w:hAnsi="Calibri" w:cs="Calibri"/>
          <w:sz w:val="22"/>
          <w:lang w:eastAsia="cs-CZ"/>
        </w:rPr>
        <w:t>vedoucí technik</w:t>
      </w:r>
    </w:p>
    <w:p w14:paraId="031B281F" w14:textId="7EC80F83" w:rsidR="00A83CC2" w:rsidRPr="0094590E" w:rsidRDefault="002A1E5B" w:rsidP="002A1E5B">
      <w:pPr>
        <w:spacing w:after="0" w:line="240" w:lineRule="auto"/>
        <w:jc w:val="both"/>
        <w:rPr>
          <w:rFonts w:ascii="Calibri" w:eastAsia="Times New Roman" w:hAnsi="Calibri" w:cs="Calibri"/>
          <w:sz w:val="22"/>
          <w:lang w:eastAsia="cs-CZ"/>
        </w:rPr>
      </w:pP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t xml:space="preserve">e-mail: </w:t>
      </w:r>
      <w:r w:rsidR="00816B78">
        <w:rPr>
          <w:rFonts w:ascii="Calibri" w:eastAsia="Times New Roman" w:hAnsi="Calibri" w:cs="Calibri"/>
          <w:sz w:val="22"/>
          <w:lang w:eastAsia="cs-CZ"/>
        </w:rPr>
        <w:t>XXXXXXXXXXXXXXXXXXXXX</w:t>
      </w:r>
    </w:p>
    <w:p w14:paraId="780F355E" w14:textId="51734411" w:rsidR="009339BB" w:rsidRPr="00F21F68" w:rsidRDefault="002A1E5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00816B78">
        <w:rPr>
          <w:rFonts w:ascii="Calibri" w:eastAsia="Times New Roman" w:hAnsi="Calibri" w:cs="Calibri"/>
          <w:sz w:val="22"/>
          <w:lang w:eastAsia="cs-CZ"/>
        </w:rPr>
        <w:t>XXXXXXXXXXXXXXXXXXXXX</w:t>
      </w:r>
    </w:p>
    <w:p w14:paraId="05F7E838" w14:textId="77777777" w:rsidR="00816B78" w:rsidRPr="00F21F68" w:rsidRDefault="00816B78" w:rsidP="0043447B">
      <w:pPr>
        <w:spacing w:after="0" w:line="240" w:lineRule="auto"/>
        <w:jc w:val="both"/>
        <w:rPr>
          <w:rFonts w:ascii="Calibri" w:eastAsia="Times New Roman" w:hAnsi="Calibri" w:cs="Calibri"/>
          <w:sz w:val="22"/>
          <w:lang w:eastAsia="cs-CZ"/>
        </w:rPr>
      </w:pPr>
    </w:p>
    <w:p w14:paraId="48898A64" w14:textId="4285D3B1" w:rsidR="002A1E5B" w:rsidRPr="00F21F68" w:rsidRDefault="000F0DBF" w:rsidP="002A1E5B">
      <w:pPr>
        <w:spacing w:after="0" w:line="240" w:lineRule="auto"/>
        <w:ind w:left="2832"/>
        <w:jc w:val="both"/>
        <w:rPr>
          <w:rFonts w:ascii="Calibri" w:eastAsia="Times New Roman" w:hAnsi="Calibri" w:cs="Calibri"/>
          <w:sz w:val="22"/>
          <w:lang w:eastAsia="cs-CZ"/>
        </w:rPr>
      </w:pPr>
      <w:proofErr w:type="spellStart"/>
      <w:r>
        <w:rPr>
          <w:rFonts w:ascii="Calibri" w:eastAsia="Times New Roman" w:hAnsi="Calibri" w:cs="Calibri"/>
          <w:sz w:val="22"/>
          <w:lang w:eastAsia="cs-CZ"/>
        </w:rPr>
        <w:t>xxxxxxxxxxxx</w:t>
      </w:r>
      <w:proofErr w:type="spellEnd"/>
      <w:r w:rsidR="00A83CC2" w:rsidRPr="0094590E">
        <w:rPr>
          <w:rFonts w:ascii="Calibri" w:eastAsia="Times New Roman" w:hAnsi="Calibri" w:cs="Calibri"/>
          <w:sz w:val="22"/>
          <w:lang w:eastAsia="cs-CZ"/>
        </w:rPr>
        <w:t xml:space="preserve">, </w:t>
      </w:r>
      <w:r w:rsidR="0019459E" w:rsidRPr="0094590E">
        <w:rPr>
          <w:rFonts w:ascii="Calibri" w:eastAsia="Times New Roman" w:hAnsi="Calibri" w:cs="Calibri"/>
          <w:sz w:val="22"/>
          <w:lang w:eastAsia="cs-CZ"/>
        </w:rPr>
        <w:t>vedoucí centrálních ICT služeb</w:t>
      </w:r>
    </w:p>
    <w:p w14:paraId="68D75C84" w14:textId="77777777" w:rsidR="00816B78" w:rsidRDefault="002A1E5B" w:rsidP="002A1E5B">
      <w:pPr>
        <w:spacing w:after="0" w:line="240" w:lineRule="auto"/>
        <w:jc w:val="both"/>
        <w:rPr>
          <w:rFonts w:ascii="Calibri" w:eastAsia="Times New Roman" w:hAnsi="Calibri" w:cs="Calibri"/>
          <w:sz w:val="22"/>
          <w:lang w:eastAsia="cs-CZ"/>
        </w:rPr>
      </w:pP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r>
      <w:r w:rsidRPr="0094590E">
        <w:rPr>
          <w:rFonts w:ascii="Calibri" w:eastAsia="Times New Roman" w:hAnsi="Calibri" w:cs="Calibri"/>
          <w:sz w:val="22"/>
          <w:lang w:eastAsia="cs-CZ"/>
        </w:rPr>
        <w:tab/>
        <w:t xml:space="preserve">e-mail: </w:t>
      </w:r>
      <w:r w:rsidR="00816B78">
        <w:rPr>
          <w:rFonts w:ascii="Calibri" w:eastAsia="Times New Roman" w:hAnsi="Calibri" w:cs="Calibri"/>
          <w:sz w:val="22"/>
          <w:lang w:eastAsia="cs-CZ"/>
        </w:rPr>
        <w:t>XXXXXXXXXXXXXXXXXXXXX</w:t>
      </w:r>
    </w:p>
    <w:p w14:paraId="099449A7" w14:textId="42F48AA6" w:rsidR="002A1E5B" w:rsidRPr="00F21F68" w:rsidRDefault="002A1E5B" w:rsidP="002A1E5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00816B78">
        <w:rPr>
          <w:rFonts w:ascii="Calibri" w:eastAsia="Times New Roman" w:hAnsi="Calibri" w:cs="Calibri"/>
          <w:sz w:val="22"/>
          <w:lang w:eastAsia="cs-CZ"/>
        </w:rPr>
        <w:t>XXXXXXXXXXXXXXXXXXXXX</w:t>
      </w:r>
    </w:p>
    <w:p w14:paraId="69E42B7E" w14:textId="18DA3BC6" w:rsidR="0043447B" w:rsidRPr="001704FC" w:rsidRDefault="0043447B" w:rsidP="002A1E5B">
      <w:pPr>
        <w:spacing w:after="0" w:line="240" w:lineRule="auto"/>
        <w:jc w:val="both"/>
        <w:rPr>
          <w:rFonts w:ascii="Calibri" w:eastAsia="Times New Roman" w:hAnsi="Calibri" w:cs="Calibri"/>
          <w:sz w:val="22"/>
          <w:lang w:eastAsia="cs-CZ"/>
        </w:rPr>
      </w:pPr>
    </w:p>
    <w:p w14:paraId="4D0DCCAA" w14:textId="247E9B0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816B78">
        <w:rPr>
          <w:rFonts w:ascii="Calibri" w:eastAsia="Times New Roman" w:hAnsi="Calibri" w:cs="Calibri"/>
          <w:sz w:val="22"/>
          <w:lang w:eastAsia="cs-CZ"/>
        </w:rPr>
        <w:t>XXXXXXXXXXXXXXXXXXXXX</w:t>
      </w:r>
    </w:p>
    <w:p w14:paraId="7288C41A" w14:textId="347E966D" w:rsidR="002D5425"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816B78">
        <w:rPr>
          <w:rFonts w:ascii="Calibri" w:eastAsia="Times New Roman" w:hAnsi="Calibri" w:cs="Calibri"/>
          <w:sz w:val="22"/>
          <w:lang w:eastAsia="cs-CZ"/>
        </w:rPr>
        <w:t>XXXXXXXXXXXXXXXXXXXXX</w:t>
      </w:r>
    </w:p>
    <w:p w14:paraId="40AFE3F3" w14:textId="2A1B4091"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440837">
        <w:rPr>
          <w:rFonts w:ascii="Calibri" w:eastAsia="Times New Roman" w:hAnsi="Calibri" w:cs="Calibri"/>
          <w:b/>
          <w:bCs/>
          <w:sz w:val="22"/>
          <w:lang w:eastAsia="cs-CZ"/>
        </w:rPr>
        <w:t>96</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338A1AB9" w:rsidR="00CC5982" w:rsidRPr="001704FC" w:rsidRDefault="00024218"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lang w:eastAsia="cs-CZ"/>
        </w:rPr>
        <w:t>CSF, s.r.o.</w:t>
      </w:r>
    </w:p>
    <w:p w14:paraId="1F56A03A" w14:textId="6671114E"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024218">
        <w:rPr>
          <w:rFonts w:ascii="Calibri" w:eastAsia="Times New Roman" w:hAnsi="Calibri" w:cs="Calibri"/>
          <w:sz w:val="22"/>
          <w:lang w:eastAsia="cs-CZ"/>
        </w:rPr>
        <w:t>Střelecká 672, 500 02 Hradec Králové</w:t>
      </w:r>
    </w:p>
    <w:p w14:paraId="594D80E0" w14:textId="1AB1C56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024218">
        <w:rPr>
          <w:rFonts w:ascii="Calibri" w:eastAsia="Times New Roman" w:hAnsi="Calibri" w:cs="Calibri"/>
          <w:sz w:val="22"/>
          <w:lang w:eastAsia="cs-CZ"/>
        </w:rPr>
        <w:t>25289462</w:t>
      </w:r>
    </w:p>
    <w:p w14:paraId="0D55E6DF" w14:textId="30EF3273"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024218">
        <w:rPr>
          <w:rFonts w:ascii="Calibri" w:eastAsia="Times New Roman" w:hAnsi="Calibri" w:cs="Calibri"/>
          <w:sz w:val="22"/>
          <w:lang w:eastAsia="cs-CZ"/>
        </w:rPr>
        <w:t>CZ25289462</w:t>
      </w:r>
    </w:p>
    <w:p w14:paraId="7F6E4C73" w14:textId="636F2F6E"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024218">
        <w:rPr>
          <w:rFonts w:ascii="Calibri" w:eastAsia="Times New Roman" w:hAnsi="Calibri" w:cs="Calibri"/>
          <w:sz w:val="22"/>
          <w:lang w:eastAsia="cs-CZ"/>
        </w:rPr>
        <w:t>C1331</w:t>
      </w:r>
      <w:r w:rsidR="00730934">
        <w:rPr>
          <w:rFonts w:ascii="Calibri" w:eastAsia="Times New Roman" w:hAnsi="Calibri" w:cs="Calibri"/>
          <w:sz w:val="22"/>
          <w:lang w:eastAsia="cs-CZ"/>
        </w:rPr>
        <w:t>6 u Krajského soudu v Hradci Králové</w:t>
      </w:r>
    </w:p>
    <w:p w14:paraId="3386B627" w14:textId="3B7B7E01"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730934">
        <w:rPr>
          <w:rFonts w:ascii="Calibri" w:eastAsia="Times New Roman" w:hAnsi="Calibri" w:cs="Calibri"/>
          <w:sz w:val="22"/>
          <w:lang w:eastAsia="cs-CZ"/>
        </w:rPr>
        <w:t xml:space="preserve">Mgr. Radkem </w:t>
      </w:r>
      <w:proofErr w:type="spellStart"/>
      <w:r w:rsidR="00730934">
        <w:rPr>
          <w:rFonts w:ascii="Calibri" w:eastAsia="Times New Roman" w:hAnsi="Calibri" w:cs="Calibri"/>
          <w:sz w:val="22"/>
          <w:lang w:eastAsia="cs-CZ"/>
        </w:rPr>
        <w:t>Meduňou</w:t>
      </w:r>
      <w:proofErr w:type="spellEnd"/>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1A7D61B1"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016E33">
        <w:rPr>
          <w:rFonts w:ascii="Calibri" w:eastAsia="Times New Roman" w:hAnsi="Calibri" w:cs="Calibri"/>
          <w:sz w:val="22"/>
          <w:lang w:eastAsia="cs-CZ"/>
        </w:rPr>
        <w:tab/>
      </w:r>
      <w:proofErr w:type="spellStart"/>
      <w:r w:rsidR="000F0DBF">
        <w:rPr>
          <w:rFonts w:ascii="Calibri" w:eastAsia="Times New Roman" w:hAnsi="Calibri" w:cs="Calibri"/>
          <w:sz w:val="22"/>
          <w:lang w:eastAsia="cs-CZ"/>
        </w:rPr>
        <w:t>xxxxxxxxxxxxx</w:t>
      </w:r>
      <w:proofErr w:type="spellEnd"/>
    </w:p>
    <w:p w14:paraId="102655F8" w14:textId="5DAE6C0F"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r w:rsidR="00816B78">
        <w:rPr>
          <w:rFonts w:ascii="Calibri" w:eastAsia="Times New Roman" w:hAnsi="Calibri" w:cs="Calibri"/>
          <w:sz w:val="22"/>
          <w:lang w:eastAsia="cs-CZ"/>
        </w:rPr>
        <w:t>XXXXXXXXXXXXXXXXXXXXX</w:t>
      </w:r>
    </w:p>
    <w:p w14:paraId="5F166E15" w14:textId="17E427EF" w:rsidR="00DD49B4" w:rsidRPr="001704FC" w:rsidRDefault="00DD49B4" w:rsidP="00016E33">
      <w:pPr>
        <w:spacing w:after="0" w:line="240" w:lineRule="auto"/>
        <w:ind w:left="2124"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r w:rsidR="00816B78">
        <w:rPr>
          <w:rFonts w:ascii="Calibri" w:eastAsia="Times New Roman" w:hAnsi="Calibri" w:cs="Calibri"/>
          <w:sz w:val="22"/>
          <w:lang w:eastAsia="cs-CZ"/>
        </w:rPr>
        <w:t>XXXXXXXXXXXXXXXXXXXXX</w:t>
      </w:r>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7B942AC3"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816B78">
        <w:rPr>
          <w:rFonts w:ascii="Calibri" w:eastAsia="Times New Roman" w:hAnsi="Calibri" w:cs="Calibri"/>
          <w:sz w:val="22"/>
          <w:lang w:eastAsia="cs-CZ"/>
        </w:rPr>
        <w:t>XXXXXXXXXXXXXXXXXXXXX</w:t>
      </w:r>
    </w:p>
    <w:p w14:paraId="6D360787" w14:textId="7CD93642"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016E33">
        <w:rPr>
          <w:rFonts w:ascii="Calibri" w:eastAsia="Times New Roman" w:hAnsi="Calibri" w:cs="Calibri"/>
          <w:sz w:val="22"/>
          <w:lang w:eastAsia="cs-CZ"/>
        </w:rPr>
        <w:tab/>
      </w:r>
      <w:r w:rsidR="00816B78">
        <w:rPr>
          <w:rFonts w:ascii="Calibri" w:eastAsia="Times New Roman" w:hAnsi="Calibri" w:cs="Calibri"/>
          <w:sz w:val="22"/>
          <w:lang w:eastAsia="cs-CZ"/>
        </w:rPr>
        <w:t>XXXXXXXXXXXXXXXXXXXXX</w:t>
      </w:r>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88409A3" w14:textId="62274F06" w:rsidR="009548E5"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dále společně jako „smluvní strany“</w:t>
      </w:r>
      <w:r w:rsidR="009548E5">
        <w:rPr>
          <w:rFonts w:ascii="Calibri" w:eastAsia="Times New Roman" w:hAnsi="Calibri" w:cs="Calibri"/>
          <w:sz w:val="22"/>
          <w:lang w:eastAsia="cs-CZ"/>
        </w:rPr>
        <w:br w:type="page"/>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1A4C3EEA"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6A4ED4" w:rsidRPr="001704FC">
        <w:rPr>
          <w:rFonts w:ascii="Calibri" w:hAnsi="Calibri" w:cs="Calibri"/>
          <w:sz w:val="22"/>
        </w:rPr>
        <w:t>zadávacího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s názvem </w:t>
      </w:r>
      <w:r w:rsidR="00FA6E0B" w:rsidRPr="001704FC">
        <w:rPr>
          <w:rFonts w:ascii="Calibri" w:hAnsi="Calibri" w:cs="Calibri"/>
          <w:b/>
          <w:bCs/>
          <w:sz w:val="22"/>
        </w:rPr>
        <w:t>„</w:t>
      </w:r>
      <w:r w:rsidR="002214E9">
        <w:rPr>
          <w:rFonts w:ascii="Calibri" w:hAnsi="Calibri" w:cs="Calibri"/>
          <w:b/>
          <w:bCs/>
          <w:sz w:val="22"/>
        </w:rPr>
        <w:t>Nákup IT techniky</w:t>
      </w:r>
      <w:r w:rsidR="00CF0B27">
        <w:rPr>
          <w:rFonts w:ascii="Calibri" w:hAnsi="Calibri" w:cs="Calibri"/>
          <w:b/>
          <w:bCs/>
          <w:sz w:val="22"/>
        </w:rPr>
        <w:t xml:space="preserve">“, Část </w:t>
      </w:r>
      <w:proofErr w:type="gramStart"/>
      <w:r w:rsidR="00CF0B27">
        <w:rPr>
          <w:rFonts w:ascii="Calibri" w:hAnsi="Calibri" w:cs="Calibri"/>
          <w:b/>
          <w:bCs/>
          <w:sz w:val="22"/>
        </w:rPr>
        <w:t>A</w:t>
      </w:r>
      <w:r w:rsidR="008C1C5B">
        <w:rPr>
          <w:rFonts w:ascii="Calibri" w:hAnsi="Calibri" w:cs="Calibri"/>
          <w:b/>
          <w:bCs/>
          <w:sz w:val="22"/>
        </w:rPr>
        <w:t xml:space="preserve"> - </w:t>
      </w:r>
      <w:r w:rsidR="00CF0B27">
        <w:rPr>
          <w:rFonts w:ascii="Calibri" w:hAnsi="Calibri" w:cs="Calibri"/>
          <w:b/>
          <w:bCs/>
          <w:sz w:val="22"/>
        </w:rPr>
        <w:t>Monitory</w:t>
      </w:r>
      <w:proofErr w:type="gramEnd"/>
      <w:r w:rsidR="008C2A47" w:rsidRPr="00CF0B27">
        <w:rPr>
          <w:rFonts w:ascii="Calibri" w:hAnsi="Calibri" w:cs="Calibri"/>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w:t>
      </w:r>
      <w:r w:rsidR="00B83617">
        <w:rPr>
          <w:rFonts w:ascii="Calibri" w:hAnsi="Calibri" w:cs="Calibri"/>
          <w:sz w:val="22"/>
        </w:rPr>
        <w:t xml:space="preserve">s </w:t>
      </w:r>
      <w:r w:rsidR="00C42FD2" w:rsidRPr="001704FC">
        <w:rPr>
          <w:rFonts w:ascii="Calibri" w:hAnsi="Calibri" w:cs="Calibri"/>
          <w:sz w:val="22"/>
        </w:rPr>
        <w:t>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5F8C2EE5"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IT vybavení – </w:t>
      </w:r>
      <w:r w:rsidR="0060465D">
        <w:rPr>
          <w:rFonts w:ascii="Calibri" w:hAnsi="Calibri" w:cs="Calibri"/>
          <w:b/>
          <w:bCs/>
          <w:sz w:val="22"/>
        </w:rPr>
        <w:t>940</w:t>
      </w:r>
      <w:r w:rsidR="00074A63">
        <w:rPr>
          <w:rFonts w:ascii="Calibri" w:hAnsi="Calibri" w:cs="Calibri"/>
          <w:b/>
          <w:bCs/>
          <w:sz w:val="22"/>
        </w:rPr>
        <w:t xml:space="preserve"> ks </w:t>
      </w:r>
      <w:r w:rsidR="00546B1A" w:rsidRPr="00BD6DF7">
        <w:rPr>
          <w:rFonts w:ascii="Calibri" w:hAnsi="Calibri" w:cs="Calibri"/>
          <w:b/>
          <w:bCs/>
          <w:sz w:val="22"/>
        </w:rPr>
        <w:t>monitorů</w:t>
      </w:r>
      <w:r w:rsidR="00A15362" w:rsidRPr="001704FC">
        <w:rPr>
          <w:rFonts w:ascii="Calibri" w:hAnsi="Calibri" w:cs="Calibri"/>
          <w:b/>
          <w:bCs/>
          <w:sz w:val="22"/>
        </w:rPr>
        <w:t>.</w:t>
      </w:r>
      <w:r w:rsidR="00922616" w:rsidRPr="001704FC">
        <w:rPr>
          <w:rFonts w:ascii="Calibri" w:hAnsi="Calibri" w:cs="Calibri"/>
          <w:b/>
          <w:bCs/>
          <w:sz w:val="22"/>
        </w:rPr>
        <w:t xml:space="preserve">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79E862FC"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016E87">
        <w:rPr>
          <w:rFonts w:ascii="Calibri" w:hAnsi="Calibri" w:cs="Calibri"/>
          <w:sz w:val="22"/>
        </w:rPr>
        <w:t xml:space="preserve"> </w:t>
      </w:r>
      <w:r w:rsidR="00155B4B" w:rsidRPr="001704FC">
        <w:rPr>
          <w:rFonts w:ascii="Calibri" w:hAnsi="Calibri" w:cs="Calibri"/>
          <w:sz w:val="22"/>
        </w:rPr>
        <w:t xml:space="preserve">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9F51B4" w:rsidRPr="001704FC">
        <w:rPr>
          <w:rFonts w:ascii="Calibri" w:hAnsi="Calibri" w:cs="Calibri"/>
          <w:b/>
          <w:bCs/>
          <w:sz w:val="22"/>
        </w:rPr>
        <w:t>„</w:t>
      </w:r>
      <w:r w:rsidR="00BD6DF7">
        <w:rPr>
          <w:rFonts w:ascii="Calibri" w:hAnsi="Calibri" w:cs="Calibri"/>
          <w:b/>
          <w:bCs/>
          <w:sz w:val="22"/>
        </w:rPr>
        <w:t>Nákup IT techniky</w:t>
      </w:r>
      <w:r w:rsidR="009F51B4">
        <w:rPr>
          <w:rFonts w:ascii="Calibri" w:hAnsi="Calibri" w:cs="Calibri"/>
          <w:b/>
          <w:bCs/>
          <w:sz w:val="22"/>
        </w:rPr>
        <w:t xml:space="preserve">“, Část </w:t>
      </w:r>
      <w:proofErr w:type="gramStart"/>
      <w:r w:rsidR="009F51B4">
        <w:rPr>
          <w:rFonts w:ascii="Calibri" w:hAnsi="Calibri" w:cs="Calibri"/>
          <w:b/>
          <w:bCs/>
          <w:sz w:val="22"/>
        </w:rPr>
        <w:t>A - Monitory</w:t>
      </w:r>
      <w:proofErr w:type="gramEnd"/>
      <w:r w:rsidR="008C2A47" w:rsidRPr="001704FC">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6940B742"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 ze dne</w:t>
      </w:r>
      <w:r w:rsidR="00445CB1" w:rsidRPr="001704FC">
        <w:rPr>
          <w:rFonts w:ascii="Calibri" w:hAnsi="Calibri" w:cs="Calibri"/>
          <w:sz w:val="22"/>
        </w:rPr>
        <w:t xml:space="preserve"> </w:t>
      </w:r>
      <w:r w:rsidR="00041B94">
        <w:rPr>
          <w:rFonts w:ascii="Calibri" w:hAnsi="Calibri" w:cs="Calibri"/>
          <w:sz w:val="22"/>
        </w:rPr>
        <w:t>12.02.2026</w:t>
      </w:r>
      <w:r w:rsidR="00445CB1" w:rsidRPr="001704FC">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Pr="001704FC">
        <w:rPr>
          <w:rFonts w:ascii="Calibri" w:hAnsi="Calibri" w:cs="Calibri"/>
          <w:sz w:val="22"/>
        </w:rPr>
        <w:t>za</w:t>
      </w:r>
      <w:r w:rsidR="0025577A" w:rsidRPr="001704FC">
        <w:rPr>
          <w:rFonts w:ascii="Calibri" w:hAnsi="Calibri" w:cs="Calibri"/>
          <w:sz w:val="22"/>
        </w:rPr>
        <w:t>dávacího řízení na veřejnou zakázku</w:t>
      </w:r>
      <w:r w:rsidR="008C2A47" w:rsidRPr="001704FC">
        <w:rPr>
          <w:rFonts w:ascii="Calibri" w:hAnsi="Calibri" w:cs="Calibri"/>
          <w:sz w:val="22"/>
        </w:rPr>
        <w:t xml:space="preserve"> </w:t>
      </w:r>
      <w:r w:rsidR="00CC2EF5" w:rsidRPr="001704FC">
        <w:rPr>
          <w:rFonts w:ascii="Calibri" w:hAnsi="Calibri" w:cs="Calibri"/>
          <w:b/>
          <w:bCs/>
          <w:sz w:val="22"/>
        </w:rPr>
        <w:t>„</w:t>
      </w:r>
      <w:r w:rsidR="00764395">
        <w:rPr>
          <w:rFonts w:ascii="Calibri" w:hAnsi="Calibri" w:cs="Calibri"/>
          <w:b/>
          <w:bCs/>
          <w:sz w:val="22"/>
        </w:rPr>
        <w:t>Nákup IT techniky</w:t>
      </w:r>
      <w:r w:rsidR="00CC2EF5">
        <w:rPr>
          <w:rFonts w:ascii="Calibri" w:hAnsi="Calibri" w:cs="Calibri"/>
          <w:b/>
          <w:bCs/>
          <w:sz w:val="22"/>
        </w:rPr>
        <w:t xml:space="preserve">“, Část </w:t>
      </w:r>
      <w:proofErr w:type="gramStart"/>
      <w:r w:rsidR="00CC2EF5">
        <w:rPr>
          <w:rFonts w:ascii="Calibri" w:hAnsi="Calibri" w:cs="Calibri"/>
          <w:b/>
          <w:bCs/>
          <w:sz w:val="22"/>
        </w:rPr>
        <w:t>A - Monitory</w:t>
      </w:r>
      <w:proofErr w:type="gramEnd"/>
      <w:r w:rsidR="00445CB1" w:rsidRPr="001704FC">
        <w:rPr>
          <w:rFonts w:ascii="Calibri" w:hAnsi="Calibri" w:cs="Calibri"/>
          <w:b/>
          <w:bCs/>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3BCB2109" w14:textId="77777777" w:rsidR="002870CA" w:rsidRDefault="002870CA" w:rsidP="002870CA">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77298D9A"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1A04DD1C" w14:textId="72FE9730" w:rsidR="00DD4871"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odevzdat předmět koupě kupujícímu</w:t>
      </w:r>
      <w:r w:rsidR="00DD4871">
        <w:rPr>
          <w:rFonts w:ascii="Calibri" w:hAnsi="Calibri" w:cs="Calibri"/>
          <w:sz w:val="22"/>
        </w:rPr>
        <w:t xml:space="preserve"> po</w:t>
      </w:r>
      <w:r w:rsidR="00BF6508">
        <w:rPr>
          <w:rFonts w:ascii="Calibri" w:hAnsi="Calibri" w:cs="Calibri"/>
          <w:sz w:val="22"/>
        </w:rPr>
        <w:t xml:space="preserve">stupně </w:t>
      </w:r>
      <w:r w:rsidR="0036106A">
        <w:rPr>
          <w:rFonts w:ascii="Calibri" w:hAnsi="Calibri" w:cs="Calibri"/>
          <w:sz w:val="22"/>
        </w:rPr>
        <w:t>v</w:t>
      </w:r>
      <w:r w:rsidR="00DD4871">
        <w:rPr>
          <w:rFonts w:ascii="Calibri" w:hAnsi="Calibri" w:cs="Calibri"/>
          <w:sz w:val="22"/>
        </w:rPr>
        <w:t xml:space="preserve"> dílčích částech</w:t>
      </w:r>
      <w:r w:rsidR="00454783">
        <w:rPr>
          <w:rFonts w:ascii="Calibri" w:hAnsi="Calibri" w:cs="Calibri"/>
          <w:sz w:val="22"/>
        </w:rPr>
        <w:t>/dodávkách</w:t>
      </w:r>
      <w:r w:rsidR="00DD4871">
        <w:rPr>
          <w:rFonts w:ascii="Calibri" w:hAnsi="Calibri" w:cs="Calibri"/>
          <w:sz w:val="22"/>
        </w:rPr>
        <w:t xml:space="preserve">, a to v níže uvedených termínech či lhůtách. </w:t>
      </w:r>
    </w:p>
    <w:p w14:paraId="5BD3D5DF" w14:textId="77777777" w:rsidR="00DD4871" w:rsidRDefault="00DD4871" w:rsidP="00DD4871">
      <w:pPr>
        <w:pStyle w:val="Odstavecseseznamem"/>
        <w:numPr>
          <w:ilvl w:val="0"/>
          <w:numId w:val="0"/>
        </w:numPr>
        <w:spacing w:before="0"/>
        <w:ind w:left="792"/>
        <w:jc w:val="both"/>
        <w:rPr>
          <w:rFonts w:ascii="Calibri" w:hAnsi="Calibri" w:cs="Calibri"/>
          <w:sz w:val="22"/>
        </w:rPr>
      </w:pPr>
    </w:p>
    <w:p w14:paraId="43DD436C" w14:textId="59DD04C6" w:rsidR="00222F16" w:rsidRDefault="001409C0" w:rsidP="001409C0">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 xml:space="preserve">1. dílčí část = </w:t>
      </w:r>
      <w:r w:rsidR="001D32F9">
        <w:rPr>
          <w:rFonts w:ascii="Calibri" w:hAnsi="Calibri" w:cs="Calibri"/>
          <w:b/>
          <w:bCs/>
          <w:sz w:val="22"/>
        </w:rPr>
        <w:t>325</w:t>
      </w:r>
      <w:r w:rsidRPr="003545F9">
        <w:rPr>
          <w:rFonts w:ascii="Calibri" w:hAnsi="Calibri" w:cs="Calibri"/>
          <w:b/>
          <w:bCs/>
          <w:sz w:val="22"/>
        </w:rPr>
        <w:t xml:space="preserve"> kusů monitorů</w:t>
      </w:r>
    </w:p>
    <w:p w14:paraId="415CB13B" w14:textId="70719A96" w:rsidR="00DD4871"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1409C0" w:rsidRPr="003545F9">
        <w:rPr>
          <w:rFonts w:ascii="Calibri" w:hAnsi="Calibri" w:cs="Calibri"/>
          <w:b/>
          <w:bCs/>
          <w:sz w:val="22"/>
        </w:rPr>
        <w:t xml:space="preserve">nejpozději do </w:t>
      </w:r>
      <w:r w:rsidR="00223D99" w:rsidRPr="003545F9">
        <w:rPr>
          <w:rFonts w:ascii="Calibri" w:hAnsi="Calibri" w:cs="Calibri"/>
          <w:b/>
          <w:bCs/>
          <w:sz w:val="22"/>
        </w:rPr>
        <w:t>3</w:t>
      </w:r>
      <w:r w:rsidR="001409C0" w:rsidRPr="003545F9">
        <w:rPr>
          <w:rFonts w:ascii="Calibri" w:hAnsi="Calibri" w:cs="Calibri"/>
          <w:b/>
          <w:bCs/>
          <w:sz w:val="22"/>
        </w:rPr>
        <w:t>0 kalendářních dnů od nabytí účinnosti této smlouvy dle odstavce 7.</w:t>
      </w:r>
      <w:r w:rsidR="00700DBD">
        <w:rPr>
          <w:rFonts w:ascii="Calibri" w:hAnsi="Calibri" w:cs="Calibri"/>
          <w:b/>
          <w:bCs/>
          <w:sz w:val="22"/>
        </w:rPr>
        <w:t>8</w:t>
      </w:r>
      <w:r w:rsidR="001409C0" w:rsidRPr="003545F9">
        <w:rPr>
          <w:rFonts w:ascii="Calibri" w:hAnsi="Calibri" w:cs="Calibri"/>
          <w:b/>
          <w:bCs/>
          <w:sz w:val="22"/>
        </w:rPr>
        <w:t>. této smlouvy</w:t>
      </w:r>
    </w:p>
    <w:p w14:paraId="34D91537" w14:textId="77777777" w:rsidR="007F3C62" w:rsidRPr="003545F9" w:rsidRDefault="007F3C62" w:rsidP="001409C0">
      <w:pPr>
        <w:pStyle w:val="Odstavecseseznamem"/>
        <w:numPr>
          <w:ilvl w:val="0"/>
          <w:numId w:val="0"/>
        </w:numPr>
        <w:spacing w:before="0"/>
        <w:ind w:left="4242" w:hanging="3450"/>
        <w:jc w:val="both"/>
        <w:rPr>
          <w:rFonts w:ascii="Calibri" w:hAnsi="Calibri" w:cs="Calibri"/>
          <w:b/>
          <w:bCs/>
          <w:sz w:val="22"/>
        </w:rPr>
      </w:pPr>
    </w:p>
    <w:p w14:paraId="7EDF9E6F" w14:textId="722DE4E9" w:rsidR="00222F16" w:rsidRDefault="00223D99" w:rsidP="007F3C62">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2</w:t>
      </w:r>
      <w:r w:rsidR="007F3C62" w:rsidRPr="003545F9">
        <w:rPr>
          <w:rFonts w:ascii="Calibri" w:hAnsi="Calibri" w:cs="Calibri"/>
          <w:b/>
          <w:bCs/>
          <w:sz w:val="22"/>
        </w:rPr>
        <w:t xml:space="preserve">. dílčí část = </w:t>
      </w:r>
      <w:r w:rsidR="001D32F9">
        <w:rPr>
          <w:rFonts w:ascii="Calibri" w:hAnsi="Calibri" w:cs="Calibri"/>
          <w:b/>
          <w:bCs/>
          <w:sz w:val="22"/>
        </w:rPr>
        <w:t>287</w:t>
      </w:r>
      <w:r w:rsidR="007F3C62" w:rsidRPr="003545F9">
        <w:rPr>
          <w:rFonts w:ascii="Calibri" w:hAnsi="Calibri" w:cs="Calibri"/>
          <w:b/>
          <w:bCs/>
          <w:sz w:val="22"/>
        </w:rPr>
        <w:t xml:space="preserve"> kusů monitorů</w:t>
      </w:r>
      <w:r w:rsidR="007F3C62" w:rsidRPr="003545F9">
        <w:rPr>
          <w:rFonts w:ascii="Calibri" w:hAnsi="Calibri" w:cs="Calibri"/>
          <w:b/>
          <w:bCs/>
          <w:sz w:val="22"/>
        </w:rPr>
        <w:tab/>
      </w:r>
    </w:p>
    <w:p w14:paraId="2667033E" w14:textId="46029D54"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 xml:space="preserve">min. 60 a max. </w:t>
      </w:r>
      <w:r w:rsidR="00223D99" w:rsidRPr="003545F9">
        <w:rPr>
          <w:rFonts w:ascii="Calibri" w:hAnsi="Calibri" w:cs="Calibri"/>
          <w:b/>
          <w:bCs/>
          <w:sz w:val="22"/>
        </w:rPr>
        <w:t>90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7870A395" w14:textId="77777777" w:rsidR="00DD4871" w:rsidRPr="003545F9" w:rsidRDefault="00DD4871" w:rsidP="00DD4871">
      <w:pPr>
        <w:pStyle w:val="Odstavecseseznamem"/>
        <w:numPr>
          <w:ilvl w:val="0"/>
          <w:numId w:val="0"/>
        </w:numPr>
        <w:spacing w:before="0"/>
        <w:ind w:left="792"/>
        <w:jc w:val="both"/>
        <w:rPr>
          <w:rFonts w:ascii="Calibri" w:hAnsi="Calibri" w:cs="Calibri"/>
          <w:b/>
          <w:bCs/>
          <w:sz w:val="22"/>
        </w:rPr>
      </w:pPr>
    </w:p>
    <w:p w14:paraId="44C3D518" w14:textId="7D017E53" w:rsidR="00222F16" w:rsidRDefault="00C34EBC" w:rsidP="007F3C62">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3</w:t>
      </w:r>
      <w:r w:rsidR="007F3C62" w:rsidRPr="003545F9">
        <w:rPr>
          <w:rFonts w:ascii="Calibri" w:hAnsi="Calibri" w:cs="Calibri"/>
          <w:b/>
          <w:bCs/>
          <w:sz w:val="22"/>
        </w:rPr>
        <w:t xml:space="preserve">. dílčí část = </w:t>
      </w:r>
      <w:r w:rsidR="001D32F9">
        <w:rPr>
          <w:rFonts w:ascii="Calibri" w:hAnsi="Calibri" w:cs="Calibri"/>
          <w:b/>
          <w:bCs/>
          <w:sz w:val="22"/>
        </w:rPr>
        <w:t>205</w:t>
      </w:r>
      <w:r w:rsidR="007F3C62" w:rsidRPr="003545F9">
        <w:rPr>
          <w:rFonts w:ascii="Calibri" w:hAnsi="Calibri" w:cs="Calibri"/>
          <w:b/>
          <w:bCs/>
          <w:sz w:val="22"/>
        </w:rPr>
        <w:t xml:space="preserve"> kusů monitorů</w:t>
      </w:r>
    </w:p>
    <w:p w14:paraId="079E3751" w14:textId="43EE3E38"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 xml:space="preserve">min. 150 a max. </w:t>
      </w:r>
      <w:r w:rsidR="000B7736" w:rsidRPr="003545F9">
        <w:rPr>
          <w:rFonts w:ascii="Calibri" w:hAnsi="Calibri" w:cs="Calibri"/>
          <w:b/>
          <w:bCs/>
          <w:sz w:val="22"/>
        </w:rPr>
        <w:t>180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2C4FACA0" w14:textId="77777777" w:rsidR="007F3C62" w:rsidRPr="003545F9" w:rsidRDefault="007F3C62" w:rsidP="00DD4871">
      <w:pPr>
        <w:pStyle w:val="Odstavecseseznamem"/>
        <w:numPr>
          <w:ilvl w:val="0"/>
          <w:numId w:val="0"/>
        </w:numPr>
        <w:spacing w:before="0"/>
        <w:ind w:left="792"/>
        <w:jc w:val="both"/>
        <w:rPr>
          <w:rFonts w:ascii="Calibri" w:hAnsi="Calibri" w:cs="Calibri"/>
          <w:b/>
          <w:bCs/>
          <w:sz w:val="22"/>
        </w:rPr>
      </w:pPr>
    </w:p>
    <w:p w14:paraId="0128512B" w14:textId="0A8ADA22" w:rsidR="00222F16" w:rsidRDefault="00C34EBC" w:rsidP="00BF6508">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4</w:t>
      </w:r>
      <w:r w:rsidR="007F3C62" w:rsidRPr="003545F9">
        <w:rPr>
          <w:rFonts w:ascii="Calibri" w:hAnsi="Calibri" w:cs="Calibri"/>
          <w:b/>
          <w:bCs/>
          <w:sz w:val="22"/>
        </w:rPr>
        <w:t xml:space="preserve">. dílčí část = </w:t>
      </w:r>
      <w:r w:rsidR="001D32F9">
        <w:rPr>
          <w:rFonts w:ascii="Calibri" w:hAnsi="Calibri" w:cs="Calibri"/>
          <w:b/>
          <w:bCs/>
          <w:sz w:val="22"/>
        </w:rPr>
        <w:t>123</w:t>
      </w:r>
      <w:r w:rsidR="007F3C62" w:rsidRPr="003545F9">
        <w:rPr>
          <w:rFonts w:ascii="Calibri" w:hAnsi="Calibri" w:cs="Calibri"/>
          <w:b/>
          <w:bCs/>
          <w:sz w:val="22"/>
        </w:rPr>
        <w:t xml:space="preserve"> kusů monitorů</w:t>
      </w:r>
    </w:p>
    <w:p w14:paraId="75F59AC7" w14:textId="174C744C"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min. 240 a max. 2</w:t>
      </w:r>
      <w:r w:rsidR="000B7736" w:rsidRPr="003545F9">
        <w:rPr>
          <w:rFonts w:ascii="Calibri" w:hAnsi="Calibri" w:cs="Calibri"/>
          <w:b/>
          <w:bCs/>
          <w:sz w:val="22"/>
        </w:rPr>
        <w:t>70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0B4ACC56" w14:textId="77777777" w:rsidR="00DD4871" w:rsidRPr="00E83F6E" w:rsidRDefault="00DD4871" w:rsidP="00DD4871">
      <w:pPr>
        <w:pStyle w:val="Odstavecseseznamem"/>
        <w:numPr>
          <w:ilvl w:val="0"/>
          <w:numId w:val="0"/>
        </w:numPr>
        <w:spacing w:before="0"/>
        <w:ind w:left="792"/>
        <w:jc w:val="both"/>
        <w:rPr>
          <w:rFonts w:ascii="Calibri" w:hAnsi="Calibri" w:cs="Calibri"/>
          <w:b/>
          <w:bCs/>
          <w:sz w:val="22"/>
        </w:rPr>
      </w:pPr>
    </w:p>
    <w:p w14:paraId="7AA9D27B" w14:textId="15B5F182" w:rsidR="001F27F5" w:rsidRPr="00E83F6E" w:rsidRDefault="00491F80" w:rsidP="00DD4871">
      <w:pPr>
        <w:pStyle w:val="Odstavecseseznamem"/>
        <w:numPr>
          <w:ilvl w:val="0"/>
          <w:numId w:val="0"/>
        </w:numPr>
        <w:spacing w:before="0"/>
        <w:ind w:left="792"/>
        <w:jc w:val="both"/>
        <w:rPr>
          <w:rFonts w:ascii="Calibri" w:hAnsi="Calibri" w:cs="Calibri"/>
          <w:b/>
          <w:bCs/>
          <w:sz w:val="22"/>
        </w:rPr>
      </w:pPr>
      <w:r w:rsidRPr="00E83F6E">
        <w:rPr>
          <w:rFonts w:ascii="Calibri" w:hAnsi="Calibri" w:cs="Calibri"/>
          <w:b/>
          <w:bCs/>
          <w:sz w:val="22"/>
        </w:rPr>
        <w:t>Konkrétní d</w:t>
      </w:r>
      <w:r w:rsidR="00A16FF0" w:rsidRPr="00E83F6E">
        <w:rPr>
          <w:rFonts w:ascii="Calibri" w:hAnsi="Calibri" w:cs="Calibri"/>
          <w:b/>
          <w:bCs/>
          <w:sz w:val="22"/>
        </w:rPr>
        <w:t xml:space="preserve">atum a čas odevzdání předmětu koupě oznámí prodávající kupujícímu </w:t>
      </w:r>
      <w:r w:rsidR="00287088" w:rsidRPr="00E83F6E">
        <w:rPr>
          <w:rFonts w:ascii="Calibri" w:hAnsi="Calibri" w:cs="Calibri"/>
          <w:b/>
          <w:bCs/>
          <w:sz w:val="22"/>
        </w:rPr>
        <w:t>minimálně</w:t>
      </w:r>
      <w:r w:rsidRPr="00E83F6E">
        <w:rPr>
          <w:rFonts w:ascii="Calibri" w:hAnsi="Calibri" w:cs="Calibri"/>
          <w:b/>
          <w:bCs/>
          <w:sz w:val="22"/>
        </w:rPr>
        <w:t xml:space="preserve"> 3</w:t>
      </w:r>
      <w:r w:rsidR="00E356C1" w:rsidRPr="00E83F6E">
        <w:rPr>
          <w:rFonts w:ascii="Calibri" w:hAnsi="Calibri" w:cs="Calibri"/>
          <w:b/>
          <w:bCs/>
          <w:sz w:val="22"/>
        </w:rPr>
        <w:t> </w:t>
      </w:r>
      <w:r w:rsidR="00A16FF0" w:rsidRPr="00E83F6E">
        <w:rPr>
          <w:rFonts w:ascii="Calibri" w:hAnsi="Calibri" w:cs="Calibri"/>
          <w:b/>
          <w:bCs/>
          <w:sz w:val="22"/>
        </w:rPr>
        <w:t>pracovní dny předem.</w:t>
      </w:r>
      <w:r w:rsidR="00A9077D" w:rsidRPr="00E83F6E">
        <w:rPr>
          <w:rFonts w:ascii="Calibri" w:hAnsi="Calibri" w:cs="Calibri"/>
          <w:b/>
          <w:bCs/>
          <w:sz w:val="22"/>
        </w:rPr>
        <w:t xml:space="preserve"> </w:t>
      </w:r>
      <w:r w:rsidR="00F21F68" w:rsidRPr="00E83F6E">
        <w:rPr>
          <w:rFonts w:ascii="Calibri" w:hAnsi="Calibri" w:cs="Calibri"/>
          <w:b/>
          <w:bCs/>
          <w:sz w:val="22"/>
        </w:rPr>
        <w:t>Toto oznámení prodávající učiní minimálně písemnou formou na e-mailové adresy kontaktních osob kupujícího uvedených v úvodu této smlouvy.</w:t>
      </w:r>
    </w:p>
    <w:p w14:paraId="0B834594" w14:textId="77777777" w:rsidR="001F27F5" w:rsidRPr="0002565C" w:rsidRDefault="001F27F5" w:rsidP="00940C94">
      <w:pPr>
        <w:pStyle w:val="Odstavecseseznamem"/>
        <w:numPr>
          <w:ilvl w:val="0"/>
          <w:numId w:val="0"/>
        </w:numPr>
        <w:spacing w:before="0"/>
        <w:ind w:left="792"/>
        <w:jc w:val="both"/>
        <w:rPr>
          <w:rFonts w:ascii="Calibri" w:hAnsi="Calibri" w:cs="Calibri"/>
          <w:sz w:val="22"/>
        </w:rPr>
      </w:pPr>
    </w:p>
    <w:p w14:paraId="445D8833" w14:textId="77777777" w:rsidR="00145754" w:rsidRPr="0002565C" w:rsidRDefault="00884081" w:rsidP="00787AC4">
      <w:pPr>
        <w:pStyle w:val="Odstavecseseznamem"/>
        <w:numPr>
          <w:ilvl w:val="1"/>
          <w:numId w:val="12"/>
        </w:numPr>
        <w:jc w:val="both"/>
        <w:rPr>
          <w:rFonts w:ascii="Calibri" w:hAnsi="Calibri" w:cs="Calibri"/>
          <w:sz w:val="22"/>
        </w:rPr>
      </w:pPr>
      <w:r w:rsidRPr="0002565C">
        <w:rPr>
          <w:rFonts w:ascii="Calibri" w:hAnsi="Calibri" w:cs="Calibri"/>
          <w:sz w:val="22"/>
        </w:rPr>
        <w:t>Prodávající je povinen předmět smlouvy dodat do místa plnění</w:t>
      </w:r>
      <w:r w:rsidR="00145754" w:rsidRPr="0002565C">
        <w:rPr>
          <w:rFonts w:ascii="Calibri" w:hAnsi="Calibri" w:cs="Calibri"/>
          <w:sz w:val="22"/>
        </w:rPr>
        <w:t>. Místa plnění jsou definována takto:</w:t>
      </w:r>
    </w:p>
    <w:p w14:paraId="29FC95F2" w14:textId="2E42665B" w:rsidR="00145754" w:rsidRPr="0002565C" w:rsidRDefault="00145754" w:rsidP="00145754">
      <w:pPr>
        <w:pStyle w:val="Odstavecseseznamem"/>
        <w:numPr>
          <w:ilvl w:val="0"/>
          <w:numId w:val="0"/>
        </w:numPr>
        <w:ind w:left="792"/>
        <w:jc w:val="both"/>
        <w:rPr>
          <w:rFonts w:ascii="Calibri" w:hAnsi="Calibri" w:cs="Calibri"/>
          <w:sz w:val="22"/>
        </w:rPr>
      </w:pPr>
      <w:r w:rsidRPr="0002565C">
        <w:rPr>
          <w:rFonts w:ascii="Calibri" w:hAnsi="Calibri" w:cs="Calibri"/>
          <w:sz w:val="22"/>
        </w:rPr>
        <w:t xml:space="preserve"> </w:t>
      </w:r>
    </w:p>
    <w:p w14:paraId="6CD922FB" w14:textId="77777777" w:rsidR="00145754" w:rsidRPr="0002565C" w:rsidRDefault="00145754" w:rsidP="00145754">
      <w:pPr>
        <w:pStyle w:val="Odstavecseseznamem"/>
        <w:numPr>
          <w:ilvl w:val="0"/>
          <w:numId w:val="18"/>
        </w:numPr>
        <w:jc w:val="both"/>
        <w:rPr>
          <w:rFonts w:ascii="Calibri" w:hAnsi="Calibri" w:cs="Calibri"/>
          <w:b/>
          <w:bCs/>
          <w:sz w:val="22"/>
        </w:rPr>
      </w:pPr>
      <w:r w:rsidRPr="0002565C">
        <w:rPr>
          <w:rFonts w:ascii="Calibri" w:hAnsi="Calibri" w:cs="Calibri"/>
          <w:b/>
          <w:bCs/>
          <w:sz w:val="22"/>
        </w:rPr>
        <w:t>Dodávka zahrnující níže uvedené zboží bude dodána na adresu budovy Magistrátu města Ústí nad Labem, Velká Hradební 2336/8, 401 00 Ústí nad Labem:</w:t>
      </w:r>
    </w:p>
    <w:p w14:paraId="5AD542B5" w14:textId="080C6C2A" w:rsidR="008459B4" w:rsidRPr="0002565C" w:rsidRDefault="00E74EBB" w:rsidP="00112F7A">
      <w:pPr>
        <w:pStyle w:val="Odstavecseseznamem"/>
        <w:numPr>
          <w:ilvl w:val="0"/>
          <w:numId w:val="27"/>
        </w:numPr>
        <w:jc w:val="both"/>
        <w:rPr>
          <w:rFonts w:ascii="Calibri" w:hAnsi="Calibri" w:cs="Calibri"/>
          <w:b/>
          <w:bCs/>
          <w:sz w:val="22"/>
        </w:rPr>
      </w:pPr>
      <w:r w:rsidRPr="0002565C">
        <w:rPr>
          <w:rFonts w:ascii="Calibri" w:hAnsi="Calibri" w:cs="Calibri"/>
          <w:b/>
          <w:bCs/>
          <w:sz w:val="22"/>
        </w:rPr>
        <w:t xml:space="preserve">1. </w:t>
      </w:r>
      <w:r w:rsidR="008459B4" w:rsidRPr="0002565C">
        <w:rPr>
          <w:rFonts w:ascii="Calibri" w:hAnsi="Calibri" w:cs="Calibri"/>
          <w:b/>
          <w:bCs/>
          <w:sz w:val="22"/>
        </w:rPr>
        <w:t xml:space="preserve">dílčí část = </w:t>
      </w:r>
      <w:r w:rsidR="00625048" w:rsidRPr="0002565C">
        <w:rPr>
          <w:rFonts w:ascii="Calibri" w:hAnsi="Calibri" w:cs="Calibri"/>
          <w:b/>
          <w:bCs/>
          <w:sz w:val="22"/>
        </w:rPr>
        <w:t>120</w:t>
      </w:r>
      <w:r w:rsidR="008459B4" w:rsidRPr="0002565C">
        <w:rPr>
          <w:rFonts w:ascii="Calibri" w:hAnsi="Calibri" w:cs="Calibri"/>
          <w:b/>
          <w:bCs/>
          <w:sz w:val="22"/>
        </w:rPr>
        <w:t xml:space="preserve"> ks monitorů</w:t>
      </w:r>
    </w:p>
    <w:p w14:paraId="5937DE04" w14:textId="77777777" w:rsidR="00145754" w:rsidRPr="0002565C" w:rsidRDefault="00145754" w:rsidP="00145754">
      <w:pPr>
        <w:pStyle w:val="Odstavecseseznamem"/>
        <w:numPr>
          <w:ilvl w:val="0"/>
          <w:numId w:val="0"/>
        </w:numPr>
        <w:ind w:left="1080"/>
        <w:jc w:val="both"/>
        <w:rPr>
          <w:rFonts w:ascii="Calibri" w:hAnsi="Calibri" w:cs="Calibri"/>
          <w:b/>
          <w:bCs/>
          <w:sz w:val="22"/>
        </w:rPr>
      </w:pPr>
    </w:p>
    <w:p w14:paraId="3E793087" w14:textId="05E906A3" w:rsidR="00145754" w:rsidRPr="0002565C" w:rsidRDefault="00145754" w:rsidP="00145754">
      <w:pPr>
        <w:pStyle w:val="Odstavecseseznamem"/>
        <w:numPr>
          <w:ilvl w:val="0"/>
          <w:numId w:val="18"/>
        </w:numPr>
        <w:jc w:val="both"/>
        <w:rPr>
          <w:rFonts w:ascii="Calibri" w:hAnsi="Calibri" w:cs="Calibri"/>
          <w:b/>
          <w:bCs/>
          <w:sz w:val="22"/>
        </w:rPr>
      </w:pPr>
      <w:r w:rsidRPr="0002565C">
        <w:rPr>
          <w:rFonts w:ascii="Calibri" w:hAnsi="Calibri" w:cs="Calibri"/>
          <w:b/>
          <w:bCs/>
          <w:sz w:val="22"/>
        </w:rPr>
        <w:t>Zbývající dodávka zahrnující níže uvedené zboží bude dodána na adresu sídla zadavatele, tj.</w:t>
      </w:r>
      <w:r w:rsidR="008E3242">
        <w:rPr>
          <w:rFonts w:ascii="Calibri" w:hAnsi="Calibri" w:cs="Calibri"/>
          <w:b/>
          <w:bCs/>
          <w:sz w:val="22"/>
        </w:rPr>
        <w:t> </w:t>
      </w:r>
      <w:r w:rsidRPr="0002565C">
        <w:rPr>
          <w:rFonts w:ascii="Calibri" w:hAnsi="Calibri" w:cs="Calibri"/>
          <w:b/>
          <w:bCs/>
          <w:sz w:val="22"/>
        </w:rPr>
        <w:t>budova PB Centra, Mírové náměstí 3097/37, Ústí nad Labem-centrum, 400 01 Ústí nad Labem:</w:t>
      </w:r>
    </w:p>
    <w:p w14:paraId="79D4DB39" w14:textId="26C475A3"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1. </w:t>
      </w:r>
      <w:r w:rsidR="00112F7A" w:rsidRPr="0002565C">
        <w:rPr>
          <w:rFonts w:ascii="Calibri" w:hAnsi="Calibri" w:cs="Calibri"/>
          <w:b/>
          <w:bCs/>
          <w:sz w:val="22"/>
        </w:rPr>
        <w:t xml:space="preserve">dílčí část = </w:t>
      </w:r>
      <w:r w:rsidR="00CE26CE">
        <w:rPr>
          <w:rFonts w:ascii="Calibri" w:hAnsi="Calibri" w:cs="Calibri"/>
          <w:b/>
          <w:bCs/>
          <w:sz w:val="22"/>
        </w:rPr>
        <w:t>205</w:t>
      </w:r>
      <w:r w:rsidR="00112F7A" w:rsidRPr="0002565C">
        <w:rPr>
          <w:rFonts w:ascii="Calibri" w:hAnsi="Calibri" w:cs="Calibri"/>
          <w:b/>
          <w:bCs/>
          <w:sz w:val="22"/>
        </w:rPr>
        <w:t xml:space="preserve"> ks monitorů</w:t>
      </w:r>
    </w:p>
    <w:p w14:paraId="75EB10B1" w14:textId="14528E1B"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2. </w:t>
      </w:r>
      <w:r w:rsidR="00112F7A" w:rsidRPr="0002565C">
        <w:rPr>
          <w:rFonts w:ascii="Calibri" w:hAnsi="Calibri" w:cs="Calibri"/>
          <w:b/>
          <w:bCs/>
          <w:sz w:val="22"/>
        </w:rPr>
        <w:t xml:space="preserve">dílčí část = </w:t>
      </w:r>
      <w:r w:rsidR="00CE26CE">
        <w:rPr>
          <w:rFonts w:ascii="Calibri" w:hAnsi="Calibri" w:cs="Calibri"/>
          <w:b/>
          <w:bCs/>
          <w:sz w:val="22"/>
        </w:rPr>
        <w:t>287</w:t>
      </w:r>
      <w:r w:rsidR="00112F7A" w:rsidRPr="0002565C">
        <w:rPr>
          <w:rFonts w:ascii="Calibri" w:hAnsi="Calibri" w:cs="Calibri"/>
          <w:b/>
          <w:bCs/>
          <w:sz w:val="22"/>
        </w:rPr>
        <w:t xml:space="preserve"> ks monitorů</w:t>
      </w:r>
    </w:p>
    <w:p w14:paraId="55EC4139" w14:textId="27977E49"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3. </w:t>
      </w:r>
      <w:r w:rsidR="00112F7A" w:rsidRPr="0002565C">
        <w:rPr>
          <w:rFonts w:ascii="Calibri" w:hAnsi="Calibri" w:cs="Calibri"/>
          <w:b/>
          <w:bCs/>
          <w:sz w:val="22"/>
        </w:rPr>
        <w:t xml:space="preserve">dílčí část = </w:t>
      </w:r>
      <w:r w:rsidR="00CE26CE">
        <w:rPr>
          <w:rFonts w:ascii="Calibri" w:hAnsi="Calibri" w:cs="Calibri"/>
          <w:b/>
          <w:bCs/>
          <w:sz w:val="22"/>
        </w:rPr>
        <w:t>205</w:t>
      </w:r>
      <w:r w:rsidR="00112F7A" w:rsidRPr="0002565C">
        <w:rPr>
          <w:rFonts w:ascii="Calibri" w:hAnsi="Calibri" w:cs="Calibri"/>
          <w:b/>
          <w:bCs/>
          <w:sz w:val="22"/>
        </w:rPr>
        <w:t xml:space="preserve"> ks monitorů</w:t>
      </w:r>
    </w:p>
    <w:p w14:paraId="638F0956" w14:textId="29257718"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4. </w:t>
      </w:r>
      <w:r w:rsidR="00112F7A" w:rsidRPr="0002565C">
        <w:rPr>
          <w:rFonts w:ascii="Calibri" w:hAnsi="Calibri" w:cs="Calibri"/>
          <w:b/>
          <w:bCs/>
          <w:sz w:val="22"/>
        </w:rPr>
        <w:t xml:space="preserve">dílčí část = </w:t>
      </w:r>
      <w:r w:rsidR="00CE26CE">
        <w:rPr>
          <w:rFonts w:ascii="Calibri" w:hAnsi="Calibri" w:cs="Calibri"/>
          <w:b/>
          <w:bCs/>
          <w:sz w:val="22"/>
        </w:rPr>
        <w:t>123</w:t>
      </w:r>
      <w:r w:rsidR="00112F7A" w:rsidRPr="0002565C">
        <w:rPr>
          <w:rFonts w:ascii="Calibri" w:hAnsi="Calibri" w:cs="Calibri"/>
          <w:b/>
          <w:bCs/>
          <w:sz w:val="22"/>
        </w:rPr>
        <w:t xml:space="preserve"> ks monitorů</w:t>
      </w:r>
    </w:p>
    <w:p w14:paraId="7558CAC0" w14:textId="77777777" w:rsidR="00145754" w:rsidRDefault="00145754" w:rsidP="00145754">
      <w:pPr>
        <w:pStyle w:val="Odstavecseseznamem"/>
        <w:numPr>
          <w:ilvl w:val="0"/>
          <w:numId w:val="0"/>
        </w:numPr>
        <w:ind w:left="792"/>
        <w:jc w:val="both"/>
        <w:rPr>
          <w:rFonts w:ascii="Calibri" w:hAnsi="Calibri" w:cs="Calibri"/>
          <w:sz w:val="22"/>
        </w:rPr>
      </w:pPr>
    </w:p>
    <w:p w14:paraId="38DBF2A1" w14:textId="47748F4B" w:rsidR="001F27F5" w:rsidRPr="001704FC" w:rsidRDefault="006A130F" w:rsidP="00787AC4">
      <w:pPr>
        <w:pStyle w:val="Odstavecseseznamem"/>
        <w:numPr>
          <w:ilvl w:val="1"/>
          <w:numId w:val="12"/>
        </w:numPr>
        <w:jc w:val="both"/>
        <w:rPr>
          <w:rFonts w:ascii="Calibri" w:hAnsi="Calibri" w:cs="Calibri"/>
          <w:sz w:val="22"/>
        </w:rPr>
      </w:pPr>
      <w:r>
        <w:rPr>
          <w:rFonts w:ascii="Calibri" w:hAnsi="Calibri" w:cs="Calibri"/>
          <w:sz w:val="22"/>
        </w:rPr>
        <w:t>Každá dílčí dodávka předmětu koupě</w:t>
      </w:r>
      <w:r w:rsidR="00884081" w:rsidRPr="001704FC">
        <w:rPr>
          <w:rFonts w:ascii="Calibri" w:hAnsi="Calibri" w:cs="Calibri"/>
          <w:sz w:val="22"/>
        </w:rPr>
        <w:t xml:space="preserve"> bude protokolárně </w:t>
      </w:r>
      <w:r>
        <w:rPr>
          <w:rFonts w:ascii="Calibri" w:hAnsi="Calibri" w:cs="Calibri"/>
          <w:sz w:val="22"/>
        </w:rPr>
        <w:t xml:space="preserve">předána prodávajícím a </w:t>
      </w:r>
      <w:r w:rsidR="00884081" w:rsidRPr="001704FC">
        <w:rPr>
          <w:rFonts w:ascii="Calibri" w:hAnsi="Calibri" w:cs="Calibri"/>
          <w:sz w:val="22"/>
        </w:rPr>
        <w:t>k</w:t>
      </w:r>
      <w:r w:rsidR="00A16FF0" w:rsidRPr="001704FC">
        <w:rPr>
          <w:rFonts w:ascii="Calibri" w:hAnsi="Calibri" w:cs="Calibri"/>
          <w:sz w:val="22"/>
        </w:rPr>
        <w:t>upující potvrdí svým podpisem protokol o převzetí věci (dodací list).</w:t>
      </w:r>
    </w:p>
    <w:p w14:paraId="01FD51BC" w14:textId="77777777" w:rsidR="00A902EF" w:rsidRPr="001704FC" w:rsidRDefault="00A902EF" w:rsidP="00A902EF">
      <w:pPr>
        <w:pStyle w:val="Odstavecseseznamem"/>
        <w:numPr>
          <w:ilvl w:val="0"/>
          <w:numId w:val="0"/>
        </w:numPr>
        <w:ind w:left="792"/>
        <w:jc w:val="both"/>
        <w:rPr>
          <w:rFonts w:ascii="Calibri" w:hAnsi="Calibri" w:cs="Calibri"/>
          <w:sz w:val="22"/>
        </w:rPr>
      </w:pPr>
    </w:p>
    <w:p w14:paraId="702D799B" w14:textId="16D4D192" w:rsidR="009D3BA3" w:rsidRPr="001D3BCF" w:rsidRDefault="009D3BA3" w:rsidP="00787AC4">
      <w:pPr>
        <w:pStyle w:val="Odstavecseseznamem"/>
        <w:numPr>
          <w:ilvl w:val="1"/>
          <w:numId w:val="12"/>
        </w:numPr>
        <w:jc w:val="both"/>
        <w:rPr>
          <w:rFonts w:ascii="Calibri" w:hAnsi="Calibri" w:cs="Calibri"/>
          <w:sz w:val="22"/>
        </w:rPr>
      </w:pPr>
      <w:r w:rsidRPr="001D3BCF">
        <w:rPr>
          <w:rFonts w:ascii="Calibri" w:hAnsi="Calibri" w:cs="Calibri"/>
          <w:sz w:val="22"/>
        </w:rPr>
        <w:t>Prodávající je povinen předat kupujícímu:</w:t>
      </w:r>
    </w:p>
    <w:p w14:paraId="4E6407A9"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 xml:space="preserve">uživatelskou dokumentaci – návod k použití a údržbě v českém jazyce 1x v elektronické podobě (ideálně na USB </w:t>
      </w:r>
      <w:proofErr w:type="spellStart"/>
      <w:r w:rsidRPr="001D3BCF">
        <w:rPr>
          <w:rFonts w:ascii="Calibri" w:hAnsi="Calibri" w:cs="Calibri"/>
          <w:sz w:val="22"/>
        </w:rPr>
        <w:t>flash</w:t>
      </w:r>
      <w:proofErr w:type="spellEnd"/>
      <w:r w:rsidRPr="001D3BCF">
        <w:rPr>
          <w:rFonts w:ascii="Calibri" w:hAnsi="Calibri" w:cs="Calibri"/>
          <w:sz w:val="22"/>
        </w:rPr>
        <w:t xml:space="preserve"> disku),</w:t>
      </w:r>
    </w:p>
    <w:p w14:paraId="6E86C39F"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lastRenderedPageBreak/>
        <w:t xml:space="preserve">prohlášení o shodě v českém nebo anglickém jazyce 1x v elektronické podobě (ideálně na USB </w:t>
      </w:r>
      <w:proofErr w:type="spellStart"/>
      <w:r w:rsidRPr="001D3BCF">
        <w:rPr>
          <w:rFonts w:ascii="Calibri" w:hAnsi="Calibri" w:cs="Calibri"/>
          <w:sz w:val="22"/>
        </w:rPr>
        <w:t>flash</w:t>
      </w:r>
      <w:proofErr w:type="spellEnd"/>
      <w:r w:rsidRPr="001D3BCF">
        <w:rPr>
          <w:rFonts w:ascii="Calibri" w:hAnsi="Calibri" w:cs="Calibri"/>
          <w:sz w:val="22"/>
        </w:rPr>
        <w:t xml:space="preserve"> disku)</w:t>
      </w:r>
    </w:p>
    <w:p w14:paraId="430B93D0"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technickou dokumentaci,</w:t>
      </w:r>
    </w:p>
    <w:p w14:paraId="2E325F84"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Pr="001704FC"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Věc se považuje 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33C77ABE" w14:textId="77777777" w:rsidR="000C030D" w:rsidRPr="001704FC" w:rsidRDefault="000C030D" w:rsidP="000C030D">
      <w:pPr>
        <w:pStyle w:val="Odstavecseseznamem"/>
        <w:numPr>
          <w:ilvl w:val="0"/>
          <w:numId w:val="0"/>
        </w:numPr>
        <w:spacing w:before="0"/>
        <w:ind w:left="792"/>
        <w:jc w:val="both"/>
        <w:rPr>
          <w:rFonts w:ascii="Calibri" w:hAnsi="Calibri" w:cs="Calibri"/>
          <w:sz w:val="22"/>
        </w:rPr>
      </w:pPr>
    </w:p>
    <w:p w14:paraId="42C3CD80" w14:textId="77777777" w:rsidR="00407C90" w:rsidRPr="001704FC" w:rsidRDefault="00407C90" w:rsidP="000C030D">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2B95C581"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120B7D">
        <w:rPr>
          <w:rFonts w:ascii="Calibri" w:hAnsi="Calibri" w:cs="Calibri"/>
          <w:b/>
          <w:bCs/>
          <w:sz w:val="22"/>
        </w:rPr>
        <w:t>2.3</w:t>
      </w:r>
      <w:r w:rsidR="006F7213">
        <w:rPr>
          <w:rFonts w:ascii="Calibri" w:hAnsi="Calibri" w:cs="Calibri"/>
          <w:b/>
          <w:bCs/>
          <w:sz w:val="22"/>
        </w:rPr>
        <w:t>85</w:t>
      </w:r>
      <w:r w:rsidR="00B55A0E">
        <w:rPr>
          <w:rFonts w:ascii="Calibri" w:hAnsi="Calibri" w:cs="Calibri"/>
          <w:b/>
          <w:bCs/>
          <w:sz w:val="22"/>
        </w:rPr>
        <w:t>.720,00</w:t>
      </w:r>
      <w:r w:rsidR="00AA057A" w:rsidRPr="00A04BFF">
        <w:rPr>
          <w:rFonts w:ascii="Calibri" w:hAnsi="Calibri" w:cs="Calibri"/>
          <w:b/>
          <w:bCs/>
          <w:sz w:val="22"/>
        </w:rPr>
        <w:t xml:space="preserve"> Kč</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6F7213">
        <w:rPr>
          <w:rFonts w:ascii="Calibri" w:hAnsi="Calibri" w:cs="Calibri"/>
          <w:sz w:val="22"/>
        </w:rPr>
        <w:t>501.001</w:t>
      </w:r>
      <w:r w:rsidR="00991662">
        <w:rPr>
          <w:rFonts w:ascii="Calibri" w:hAnsi="Calibri" w:cs="Calibri"/>
          <w:sz w:val="22"/>
        </w:rPr>
        <w:t>,20</w:t>
      </w:r>
      <w:r w:rsidR="00591C60"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1C7A76">
        <w:rPr>
          <w:rFonts w:ascii="Calibri" w:hAnsi="Calibri" w:cs="Calibri"/>
          <w:sz w:val="22"/>
        </w:rPr>
        <w:t>2.8</w:t>
      </w:r>
      <w:r w:rsidR="00E64E11">
        <w:rPr>
          <w:rFonts w:ascii="Calibri" w:hAnsi="Calibri" w:cs="Calibri"/>
          <w:sz w:val="22"/>
        </w:rPr>
        <w:t>86.721</w:t>
      </w:r>
      <w:r w:rsidR="001C7A76">
        <w:rPr>
          <w:rFonts w:ascii="Calibri" w:hAnsi="Calibri" w:cs="Calibri"/>
          <w:sz w:val="22"/>
        </w:rPr>
        <w:t>,20</w:t>
      </w:r>
      <w:r w:rsidR="00C11B07"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 xml:space="preserve">(slovy: </w:t>
      </w:r>
      <w:proofErr w:type="spellStart"/>
      <w:proofErr w:type="gramStart"/>
      <w:r w:rsidR="001C728D">
        <w:rPr>
          <w:rFonts w:ascii="Calibri" w:hAnsi="Calibri" w:cs="Calibri"/>
          <w:sz w:val="22"/>
        </w:rPr>
        <w:t>dvamilionyosmset</w:t>
      </w:r>
      <w:r w:rsidR="0053260E">
        <w:rPr>
          <w:rFonts w:ascii="Calibri" w:hAnsi="Calibri" w:cs="Calibri"/>
          <w:sz w:val="22"/>
        </w:rPr>
        <w:t>osmdesátšesttisícsedmsetdvacet</w:t>
      </w:r>
      <w:proofErr w:type="spellEnd"/>
      <w:r w:rsidR="00785233">
        <w:rPr>
          <w:rFonts w:ascii="Calibri" w:hAnsi="Calibri" w:cs="Calibri"/>
          <w:sz w:val="22"/>
        </w:rPr>
        <w:t xml:space="preserve">- </w:t>
      </w:r>
      <w:proofErr w:type="spellStart"/>
      <w:r w:rsidR="0053260E">
        <w:rPr>
          <w:rFonts w:ascii="Calibri" w:hAnsi="Calibri" w:cs="Calibri"/>
          <w:sz w:val="22"/>
        </w:rPr>
        <w:t>jedna</w:t>
      </w:r>
      <w:r w:rsidR="00D81A81">
        <w:rPr>
          <w:rFonts w:ascii="Calibri" w:hAnsi="Calibri" w:cs="Calibri"/>
          <w:sz w:val="22"/>
        </w:rPr>
        <w:t>korundvacethaléřů</w:t>
      </w:r>
      <w:proofErr w:type="spellEnd"/>
      <w:proofErr w:type="gramEnd"/>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33A5C7E6" w14:textId="77777777" w:rsidR="00F161D6" w:rsidRDefault="00F161D6" w:rsidP="00F161D6">
      <w:pPr>
        <w:pStyle w:val="Odstavecseseznamem"/>
        <w:numPr>
          <w:ilvl w:val="0"/>
          <w:numId w:val="0"/>
        </w:numPr>
        <w:spacing w:before="0"/>
        <w:ind w:left="792"/>
        <w:jc w:val="both"/>
        <w:rPr>
          <w:rFonts w:ascii="Calibri" w:hAnsi="Calibri" w:cs="Calibri"/>
          <w:sz w:val="22"/>
        </w:rPr>
      </w:pPr>
    </w:p>
    <w:p w14:paraId="6C18D858" w14:textId="596663BA" w:rsidR="00F161D6" w:rsidRDefault="00F161D6"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Cena 1. dílčí části</w:t>
      </w:r>
      <w:r w:rsidR="005D2FD4">
        <w:rPr>
          <w:rFonts w:ascii="Calibri" w:hAnsi="Calibri" w:cs="Calibri"/>
          <w:sz w:val="22"/>
        </w:rPr>
        <w:t xml:space="preserve"> (325 ks monitorů)</w:t>
      </w:r>
      <w:r>
        <w:rPr>
          <w:rFonts w:ascii="Calibri" w:hAnsi="Calibri" w:cs="Calibri"/>
          <w:sz w:val="22"/>
        </w:rPr>
        <w:t>:</w:t>
      </w:r>
      <w:r w:rsidR="00491BD1">
        <w:rPr>
          <w:rFonts w:ascii="Calibri" w:hAnsi="Calibri" w:cs="Calibri"/>
          <w:sz w:val="22"/>
        </w:rPr>
        <w:tab/>
      </w:r>
      <w:r w:rsidR="003D2B35" w:rsidRPr="00144FE4">
        <w:rPr>
          <w:rFonts w:ascii="Calibri" w:hAnsi="Calibri" w:cs="Calibri"/>
          <w:sz w:val="22"/>
        </w:rPr>
        <w:t>8</w:t>
      </w:r>
      <w:r w:rsidR="00602F49">
        <w:rPr>
          <w:rFonts w:ascii="Calibri" w:hAnsi="Calibri" w:cs="Calibri"/>
          <w:sz w:val="22"/>
        </w:rPr>
        <w:t>24</w:t>
      </w:r>
      <w:r w:rsidR="003D2B35" w:rsidRPr="00144FE4">
        <w:rPr>
          <w:rFonts w:ascii="Calibri" w:hAnsi="Calibri" w:cs="Calibri"/>
          <w:sz w:val="22"/>
        </w:rPr>
        <w:t>.</w:t>
      </w:r>
      <w:r w:rsidR="006631A8">
        <w:rPr>
          <w:rFonts w:ascii="Calibri" w:hAnsi="Calibri" w:cs="Calibri"/>
          <w:sz w:val="22"/>
        </w:rPr>
        <w:t>850</w:t>
      </w:r>
      <w:r w:rsidR="003D2B35" w:rsidRPr="00144FE4">
        <w:rPr>
          <w:rFonts w:ascii="Calibri" w:hAnsi="Calibri" w:cs="Calibri"/>
          <w:sz w:val="22"/>
        </w:rPr>
        <w:t>,00</w:t>
      </w:r>
      <w:r w:rsidR="00491BD1" w:rsidRPr="00144FE4">
        <w:rPr>
          <w:rFonts w:ascii="Calibri" w:hAnsi="Calibri" w:cs="Calibri"/>
          <w:sz w:val="22"/>
        </w:rPr>
        <w:t xml:space="preserve"> Kč</w:t>
      </w:r>
      <w:r w:rsidR="00491BD1">
        <w:rPr>
          <w:rFonts w:ascii="Calibri" w:hAnsi="Calibri" w:cs="Calibri"/>
          <w:sz w:val="22"/>
        </w:rPr>
        <w:t xml:space="preserve"> bez DPH</w:t>
      </w:r>
    </w:p>
    <w:p w14:paraId="579B88BF" w14:textId="5EB440CF" w:rsidR="00491BD1" w:rsidRDefault="00491BD1"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00C71043">
        <w:rPr>
          <w:rFonts w:ascii="Calibri" w:hAnsi="Calibri" w:cs="Calibri"/>
          <w:sz w:val="22"/>
        </w:rPr>
        <w:t>9</w:t>
      </w:r>
      <w:r w:rsidR="006631A8">
        <w:rPr>
          <w:rFonts w:ascii="Calibri" w:hAnsi="Calibri" w:cs="Calibri"/>
          <w:sz w:val="22"/>
        </w:rPr>
        <w:t>9</w:t>
      </w:r>
      <w:r w:rsidR="00C71043">
        <w:rPr>
          <w:rFonts w:ascii="Calibri" w:hAnsi="Calibri" w:cs="Calibri"/>
          <w:sz w:val="22"/>
        </w:rPr>
        <w:t>8.</w:t>
      </w:r>
      <w:r w:rsidR="006631A8">
        <w:rPr>
          <w:rFonts w:ascii="Calibri" w:hAnsi="Calibri" w:cs="Calibri"/>
          <w:sz w:val="22"/>
        </w:rPr>
        <w:t>068,50</w:t>
      </w:r>
      <w:r>
        <w:rPr>
          <w:rFonts w:ascii="Calibri" w:hAnsi="Calibri" w:cs="Calibri"/>
          <w:sz w:val="22"/>
        </w:rPr>
        <w:t xml:space="preserve"> Kč vč. DPH)</w:t>
      </w:r>
    </w:p>
    <w:p w14:paraId="21F858C4" w14:textId="77777777" w:rsidR="00491BD1" w:rsidRDefault="00491BD1" w:rsidP="00F161D6">
      <w:pPr>
        <w:pStyle w:val="Odstavecseseznamem"/>
        <w:numPr>
          <w:ilvl w:val="0"/>
          <w:numId w:val="0"/>
        </w:numPr>
        <w:spacing w:before="0"/>
        <w:ind w:left="792"/>
        <w:jc w:val="both"/>
        <w:rPr>
          <w:rFonts w:ascii="Calibri" w:hAnsi="Calibri" w:cs="Calibri"/>
          <w:sz w:val="22"/>
        </w:rPr>
      </w:pPr>
    </w:p>
    <w:p w14:paraId="7A90D79E" w14:textId="682BE3A5"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2. dílčí části</w:t>
      </w:r>
      <w:r w:rsidR="005D2FD4">
        <w:rPr>
          <w:rFonts w:ascii="Calibri" w:hAnsi="Calibri" w:cs="Calibri"/>
          <w:sz w:val="22"/>
        </w:rPr>
        <w:t xml:space="preserve"> (287 ks monitorů)</w:t>
      </w:r>
      <w:r>
        <w:rPr>
          <w:rFonts w:ascii="Calibri" w:hAnsi="Calibri" w:cs="Calibri"/>
          <w:sz w:val="22"/>
        </w:rPr>
        <w:t>:</w:t>
      </w:r>
      <w:r w:rsidR="005D2FD4">
        <w:rPr>
          <w:rFonts w:ascii="Calibri" w:hAnsi="Calibri" w:cs="Calibri"/>
          <w:sz w:val="22"/>
        </w:rPr>
        <w:tab/>
      </w:r>
      <w:r w:rsidR="003A5E93">
        <w:rPr>
          <w:rFonts w:ascii="Calibri" w:hAnsi="Calibri" w:cs="Calibri"/>
          <w:sz w:val="22"/>
        </w:rPr>
        <w:t>7</w:t>
      </w:r>
      <w:r w:rsidR="002F5532">
        <w:rPr>
          <w:rFonts w:ascii="Calibri" w:hAnsi="Calibri" w:cs="Calibri"/>
          <w:sz w:val="22"/>
        </w:rPr>
        <w:t>28</w:t>
      </w:r>
      <w:r w:rsidR="003A5E93">
        <w:rPr>
          <w:rFonts w:ascii="Calibri" w:hAnsi="Calibri" w:cs="Calibri"/>
          <w:sz w:val="22"/>
        </w:rPr>
        <w:t>.</w:t>
      </w:r>
      <w:r w:rsidR="002F5532">
        <w:rPr>
          <w:rFonts w:ascii="Calibri" w:hAnsi="Calibri" w:cs="Calibri"/>
          <w:sz w:val="22"/>
        </w:rPr>
        <w:t>40</w:t>
      </w:r>
      <w:r w:rsidR="003A5E93">
        <w:rPr>
          <w:rFonts w:ascii="Calibri" w:hAnsi="Calibri" w:cs="Calibri"/>
          <w:sz w:val="22"/>
        </w:rPr>
        <w:t>6,00</w:t>
      </w:r>
      <w:r w:rsidR="00D222C3">
        <w:rPr>
          <w:rFonts w:ascii="Calibri" w:hAnsi="Calibri" w:cs="Calibri"/>
          <w:sz w:val="22"/>
        </w:rPr>
        <w:t xml:space="preserve"> Kč bez DPH</w:t>
      </w:r>
    </w:p>
    <w:p w14:paraId="21ACC635" w14:textId="7C34B770"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003A5E93">
        <w:rPr>
          <w:rFonts w:ascii="Calibri" w:hAnsi="Calibri" w:cs="Calibri"/>
          <w:sz w:val="22"/>
        </w:rPr>
        <w:t>8</w:t>
      </w:r>
      <w:r w:rsidR="002F5532">
        <w:rPr>
          <w:rFonts w:ascii="Calibri" w:hAnsi="Calibri" w:cs="Calibri"/>
          <w:sz w:val="22"/>
        </w:rPr>
        <w:t>81.371,26</w:t>
      </w:r>
      <w:r>
        <w:rPr>
          <w:rFonts w:ascii="Calibri" w:hAnsi="Calibri" w:cs="Calibri"/>
          <w:sz w:val="22"/>
        </w:rPr>
        <w:t xml:space="preserve"> Kč vč. DPH)</w:t>
      </w:r>
    </w:p>
    <w:p w14:paraId="64D9E957"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EEFDA2A" w14:textId="3E3E8A75"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3. dílčí části</w:t>
      </w:r>
      <w:r w:rsidR="005D2FD4">
        <w:rPr>
          <w:rFonts w:ascii="Calibri" w:hAnsi="Calibri" w:cs="Calibri"/>
          <w:sz w:val="22"/>
        </w:rPr>
        <w:t xml:space="preserve"> (205 ks monitorů)</w:t>
      </w:r>
      <w:r>
        <w:rPr>
          <w:rFonts w:ascii="Calibri" w:hAnsi="Calibri" w:cs="Calibri"/>
          <w:sz w:val="22"/>
        </w:rPr>
        <w:t>:</w:t>
      </w:r>
      <w:r w:rsidR="005D2FD4">
        <w:rPr>
          <w:rFonts w:ascii="Calibri" w:hAnsi="Calibri" w:cs="Calibri"/>
          <w:sz w:val="22"/>
        </w:rPr>
        <w:tab/>
      </w:r>
      <w:r w:rsidR="001A0289">
        <w:rPr>
          <w:rFonts w:ascii="Calibri" w:hAnsi="Calibri" w:cs="Calibri"/>
          <w:sz w:val="22"/>
        </w:rPr>
        <w:t>5</w:t>
      </w:r>
      <w:r w:rsidR="001D2D89">
        <w:rPr>
          <w:rFonts w:ascii="Calibri" w:hAnsi="Calibri" w:cs="Calibri"/>
          <w:sz w:val="22"/>
        </w:rPr>
        <w:t>2</w:t>
      </w:r>
      <w:r w:rsidR="001A0289">
        <w:rPr>
          <w:rFonts w:ascii="Calibri" w:hAnsi="Calibri" w:cs="Calibri"/>
          <w:sz w:val="22"/>
        </w:rPr>
        <w:t>0.</w:t>
      </w:r>
      <w:r w:rsidR="001D2D89">
        <w:rPr>
          <w:rFonts w:ascii="Calibri" w:hAnsi="Calibri" w:cs="Calibri"/>
          <w:sz w:val="22"/>
        </w:rPr>
        <w:t>29</w:t>
      </w:r>
      <w:r w:rsidR="001A0289">
        <w:rPr>
          <w:rFonts w:ascii="Calibri" w:hAnsi="Calibri" w:cs="Calibri"/>
          <w:sz w:val="22"/>
        </w:rPr>
        <w:t>0,00</w:t>
      </w:r>
      <w:r w:rsidR="00D222C3">
        <w:rPr>
          <w:rFonts w:ascii="Calibri" w:hAnsi="Calibri" w:cs="Calibri"/>
          <w:sz w:val="22"/>
        </w:rPr>
        <w:t xml:space="preserve"> Kč bez DPH</w:t>
      </w:r>
    </w:p>
    <w:p w14:paraId="22912E90" w14:textId="64235A06"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001A0289">
        <w:rPr>
          <w:rFonts w:ascii="Calibri" w:hAnsi="Calibri" w:cs="Calibri"/>
          <w:sz w:val="22"/>
        </w:rPr>
        <w:t>6</w:t>
      </w:r>
      <w:r w:rsidR="001D2D89">
        <w:rPr>
          <w:rFonts w:ascii="Calibri" w:hAnsi="Calibri" w:cs="Calibri"/>
          <w:sz w:val="22"/>
        </w:rPr>
        <w:t>29</w:t>
      </w:r>
      <w:r w:rsidR="001A0289">
        <w:rPr>
          <w:rFonts w:ascii="Calibri" w:hAnsi="Calibri" w:cs="Calibri"/>
          <w:sz w:val="22"/>
        </w:rPr>
        <w:t>.</w:t>
      </w:r>
      <w:r w:rsidR="0081026E">
        <w:rPr>
          <w:rFonts w:ascii="Calibri" w:hAnsi="Calibri" w:cs="Calibri"/>
          <w:sz w:val="22"/>
        </w:rPr>
        <w:t>550</w:t>
      </w:r>
      <w:r w:rsidR="001A0289">
        <w:rPr>
          <w:rFonts w:ascii="Calibri" w:hAnsi="Calibri" w:cs="Calibri"/>
          <w:sz w:val="22"/>
        </w:rPr>
        <w:t>,</w:t>
      </w:r>
      <w:r w:rsidR="0081026E">
        <w:rPr>
          <w:rFonts w:ascii="Calibri" w:hAnsi="Calibri" w:cs="Calibri"/>
          <w:sz w:val="22"/>
        </w:rPr>
        <w:t>9</w:t>
      </w:r>
      <w:r w:rsidR="001A0289">
        <w:rPr>
          <w:rFonts w:ascii="Calibri" w:hAnsi="Calibri" w:cs="Calibri"/>
          <w:sz w:val="22"/>
        </w:rPr>
        <w:t>0</w:t>
      </w:r>
      <w:r>
        <w:rPr>
          <w:rFonts w:ascii="Calibri" w:hAnsi="Calibri" w:cs="Calibri"/>
          <w:sz w:val="22"/>
        </w:rPr>
        <w:t xml:space="preserve"> Kč vč. DPH)</w:t>
      </w:r>
    </w:p>
    <w:p w14:paraId="327F6D26"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C64F965" w14:textId="185167CE"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4. dílčí části</w:t>
      </w:r>
      <w:r w:rsidR="005D2FD4">
        <w:rPr>
          <w:rFonts w:ascii="Calibri" w:hAnsi="Calibri" w:cs="Calibri"/>
          <w:sz w:val="22"/>
        </w:rPr>
        <w:t xml:space="preserve"> (123 ks monitorů)</w:t>
      </w:r>
      <w:r>
        <w:rPr>
          <w:rFonts w:ascii="Calibri" w:hAnsi="Calibri" w:cs="Calibri"/>
          <w:sz w:val="22"/>
        </w:rPr>
        <w:t>:</w:t>
      </w:r>
      <w:r w:rsidR="005D2FD4">
        <w:rPr>
          <w:rFonts w:ascii="Calibri" w:hAnsi="Calibri" w:cs="Calibri"/>
          <w:sz w:val="22"/>
        </w:rPr>
        <w:tab/>
      </w:r>
      <w:r w:rsidR="00F8400C">
        <w:rPr>
          <w:rFonts w:ascii="Calibri" w:hAnsi="Calibri" w:cs="Calibri"/>
          <w:sz w:val="22"/>
        </w:rPr>
        <w:t>3</w:t>
      </w:r>
      <w:r w:rsidR="0081026E">
        <w:rPr>
          <w:rFonts w:ascii="Calibri" w:hAnsi="Calibri" w:cs="Calibri"/>
          <w:sz w:val="22"/>
        </w:rPr>
        <w:t>12</w:t>
      </w:r>
      <w:r w:rsidR="00F8400C">
        <w:rPr>
          <w:rFonts w:ascii="Calibri" w:hAnsi="Calibri" w:cs="Calibri"/>
          <w:sz w:val="22"/>
        </w:rPr>
        <w:t>.</w:t>
      </w:r>
      <w:r w:rsidR="007D374C">
        <w:rPr>
          <w:rFonts w:ascii="Calibri" w:hAnsi="Calibri" w:cs="Calibri"/>
          <w:sz w:val="22"/>
        </w:rPr>
        <w:t>17</w:t>
      </w:r>
      <w:r w:rsidR="00F8400C">
        <w:rPr>
          <w:rFonts w:ascii="Calibri" w:hAnsi="Calibri" w:cs="Calibri"/>
          <w:sz w:val="22"/>
        </w:rPr>
        <w:t>4,00</w:t>
      </w:r>
      <w:r w:rsidR="00D222C3">
        <w:rPr>
          <w:rFonts w:ascii="Calibri" w:hAnsi="Calibri" w:cs="Calibri"/>
          <w:sz w:val="22"/>
        </w:rPr>
        <w:t xml:space="preserve"> Kč bez DPH</w:t>
      </w:r>
    </w:p>
    <w:p w14:paraId="18C0567C" w14:textId="271E5EA9"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00F8400C">
        <w:rPr>
          <w:rFonts w:ascii="Calibri" w:hAnsi="Calibri" w:cs="Calibri"/>
          <w:sz w:val="22"/>
        </w:rPr>
        <w:t>37</w:t>
      </w:r>
      <w:r w:rsidR="007D374C">
        <w:rPr>
          <w:rFonts w:ascii="Calibri" w:hAnsi="Calibri" w:cs="Calibri"/>
          <w:sz w:val="22"/>
        </w:rPr>
        <w:t>7.730,54</w:t>
      </w:r>
      <w:r w:rsidR="00A43A06">
        <w:rPr>
          <w:rFonts w:ascii="Calibri" w:hAnsi="Calibri" w:cs="Calibri"/>
          <w:sz w:val="22"/>
        </w:rPr>
        <w:t xml:space="preserve"> </w:t>
      </w:r>
      <w:r>
        <w:rPr>
          <w:rFonts w:ascii="Calibri" w:hAnsi="Calibri" w:cs="Calibri"/>
          <w:sz w:val="22"/>
        </w:rPr>
        <w:t>Kč vč. DPH)</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2F95F1D3" w14:textId="77777777" w:rsidR="004C58F8" w:rsidRPr="00F1694E" w:rsidRDefault="004C58F8" w:rsidP="004C58F8">
      <w:pPr>
        <w:pStyle w:val="Odstavecseseznamem"/>
        <w:numPr>
          <w:ilvl w:val="1"/>
          <w:numId w:val="12"/>
        </w:numPr>
        <w:jc w:val="both"/>
        <w:rPr>
          <w:rFonts w:ascii="Calibri" w:hAnsi="Calibri" w:cs="Calibri"/>
          <w:sz w:val="22"/>
        </w:rPr>
      </w:pPr>
      <w:r w:rsidRPr="00F1694E">
        <w:rPr>
          <w:rFonts w:ascii="Calibri" w:hAnsi="Calibri" w:cs="Calibri"/>
          <w:sz w:val="22"/>
        </w:rPr>
        <w:t>V souladu s ustanovením § 21 odst. 8 zákona č. 235/2004 Sb., o dani z přidané hodnoty, ve znění pozdějších předpisů, sjednávají smluvní strany dílčí plnění. Dílčí plnění se považuje za samostatné zdanitelné plnění. Zhotovitel vystaví na konkrétní zdanitelné plnění fakturu</w:t>
      </w:r>
      <w:r>
        <w:rPr>
          <w:rFonts w:ascii="Calibri" w:hAnsi="Calibri" w:cs="Calibri"/>
          <w:sz w:val="22"/>
        </w:rPr>
        <w:t xml:space="preserve">. </w:t>
      </w:r>
      <w:r w:rsidRPr="00F1694E">
        <w:rPr>
          <w:rFonts w:ascii="Calibri" w:hAnsi="Calibri" w:cs="Calibri"/>
          <w:sz w:val="22"/>
        </w:rPr>
        <w:t>Prodávající je oprávněn účtovat cenu za jednotlivé dílčí dodávky samostatně formou dílčích faktur. Prodávající má právo vystavit a předat kupujícímu daňový doklad (dílčí fakturu) až po převzetí věci (dílčí části</w:t>
      </w:r>
      <w:r>
        <w:rPr>
          <w:rFonts w:ascii="Calibri" w:hAnsi="Calibri" w:cs="Calibri"/>
          <w:sz w:val="22"/>
        </w:rPr>
        <w:t xml:space="preserve"> ve smyslu odst. 3.1. této smlouvy</w:t>
      </w:r>
      <w:r w:rsidRPr="00F1694E">
        <w:rPr>
          <w:rFonts w:ascii="Calibri" w:hAnsi="Calibri" w:cs="Calibri"/>
          <w:sz w:val="22"/>
        </w:rPr>
        <w:t>) kupujícím.</w:t>
      </w:r>
      <w:r>
        <w:rPr>
          <w:rFonts w:ascii="Calibri" w:hAnsi="Calibri" w:cs="Calibri"/>
          <w:sz w:val="22"/>
        </w:rPr>
        <w:t xml:space="preserve"> Součástí faktury bude </w:t>
      </w:r>
      <w:r w:rsidRPr="00F1694E">
        <w:rPr>
          <w:rFonts w:ascii="Calibri" w:hAnsi="Calibri" w:cs="Calibri"/>
          <w:sz w:val="22"/>
        </w:rPr>
        <w:t>předávací protokol</w:t>
      </w:r>
      <w:r>
        <w:rPr>
          <w:rFonts w:ascii="Calibri" w:hAnsi="Calibri" w:cs="Calibri"/>
          <w:sz w:val="22"/>
        </w:rPr>
        <w:t xml:space="preserve"> k dané dílčí části</w:t>
      </w:r>
      <w:r w:rsidRPr="00F1694E">
        <w:rPr>
          <w:rFonts w:ascii="Calibri" w:hAnsi="Calibri" w:cs="Calibri"/>
          <w:sz w:val="22"/>
        </w:rPr>
        <w:t xml:space="preserve">, odsouhlasený </w:t>
      </w:r>
      <w:r>
        <w:rPr>
          <w:rFonts w:ascii="Calibri" w:hAnsi="Calibri" w:cs="Calibri"/>
          <w:sz w:val="22"/>
        </w:rPr>
        <w:t>kupujícím</w:t>
      </w:r>
      <w:r w:rsidRPr="00F1694E">
        <w:rPr>
          <w:rFonts w:ascii="Calibri" w:hAnsi="Calibri" w:cs="Calibri"/>
          <w:sz w:val="22"/>
        </w:rPr>
        <w:t>.</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 xml:space="preserve">28 zákona č. 235/2004 Sb., o dani z přidané hodnoty, ve znění pozdějších předpisů. V případě, že faktura nebude obsahovat předepsané náležitosti, je kupující oprávněn ji zaslat ve lhůtě splatnosti zpět </w:t>
      </w:r>
      <w:r w:rsidRPr="001704FC">
        <w:rPr>
          <w:rFonts w:ascii="Calibri" w:hAnsi="Calibri" w:cs="Calibri"/>
          <w:sz w:val="22"/>
        </w:rPr>
        <w:lastRenderedPageBreak/>
        <w:t>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36A92A1A"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3A73CF27" w14:textId="3305D5B9"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w:t>
      </w:r>
      <w:r w:rsidR="00F1206F">
        <w:rPr>
          <w:rFonts w:ascii="Calibri" w:hAnsi="Calibri" w:cs="Calibri"/>
          <w:sz w:val="22"/>
        </w:rPr>
        <w:t xml:space="preserve"> Faktur</w:t>
      </w:r>
      <w:r w:rsidR="00583804">
        <w:rPr>
          <w:rFonts w:ascii="Calibri" w:hAnsi="Calibri" w:cs="Calibri"/>
          <w:sz w:val="22"/>
        </w:rPr>
        <w:t xml:space="preserve">u prodávající odešle na e-mailové adresy: </w:t>
      </w:r>
      <w:proofErr w:type="gramStart"/>
      <w:r w:rsidR="003B34AA">
        <w:rPr>
          <w:rFonts w:ascii="Calibri" w:hAnsi="Calibri" w:cs="Calibri"/>
          <w:sz w:val="22"/>
        </w:rPr>
        <w:t>XXXXXXXXXXXXXXXX</w:t>
      </w:r>
      <w:r w:rsidR="003B34AA">
        <w:t xml:space="preserve"> </w:t>
      </w:r>
      <w:r w:rsidR="00583804">
        <w:rPr>
          <w:rFonts w:ascii="Calibri" w:hAnsi="Calibri" w:cs="Calibri"/>
          <w:sz w:val="22"/>
        </w:rPr>
        <w:t>;</w:t>
      </w:r>
      <w:proofErr w:type="gramEnd"/>
      <w:r w:rsidR="003B34AA" w:rsidRPr="003B34AA">
        <w:rPr>
          <w:rFonts w:ascii="Calibri" w:hAnsi="Calibri" w:cs="Calibri"/>
          <w:sz w:val="22"/>
        </w:rPr>
        <w:t xml:space="preserve"> </w:t>
      </w:r>
      <w:r w:rsidR="003B34AA">
        <w:rPr>
          <w:rFonts w:ascii="Calibri" w:hAnsi="Calibri" w:cs="Calibri"/>
          <w:sz w:val="22"/>
        </w:rPr>
        <w:t>XXXXXXXXXXXXXXXX</w:t>
      </w:r>
      <w:r w:rsidR="00583804">
        <w:rPr>
          <w:rFonts w:ascii="Calibri" w:hAnsi="Calibri" w:cs="Calibri"/>
          <w:sz w:val="22"/>
        </w:rPr>
        <w:t xml:space="preserve">. </w:t>
      </w:r>
      <w:r w:rsidRPr="001704FC">
        <w:rPr>
          <w:rFonts w:ascii="Calibri" w:hAnsi="Calibri" w:cs="Calibri"/>
          <w:sz w:val="22"/>
        </w:rPr>
        <w:t>Za den úhrady se považuje den, kdy byla fakturovaná částka odepsána z účtu kupujícího ve prospěch účtu prodávajícího.</w:t>
      </w:r>
    </w:p>
    <w:p w14:paraId="1AFF2775" w14:textId="77777777" w:rsidR="0086699B" w:rsidRPr="001704FC" w:rsidRDefault="0086699B" w:rsidP="0086699B">
      <w:pPr>
        <w:pStyle w:val="Odstavecseseznamem"/>
        <w:numPr>
          <w:ilvl w:val="0"/>
          <w:numId w:val="0"/>
        </w:numPr>
        <w:spacing w:before="0"/>
        <w:ind w:left="792"/>
        <w:jc w:val="both"/>
        <w:rPr>
          <w:rFonts w:ascii="Calibri" w:hAnsi="Calibri" w:cs="Calibri"/>
          <w:sz w:val="22"/>
        </w:rPr>
      </w:pPr>
    </w:p>
    <w:p w14:paraId="7B1149E3" w14:textId="1D3B6544"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Kupující se zavazuje provést úhradu </w:t>
      </w:r>
      <w:r w:rsidR="00526DC4">
        <w:rPr>
          <w:rFonts w:ascii="Calibri" w:hAnsi="Calibri" w:cs="Calibri"/>
          <w:sz w:val="22"/>
        </w:rPr>
        <w:t>fakturované</w:t>
      </w:r>
      <w:r w:rsidRPr="001704FC">
        <w:rPr>
          <w:rFonts w:ascii="Calibri" w:hAnsi="Calibri" w:cs="Calibri"/>
          <w:sz w:val="22"/>
        </w:rPr>
        <w:t xml:space="preserve">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1F5B8301" w14:textId="2463E6B9" w:rsidR="00721EAB" w:rsidRPr="00E74CAC"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proofErr w:type="spellStart"/>
      <w:r w:rsidR="000F0DBF">
        <w:rPr>
          <w:rFonts w:ascii="Calibri" w:hAnsi="Calibri" w:cs="Calibri"/>
          <w:b/>
          <w:bCs/>
          <w:color w:val="262626"/>
          <w:sz w:val="22"/>
        </w:rPr>
        <w:t>xxxxxxxxxxxx</w:t>
      </w:r>
      <w:proofErr w:type="spellEnd"/>
      <w:r w:rsidR="00711738" w:rsidRPr="00E74CAC">
        <w:rPr>
          <w:rFonts w:ascii="Calibri" w:hAnsi="Calibri" w:cs="Calibri"/>
          <w:b/>
          <w:bCs/>
          <w:color w:val="262626"/>
          <w:sz w:val="22"/>
        </w:rPr>
        <w:t>, e-mail</w:t>
      </w:r>
      <w:r w:rsidR="00E74CAC" w:rsidRPr="00E74CAC">
        <w:rPr>
          <w:rFonts w:ascii="Calibri" w:hAnsi="Calibri" w:cs="Calibri"/>
          <w:b/>
          <w:bCs/>
          <w:color w:val="262626"/>
          <w:sz w:val="22"/>
        </w:rPr>
        <w:t xml:space="preserve">: </w:t>
      </w:r>
      <w:r w:rsidR="00D40570">
        <w:rPr>
          <w:rFonts w:ascii="Calibri" w:hAnsi="Calibri" w:cs="Calibri"/>
          <w:sz w:val="22"/>
        </w:rPr>
        <w:t>XXXXXXXXXXXXXXXX</w:t>
      </w:r>
      <w:r w:rsidR="00E74CAC" w:rsidRPr="00E74CAC">
        <w:rPr>
          <w:rFonts w:ascii="Calibri" w:hAnsi="Calibri" w:cs="Calibri"/>
          <w:b/>
          <w:bCs/>
          <w:color w:val="262626"/>
          <w:sz w:val="22"/>
        </w:rPr>
        <w:t xml:space="preserve">, tel. </w:t>
      </w:r>
      <w:r w:rsidR="000D647C">
        <w:rPr>
          <w:rFonts w:ascii="Calibri" w:hAnsi="Calibri" w:cs="Calibri"/>
          <w:sz w:val="22"/>
        </w:rPr>
        <w:t>XXXXXXXXXXXXXXXX</w:t>
      </w:r>
      <w:r w:rsidR="00E74CAC" w:rsidRPr="00E74CAC">
        <w:rPr>
          <w:rFonts w:ascii="Calibri" w:hAnsi="Calibri" w:cs="Calibri"/>
          <w:b/>
          <w:bCs/>
          <w:color w:val="262626"/>
          <w:sz w:val="22"/>
        </w:rPr>
        <w:t>.</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5E0C25" w:rsidR="001F27F5" w:rsidRPr="00BC155D"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C155D">
        <w:rPr>
          <w:rFonts w:ascii="Calibri" w:hAnsi="Calibri" w:cs="Calibri"/>
          <w:b/>
          <w:bCs/>
          <w:color w:val="262626"/>
          <w:sz w:val="22"/>
        </w:rPr>
        <w:t>Prodávající poskytuje na věc záruku v</w:t>
      </w:r>
      <w:r w:rsidR="001F2600" w:rsidRPr="00BC155D">
        <w:rPr>
          <w:rFonts w:ascii="Calibri" w:hAnsi="Calibri" w:cs="Calibri"/>
          <w:b/>
          <w:bCs/>
          <w:color w:val="262626"/>
          <w:sz w:val="22"/>
        </w:rPr>
        <w:t> </w:t>
      </w:r>
      <w:r w:rsidRPr="00BC155D">
        <w:rPr>
          <w:rFonts w:ascii="Calibri" w:hAnsi="Calibri" w:cs="Calibri"/>
          <w:b/>
          <w:bCs/>
          <w:color w:val="262626"/>
          <w:sz w:val="22"/>
        </w:rPr>
        <w:t>délce</w:t>
      </w:r>
      <w:r w:rsidR="001F2600" w:rsidRPr="00BC155D">
        <w:rPr>
          <w:rFonts w:ascii="Calibri" w:hAnsi="Calibri" w:cs="Calibri"/>
          <w:b/>
          <w:bCs/>
          <w:color w:val="262626"/>
          <w:sz w:val="22"/>
        </w:rPr>
        <w:t xml:space="preserve"> minimálně </w:t>
      </w:r>
      <w:r w:rsidR="00E837D5" w:rsidRPr="00BC155D">
        <w:rPr>
          <w:rFonts w:ascii="Calibri" w:hAnsi="Calibri" w:cs="Calibri"/>
          <w:b/>
          <w:bCs/>
          <w:color w:val="262626"/>
          <w:sz w:val="22"/>
        </w:rPr>
        <w:t>24</w:t>
      </w:r>
      <w:r w:rsidR="001F2600" w:rsidRPr="00BC155D">
        <w:rPr>
          <w:rFonts w:ascii="Calibri" w:hAnsi="Calibri" w:cs="Calibri"/>
          <w:b/>
          <w:bCs/>
          <w:color w:val="262626"/>
          <w:sz w:val="22"/>
        </w:rPr>
        <w:t xml:space="preserve"> měsíců </w:t>
      </w:r>
      <w:r w:rsidRPr="00BC155D">
        <w:rPr>
          <w:rFonts w:ascii="Calibri" w:hAnsi="Calibri" w:cs="Calibri"/>
          <w:b/>
          <w:bCs/>
          <w:color w:val="262626"/>
          <w:sz w:val="22"/>
        </w:rPr>
        <w:t xml:space="preserve">ode dne převzetí věci kupujícím, </w:t>
      </w:r>
      <w:r w:rsidRPr="00BC155D">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112BAB0"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6925EFB3" w14:textId="77777777" w:rsidR="004A51F9" w:rsidRPr="000E3890" w:rsidRDefault="004A51F9" w:rsidP="004A51F9">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9D77A77" w14:textId="77777777" w:rsidR="006D4098" w:rsidRPr="001704FC" w:rsidRDefault="006D4098" w:rsidP="006D4098">
      <w:pPr>
        <w:pStyle w:val="Odstavecseseznamem"/>
        <w:widowControl w:val="0"/>
        <w:numPr>
          <w:ilvl w:val="0"/>
          <w:numId w:val="0"/>
        </w:numPr>
        <w:suppressLineNumbers/>
        <w:tabs>
          <w:tab w:val="left" w:pos="360"/>
          <w:tab w:val="right" w:pos="9639"/>
        </w:tabs>
        <w:overflowPunct w:val="0"/>
        <w:ind w:left="993"/>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35FEA31F"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w:t>
      </w:r>
      <w:r w:rsidR="00945207">
        <w:rPr>
          <w:rFonts w:ascii="Calibri" w:hAnsi="Calibri" w:cs="Calibri"/>
          <w:color w:val="262626"/>
          <w:sz w:val="22"/>
        </w:rPr>
        <w:t>24</w:t>
      </w:r>
      <w:r w:rsidR="006660B3" w:rsidRPr="001704FC">
        <w:rPr>
          <w:rFonts w:ascii="Calibri" w:hAnsi="Calibri" w:cs="Calibri"/>
          <w:color w:val="262626"/>
          <w:sz w:val="22"/>
        </w:rPr>
        <w:t xml:space="preserve"> měsíců </w:t>
      </w:r>
      <w:r w:rsidRPr="001704FC">
        <w:rPr>
          <w:rFonts w:ascii="Calibri" w:hAnsi="Calibri" w:cs="Calibri"/>
          <w:color w:val="262626"/>
          <w:sz w:val="22"/>
        </w:rPr>
        <w:t xml:space="preserve">ode dne převzetí nové věci kupujícím, není-li v příloze č. </w:t>
      </w:r>
      <w:r w:rsidR="007C1BBC">
        <w:rPr>
          <w:rFonts w:ascii="Calibri" w:hAnsi="Calibri" w:cs="Calibri"/>
          <w:color w:val="262626"/>
          <w:sz w:val="22"/>
        </w:rPr>
        <w:t>1</w:t>
      </w:r>
      <w:r w:rsidRPr="001704FC">
        <w:rPr>
          <w:rFonts w:ascii="Calibri" w:hAnsi="Calibri" w:cs="Calibri"/>
          <w:color w:val="262626"/>
          <w:sz w:val="22"/>
        </w:rPr>
        <w:t xml:space="preserve">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212DD1F7" w:rsidR="00EE2B71" w:rsidRPr="00C9490C"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D44462" w:rsidRPr="00C9490C">
        <w:rPr>
          <w:rFonts w:ascii="Calibri" w:hAnsi="Calibri" w:cs="Calibri"/>
          <w:b/>
          <w:bCs/>
          <w:color w:val="262626"/>
          <w:sz w:val="22"/>
        </w:rPr>
        <w:t xml:space="preserve"> </w:t>
      </w:r>
      <w:r w:rsidR="003B34AA">
        <w:rPr>
          <w:rFonts w:ascii="Calibri" w:hAnsi="Calibri" w:cs="Calibri"/>
          <w:sz w:val="22"/>
        </w:rPr>
        <w:t>XXXXXXXXXXXXXXXX</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4010F6A2"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w:t>
      </w:r>
      <w:r w:rsidR="00ED0ABC">
        <w:rPr>
          <w:rFonts w:ascii="Calibri" w:hAnsi="Calibri" w:cs="Calibri"/>
          <w:color w:val="262626"/>
          <w:sz w:val="22"/>
        </w:rPr>
        <w:t>bez</w:t>
      </w:r>
      <w:r w:rsidR="000B29CD" w:rsidRPr="001704FC">
        <w:rPr>
          <w:rFonts w:ascii="Calibri" w:hAnsi="Calibri" w:cs="Calibri"/>
          <w:color w:val="262626"/>
          <w:sz w:val="22"/>
        </w:rPr>
        <w:t xml:space="preserve">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564E85FC"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Nedodrží-li kupující lhůtu splatnosti faktury podle této smlouvy, je povinen uhradit prodávajícímu úrok z prodlení ve výši 0,1 % z celkové kupní ceny </w:t>
      </w:r>
      <w:r w:rsidR="00ED0ABC">
        <w:rPr>
          <w:rFonts w:ascii="Calibri" w:hAnsi="Calibri" w:cs="Calibri"/>
          <w:color w:val="262626"/>
          <w:sz w:val="22"/>
        </w:rPr>
        <w:t>bez</w:t>
      </w:r>
      <w:r w:rsidRPr="001704FC">
        <w:rPr>
          <w:rFonts w:ascii="Calibri" w:hAnsi="Calibri" w:cs="Calibri"/>
          <w:color w:val="262626"/>
          <w:sz w:val="22"/>
        </w:rPr>
        <w:t xml:space="preserve">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33DE981A"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V případě neplnění povinností, vyplývajících z povinnosti prodávajícího dodržet požadovanou záruku a podporu dle </w:t>
      </w:r>
      <w:r w:rsidR="006B7248">
        <w:rPr>
          <w:rFonts w:ascii="Calibri" w:hAnsi="Calibri" w:cs="Calibri"/>
          <w:color w:val="262626"/>
          <w:sz w:val="22"/>
        </w:rPr>
        <w:t xml:space="preserve">dalších </w:t>
      </w:r>
      <w:r w:rsidRPr="001704FC">
        <w:rPr>
          <w:rFonts w:ascii="Calibri" w:hAnsi="Calibri" w:cs="Calibri"/>
          <w:color w:val="262626"/>
          <w:sz w:val="22"/>
        </w:rPr>
        <w:t>ustanovení této smlouvy</w:t>
      </w:r>
      <w:r w:rsidR="006B7248">
        <w:rPr>
          <w:rFonts w:ascii="Calibri" w:hAnsi="Calibri" w:cs="Calibri"/>
          <w:color w:val="262626"/>
          <w:sz w:val="22"/>
        </w:rPr>
        <w:t xml:space="preserve"> (včetně záruky garantované výrobcem – dokončení opravy NBD on-</w:t>
      </w:r>
      <w:proofErr w:type="spellStart"/>
      <w:r w:rsidR="006B7248">
        <w:rPr>
          <w:rFonts w:ascii="Calibri" w:hAnsi="Calibri" w:cs="Calibri"/>
          <w:color w:val="262626"/>
          <w:sz w:val="22"/>
        </w:rPr>
        <w:t>site</w:t>
      </w:r>
      <w:proofErr w:type="spellEnd"/>
      <w:r w:rsidR="006B7248">
        <w:rPr>
          <w:rFonts w:ascii="Calibri" w:hAnsi="Calibri" w:cs="Calibri"/>
          <w:color w:val="262626"/>
          <w:sz w:val="22"/>
        </w:rPr>
        <w:t xml:space="preserve"> od nahlášení)</w:t>
      </w:r>
      <w:r w:rsidRPr="001704FC">
        <w:rPr>
          <w:rFonts w:ascii="Calibri" w:hAnsi="Calibri" w:cs="Calibri"/>
          <w:color w:val="262626"/>
          <w:sz w:val="22"/>
        </w:rPr>
        <w:t xml:space="preserve">, je kupující oprávněn vyúčtovat prodávajícímu smluvní pokutu ve 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6A077018" w14:textId="558026F1" w:rsidR="00F94A1B" w:rsidRPr="00920FA1" w:rsidRDefault="00920FA1" w:rsidP="00920FA1">
      <w:pPr>
        <w:pStyle w:val="Odstavecseseznamem"/>
        <w:numPr>
          <w:ilvl w:val="1"/>
          <w:numId w:val="12"/>
        </w:numPr>
        <w:ind w:left="851" w:hanging="491"/>
        <w:jc w:val="both"/>
        <w:rPr>
          <w:rFonts w:ascii="Calibri" w:hAnsi="Calibri" w:cs="Calibri"/>
          <w:sz w:val="22"/>
        </w:rPr>
      </w:pPr>
      <w:r w:rsidRPr="001704FC">
        <w:rPr>
          <w:rFonts w:ascii="Calibri" w:hAnsi="Calibri" w:cs="Calibri"/>
          <w:sz w:val="22"/>
        </w:rPr>
        <w:t>Smlouva bude zveřejněna v registru smluv dle zákona č. 340/2015 Sb., a že toto zveřejnění zajistí kupující.</w:t>
      </w:r>
      <w:r>
        <w:rPr>
          <w:rFonts w:ascii="Calibri" w:hAnsi="Calibri" w:cs="Calibri"/>
          <w:sz w:val="22"/>
        </w:rPr>
        <w:t xml:space="preserve"> </w:t>
      </w:r>
      <w:r w:rsidR="00D02EBC" w:rsidRPr="00545C3E">
        <w:rPr>
          <w:rFonts w:ascii="Calibri" w:hAnsi="Calibri" w:cs="Calibri"/>
          <w:b/>
          <w:bCs/>
          <w:sz w:val="22"/>
        </w:rPr>
        <w:t xml:space="preserve">Tato smlouva nabývá platnosti v den jejího podpisu oběma smluvními stranami a účinnosti dnem zveřejnění v </w:t>
      </w:r>
      <w:r w:rsidR="00363BE9" w:rsidRPr="00545C3E">
        <w:rPr>
          <w:rFonts w:ascii="Calibri" w:hAnsi="Calibri" w:cs="Calibri"/>
          <w:b/>
          <w:bCs/>
          <w:sz w:val="22"/>
        </w:rPr>
        <w:t>R</w:t>
      </w:r>
      <w:r w:rsidR="00D02EBC" w:rsidRPr="00545C3E">
        <w:rPr>
          <w:rFonts w:ascii="Calibri" w:hAnsi="Calibri" w:cs="Calibri"/>
          <w:b/>
          <w:bCs/>
          <w:sz w:val="22"/>
        </w:rPr>
        <w:t>egistru smluv.</w:t>
      </w:r>
    </w:p>
    <w:p w14:paraId="53C58114" w14:textId="77777777" w:rsidR="00DF1D30" w:rsidRPr="00DF1D30" w:rsidRDefault="00DF1D30" w:rsidP="00DF1D30">
      <w:pPr>
        <w:pStyle w:val="Odstavecseseznamem"/>
        <w:numPr>
          <w:ilvl w:val="0"/>
          <w:numId w:val="0"/>
        </w:numPr>
        <w:ind w:left="851"/>
        <w:jc w:val="both"/>
        <w:rPr>
          <w:rFonts w:ascii="Calibri" w:hAnsi="Calibri" w:cs="Calibri"/>
          <w:sz w:val="22"/>
        </w:rPr>
      </w:pPr>
    </w:p>
    <w:p w14:paraId="587CF038" w14:textId="77777777" w:rsidR="00001569" w:rsidRPr="001704FC" w:rsidRDefault="00D02EBC" w:rsidP="00001569">
      <w:pPr>
        <w:pStyle w:val="Odstavecseseznamem"/>
        <w:numPr>
          <w:ilvl w:val="1"/>
          <w:numId w:val="12"/>
        </w:numPr>
        <w:ind w:left="851" w:hanging="491"/>
        <w:jc w:val="both"/>
        <w:rPr>
          <w:rFonts w:ascii="Calibri" w:hAnsi="Calibri" w:cs="Calibri"/>
          <w:sz w:val="22"/>
        </w:rPr>
      </w:pPr>
      <w:r w:rsidRPr="001704FC">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1704FC" w:rsidRDefault="00EB1781" w:rsidP="00EB1781">
      <w:pPr>
        <w:pStyle w:val="Odstavecseseznamem"/>
        <w:numPr>
          <w:ilvl w:val="0"/>
          <w:numId w:val="0"/>
        </w:numPr>
        <w:ind w:left="851"/>
        <w:jc w:val="both"/>
        <w:rPr>
          <w:rFonts w:ascii="Calibri" w:hAnsi="Calibri" w:cs="Calibri"/>
          <w:sz w:val="22"/>
        </w:rPr>
      </w:pPr>
    </w:p>
    <w:p w14:paraId="6A160153" w14:textId="1ECFDA9C" w:rsidR="00BE54D2" w:rsidRDefault="00920FA1" w:rsidP="002B6574">
      <w:pPr>
        <w:pStyle w:val="Odstavecseseznamem"/>
        <w:numPr>
          <w:ilvl w:val="1"/>
          <w:numId w:val="12"/>
        </w:numPr>
        <w:ind w:left="851" w:hanging="491"/>
        <w:jc w:val="both"/>
        <w:rPr>
          <w:rFonts w:ascii="Calibri" w:hAnsi="Calibri" w:cs="Calibri"/>
          <w:sz w:val="22"/>
        </w:rPr>
      </w:pPr>
      <w:r>
        <w:rPr>
          <w:rFonts w:ascii="Calibri" w:hAnsi="Calibri" w:cs="Calibri"/>
          <w:sz w:val="22"/>
        </w:rPr>
        <w:t>Ned</w:t>
      </w:r>
      <w:r w:rsidR="003E5A7A">
        <w:rPr>
          <w:rFonts w:ascii="Calibri" w:hAnsi="Calibri" w:cs="Calibri"/>
          <w:sz w:val="22"/>
        </w:rPr>
        <w:t>ílnou součástí této smlouvy je její příloha č. 1.</w:t>
      </w:r>
    </w:p>
    <w:p w14:paraId="33F7E3C6" w14:textId="77777777" w:rsidR="005E4B4C" w:rsidRDefault="005E4B4C" w:rsidP="002B6574">
      <w:pPr>
        <w:spacing w:after="0" w:line="240" w:lineRule="auto"/>
        <w:jc w:val="both"/>
        <w:rPr>
          <w:rFonts w:ascii="Calibri" w:hAnsi="Calibri" w:cs="Calibri"/>
          <w:b/>
          <w:bCs/>
          <w:sz w:val="22"/>
        </w:rPr>
      </w:pPr>
    </w:p>
    <w:p w14:paraId="762098A8" w14:textId="2720E4D7" w:rsidR="00557658" w:rsidRPr="00172826" w:rsidRDefault="00557658" w:rsidP="002B6574">
      <w:pPr>
        <w:spacing w:after="0" w:line="240" w:lineRule="auto"/>
        <w:jc w:val="both"/>
        <w:rPr>
          <w:rFonts w:ascii="Calibri" w:hAnsi="Calibri" w:cs="Calibri"/>
          <w:b/>
          <w:bCs/>
          <w:sz w:val="28"/>
          <w:szCs w:val="28"/>
        </w:rPr>
      </w:pPr>
      <w:r w:rsidRPr="00172826">
        <w:rPr>
          <w:rFonts w:ascii="Calibri" w:hAnsi="Calibri" w:cs="Calibri"/>
          <w:b/>
          <w:bCs/>
          <w:sz w:val="28"/>
          <w:szCs w:val="28"/>
        </w:rPr>
        <w:t>Přílohy smlouvy:</w:t>
      </w:r>
    </w:p>
    <w:p w14:paraId="724301A4" w14:textId="341E005D" w:rsidR="005E4B4C" w:rsidRDefault="007A2B9C" w:rsidP="004D10AC">
      <w:pPr>
        <w:spacing w:after="0" w:line="240" w:lineRule="auto"/>
        <w:jc w:val="both"/>
        <w:rPr>
          <w:rFonts w:ascii="Calibri" w:hAnsi="Calibri" w:cs="Calibri"/>
          <w:sz w:val="22"/>
        </w:rPr>
      </w:pPr>
      <w:r w:rsidRPr="00172826">
        <w:rPr>
          <w:rFonts w:ascii="Calibri" w:hAnsi="Calibri" w:cs="Calibri"/>
          <w:b/>
          <w:bCs/>
          <w:sz w:val="22"/>
        </w:rPr>
        <w:t>Příloha č. 1</w:t>
      </w:r>
      <w:r w:rsidR="00904D1C" w:rsidRPr="00172826">
        <w:rPr>
          <w:rFonts w:ascii="Calibri" w:hAnsi="Calibri" w:cs="Calibri"/>
          <w:b/>
          <w:bCs/>
          <w:sz w:val="22"/>
        </w:rPr>
        <w:t>:</w:t>
      </w:r>
      <w:r w:rsidR="00904D1C" w:rsidRPr="00172826">
        <w:rPr>
          <w:rFonts w:ascii="Calibri" w:hAnsi="Calibri" w:cs="Calibri"/>
          <w:b/>
          <w:bCs/>
          <w:sz w:val="22"/>
        </w:rPr>
        <w:tab/>
      </w:r>
      <w:r w:rsidR="00561DEF" w:rsidRPr="00172826">
        <w:rPr>
          <w:rFonts w:ascii="Calibri" w:hAnsi="Calibri" w:cs="Calibri"/>
          <w:b/>
          <w:bCs/>
          <w:sz w:val="22"/>
        </w:rPr>
        <w:t xml:space="preserve">Technická </w:t>
      </w:r>
      <w:proofErr w:type="gramStart"/>
      <w:r w:rsidR="00561DEF" w:rsidRPr="00172826">
        <w:rPr>
          <w:rFonts w:ascii="Calibri" w:hAnsi="Calibri" w:cs="Calibri"/>
          <w:b/>
          <w:bCs/>
          <w:sz w:val="22"/>
        </w:rPr>
        <w:t>specifikace - Monitory</w:t>
      </w:r>
      <w:proofErr w:type="gramEnd"/>
    </w:p>
    <w:p w14:paraId="35E3DD39" w14:textId="77777777" w:rsidR="000F6A2A" w:rsidRDefault="000F6A2A" w:rsidP="00A81627">
      <w:pPr>
        <w:spacing w:after="0" w:line="240" w:lineRule="auto"/>
        <w:rPr>
          <w:rFonts w:ascii="Calibri" w:hAnsi="Calibri" w:cs="Calibri"/>
          <w:sz w:val="22"/>
        </w:rPr>
        <w:sectPr w:rsidR="000F6A2A" w:rsidSect="00B451AD">
          <w:headerReference w:type="default"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pPr>
    </w:p>
    <w:p w14:paraId="3A23EAC6" w14:textId="77777777" w:rsidR="00B16E66" w:rsidRDefault="00B16E66" w:rsidP="00A81627">
      <w:pPr>
        <w:spacing w:after="0" w:line="240" w:lineRule="auto"/>
        <w:rPr>
          <w:rFonts w:ascii="Calibri" w:hAnsi="Calibri" w:cs="Calibri"/>
          <w:sz w:val="22"/>
        </w:rPr>
        <w:sectPr w:rsidR="00B16E66" w:rsidSect="000F6A2A">
          <w:type w:val="continuous"/>
          <w:pgSz w:w="11906" w:h="16838"/>
          <w:pgMar w:top="1418" w:right="1134" w:bottom="1616" w:left="1134" w:header="709" w:footer="709" w:gutter="0"/>
          <w:cols w:num="2" w:space="708"/>
          <w:titlePg/>
          <w:docGrid w:linePitch="360"/>
        </w:sectPr>
      </w:pPr>
    </w:p>
    <w:p w14:paraId="4236F442" w14:textId="77777777" w:rsidR="000F6A2A" w:rsidRDefault="002345AC" w:rsidP="000F6A2A">
      <w:pPr>
        <w:spacing w:after="0" w:line="240" w:lineRule="auto"/>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Pr="001704FC">
        <w:rPr>
          <w:rFonts w:ascii="Calibri" w:hAnsi="Calibri" w:cs="Calibri"/>
          <w:sz w:val="22"/>
        </w:rPr>
        <w:t>:</w:t>
      </w:r>
    </w:p>
    <w:p w14:paraId="40EE5975" w14:textId="77777777" w:rsidR="00B451AD" w:rsidRDefault="00B451AD" w:rsidP="000F6A2A">
      <w:pPr>
        <w:spacing w:after="0" w:line="240" w:lineRule="auto"/>
        <w:rPr>
          <w:rFonts w:ascii="Calibri" w:hAnsi="Calibri" w:cs="Calibri"/>
          <w:sz w:val="22"/>
        </w:rPr>
      </w:pPr>
    </w:p>
    <w:p w14:paraId="3203F446" w14:textId="77777777" w:rsidR="00BD72BE" w:rsidRDefault="00BD72BE" w:rsidP="000F6A2A">
      <w:pPr>
        <w:spacing w:after="0" w:line="240" w:lineRule="auto"/>
        <w:rPr>
          <w:rFonts w:ascii="Calibri" w:hAnsi="Calibri" w:cs="Calibri"/>
          <w:sz w:val="22"/>
        </w:rPr>
      </w:pPr>
    </w:p>
    <w:p w14:paraId="7D95EF9C" w14:textId="77777777" w:rsidR="006D4098" w:rsidRDefault="006D4098" w:rsidP="000F6A2A">
      <w:pPr>
        <w:spacing w:after="0" w:line="240" w:lineRule="auto"/>
        <w:rPr>
          <w:rFonts w:ascii="Calibri" w:hAnsi="Calibri" w:cs="Calibri"/>
          <w:sz w:val="22"/>
        </w:rPr>
      </w:pPr>
    </w:p>
    <w:p w14:paraId="4DC3923E" w14:textId="1842E6A2" w:rsidR="00EC5E6B" w:rsidRDefault="00EC5E6B" w:rsidP="000F6A2A">
      <w:pPr>
        <w:spacing w:after="0" w:line="240" w:lineRule="auto"/>
        <w:rPr>
          <w:rFonts w:ascii="Calibri" w:hAnsi="Calibri" w:cs="Calibri"/>
          <w:sz w:val="22"/>
        </w:rPr>
      </w:pPr>
      <w:r>
        <w:rPr>
          <w:rFonts w:ascii="Calibri" w:hAnsi="Calibri" w:cs="Calibri"/>
          <w:sz w:val="22"/>
        </w:rPr>
        <w:t>................................................................................Martin Konečný, předseda představenstva</w:t>
      </w:r>
    </w:p>
    <w:p w14:paraId="6558618B" w14:textId="77777777" w:rsidR="006D4098" w:rsidRDefault="006D4098" w:rsidP="000F6A2A">
      <w:pPr>
        <w:spacing w:after="0" w:line="240" w:lineRule="auto"/>
        <w:rPr>
          <w:rFonts w:ascii="Calibri" w:hAnsi="Calibri" w:cs="Calibri"/>
          <w:sz w:val="22"/>
        </w:rPr>
      </w:pPr>
    </w:p>
    <w:p w14:paraId="5D9528A3" w14:textId="77777777" w:rsidR="00EB60A6" w:rsidRDefault="00EB60A6" w:rsidP="000F6A2A">
      <w:pPr>
        <w:spacing w:after="0" w:line="240" w:lineRule="auto"/>
        <w:rPr>
          <w:rFonts w:ascii="Calibri" w:hAnsi="Calibri" w:cs="Calibri"/>
          <w:sz w:val="22"/>
        </w:rPr>
      </w:pPr>
    </w:p>
    <w:p w14:paraId="294EC67E" w14:textId="77777777" w:rsidR="006D4098" w:rsidRDefault="006D4098" w:rsidP="000F6A2A">
      <w:pPr>
        <w:spacing w:after="0" w:line="240" w:lineRule="auto"/>
        <w:rPr>
          <w:rFonts w:ascii="Calibri" w:hAnsi="Calibri" w:cs="Calibri"/>
          <w:sz w:val="22"/>
        </w:rPr>
      </w:pPr>
    </w:p>
    <w:p w14:paraId="56ED4702" w14:textId="77777777" w:rsidR="00EC5E6B" w:rsidRDefault="00EC5E6B" w:rsidP="000F6A2A">
      <w:pPr>
        <w:spacing w:after="0" w:line="240" w:lineRule="auto"/>
        <w:rPr>
          <w:rFonts w:ascii="Calibri" w:hAnsi="Calibri" w:cs="Calibri"/>
          <w:sz w:val="22"/>
        </w:rPr>
      </w:pPr>
      <w:r>
        <w:rPr>
          <w:rFonts w:ascii="Calibri" w:hAnsi="Calibri" w:cs="Calibri"/>
          <w:sz w:val="22"/>
        </w:rPr>
        <w:t>................................................................................</w:t>
      </w:r>
    </w:p>
    <w:p w14:paraId="057683FE" w14:textId="0F8BDF16" w:rsidR="00B16E66" w:rsidRDefault="00EC5E6B" w:rsidP="000F6A2A">
      <w:pPr>
        <w:spacing w:after="0" w:line="240" w:lineRule="auto"/>
        <w:rPr>
          <w:rFonts w:ascii="Calibri" w:hAnsi="Calibri" w:cs="Calibri"/>
          <w:sz w:val="22"/>
        </w:rPr>
      </w:pPr>
      <w:r>
        <w:rPr>
          <w:rFonts w:ascii="Calibri" w:hAnsi="Calibri" w:cs="Calibri"/>
          <w:sz w:val="22"/>
        </w:rPr>
        <w:t>Ing. J</w:t>
      </w:r>
      <w:r w:rsidR="006D4098">
        <w:rPr>
          <w:rFonts w:ascii="Calibri" w:hAnsi="Calibri" w:cs="Calibri"/>
          <w:sz w:val="22"/>
        </w:rPr>
        <w:t>.</w:t>
      </w:r>
      <w:r>
        <w:rPr>
          <w:rFonts w:ascii="Calibri" w:hAnsi="Calibri" w:cs="Calibri"/>
          <w:sz w:val="22"/>
        </w:rPr>
        <w:t xml:space="preserve"> Novák, místopředseda představenstva</w:t>
      </w:r>
      <w:r w:rsidR="00B16E66">
        <w:rPr>
          <w:rFonts w:ascii="Calibri" w:hAnsi="Calibri" w:cs="Calibri"/>
          <w:sz w:val="22"/>
        </w:rPr>
        <w:br w:type="column"/>
      </w:r>
      <w:r w:rsidR="00B16E66">
        <w:rPr>
          <w:rFonts w:ascii="Calibri" w:hAnsi="Calibri" w:cs="Calibri"/>
          <w:sz w:val="22"/>
        </w:rPr>
        <w:t xml:space="preserve">Za prodávajícího </w:t>
      </w:r>
      <w:r w:rsidR="000F68B2" w:rsidRPr="00935591">
        <w:rPr>
          <w:rFonts w:ascii="Calibri" w:hAnsi="Calibri" w:cs="Calibri"/>
          <w:b/>
          <w:bCs/>
          <w:sz w:val="22"/>
        </w:rPr>
        <w:t>C</w:t>
      </w:r>
      <w:r w:rsidR="00935591">
        <w:rPr>
          <w:rFonts w:ascii="Calibri" w:hAnsi="Calibri" w:cs="Calibri"/>
          <w:b/>
          <w:bCs/>
          <w:sz w:val="22"/>
        </w:rPr>
        <w:t>S</w:t>
      </w:r>
      <w:r w:rsidR="00A83CE8">
        <w:rPr>
          <w:rFonts w:ascii="Calibri" w:hAnsi="Calibri" w:cs="Calibri"/>
          <w:b/>
          <w:bCs/>
          <w:sz w:val="22"/>
        </w:rPr>
        <w:t>F</w:t>
      </w:r>
      <w:r w:rsidR="00935591" w:rsidRPr="00935591">
        <w:rPr>
          <w:rFonts w:ascii="Calibri" w:hAnsi="Calibri" w:cs="Calibri"/>
          <w:b/>
          <w:bCs/>
          <w:sz w:val="22"/>
        </w:rPr>
        <w:t>, s.r.o.</w:t>
      </w:r>
      <w:r w:rsidR="00B16E66" w:rsidRPr="00935591">
        <w:rPr>
          <w:rFonts w:ascii="Calibri" w:hAnsi="Calibri" w:cs="Calibri"/>
          <w:b/>
          <w:bCs/>
          <w:sz w:val="22"/>
        </w:rPr>
        <w:t>:</w:t>
      </w:r>
    </w:p>
    <w:p w14:paraId="31D6EB8A" w14:textId="77777777" w:rsidR="00B16E66" w:rsidRDefault="00B16E66" w:rsidP="000F6A2A">
      <w:pPr>
        <w:spacing w:after="0" w:line="240" w:lineRule="auto"/>
        <w:rPr>
          <w:rFonts w:ascii="Calibri" w:hAnsi="Calibri" w:cs="Calibri"/>
          <w:sz w:val="22"/>
        </w:rPr>
      </w:pPr>
    </w:p>
    <w:p w14:paraId="7F385150" w14:textId="77777777" w:rsidR="004D10AC" w:rsidRDefault="004D10AC" w:rsidP="000F6A2A">
      <w:pPr>
        <w:spacing w:after="0" w:line="240" w:lineRule="auto"/>
        <w:rPr>
          <w:rFonts w:ascii="Calibri" w:hAnsi="Calibri" w:cs="Calibri"/>
          <w:sz w:val="22"/>
        </w:rPr>
      </w:pPr>
    </w:p>
    <w:p w14:paraId="78AEE928" w14:textId="77777777" w:rsidR="006D4098" w:rsidRDefault="006D4098" w:rsidP="000F6A2A">
      <w:pPr>
        <w:spacing w:after="0" w:line="240" w:lineRule="auto"/>
        <w:rPr>
          <w:rFonts w:ascii="Calibri" w:hAnsi="Calibri" w:cs="Calibri"/>
          <w:sz w:val="22"/>
        </w:rPr>
      </w:pPr>
    </w:p>
    <w:p w14:paraId="74F613FF" w14:textId="77777777" w:rsidR="00B16E66" w:rsidRDefault="00B16E66" w:rsidP="00B16E66">
      <w:pPr>
        <w:spacing w:after="0" w:line="240" w:lineRule="auto"/>
        <w:rPr>
          <w:rFonts w:ascii="Calibri" w:hAnsi="Calibri" w:cs="Calibri"/>
          <w:sz w:val="22"/>
        </w:rPr>
      </w:pPr>
      <w:r>
        <w:rPr>
          <w:rFonts w:ascii="Calibri" w:hAnsi="Calibri" w:cs="Calibri"/>
          <w:sz w:val="22"/>
        </w:rPr>
        <w:t>................................................................................</w:t>
      </w:r>
    </w:p>
    <w:p w14:paraId="1255B198" w14:textId="716CCDEE" w:rsidR="00B16E66" w:rsidRDefault="00A83CE8" w:rsidP="000F6A2A">
      <w:pPr>
        <w:spacing w:after="0" w:line="240" w:lineRule="auto"/>
        <w:rPr>
          <w:rFonts w:ascii="Calibri" w:hAnsi="Calibri" w:cs="Calibri"/>
          <w:sz w:val="22"/>
        </w:rPr>
      </w:pPr>
      <w:r>
        <w:rPr>
          <w:rFonts w:ascii="Calibri" w:hAnsi="Calibri" w:cs="Calibri"/>
          <w:sz w:val="22"/>
        </w:rPr>
        <w:t xml:space="preserve">Mgr. Radek </w:t>
      </w:r>
      <w:proofErr w:type="spellStart"/>
      <w:r>
        <w:rPr>
          <w:rFonts w:ascii="Calibri" w:hAnsi="Calibri" w:cs="Calibri"/>
          <w:sz w:val="22"/>
        </w:rPr>
        <w:t>Meduňa</w:t>
      </w:r>
      <w:proofErr w:type="spellEnd"/>
      <w:r w:rsidR="00DB410D">
        <w:rPr>
          <w:rFonts w:ascii="Calibri" w:hAnsi="Calibri" w:cs="Calibri"/>
          <w:sz w:val="22"/>
        </w:rPr>
        <w:t>,</w:t>
      </w:r>
      <w:r>
        <w:rPr>
          <w:rFonts w:ascii="Calibri" w:hAnsi="Calibri" w:cs="Calibri"/>
          <w:sz w:val="22"/>
        </w:rPr>
        <w:t xml:space="preserve"> jednatel</w:t>
      </w:r>
    </w:p>
    <w:p w14:paraId="36767F38" w14:textId="77777777" w:rsidR="000C547F" w:rsidRDefault="000C547F" w:rsidP="000F6A2A">
      <w:pPr>
        <w:spacing w:after="0" w:line="240" w:lineRule="auto"/>
        <w:rPr>
          <w:rFonts w:ascii="Calibri" w:hAnsi="Calibri" w:cs="Calibri"/>
          <w:sz w:val="22"/>
        </w:rPr>
      </w:pPr>
    </w:p>
    <w:p w14:paraId="6EAE2DC3" w14:textId="77777777" w:rsidR="00EC5E6B" w:rsidRDefault="00EC5E6B" w:rsidP="000F6A2A">
      <w:pPr>
        <w:spacing w:after="0" w:line="240" w:lineRule="auto"/>
        <w:rPr>
          <w:rFonts w:ascii="Calibri" w:hAnsi="Calibri" w:cs="Calibri"/>
          <w:sz w:val="22"/>
        </w:rPr>
      </w:pPr>
    </w:p>
    <w:p w14:paraId="639B144A" w14:textId="3F0E3603" w:rsidR="00E3701E" w:rsidRDefault="00E3701E" w:rsidP="000F6A2A">
      <w:pPr>
        <w:spacing w:after="0" w:line="240" w:lineRule="auto"/>
        <w:rPr>
          <w:rFonts w:ascii="Calibri" w:hAnsi="Calibri" w:cs="Calibri"/>
          <w:sz w:val="22"/>
        </w:rPr>
        <w:sectPr w:rsidR="00E3701E" w:rsidSect="00B451AD">
          <w:type w:val="continuous"/>
          <w:pgSz w:w="11906" w:h="16838"/>
          <w:pgMar w:top="1440" w:right="1080" w:bottom="1440" w:left="1080" w:header="709" w:footer="709" w:gutter="0"/>
          <w:cols w:num="2" w:space="708"/>
          <w:titlePg/>
          <w:docGrid w:linePitch="360"/>
        </w:sectPr>
      </w:pPr>
    </w:p>
    <w:p w14:paraId="132DCD5A" w14:textId="77777777" w:rsidR="009D71B0" w:rsidRDefault="009D71B0" w:rsidP="009D71B0">
      <w:pPr>
        <w:pStyle w:val="MNETNadpis1"/>
        <w:jc w:val="center"/>
        <w:rPr>
          <w:rFonts w:ascii="Calibri" w:hAnsi="Calibri" w:cs="Calibri"/>
        </w:rPr>
      </w:pPr>
    </w:p>
    <w:p w14:paraId="2861F608" w14:textId="77777777" w:rsidR="009D71B0" w:rsidRDefault="009D71B0" w:rsidP="009D71B0">
      <w:pPr>
        <w:pStyle w:val="MNETNadpis1"/>
        <w:jc w:val="center"/>
        <w:rPr>
          <w:rFonts w:ascii="Calibri" w:hAnsi="Calibri" w:cs="Calibri"/>
        </w:rPr>
      </w:pPr>
    </w:p>
    <w:p w14:paraId="11780DE8" w14:textId="77777777" w:rsidR="009D71B0" w:rsidRDefault="009D71B0" w:rsidP="009D71B0">
      <w:pPr>
        <w:pStyle w:val="MNETNadpis1"/>
        <w:jc w:val="center"/>
        <w:rPr>
          <w:rFonts w:ascii="Calibri" w:hAnsi="Calibri" w:cs="Calibri"/>
        </w:rPr>
      </w:pPr>
    </w:p>
    <w:p w14:paraId="1226FD13" w14:textId="77777777" w:rsidR="009D71B0" w:rsidRDefault="009D71B0" w:rsidP="009D71B0">
      <w:pPr>
        <w:pStyle w:val="MNETNadpis1"/>
        <w:jc w:val="center"/>
        <w:rPr>
          <w:rFonts w:ascii="Calibri" w:hAnsi="Calibri" w:cs="Calibri"/>
        </w:rPr>
      </w:pPr>
    </w:p>
    <w:p w14:paraId="0D3C2167" w14:textId="77777777" w:rsidR="009D71B0" w:rsidRDefault="009D71B0" w:rsidP="009D71B0">
      <w:pPr>
        <w:pStyle w:val="MNETNadpis1"/>
        <w:jc w:val="center"/>
        <w:rPr>
          <w:rFonts w:ascii="Calibri" w:hAnsi="Calibri" w:cs="Calibri"/>
        </w:rPr>
      </w:pPr>
    </w:p>
    <w:p w14:paraId="08D867F0" w14:textId="77777777" w:rsidR="009D71B0" w:rsidRDefault="009D71B0" w:rsidP="009D71B0">
      <w:pPr>
        <w:pStyle w:val="MNETNadpis1"/>
        <w:jc w:val="center"/>
        <w:rPr>
          <w:rFonts w:ascii="Calibri" w:hAnsi="Calibri" w:cs="Calibri"/>
        </w:rPr>
      </w:pPr>
    </w:p>
    <w:p w14:paraId="4254BFD4" w14:textId="77777777" w:rsidR="009D71B0" w:rsidRDefault="009D71B0" w:rsidP="009D71B0">
      <w:pPr>
        <w:pStyle w:val="MNETNadpis1"/>
        <w:jc w:val="center"/>
        <w:rPr>
          <w:rFonts w:ascii="Calibri" w:hAnsi="Calibri" w:cs="Calibri"/>
        </w:rPr>
      </w:pPr>
    </w:p>
    <w:p w14:paraId="40F97981" w14:textId="77777777" w:rsidR="009D71B0" w:rsidRDefault="009D71B0" w:rsidP="009D71B0">
      <w:pPr>
        <w:pStyle w:val="MNETNadpis1"/>
        <w:jc w:val="center"/>
        <w:rPr>
          <w:rFonts w:ascii="Calibri" w:hAnsi="Calibri" w:cs="Calibri"/>
        </w:rPr>
      </w:pPr>
    </w:p>
    <w:p w14:paraId="3831A76C" w14:textId="77777777" w:rsidR="009D71B0" w:rsidRDefault="009D71B0" w:rsidP="009D71B0">
      <w:pPr>
        <w:pStyle w:val="MNETNadpis1"/>
        <w:jc w:val="center"/>
        <w:rPr>
          <w:rFonts w:ascii="Calibri" w:hAnsi="Calibri" w:cs="Calibri"/>
        </w:rPr>
      </w:pPr>
    </w:p>
    <w:p w14:paraId="59438005" w14:textId="77777777" w:rsidR="009D71B0" w:rsidRDefault="009D71B0" w:rsidP="009D71B0">
      <w:pPr>
        <w:pStyle w:val="MNETNadpis1"/>
        <w:jc w:val="center"/>
        <w:rPr>
          <w:rFonts w:ascii="Calibri" w:hAnsi="Calibri" w:cs="Calibri"/>
        </w:rPr>
      </w:pPr>
    </w:p>
    <w:p w14:paraId="60CD425F" w14:textId="77777777" w:rsidR="009D71B0" w:rsidRDefault="009D71B0" w:rsidP="009D71B0">
      <w:pPr>
        <w:pStyle w:val="MNETNadpis1"/>
        <w:jc w:val="center"/>
        <w:rPr>
          <w:rFonts w:ascii="Calibri" w:hAnsi="Calibri" w:cs="Calibri"/>
        </w:rPr>
      </w:pPr>
    </w:p>
    <w:p w14:paraId="4581F70D" w14:textId="77777777" w:rsidR="009D71B0" w:rsidRDefault="009D71B0" w:rsidP="009D71B0">
      <w:pPr>
        <w:pStyle w:val="MNETNadpis1"/>
        <w:jc w:val="center"/>
        <w:rPr>
          <w:rFonts w:ascii="Calibri" w:hAnsi="Calibri" w:cs="Calibri"/>
        </w:rPr>
      </w:pPr>
    </w:p>
    <w:p w14:paraId="4D66DF26" w14:textId="144DD2FA" w:rsidR="001704FC" w:rsidRDefault="00E054E1" w:rsidP="009D71B0">
      <w:pPr>
        <w:pStyle w:val="MNETNadpis1"/>
        <w:jc w:val="center"/>
        <w:rPr>
          <w:rFonts w:ascii="Calibri" w:hAnsi="Calibri" w:cs="Calibri"/>
        </w:rPr>
      </w:pPr>
      <w:r w:rsidRPr="001704FC">
        <w:rPr>
          <w:rFonts w:ascii="Calibri" w:hAnsi="Calibri" w:cs="Calibri"/>
        </w:rPr>
        <w:t>Příloha č. 1:</w:t>
      </w:r>
      <w:r w:rsidR="00280315">
        <w:rPr>
          <w:rFonts w:ascii="Calibri" w:hAnsi="Calibri" w:cs="Calibri"/>
        </w:rPr>
        <w:t xml:space="preserve"> Technická specifikace </w:t>
      </w:r>
      <w:r w:rsidR="00B86D56">
        <w:rPr>
          <w:rFonts w:ascii="Calibri" w:hAnsi="Calibri" w:cs="Calibri"/>
        </w:rPr>
        <w:t>–</w:t>
      </w:r>
      <w:r w:rsidR="00280315">
        <w:rPr>
          <w:rFonts w:ascii="Calibri" w:hAnsi="Calibri" w:cs="Calibri"/>
        </w:rPr>
        <w:t xml:space="preserve"> Monitory</w:t>
      </w:r>
    </w:p>
    <w:p w14:paraId="08A3842F" w14:textId="77777777" w:rsidR="00B86D56" w:rsidRDefault="00B86D56" w:rsidP="00B86D56">
      <w:pPr>
        <w:pStyle w:val="MNETnormln"/>
        <w:sectPr w:rsidR="00B86D56" w:rsidSect="009D71B0">
          <w:pgSz w:w="11906" w:h="16838"/>
          <w:pgMar w:top="1417" w:right="1417" w:bottom="1417" w:left="1417" w:header="709" w:footer="709" w:gutter="0"/>
          <w:cols w:space="708"/>
          <w:titlePg/>
          <w:docGrid w:linePitch="360"/>
        </w:sectPr>
      </w:pPr>
    </w:p>
    <w:p w14:paraId="276BDF66" w14:textId="27C808D2" w:rsidR="00B86D56" w:rsidRDefault="004F199F" w:rsidP="00B86D56">
      <w:pPr>
        <w:pStyle w:val="MNETnormln"/>
      </w:pPr>
      <w:r w:rsidRPr="004F199F">
        <w:rPr>
          <w:noProof/>
        </w:rPr>
        <w:lastRenderedPageBreak/>
        <w:drawing>
          <wp:inline distT="0" distB="0" distL="0" distR="0" wp14:anchorId="400736AF" wp14:editId="4366BAD3">
            <wp:extent cx="9161903" cy="5705475"/>
            <wp:effectExtent l="0" t="0" r="1270" b="0"/>
            <wp:docPr id="19357711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71151" name=""/>
                    <pic:cNvPicPr/>
                  </pic:nvPicPr>
                  <pic:blipFill>
                    <a:blip r:embed="rId16"/>
                    <a:stretch>
                      <a:fillRect/>
                    </a:stretch>
                  </pic:blipFill>
                  <pic:spPr>
                    <a:xfrm>
                      <a:off x="0" y="0"/>
                      <a:ext cx="9171395" cy="5711386"/>
                    </a:xfrm>
                    <a:prstGeom prst="rect">
                      <a:avLst/>
                    </a:prstGeom>
                  </pic:spPr>
                </pic:pic>
              </a:graphicData>
            </a:graphic>
          </wp:inline>
        </w:drawing>
      </w:r>
    </w:p>
    <w:p w14:paraId="1DC38D6E" w14:textId="532605BE" w:rsidR="004F199F" w:rsidRDefault="00081F81" w:rsidP="00B86D56">
      <w:pPr>
        <w:pStyle w:val="MNETnormln"/>
      </w:pPr>
      <w:r w:rsidRPr="00081F81">
        <w:rPr>
          <w:noProof/>
        </w:rPr>
        <w:lastRenderedPageBreak/>
        <w:drawing>
          <wp:inline distT="0" distB="0" distL="0" distR="0" wp14:anchorId="74B7292E" wp14:editId="5A97CC77">
            <wp:extent cx="8953500" cy="5934957"/>
            <wp:effectExtent l="0" t="0" r="0" b="8890"/>
            <wp:docPr id="13238243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24350" name=""/>
                    <pic:cNvPicPr/>
                  </pic:nvPicPr>
                  <pic:blipFill>
                    <a:blip r:embed="rId17"/>
                    <a:stretch>
                      <a:fillRect/>
                    </a:stretch>
                  </pic:blipFill>
                  <pic:spPr>
                    <a:xfrm>
                      <a:off x="0" y="0"/>
                      <a:ext cx="8961108" cy="5940000"/>
                    </a:xfrm>
                    <a:prstGeom prst="rect">
                      <a:avLst/>
                    </a:prstGeom>
                  </pic:spPr>
                </pic:pic>
              </a:graphicData>
            </a:graphic>
          </wp:inline>
        </w:drawing>
      </w:r>
    </w:p>
    <w:p w14:paraId="0719B530" w14:textId="77777777" w:rsidR="00081F81" w:rsidRPr="00B86D56" w:rsidRDefault="00081F81" w:rsidP="00B86D56">
      <w:pPr>
        <w:pStyle w:val="MNETnormln"/>
      </w:pPr>
    </w:p>
    <w:sectPr w:rsidR="00081F81" w:rsidRPr="00B86D56" w:rsidSect="00B86D56">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F5E8" w14:textId="77777777" w:rsidR="004345B6" w:rsidRDefault="004345B6" w:rsidP="004C64CE">
      <w:pPr>
        <w:spacing w:after="0" w:line="240" w:lineRule="auto"/>
      </w:pPr>
      <w:r>
        <w:separator/>
      </w:r>
    </w:p>
  </w:endnote>
  <w:endnote w:type="continuationSeparator" w:id="0">
    <w:p w14:paraId="1F8D941E" w14:textId="77777777" w:rsidR="004345B6" w:rsidRDefault="004345B6" w:rsidP="004C64CE">
      <w:pPr>
        <w:spacing w:after="0" w:line="240" w:lineRule="auto"/>
      </w:pPr>
      <w:r>
        <w:continuationSeparator/>
      </w:r>
    </w:p>
  </w:endnote>
  <w:endnote w:type="continuationNotice" w:id="1">
    <w:p w14:paraId="3716A855" w14:textId="77777777" w:rsidR="004345B6" w:rsidRDefault="00434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EndPr/>
    <w:sdtContent>
      <w:sdt>
        <w:sdtPr>
          <w:id w:val="-1769616900"/>
          <w:docPartObj>
            <w:docPartGallery w:val="Page Numbers (Top of Page)"/>
            <w:docPartUnique/>
          </w:docPartObj>
        </w:sdtPr>
        <w:sdtEndPr/>
        <w:sdtContent>
          <w:p w14:paraId="2AB4F8C2" w14:textId="1EC08946" w:rsidR="003349E4" w:rsidRPr="00171DF1" w:rsidRDefault="00171DF1" w:rsidP="00171DF1">
            <w:pPr>
              <w:pStyle w:val="Zpat"/>
              <w:jc w:val="right"/>
            </w:pPr>
            <w:r w:rsidRPr="0078378C">
              <w:rPr>
                <w:sz w:val="18"/>
                <w:szCs w:val="18"/>
              </w:rPr>
              <w:t xml:space="preserve">Stránka </w:t>
            </w:r>
            <w:r w:rsidRPr="0078378C">
              <w:rPr>
                <w:b/>
                <w:bCs/>
                <w:sz w:val="18"/>
                <w:szCs w:val="18"/>
              </w:rPr>
              <w:fldChar w:fldCharType="begin"/>
            </w:r>
            <w:r w:rsidRPr="0078378C">
              <w:rPr>
                <w:b/>
                <w:bCs/>
                <w:sz w:val="18"/>
                <w:szCs w:val="18"/>
              </w:rPr>
              <w:instrText>PAGE</w:instrText>
            </w:r>
            <w:r w:rsidRPr="0078378C">
              <w:rPr>
                <w:b/>
                <w:bCs/>
                <w:sz w:val="18"/>
                <w:szCs w:val="18"/>
              </w:rPr>
              <w:fldChar w:fldCharType="separate"/>
            </w:r>
            <w:r w:rsidRPr="0078378C">
              <w:rPr>
                <w:b/>
                <w:bCs/>
                <w:sz w:val="18"/>
                <w:szCs w:val="18"/>
              </w:rPr>
              <w:t>2</w:t>
            </w:r>
            <w:r w:rsidRPr="0078378C">
              <w:rPr>
                <w:b/>
                <w:bCs/>
                <w:sz w:val="18"/>
                <w:szCs w:val="18"/>
              </w:rPr>
              <w:fldChar w:fldCharType="end"/>
            </w:r>
            <w:r w:rsidRPr="0078378C">
              <w:rPr>
                <w:sz w:val="18"/>
                <w:szCs w:val="18"/>
              </w:rPr>
              <w:t xml:space="preserve"> z </w:t>
            </w:r>
            <w:r w:rsidRPr="0078378C">
              <w:rPr>
                <w:b/>
                <w:bCs/>
                <w:sz w:val="18"/>
                <w:szCs w:val="18"/>
              </w:rPr>
              <w:fldChar w:fldCharType="begin"/>
            </w:r>
            <w:r w:rsidRPr="0078378C">
              <w:rPr>
                <w:b/>
                <w:bCs/>
                <w:sz w:val="18"/>
                <w:szCs w:val="18"/>
              </w:rPr>
              <w:instrText>NUMPAGES</w:instrText>
            </w:r>
            <w:r w:rsidRPr="0078378C">
              <w:rPr>
                <w:b/>
                <w:bCs/>
                <w:sz w:val="18"/>
                <w:szCs w:val="18"/>
              </w:rPr>
              <w:fldChar w:fldCharType="separate"/>
            </w:r>
            <w:r w:rsidRPr="0078378C">
              <w:rPr>
                <w:b/>
                <w:bCs/>
                <w:sz w:val="18"/>
                <w:szCs w:val="18"/>
              </w:rPr>
              <w:t>2</w:t>
            </w:r>
            <w:r w:rsidRPr="0078378C">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0295"/>
      <w:docPartObj>
        <w:docPartGallery w:val="Page Numbers (Bottom of Page)"/>
        <w:docPartUnique/>
      </w:docPartObj>
    </w:sdtPr>
    <w:sdtEndPr/>
    <w:sdtContent>
      <w:sdt>
        <w:sdtPr>
          <w:id w:val="1008643130"/>
          <w:docPartObj>
            <w:docPartGallery w:val="Page Numbers (Top of Page)"/>
            <w:docPartUnique/>
          </w:docPartObj>
        </w:sdtPr>
        <w:sdtEndPr/>
        <w:sdtContent>
          <w:p w14:paraId="41DAF2E8" w14:textId="11516593" w:rsidR="0058036D" w:rsidRDefault="0058036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43D3" w14:textId="77777777" w:rsidR="004345B6" w:rsidRDefault="004345B6" w:rsidP="004C64CE">
      <w:pPr>
        <w:spacing w:after="0" w:line="240" w:lineRule="auto"/>
      </w:pPr>
      <w:r>
        <w:separator/>
      </w:r>
    </w:p>
  </w:footnote>
  <w:footnote w:type="continuationSeparator" w:id="0">
    <w:p w14:paraId="1488439F" w14:textId="77777777" w:rsidR="004345B6" w:rsidRDefault="004345B6" w:rsidP="004C64CE">
      <w:pPr>
        <w:spacing w:after="0" w:line="240" w:lineRule="auto"/>
      </w:pPr>
      <w:r>
        <w:continuationSeparator/>
      </w:r>
    </w:p>
  </w:footnote>
  <w:footnote w:type="continuationNotice" w:id="1">
    <w:p w14:paraId="17B08928" w14:textId="77777777" w:rsidR="004345B6" w:rsidRDefault="004345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284F9B09" w:rsidR="004F10CD" w:rsidRPr="00204123" w:rsidRDefault="00204123" w:rsidP="00204123">
    <w:pPr>
      <w:pStyle w:val="Zhlav"/>
      <w:jc w:val="right"/>
      <w:rPr>
        <w:i/>
        <w:iCs/>
      </w:rPr>
    </w:pPr>
    <w:r w:rsidRPr="00204123">
      <w:rPr>
        <w:i/>
        <w:iCs/>
      </w:rPr>
      <w:t>MNET-SML25-A96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599509674" name="Obrázek 59950967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proofErr w:type="spellStart"/>
    <w:r w:rsidR="000B5CED" w:rsidRPr="00DB1D08">
      <w:rPr>
        <w:sz w:val="18"/>
        <w:szCs w:val="20"/>
      </w:rPr>
      <w:t>Metropolnet</w:t>
    </w:r>
    <w:proofErr w:type="spellEnd"/>
    <w:r w:rsidR="000B5CED" w:rsidRPr="00DB1D08">
      <w:rPr>
        <w:sz w:val="18"/>
        <w:szCs w:val="20"/>
      </w:rPr>
      <w: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4C31BA"/>
    <w:multiLevelType w:val="hybridMultilevel"/>
    <w:tmpl w:val="EEA4AEA2"/>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170DFC"/>
    <w:multiLevelType w:val="hybridMultilevel"/>
    <w:tmpl w:val="C9C651B6"/>
    <w:lvl w:ilvl="0" w:tplc="DA8269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4C383C"/>
    <w:multiLevelType w:val="hybridMultilevel"/>
    <w:tmpl w:val="1514F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0"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17732D6"/>
    <w:multiLevelType w:val="hybridMultilevel"/>
    <w:tmpl w:val="D3EEF3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6C777FD"/>
    <w:multiLevelType w:val="hybridMultilevel"/>
    <w:tmpl w:val="93E09826"/>
    <w:lvl w:ilvl="0" w:tplc="4F3E54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2" w15:restartNumberingAfterBreak="0">
    <w:nsid w:val="5B66296B"/>
    <w:multiLevelType w:val="hybridMultilevel"/>
    <w:tmpl w:val="61D6E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5"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8"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11"/>
  </w:num>
  <w:num w:numId="2" w16cid:durableId="2057504235">
    <w:abstractNumId w:val="3"/>
  </w:num>
  <w:num w:numId="3" w16cid:durableId="602305048">
    <w:abstractNumId w:val="10"/>
  </w:num>
  <w:num w:numId="4" w16cid:durableId="2135824391">
    <w:abstractNumId w:val="27"/>
  </w:num>
  <w:num w:numId="5" w16cid:durableId="442916501">
    <w:abstractNumId w:val="25"/>
  </w:num>
  <w:num w:numId="6" w16cid:durableId="75176759">
    <w:abstractNumId w:val="9"/>
  </w:num>
  <w:num w:numId="7" w16cid:durableId="1127701954">
    <w:abstractNumId w:val="15"/>
  </w:num>
  <w:num w:numId="8" w16cid:durableId="1721248449">
    <w:abstractNumId w:val="8"/>
  </w:num>
  <w:num w:numId="9" w16cid:durableId="811211137">
    <w:abstractNumId w:val="21"/>
  </w:num>
  <w:num w:numId="10" w16cid:durableId="614866059">
    <w:abstractNumId w:val="13"/>
  </w:num>
  <w:num w:numId="11" w16cid:durableId="306907069">
    <w:abstractNumId w:val="5"/>
  </w:num>
  <w:num w:numId="12" w16cid:durableId="1729958502">
    <w:abstractNumId w:val="4"/>
  </w:num>
  <w:num w:numId="13" w16cid:durableId="177931886">
    <w:abstractNumId w:val="23"/>
  </w:num>
  <w:num w:numId="14" w16cid:durableId="367068589">
    <w:abstractNumId w:val="16"/>
  </w:num>
  <w:num w:numId="15" w16cid:durableId="828014544">
    <w:abstractNumId w:val="12"/>
  </w:num>
  <w:num w:numId="16" w16cid:durableId="600796922">
    <w:abstractNumId w:val="17"/>
  </w:num>
  <w:num w:numId="17" w16cid:durableId="1629894982">
    <w:abstractNumId w:val="24"/>
  </w:num>
  <w:num w:numId="18" w16cid:durableId="1190409653">
    <w:abstractNumId w:val="0"/>
  </w:num>
  <w:num w:numId="19" w16cid:durableId="884218637">
    <w:abstractNumId w:val="26"/>
  </w:num>
  <w:num w:numId="20" w16cid:durableId="1659264695">
    <w:abstractNumId w:val="20"/>
  </w:num>
  <w:num w:numId="21" w16cid:durableId="1853835975">
    <w:abstractNumId w:val="28"/>
  </w:num>
  <w:num w:numId="22" w16cid:durableId="1832792905">
    <w:abstractNumId w:val="14"/>
  </w:num>
  <w:num w:numId="23" w16cid:durableId="319819473">
    <w:abstractNumId w:val="6"/>
  </w:num>
  <w:num w:numId="24" w16cid:durableId="1528634952">
    <w:abstractNumId w:val="1"/>
  </w:num>
  <w:num w:numId="25" w16cid:durableId="402684413">
    <w:abstractNumId w:val="7"/>
  </w:num>
  <w:num w:numId="26" w16cid:durableId="1307276419">
    <w:abstractNumId w:val="19"/>
  </w:num>
  <w:num w:numId="27" w16cid:durableId="1711804488">
    <w:abstractNumId w:val="18"/>
  </w:num>
  <w:num w:numId="28" w16cid:durableId="1429933189">
    <w:abstractNumId w:val="2"/>
  </w:num>
  <w:num w:numId="29" w16cid:durableId="7946446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CA2"/>
    <w:rsid w:val="00007EB6"/>
    <w:rsid w:val="0001373E"/>
    <w:rsid w:val="0001419A"/>
    <w:rsid w:val="00016B3C"/>
    <w:rsid w:val="00016E33"/>
    <w:rsid w:val="00016E87"/>
    <w:rsid w:val="0002235F"/>
    <w:rsid w:val="00024218"/>
    <w:rsid w:val="000245F3"/>
    <w:rsid w:val="0002565C"/>
    <w:rsid w:val="000261F6"/>
    <w:rsid w:val="000271C2"/>
    <w:rsid w:val="00031477"/>
    <w:rsid w:val="00040E10"/>
    <w:rsid w:val="00041B94"/>
    <w:rsid w:val="000426B1"/>
    <w:rsid w:val="00044AF3"/>
    <w:rsid w:val="00050770"/>
    <w:rsid w:val="00050DD5"/>
    <w:rsid w:val="00050F3E"/>
    <w:rsid w:val="00053DF6"/>
    <w:rsid w:val="00055190"/>
    <w:rsid w:val="00055324"/>
    <w:rsid w:val="00056347"/>
    <w:rsid w:val="00056B1B"/>
    <w:rsid w:val="00064B45"/>
    <w:rsid w:val="000651EA"/>
    <w:rsid w:val="000657E2"/>
    <w:rsid w:val="00066515"/>
    <w:rsid w:val="00066928"/>
    <w:rsid w:val="000679F0"/>
    <w:rsid w:val="00071397"/>
    <w:rsid w:val="000713F8"/>
    <w:rsid w:val="000716CB"/>
    <w:rsid w:val="00071E8A"/>
    <w:rsid w:val="00072790"/>
    <w:rsid w:val="00074A63"/>
    <w:rsid w:val="00075C85"/>
    <w:rsid w:val="00081F81"/>
    <w:rsid w:val="00084B8E"/>
    <w:rsid w:val="00084D8E"/>
    <w:rsid w:val="00087C2B"/>
    <w:rsid w:val="000900A6"/>
    <w:rsid w:val="00090E18"/>
    <w:rsid w:val="00093DB8"/>
    <w:rsid w:val="00095C35"/>
    <w:rsid w:val="000A0A00"/>
    <w:rsid w:val="000A3161"/>
    <w:rsid w:val="000B22F3"/>
    <w:rsid w:val="000B232D"/>
    <w:rsid w:val="000B29CD"/>
    <w:rsid w:val="000B3B36"/>
    <w:rsid w:val="000B3C21"/>
    <w:rsid w:val="000B3CB0"/>
    <w:rsid w:val="000B461F"/>
    <w:rsid w:val="000B5CED"/>
    <w:rsid w:val="000B7736"/>
    <w:rsid w:val="000C030D"/>
    <w:rsid w:val="000C547F"/>
    <w:rsid w:val="000C7806"/>
    <w:rsid w:val="000D118B"/>
    <w:rsid w:val="000D1CF3"/>
    <w:rsid w:val="000D647C"/>
    <w:rsid w:val="000D65DD"/>
    <w:rsid w:val="000E0004"/>
    <w:rsid w:val="000E0147"/>
    <w:rsid w:val="000E1EA9"/>
    <w:rsid w:val="000E3890"/>
    <w:rsid w:val="000E47E9"/>
    <w:rsid w:val="000E6F83"/>
    <w:rsid w:val="000F02CD"/>
    <w:rsid w:val="000F0DBF"/>
    <w:rsid w:val="000F3607"/>
    <w:rsid w:val="000F68B2"/>
    <w:rsid w:val="000F6A2A"/>
    <w:rsid w:val="00101356"/>
    <w:rsid w:val="001013C7"/>
    <w:rsid w:val="00112612"/>
    <w:rsid w:val="00112F7A"/>
    <w:rsid w:val="00114699"/>
    <w:rsid w:val="001164C9"/>
    <w:rsid w:val="00120B7D"/>
    <w:rsid w:val="0012451E"/>
    <w:rsid w:val="001269D0"/>
    <w:rsid w:val="001277D8"/>
    <w:rsid w:val="00133331"/>
    <w:rsid w:val="00134FE4"/>
    <w:rsid w:val="00135766"/>
    <w:rsid w:val="001409C0"/>
    <w:rsid w:val="001411C1"/>
    <w:rsid w:val="00144FE4"/>
    <w:rsid w:val="001451E6"/>
    <w:rsid w:val="00145754"/>
    <w:rsid w:val="00147339"/>
    <w:rsid w:val="001503E4"/>
    <w:rsid w:val="001549B8"/>
    <w:rsid w:val="00155B4B"/>
    <w:rsid w:val="00157CF6"/>
    <w:rsid w:val="00163153"/>
    <w:rsid w:val="001645F5"/>
    <w:rsid w:val="001704FC"/>
    <w:rsid w:val="001715C5"/>
    <w:rsid w:val="00171DF1"/>
    <w:rsid w:val="00172826"/>
    <w:rsid w:val="00175F05"/>
    <w:rsid w:val="00176D73"/>
    <w:rsid w:val="00184BBC"/>
    <w:rsid w:val="0018618B"/>
    <w:rsid w:val="00187B8E"/>
    <w:rsid w:val="00187F7A"/>
    <w:rsid w:val="001900D3"/>
    <w:rsid w:val="0019459E"/>
    <w:rsid w:val="001A0289"/>
    <w:rsid w:val="001A0673"/>
    <w:rsid w:val="001A5189"/>
    <w:rsid w:val="001A62FF"/>
    <w:rsid w:val="001A77E3"/>
    <w:rsid w:val="001A7CE4"/>
    <w:rsid w:val="001B7F81"/>
    <w:rsid w:val="001C33EB"/>
    <w:rsid w:val="001C40EC"/>
    <w:rsid w:val="001C66BA"/>
    <w:rsid w:val="001C6DE4"/>
    <w:rsid w:val="001C728D"/>
    <w:rsid w:val="001C7A76"/>
    <w:rsid w:val="001D16A8"/>
    <w:rsid w:val="001D2D89"/>
    <w:rsid w:val="001D32F9"/>
    <w:rsid w:val="001D3BCF"/>
    <w:rsid w:val="001D7E0B"/>
    <w:rsid w:val="001E20AD"/>
    <w:rsid w:val="001E2BA3"/>
    <w:rsid w:val="001F032A"/>
    <w:rsid w:val="001F0D36"/>
    <w:rsid w:val="001F1E78"/>
    <w:rsid w:val="001F1F1E"/>
    <w:rsid w:val="001F2600"/>
    <w:rsid w:val="001F27F5"/>
    <w:rsid w:val="001F3E78"/>
    <w:rsid w:val="001F40F6"/>
    <w:rsid w:val="001F49A7"/>
    <w:rsid w:val="001F7599"/>
    <w:rsid w:val="00200921"/>
    <w:rsid w:val="00201198"/>
    <w:rsid w:val="00201EB9"/>
    <w:rsid w:val="00204123"/>
    <w:rsid w:val="002114DB"/>
    <w:rsid w:val="00211F57"/>
    <w:rsid w:val="0021222B"/>
    <w:rsid w:val="002138A9"/>
    <w:rsid w:val="00214B25"/>
    <w:rsid w:val="002214E9"/>
    <w:rsid w:val="00222F16"/>
    <w:rsid w:val="00223D99"/>
    <w:rsid w:val="00224336"/>
    <w:rsid w:val="002264F4"/>
    <w:rsid w:val="00227128"/>
    <w:rsid w:val="002309DE"/>
    <w:rsid w:val="00231DE9"/>
    <w:rsid w:val="00232C07"/>
    <w:rsid w:val="0023416D"/>
    <w:rsid w:val="002345AC"/>
    <w:rsid w:val="00234E0E"/>
    <w:rsid w:val="00235F77"/>
    <w:rsid w:val="00242CEC"/>
    <w:rsid w:val="00243254"/>
    <w:rsid w:val="002435D9"/>
    <w:rsid w:val="00243FA7"/>
    <w:rsid w:val="00246746"/>
    <w:rsid w:val="00251DC1"/>
    <w:rsid w:val="00252B41"/>
    <w:rsid w:val="00252F17"/>
    <w:rsid w:val="0025577A"/>
    <w:rsid w:val="00257B87"/>
    <w:rsid w:val="00260534"/>
    <w:rsid w:val="002619AB"/>
    <w:rsid w:val="00263114"/>
    <w:rsid w:val="002636EC"/>
    <w:rsid w:val="00265DF5"/>
    <w:rsid w:val="00266FA9"/>
    <w:rsid w:val="00275691"/>
    <w:rsid w:val="00280315"/>
    <w:rsid w:val="00281588"/>
    <w:rsid w:val="0028457C"/>
    <w:rsid w:val="0028674C"/>
    <w:rsid w:val="00287088"/>
    <w:rsid w:val="002870CA"/>
    <w:rsid w:val="00295889"/>
    <w:rsid w:val="00295A02"/>
    <w:rsid w:val="002A0D46"/>
    <w:rsid w:val="002A1E5B"/>
    <w:rsid w:val="002A34FD"/>
    <w:rsid w:val="002A6ADA"/>
    <w:rsid w:val="002A7D4C"/>
    <w:rsid w:val="002B0281"/>
    <w:rsid w:val="002B2311"/>
    <w:rsid w:val="002B6574"/>
    <w:rsid w:val="002B7615"/>
    <w:rsid w:val="002C1B1F"/>
    <w:rsid w:val="002C3051"/>
    <w:rsid w:val="002D27AA"/>
    <w:rsid w:val="002D2CA2"/>
    <w:rsid w:val="002D5285"/>
    <w:rsid w:val="002D5425"/>
    <w:rsid w:val="002D6B1D"/>
    <w:rsid w:val="002E2490"/>
    <w:rsid w:val="002E7E17"/>
    <w:rsid w:val="002F0F43"/>
    <w:rsid w:val="002F31F9"/>
    <w:rsid w:val="002F340C"/>
    <w:rsid w:val="002F354F"/>
    <w:rsid w:val="002F5532"/>
    <w:rsid w:val="00301F6B"/>
    <w:rsid w:val="00305A6C"/>
    <w:rsid w:val="003065AF"/>
    <w:rsid w:val="00307F17"/>
    <w:rsid w:val="003110C1"/>
    <w:rsid w:val="00311D07"/>
    <w:rsid w:val="00311DCF"/>
    <w:rsid w:val="003121D9"/>
    <w:rsid w:val="00313B19"/>
    <w:rsid w:val="00314CF9"/>
    <w:rsid w:val="00317D89"/>
    <w:rsid w:val="00325C09"/>
    <w:rsid w:val="0032709A"/>
    <w:rsid w:val="003306C2"/>
    <w:rsid w:val="00331B0C"/>
    <w:rsid w:val="003328D7"/>
    <w:rsid w:val="003349E4"/>
    <w:rsid w:val="00334DFA"/>
    <w:rsid w:val="00351034"/>
    <w:rsid w:val="003533C6"/>
    <w:rsid w:val="003545F9"/>
    <w:rsid w:val="00355C3D"/>
    <w:rsid w:val="003565DF"/>
    <w:rsid w:val="00360AB4"/>
    <w:rsid w:val="0036106A"/>
    <w:rsid w:val="00363192"/>
    <w:rsid w:val="00363249"/>
    <w:rsid w:val="00363BE9"/>
    <w:rsid w:val="0036430E"/>
    <w:rsid w:val="00364319"/>
    <w:rsid w:val="00365E58"/>
    <w:rsid w:val="00370BE6"/>
    <w:rsid w:val="003737FF"/>
    <w:rsid w:val="0037408A"/>
    <w:rsid w:val="003824DA"/>
    <w:rsid w:val="0038599A"/>
    <w:rsid w:val="00386E96"/>
    <w:rsid w:val="003874D1"/>
    <w:rsid w:val="00387FBB"/>
    <w:rsid w:val="0039150D"/>
    <w:rsid w:val="00391A9A"/>
    <w:rsid w:val="003A3618"/>
    <w:rsid w:val="003A5E93"/>
    <w:rsid w:val="003A5FD6"/>
    <w:rsid w:val="003B34AA"/>
    <w:rsid w:val="003B5440"/>
    <w:rsid w:val="003C41FB"/>
    <w:rsid w:val="003D08F4"/>
    <w:rsid w:val="003D138E"/>
    <w:rsid w:val="003D152F"/>
    <w:rsid w:val="003D2B35"/>
    <w:rsid w:val="003D7BDB"/>
    <w:rsid w:val="003E38B8"/>
    <w:rsid w:val="003E5A7A"/>
    <w:rsid w:val="003E765C"/>
    <w:rsid w:val="003F00B6"/>
    <w:rsid w:val="003F71A1"/>
    <w:rsid w:val="003F7F79"/>
    <w:rsid w:val="004007FE"/>
    <w:rsid w:val="00401002"/>
    <w:rsid w:val="00401A99"/>
    <w:rsid w:val="004046F0"/>
    <w:rsid w:val="00404C86"/>
    <w:rsid w:val="0040604A"/>
    <w:rsid w:val="00406D3F"/>
    <w:rsid w:val="004070F8"/>
    <w:rsid w:val="00407C90"/>
    <w:rsid w:val="00414F7B"/>
    <w:rsid w:val="0041605D"/>
    <w:rsid w:val="004171E6"/>
    <w:rsid w:val="004226E7"/>
    <w:rsid w:val="004271DF"/>
    <w:rsid w:val="004318EA"/>
    <w:rsid w:val="00433546"/>
    <w:rsid w:val="004342F1"/>
    <w:rsid w:val="0043447B"/>
    <w:rsid w:val="004345B6"/>
    <w:rsid w:val="00434AC0"/>
    <w:rsid w:val="00440837"/>
    <w:rsid w:val="00441F29"/>
    <w:rsid w:val="00443643"/>
    <w:rsid w:val="004443F4"/>
    <w:rsid w:val="00445765"/>
    <w:rsid w:val="00445CB1"/>
    <w:rsid w:val="00450705"/>
    <w:rsid w:val="0045470A"/>
    <w:rsid w:val="00454783"/>
    <w:rsid w:val="00462CD9"/>
    <w:rsid w:val="00466A67"/>
    <w:rsid w:val="0046708F"/>
    <w:rsid w:val="004673B7"/>
    <w:rsid w:val="0047007F"/>
    <w:rsid w:val="0047085A"/>
    <w:rsid w:val="00472196"/>
    <w:rsid w:val="00473809"/>
    <w:rsid w:val="0048314C"/>
    <w:rsid w:val="00483DEE"/>
    <w:rsid w:val="00485F6B"/>
    <w:rsid w:val="00487724"/>
    <w:rsid w:val="004907DB"/>
    <w:rsid w:val="00491BD1"/>
    <w:rsid w:val="00491F80"/>
    <w:rsid w:val="004933B3"/>
    <w:rsid w:val="00493F7B"/>
    <w:rsid w:val="004967D4"/>
    <w:rsid w:val="004978A0"/>
    <w:rsid w:val="004A15ED"/>
    <w:rsid w:val="004A51F9"/>
    <w:rsid w:val="004A68B8"/>
    <w:rsid w:val="004B2DD0"/>
    <w:rsid w:val="004C1231"/>
    <w:rsid w:val="004C15D4"/>
    <w:rsid w:val="004C37A3"/>
    <w:rsid w:val="004C58F8"/>
    <w:rsid w:val="004C5FEC"/>
    <w:rsid w:val="004C64CE"/>
    <w:rsid w:val="004D0825"/>
    <w:rsid w:val="004D10AC"/>
    <w:rsid w:val="004D1295"/>
    <w:rsid w:val="004D4C75"/>
    <w:rsid w:val="004E0402"/>
    <w:rsid w:val="004E142E"/>
    <w:rsid w:val="004E557A"/>
    <w:rsid w:val="004E57E7"/>
    <w:rsid w:val="004E67C6"/>
    <w:rsid w:val="004E6AD8"/>
    <w:rsid w:val="004E6DA9"/>
    <w:rsid w:val="004F08E5"/>
    <w:rsid w:val="004F10CD"/>
    <w:rsid w:val="004F199F"/>
    <w:rsid w:val="004F4E9D"/>
    <w:rsid w:val="00503E7C"/>
    <w:rsid w:val="00504448"/>
    <w:rsid w:val="00514A18"/>
    <w:rsid w:val="00516367"/>
    <w:rsid w:val="00517270"/>
    <w:rsid w:val="00520D3D"/>
    <w:rsid w:val="00523536"/>
    <w:rsid w:val="00526DC4"/>
    <w:rsid w:val="0053260E"/>
    <w:rsid w:val="00535CF6"/>
    <w:rsid w:val="00537E51"/>
    <w:rsid w:val="0054085C"/>
    <w:rsid w:val="005419E8"/>
    <w:rsid w:val="00542A96"/>
    <w:rsid w:val="00542CC9"/>
    <w:rsid w:val="005443C6"/>
    <w:rsid w:val="00544EF8"/>
    <w:rsid w:val="00545C3E"/>
    <w:rsid w:val="00546B1A"/>
    <w:rsid w:val="00550A87"/>
    <w:rsid w:val="00554721"/>
    <w:rsid w:val="00556107"/>
    <w:rsid w:val="00557658"/>
    <w:rsid w:val="00561DEF"/>
    <w:rsid w:val="0057130E"/>
    <w:rsid w:val="00573C32"/>
    <w:rsid w:val="00574A10"/>
    <w:rsid w:val="00574F5B"/>
    <w:rsid w:val="0058036D"/>
    <w:rsid w:val="005804C8"/>
    <w:rsid w:val="00583804"/>
    <w:rsid w:val="00591C60"/>
    <w:rsid w:val="0059466E"/>
    <w:rsid w:val="00594AF2"/>
    <w:rsid w:val="00594DEC"/>
    <w:rsid w:val="0059500B"/>
    <w:rsid w:val="005950B2"/>
    <w:rsid w:val="00595EC7"/>
    <w:rsid w:val="00597CD4"/>
    <w:rsid w:val="005A0AE3"/>
    <w:rsid w:val="005A2CDD"/>
    <w:rsid w:val="005A2D66"/>
    <w:rsid w:val="005A31BE"/>
    <w:rsid w:val="005A6A1C"/>
    <w:rsid w:val="005A6A5D"/>
    <w:rsid w:val="005A6C58"/>
    <w:rsid w:val="005B6962"/>
    <w:rsid w:val="005B71D3"/>
    <w:rsid w:val="005C07D1"/>
    <w:rsid w:val="005C157E"/>
    <w:rsid w:val="005C1E7F"/>
    <w:rsid w:val="005C38AD"/>
    <w:rsid w:val="005D006E"/>
    <w:rsid w:val="005D2FAC"/>
    <w:rsid w:val="005D2FD4"/>
    <w:rsid w:val="005D3E82"/>
    <w:rsid w:val="005D4347"/>
    <w:rsid w:val="005D5009"/>
    <w:rsid w:val="005D5C29"/>
    <w:rsid w:val="005D5D8A"/>
    <w:rsid w:val="005D6AE1"/>
    <w:rsid w:val="005D7A30"/>
    <w:rsid w:val="005E136B"/>
    <w:rsid w:val="005E141A"/>
    <w:rsid w:val="005E3203"/>
    <w:rsid w:val="005E4B4C"/>
    <w:rsid w:val="005E7EA1"/>
    <w:rsid w:val="006005BF"/>
    <w:rsid w:val="00602E58"/>
    <w:rsid w:val="00602F49"/>
    <w:rsid w:val="006035D3"/>
    <w:rsid w:val="0060465D"/>
    <w:rsid w:val="00612E68"/>
    <w:rsid w:val="006171F5"/>
    <w:rsid w:val="00621070"/>
    <w:rsid w:val="0062483F"/>
    <w:rsid w:val="00625048"/>
    <w:rsid w:val="00625EC1"/>
    <w:rsid w:val="0064012E"/>
    <w:rsid w:val="0065278F"/>
    <w:rsid w:val="006546B7"/>
    <w:rsid w:val="0065668F"/>
    <w:rsid w:val="00662549"/>
    <w:rsid w:val="006631A8"/>
    <w:rsid w:val="00665A74"/>
    <w:rsid w:val="006660B3"/>
    <w:rsid w:val="00685B49"/>
    <w:rsid w:val="0069143B"/>
    <w:rsid w:val="00691636"/>
    <w:rsid w:val="00692694"/>
    <w:rsid w:val="0069408B"/>
    <w:rsid w:val="00695684"/>
    <w:rsid w:val="006A130F"/>
    <w:rsid w:val="006A4D25"/>
    <w:rsid w:val="006A4D43"/>
    <w:rsid w:val="006A4ECD"/>
    <w:rsid w:val="006A4ED4"/>
    <w:rsid w:val="006B4703"/>
    <w:rsid w:val="006B7248"/>
    <w:rsid w:val="006C0C55"/>
    <w:rsid w:val="006C0F67"/>
    <w:rsid w:val="006C79B3"/>
    <w:rsid w:val="006D4098"/>
    <w:rsid w:val="006E0885"/>
    <w:rsid w:val="006E222C"/>
    <w:rsid w:val="006E70DF"/>
    <w:rsid w:val="006E7653"/>
    <w:rsid w:val="006F4171"/>
    <w:rsid w:val="006F7213"/>
    <w:rsid w:val="00700DBD"/>
    <w:rsid w:val="00704408"/>
    <w:rsid w:val="00710893"/>
    <w:rsid w:val="00711738"/>
    <w:rsid w:val="0071178A"/>
    <w:rsid w:val="00713082"/>
    <w:rsid w:val="007158CA"/>
    <w:rsid w:val="00717E8A"/>
    <w:rsid w:val="00717FFE"/>
    <w:rsid w:val="00720064"/>
    <w:rsid w:val="00721EAB"/>
    <w:rsid w:val="0072250B"/>
    <w:rsid w:val="00722887"/>
    <w:rsid w:val="0072293B"/>
    <w:rsid w:val="00723288"/>
    <w:rsid w:val="007255FF"/>
    <w:rsid w:val="007267C1"/>
    <w:rsid w:val="00730934"/>
    <w:rsid w:val="00736AEB"/>
    <w:rsid w:val="00745EAE"/>
    <w:rsid w:val="00755097"/>
    <w:rsid w:val="00755270"/>
    <w:rsid w:val="00764395"/>
    <w:rsid w:val="0077358F"/>
    <w:rsid w:val="00775460"/>
    <w:rsid w:val="00776E32"/>
    <w:rsid w:val="00777437"/>
    <w:rsid w:val="00781DE1"/>
    <w:rsid w:val="0078378C"/>
    <w:rsid w:val="00785233"/>
    <w:rsid w:val="007855C6"/>
    <w:rsid w:val="00787AC4"/>
    <w:rsid w:val="0079008B"/>
    <w:rsid w:val="00790CD0"/>
    <w:rsid w:val="0079692D"/>
    <w:rsid w:val="007A057C"/>
    <w:rsid w:val="007A12C1"/>
    <w:rsid w:val="007A18A4"/>
    <w:rsid w:val="007A2942"/>
    <w:rsid w:val="007A2B9C"/>
    <w:rsid w:val="007A3147"/>
    <w:rsid w:val="007A3204"/>
    <w:rsid w:val="007A4013"/>
    <w:rsid w:val="007A40EB"/>
    <w:rsid w:val="007A56D3"/>
    <w:rsid w:val="007A6170"/>
    <w:rsid w:val="007A7CD0"/>
    <w:rsid w:val="007B3AC9"/>
    <w:rsid w:val="007C1BBC"/>
    <w:rsid w:val="007C1FB9"/>
    <w:rsid w:val="007C241E"/>
    <w:rsid w:val="007C3302"/>
    <w:rsid w:val="007C56A3"/>
    <w:rsid w:val="007D00F1"/>
    <w:rsid w:val="007D15FD"/>
    <w:rsid w:val="007D374C"/>
    <w:rsid w:val="007D7B6D"/>
    <w:rsid w:val="007E0430"/>
    <w:rsid w:val="007E44B9"/>
    <w:rsid w:val="007E5F75"/>
    <w:rsid w:val="007E6047"/>
    <w:rsid w:val="007F0E50"/>
    <w:rsid w:val="007F1541"/>
    <w:rsid w:val="007F260C"/>
    <w:rsid w:val="007F3C62"/>
    <w:rsid w:val="007F5026"/>
    <w:rsid w:val="007F5510"/>
    <w:rsid w:val="007F7270"/>
    <w:rsid w:val="00802B4F"/>
    <w:rsid w:val="00802D47"/>
    <w:rsid w:val="00805317"/>
    <w:rsid w:val="00806510"/>
    <w:rsid w:val="0081026E"/>
    <w:rsid w:val="00814D7E"/>
    <w:rsid w:val="00816B78"/>
    <w:rsid w:val="00817010"/>
    <w:rsid w:val="008178CB"/>
    <w:rsid w:val="0082773C"/>
    <w:rsid w:val="008315E4"/>
    <w:rsid w:val="008324BB"/>
    <w:rsid w:val="0083284B"/>
    <w:rsid w:val="00833BAC"/>
    <w:rsid w:val="00840706"/>
    <w:rsid w:val="008459B4"/>
    <w:rsid w:val="00850B8A"/>
    <w:rsid w:val="00851D29"/>
    <w:rsid w:val="0085253E"/>
    <w:rsid w:val="00852DFD"/>
    <w:rsid w:val="00857148"/>
    <w:rsid w:val="00860C5C"/>
    <w:rsid w:val="008661B6"/>
    <w:rsid w:val="0086699B"/>
    <w:rsid w:val="00867DB3"/>
    <w:rsid w:val="00874EDF"/>
    <w:rsid w:val="008818F8"/>
    <w:rsid w:val="00884081"/>
    <w:rsid w:val="008851EF"/>
    <w:rsid w:val="00887D54"/>
    <w:rsid w:val="008A0231"/>
    <w:rsid w:val="008A18FD"/>
    <w:rsid w:val="008A39E8"/>
    <w:rsid w:val="008A5855"/>
    <w:rsid w:val="008A6CCE"/>
    <w:rsid w:val="008B0E38"/>
    <w:rsid w:val="008B539A"/>
    <w:rsid w:val="008B5502"/>
    <w:rsid w:val="008B5657"/>
    <w:rsid w:val="008B6C4F"/>
    <w:rsid w:val="008C1C5B"/>
    <w:rsid w:val="008C2A47"/>
    <w:rsid w:val="008C5B9D"/>
    <w:rsid w:val="008C765A"/>
    <w:rsid w:val="008D3DE0"/>
    <w:rsid w:val="008D634C"/>
    <w:rsid w:val="008D7506"/>
    <w:rsid w:val="008E097A"/>
    <w:rsid w:val="008E3242"/>
    <w:rsid w:val="008E4FA1"/>
    <w:rsid w:val="008E5BB7"/>
    <w:rsid w:val="008F080F"/>
    <w:rsid w:val="008F090E"/>
    <w:rsid w:val="008F185C"/>
    <w:rsid w:val="008F7228"/>
    <w:rsid w:val="00903C44"/>
    <w:rsid w:val="00904BFC"/>
    <w:rsid w:val="00904D1C"/>
    <w:rsid w:val="00905F32"/>
    <w:rsid w:val="009070AB"/>
    <w:rsid w:val="00910885"/>
    <w:rsid w:val="00917038"/>
    <w:rsid w:val="00920FA1"/>
    <w:rsid w:val="00921110"/>
    <w:rsid w:val="00922616"/>
    <w:rsid w:val="00932012"/>
    <w:rsid w:val="009339BB"/>
    <w:rsid w:val="009348A6"/>
    <w:rsid w:val="00935263"/>
    <w:rsid w:val="009352B7"/>
    <w:rsid w:val="009354F3"/>
    <w:rsid w:val="00935591"/>
    <w:rsid w:val="00940340"/>
    <w:rsid w:val="00940C94"/>
    <w:rsid w:val="0094244D"/>
    <w:rsid w:val="00942A72"/>
    <w:rsid w:val="00945207"/>
    <w:rsid w:val="0094590E"/>
    <w:rsid w:val="00950A04"/>
    <w:rsid w:val="009548E5"/>
    <w:rsid w:val="00956CD0"/>
    <w:rsid w:val="00957BBA"/>
    <w:rsid w:val="00957CFE"/>
    <w:rsid w:val="009634E4"/>
    <w:rsid w:val="00963CFC"/>
    <w:rsid w:val="0096562C"/>
    <w:rsid w:val="00967C7F"/>
    <w:rsid w:val="00967D04"/>
    <w:rsid w:val="00972E46"/>
    <w:rsid w:val="00973A67"/>
    <w:rsid w:val="00981DDD"/>
    <w:rsid w:val="0098202C"/>
    <w:rsid w:val="009838FE"/>
    <w:rsid w:val="009915BE"/>
    <w:rsid w:val="00991662"/>
    <w:rsid w:val="00991681"/>
    <w:rsid w:val="009941A9"/>
    <w:rsid w:val="00994748"/>
    <w:rsid w:val="00996DC4"/>
    <w:rsid w:val="009A286E"/>
    <w:rsid w:val="009B0257"/>
    <w:rsid w:val="009B329C"/>
    <w:rsid w:val="009B5263"/>
    <w:rsid w:val="009B68BF"/>
    <w:rsid w:val="009B70AC"/>
    <w:rsid w:val="009C10BE"/>
    <w:rsid w:val="009C1894"/>
    <w:rsid w:val="009C1FA7"/>
    <w:rsid w:val="009C2BEA"/>
    <w:rsid w:val="009C4322"/>
    <w:rsid w:val="009C7BA4"/>
    <w:rsid w:val="009D3BA3"/>
    <w:rsid w:val="009D50B0"/>
    <w:rsid w:val="009D71B0"/>
    <w:rsid w:val="009E62AB"/>
    <w:rsid w:val="009E7FE4"/>
    <w:rsid w:val="009F18B1"/>
    <w:rsid w:val="009F1924"/>
    <w:rsid w:val="009F51B4"/>
    <w:rsid w:val="009F6E1B"/>
    <w:rsid w:val="009F7D2D"/>
    <w:rsid w:val="00A00FCC"/>
    <w:rsid w:val="00A010B4"/>
    <w:rsid w:val="00A026A6"/>
    <w:rsid w:val="00A04BFF"/>
    <w:rsid w:val="00A05E62"/>
    <w:rsid w:val="00A122DF"/>
    <w:rsid w:val="00A14CE3"/>
    <w:rsid w:val="00A15362"/>
    <w:rsid w:val="00A16FF0"/>
    <w:rsid w:val="00A208EC"/>
    <w:rsid w:val="00A21ABA"/>
    <w:rsid w:val="00A26E6B"/>
    <w:rsid w:val="00A27238"/>
    <w:rsid w:val="00A275DF"/>
    <w:rsid w:val="00A400C8"/>
    <w:rsid w:val="00A40324"/>
    <w:rsid w:val="00A43A06"/>
    <w:rsid w:val="00A44DFD"/>
    <w:rsid w:val="00A45359"/>
    <w:rsid w:val="00A50802"/>
    <w:rsid w:val="00A50AD2"/>
    <w:rsid w:val="00A51592"/>
    <w:rsid w:val="00A5290C"/>
    <w:rsid w:val="00A52DD4"/>
    <w:rsid w:val="00A55429"/>
    <w:rsid w:val="00A573C1"/>
    <w:rsid w:val="00A60099"/>
    <w:rsid w:val="00A60D93"/>
    <w:rsid w:val="00A61A2C"/>
    <w:rsid w:val="00A673E9"/>
    <w:rsid w:val="00A67642"/>
    <w:rsid w:val="00A7038D"/>
    <w:rsid w:val="00A710F7"/>
    <w:rsid w:val="00A72575"/>
    <w:rsid w:val="00A771FC"/>
    <w:rsid w:val="00A81627"/>
    <w:rsid w:val="00A838FB"/>
    <w:rsid w:val="00A83CC2"/>
    <w:rsid w:val="00A83CE8"/>
    <w:rsid w:val="00A85DA4"/>
    <w:rsid w:val="00A9011A"/>
    <w:rsid w:val="00A902EF"/>
    <w:rsid w:val="00A9077D"/>
    <w:rsid w:val="00A9283B"/>
    <w:rsid w:val="00A9790B"/>
    <w:rsid w:val="00AA057A"/>
    <w:rsid w:val="00AA16FD"/>
    <w:rsid w:val="00AA5A53"/>
    <w:rsid w:val="00AA67F5"/>
    <w:rsid w:val="00AB3BE7"/>
    <w:rsid w:val="00AC3504"/>
    <w:rsid w:val="00AC388C"/>
    <w:rsid w:val="00AC4274"/>
    <w:rsid w:val="00AC581E"/>
    <w:rsid w:val="00AD1729"/>
    <w:rsid w:val="00AD3275"/>
    <w:rsid w:val="00AD38DC"/>
    <w:rsid w:val="00AD3AB1"/>
    <w:rsid w:val="00AD59C0"/>
    <w:rsid w:val="00AD7FA7"/>
    <w:rsid w:val="00AE6BE2"/>
    <w:rsid w:val="00AF0CE1"/>
    <w:rsid w:val="00AF750D"/>
    <w:rsid w:val="00B03B27"/>
    <w:rsid w:val="00B04FDB"/>
    <w:rsid w:val="00B053E3"/>
    <w:rsid w:val="00B05EB3"/>
    <w:rsid w:val="00B07286"/>
    <w:rsid w:val="00B13DCA"/>
    <w:rsid w:val="00B14A28"/>
    <w:rsid w:val="00B16E66"/>
    <w:rsid w:val="00B242FD"/>
    <w:rsid w:val="00B27B8D"/>
    <w:rsid w:val="00B27C19"/>
    <w:rsid w:val="00B32A15"/>
    <w:rsid w:val="00B365CC"/>
    <w:rsid w:val="00B3682D"/>
    <w:rsid w:val="00B37487"/>
    <w:rsid w:val="00B4045D"/>
    <w:rsid w:val="00B450C8"/>
    <w:rsid w:val="00B451AD"/>
    <w:rsid w:val="00B4778E"/>
    <w:rsid w:val="00B55A0E"/>
    <w:rsid w:val="00B568B6"/>
    <w:rsid w:val="00B5772B"/>
    <w:rsid w:val="00B60021"/>
    <w:rsid w:val="00B64F21"/>
    <w:rsid w:val="00B6594C"/>
    <w:rsid w:val="00B67A31"/>
    <w:rsid w:val="00B753F4"/>
    <w:rsid w:val="00B81734"/>
    <w:rsid w:val="00B83617"/>
    <w:rsid w:val="00B86D56"/>
    <w:rsid w:val="00B90A07"/>
    <w:rsid w:val="00B94594"/>
    <w:rsid w:val="00BA032A"/>
    <w:rsid w:val="00BA06D3"/>
    <w:rsid w:val="00BA29E5"/>
    <w:rsid w:val="00BA3B57"/>
    <w:rsid w:val="00BA5A62"/>
    <w:rsid w:val="00BB0CB0"/>
    <w:rsid w:val="00BB2533"/>
    <w:rsid w:val="00BB310D"/>
    <w:rsid w:val="00BB314F"/>
    <w:rsid w:val="00BB7457"/>
    <w:rsid w:val="00BC155D"/>
    <w:rsid w:val="00BC6A24"/>
    <w:rsid w:val="00BD1F06"/>
    <w:rsid w:val="00BD6DF7"/>
    <w:rsid w:val="00BD72BE"/>
    <w:rsid w:val="00BE087C"/>
    <w:rsid w:val="00BE4025"/>
    <w:rsid w:val="00BE54D2"/>
    <w:rsid w:val="00BE72E9"/>
    <w:rsid w:val="00BF116A"/>
    <w:rsid w:val="00BF6508"/>
    <w:rsid w:val="00C0372A"/>
    <w:rsid w:val="00C05F0A"/>
    <w:rsid w:val="00C07085"/>
    <w:rsid w:val="00C11B07"/>
    <w:rsid w:val="00C160BB"/>
    <w:rsid w:val="00C17068"/>
    <w:rsid w:val="00C22886"/>
    <w:rsid w:val="00C23158"/>
    <w:rsid w:val="00C25F5A"/>
    <w:rsid w:val="00C26C80"/>
    <w:rsid w:val="00C34EBC"/>
    <w:rsid w:val="00C37E84"/>
    <w:rsid w:val="00C417EE"/>
    <w:rsid w:val="00C42FD2"/>
    <w:rsid w:val="00C44A06"/>
    <w:rsid w:val="00C44E51"/>
    <w:rsid w:val="00C469B5"/>
    <w:rsid w:val="00C51759"/>
    <w:rsid w:val="00C524C0"/>
    <w:rsid w:val="00C53754"/>
    <w:rsid w:val="00C53C49"/>
    <w:rsid w:val="00C5580E"/>
    <w:rsid w:val="00C5617A"/>
    <w:rsid w:val="00C628FF"/>
    <w:rsid w:val="00C64311"/>
    <w:rsid w:val="00C64ED0"/>
    <w:rsid w:val="00C66257"/>
    <w:rsid w:val="00C71043"/>
    <w:rsid w:val="00C73518"/>
    <w:rsid w:val="00C73BC8"/>
    <w:rsid w:val="00C73D67"/>
    <w:rsid w:val="00C7690E"/>
    <w:rsid w:val="00C80243"/>
    <w:rsid w:val="00C83C93"/>
    <w:rsid w:val="00C83F83"/>
    <w:rsid w:val="00C846A6"/>
    <w:rsid w:val="00C902EA"/>
    <w:rsid w:val="00C917EB"/>
    <w:rsid w:val="00C9490C"/>
    <w:rsid w:val="00CA366D"/>
    <w:rsid w:val="00CA5398"/>
    <w:rsid w:val="00CA540D"/>
    <w:rsid w:val="00CA6850"/>
    <w:rsid w:val="00CB0411"/>
    <w:rsid w:val="00CB0E7F"/>
    <w:rsid w:val="00CB5A21"/>
    <w:rsid w:val="00CB6697"/>
    <w:rsid w:val="00CB7B66"/>
    <w:rsid w:val="00CC2EF5"/>
    <w:rsid w:val="00CC5982"/>
    <w:rsid w:val="00CC59BE"/>
    <w:rsid w:val="00CD2599"/>
    <w:rsid w:val="00CD2BD8"/>
    <w:rsid w:val="00CD642F"/>
    <w:rsid w:val="00CD7A15"/>
    <w:rsid w:val="00CE0CC2"/>
    <w:rsid w:val="00CE1794"/>
    <w:rsid w:val="00CE26CE"/>
    <w:rsid w:val="00CE2A87"/>
    <w:rsid w:val="00CE3ECC"/>
    <w:rsid w:val="00CE60C8"/>
    <w:rsid w:val="00CF0B27"/>
    <w:rsid w:val="00CF45B6"/>
    <w:rsid w:val="00D01E67"/>
    <w:rsid w:val="00D02EBC"/>
    <w:rsid w:val="00D03177"/>
    <w:rsid w:val="00D07142"/>
    <w:rsid w:val="00D07791"/>
    <w:rsid w:val="00D07CD2"/>
    <w:rsid w:val="00D10A69"/>
    <w:rsid w:val="00D12CFB"/>
    <w:rsid w:val="00D13416"/>
    <w:rsid w:val="00D13D05"/>
    <w:rsid w:val="00D147C5"/>
    <w:rsid w:val="00D16957"/>
    <w:rsid w:val="00D177C3"/>
    <w:rsid w:val="00D21B22"/>
    <w:rsid w:val="00D222C3"/>
    <w:rsid w:val="00D261DB"/>
    <w:rsid w:val="00D26DE0"/>
    <w:rsid w:val="00D3543F"/>
    <w:rsid w:val="00D37C45"/>
    <w:rsid w:val="00D40570"/>
    <w:rsid w:val="00D43641"/>
    <w:rsid w:val="00D439E5"/>
    <w:rsid w:val="00D44462"/>
    <w:rsid w:val="00D46A84"/>
    <w:rsid w:val="00D5229A"/>
    <w:rsid w:val="00D52363"/>
    <w:rsid w:val="00D52DB1"/>
    <w:rsid w:val="00D53CCE"/>
    <w:rsid w:val="00D60761"/>
    <w:rsid w:val="00D62FFA"/>
    <w:rsid w:val="00D640EC"/>
    <w:rsid w:val="00D65AE2"/>
    <w:rsid w:val="00D74EDD"/>
    <w:rsid w:val="00D75517"/>
    <w:rsid w:val="00D75FE5"/>
    <w:rsid w:val="00D771D7"/>
    <w:rsid w:val="00D81A81"/>
    <w:rsid w:val="00D84365"/>
    <w:rsid w:val="00D932BD"/>
    <w:rsid w:val="00DA2D0A"/>
    <w:rsid w:val="00DA3CDA"/>
    <w:rsid w:val="00DA4426"/>
    <w:rsid w:val="00DB06FD"/>
    <w:rsid w:val="00DB1D08"/>
    <w:rsid w:val="00DB410D"/>
    <w:rsid w:val="00DC00AA"/>
    <w:rsid w:val="00DC4F39"/>
    <w:rsid w:val="00DD08F7"/>
    <w:rsid w:val="00DD3AF6"/>
    <w:rsid w:val="00DD3C63"/>
    <w:rsid w:val="00DD41F0"/>
    <w:rsid w:val="00DD4871"/>
    <w:rsid w:val="00DD49B4"/>
    <w:rsid w:val="00DD6457"/>
    <w:rsid w:val="00DD651C"/>
    <w:rsid w:val="00DD6ED8"/>
    <w:rsid w:val="00DE1B99"/>
    <w:rsid w:val="00DE63CF"/>
    <w:rsid w:val="00DE6654"/>
    <w:rsid w:val="00DE7487"/>
    <w:rsid w:val="00DF1D30"/>
    <w:rsid w:val="00E0206E"/>
    <w:rsid w:val="00E03450"/>
    <w:rsid w:val="00E04202"/>
    <w:rsid w:val="00E054E1"/>
    <w:rsid w:val="00E0665F"/>
    <w:rsid w:val="00E06ABB"/>
    <w:rsid w:val="00E103B8"/>
    <w:rsid w:val="00E13EE8"/>
    <w:rsid w:val="00E20E8F"/>
    <w:rsid w:val="00E22D06"/>
    <w:rsid w:val="00E356C1"/>
    <w:rsid w:val="00E35772"/>
    <w:rsid w:val="00E3701E"/>
    <w:rsid w:val="00E37DB6"/>
    <w:rsid w:val="00E40B0B"/>
    <w:rsid w:val="00E428DD"/>
    <w:rsid w:val="00E42B24"/>
    <w:rsid w:val="00E43E5D"/>
    <w:rsid w:val="00E43E90"/>
    <w:rsid w:val="00E46D89"/>
    <w:rsid w:val="00E46DE3"/>
    <w:rsid w:val="00E47E8C"/>
    <w:rsid w:val="00E55F84"/>
    <w:rsid w:val="00E611FF"/>
    <w:rsid w:val="00E61D69"/>
    <w:rsid w:val="00E62BFB"/>
    <w:rsid w:val="00E64E11"/>
    <w:rsid w:val="00E70D0A"/>
    <w:rsid w:val="00E73BBD"/>
    <w:rsid w:val="00E74CAC"/>
    <w:rsid w:val="00E74EBB"/>
    <w:rsid w:val="00E80B4D"/>
    <w:rsid w:val="00E8281E"/>
    <w:rsid w:val="00E837D5"/>
    <w:rsid w:val="00E83F6E"/>
    <w:rsid w:val="00E84071"/>
    <w:rsid w:val="00E853F5"/>
    <w:rsid w:val="00E86373"/>
    <w:rsid w:val="00E87C1B"/>
    <w:rsid w:val="00EA42B1"/>
    <w:rsid w:val="00EA5F28"/>
    <w:rsid w:val="00EA6B02"/>
    <w:rsid w:val="00EA7BFC"/>
    <w:rsid w:val="00EB1781"/>
    <w:rsid w:val="00EB2B80"/>
    <w:rsid w:val="00EB4709"/>
    <w:rsid w:val="00EB56DD"/>
    <w:rsid w:val="00EB60A6"/>
    <w:rsid w:val="00EB74BB"/>
    <w:rsid w:val="00EC1217"/>
    <w:rsid w:val="00EC5E6B"/>
    <w:rsid w:val="00ED0ABC"/>
    <w:rsid w:val="00ED120E"/>
    <w:rsid w:val="00ED79AF"/>
    <w:rsid w:val="00ED7DFE"/>
    <w:rsid w:val="00EE0B15"/>
    <w:rsid w:val="00EE2B71"/>
    <w:rsid w:val="00EE39C6"/>
    <w:rsid w:val="00EE7353"/>
    <w:rsid w:val="00EF73DC"/>
    <w:rsid w:val="00F02277"/>
    <w:rsid w:val="00F040FA"/>
    <w:rsid w:val="00F06045"/>
    <w:rsid w:val="00F06086"/>
    <w:rsid w:val="00F06B88"/>
    <w:rsid w:val="00F07076"/>
    <w:rsid w:val="00F1206F"/>
    <w:rsid w:val="00F159DC"/>
    <w:rsid w:val="00F161D6"/>
    <w:rsid w:val="00F16677"/>
    <w:rsid w:val="00F219B8"/>
    <w:rsid w:val="00F21F68"/>
    <w:rsid w:val="00F22517"/>
    <w:rsid w:val="00F241DC"/>
    <w:rsid w:val="00F242EE"/>
    <w:rsid w:val="00F32617"/>
    <w:rsid w:val="00F33226"/>
    <w:rsid w:val="00F3627B"/>
    <w:rsid w:val="00F41345"/>
    <w:rsid w:val="00F4154F"/>
    <w:rsid w:val="00F424ED"/>
    <w:rsid w:val="00F43136"/>
    <w:rsid w:val="00F44CAF"/>
    <w:rsid w:val="00F53675"/>
    <w:rsid w:val="00F553BD"/>
    <w:rsid w:val="00F6299F"/>
    <w:rsid w:val="00F640AE"/>
    <w:rsid w:val="00F673AE"/>
    <w:rsid w:val="00F7002B"/>
    <w:rsid w:val="00F707DB"/>
    <w:rsid w:val="00F71AAC"/>
    <w:rsid w:val="00F73548"/>
    <w:rsid w:val="00F7357F"/>
    <w:rsid w:val="00F7394F"/>
    <w:rsid w:val="00F74AD3"/>
    <w:rsid w:val="00F80407"/>
    <w:rsid w:val="00F81428"/>
    <w:rsid w:val="00F8171E"/>
    <w:rsid w:val="00F8400C"/>
    <w:rsid w:val="00F84228"/>
    <w:rsid w:val="00F87D68"/>
    <w:rsid w:val="00F94229"/>
    <w:rsid w:val="00F94A05"/>
    <w:rsid w:val="00F94A1B"/>
    <w:rsid w:val="00F9682A"/>
    <w:rsid w:val="00FA6E0B"/>
    <w:rsid w:val="00FB1803"/>
    <w:rsid w:val="00FB4CD0"/>
    <w:rsid w:val="00FB63FD"/>
    <w:rsid w:val="00FC42F6"/>
    <w:rsid w:val="00FD00D3"/>
    <w:rsid w:val="00FD321C"/>
    <w:rsid w:val="00FD40DE"/>
    <w:rsid w:val="00FD64C7"/>
    <w:rsid w:val="00FE1B20"/>
    <w:rsid w:val="00FE37B8"/>
    <w:rsid w:val="00FE669A"/>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3.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4.xml><?xml version="1.0" encoding="utf-8"?>
<ds:datastoreItem xmlns:ds="http://schemas.openxmlformats.org/officeDocument/2006/customXml" ds:itemID="{6DDE27B2-2607-45CD-B605-B599D968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MNET_směrnice2</Template>
  <TotalTime>1</TotalTime>
  <Pages>10</Pages>
  <Words>2503</Words>
  <Characters>14769</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Ulrichová Zuzana</cp:lastModifiedBy>
  <cp:revision>2</cp:revision>
  <cp:lastPrinted>2026-03-27T08:04:00Z</cp:lastPrinted>
  <dcterms:created xsi:type="dcterms:W3CDTF">2026-04-07T07:31:00Z</dcterms:created>
  <dcterms:modified xsi:type="dcterms:W3CDTF">2026-04-07T07:31:00Z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