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07C2F" w14:textId="5F870298" w:rsidR="001D126A" w:rsidRDefault="008F2341" w:rsidP="008F2341">
      <w:pPr>
        <w:pStyle w:val="Zkladntext"/>
        <w:spacing w:after="0"/>
        <w:ind w:right="42"/>
        <w:jc w:val="right"/>
        <w:rPr>
          <w:bCs/>
        </w:rPr>
      </w:pPr>
      <w:r w:rsidRPr="008F2341">
        <w:rPr>
          <w:bCs/>
        </w:rPr>
        <w:t>Veřejná zakázka č.:</w:t>
      </w:r>
      <w:r>
        <w:rPr>
          <w:bCs/>
        </w:rPr>
        <w:tab/>
      </w:r>
      <w:r>
        <w:rPr>
          <w:bCs/>
        </w:rPr>
        <w:tab/>
      </w:r>
      <w:r w:rsidRPr="008F2341">
        <w:rPr>
          <w:bCs/>
        </w:rPr>
        <w:t xml:space="preserve">VZ </w:t>
      </w:r>
      <w:r w:rsidR="00CF4ADC">
        <w:rPr>
          <w:bCs/>
        </w:rPr>
        <w:t>84</w:t>
      </w:r>
      <w:r w:rsidR="00A61DC8">
        <w:rPr>
          <w:bCs/>
        </w:rPr>
        <w:t>.25</w:t>
      </w:r>
    </w:p>
    <w:p w14:paraId="7C8BD42A" w14:textId="28FAE13A" w:rsidR="008F2341" w:rsidRPr="008F2341" w:rsidRDefault="008F2341" w:rsidP="008F2341">
      <w:pPr>
        <w:pStyle w:val="Zkladntext"/>
        <w:spacing w:after="0"/>
        <w:ind w:right="42"/>
        <w:jc w:val="right"/>
        <w:rPr>
          <w:bCs/>
        </w:rPr>
      </w:pPr>
      <w:r>
        <w:rPr>
          <w:bCs/>
        </w:rPr>
        <w:t>Identifikátor:</w:t>
      </w:r>
      <w:r>
        <w:rPr>
          <w:bCs/>
        </w:rPr>
        <w:tab/>
      </w:r>
      <w:r>
        <w:rPr>
          <w:bCs/>
        </w:rPr>
        <w:tab/>
        <w:t>P25V00000</w:t>
      </w:r>
      <w:r w:rsidR="003B5793">
        <w:rPr>
          <w:bCs/>
        </w:rPr>
        <w:t>731</w:t>
      </w:r>
      <w:r>
        <w:rPr>
          <w:bCs/>
        </w:rPr>
        <w:t xml:space="preserve">  </w:t>
      </w:r>
    </w:p>
    <w:p w14:paraId="4629139B" w14:textId="77777777" w:rsidR="001D126A" w:rsidRPr="00D75800" w:rsidRDefault="001D126A" w:rsidP="008F2341">
      <w:pPr>
        <w:pStyle w:val="Zkladntext"/>
        <w:tabs>
          <w:tab w:val="right" w:pos="4820"/>
          <w:tab w:val="right" w:pos="6804"/>
        </w:tabs>
        <w:spacing w:after="0"/>
        <w:jc w:val="right"/>
      </w:pPr>
      <w:r w:rsidRPr="00D75800">
        <w:tab/>
      </w:r>
    </w:p>
    <w:p w14:paraId="131D9E43" w14:textId="6438B08F" w:rsidR="00874582" w:rsidRDefault="00C2707B" w:rsidP="00874582">
      <w:pPr>
        <w:pStyle w:val="Nadpis1"/>
        <w:spacing w:before="480" w:after="120" w:line="240" w:lineRule="auto"/>
        <w:rPr>
          <w:sz w:val="28"/>
          <w:szCs w:val="28"/>
        </w:rPr>
      </w:pPr>
      <w:r w:rsidRPr="005D1B99">
        <w:rPr>
          <w:sz w:val="28"/>
          <w:szCs w:val="28"/>
        </w:rPr>
        <w:t>Smlouv</w:t>
      </w:r>
      <w:r w:rsidR="00874582">
        <w:rPr>
          <w:sz w:val="28"/>
          <w:szCs w:val="28"/>
        </w:rPr>
        <w:t>a</w:t>
      </w:r>
      <w:r w:rsidRPr="005D1B99">
        <w:rPr>
          <w:sz w:val="28"/>
          <w:szCs w:val="28"/>
        </w:rPr>
        <w:t xml:space="preserve"> o dílo</w:t>
      </w:r>
      <w:r w:rsidR="005B28C0">
        <w:rPr>
          <w:sz w:val="28"/>
          <w:szCs w:val="28"/>
        </w:rPr>
        <w:t xml:space="preserve"> na servis výtahů v bytovém domě </w:t>
      </w:r>
      <w:r w:rsidR="003578CC">
        <w:rPr>
          <w:sz w:val="28"/>
          <w:szCs w:val="28"/>
        </w:rPr>
        <w:t>V</w:t>
      </w:r>
      <w:r w:rsidR="005B28C0">
        <w:rPr>
          <w:sz w:val="28"/>
          <w:szCs w:val="28"/>
        </w:rPr>
        <w:t xml:space="preserve">. </w:t>
      </w:r>
      <w:r w:rsidR="003578CC">
        <w:rPr>
          <w:sz w:val="28"/>
          <w:szCs w:val="28"/>
        </w:rPr>
        <w:t>Košaře</w:t>
      </w:r>
      <w:r w:rsidR="005B28C0">
        <w:rPr>
          <w:sz w:val="28"/>
          <w:szCs w:val="28"/>
        </w:rPr>
        <w:t xml:space="preserve"> </w:t>
      </w:r>
      <w:r w:rsidR="003578CC">
        <w:rPr>
          <w:sz w:val="28"/>
          <w:szCs w:val="28"/>
        </w:rPr>
        <w:t>124</w:t>
      </w:r>
      <w:r w:rsidR="005B28C0">
        <w:rPr>
          <w:sz w:val="28"/>
          <w:szCs w:val="28"/>
        </w:rPr>
        <w:t>/</w:t>
      </w:r>
      <w:r w:rsidR="003578CC">
        <w:rPr>
          <w:sz w:val="28"/>
          <w:szCs w:val="28"/>
        </w:rPr>
        <w:t>5</w:t>
      </w:r>
      <w:r w:rsidR="005C02EA">
        <w:rPr>
          <w:sz w:val="28"/>
          <w:szCs w:val="28"/>
        </w:rPr>
        <w:t>, Ostrava-</w:t>
      </w:r>
      <w:r w:rsidR="003578CC">
        <w:rPr>
          <w:sz w:val="28"/>
          <w:szCs w:val="28"/>
        </w:rPr>
        <w:t>Dubina</w:t>
      </w:r>
    </w:p>
    <w:p w14:paraId="30E1F6F4" w14:textId="724D22D7" w:rsidR="00C2707B" w:rsidRPr="00D75800" w:rsidRDefault="00C2707B" w:rsidP="00774615">
      <w:pPr>
        <w:pStyle w:val="Nadpis1"/>
        <w:spacing w:before="480" w:after="120" w:line="240" w:lineRule="auto"/>
        <w:jc w:val="both"/>
        <w:rPr>
          <w:sz w:val="28"/>
          <w:szCs w:val="28"/>
        </w:rPr>
      </w:pPr>
    </w:p>
    <w:p w14:paraId="67CBB9B7" w14:textId="77777777" w:rsidR="00C2707B" w:rsidRPr="00D75800" w:rsidRDefault="00C2707B" w:rsidP="00732497">
      <w:r w:rsidRPr="00D75800">
        <w:t>uzavřená podle § 2586 až 2635 zákona č. 89/2012 Sb., občanský zákoník, ve znění pozdějších předpisů</w:t>
      </w:r>
      <w:r w:rsidRPr="00D75800">
        <w:br/>
        <w:t xml:space="preserve">(dále jen „smlouva“) </w:t>
      </w:r>
    </w:p>
    <w:p w14:paraId="0DA0A1D6" w14:textId="77777777" w:rsidR="00C2707B" w:rsidRPr="00D75800" w:rsidRDefault="00C2707B" w:rsidP="00C2707B"/>
    <w:p w14:paraId="666D47FC" w14:textId="77777777" w:rsidR="00C2707B" w:rsidRPr="00D75800" w:rsidRDefault="00C2707B" w:rsidP="00C2707B">
      <w:pPr>
        <w:pBdr>
          <w:bottom w:val="single" w:sz="6" w:space="1" w:color="auto"/>
        </w:pBdr>
        <w:tabs>
          <w:tab w:val="left" w:pos="0"/>
          <w:tab w:val="left" w:leader="underscore" w:pos="4706"/>
          <w:tab w:val="left" w:pos="4990"/>
          <w:tab w:val="left" w:leader="underscore" w:pos="9639"/>
        </w:tabs>
        <w:rPr>
          <w:rFonts w:ascii="Arial" w:hAnsi="Arial" w:cs="Arial"/>
          <w:b/>
        </w:rPr>
      </w:pPr>
      <w:r w:rsidRPr="00D75800">
        <w:rPr>
          <w:rFonts w:ascii="Arial" w:hAnsi="Arial" w:cs="Arial"/>
          <w:b/>
          <w:sz w:val="20"/>
        </w:rPr>
        <w:t>Smluvní strany</w:t>
      </w:r>
    </w:p>
    <w:p w14:paraId="096F8610" w14:textId="77777777" w:rsidR="00C2707B" w:rsidRPr="00D75800" w:rsidRDefault="00C2707B" w:rsidP="00C2707B">
      <w:pPr>
        <w:tabs>
          <w:tab w:val="left" w:pos="0"/>
          <w:tab w:val="left" w:leader="underscore" w:pos="4706"/>
          <w:tab w:val="left" w:pos="4990"/>
          <w:tab w:val="left" w:leader="underscore" w:pos="9639"/>
        </w:tabs>
        <w:rPr>
          <w:sz w:val="16"/>
          <w:szCs w:val="16"/>
        </w:rPr>
      </w:pPr>
    </w:p>
    <w:p w14:paraId="1676BC6D" w14:textId="77777777" w:rsidR="00C2707B" w:rsidRPr="009D1570" w:rsidRDefault="00C2707B" w:rsidP="00C2707B">
      <w:pPr>
        <w:widowControl w:val="0"/>
        <w:tabs>
          <w:tab w:val="left" w:pos="0"/>
        </w:tabs>
        <w:suppressAutoHyphens/>
      </w:pPr>
      <w:r w:rsidRPr="009D1570">
        <w:t>Statutární město Ostrava,</w:t>
      </w:r>
    </w:p>
    <w:p w14:paraId="6427664E" w14:textId="77777777" w:rsidR="00C2707B" w:rsidRPr="00D75800" w:rsidRDefault="00C2707B" w:rsidP="00C2707B">
      <w:pPr>
        <w:widowControl w:val="0"/>
        <w:tabs>
          <w:tab w:val="left" w:pos="0"/>
        </w:tabs>
        <w:suppressAutoHyphens/>
      </w:pPr>
      <w:r w:rsidRPr="00D75800">
        <w:t>Prokešovo náměstí 1803/8, 729 30 Ostrava</w:t>
      </w:r>
    </w:p>
    <w:p w14:paraId="568CADD4" w14:textId="77777777" w:rsidR="00C2707B" w:rsidRPr="00D75800" w:rsidRDefault="00C2707B" w:rsidP="00C2707B">
      <w:pPr>
        <w:widowControl w:val="0"/>
        <w:tabs>
          <w:tab w:val="left" w:pos="0"/>
        </w:tabs>
        <w:suppressAutoHyphens/>
      </w:pPr>
    </w:p>
    <w:p w14:paraId="6DF582A4" w14:textId="77777777" w:rsidR="00C2707B" w:rsidRPr="00D75800" w:rsidRDefault="00C2707B" w:rsidP="00C2707B">
      <w:pPr>
        <w:widowControl w:val="0"/>
        <w:tabs>
          <w:tab w:val="left" w:pos="0"/>
        </w:tabs>
        <w:suppressAutoHyphens/>
      </w:pPr>
      <w:r w:rsidRPr="00D75800">
        <w:t>Příjemce:</w:t>
      </w:r>
    </w:p>
    <w:p w14:paraId="7EA1CB9B" w14:textId="77777777" w:rsidR="00C2707B" w:rsidRPr="00D75800" w:rsidRDefault="00C2707B" w:rsidP="00C2707B">
      <w:pPr>
        <w:widowControl w:val="0"/>
        <w:tabs>
          <w:tab w:val="left" w:pos="0"/>
        </w:tabs>
        <w:suppressAutoHyphens/>
        <w:rPr>
          <w:b/>
        </w:rPr>
      </w:pPr>
      <w:r w:rsidRPr="00D75800">
        <w:rPr>
          <w:b/>
        </w:rPr>
        <w:t>Městský obvod Ostrava-Jih</w:t>
      </w:r>
    </w:p>
    <w:p w14:paraId="200CE73B" w14:textId="77777777" w:rsidR="00C2707B" w:rsidRPr="00D75800" w:rsidRDefault="00C2707B" w:rsidP="00C2707B">
      <w:pPr>
        <w:widowControl w:val="0"/>
        <w:tabs>
          <w:tab w:val="left" w:pos="0"/>
        </w:tabs>
        <w:suppressAutoHyphens/>
      </w:pPr>
      <w:r w:rsidRPr="00D75800">
        <w:t>Horní 791/3, 700 30 Ostrava-Hrabůvka</w:t>
      </w:r>
    </w:p>
    <w:p w14:paraId="2A0F87E5" w14:textId="4834E4C7" w:rsidR="00C2707B" w:rsidRPr="00D75800" w:rsidRDefault="00C2707B" w:rsidP="00C2707B">
      <w:pPr>
        <w:widowControl w:val="0"/>
        <w:tabs>
          <w:tab w:val="left" w:pos="0"/>
        </w:tabs>
        <w:suppressAutoHyphens/>
      </w:pPr>
      <w:r w:rsidRPr="00924A0D">
        <w:t xml:space="preserve">zastoupený </w:t>
      </w:r>
      <w:r w:rsidR="008F2341">
        <w:t>Bc</w:t>
      </w:r>
      <w:r w:rsidR="001B348E" w:rsidRPr="00924A0D">
        <w:t xml:space="preserve">. </w:t>
      </w:r>
      <w:r w:rsidR="008F2341">
        <w:t>Martinem</w:t>
      </w:r>
      <w:r w:rsidR="001B348E" w:rsidRPr="00924A0D">
        <w:t xml:space="preserve"> </w:t>
      </w:r>
      <w:r w:rsidR="008F2341">
        <w:t>Bednářem, MBA</w:t>
      </w:r>
      <w:r w:rsidR="001B348E" w:rsidRPr="00924A0D">
        <w:t>,</w:t>
      </w:r>
      <w:r w:rsidR="008F2341">
        <w:t xml:space="preserve"> starostou</w:t>
      </w:r>
    </w:p>
    <w:p w14:paraId="30DD1E48" w14:textId="77777777" w:rsidR="00C2707B" w:rsidRPr="00D75800" w:rsidRDefault="00143F08" w:rsidP="00C2707B">
      <w:pPr>
        <w:widowControl w:val="0"/>
        <w:tabs>
          <w:tab w:val="left" w:pos="0"/>
        </w:tabs>
        <w:suppressAutoHyphens/>
      </w:pPr>
      <w:r>
        <w:pict w14:anchorId="20C07EE2">
          <v:rect id="_x0000_i1025" style="width:217.05pt;height:1.5pt" o:hrpct="455" o:hrstd="t" o:hr="t" fillcolor="#a0a0a0" stroked="f"/>
        </w:pict>
      </w:r>
    </w:p>
    <w:p w14:paraId="2DDF6B93" w14:textId="77777777" w:rsidR="00C2707B" w:rsidRPr="00D75800" w:rsidRDefault="00C2707B" w:rsidP="00C2707B">
      <w:pPr>
        <w:widowControl w:val="0"/>
        <w:tabs>
          <w:tab w:val="left" w:pos="0"/>
        </w:tabs>
        <w:suppressAutoHyphens/>
      </w:pPr>
      <w:r w:rsidRPr="00D75800">
        <w:t>IČO:</w:t>
      </w:r>
      <w:r w:rsidRPr="00D75800">
        <w:tab/>
      </w:r>
      <w:r w:rsidRPr="00D75800">
        <w:tab/>
      </w:r>
      <w:r w:rsidRPr="00D75800">
        <w:tab/>
        <w:t xml:space="preserve">00845451 </w:t>
      </w:r>
    </w:p>
    <w:p w14:paraId="6F2EC1D0" w14:textId="77777777" w:rsidR="00C2707B" w:rsidRPr="00D75800" w:rsidRDefault="00C2707B" w:rsidP="00C2707B">
      <w:pPr>
        <w:widowControl w:val="0"/>
        <w:tabs>
          <w:tab w:val="left" w:pos="0"/>
        </w:tabs>
        <w:suppressAutoHyphens/>
      </w:pPr>
      <w:r w:rsidRPr="00D75800">
        <w:t>DIČ:</w:t>
      </w:r>
      <w:r w:rsidRPr="00D75800">
        <w:tab/>
      </w:r>
      <w:r w:rsidRPr="00D75800">
        <w:tab/>
      </w:r>
      <w:r w:rsidRPr="00D75800">
        <w:tab/>
        <w:t>CZ00845451 (plátce DPH)</w:t>
      </w:r>
    </w:p>
    <w:p w14:paraId="6FCE397A" w14:textId="34AC5991" w:rsidR="00C2707B" w:rsidRPr="00D75800" w:rsidRDefault="00C2707B" w:rsidP="00C2707B">
      <w:pPr>
        <w:widowControl w:val="0"/>
        <w:tabs>
          <w:tab w:val="left" w:pos="0"/>
        </w:tabs>
        <w:suppressAutoHyphens/>
      </w:pPr>
      <w:r w:rsidRPr="00D75800">
        <w:t>Peněžní ústav:</w:t>
      </w:r>
      <w:r w:rsidRPr="00D75800">
        <w:tab/>
        <w:t>K</w:t>
      </w:r>
      <w:r w:rsidR="00480895">
        <w:t xml:space="preserve">omerční banka a.s., </w:t>
      </w:r>
      <w:r w:rsidRPr="00D75800">
        <w:t>Ostrava-Hrabůvka</w:t>
      </w:r>
    </w:p>
    <w:p w14:paraId="557FF355" w14:textId="77777777" w:rsidR="00C2707B" w:rsidRPr="00D75800" w:rsidRDefault="00C2707B" w:rsidP="00C2707B">
      <w:pPr>
        <w:widowControl w:val="0"/>
        <w:tabs>
          <w:tab w:val="left" w:pos="0"/>
        </w:tabs>
        <w:suppressAutoHyphens/>
      </w:pPr>
    </w:p>
    <w:p w14:paraId="28A6E104" w14:textId="77777777" w:rsidR="00C2707B" w:rsidRPr="00D75800" w:rsidRDefault="00C2707B" w:rsidP="00C2707B">
      <w:pPr>
        <w:widowControl w:val="0"/>
        <w:tabs>
          <w:tab w:val="left" w:pos="0"/>
        </w:tabs>
        <w:suppressAutoHyphens/>
      </w:pPr>
      <w:r w:rsidRPr="00D75800">
        <w:t>Č. účtu:</w:t>
      </w:r>
      <w:r w:rsidRPr="00D75800">
        <w:tab/>
      </w:r>
      <w:r w:rsidRPr="00D75800">
        <w:tab/>
      </w:r>
      <w:r w:rsidRPr="00D75800">
        <w:tab/>
      </w:r>
      <w:r w:rsidRPr="008F70EB">
        <w:rPr>
          <w:bCs/>
        </w:rPr>
        <w:t>19-9923050277/0100</w:t>
      </w:r>
    </w:p>
    <w:p w14:paraId="251327D4" w14:textId="77777777" w:rsidR="00C2707B" w:rsidRPr="00D75800" w:rsidRDefault="00C2707B" w:rsidP="00C2707B">
      <w:pPr>
        <w:widowControl w:val="0"/>
        <w:tabs>
          <w:tab w:val="left" w:pos="0"/>
        </w:tabs>
        <w:suppressAutoHyphens/>
      </w:pPr>
      <w:r w:rsidRPr="00D75800">
        <w:t>KS:</w:t>
      </w:r>
    </w:p>
    <w:p w14:paraId="6AEBAD88" w14:textId="77777777" w:rsidR="00C2707B" w:rsidRPr="00D75800" w:rsidRDefault="00C2707B" w:rsidP="00C2707B">
      <w:pPr>
        <w:widowControl w:val="0"/>
        <w:tabs>
          <w:tab w:val="left" w:pos="0"/>
        </w:tabs>
        <w:suppressAutoHyphens/>
        <w:rPr>
          <w:b/>
        </w:rPr>
      </w:pPr>
      <w:r w:rsidRPr="00D75800">
        <w:t>VS:</w:t>
      </w:r>
      <w:r w:rsidRPr="00D75800">
        <w:br/>
      </w:r>
      <w:r w:rsidR="00143F08">
        <w:pict w14:anchorId="13D06059">
          <v:rect id="_x0000_i1026" style="width:217.05pt;height:1.5pt" o:hrpct="455" o:hrstd="t" o:hr="t" fillcolor="#a0a0a0" stroked="f"/>
        </w:pict>
      </w:r>
    </w:p>
    <w:p w14:paraId="6E6D191D" w14:textId="77777777" w:rsidR="00C2707B" w:rsidRPr="00D75800" w:rsidRDefault="00C2707B" w:rsidP="00C2707B">
      <w:pPr>
        <w:widowControl w:val="0"/>
        <w:tabs>
          <w:tab w:val="left" w:pos="283"/>
        </w:tabs>
        <w:suppressAutoHyphens/>
        <w:rPr>
          <w:b/>
        </w:rPr>
      </w:pPr>
      <w:r w:rsidRPr="00D75800">
        <w:t>dále jen</w:t>
      </w:r>
      <w:r w:rsidRPr="00D75800">
        <w:rPr>
          <w:b/>
        </w:rPr>
        <w:t xml:space="preserve"> objednatel</w:t>
      </w:r>
    </w:p>
    <w:p w14:paraId="6A695E26" w14:textId="77777777" w:rsidR="00C2707B" w:rsidRPr="00D75800" w:rsidRDefault="00C2707B" w:rsidP="00C2707B">
      <w:pPr>
        <w:widowControl w:val="0"/>
        <w:tabs>
          <w:tab w:val="left" w:pos="283"/>
        </w:tabs>
        <w:suppressAutoHyphens/>
        <w:rPr>
          <w:b/>
        </w:rPr>
      </w:pPr>
    </w:p>
    <w:p w14:paraId="674DD84E" w14:textId="77777777" w:rsidR="00C2707B" w:rsidRPr="00D75800" w:rsidRDefault="00C2707B" w:rsidP="00C2707B">
      <w:pPr>
        <w:widowControl w:val="0"/>
        <w:tabs>
          <w:tab w:val="left" w:pos="283"/>
        </w:tabs>
        <w:suppressAutoHyphens/>
        <w:rPr>
          <w:b/>
        </w:rPr>
      </w:pPr>
      <w:r w:rsidRPr="00D75800">
        <w:rPr>
          <w:b/>
        </w:rPr>
        <w:t>a</w:t>
      </w:r>
    </w:p>
    <w:p w14:paraId="307015E2" w14:textId="77777777" w:rsidR="00C2707B" w:rsidRPr="00D75800" w:rsidRDefault="00C2707B" w:rsidP="00C2707B">
      <w:pPr>
        <w:widowControl w:val="0"/>
        <w:tabs>
          <w:tab w:val="left" w:pos="283"/>
        </w:tabs>
        <w:suppressAutoHyphens/>
        <w:rPr>
          <w:b/>
        </w:rPr>
      </w:pPr>
    </w:p>
    <w:p w14:paraId="57044801" w14:textId="25EC9CC4" w:rsidR="00C2707B" w:rsidRPr="00BC4201" w:rsidRDefault="005B28C0" w:rsidP="003F67F9">
      <w:pPr>
        <w:widowControl w:val="0"/>
        <w:tabs>
          <w:tab w:val="left" w:pos="283"/>
        </w:tabs>
        <w:suppressAutoHyphens/>
        <w:jc w:val="left"/>
      </w:pPr>
      <w:r>
        <w:rPr>
          <w:b/>
        </w:rPr>
        <w:t xml:space="preserve">Název </w:t>
      </w:r>
      <w:r>
        <w:rPr>
          <w:b/>
        </w:rPr>
        <w:tab/>
      </w:r>
      <w:r>
        <w:rPr>
          <w:b/>
        </w:rPr>
        <w:tab/>
      </w:r>
      <w:r w:rsidR="003B5793" w:rsidRPr="003B5793">
        <w:rPr>
          <w:b/>
        </w:rPr>
        <w:t>VÝTAHY OSTRAVA SERVIS s.r.o.</w:t>
      </w:r>
      <w:r w:rsidR="00C2707B" w:rsidRPr="00BC4201">
        <w:rPr>
          <w:b/>
        </w:rPr>
        <w:br/>
      </w:r>
      <w:r w:rsidRPr="005B28C0">
        <w:t>sídlo</w:t>
      </w:r>
      <w:r>
        <w:tab/>
      </w:r>
      <w:r>
        <w:tab/>
      </w:r>
      <w:r w:rsidR="003B5793" w:rsidRPr="003B5793">
        <w:t>Teslova 873/2, Přívoz, 702 00 Ostrava</w:t>
      </w:r>
    </w:p>
    <w:p w14:paraId="148DD3CF" w14:textId="33A6B5D7" w:rsidR="00C2707B" w:rsidRDefault="005B28C0" w:rsidP="005B28C0">
      <w:pPr>
        <w:widowControl w:val="0"/>
        <w:tabs>
          <w:tab w:val="left" w:pos="283"/>
        </w:tabs>
        <w:suppressAutoHyphens/>
      </w:pPr>
      <w:r w:rsidRPr="00BC4201">
        <w:t>Z</w:t>
      </w:r>
      <w:r w:rsidR="00C2707B" w:rsidRPr="00BC4201">
        <w:t>astoupen</w:t>
      </w:r>
      <w:r>
        <w:t>ý</w:t>
      </w:r>
      <w:r>
        <w:tab/>
      </w:r>
      <w:r w:rsidR="003B5793">
        <w:t xml:space="preserve">panem </w:t>
      </w:r>
      <w:proofErr w:type="spellStart"/>
      <w:r w:rsidR="00FC71A9">
        <w:t>xxxxxxx</w:t>
      </w:r>
      <w:proofErr w:type="spellEnd"/>
      <w:r w:rsidR="00FC71A9">
        <w:t xml:space="preserve"> </w:t>
      </w:r>
      <w:proofErr w:type="spellStart"/>
      <w:r w:rsidR="00FC71A9">
        <w:t>xxxxxxxxx</w:t>
      </w:r>
      <w:proofErr w:type="spellEnd"/>
      <w:r w:rsidR="003B5793">
        <w:t xml:space="preserve"> </w:t>
      </w:r>
      <w:r w:rsidR="00F91051">
        <w:t>v zastoupení</w:t>
      </w:r>
      <w:r w:rsidR="003B5793">
        <w:t xml:space="preserve"> plné moci</w:t>
      </w:r>
    </w:p>
    <w:p w14:paraId="5D2CB248" w14:textId="6B51B7BC" w:rsidR="005B28C0" w:rsidRPr="00BC4201" w:rsidRDefault="00143F08" w:rsidP="005B28C0">
      <w:pPr>
        <w:widowControl w:val="0"/>
        <w:tabs>
          <w:tab w:val="left" w:pos="283"/>
        </w:tabs>
        <w:suppressAutoHyphens/>
      </w:pPr>
      <w:r>
        <w:pict w14:anchorId="16C0538B">
          <v:rect id="_x0000_i1027" style="width:217.05pt;height:1.5pt" o:hrpct="455" o:hrstd="t" o:hr="t" fillcolor="#a0a0a0" stroked="f"/>
        </w:pict>
      </w:r>
    </w:p>
    <w:p w14:paraId="2003727C" w14:textId="3CF97839" w:rsidR="00C2707B" w:rsidRPr="00BC4201" w:rsidRDefault="009D1570" w:rsidP="00C2707B">
      <w:pPr>
        <w:widowControl w:val="0"/>
        <w:tabs>
          <w:tab w:val="left" w:pos="0"/>
          <w:tab w:val="left" w:pos="425"/>
          <w:tab w:val="left" w:pos="850"/>
          <w:tab w:val="left" w:pos="1275"/>
          <w:tab w:val="left" w:pos="1700"/>
          <w:tab w:val="left" w:pos="8569"/>
        </w:tabs>
        <w:suppressAutoHyphens/>
      </w:pPr>
      <w:r w:rsidRPr="00BC4201">
        <w:t>IČO:</w:t>
      </w:r>
      <w:r w:rsidRPr="00BC4201">
        <w:tab/>
      </w:r>
      <w:r w:rsidRPr="00BC4201">
        <w:tab/>
      </w:r>
      <w:r w:rsidR="003B5793">
        <w:t>29393728</w:t>
      </w:r>
      <w:r w:rsidR="00C2707B" w:rsidRPr="00BC4201">
        <w:tab/>
      </w:r>
      <w:r w:rsidR="00C2707B" w:rsidRPr="00BC4201">
        <w:tab/>
        <w:t xml:space="preserve"> </w:t>
      </w:r>
      <w:r w:rsidR="00C2707B" w:rsidRPr="00BC4201">
        <w:tab/>
      </w:r>
    </w:p>
    <w:p w14:paraId="3F4BC10F" w14:textId="484E79BB" w:rsidR="00C2707B" w:rsidRPr="00BC4201" w:rsidRDefault="00C2707B" w:rsidP="00C2707B">
      <w:pPr>
        <w:widowControl w:val="0"/>
        <w:tabs>
          <w:tab w:val="left" w:pos="0"/>
        </w:tabs>
        <w:suppressAutoHyphens/>
      </w:pPr>
      <w:r w:rsidRPr="00BC4201">
        <w:t>DIČ:</w:t>
      </w:r>
      <w:r w:rsidRPr="00BC4201">
        <w:tab/>
      </w:r>
      <w:r w:rsidRPr="00BC4201">
        <w:tab/>
      </w:r>
      <w:r w:rsidR="003B5793">
        <w:t>CZ29393728</w:t>
      </w:r>
      <w:r w:rsidRPr="00BC4201">
        <w:tab/>
      </w:r>
    </w:p>
    <w:p w14:paraId="583A3743" w14:textId="73655720" w:rsidR="00C2707B" w:rsidRPr="00BC4201" w:rsidRDefault="00C2707B" w:rsidP="00C2707B">
      <w:pPr>
        <w:widowControl w:val="0"/>
        <w:tabs>
          <w:tab w:val="left" w:pos="0"/>
        </w:tabs>
        <w:suppressAutoHyphens/>
      </w:pPr>
      <w:r w:rsidRPr="00BC4201">
        <w:t>Peněžní ústav:</w:t>
      </w:r>
      <w:r w:rsidR="003B5793">
        <w:t xml:space="preserve"> Moneta Money Bank, a.s.</w:t>
      </w:r>
      <w:r w:rsidRPr="00BC4201">
        <w:tab/>
      </w:r>
      <w:r w:rsidRPr="00BC4201">
        <w:tab/>
      </w:r>
    </w:p>
    <w:p w14:paraId="4C66E4DF" w14:textId="77777777" w:rsidR="00C2707B" w:rsidRPr="00BC4201" w:rsidRDefault="00C2707B" w:rsidP="00C2707B">
      <w:pPr>
        <w:widowControl w:val="0"/>
        <w:tabs>
          <w:tab w:val="left" w:pos="0"/>
        </w:tabs>
        <w:suppressAutoHyphens/>
      </w:pPr>
    </w:p>
    <w:p w14:paraId="22672F8E" w14:textId="603E5D53" w:rsidR="00C2707B" w:rsidRPr="00BC4201" w:rsidRDefault="00C2707B" w:rsidP="00C2707B">
      <w:pPr>
        <w:widowControl w:val="0"/>
        <w:tabs>
          <w:tab w:val="left" w:pos="0"/>
        </w:tabs>
        <w:suppressAutoHyphens/>
      </w:pPr>
      <w:r w:rsidRPr="00BC4201">
        <w:t>Č. účtu:</w:t>
      </w:r>
      <w:r w:rsidRPr="00BC4201">
        <w:tab/>
      </w:r>
      <w:r w:rsidR="003B5793">
        <w:t>205189361/0600</w:t>
      </w:r>
      <w:r w:rsidRPr="00BC4201">
        <w:tab/>
      </w:r>
      <w:r w:rsidRPr="00BC4201">
        <w:tab/>
      </w:r>
    </w:p>
    <w:p w14:paraId="6B982DAE" w14:textId="77777777" w:rsidR="00C2707B" w:rsidRPr="00BC4201" w:rsidRDefault="00C2707B" w:rsidP="00C2707B">
      <w:pPr>
        <w:widowControl w:val="0"/>
        <w:tabs>
          <w:tab w:val="left" w:pos="0"/>
        </w:tabs>
        <w:suppressAutoHyphens/>
      </w:pPr>
      <w:r w:rsidRPr="00BC4201">
        <w:t>KS:</w:t>
      </w:r>
    </w:p>
    <w:p w14:paraId="481D56E9" w14:textId="77777777" w:rsidR="00C2707B" w:rsidRPr="00BC4201" w:rsidRDefault="00C2707B" w:rsidP="00C2707B">
      <w:pPr>
        <w:widowControl w:val="0"/>
        <w:tabs>
          <w:tab w:val="left" w:pos="0"/>
        </w:tabs>
        <w:suppressAutoHyphens/>
      </w:pPr>
      <w:r w:rsidRPr="00BC4201">
        <w:t>VS:</w:t>
      </w:r>
    </w:p>
    <w:p w14:paraId="021E377C" w14:textId="12CEAADE" w:rsidR="00C2707B" w:rsidRPr="00BC4201" w:rsidRDefault="00C2707B" w:rsidP="009A4EDD">
      <w:pPr>
        <w:jc w:val="left"/>
      </w:pPr>
      <w:r w:rsidRPr="00BC4201">
        <w:t>Zapsána v</w:t>
      </w:r>
      <w:r w:rsidR="005B28C0">
        <w:t> </w:t>
      </w:r>
      <w:r w:rsidRPr="003B5793">
        <w:t>obchodním</w:t>
      </w:r>
      <w:r w:rsidR="005B28C0">
        <w:t xml:space="preserve"> </w:t>
      </w:r>
      <w:r w:rsidRPr="00BC4201">
        <w:t>rejstříku</w:t>
      </w:r>
      <w:r w:rsidR="00BC4201" w:rsidRPr="00BC4201">
        <w:t>,</w:t>
      </w:r>
      <w:r w:rsidRPr="00BC4201">
        <w:t xml:space="preserve"> vedeném </w:t>
      </w:r>
      <w:r w:rsidR="005B28C0">
        <w:t xml:space="preserve">u </w:t>
      </w:r>
      <w:r w:rsidR="003B5793" w:rsidRPr="003B5793">
        <w:t>Krajského soudu v Ostravě</w:t>
      </w:r>
      <w:r w:rsidR="00BC4201" w:rsidRPr="00BC4201">
        <w:t xml:space="preserve">, oddíl </w:t>
      </w:r>
      <w:r w:rsidR="003B5793">
        <w:t>C</w:t>
      </w:r>
      <w:r w:rsidR="00BC4201" w:rsidRPr="00BC4201">
        <w:t xml:space="preserve">, vložka </w:t>
      </w:r>
      <w:r w:rsidR="003117C5">
        <w:t>38569</w:t>
      </w:r>
      <w:r w:rsidRPr="00BC4201">
        <w:br/>
      </w:r>
      <w:r w:rsidR="00143F08">
        <w:pict w14:anchorId="56ABF949">
          <v:rect id="_x0000_i1028" style="width:217.05pt;height:1.5pt" o:hrpct="455" o:hrstd="t" o:hr="t" fillcolor="#a0a0a0" stroked="f"/>
        </w:pict>
      </w:r>
    </w:p>
    <w:p w14:paraId="5C433F7A" w14:textId="77777777" w:rsidR="00C2707B" w:rsidRPr="005B28C0" w:rsidRDefault="00C2707B" w:rsidP="00C2707B">
      <w:pPr>
        <w:widowControl w:val="0"/>
        <w:tabs>
          <w:tab w:val="left" w:pos="283"/>
        </w:tabs>
        <w:suppressAutoHyphens/>
        <w:rPr>
          <w:b/>
        </w:rPr>
      </w:pPr>
      <w:r w:rsidRPr="00BC4201">
        <w:t>dále jen</w:t>
      </w:r>
      <w:r w:rsidRPr="00BC4201">
        <w:rPr>
          <w:b/>
        </w:rPr>
        <w:t xml:space="preserve"> </w:t>
      </w:r>
      <w:r w:rsidRPr="005B28C0">
        <w:rPr>
          <w:b/>
        </w:rPr>
        <w:t>zhotovitel</w:t>
      </w:r>
    </w:p>
    <w:p w14:paraId="1AE70457" w14:textId="77777777" w:rsidR="001112B8" w:rsidRPr="005B28C0" w:rsidRDefault="00CC29A8" w:rsidP="00CC29A8">
      <w:pPr>
        <w:widowControl w:val="0"/>
        <w:tabs>
          <w:tab w:val="left" w:pos="283"/>
        </w:tabs>
        <w:suppressAutoHyphens/>
        <w:rPr>
          <w:sz w:val="2"/>
          <w:szCs w:val="16"/>
        </w:rPr>
      </w:pPr>
      <w:r w:rsidRPr="005B28C0">
        <w:br w:type="page"/>
      </w:r>
    </w:p>
    <w:p w14:paraId="2B9E3FFE" w14:textId="77777777" w:rsidR="00B6147E" w:rsidRPr="00D75800" w:rsidRDefault="00B6147E" w:rsidP="0088444E">
      <w:pPr>
        <w:pBdr>
          <w:bottom w:val="single" w:sz="6" w:space="1" w:color="auto"/>
        </w:pBdr>
        <w:tabs>
          <w:tab w:val="left" w:pos="0"/>
          <w:tab w:val="left" w:leader="underscore" w:pos="4706"/>
          <w:tab w:val="left" w:pos="4990"/>
          <w:tab w:val="left" w:leader="underscore" w:pos="9639"/>
        </w:tabs>
        <w:rPr>
          <w:rFonts w:ascii="Arial" w:hAnsi="Arial" w:cs="Arial"/>
          <w:b/>
          <w:sz w:val="20"/>
        </w:rPr>
      </w:pPr>
      <w:r w:rsidRPr="00D75800">
        <w:rPr>
          <w:rFonts w:ascii="Arial" w:hAnsi="Arial" w:cs="Arial"/>
          <w:b/>
          <w:sz w:val="20"/>
        </w:rPr>
        <w:lastRenderedPageBreak/>
        <w:t>Obsah smlouvy</w:t>
      </w:r>
    </w:p>
    <w:p w14:paraId="7109CA90" w14:textId="77777777" w:rsidR="00164AB7" w:rsidRPr="0089058B" w:rsidRDefault="00D6724E" w:rsidP="0089058B">
      <w:pPr>
        <w:pStyle w:val="Nadpis2"/>
        <w:spacing w:before="240" w:after="120"/>
      </w:pPr>
      <w:r w:rsidRPr="0089058B">
        <w:rPr>
          <w:rStyle w:val="Nadpis3CharChar"/>
          <w:rFonts w:cs="Times New Roman"/>
          <w:b/>
          <w:bCs/>
        </w:rPr>
        <w:t>Úvodní ustanovení</w:t>
      </w:r>
    </w:p>
    <w:p w14:paraId="1FACE79B" w14:textId="77777777" w:rsidR="00AD2A2A" w:rsidRPr="00D75800" w:rsidRDefault="00AD2A2A" w:rsidP="00AD2A2A">
      <w:pPr>
        <w:pStyle w:val="Odstavecseseznamem"/>
        <w:ind w:left="426" w:hanging="426"/>
      </w:pPr>
      <w:r w:rsidRPr="00D75800">
        <w:t xml:space="preserve">Smluvní strany prohlašují, že údaje uvedené v úvodu této smlouvy a taktéž oprávnění k podnikání jsou v souladu s právní skutečností v době uzavření smlouvy. Smluvní strany se zavazují, že změny dotčených údajů oznámí bez prodlení druhé smluvní straně. </w:t>
      </w:r>
    </w:p>
    <w:p w14:paraId="473DF15C" w14:textId="77777777" w:rsidR="00AD2A2A" w:rsidRDefault="00AD2A2A" w:rsidP="00AD2A2A">
      <w:pPr>
        <w:pStyle w:val="Odstavecseseznamem"/>
        <w:ind w:left="426" w:hanging="426"/>
      </w:pPr>
      <w:r w:rsidRPr="00D75800">
        <w:t>Smluvní strany prohlašují, že osoby podepisující tuto smlouvu jsou k tomuto právnímu jednání oprávněny.</w:t>
      </w:r>
    </w:p>
    <w:p w14:paraId="2E613E46" w14:textId="77777777" w:rsidR="00AD2A2A" w:rsidRPr="00D75800" w:rsidRDefault="00AD2A2A" w:rsidP="00AD2A2A">
      <w:pPr>
        <w:pStyle w:val="Odstavecseseznamem"/>
        <w:ind w:left="426" w:hanging="426"/>
      </w:pPr>
      <w:r w:rsidRPr="00D75800">
        <w:t>Zhotovitel prohlašuje, že je podnikatel a smlouvu uzavírá při svém podnikání.</w:t>
      </w:r>
    </w:p>
    <w:p w14:paraId="639ED3D3" w14:textId="071D453B" w:rsidR="00AD2A2A" w:rsidRPr="00D75800" w:rsidRDefault="00AD2A2A" w:rsidP="00AD2A2A">
      <w:pPr>
        <w:pStyle w:val="Odstavecseseznamem"/>
        <w:ind w:left="426" w:hanging="426"/>
      </w:pPr>
      <w:r w:rsidRPr="00D75800">
        <w:t xml:space="preserve">Zhotovitel se zavazuje, že po celou dobu trvání závazku bude mít účinnou pojistnou smlouvu pro případ způsobení škody v souvislosti s výkonem předmětu smlouvy, a to ve </w:t>
      </w:r>
      <w:r w:rsidRPr="00350513">
        <w:t xml:space="preserve">výši </w:t>
      </w:r>
      <w:r w:rsidR="003616DB" w:rsidRPr="00350513">
        <w:t>20</w:t>
      </w:r>
      <w:r w:rsidR="00350513">
        <w:t> </w:t>
      </w:r>
      <w:r w:rsidR="003616DB" w:rsidRPr="00350513">
        <w:t>000</w:t>
      </w:r>
      <w:r w:rsidR="00350513">
        <w:t> </w:t>
      </w:r>
      <w:r w:rsidR="003616DB" w:rsidRPr="00350513">
        <w:t xml:space="preserve">000 </w:t>
      </w:r>
      <w:r w:rsidRPr="00350513">
        <w:t>Kč, kterou</w:t>
      </w:r>
      <w:r w:rsidRPr="00BC4201">
        <w:t xml:space="preserve"> v originále </w:t>
      </w:r>
      <w:r w:rsidR="00395649" w:rsidRPr="00BC4201">
        <w:t xml:space="preserve">předloží k nahlédnutí </w:t>
      </w:r>
      <w:r w:rsidRPr="00BC4201">
        <w:t>kontaktní osobě objednatele ve</w:t>
      </w:r>
      <w:r w:rsidRPr="00D75800">
        <w:t xml:space="preserve"> věcech smluvních</w:t>
      </w:r>
      <w:r w:rsidR="00395649">
        <w:t>, kdykoli o to bude objednatelem požádán</w:t>
      </w:r>
      <w:r w:rsidRPr="00D75800">
        <w:t>.</w:t>
      </w:r>
    </w:p>
    <w:p w14:paraId="5F314208" w14:textId="77777777" w:rsidR="00AD2A2A" w:rsidRPr="00D75800" w:rsidRDefault="00AD2A2A" w:rsidP="00AD2A2A">
      <w:pPr>
        <w:pStyle w:val="Odstavecseseznamem"/>
        <w:ind w:left="426" w:hanging="426"/>
      </w:pPr>
      <w:r w:rsidRPr="00D75800">
        <w:t>Zhotovitel prohlašuje, že je odborně způsobilý k zajištění předmětu smlouvy.</w:t>
      </w:r>
    </w:p>
    <w:p w14:paraId="7FBF1AD3" w14:textId="3B711739" w:rsidR="00AD2A2A" w:rsidRPr="00924A0D" w:rsidRDefault="00AD2A2A" w:rsidP="00AD2A2A">
      <w:pPr>
        <w:pStyle w:val="Odstavecseseznamem"/>
        <w:ind w:left="426" w:hanging="426"/>
      </w:pPr>
      <w:r w:rsidRPr="00924A0D">
        <w:t xml:space="preserve">Smlouva byla uzavřena </w:t>
      </w:r>
      <w:r w:rsidR="003073A8">
        <w:t xml:space="preserve">na základě usnesení </w:t>
      </w:r>
      <w:r w:rsidRPr="00924A0D">
        <w:t xml:space="preserve">Rady městského obvodu Ostrava-Jih </w:t>
      </w:r>
      <w:r w:rsidR="00395649" w:rsidRPr="00924A0D">
        <w:t>č.</w:t>
      </w:r>
      <w:r w:rsidR="000C17CA">
        <w:t>5251/</w:t>
      </w:r>
      <w:proofErr w:type="spellStart"/>
      <w:r w:rsidR="000C17CA">
        <w:t>RMOb</w:t>
      </w:r>
      <w:proofErr w:type="spellEnd"/>
      <w:r w:rsidR="000C17CA">
        <w:t>-JIH/2226/98</w:t>
      </w:r>
      <w:r w:rsidR="00FF15A8" w:rsidRPr="00924A0D">
        <w:t xml:space="preserve"> ze dne </w:t>
      </w:r>
      <w:r w:rsidR="000C17CA">
        <w:t>19.02.2026</w:t>
      </w:r>
      <w:r w:rsidR="00395649" w:rsidRPr="00924A0D">
        <w:t>.</w:t>
      </w:r>
      <w:r w:rsidR="00ED7A6A" w:rsidRPr="00924A0D">
        <w:t xml:space="preserve"> </w:t>
      </w:r>
    </w:p>
    <w:p w14:paraId="6174FC66" w14:textId="77777777" w:rsidR="00561F58" w:rsidRPr="00D75800" w:rsidRDefault="00561F58" w:rsidP="00580DF1">
      <w:pPr>
        <w:pStyle w:val="Nadpis2"/>
        <w:spacing w:before="240" w:after="120"/>
      </w:pPr>
      <w:r w:rsidRPr="00D75800">
        <w:t>Předmět</w:t>
      </w:r>
      <w:r w:rsidR="000310B8" w:rsidRPr="00D75800">
        <w:t xml:space="preserve"> </w:t>
      </w:r>
      <w:r w:rsidR="00587E9E">
        <w:t>smlouvy</w:t>
      </w:r>
      <w:r w:rsidR="000310B8" w:rsidRPr="00D75800">
        <w:t>, rozsah plnění a místo</w:t>
      </w:r>
      <w:r w:rsidRPr="00D75800">
        <w:t xml:space="preserve"> plnění</w:t>
      </w:r>
    </w:p>
    <w:p w14:paraId="6003B6AF" w14:textId="77777777" w:rsidR="00C74B1C" w:rsidRPr="00D75800" w:rsidRDefault="000310B8" w:rsidP="009A17ED">
      <w:pPr>
        <w:pStyle w:val="Odstavecseseznamem"/>
        <w:ind w:left="426" w:hanging="426"/>
      </w:pPr>
      <w:r w:rsidRPr="00D75800">
        <w:t>Zhotovitel se zavazuje provádět pro objednatele za úplatu ser</w:t>
      </w:r>
      <w:r w:rsidRPr="009A73E7">
        <w:t>vis</w:t>
      </w:r>
      <w:r w:rsidR="005D1B99" w:rsidRPr="009A73E7">
        <w:t xml:space="preserve"> a opravy</w:t>
      </w:r>
      <w:r w:rsidR="009F2796" w:rsidRPr="00D75800">
        <w:t xml:space="preserve"> výtahů</w:t>
      </w:r>
      <w:r w:rsidR="00C74B1C" w:rsidRPr="00D75800">
        <w:t xml:space="preserve"> zahrnuj</w:t>
      </w:r>
      <w:r w:rsidR="005469BC" w:rsidRPr="00D75800">
        <w:t>í</w:t>
      </w:r>
      <w:r w:rsidR="00425411" w:rsidRPr="00D75800">
        <w:t>cí</w:t>
      </w:r>
      <w:r w:rsidR="00C74B1C" w:rsidRPr="00D75800">
        <w:t xml:space="preserve"> </w:t>
      </w:r>
      <w:r w:rsidR="009356DB" w:rsidRPr="00D75800">
        <w:t xml:space="preserve">provádění </w:t>
      </w:r>
      <w:r w:rsidR="007752CA" w:rsidRPr="00D75800">
        <w:t>úkonů</w:t>
      </w:r>
      <w:r w:rsidR="00C74B1C" w:rsidRPr="00D75800">
        <w:t xml:space="preserve"> uveden</w:t>
      </w:r>
      <w:r w:rsidR="00265975" w:rsidRPr="00D75800">
        <w:t>ých</w:t>
      </w:r>
      <w:r w:rsidR="00C74B1C" w:rsidRPr="00D75800">
        <w:t xml:space="preserve"> v příloze č. 1</w:t>
      </w:r>
      <w:r w:rsidR="00E235E0" w:rsidRPr="00D75800">
        <w:t>, která je nedílnou součástí</w:t>
      </w:r>
      <w:r w:rsidR="00C74B1C" w:rsidRPr="00D75800">
        <w:t xml:space="preserve"> smlouvy</w:t>
      </w:r>
      <w:r w:rsidR="00E235E0" w:rsidRPr="00D75800">
        <w:t xml:space="preserve"> </w:t>
      </w:r>
      <w:r w:rsidR="00C74B1C" w:rsidRPr="00D75800">
        <w:t>(dále jen „dílo“)</w:t>
      </w:r>
      <w:r w:rsidR="00F35618">
        <w:t xml:space="preserve">, a to </w:t>
      </w:r>
      <w:r w:rsidR="00F35618" w:rsidRPr="00D75800">
        <w:t>v souladu s obecně závaznými právními předpisy, příslušnými technickými normami</w:t>
      </w:r>
      <w:r w:rsidR="00395649">
        <w:t>,</w:t>
      </w:r>
      <w:r w:rsidR="00F35618" w:rsidRPr="00D75800">
        <w:t xml:space="preserve"> a</w:t>
      </w:r>
      <w:r w:rsidR="00F35618">
        <w:t> za </w:t>
      </w:r>
      <w:r w:rsidR="00F35618" w:rsidRPr="00D75800">
        <w:t>podmínek sjednaných v této smlouvě</w:t>
      </w:r>
      <w:r w:rsidR="00B353FB" w:rsidRPr="00D75800">
        <w:t>.</w:t>
      </w:r>
    </w:p>
    <w:p w14:paraId="09844B6B" w14:textId="77777777" w:rsidR="007721A1" w:rsidRPr="00D927E3" w:rsidRDefault="00057BC9" w:rsidP="009A17ED">
      <w:pPr>
        <w:pStyle w:val="Odstavecseseznamem"/>
        <w:ind w:left="426" w:hanging="426"/>
        <w:rPr>
          <w:color w:val="FF0000"/>
        </w:rPr>
      </w:pPr>
      <w:r w:rsidRPr="00D75800">
        <w:t>Úkony</w:t>
      </w:r>
      <w:r w:rsidR="007721A1" w:rsidRPr="00D75800">
        <w:t xml:space="preserve"> se dělí na </w:t>
      </w:r>
      <w:r w:rsidRPr="00D75800">
        <w:t>úkony</w:t>
      </w:r>
      <w:r w:rsidR="00B50BF5" w:rsidRPr="00D75800">
        <w:t xml:space="preserve"> zahrnuté do paušální ceny</w:t>
      </w:r>
      <w:r w:rsidR="00D927E3">
        <w:t>,</w:t>
      </w:r>
      <w:r w:rsidR="00B50BF5" w:rsidRPr="00D75800">
        <w:t xml:space="preserve"> </w:t>
      </w:r>
      <w:r w:rsidRPr="00D75800">
        <w:t>úkony</w:t>
      </w:r>
      <w:r w:rsidR="00B50BF5" w:rsidRPr="00D75800">
        <w:t xml:space="preserve"> nezahrnuté do </w:t>
      </w:r>
      <w:r w:rsidR="00D92926" w:rsidRPr="00D75800">
        <w:t>p</w:t>
      </w:r>
      <w:r w:rsidR="00B50BF5" w:rsidRPr="00D75800">
        <w:t xml:space="preserve">aušální </w:t>
      </w:r>
      <w:r w:rsidR="00B50BF5" w:rsidRPr="000B6A61">
        <w:t>ceny</w:t>
      </w:r>
      <w:r w:rsidR="00D927E3" w:rsidRPr="000B6A61">
        <w:t xml:space="preserve"> a úkony prováděné zhotovitelem na základě akceptované objednávky</w:t>
      </w:r>
      <w:r w:rsidR="00B50BF5" w:rsidRPr="000B6A61">
        <w:t>.</w:t>
      </w:r>
    </w:p>
    <w:p w14:paraId="334DF44E" w14:textId="77777777" w:rsidR="004A1288" w:rsidRPr="00562064" w:rsidRDefault="00E85380" w:rsidP="00C82212">
      <w:pPr>
        <w:pStyle w:val="Odstavecseseznamem"/>
        <w:spacing w:after="60" w:line="240" w:lineRule="auto"/>
        <w:ind w:left="425"/>
        <w:rPr>
          <w:b/>
        </w:rPr>
      </w:pPr>
      <w:r w:rsidRPr="00562064">
        <w:rPr>
          <w:b/>
        </w:rPr>
        <w:t>Místo plnění díla:</w:t>
      </w:r>
    </w:p>
    <w:tbl>
      <w:tblPr>
        <w:tblW w:w="9213" w:type="dxa"/>
        <w:tblInd w:w="411"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Look w:val="01E0" w:firstRow="1" w:lastRow="1" w:firstColumn="1" w:lastColumn="1" w:noHBand="0" w:noVBand="0"/>
      </w:tblPr>
      <w:tblGrid>
        <w:gridCol w:w="1559"/>
        <w:gridCol w:w="2126"/>
        <w:gridCol w:w="2268"/>
        <w:gridCol w:w="1985"/>
        <w:gridCol w:w="1275"/>
      </w:tblGrid>
      <w:tr w:rsidR="00D670A3" w:rsidRPr="00D75800" w14:paraId="36D42933" w14:textId="77777777" w:rsidTr="00C82212">
        <w:trPr>
          <w:trHeight w:val="472"/>
        </w:trPr>
        <w:tc>
          <w:tcPr>
            <w:tcW w:w="1559" w:type="dxa"/>
            <w:vAlign w:val="center"/>
          </w:tcPr>
          <w:p w14:paraId="50A22329" w14:textId="77777777" w:rsidR="00D670A3" w:rsidRPr="00922873" w:rsidRDefault="00C82212" w:rsidP="00C82212">
            <w:pPr>
              <w:tabs>
                <w:tab w:val="left" w:pos="720"/>
              </w:tabs>
              <w:jc w:val="center"/>
              <w:outlineLvl w:val="0"/>
              <w:rPr>
                <w:rFonts w:ascii="Arial" w:hAnsi="Arial" w:cs="Arial"/>
                <w:b/>
                <w:sz w:val="20"/>
              </w:rPr>
            </w:pPr>
            <w:r w:rsidRPr="00922873">
              <w:rPr>
                <w:rFonts w:ascii="Arial" w:hAnsi="Arial" w:cs="Arial"/>
                <w:b/>
                <w:sz w:val="20"/>
              </w:rPr>
              <w:t>P</w:t>
            </w:r>
            <w:r w:rsidR="00D670A3" w:rsidRPr="00922873">
              <w:rPr>
                <w:rFonts w:ascii="Arial" w:hAnsi="Arial" w:cs="Arial"/>
                <w:b/>
                <w:sz w:val="20"/>
              </w:rPr>
              <w:t>ozemek p.</w:t>
            </w:r>
            <w:r w:rsidR="00DB7165" w:rsidRPr="00922873">
              <w:rPr>
                <w:rFonts w:ascii="Arial" w:hAnsi="Arial" w:cs="Arial"/>
                <w:b/>
                <w:sz w:val="20"/>
              </w:rPr>
              <w:t> </w:t>
            </w:r>
            <w:r w:rsidR="00D670A3" w:rsidRPr="00922873">
              <w:rPr>
                <w:rFonts w:ascii="Arial" w:hAnsi="Arial" w:cs="Arial"/>
                <w:b/>
                <w:sz w:val="20"/>
              </w:rPr>
              <w:t>č.</w:t>
            </w:r>
          </w:p>
        </w:tc>
        <w:tc>
          <w:tcPr>
            <w:tcW w:w="2126" w:type="dxa"/>
            <w:vAlign w:val="center"/>
          </w:tcPr>
          <w:p w14:paraId="772BB907" w14:textId="77777777" w:rsidR="00D670A3" w:rsidRPr="00922873" w:rsidRDefault="00C82212" w:rsidP="00C82212">
            <w:pPr>
              <w:jc w:val="left"/>
              <w:outlineLvl w:val="0"/>
              <w:rPr>
                <w:rFonts w:ascii="Arial" w:hAnsi="Arial" w:cs="Arial"/>
                <w:b/>
                <w:sz w:val="20"/>
              </w:rPr>
            </w:pPr>
            <w:r w:rsidRPr="00922873">
              <w:rPr>
                <w:rFonts w:ascii="Arial" w:hAnsi="Arial" w:cs="Arial"/>
                <w:b/>
                <w:sz w:val="20"/>
              </w:rPr>
              <w:t>K</w:t>
            </w:r>
            <w:r w:rsidR="00D670A3" w:rsidRPr="00922873">
              <w:rPr>
                <w:rFonts w:ascii="Arial" w:hAnsi="Arial" w:cs="Arial"/>
                <w:b/>
                <w:sz w:val="20"/>
              </w:rPr>
              <w:t>atastrální území</w:t>
            </w:r>
          </w:p>
        </w:tc>
        <w:tc>
          <w:tcPr>
            <w:tcW w:w="2268" w:type="dxa"/>
            <w:vAlign w:val="center"/>
          </w:tcPr>
          <w:p w14:paraId="63663947" w14:textId="77777777" w:rsidR="00D670A3" w:rsidRPr="00922873" w:rsidRDefault="00C82212" w:rsidP="00C82212">
            <w:pPr>
              <w:tabs>
                <w:tab w:val="left" w:pos="720"/>
              </w:tabs>
              <w:jc w:val="left"/>
              <w:outlineLvl w:val="0"/>
              <w:rPr>
                <w:rFonts w:ascii="Arial" w:hAnsi="Arial" w:cs="Arial"/>
                <w:b/>
                <w:sz w:val="20"/>
              </w:rPr>
            </w:pPr>
            <w:r w:rsidRPr="00922873">
              <w:rPr>
                <w:rFonts w:ascii="Arial" w:hAnsi="Arial" w:cs="Arial"/>
                <w:b/>
                <w:sz w:val="20"/>
              </w:rPr>
              <w:t>Stavební objekt</w:t>
            </w:r>
          </w:p>
        </w:tc>
        <w:tc>
          <w:tcPr>
            <w:tcW w:w="1985" w:type="dxa"/>
            <w:vAlign w:val="center"/>
          </w:tcPr>
          <w:p w14:paraId="63B03CD2" w14:textId="77777777" w:rsidR="00D670A3" w:rsidRPr="00922873" w:rsidRDefault="00C82212" w:rsidP="00C82212">
            <w:pPr>
              <w:jc w:val="center"/>
              <w:outlineLvl w:val="0"/>
              <w:rPr>
                <w:rFonts w:ascii="Arial" w:hAnsi="Arial" w:cs="Arial"/>
                <w:b/>
                <w:sz w:val="20"/>
              </w:rPr>
            </w:pPr>
            <w:r w:rsidRPr="00922873">
              <w:rPr>
                <w:rFonts w:ascii="Arial" w:hAnsi="Arial" w:cs="Arial"/>
                <w:b/>
                <w:sz w:val="20"/>
              </w:rPr>
              <w:t>Adresa</w:t>
            </w:r>
          </w:p>
        </w:tc>
        <w:tc>
          <w:tcPr>
            <w:tcW w:w="1275" w:type="dxa"/>
            <w:vAlign w:val="center"/>
          </w:tcPr>
          <w:p w14:paraId="7B1A30EF" w14:textId="77777777" w:rsidR="00D670A3" w:rsidRPr="00922873" w:rsidDel="003E7EC3" w:rsidRDefault="00D670A3" w:rsidP="000D5E94">
            <w:pPr>
              <w:jc w:val="center"/>
              <w:outlineLvl w:val="0"/>
              <w:rPr>
                <w:rFonts w:ascii="Arial" w:hAnsi="Arial" w:cs="Arial"/>
                <w:b/>
                <w:sz w:val="20"/>
              </w:rPr>
            </w:pPr>
            <w:r w:rsidRPr="00922873">
              <w:rPr>
                <w:rFonts w:ascii="Arial" w:hAnsi="Arial" w:cs="Arial"/>
                <w:b/>
                <w:sz w:val="20"/>
              </w:rPr>
              <w:t>počet výtahů</w:t>
            </w:r>
          </w:p>
        </w:tc>
      </w:tr>
      <w:tr w:rsidR="00694973" w:rsidRPr="00D75800" w14:paraId="3CAB6376" w14:textId="77777777" w:rsidTr="00C82212">
        <w:trPr>
          <w:trHeight w:val="303"/>
        </w:trPr>
        <w:tc>
          <w:tcPr>
            <w:tcW w:w="1559" w:type="dxa"/>
            <w:vAlign w:val="center"/>
          </w:tcPr>
          <w:p w14:paraId="043D646B" w14:textId="05EAF439" w:rsidR="00694973" w:rsidRPr="00922873" w:rsidRDefault="0027067B" w:rsidP="00C82212">
            <w:pPr>
              <w:tabs>
                <w:tab w:val="left" w:pos="252"/>
                <w:tab w:val="left" w:pos="720"/>
              </w:tabs>
              <w:jc w:val="center"/>
              <w:outlineLvl w:val="0"/>
              <w:rPr>
                <w:rFonts w:ascii="Arial" w:hAnsi="Arial" w:cs="Arial"/>
                <w:sz w:val="20"/>
              </w:rPr>
            </w:pPr>
            <w:r>
              <w:rPr>
                <w:rFonts w:ascii="Arial" w:hAnsi="Arial" w:cs="Arial"/>
                <w:sz w:val="20"/>
              </w:rPr>
              <w:t>106/41</w:t>
            </w:r>
          </w:p>
        </w:tc>
        <w:tc>
          <w:tcPr>
            <w:tcW w:w="2126" w:type="dxa"/>
            <w:vAlign w:val="center"/>
          </w:tcPr>
          <w:p w14:paraId="42421D03" w14:textId="61AC24E3" w:rsidR="00694973" w:rsidRPr="00922873" w:rsidRDefault="0027067B" w:rsidP="00395649">
            <w:pPr>
              <w:tabs>
                <w:tab w:val="left" w:pos="252"/>
                <w:tab w:val="left" w:pos="720"/>
              </w:tabs>
              <w:jc w:val="center"/>
              <w:outlineLvl w:val="0"/>
              <w:rPr>
                <w:rFonts w:ascii="Arial" w:hAnsi="Arial" w:cs="Arial"/>
                <w:b/>
                <w:sz w:val="20"/>
              </w:rPr>
            </w:pPr>
            <w:r>
              <w:rPr>
                <w:rFonts w:ascii="Arial" w:hAnsi="Arial" w:cs="Arial"/>
                <w:b/>
                <w:sz w:val="20"/>
              </w:rPr>
              <w:t>Dubina u Ostravy</w:t>
            </w:r>
          </w:p>
        </w:tc>
        <w:tc>
          <w:tcPr>
            <w:tcW w:w="2268" w:type="dxa"/>
            <w:vAlign w:val="center"/>
          </w:tcPr>
          <w:p w14:paraId="7D5FC225" w14:textId="54462550" w:rsidR="00694973" w:rsidRPr="00922873" w:rsidRDefault="00694973" w:rsidP="00C82212">
            <w:pPr>
              <w:tabs>
                <w:tab w:val="left" w:pos="252"/>
                <w:tab w:val="left" w:pos="720"/>
              </w:tabs>
              <w:jc w:val="left"/>
              <w:outlineLvl w:val="0"/>
              <w:rPr>
                <w:rFonts w:ascii="Arial" w:hAnsi="Arial" w:cs="Arial"/>
                <w:sz w:val="20"/>
              </w:rPr>
            </w:pPr>
            <w:r w:rsidRPr="00922873">
              <w:rPr>
                <w:rFonts w:ascii="Arial" w:hAnsi="Arial" w:cs="Arial"/>
                <w:sz w:val="20"/>
              </w:rPr>
              <w:t>bytový dům č. p. </w:t>
            </w:r>
            <w:r w:rsidR="0027067B">
              <w:rPr>
                <w:rFonts w:ascii="Arial" w:hAnsi="Arial" w:cs="Arial"/>
                <w:sz w:val="20"/>
              </w:rPr>
              <w:t>124</w:t>
            </w:r>
            <w:r w:rsidR="00622732">
              <w:rPr>
                <w:rFonts w:ascii="Arial" w:hAnsi="Arial" w:cs="Arial"/>
                <w:sz w:val="20"/>
              </w:rPr>
              <w:t>/</w:t>
            </w:r>
            <w:r w:rsidR="0027067B">
              <w:rPr>
                <w:rFonts w:ascii="Arial" w:hAnsi="Arial" w:cs="Arial"/>
                <w:sz w:val="20"/>
              </w:rPr>
              <w:t>5</w:t>
            </w:r>
          </w:p>
        </w:tc>
        <w:tc>
          <w:tcPr>
            <w:tcW w:w="1985" w:type="dxa"/>
            <w:vAlign w:val="center"/>
          </w:tcPr>
          <w:p w14:paraId="5DA7FF46" w14:textId="1B25828C" w:rsidR="00694973" w:rsidRPr="00922873" w:rsidRDefault="0027067B" w:rsidP="00395649">
            <w:pPr>
              <w:tabs>
                <w:tab w:val="left" w:pos="252"/>
                <w:tab w:val="left" w:pos="720"/>
              </w:tabs>
              <w:jc w:val="center"/>
              <w:outlineLvl w:val="0"/>
              <w:rPr>
                <w:rFonts w:ascii="Arial" w:hAnsi="Arial" w:cs="Arial"/>
                <w:sz w:val="20"/>
              </w:rPr>
            </w:pPr>
            <w:r>
              <w:rPr>
                <w:rFonts w:ascii="Arial" w:hAnsi="Arial" w:cs="Arial"/>
                <w:sz w:val="20"/>
              </w:rPr>
              <w:t>V</w:t>
            </w:r>
            <w:r w:rsidR="00916501">
              <w:rPr>
                <w:rFonts w:ascii="Arial" w:hAnsi="Arial" w:cs="Arial"/>
                <w:sz w:val="20"/>
              </w:rPr>
              <w:t xml:space="preserve">. </w:t>
            </w:r>
            <w:r>
              <w:rPr>
                <w:rFonts w:ascii="Arial" w:hAnsi="Arial" w:cs="Arial"/>
                <w:sz w:val="20"/>
              </w:rPr>
              <w:t>Košaře</w:t>
            </w:r>
            <w:r w:rsidR="00916501">
              <w:rPr>
                <w:rFonts w:ascii="Arial" w:hAnsi="Arial" w:cs="Arial"/>
                <w:sz w:val="20"/>
              </w:rPr>
              <w:t xml:space="preserve"> </w:t>
            </w:r>
            <w:r>
              <w:rPr>
                <w:rFonts w:ascii="Arial" w:hAnsi="Arial" w:cs="Arial"/>
                <w:sz w:val="20"/>
              </w:rPr>
              <w:t>124</w:t>
            </w:r>
            <w:r w:rsidR="00916501">
              <w:rPr>
                <w:rFonts w:ascii="Arial" w:hAnsi="Arial" w:cs="Arial"/>
                <w:sz w:val="20"/>
              </w:rPr>
              <w:t>/</w:t>
            </w:r>
            <w:r>
              <w:rPr>
                <w:rFonts w:ascii="Arial" w:hAnsi="Arial" w:cs="Arial"/>
                <w:sz w:val="20"/>
              </w:rPr>
              <w:t>5</w:t>
            </w:r>
            <w:r w:rsidR="00694973" w:rsidRPr="00922873">
              <w:rPr>
                <w:rFonts w:ascii="Arial" w:hAnsi="Arial" w:cs="Arial"/>
                <w:sz w:val="20"/>
              </w:rPr>
              <w:t>, Ostrava</w:t>
            </w:r>
            <w:r w:rsidR="00916501">
              <w:rPr>
                <w:rFonts w:ascii="Arial" w:hAnsi="Arial" w:cs="Arial"/>
                <w:sz w:val="20"/>
              </w:rPr>
              <w:t>-</w:t>
            </w:r>
            <w:r w:rsidR="00EE0262">
              <w:rPr>
                <w:rFonts w:ascii="Arial" w:hAnsi="Arial" w:cs="Arial"/>
                <w:sz w:val="20"/>
              </w:rPr>
              <w:t>D</w:t>
            </w:r>
            <w:r w:rsidR="00D735C5">
              <w:rPr>
                <w:rFonts w:ascii="Arial" w:hAnsi="Arial" w:cs="Arial"/>
                <w:sz w:val="20"/>
              </w:rPr>
              <w:t>u</w:t>
            </w:r>
            <w:r w:rsidR="00EE0262">
              <w:rPr>
                <w:rFonts w:ascii="Arial" w:hAnsi="Arial" w:cs="Arial"/>
                <w:sz w:val="20"/>
              </w:rPr>
              <w:t>bina</w:t>
            </w:r>
          </w:p>
        </w:tc>
        <w:tc>
          <w:tcPr>
            <w:tcW w:w="1275" w:type="dxa"/>
            <w:vAlign w:val="center"/>
          </w:tcPr>
          <w:p w14:paraId="10F907C2" w14:textId="693F1195" w:rsidR="00694973" w:rsidRPr="00922873" w:rsidDel="003E7EC3" w:rsidRDefault="00916501" w:rsidP="00694973">
            <w:pPr>
              <w:tabs>
                <w:tab w:val="left" w:pos="252"/>
                <w:tab w:val="left" w:pos="720"/>
              </w:tabs>
              <w:jc w:val="center"/>
              <w:outlineLvl w:val="0"/>
              <w:rPr>
                <w:rFonts w:ascii="Arial" w:hAnsi="Arial" w:cs="Arial"/>
                <w:sz w:val="20"/>
              </w:rPr>
            </w:pPr>
            <w:r>
              <w:rPr>
                <w:rFonts w:ascii="Arial" w:hAnsi="Arial" w:cs="Arial"/>
                <w:sz w:val="20"/>
              </w:rPr>
              <w:t>2</w:t>
            </w:r>
          </w:p>
        </w:tc>
      </w:tr>
    </w:tbl>
    <w:p w14:paraId="1613725F" w14:textId="77777777" w:rsidR="00840257" w:rsidRPr="00D75800" w:rsidRDefault="00840257" w:rsidP="00F35618"/>
    <w:p w14:paraId="03176B73" w14:textId="1702667B" w:rsidR="00BD762C" w:rsidRPr="00562064" w:rsidRDefault="009F60E9" w:rsidP="009A17ED">
      <w:pPr>
        <w:pStyle w:val="Odstavecseseznamem"/>
        <w:ind w:left="426" w:hanging="426"/>
        <w:rPr>
          <w:b/>
        </w:rPr>
      </w:pPr>
      <w:bookmarkStart w:id="0" w:name="_Hlk190087939"/>
      <w:r w:rsidRPr="00562064">
        <w:rPr>
          <w:b/>
        </w:rPr>
        <w:t>Vymezení výtah</w:t>
      </w:r>
      <w:r w:rsidR="00622732">
        <w:rPr>
          <w:b/>
        </w:rPr>
        <w:t>ů</w:t>
      </w:r>
      <w:r w:rsidR="00BD762C" w:rsidRPr="00562064">
        <w:rPr>
          <w:b/>
        </w:rPr>
        <w:t>:</w:t>
      </w:r>
    </w:p>
    <w:tbl>
      <w:tblPr>
        <w:tblW w:w="9213" w:type="dxa"/>
        <w:tblInd w:w="411"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Look w:val="01E0" w:firstRow="1" w:lastRow="1" w:firstColumn="1" w:lastColumn="1" w:noHBand="0" w:noVBand="0"/>
      </w:tblPr>
      <w:tblGrid>
        <w:gridCol w:w="708"/>
        <w:gridCol w:w="2410"/>
        <w:gridCol w:w="1559"/>
        <w:gridCol w:w="1560"/>
        <w:gridCol w:w="1559"/>
        <w:gridCol w:w="1417"/>
      </w:tblGrid>
      <w:tr w:rsidR="009565C6" w:rsidRPr="00A84BA4" w14:paraId="49107431" w14:textId="180EDC51" w:rsidTr="009565C6">
        <w:trPr>
          <w:trHeight w:val="405"/>
        </w:trPr>
        <w:tc>
          <w:tcPr>
            <w:tcW w:w="708" w:type="dxa"/>
            <w:vAlign w:val="center"/>
          </w:tcPr>
          <w:p w14:paraId="3481D273" w14:textId="77777777" w:rsidR="009565C6" w:rsidRPr="00922873" w:rsidRDefault="009565C6" w:rsidP="0009371B">
            <w:pPr>
              <w:ind w:right="-108"/>
              <w:jc w:val="center"/>
              <w:outlineLvl w:val="0"/>
              <w:rPr>
                <w:rFonts w:ascii="Arial" w:hAnsi="Arial" w:cs="Arial"/>
                <w:b/>
                <w:sz w:val="20"/>
              </w:rPr>
            </w:pPr>
            <w:proofErr w:type="spellStart"/>
            <w:r w:rsidRPr="00922873">
              <w:rPr>
                <w:rFonts w:ascii="Arial" w:hAnsi="Arial" w:cs="Arial"/>
                <w:b/>
                <w:sz w:val="20"/>
              </w:rPr>
              <w:t>Poř</w:t>
            </w:r>
            <w:proofErr w:type="spellEnd"/>
            <w:r w:rsidRPr="00922873">
              <w:rPr>
                <w:rFonts w:ascii="Arial" w:hAnsi="Arial" w:cs="Arial"/>
                <w:b/>
                <w:sz w:val="20"/>
              </w:rPr>
              <w:t>. číslo</w:t>
            </w:r>
          </w:p>
        </w:tc>
        <w:tc>
          <w:tcPr>
            <w:tcW w:w="2410" w:type="dxa"/>
            <w:vAlign w:val="center"/>
          </w:tcPr>
          <w:p w14:paraId="73735E0B" w14:textId="272D0DC3" w:rsidR="009565C6" w:rsidRPr="00922873" w:rsidRDefault="009565C6" w:rsidP="0009371B">
            <w:pPr>
              <w:tabs>
                <w:tab w:val="left" w:pos="720"/>
              </w:tabs>
              <w:jc w:val="left"/>
              <w:outlineLvl w:val="0"/>
              <w:rPr>
                <w:rFonts w:ascii="Arial" w:hAnsi="Arial" w:cs="Arial"/>
                <w:b/>
                <w:sz w:val="20"/>
              </w:rPr>
            </w:pPr>
            <w:r w:rsidRPr="00922873">
              <w:rPr>
                <w:rFonts w:ascii="Arial" w:hAnsi="Arial" w:cs="Arial"/>
                <w:b/>
                <w:sz w:val="20"/>
              </w:rPr>
              <w:t>Výrobní číslo v</w:t>
            </w:r>
            <w:r w:rsidR="00873285">
              <w:rPr>
                <w:rFonts w:ascii="Arial" w:hAnsi="Arial" w:cs="Arial"/>
                <w:b/>
                <w:sz w:val="20"/>
              </w:rPr>
              <w:t>ýtahů</w:t>
            </w:r>
          </w:p>
        </w:tc>
        <w:tc>
          <w:tcPr>
            <w:tcW w:w="1559" w:type="dxa"/>
            <w:vAlign w:val="center"/>
          </w:tcPr>
          <w:p w14:paraId="2BEBBBCA" w14:textId="77777777" w:rsidR="009565C6" w:rsidRPr="00922873" w:rsidRDefault="009565C6" w:rsidP="0009371B">
            <w:pPr>
              <w:ind w:right="-43"/>
              <w:jc w:val="center"/>
              <w:outlineLvl w:val="0"/>
              <w:rPr>
                <w:rFonts w:ascii="Arial" w:hAnsi="Arial" w:cs="Arial"/>
                <w:b/>
                <w:sz w:val="20"/>
              </w:rPr>
            </w:pPr>
            <w:r w:rsidRPr="00922873">
              <w:rPr>
                <w:rFonts w:ascii="Arial" w:hAnsi="Arial" w:cs="Arial"/>
                <w:b/>
                <w:sz w:val="20"/>
              </w:rPr>
              <w:t>Typ</w:t>
            </w:r>
          </w:p>
        </w:tc>
        <w:tc>
          <w:tcPr>
            <w:tcW w:w="1560" w:type="dxa"/>
            <w:vAlign w:val="center"/>
          </w:tcPr>
          <w:p w14:paraId="0D900E86" w14:textId="77777777" w:rsidR="009565C6" w:rsidRPr="00922873" w:rsidRDefault="009565C6" w:rsidP="0009371B">
            <w:pPr>
              <w:ind w:right="-110"/>
              <w:jc w:val="center"/>
              <w:outlineLvl w:val="0"/>
              <w:rPr>
                <w:rFonts w:ascii="Arial" w:hAnsi="Arial" w:cs="Arial"/>
                <w:b/>
                <w:sz w:val="20"/>
              </w:rPr>
            </w:pPr>
            <w:r w:rsidRPr="00922873">
              <w:rPr>
                <w:rFonts w:ascii="Arial" w:hAnsi="Arial" w:cs="Arial"/>
                <w:b/>
                <w:sz w:val="20"/>
              </w:rPr>
              <w:t>Nosnost v kg</w:t>
            </w:r>
          </w:p>
        </w:tc>
        <w:tc>
          <w:tcPr>
            <w:tcW w:w="1559" w:type="dxa"/>
            <w:vAlign w:val="center"/>
          </w:tcPr>
          <w:p w14:paraId="6A89F1DC" w14:textId="77777777" w:rsidR="009565C6" w:rsidRPr="00922873" w:rsidRDefault="009565C6" w:rsidP="0009371B">
            <w:pPr>
              <w:tabs>
                <w:tab w:val="left" w:pos="976"/>
              </w:tabs>
              <w:ind w:right="2"/>
              <w:jc w:val="center"/>
              <w:outlineLvl w:val="0"/>
              <w:rPr>
                <w:rFonts w:ascii="Arial" w:hAnsi="Arial" w:cs="Arial"/>
                <w:b/>
                <w:sz w:val="20"/>
              </w:rPr>
            </w:pPr>
            <w:r w:rsidRPr="00922873">
              <w:rPr>
                <w:rFonts w:ascii="Arial" w:hAnsi="Arial" w:cs="Arial"/>
                <w:b/>
                <w:sz w:val="20"/>
              </w:rPr>
              <w:t>Počet stanic</w:t>
            </w:r>
          </w:p>
        </w:tc>
        <w:tc>
          <w:tcPr>
            <w:tcW w:w="1417" w:type="dxa"/>
            <w:vAlign w:val="center"/>
          </w:tcPr>
          <w:p w14:paraId="0D26DB2F" w14:textId="1E6ACD9A" w:rsidR="009565C6" w:rsidRPr="00922873" w:rsidRDefault="009565C6" w:rsidP="0009371B">
            <w:pPr>
              <w:tabs>
                <w:tab w:val="left" w:pos="976"/>
              </w:tabs>
              <w:ind w:right="2"/>
              <w:jc w:val="center"/>
              <w:outlineLvl w:val="0"/>
              <w:rPr>
                <w:rFonts w:ascii="Arial" w:hAnsi="Arial" w:cs="Arial"/>
                <w:b/>
                <w:sz w:val="20"/>
              </w:rPr>
            </w:pPr>
            <w:r w:rsidRPr="00922873">
              <w:rPr>
                <w:rFonts w:ascii="Arial" w:hAnsi="Arial" w:cs="Arial"/>
                <w:b/>
                <w:sz w:val="20"/>
              </w:rPr>
              <w:t>Rok výroby</w:t>
            </w:r>
          </w:p>
        </w:tc>
      </w:tr>
      <w:tr w:rsidR="009565C6" w:rsidRPr="00A84BA4" w14:paraId="1878191E" w14:textId="26B33FB1" w:rsidTr="009565C6">
        <w:trPr>
          <w:trHeight w:val="260"/>
        </w:trPr>
        <w:tc>
          <w:tcPr>
            <w:tcW w:w="708" w:type="dxa"/>
            <w:vAlign w:val="center"/>
          </w:tcPr>
          <w:p w14:paraId="17464B87" w14:textId="77777777" w:rsidR="009565C6" w:rsidRPr="00922873" w:rsidRDefault="009565C6" w:rsidP="00694973">
            <w:pPr>
              <w:ind w:right="44"/>
              <w:jc w:val="center"/>
              <w:outlineLvl w:val="0"/>
              <w:rPr>
                <w:rFonts w:ascii="Arial" w:hAnsi="Arial" w:cs="Arial"/>
                <w:b/>
                <w:sz w:val="20"/>
              </w:rPr>
            </w:pPr>
            <w:r w:rsidRPr="00922873">
              <w:rPr>
                <w:rFonts w:ascii="Arial" w:hAnsi="Arial" w:cs="Arial"/>
                <w:sz w:val="20"/>
              </w:rPr>
              <w:t>1.</w:t>
            </w:r>
          </w:p>
        </w:tc>
        <w:tc>
          <w:tcPr>
            <w:tcW w:w="2410" w:type="dxa"/>
            <w:vAlign w:val="center"/>
          </w:tcPr>
          <w:p w14:paraId="7ECC37B5" w14:textId="595823B8" w:rsidR="009565C6" w:rsidRPr="00922873" w:rsidRDefault="00F813E8" w:rsidP="00716A38">
            <w:pPr>
              <w:tabs>
                <w:tab w:val="left" w:pos="252"/>
                <w:tab w:val="left" w:pos="720"/>
              </w:tabs>
              <w:ind w:right="44"/>
              <w:jc w:val="left"/>
              <w:outlineLvl w:val="0"/>
              <w:rPr>
                <w:rFonts w:ascii="Arial" w:hAnsi="Arial" w:cs="Arial"/>
                <w:b/>
                <w:sz w:val="20"/>
              </w:rPr>
            </w:pPr>
            <w:r>
              <w:rPr>
                <w:rFonts w:ascii="Arial" w:hAnsi="Arial" w:cs="Arial"/>
                <w:b/>
                <w:sz w:val="20"/>
              </w:rPr>
              <w:t>3161/26</w:t>
            </w:r>
          </w:p>
        </w:tc>
        <w:tc>
          <w:tcPr>
            <w:tcW w:w="1559" w:type="dxa"/>
          </w:tcPr>
          <w:p w14:paraId="7B820766" w14:textId="6EE06E15" w:rsidR="009565C6" w:rsidRPr="00200BD8" w:rsidRDefault="00200BD8" w:rsidP="00694973">
            <w:pPr>
              <w:jc w:val="center"/>
              <w:rPr>
                <w:rFonts w:ascii="Arial" w:hAnsi="Arial" w:cs="Arial"/>
                <w:color w:val="FF0000"/>
                <w:sz w:val="20"/>
              </w:rPr>
            </w:pPr>
            <w:r w:rsidRPr="00200BD8">
              <w:rPr>
                <w:rFonts w:ascii="Arial" w:hAnsi="Arial" w:cs="Arial"/>
                <w:sz w:val="20"/>
              </w:rPr>
              <w:t>OTAN</w:t>
            </w:r>
          </w:p>
        </w:tc>
        <w:tc>
          <w:tcPr>
            <w:tcW w:w="1560" w:type="dxa"/>
          </w:tcPr>
          <w:p w14:paraId="4662BC94" w14:textId="2DADD5E9" w:rsidR="009565C6" w:rsidRPr="00200BD8" w:rsidRDefault="00200BD8" w:rsidP="006449A7">
            <w:pPr>
              <w:jc w:val="center"/>
              <w:rPr>
                <w:rFonts w:ascii="Arial" w:hAnsi="Arial" w:cs="Arial"/>
                <w:sz w:val="20"/>
              </w:rPr>
            </w:pPr>
            <w:r w:rsidRPr="00200BD8">
              <w:rPr>
                <w:rFonts w:ascii="Arial" w:hAnsi="Arial" w:cs="Arial"/>
                <w:sz w:val="20"/>
              </w:rPr>
              <w:t>525</w:t>
            </w:r>
          </w:p>
        </w:tc>
        <w:tc>
          <w:tcPr>
            <w:tcW w:w="1559" w:type="dxa"/>
            <w:vAlign w:val="center"/>
          </w:tcPr>
          <w:p w14:paraId="54E96297" w14:textId="42659F00" w:rsidR="009565C6" w:rsidRPr="00922873" w:rsidRDefault="00200BD8" w:rsidP="00A745A1">
            <w:pPr>
              <w:tabs>
                <w:tab w:val="left" w:pos="252"/>
                <w:tab w:val="left" w:pos="720"/>
              </w:tabs>
              <w:ind w:right="44"/>
              <w:jc w:val="center"/>
              <w:outlineLvl w:val="0"/>
              <w:rPr>
                <w:rFonts w:ascii="Arial" w:hAnsi="Arial" w:cs="Arial"/>
                <w:b/>
                <w:sz w:val="20"/>
              </w:rPr>
            </w:pPr>
            <w:r>
              <w:rPr>
                <w:rFonts w:ascii="Arial" w:hAnsi="Arial" w:cs="Arial"/>
                <w:b/>
                <w:sz w:val="20"/>
              </w:rPr>
              <w:t>13</w:t>
            </w:r>
          </w:p>
        </w:tc>
        <w:tc>
          <w:tcPr>
            <w:tcW w:w="1417" w:type="dxa"/>
          </w:tcPr>
          <w:p w14:paraId="459F23D2" w14:textId="7689F37C" w:rsidR="009565C6" w:rsidRPr="00922873" w:rsidRDefault="00200BD8" w:rsidP="00A745A1">
            <w:pPr>
              <w:tabs>
                <w:tab w:val="left" w:pos="252"/>
                <w:tab w:val="left" w:pos="720"/>
              </w:tabs>
              <w:ind w:right="44"/>
              <w:jc w:val="center"/>
              <w:outlineLvl w:val="0"/>
              <w:rPr>
                <w:rFonts w:ascii="Arial" w:hAnsi="Arial" w:cs="Arial"/>
                <w:sz w:val="20"/>
              </w:rPr>
            </w:pPr>
            <w:r>
              <w:rPr>
                <w:rFonts w:ascii="Arial" w:hAnsi="Arial" w:cs="Arial"/>
                <w:sz w:val="20"/>
              </w:rPr>
              <w:t>2026</w:t>
            </w:r>
          </w:p>
        </w:tc>
      </w:tr>
      <w:tr w:rsidR="00622732" w:rsidRPr="00A84BA4" w14:paraId="6C57A534" w14:textId="77777777" w:rsidTr="009565C6">
        <w:trPr>
          <w:trHeight w:val="260"/>
        </w:trPr>
        <w:tc>
          <w:tcPr>
            <w:tcW w:w="708" w:type="dxa"/>
            <w:vAlign w:val="center"/>
          </w:tcPr>
          <w:p w14:paraId="0EE1F9AB" w14:textId="663CAF17" w:rsidR="00622732" w:rsidRPr="00922873" w:rsidRDefault="00622732" w:rsidP="00694973">
            <w:pPr>
              <w:ind w:right="44"/>
              <w:jc w:val="center"/>
              <w:outlineLvl w:val="0"/>
              <w:rPr>
                <w:rFonts w:ascii="Arial" w:hAnsi="Arial" w:cs="Arial"/>
                <w:sz w:val="20"/>
              </w:rPr>
            </w:pPr>
            <w:r>
              <w:rPr>
                <w:rFonts w:ascii="Arial" w:hAnsi="Arial" w:cs="Arial"/>
                <w:sz w:val="20"/>
              </w:rPr>
              <w:t>2.</w:t>
            </w:r>
          </w:p>
        </w:tc>
        <w:tc>
          <w:tcPr>
            <w:tcW w:w="2410" w:type="dxa"/>
            <w:vAlign w:val="center"/>
          </w:tcPr>
          <w:p w14:paraId="0E33C00F" w14:textId="5F399E7D" w:rsidR="00622732" w:rsidRPr="00922873" w:rsidRDefault="00F813E8" w:rsidP="00716A38">
            <w:pPr>
              <w:tabs>
                <w:tab w:val="left" w:pos="252"/>
                <w:tab w:val="left" w:pos="720"/>
              </w:tabs>
              <w:ind w:right="44"/>
              <w:jc w:val="left"/>
              <w:outlineLvl w:val="0"/>
              <w:rPr>
                <w:rFonts w:ascii="Arial" w:hAnsi="Arial" w:cs="Arial"/>
                <w:b/>
                <w:sz w:val="20"/>
              </w:rPr>
            </w:pPr>
            <w:r>
              <w:rPr>
                <w:rFonts w:ascii="Arial" w:hAnsi="Arial" w:cs="Arial"/>
                <w:b/>
                <w:sz w:val="20"/>
              </w:rPr>
              <w:t>3160/26</w:t>
            </w:r>
          </w:p>
        </w:tc>
        <w:tc>
          <w:tcPr>
            <w:tcW w:w="1559" w:type="dxa"/>
          </w:tcPr>
          <w:p w14:paraId="725BB5FF" w14:textId="668D22BD" w:rsidR="00622732" w:rsidRPr="00200BD8" w:rsidRDefault="00200BD8" w:rsidP="00694973">
            <w:pPr>
              <w:jc w:val="center"/>
              <w:rPr>
                <w:rFonts w:ascii="Arial" w:hAnsi="Arial" w:cs="Arial"/>
                <w:color w:val="FF0000"/>
                <w:sz w:val="20"/>
              </w:rPr>
            </w:pPr>
            <w:r w:rsidRPr="00200BD8">
              <w:rPr>
                <w:rFonts w:ascii="Arial" w:hAnsi="Arial" w:cs="Arial"/>
                <w:sz w:val="20"/>
              </w:rPr>
              <w:t>OTAN</w:t>
            </w:r>
          </w:p>
        </w:tc>
        <w:tc>
          <w:tcPr>
            <w:tcW w:w="1560" w:type="dxa"/>
          </w:tcPr>
          <w:p w14:paraId="4361DA78" w14:textId="517DF417" w:rsidR="00622732" w:rsidRPr="00200BD8" w:rsidRDefault="00200BD8" w:rsidP="00694973">
            <w:pPr>
              <w:jc w:val="center"/>
              <w:rPr>
                <w:rFonts w:ascii="Arial" w:hAnsi="Arial" w:cs="Arial"/>
                <w:sz w:val="20"/>
              </w:rPr>
            </w:pPr>
            <w:r w:rsidRPr="00200BD8">
              <w:rPr>
                <w:rFonts w:ascii="Arial" w:hAnsi="Arial" w:cs="Arial"/>
                <w:sz w:val="20"/>
              </w:rPr>
              <w:t>1100</w:t>
            </w:r>
          </w:p>
        </w:tc>
        <w:tc>
          <w:tcPr>
            <w:tcW w:w="1559" w:type="dxa"/>
            <w:vAlign w:val="center"/>
          </w:tcPr>
          <w:p w14:paraId="1C06F78D" w14:textId="77E7560F" w:rsidR="00622732" w:rsidRPr="00922873" w:rsidRDefault="00200BD8" w:rsidP="00A745A1">
            <w:pPr>
              <w:tabs>
                <w:tab w:val="left" w:pos="252"/>
                <w:tab w:val="left" w:pos="720"/>
              </w:tabs>
              <w:ind w:right="44"/>
              <w:jc w:val="center"/>
              <w:outlineLvl w:val="0"/>
              <w:rPr>
                <w:rFonts w:ascii="Arial" w:hAnsi="Arial" w:cs="Arial"/>
                <w:b/>
                <w:sz w:val="20"/>
              </w:rPr>
            </w:pPr>
            <w:r>
              <w:rPr>
                <w:rFonts w:ascii="Arial" w:hAnsi="Arial" w:cs="Arial"/>
                <w:b/>
                <w:sz w:val="20"/>
              </w:rPr>
              <w:t>13</w:t>
            </w:r>
          </w:p>
        </w:tc>
        <w:tc>
          <w:tcPr>
            <w:tcW w:w="1417" w:type="dxa"/>
          </w:tcPr>
          <w:p w14:paraId="52539A6A" w14:textId="6011577F" w:rsidR="00622732" w:rsidRPr="00922873" w:rsidRDefault="00200BD8" w:rsidP="00A745A1">
            <w:pPr>
              <w:tabs>
                <w:tab w:val="left" w:pos="252"/>
                <w:tab w:val="left" w:pos="720"/>
              </w:tabs>
              <w:ind w:right="44"/>
              <w:jc w:val="center"/>
              <w:outlineLvl w:val="0"/>
              <w:rPr>
                <w:rFonts w:ascii="Arial" w:hAnsi="Arial" w:cs="Arial"/>
                <w:sz w:val="20"/>
              </w:rPr>
            </w:pPr>
            <w:r>
              <w:rPr>
                <w:rFonts w:ascii="Arial" w:hAnsi="Arial" w:cs="Arial"/>
                <w:sz w:val="20"/>
              </w:rPr>
              <w:t>2026</w:t>
            </w:r>
          </w:p>
        </w:tc>
      </w:tr>
    </w:tbl>
    <w:p w14:paraId="11C9A879" w14:textId="77777777" w:rsidR="00BD762C" w:rsidRDefault="00BD762C" w:rsidP="00BD762C">
      <w:pPr>
        <w:pStyle w:val="Zkladntextodsazen-slo"/>
        <w:numPr>
          <w:ilvl w:val="0"/>
          <w:numId w:val="0"/>
        </w:numPr>
      </w:pPr>
    </w:p>
    <w:bookmarkEnd w:id="0"/>
    <w:p w14:paraId="0050EE72" w14:textId="35A0ED5F" w:rsidR="00840257" w:rsidRPr="00D75800" w:rsidRDefault="00C74B1C" w:rsidP="009A17ED">
      <w:pPr>
        <w:pStyle w:val="Odstavecseseznamem"/>
        <w:ind w:left="426" w:hanging="426"/>
      </w:pPr>
      <w:r w:rsidRPr="00D75800">
        <w:t xml:space="preserve">Objednatel se zavazuje řádně </w:t>
      </w:r>
      <w:r w:rsidR="007E0598" w:rsidRPr="00D75800">
        <w:t>p</w:t>
      </w:r>
      <w:r w:rsidR="007E0598">
        <w:t>rovedené</w:t>
      </w:r>
      <w:r w:rsidR="007E0598" w:rsidRPr="00D75800">
        <w:t xml:space="preserve"> </w:t>
      </w:r>
      <w:r w:rsidR="007E0598">
        <w:t>dílo</w:t>
      </w:r>
      <w:r w:rsidRPr="00D75800">
        <w:t xml:space="preserve"> dle této smlouvy od zhotovitele převzít a</w:t>
      </w:r>
      <w:r w:rsidR="002B0DB3" w:rsidRPr="00D75800">
        <w:t> </w:t>
      </w:r>
      <w:r w:rsidRPr="00D75800">
        <w:t>zaplatit za ně sjednanou cenu.</w:t>
      </w:r>
    </w:p>
    <w:p w14:paraId="3BD83FA4" w14:textId="77777777" w:rsidR="00840257" w:rsidRPr="00D75800" w:rsidRDefault="00840257" w:rsidP="009A17ED">
      <w:pPr>
        <w:pStyle w:val="Odstavecseseznamem"/>
        <w:ind w:left="426" w:hanging="426"/>
      </w:pPr>
      <w:r w:rsidRPr="00D75800">
        <w:t xml:space="preserve">Zhotovitel je povinen provést dílo vlastním jménem, na svůj náklad, na vlastní odpovědnost a na své nebezpečí. Věci potřebné k provedení díla je povinen opatřit zhotovitel. </w:t>
      </w:r>
    </w:p>
    <w:p w14:paraId="720E4135" w14:textId="77777777" w:rsidR="00840257" w:rsidRDefault="00840257" w:rsidP="009A17ED">
      <w:pPr>
        <w:pStyle w:val="Odstavecseseznamem"/>
        <w:ind w:left="426" w:hanging="426"/>
      </w:pPr>
      <w:r w:rsidRPr="00D75800">
        <w:t>Smluvní strany prohlašují, že předmět smlouvy není plněním nemožným, a že smlouvu uzavírají po pečlivém zvážení všech možných důsledků.</w:t>
      </w:r>
    </w:p>
    <w:p w14:paraId="27E8732F" w14:textId="77777777" w:rsidR="009A20B2" w:rsidRPr="003F3FE5" w:rsidRDefault="009A20B2" w:rsidP="009A17ED">
      <w:pPr>
        <w:pStyle w:val="Odstavecseseznamem"/>
        <w:ind w:left="426" w:hanging="426"/>
      </w:pPr>
      <w:r w:rsidRPr="003F3FE5">
        <w:t>Tato smlouva se nevztahuje na práce</w:t>
      </w:r>
      <w:r w:rsidR="005C4DA9" w:rsidRPr="003F3FE5">
        <w:t xml:space="preserve"> a dodávky</w:t>
      </w:r>
      <w:r w:rsidRPr="003F3FE5">
        <w:t xml:space="preserve"> </w:t>
      </w:r>
      <w:r w:rsidR="005C4DA9" w:rsidRPr="003F3FE5">
        <w:t>související s odstraněním</w:t>
      </w:r>
      <w:r w:rsidR="00FF539F" w:rsidRPr="003F3FE5">
        <w:t xml:space="preserve"> reklamovaných vad</w:t>
      </w:r>
      <w:r w:rsidR="005C4DA9" w:rsidRPr="003F3FE5">
        <w:t xml:space="preserve"> výtahů, </w:t>
      </w:r>
      <w:r w:rsidRPr="003F3FE5">
        <w:t xml:space="preserve">které je zhotovitel povinen </w:t>
      </w:r>
      <w:r w:rsidR="009B1B39" w:rsidRPr="003F3FE5">
        <w:t>uskutečnit</w:t>
      </w:r>
      <w:r w:rsidRPr="003F3FE5">
        <w:t xml:space="preserve"> v</w:t>
      </w:r>
      <w:r w:rsidR="005C4DA9" w:rsidRPr="003F3FE5">
        <w:t> </w:t>
      </w:r>
      <w:r w:rsidRPr="003F3FE5">
        <w:t xml:space="preserve">rámci </w:t>
      </w:r>
      <w:r w:rsidR="005C4DA9" w:rsidRPr="003F3FE5">
        <w:t>poskytnuté záruky bezplatně.</w:t>
      </w:r>
      <w:r w:rsidRPr="003F3FE5">
        <w:t xml:space="preserve"> </w:t>
      </w:r>
    </w:p>
    <w:p w14:paraId="1B979F54" w14:textId="77777777" w:rsidR="00B21549" w:rsidRPr="00D75800" w:rsidRDefault="00B21549" w:rsidP="0016555F">
      <w:pPr>
        <w:pStyle w:val="Nadpis2"/>
        <w:spacing w:beforeLines="0" w:before="240" w:afterLines="0" w:after="120"/>
      </w:pPr>
      <w:r w:rsidRPr="00D75800">
        <w:t>Provádění díla</w:t>
      </w:r>
      <w:r w:rsidR="001C1508" w:rsidRPr="00D75800">
        <w:t xml:space="preserve"> a převzetí díla</w:t>
      </w:r>
    </w:p>
    <w:p w14:paraId="22C81769" w14:textId="77777777" w:rsidR="00F3546A" w:rsidRPr="00FB50CC" w:rsidRDefault="00F3546A" w:rsidP="0016555F">
      <w:pPr>
        <w:spacing w:before="240"/>
        <w:ind w:left="425" w:hanging="425"/>
        <w:rPr>
          <w:rFonts w:ascii="Arial" w:hAnsi="Arial" w:cs="Arial"/>
          <w:sz w:val="20"/>
        </w:rPr>
      </w:pPr>
      <w:r w:rsidRPr="00A50E19">
        <w:rPr>
          <w:rFonts w:ascii="Arial" w:hAnsi="Arial" w:cs="Arial"/>
          <w:b/>
          <w:bCs/>
          <w:sz w:val="20"/>
        </w:rPr>
        <w:t>A</w:t>
      </w:r>
      <w:r w:rsidRPr="00FB50CC">
        <w:rPr>
          <w:rFonts w:ascii="Arial" w:hAnsi="Arial" w:cs="Arial"/>
          <w:sz w:val="20"/>
        </w:rPr>
        <w:tab/>
      </w:r>
      <w:r w:rsidRPr="00A50E19">
        <w:rPr>
          <w:rFonts w:ascii="Arial" w:hAnsi="Arial" w:cs="Arial"/>
          <w:b/>
          <w:bCs/>
          <w:sz w:val="20"/>
        </w:rPr>
        <w:t>ÚKONY ZAHRNUTÉ DO PAUŠÁLNÍ CENY</w:t>
      </w:r>
    </w:p>
    <w:p w14:paraId="1501C4DD" w14:textId="79BF19B1" w:rsidR="00A25579" w:rsidRPr="00A3725B" w:rsidRDefault="00B21549" w:rsidP="002960E2">
      <w:pPr>
        <w:pStyle w:val="Odstavecseseznamem"/>
        <w:ind w:left="426" w:hanging="426"/>
      </w:pPr>
      <w:r w:rsidRPr="00A3725B">
        <w:t xml:space="preserve">Úkony zahrnuté do paušální ceny bude zhotovitel provádět dle </w:t>
      </w:r>
      <w:r w:rsidR="000E00C6" w:rsidRPr="00A3725B">
        <w:t>podmínek a v rozsahu</w:t>
      </w:r>
      <w:r w:rsidR="00680780" w:rsidRPr="00A3725B">
        <w:t xml:space="preserve"> </w:t>
      </w:r>
      <w:r w:rsidR="00104B90">
        <w:t xml:space="preserve">čl. I. </w:t>
      </w:r>
      <w:r w:rsidR="00A50E19">
        <w:t>p</w:t>
      </w:r>
      <w:r w:rsidR="00104B90">
        <w:t>řílohy č. 1</w:t>
      </w:r>
      <w:r w:rsidR="00D056DC">
        <w:t>.</w:t>
      </w:r>
    </w:p>
    <w:p w14:paraId="19738670" w14:textId="499A9DB1" w:rsidR="00A25579" w:rsidRPr="0081198C" w:rsidRDefault="002B612C" w:rsidP="00A25579">
      <w:pPr>
        <w:pStyle w:val="Odstavecseseznamem"/>
        <w:ind w:left="426" w:hanging="426"/>
        <w:rPr>
          <w:color w:val="FF0000"/>
        </w:rPr>
      </w:pPr>
      <w:r w:rsidRPr="002865DF">
        <w:t xml:space="preserve">Pokud zhotovitel nesplní svůj závazek </w:t>
      </w:r>
      <w:r w:rsidR="001115CC" w:rsidRPr="002865DF">
        <w:t>provést úkony zahrnuté do paušální ceny</w:t>
      </w:r>
      <w:r w:rsidR="00587E9E">
        <w:t xml:space="preserve"> </w:t>
      </w:r>
      <w:r w:rsidR="00526702" w:rsidRPr="00E958E0">
        <w:t>ve </w:t>
      </w:r>
      <w:r w:rsidR="00E52AE6" w:rsidRPr="00E958E0">
        <w:t>smyslu čl. </w:t>
      </w:r>
      <w:r w:rsidR="001115CC" w:rsidRPr="00E958E0">
        <w:t>III.</w:t>
      </w:r>
      <w:r w:rsidR="00526702" w:rsidRPr="00E958E0">
        <w:t xml:space="preserve"> </w:t>
      </w:r>
      <w:r w:rsidR="001115CC" w:rsidRPr="00E958E0">
        <w:t xml:space="preserve">A. </w:t>
      </w:r>
      <w:r w:rsidRPr="00E958E0">
        <w:t>řádně</w:t>
      </w:r>
      <w:r w:rsidR="001115CC" w:rsidRPr="00E958E0">
        <w:t xml:space="preserve"> a včas</w:t>
      </w:r>
      <w:r w:rsidR="00437FE9" w:rsidRPr="00E958E0">
        <w:t>,</w:t>
      </w:r>
      <w:r w:rsidR="001115CC" w:rsidRPr="00E958E0">
        <w:t xml:space="preserve"> je</w:t>
      </w:r>
      <w:r w:rsidR="001115CC" w:rsidRPr="002865DF">
        <w:t xml:space="preserve"> povinen zaplatit objednateli smluvní pokutu ve výši 20 % z</w:t>
      </w:r>
      <w:r w:rsidR="0079745B">
        <w:t xml:space="preserve"> paušální </w:t>
      </w:r>
      <w:r w:rsidR="001115CC" w:rsidRPr="002865DF">
        <w:t>ceny</w:t>
      </w:r>
      <w:r w:rsidR="00587E9E">
        <w:t xml:space="preserve"> </w:t>
      </w:r>
      <w:r w:rsidR="004E054E">
        <w:t xml:space="preserve">jednotlivého </w:t>
      </w:r>
      <w:r w:rsidR="004E054E">
        <w:lastRenderedPageBreak/>
        <w:t>výtahu, kterého se nesplnění závazku týká, sjednané v</w:t>
      </w:r>
      <w:r w:rsidR="007E0598">
        <w:t xml:space="preserve"> čl. IV. A odst.1 smlouvy</w:t>
      </w:r>
      <w:r w:rsidR="0014604E">
        <w:t>, a to za každý</w:t>
      </w:r>
      <w:r w:rsidR="00A25579">
        <w:t>,</w:t>
      </w:r>
      <w:r w:rsidR="0014604E">
        <w:t xml:space="preserve"> byť i jen započatý</w:t>
      </w:r>
      <w:r w:rsidR="00A25579">
        <w:t>,</w:t>
      </w:r>
      <w:r w:rsidR="0014604E">
        <w:t xml:space="preserve"> měsíc trvání prodlení</w:t>
      </w:r>
      <w:r w:rsidR="001115CC" w:rsidRPr="002865DF">
        <w:t>.</w:t>
      </w:r>
      <w:r w:rsidR="00A25579" w:rsidRPr="00A25579">
        <w:t xml:space="preserve"> </w:t>
      </w:r>
    </w:p>
    <w:p w14:paraId="7D9DA7FC" w14:textId="5380D53D" w:rsidR="00A25579" w:rsidRPr="0081198C" w:rsidRDefault="00A25579" w:rsidP="00A25579">
      <w:pPr>
        <w:pStyle w:val="Odstavecseseznamem"/>
        <w:ind w:left="426" w:hanging="426"/>
        <w:rPr>
          <w:color w:val="FF0000"/>
        </w:rPr>
      </w:pPr>
      <w:r>
        <w:t xml:space="preserve">V případě prodlení zhotovitele se zahájením vyproštění osob, zaplatí zhotovitel objednateli smluvní pokutu ve výši 1 000 Kč za každou, i jen započatou, hodinu trvání prodlení. </w:t>
      </w:r>
      <w:r w:rsidRPr="004B4CF3">
        <w:t>Bude-li zhotovitel v prodlení se zahájením provádění díla o více než 3 kalendářní dny,</w:t>
      </w:r>
      <w:r>
        <w:t xml:space="preserve"> v případě vyproštění osob déle než 2 hodiny,</w:t>
      </w:r>
      <w:r w:rsidRPr="004B4CF3">
        <w:t xml:space="preserve"> má objednatel právo </w:t>
      </w:r>
      <w:r>
        <w:t>nechat</w:t>
      </w:r>
      <w:r w:rsidRPr="004B4CF3">
        <w:t xml:space="preserve"> provést dílo </w:t>
      </w:r>
      <w:r>
        <w:t>na náklady zhotovitele</w:t>
      </w:r>
      <w:r w:rsidRPr="004B4CF3">
        <w:t xml:space="preserve"> třetí osobou</w:t>
      </w:r>
      <w:r>
        <w:t>.</w:t>
      </w:r>
    </w:p>
    <w:p w14:paraId="360578BF" w14:textId="77777777" w:rsidR="00F3546A" w:rsidRPr="00D75800" w:rsidRDefault="00F3546A" w:rsidP="00F3546A">
      <w:pPr>
        <w:pStyle w:val="Odstavecseseznamem"/>
        <w:numPr>
          <w:ilvl w:val="0"/>
          <w:numId w:val="0"/>
        </w:numPr>
        <w:ind w:left="426"/>
      </w:pPr>
    </w:p>
    <w:p w14:paraId="0AF60C5C" w14:textId="7D99119A" w:rsidR="009E23CE" w:rsidRPr="00350513" w:rsidRDefault="00F3546A" w:rsidP="009E23CE">
      <w:pPr>
        <w:rPr>
          <w:rFonts w:ascii="Arial" w:hAnsi="Arial" w:cs="Arial"/>
          <w:b/>
          <w:color w:val="000000" w:themeColor="text1"/>
          <w:sz w:val="20"/>
        </w:rPr>
      </w:pPr>
      <w:r w:rsidRPr="00526702">
        <w:rPr>
          <w:rFonts w:ascii="Arial" w:hAnsi="Arial" w:cs="Arial"/>
          <w:b/>
          <w:sz w:val="20"/>
        </w:rPr>
        <w:t>B</w:t>
      </w:r>
      <w:r w:rsidRPr="00526702">
        <w:rPr>
          <w:rFonts w:ascii="Arial" w:hAnsi="Arial" w:cs="Arial"/>
          <w:b/>
          <w:sz w:val="20"/>
        </w:rPr>
        <w:tab/>
      </w:r>
      <w:r w:rsidR="009E23CE" w:rsidRPr="00526702">
        <w:rPr>
          <w:rFonts w:ascii="Arial" w:hAnsi="Arial" w:cs="Arial"/>
          <w:b/>
          <w:sz w:val="20"/>
        </w:rPr>
        <w:t>ÚKONY NEZAHRNUTÉ DO PAUŠÁLNÍ CENY</w:t>
      </w:r>
      <w:r w:rsidR="00CA6AAB" w:rsidRPr="00526702">
        <w:rPr>
          <w:rFonts w:ascii="Arial" w:hAnsi="Arial" w:cs="Arial"/>
          <w:b/>
          <w:sz w:val="20"/>
        </w:rPr>
        <w:t xml:space="preserve"> </w:t>
      </w:r>
      <w:r w:rsidR="00ED1684" w:rsidRPr="00350513">
        <w:rPr>
          <w:rFonts w:ascii="Arial" w:hAnsi="Arial" w:cs="Arial"/>
          <w:b/>
          <w:color w:val="000000" w:themeColor="text1"/>
          <w:sz w:val="20"/>
        </w:rPr>
        <w:t>do 20 000 Kč bez DPH</w:t>
      </w:r>
    </w:p>
    <w:p w14:paraId="1C44D827" w14:textId="05D1F8BB" w:rsidR="009A20B2" w:rsidRPr="00D056DC" w:rsidRDefault="0002534E" w:rsidP="009B1B39">
      <w:pPr>
        <w:pStyle w:val="Zkladntextodsazen-slo"/>
        <w:numPr>
          <w:ilvl w:val="2"/>
          <w:numId w:val="12"/>
        </w:numPr>
        <w:ind w:left="426" w:hanging="426"/>
      </w:pPr>
      <w:r w:rsidRPr="00D056DC">
        <w:t xml:space="preserve">Úkony nezahrnutými do paušální ceny se rozumí úkony provedené </w:t>
      </w:r>
      <w:r w:rsidR="0037483C" w:rsidRPr="00D056DC">
        <w:t>v souvislosti s odstraněním</w:t>
      </w:r>
      <w:r w:rsidR="00DE2680" w:rsidRPr="00D056DC">
        <w:t xml:space="preserve"> poruchy </w:t>
      </w:r>
      <w:r w:rsidR="00587E9E" w:rsidRPr="00D056DC">
        <w:t>výtah</w:t>
      </w:r>
      <w:r w:rsidR="00622732">
        <w:t>ů</w:t>
      </w:r>
      <w:r w:rsidR="00DE2680" w:rsidRPr="00D056DC">
        <w:t>, jejíž výskyt bude zhotoviteli nahlášen na telefonní číslo</w:t>
      </w:r>
      <w:r w:rsidR="000F41A8" w:rsidRPr="00D056DC">
        <w:t xml:space="preserve"> </w:t>
      </w:r>
      <w:r w:rsidR="00DE2680" w:rsidRPr="00D056DC">
        <w:t>pro hlášení poruch</w:t>
      </w:r>
      <w:r w:rsidR="000F41A8" w:rsidRPr="00D056DC">
        <w:t xml:space="preserve"> dle </w:t>
      </w:r>
      <w:r w:rsidR="00D056DC" w:rsidRPr="00D056DC">
        <w:t>čl. III. přílohy č. 1</w:t>
      </w:r>
      <w:r w:rsidR="000B7929" w:rsidRPr="00D056DC">
        <w:t xml:space="preserve"> (dále</w:t>
      </w:r>
      <w:r w:rsidR="00D056DC" w:rsidRPr="00D056DC">
        <w:t xml:space="preserve"> v čl. III.B</w:t>
      </w:r>
      <w:r w:rsidR="000B7929" w:rsidRPr="00D056DC">
        <w:t xml:space="preserve"> jako </w:t>
      </w:r>
      <w:r w:rsidR="008C3153">
        <w:t>„</w:t>
      </w:r>
      <w:r w:rsidR="000B7929" w:rsidRPr="00D056DC">
        <w:t>dílo</w:t>
      </w:r>
      <w:r w:rsidR="008C3153">
        <w:t>“</w:t>
      </w:r>
      <w:r w:rsidR="000B7929" w:rsidRPr="00D056DC">
        <w:t>)</w:t>
      </w:r>
      <w:r w:rsidR="009A20B2" w:rsidRPr="00D056DC">
        <w:t>.</w:t>
      </w:r>
    </w:p>
    <w:p w14:paraId="18250286" w14:textId="48227E94" w:rsidR="00462925" w:rsidRDefault="00462925" w:rsidP="009B1B39">
      <w:pPr>
        <w:pStyle w:val="Zkladntextodsazen-slo"/>
        <w:numPr>
          <w:ilvl w:val="2"/>
          <w:numId w:val="12"/>
        </w:numPr>
        <w:ind w:left="426" w:hanging="426"/>
      </w:pPr>
      <w:r>
        <w:t>Ohlášenou poruchu dle čl. III.B odst. 1 smlouvy je zhotovitel povinen oznámit neprodleně příslušnému technikovi objednatele (jak je vymezen</w:t>
      </w:r>
      <w:r w:rsidR="00FB50CC">
        <w:t>o</w:t>
      </w:r>
      <w:r>
        <w:t xml:space="preserve"> níže).</w:t>
      </w:r>
    </w:p>
    <w:p w14:paraId="5EDE848D" w14:textId="788FA945" w:rsidR="00001669" w:rsidRDefault="005F74FD" w:rsidP="006D235C">
      <w:pPr>
        <w:pStyle w:val="Zkladntextodsazen-slo"/>
        <w:numPr>
          <w:ilvl w:val="2"/>
          <w:numId w:val="12"/>
        </w:numPr>
        <w:ind w:left="426" w:hanging="426"/>
      </w:pPr>
      <w:r>
        <w:t>Dílo bude</w:t>
      </w:r>
      <w:r w:rsidR="00DE2680" w:rsidRPr="00D75800">
        <w:t xml:space="preserve"> zhotovitel provádět dle </w:t>
      </w:r>
      <w:r w:rsidR="00DE2680">
        <w:t xml:space="preserve">podmínek a v rozsahu </w:t>
      </w:r>
      <w:r w:rsidR="00D056DC">
        <w:t xml:space="preserve">čl. II. </w:t>
      </w:r>
      <w:r w:rsidR="00B13CC4">
        <w:t xml:space="preserve">přílohy č. 1, </w:t>
      </w:r>
      <w:r w:rsidR="000D2FE1" w:rsidRPr="00B13CC4">
        <w:rPr>
          <w:b/>
        </w:rPr>
        <w:t xml:space="preserve">a to v rozsahu </w:t>
      </w:r>
      <w:r w:rsidR="00276CAA">
        <w:rPr>
          <w:b/>
        </w:rPr>
        <w:t xml:space="preserve">nejvýše </w:t>
      </w:r>
      <w:r w:rsidR="000D2FE1" w:rsidRPr="00B13CC4">
        <w:rPr>
          <w:b/>
        </w:rPr>
        <w:t>do</w:t>
      </w:r>
      <w:r w:rsidR="00276CAA">
        <w:rPr>
          <w:b/>
        </w:rPr>
        <w:t xml:space="preserve"> částky </w:t>
      </w:r>
      <w:r w:rsidR="000D2FE1" w:rsidRPr="004B4CF3">
        <w:rPr>
          <w:b/>
        </w:rPr>
        <w:t>2</w:t>
      </w:r>
      <w:r w:rsidR="00FB50CC">
        <w:rPr>
          <w:b/>
        </w:rPr>
        <w:t>0 </w:t>
      </w:r>
      <w:r w:rsidR="004B4CF3">
        <w:rPr>
          <w:b/>
        </w:rPr>
        <w:t>000</w:t>
      </w:r>
      <w:r w:rsidR="00FB50CC">
        <w:rPr>
          <w:b/>
        </w:rPr>
        <w:t> </w:t>
      </w:r>
      <w:r w:rsidR="000D2FE1" w:rsidRPr="004B4CF3">
        <w:rPr>
          <w:b/>
        </w:rPr>
        <w:t xml:space="preserve">Kč bez </w:t>
      </w:r>
      <w:r w:rsidR="000D2FE1" w:rsidRPr="006213C3">
        <w:rPr>
          <w:b/>
          <w:color w:val="000000" w:themeColor="text1"/>
        </w:rPr>
        <w:t>DPH pro</w:t>
      </w:r>
      <w:r w:rsidR="001421A4">
        <w:rPr>
          <w:b/>
          <w:color w:val="000000" w:themeColor="text1"/>
        </w:rPr>
        <w:t xml:space="preserve"> jednu opravu</w:t>
      </w:r>
      <w:r w:rsidR="002411D0" w:rsidRPr="006213C3">
        <w:rPr>
          <w:b/>
          <w:color w:val="000000" w:themeColor="text1"/>
        </w:rPr>
        <w:t>.</w:t>
      </w:r>
    </w:p>
    <w:p w14:paraId="19900611" w14:textId="0247A465" w:rsidR="00DD5BF8" w:rsidRPr="003F3FE5" w:rsidRDefault="0014604E" w:rsidP="003F3FE5">
      <w:pPr>
        <w:pStyle w:val="Zkladntextodsazen-slo"/>
        <w:numPr>
          <w:ilvl w:val="2"/>
          <w:numId w:val="12"/>
        </w:numPr>
        <w:ind w:left="426" w:hanging="426"/>
      </w:pPr>
      <w:r>
        <w:t>Není-li dále uvedeno jinak, je z</w:t>
      </w:r>
      <w:r w:rsidR="00460F6F" w:rsidRPr="003F3FE5">
        <w:t xml:space="preserve">hotovitel povinen </w:t>
      </w:r>
      <w:r w:rsidR="00FB50CC">
        <w:t xml:space="preserve">po ohlášení poruchy </w:t>
      </w:r>
      <w:r w:rsidR="00460F6F" w:rsidRPr="003F3FE5">
        <w:t xml:space="preserve">zahájit provádění </w:t>
      </w:r>
      <w:r w:rsidR="000135A2" w:rsidRPr="003F3FE5">
        <w:t>díla neprodleně</w:t>
      </w:r>
      <w:r w:rsidR="009B1B39" w:rsidRPr="003F3FE5">
        <w:t>,</w:t>
      </w:r>
      <w:r w:rsidR="00FB50CC">
        <w:t xml:space="preserve"> a to</w:t>
      </w:r>
      <w:r w:rsidR="009B1B39" w:rsidRPr="003F3FE5">
        <w:t xml:space="preserve"> nejpozději </w:t>
      </w:r>
      <w:r w:rsidR="00DE0B64" w:rsidRPr="003F3FE5">
        <w:t>do 4 pracovních hodin běžného pracovního dne od příjmu nahlášení závady a potřeby opravy</w:t>
      </w:r>
      <w:r w:rsidR="00FB50CC">
        <w:t>,</w:t>
      </w:r>
      <w:r w:rsidR="00DE0B64" w:rsidRPr="003F3FE5">
        <w:t xml:space="preserve"> s výjimkou dnů pracovního klidu a pracovního volna</w:t>
      </w:r>
      <w:r w:rsidR="00890916" w:rsidRPr="003F3FE5">
        <w:t xml:space="preserve">. </w:t>
      </w:r>
      <w:r w:rsidR="00DD5BF8" w:rsidRPr="003F3FE5">
        <w:t xml:space="preserve">Vyproštění osob je zhotovitel </w:t>
      </w:r>
      <w:r w:rsidR="00FB50CC">
        <w:t>povinen zahájit nejpozději do 1 </w:t>
      </w:r>
      <w:r w:rsidR="00DD5BF8" w:rsidRPr="003F3FE5">
        <w:t>hodiny od příjmu nahlášení závady a potřeby opravy bez ohledu na obvyklou pracovní dobu.</w:t>
      </w:r>
    </w:p>
    <w:p w14:paraId="454582C8" w14:textId="77777777" w:rsidR="00DD5BF8" w:rsidRPr="00DD5BF8" w:rsidRDefault="00DD5BF8" w:rsidP="00DD5BF8">
      <w:pPr>
        <w:pStyle w:val="Zkladntextodsazen-slo"/>
        <w:numPr>
          <w:ilvl w:val="2"/>
          <w:numId w:val="12"/>
        </w:numPr>
        <w:ind w:left="426" w:hanging="426"/>
        <w:rPr>
          <w:color w:val="FF0000"/>
        </w:rPr>
      </w:pPr>
      <w:r w:rsidRPr="004B4CF3">
        <w:t>V případě prodlení zhotovitele se zahájením provádění díla, zaplatí zhotovitel objednateli smluvní pokutu ve výši 1</w:t>
      </w:r>
      <w:r w:rsidR="00FB50CC">
        <w:t> </w:t>
      </w:r>
      <w:r w:rsidRPr="004B4CF3">
        <w:t>000 Kč za každý,</w:t>
      </w:r>
      <w:r>
        <w:t xml:space="preserve"> i jen započatý, den</w:t>
      </w:r>
      <w:r w:rsidR="00C32773">
        <w:t xml:space="preserve"> trvání</w:t>
      </w:r>
      <w:r>
        <w:t xml:space="preserve"> prodlení</w:t>
      </w:r>
      <w:r w:rsidR="00587E9E">
        <w:t>. V případě prodlení zhotovitele se zahájením vyproštění osob, zaplatí zhotovitel objednateli smluvní pokutu ve výši 1</w:t>
      </w:r>
      <w:r w:rsidR="00FB50CC">
        <w:t> 000 Kč za každou, i </w:t>
      </w:r>
      <w:r w:rsidR="00587E9E">
        <w:t xml:space="preserve">jen započatou hodinu </w:t>
      </w:r>
      <w:r w:rsidR="00C32773">
        <w:t xml:space="preserve">trvání </w:t>
      </w:r>
      <w:r w:rsidR="00587E9E">
        <w:t>prodlení</w:t>
      </w:r>
      <w:r>
        <w:t xml:space="preserve">. </w:t>
      </w:r>
      <w:r w:rsidRPr="004B4CF3">
        <w:t>Bude-li zhotovitel v prodlení se zahájením provádění díla o více než 3 kalendářní dny,</w:t>
      </w:r>
      <w:r w:rsidR="00EE48DB">
        <w:t xml:space="preserve"> v přípa</w:t>
      </w:r>
      <w:r w:rsidR="00CB7945">
        <w:t>dě vyproštění osob déle</w:t>
      </w:r>
      <w:r w:rsidR="00EE48DB">
        <w:t xml:space="preserve"> než 2 hodiny,</w:t>
      </w:r>
      <w:r w:rsidRPr="004B4CF3">
        <w:t xml:space="preserve"> má objednatel právo </w:t>
      </w:r>
      <w:r w:rsidR="00205CE5">
        <w:t>nechat</w:t>
      </w:r>
      <w:r w:rsidRPr="004B4CF3">
        <w:t xml:space="preserve"> provést dílo </w:t>
      </w:r>
      <w:r w:rsidR="00F92599">
        <w:t>na náklady zhotovitele</w:t>
      </w:r>
      <w:r w:rsidR="00F92599" w:rsidRPr="004B4CF3">
        <w:t xml:space="preserve"> </w:t>
      </w:r>
      <w:r w:rsidRPr="004B4CF3">
        <w:t>třetí osobou</w:t>
      </w:r>
      <w:r>
        <w:t>.</w:t>
      </w:r>
    </w:p>
    <w:p w14:paraId="16B70CDF" w14:textId="77777777" w:rsidR="009B1B39" w:rsidRPr="003F3FE5" w:rsidRDefault="00080FFB" w:rsidP="003F3FE5">
      <w:pPr>
        <w:pStyle w:val="Zkladntextodsazen-slo"/>
        <w:numPr>
          <w:ilvl w:val="2"/>
          <w:numId w:val="12"/>
        </w:numPr>
        <w:ind w:left="426" w:hanging="426"/>
      </w:pPr>
      <w:r w:rsidRPr="003F3FE5">
        <w:t xml:space="preserve">Zhotovitel je povinen provést </w:t>
      </w:r>
      <w:r w:rsidR="00C378E5" w:rsidRPr="003F3FE5">
        <w:t xml:space="preserve">dílo </w:t>
      </w:r>
      <w:r w:rsidRPr="003F3FE5">
        <w:t>(</w:t>
      </w:r>
      <w:r w:rsidR="00B71A0C" w:rsidRPr="003F3FE5">
        <w:t>tj. dokončit</w:t>
      </w:r>
      <w:r w:rsidRPr="003F3FE5">
        <w:t xml:space="preserve"> </w:t>
      </w:r>
      <w:r w:rsidR="00B71A0C" w:rsidRPr="003F3FE5">
        <w:t>dílo, oznámit objednateli</w:t>
      </w:r>
      <w:r w:rsidRPr="003F3FE5">
        <w:t xml:space="preserve"> </w:t>
      </w:r>
      <w:r w:rsidR="00B71A0C" w:rsidRPr="003F3FE5">
        <w:t>dokončení díla</w:t>
      </w:r>
      <w:r w:rsidR="00B07955" w:rsidRPr="003F3FE5">
        <w:t xml:space="preserve"> </w:t>
      </w:r>
      <w:r w:rsidR="00F54027" w:rsidRPr="003F3FE5">
        <w:t>a </w:t>
      </w:r>
      <w:r w:rsidR="00B71A0C" w:rsidRPr="003F3FE5">
        <w:t>předat objednateli dílo</w:t>
      </w:r>
      <w:r w:rsidRPr="003F3FE5">
        <w:t>) bez zbytečného odkladu po jeho zahájení</w:t>
      </w:r>
      <w:r w:rsidR="009B1B39" w:rsidRPr="003F3FE5">
        <w:t>, nejpozději však do 24 hodin od zahájení prací</w:t>
      </w:r>
      <w:r w:rsidR="00FB50CC">
        <w:t>. V</w:t>
      </w:r>
      <w:r w:rsidR="009B1B39" w:rsidRPr="003F3FE5">
        <w:t xml:space="preserve"> případě oprav, ke kterým bude potřebná dodávka poddodavatelů, nejpozději do 17 kalendářních dnů od příjmu nahlášení potřeby opravy, nedohodnou-li se smluvní strany jinak. </w:t>
      </w:r>
    </w:p>
    <w:p w14:paraId="0775952A" w14:textId="1FECA447" w:rsidR="0001088A" w:rsidRPr="00A44B8F" w:rsidRDefault="00080FFB" w:rsidP="006D235C">
      <w:pPr>
        <w:pStyle w:val="Zkladntextodsazen-slo"/>
        <w:numPr>
          <w:ilvl w:val="2"/>
          <w:numId w:val="12"/>
        </w:numPr>
        <w:ind w:left="426" w:hanging="426"/>
      </w:pPr>
      <w:r w:rsidRPr="004B4CF3">
        <w:t xml:space="preserve">V případě prodlení zhotovitele s provedením takového díla, zaplatí zhotovitel objednateli smluvní pokutu ve výši </w:t>
      </w:r>
      <w:r w:rsidR="00E45AB3">
        <w:t>1</w:t>
      </w:r>
      <w:r w:rsidR="00FB50CC">
        <w:t> </w:t>
      </w:r>
      <w:r w:rsidR="004E00F0" w:rsidRPr="004B4CF3">
        <w:t>000</w:t>
      </w:r>
      <w:r w:rsidR="00FB50CC">
        <w:t> </w:t>
      </w:r>
      <w:r w:rsidR="004E00F0" w:rsidRPr="004B4CF3">
        <w:t>Kč</w:t>
      </w:r>
      <w:r w:rsidRPr="004B4CF3">
        <w:t xml:space="preserve"> za každý, i jen započatý, den prodlení. Bude-li zhotovitel v prodlení s provedením takového díla o více než </w:t>
      </w:r>
      <w:r w:rsidR="009F51DA" w:rsidRPr="004B4CF3">
        <w:t>5</w:t>
      </w:r>
      <w:r w:rsidRPr="004B4CF3">
        <w:t xml:space="preserve"> kalendářních dnů, má objednatel </w:t>
      </w:r>
      <w:r w:rsidRPr="00A44B8F">
        <w:t xml:space="preserve">právo </w:t>
      </w:r>
      <w:r w:rsidR="00205CE5" w:rsidRPr="00214085">
        <w:t>nechat</w:t>
      </w:r>
      <w:r w:rsidR="00205CE5" w:rsidRPr="00A44B8F">
        <w:t xml:space="preserve"> </w:t>
      </w:r>
      <w:r w:rsidR="00FB50CC">
        <w:t>dílo provést na </w:t>
      </w:r>
      <w:r w:rsidR="00F35618" w:rsidRPr="00A44B8F">
        <w:t>náklady</w:t>
      </w:r>
      <w:r w:rsidRPr="00A44B8F">
        <w:t xml:space="preserve"> zhotovitele</w:t>
      </w:r>
      <w:r w:rsidR="00BB75BA" w:rsidRPr="00A44B8F">
        <w:t xml:space="preserve"> </w:t>
      </w:r>
      <w:r w:rsidRPr="00A44B8F">
        <w:t>třetí osobou</w:t>
      </w:r>
      <w:r w:rsidR="0001088A" w:rsidRPr="00A44B8F">
        <w:t>.</w:t>
      </w:r>
    </w:p>
    <w:p w14:paraId="44E8310B" w14:textId="77777777" w:rsidR="007552EF" w:rsidRDefault="00F17BF2" w:rsidP="006D235C">
      <w:pPr>
        <w:pStyle w:val="Zkladntextodsazen-slo"/>
        <w:numPr>
          <w:ilvl w:val="2"/>
          <w:numId w:val="12"/>
        </w:numPr>
        <w:ind w:left="426" w:hanging="426"/>
      </w:pPr>
      <w:r>
        <w:t xml:space="preserve">Dokončení </w:t>
      </w:r>
      <w:r w:rsidR="00B71A0C">
        <w:t>díla</w:t>
      </w:r>
      <w:r>
        <w:t xml:space="preserve"> </w:t>
      </w:r>
      <w:r w:rsidR="002B39FF">
        <w:t>je zhotovitel povinen oznámit neprodleně příslušnému technikovi objednatele (jak je vymezen</w:t>
      </w:r>
      <w:r w:rsidR="00FB50CC">
        <w:t>o</w:t>
      </w:r>
      <w:r w:rsidR="002B39FF">
        <w:t xml:space="preserve"> níže).</w:t>
      </w:r>
    </w:p>
    <w:p w14:paraId="1AAE4319" w14:textId="77777777" w:rsidR="00B13CC4" w:rsidRDefault="00B13CC4" w:rsidP="00B13CC4">
      <w:pPr>
        <w:pStyle w:val="Zkladntextodsazen-slo"/>
        <w:numPr>
          <w:ilvl w:val="0"/>
          <w:numId w:val="0"/>
        </w:numPr>
        <w:ind w:left="426"/>
      </w:pPr>
    </w:p>
    <w:p w14:paraId="2A50D03A" w14:textId="36D5A536" w:rsidR="00CA6AAB" w:rsidRPr="00350513" w:rsidRDefault="009E23CE" w:rsidP="00FB50CC">
      <w:pPr>
        <w:spacing w:before="40"/>
        <w:ind w:left="425" w:hanging="425"/>
        <w:rPr>
          <w:color w:val="000000" w:themeColor="text1"/>
          <w:u w:val="single"/>
        </w:rPr>
      </w:pPr>
      <w:r w:rsidRPr="00250D33">
        <w:rPr>
          <w:rFonts w:ascii="Arial" w:hAnsi="Arial" w:cs="Arial"/>
          <w:b/>
          <w:bCs/>
          <w:sz w:val="20"/>
        </w:rPr>
        <w:t>C</w:t>
      </w:r>
      <w:r w:rsidRPr="00FB50CC">
        <w:rPr>
          <w:rFonts w:ascii="Arial" w:hAnsi="Arial" w:cs="Arial"/>
          <w:sz w:val="20"/>
        </w:rPr>
        <w:tab/>
      </w:r>
      <w:r w:rsidR="00F3546A" w:rsidRPr="00577E3A">
        <w:rPr>
          <w:rFonts w:ascii="Arial" w:hAnsi="Arial" w:cs="Arial"/>
          <w:b/>
          <w:bCs/>
          <w:sz w:val="20"/>
        </w:rPr>
        <w:t xml:space="preserve">ÚKONY </w:t>
      </w:r>
      <w:r w:rsidRPr="00577E3A">
        <w:rPr>
          <w:rFonts w:ascii="Arial" w:hAnsi="Arial" w:cs="Arial"/>
          <w:b/>
          <w:bCs/>
          <w:sz w:val="20"/>
        </w:rPr>
        <w:t>PROVÁDĚNÉ ZHOTOVITELEM NA ZÁKLAD</w:t>
      </w:r>
      <w:r w:rsidR="00FB50CC" w:rsidRPr="00577E3A">
        <w:rPr>
          <w:rFonts w:ascii="Arial" w:hAnsi="Arial" w:cs="Arial"/>
          <w:b/>
          <w:bCs/>
          <w:sz w:val="20"/>
        </w:rPr>
        <w:t>Ě</w:t>
      </w:r>
      <w:r w:rsidRPr="00577E3A">
        <w:rPr>
          <w:rFonts w:ascii="Arial" w:hAnsi="Arial" w:cs="Arial"/>
          <w:b/>
          <w:bCs/>
          <w:sz w:val="20"/>
        </w:rPr>
        <w:t xml:space="preserve"> </w:t>
      </w:r>
      <w:r w:rsidR="00BF2636" w:rsidRPr="00577E3A">
        <w:rPr>
          <w:rFonts w:ascii="Arial" w:hAnsi="Arial" w:cs="Arial"/>
          <w:b/>
          <w:bCs/>
          <w:sz w:val="20"/>
        </w:rPr>
        <w:t xml:space="preserve">AKCEPTOVANÉ </w:t>
      </w:r>
      <w:r w:rsidRPr="00577E3A">
        <w:rPr>
          <w:rFonts w:ascii="Arial" w:hAnsi="Arial" w:cs="Arial"/>
          <w:b/>
          <w:bCs/>
          <w:sz w:val="20"/>
        </w:rPr>
        <w:t xml:space="preserve">OBJEDNÁVKY </w:t>
      </w:r>
      <w:r w:rsidRPr="00ED1684">
        <w:rPr>
          <w:rFonts w:ascii="Arial" w:hAnsi="Arial" w:cs="Arial"/>
          <w:b/>
          <w:bCs/>
          <w:sz w:val="20"/>
        </w:rPr>
        <w:t>OBJEDNATELE</w:t>
      </w:r>
      <w:r w:rsidR="00CA6AAB" w:rsidRPr="00ED1684">
        <w:rPr>
          <w:color w:val="FF0000"/>
        </w:rPr>
        <w:t xml:space="preserve"> </w:t>
      </w:r>
      <w:r w:rsidR="00ED1684" w:rsidRPr="00350513">
        <w:rPr>
          <w:b/>
          <w:bCs/>
          <w:color w:val="000000" w:themeColor="text1"/>
        </w:rPr>
        <w:t>nad 20 000 Kč bez DPH</w:t>
      </w:r>
    </w:p>
    <w:p w14:paraId="7951191C" w14:textId="2BCA9606" w:rsidR="00C4655A" w:rsidRPr="00850973" w:rsidRDefault="00262AEF" w:rsidP="006D235C">
      <w:pPr>
        <w:pStyle w:val="Zkladntextodsazen-slo"/>
        <w:numPr>
          <w:ilvl w:val="2"/>
          <w:numId w:val="13"/>
        </w:numPr>
        <w:ind w:left="426" w:hanging="426"/>
        <w:rPr>
          <w:bCs/>
          <w:strike/>
        </w:rPr>
      </w:pPr>
      <w:r w:rsidRPr="00D75800">
        <w:t xml:space="preserve">Úkony </w:t>
      </w:r>
      <w:r w:rsidR="003E65D6">
        <w:t xml:space="preserve">prováděné zhotovitelem na základě </w:t>
      </w:r>
      <w:r w:rsidR="000E3829">
        <w:t xml:space="preserve">akceptované </w:t>
      </w:r>
      <w:r w:rsidR="003E65D6">
        <w:t>objednávky objednatele</w:t>
      </w:r>
      <w:r w:rsidR="000254F7">
        <w:t xml:space="preserve"> v rozsahu </w:t>
      </w:r>
      <w:r w:rsidR="00497A11">
        <w:t xml:space="preserve">čl. II </w:t>
      </w:r>
      <w:r w:rsidR="000254F7">
        <w:t>přílohy č. 1</w:t>
      </w:r>
      <w:r w:rsidR="00497A11">
        <w:t xml:space="preserve"> </w:t>
      </w:r>
      <w:r w:rsidR="000254F7" w:rsidRPr="000254F7">
        <w:rPr>
          <w:b/>
          <w:bCs/>
        </w:rPr>
        <w:t xml:space="preserve">nad částku 20 000 Kč bez DPH pro </w:t>
      </w:r>
      <w:r w:rsidR="000254F7">
        <w:rPr>
          <w:b/>
          <w:bCs/>
        </w:rPr>
        <w:t>jednu</w:t>
      </w:r>
      <w:r w:rsidR="000254F7" w:rsidRPr="000254F7">
        <w:rPr>
          <w:b/>
          <w:bCs/>
        </w:rPr>
        <w:t xml:space="preserve"> opravu</w:t>
      </w:r>
      <w:r w:rsidR="000254F7">
        <w:t xml:space="preserve"> </w:t>
      </w:r>
      <w:r w:rsidR="00035720">
        <w:t xml:space="preserve">(dále </w:t>
      </w:r>
      <w:r w:rsidR="00E077DE">
        <w:t>v čl. III.</w:t>
      </w:r>
      <w:r w:rsidR="00DC1765">
        <w:t xml:space="preserve"> </w:t>
      </w:r>
      <w:r w:rsidR="00E077DE">
        <w:t>C</w:t>
      </w:r>
      <w:r w:rsidR="000A24C7">
        <w:t xml:space="preserve"> jako</w:t>
      </w:r>
      <w:r w:rsidR="00035720">
        <w:t xml:space="preserve"> „dílo“) </w:t>
      </w:r>
      <w:r w:rsidR="00990176" w:rsidRPr="00D75800">
        <w:t>bu</w:t>
      </w:r>
      <w:r w:rsidR="003E65D6">
        <w:t>dou zhotovitelem realizovány na </w:t>
      </w:r>
      <w:r w:rsidR="00990176" w:rsidRPr="00D75800">
        <w:t xml:space="preserve">základě vystavených písemných </w:t>
      </w:r>
      <w:r w:rsidR="00CE715A">
        <w:t xml:space="preserve">akceptovaných </w:t>
      </w:r>
      <w:r w:rsidR="00990176" w:rsidRPr="00D75800">
        <w:t xml:space="preserve">objednávek </w:t>
      </w:r>
      <w:r w:rsidR="00794AFA">
        <w:t xml:space="preserve">objednatele </w:t>
      </w:r>
      <w:r w:rsidR="00A85D48">
        <w:t>(</w:t>
      </w:r>
      <w:r w:rsidR="00CE715A">
        <w:t>tak jak je</w:t>
      </w:r>
      <w:r w:rsidR="00A85D48" w:rsidRPr="00D75800">
        <w:t> „</w:t>
      </w:r>
      <w:r w:rsidR="00A85D48">
        <w:t xml:space="preserve">akceptovaná </w:t>
      </w:r>
      <w:r w:rsidR="00A85D48" w:rsidRPr="00D75800">
        <w:t>objednávka</w:t>
      </w:r>
      <w:r w:rsidR="00A85D48">
        <w:t>“</w:t>
      </w:r>
      <w:r w:rsidR="00CE715A">
        <w:t xml:space="preserve"> vymezena níže</w:t>
      </w:r>
      <w:r w:rsidR="00A85D48">
        <w:t>)</w:t>
      </w:r>
      <w:r w:rsidR="008D3627">
        <w:t xml:space="preserve">. </w:t>
      </w:r>
      <w:r w:rsidR="00990176" w:rsidRPr="00D75800">
        <w:t>Objednatel bude vystavovat objednávky v průběhu trvání této smlouvy průběžně podle svých aktuálních potřeb</w:t>
      </w:r>
      <w:r w:rsidR="0007610A">
        <w:t>, přičemž objednávky se nemusí týkat všech výtahů</w:t>
      </w:r>
      <w:r w:rsidR="00350513">
        <w:t>.</w:t>
      </w:r>
    </w:p>
    <w:p w14:paraId="373D316C" w14:textId="416A0FBA" w:rsidR="00C4655A" w:rsidRPr="00BF290B" w:rsidRDefault="00C4655A" w:rsidP="006D235C">
      <w:pPr>
        <w:pStyle w:val="Zkladntextodsazen-slo"/>
        <w:numPr>
          <w:ilvl w:val="2"/>
          <w:numId w:val="13"/>
        </w:numPr>
        <w:ind w:left="426" w:hanging="426"/>
        <w:rPr>
          <w:bCs/>
        </w:rPr>
      </w:pPr>
      <w:r w:rsidRPr="00D75800">
        <w:t>Zhotovitel se zavazuje</w:t>
      </w:r>
      <w:r w:rsidR="00FB50CC">
        <w:t>,</w:t>
      </w:r>
      <w:r w:rsidRPr="00D75800">
        <w:t xml:space="preserve"> za podmínek stano</w:t>
      </w:r>
      <w:r>
        <w:t>vených akceptovanou objednávkou</w:t>
      </w:r>
      <w:r w:rsidRPr="00BF290B">
        <w:t xml:space="preserve">, </w:t>
      </w:r>
      <w:r w:rsidR="00D039DD" w:rsidRPr="00BF290B">
        <w:t xml:space="preserve">touto smlouvou, </w:t>
      </w:r>
      <w:r w:rsidRPr="00BF290B">
        <w:t>obecně závaznými právními předpisy a příslušnými technickými normami provést na svůj náklad a na své nebezpečí pro objednatele dílo ve sjednané době a objednatel se zavazuje dílo převzít a zaplatit zhotoviteli sjednanou cenu díla.</w:t>
      </w:r>
    </w:p>
    <w:p w14:paraId="419DC597" w14:textId="77777777" w:rsidR="00CF139D" w:rsidRPr="00B07955" w:rsidRDefault="00990176" w:rsidP="00B07955">
      <w:pPr>
        <w:pStyle w:val="Zkladntextodsazen-slo"/>
        <w:ind w:left="426" w:hanging="426"/>
        <w:rPr>
          <w:bCs/>
        </w:rPr>
      </w:pPr>
      <w:r w:rsidRPr="00BF290B">
        <w:t xml:space="preserve">Objednatel </w:t>
      </w:r>
      <w:r w:rsidR="00B07955">
        <w:t>za</w:t>
      </w:r>
      <w:r w:rsidR="00F37AEB">
        <w:t>šle zhotoviteli</w:t>
      </w:r>
      <w:r w:rsidR="00B07955">
        <w:t xml:space="preserve"> poptávk</w:t>
      </w:r>
      <w:r w:rsidR="00F37AEB">
        <w:t>u, která</w:t>
      </w:r>
      <w:r w:rsidR="00B07955">
        <w:t xml:space="preserve"> bude</w:t>
      </w:r>
      <w:r w:rsidRPr="00BF290B">
        <w:t xml:space="preserve"> obsahovat místo plnění, rozsah požadovaného plnění</w:t>
      </w:r>
      <w:r w:rsidR="00700B7B" w:rsidRPr="00BF290B">
        <w:t xml:space="preserve"> </w:t>
      </w:r>
      <w:r w:rsidR="007E244A" w:rsidRPr="00BF290B">
        <w:t>a lhůtu pro zahájení plnění.</w:t>
      </w:r>
    </w:p>
    <w:p w14:paraId="5CB20506" w14:textId="40583D1B" w:rsidR="00955F01" w:rsidRPr="00A44B8F" w:rsidRDefault="00087893" w:rsidP="003A708A">
      <w:pPr>
        <w:pStyle w:val="Zkladntextodsazen-slo"/>
        <w:ind w:left="426" w:hanging="426"/>
        <w:rPr>
          <w:bCs/>
          <w:color w:val="FF0000"/>
        </w:rPr>
      </w:pPr>
      <w:r w:rsidRPr="00BF290B">
        <w:rPr>
          <w:bCs/>
        </w:rPr>
        <w:t>Zhotovitel</w:t>
      </w:r>
      <w:r w:rsidRPr="00BF290B">
        <w:t xml:space="preserve"> je povinen nejpozději do </w:t>
      </w:r>
      <w:r w:rsidR="00FB50CC">
        <w:t>5</w:t>
      </w:r>
      <w:r w:rsidRPr="00BF290B">
        <w:t xml:space="preserve"> pracovních dnů sdělit navrhova</w:t>
      </w:r>
      <w:r w:rsidR="00B84C55">
        <w:t xml:space="preserve">nou lhůtu </w:t>
      </w:r>
      <w:r w:rsidRPr="00BF290B">
        <w:t>dokončení</w:t>
      </w:r>
      <w:r w:rsidR="00FF539F">
        <w:t xml:space="preserve"> díla</w:t>
      </w:r>
      <w:r w:rsidR="005C29BE" w:rsidRPr="00BF290B">
        <w:t xml:space="preserve"> a </w:t>
      </w:r>
      <w:r w:rsidR="002C5D52" w:rsidRPr="00BF290B">
        <w:t>navrhovanou cenu díla</w:t>
      </w:r>
      <w:r w:rsidRPr="00BF290B">
        <w:t>.</w:t>
      </w:r>
      <w:r w:rsidR="00955F01" w:rsidRPr="00BF290B">
        <w:t xml:space="preserve"> Nesdělí-li zhotovitel objednateli nav</w:t>
      </w:r>
      <w:r w:rsidR="00F855B7" w:rsidRPr="00BF290B">
        <w:t>rhovan</w:t>
      </w:r>
      <w:r w:rsidR="00B84C55">
        <w:t>ou lhůtu</w:t>
      </w:r>
      <w:r w:rsidR="00F855B7" w:rsidRPr="00BF290B">
        <w:t xml:space="preserve"> dokončení díla </w:t>
      </w:r>
      <w:r w:rsidR="00F855B7" w:rsidRPr="00BF290B">
        <w:lastRenderedPageBreak/>
        <w:t>a </w:t>
      </w:r>
      <w:r w:rsidR="00955F01" w:rsidRPr="00BF290B">
        <w:t xml:space="preserve">navrhovanou cenu díla do </w:t>
      </w:r>
      <w:r w:rsidR="00FB50CC">
        <w:t>5</w:t>
      </w:r>
      <w:r w:rsidR="00955F01" w:rsidRPr="00BF290B">
        <w:t xml:space="preserve"> pracovních dnů od odeslání objednatelem zhotoviteli, nebo nebude-li zhotovitelem sděle</w:t>
      </w:r>
      <w:r w:rsidR="00B84C55">
        <w:t>na lhůta</w:t>
      </w:r>
      <w:r w:rsidR="00955F01" w:rsidRPr="00BF290B">
        <w:t xml:space="preserve"> dokonč</w:t>
      </w:r>
      <w:r w:rsidR="00B07955">
        <w:t xml:space="preserve">ení, </w:t>
      </w:r>
      <w:r w:rsidR="00A21C62" w:rsidRPr="00615EA5">
        <w:t xml:space="preserve">je objednatel oprávněn nechat </w:t>
      </w:r>
      <w:r w:rsidR="00205CE5" w:rsidRPr="00214085">
        <w:t>provést dílo</w:t>
      </w:r>
      <w:r w:rsidR="00A21C62" w:rsidRPr="00A44B8F">
        <w:t xml:space="preserve"> třetí osobou</w:t>
      </w:r>
      <w:r w:rsidR="00B84C55">
        <w:t>.</w:t>
      </w:r>
    </w:p>
    <w:p w14:paraId="3477A8D9" w14:textId="29693AAD" w:rsidR="00CE721D" w:rsidRPr="00CE721D" w:rsidRDefault="006275CA" w:rsidP="003A708A">
      <w:pPr>
        <w:pStyle w:val="Zkladntextodsazen-slo"/>
        <w:ind w:left="426" w:hanging="426"/>
        <w:rPr>
          <w:bCs/>
        </w:rPr>
      </w:pPr>
      <w:r w:rsidRPr="00A44B8F">
        <w:rPr>
          <w:bCs/>
        </w:rPr>
        <w:t xml:space="preserve">Souhlas </w:t>
      </w:r>
      <w:r w:rsidR="00CE721D" w:rsidRPr="00A44B8F">
        <w:rPr>
          <w:bCs/>
        </w:rPr>
        <w:t>s návrhem zhotovitele dle odst. 4 tohoto článku vyjádří objednatel doručením</w:t>
      </w:r>
      <w:r w:rsidR="00CE721D">
        <w:rPr>
          <w:bCs/>
        </w:rPr>
        <w:t xml:space="preserve"> objednávky, která bude obsahovat místo plnění, rozsah požadovaného plnění, lhůtu zahájení, </w:t>
      </w:r>
      <w:r>
        <w:rPr>
          <w:bCs/>
        </w:rPr>
        <w:t xml:space="preserve">lhůtu </w:t>
      </w:r>
      <w:r w:rsidR="00CE721D">
        <w:rPr>
          <w:bCs/>
        </w:rPr>
        <w:t xml:space="preserve">dokončení a předání díla a cenu díla. Nedoručí-li takový souhlas objednatel zhotoviteli do </w:t>
      </w:r>
      <w:r w:rsidR="00FB50CC">
        <w:rPr>
          <w:bCs/>
        </w:rPr>
        <w:t>5</w:t>
      </w:r>
      <w:r w:rsidR="00CE721D">
        <w:rPr>
          <w:bCs/>
        </w:rPr>
        <w:t xml:space="preserve"> pracovních dní, má se za to, že</w:t>
      </w:r>
      <w:r w:rsidR="00D92AAC">
        <w:rPr>
          <w:bCs/>
        </w:rPr>
        <w:t> </w:t>
      </w:r>
      <w:r w:rsidR="00CE721D">
        <w:rPr>
          <w:bCs/>
        </w:rPr>
        <w:t>s návrhem nesouhlasí, nedohodnou-li se smluvní strany pro takový návrh jinak.</w:t>
      </w:r>
    </w:p>
    <w:p w14:paraId="6D95555C" w14:textId="77777777" w:rsidR="00B07955" w:rsidRPr="00BF290B" w:rsidRDefault="00B07955" w:rsidP="003A708A">
      <w:pPr>
        <w:pStyle w:val="Zkladntextodsazen-slo"/>
        <w:ind w:left="426" w:hanging="426"/>
        <w:rPr>
          <w:bCs/>
        </w:rPr>
      </w:pPr>
      <w:r w:rsidRPr="00BF290B">
        <w:t>V případě, že objednávka nebude obsahovat náležitosti dle tohoto článku, zhotovitel neodkladně upozorní objednatele na nedostatky objednávky a poskytne objednateli součinnost nezbytnou pro odstranění závad objednávky</w:t>
      </w:r>
      <w:r w:rsidR="00A21C62">
        <w:t>.</w:t>
      </w:r>
    </w:p>
    <w:p w14:paraId="14F8A409" w14:textId="77777777" w:rsidR="009A5DC1" w:rsidRPr="00BF290B" w:rsidRDefault="00F475B3" w:rsidP="009A5DC1">
      <w:pPr>
        <w:pStyle w:val="Zkladntextodsazen-slo"/>
        <w:ind w:left="426" w:hanging="426"/>
      </w:pPr>
      <w:r w:rsidRPr="00BF290B">
        <w:t xml:space="preserve">Akceptovaná </w:t>
      </w:r>
      <w:r w:rsidR="00F903F0" w:rsidRPr="00BF290B">
        <w:t>o</w:t>
      </w:r>
      <w:r w:rsidR="009A5DC1" w:rsidRPr="00BF290B">
        <w:t>bjednávka nabývá účinnosti:</w:t>
      </w:r>
    </w:p>
    <w:p w14:paraId="21B99941" w14:textId="77777777" w:rsidR="009A5DC1" w:rsidRPr="00BF290B" w:rsidRDefault="00FB50CC" w:rsidP="0016555F">
      <w:pPr>
        <w:numPr>
          <w:ilvl w:val="1"/>
          <w:numId w:val="7"/>
        </w:numPr>
        <w:ind w:left="709" w:hanging="283"/>
      </w:pPr>
      <w:r>
        <w:t xml:space="preserve">zveřejněním </w:t>
      </w:r>
      <w:r w:rsidR="0016555F">
        <w:t xml:space="preserve">v Registru smluv, pokud dle zákona o registru smluv existuje povinnost ji zveřejnit, </w:t>
      </w:r>
    </w:p>
    <w:p w14:paraId="68391DFD" w14:textId="77777777" w:rsidR="009A5DC1" w:rsidRPr="00BF290B" w:rsidRDefault="0016555F" w:rsidP="0016555F">
      <w:pPr>
        <w:numPr>
          <w:ilvl w:val="1"/>
          <w:numId w:val="7"/>
        </w:numPr>
        <w:ind w:left="709" w:hanging="283"/>
      </w:pPr>
      <w:r w:rsidRPr="00BF290B">
        <w:t>dnem následujícím po doručení akceptace objednatele zhotoviteli</w:t>
      </w:r>
      <w:r>
        <w:t xml:space="preserve">, </w:t>
      </w:r>
      <w:r w:rsidR="009A5DC1" w:rsidRPr="00BF290B">
        <w:t>spadá</w:t>
      </w:r>
      <w:r>
        <w:t>-li</w:t>
      </w:r>
      <w:r w:rsidR="009A5DC1" w:rsidRPr="00BF290B">
        <w:t xml:space="preserve"> pod výluky ze zveřejnění v Registru smluv </w:t>
      </w:r>
      <w:r>
        <w:t>dle zákona o registru smluv</w:t>
      </w:r>
      <w:r w:rsidR="009A5DC1" w:rsidRPr="00BF290B">
        <w:t>.</w:t>
      </w:r>
    </w:p>
    <w:p w14:paraId="724068C5" w14:textId="77777777" w:rsidR="00615433" w:rsidRPr="002E7EC8" w:rsidRDefault="00615433" w:rsidP="00615433">
      <w:pPr>
        <w:pStyle w:val="Zkladntextodsazen-slo"/>
        <w:ind w:left="426" w:hanging="426"/>
      </w:pPr>
      <w:r w:rsidRPr="00BF290B">
        <w:rPr>
          <w:bCs/>
        </w:rPr>
        <w:t>Zhotovitel</w:t>
      </w:r>
      <w:r w:rsidRPr="00BF290B">
        <w:t xml:space="preserve"> je povinen zahájit provádění díla v termínu dle akceptované objednávky. V případě prodlení zhotovitele se zahájením provádění díla, zaplatí zhotovitel obje</w:t>
      </w:r>
      <w:r w:rsidR="006B22A3">
        <w:t>dnateli smluvní pokutu ve výši 1</w:t>
      </w:r>
      <w:r w:rsidR="00317893">
        <w:t> </w:t>
      </w:r>
      <w:r w:rsidRPr="00BF290B">
        <w:t>% z ceny díla dle akceptované objednávky za každý, i jen započatý, den prodlení</w:t>
      </w:r>
      <w:r w:rsidR="006B22A3">
        <w:t>,</w:t>
      </w:r>
      <w:r w:rsidR="006B22A3" w:rsidRPr="006B22A3">
        <w:t xml:space="preserve"> </w:t>
      </w:r>
      <w:r w:rsidR="0016555F">
        <w:t>nejméně však 200 Kč za </w:t>
      </w:r>
      <w:r w:rsidR="006B22A3">
        <w:t>prodlení</w:t>
      </w:r>
      <w:r w:rsidRPr="00BF290B">
        <w:t xml:space="preserve">.  Bude-li zhotovitel v prodlení se zahájením </w:t>
      </w:r>
      <w:r w:rsidRPr="002E7EC8">
        <w:t>provádění díla o více než 20 kalendářních dnů, má objednatel právo od</w:t>
      </w:r>
      <w:r w:rsidR="00DF7426" w:rsidRPr="002E7EC8">
        <w:t> </w:t>
      </w:r>
      <w:r w:rsidRPr="002E7EC8">
        <w:t xml:space="preserve">akceptované objednávky odstoupit a </w:t>
      </w:r>
      <w:r w:rsidR="00205CE5" w:rsidRPr="002E7EC8">
        <w:t>nechat</w:t>
      </w:r>
      <w:r w:rsidRPr="002E7EC8">
        <w:t xml:space="preserve"> provést takové dílo </w:t>
      </w:r>
      <w:r w:rsidR="006025D5" w:rsidRPr="002E7EC8">
        <w:t xml:space="preserve">na náklady zhotovitele </w:t>
      </w:r>
      <w:r w:rsidRPr="002E7EC8">
        <w:t>třetí osobou</w:t>
      </w:r>
      <w:r w:rsidR="00F92599" w:rsidRPr="002E7EC8">
        <w:t>.</w:t>
      </w:r>
    </w:p>
    <w:p w14:paraId="2C00430E" w14:textId="4F0A7B4E" w:rsidR="00615433" w:rsidRPr="002E7EC8" w:rsidRDefault="00615433" w:rsidP="003A708A">
      <w:pPr>
        <w:pStyle w:val="Zkladntextodsazen-slo"/>
        <w:ind w:left="426" w:hanging="426"/>
      </w:pPr>
      <w:r w:rsidRPr="00BF290B">
        <w:rPr>
          <w:bCs/>
        </w:rPr>
        <w:t>Zhotovitel</w:t>
      </w:r>
      <w:r w:rsidRPr="00BF290B">
        <w:t xml:space="preserve"> je povinen provést </w:t>
      </w:r>
      <w:r w:rsidR="005456C8" w:rsidRPr="00BF290B">
        <w:t xml:space="preserve">dílo </w:t>
      </w:r>
      <w:r w:rsidRPr="00BF290B">
        <w:t xml:space="preserve">(tj. dokončit a předat objednateli) </w:t>
      </w:r>
      <w:r w:rsidR="00330446">
        <w:t>ve lhůtě</w:t>
      </w:r>
      <w:r w:rsidRPr="00BF290B">
        <w:t xml:space="preserve"> dle akceptované objednávky. V případě prodlení zhotovitele s provedením díla, zaplatí zhotovitel objednateli smluvní pokutu ve výši </w:t>
      </w:r>
      <w:r w:rsidR="00BB61B5">
        <w:t>1</w:t>
      </w:r>
      <w:r w:rsidR="0016555F">
        <w:t xml:space="preserve"> </w:t>
      </w:r>
      <w:r w:rsidRPr="00BF290B">
        <w:t xml:space="preserve">% z ceny díla dle akceptované </w:t>
      </w:r>
      <w:r w:rsidRPr="002E7EC8">
        <w:t>objednávky za každý, i jen započatý, den prodlení</w:t>
      </w:r>
      <w:r w:rsidR="00BB61B5">
        <w:t>, nejméně však 200 Kč za prodlení</w:t>
      </w:r>
      <w:r w:rsidRPr="002E7EC8">
        <w:t xml:space="preserve">.  Bude-li zhotovitel v prodlení s provedením takového díla o více než 20 kalendářních dnů, má objednatel právo od akceptované objednávky odstoupit a </w:t>
      </w:r>
      <w:r w:rsidR="00205CE5" w:rsidRPr="002E7EC8">
        <w:t>nechat</w:t>
      </w:r>
      <w:r w:rsidRPr="002E7EC8">
        <w:t xml:space="preserve"> provést takové dílo</w:t>
      </w:r>
      <w:r w:rsidR="006025D5" w:rsidRPr="002E7EC8">
        <w:t xml:space="preserve"> na náklady zhotovitele</w:t>
      </w:r>
      <w:r w:rsidRPr="002E7EC8">
        <w:t xml:space="preserve"> třetí osobou.</w:t>
      </w:r>
    </w:p>
    <w:p w14:paraId="211942BC" w14:textId="77777777" w:rsidR="00BF1CA1" w:rsidRPr="00C51113" w:rsidRDefault="00BF1CA1" w:rsidP="00BF1CA1">
      <w:pPr>
        <w:pStyle w:val="Zkladntextodsazen-slo"/>
        <w:numPr>
          <w:ilvl w:val="0"/>
          <w:numId w:val="0"/>
        </w:numPr>
        <w:ind w:left="567"/>
        <w:rPr>
          <w:color w:val="FF0000"/>
          <w:u w:val="single"/>
        </w:rPr>
      </w:pPr>
    </w:p>
    <w:p w14:paraId="6121E72F" w14:textId="77777777" w:rsidR="006D7A12" w:rsidRPr="00250D33" w:rsidRDefault="00610B01" w:rsidP="0016555F">
      <w:pPr>
        <w:spacing w:before="40"/>
        <w:rPr>
          <w:rFonts w:ascii="Arial" w:hAnsi="Arial" w:cs="Arial"/>
          <w:b/>
          <w:bCs/>
          <w:sz w:val="20"/>
        </w:rPr>
      </w:pPr>
      <w:r w:rsidRPr="00250D33">
        <w:rPr>
          <w:rFonts w:ascii="Arial" w:hAnsi="Arial" w:cs="Arial"/>
          <w:b/>
          <w:bCs/>
          <w:sz w:val="20"/>
        </w:rPr>
        <w:t>D</w:t>
      </w:r>
      <w:r w:rsidR="006D7A12" w:rsidRPr="00250D33">
        <w:rPr>
          <w:rFonts w:ascii="Arial" w:hAnsi="Arial" w:cs="Arial"/>
          <w:b/>
          <w:bCs/>
          <w:sz w:val="20"/>
        </w:rPr>
        <w:tab/>
        <w:t>SPOLEČNÁ USTANOVENÍ</w:t>
      </w:r>
    </w:p>
    <w:p w14:paraId="6CAEDB73" w14:textId="77777777" w:rsidR="00EA027A" w:rsidRPr="00D75800" w:rsidRDefault="00EA027A" w:rsidP="006E3009">
      <w:pPr>
        <w:pStyle w:val="Zkladntextodsazen-slo"/>
        <w:numPr>
          <w:ilvl w:val="2"/>
          <w:numId w:val="33"/>
        </w:numPr>
        <w:ind w:left="426" w:hanging="426"/>
      </w:pPr>
      <w:r w:rsidRPr="00D75800">
        <w:t>Způsob provedení díla je oprávněn si zvolit zhotovitel.</w:t>
      </w:r>
      <w:r w:rsidR="007330F1" w:rsidRPr="00D75800">
        <w:t xml:space="preserve"> Věci a</w:t>
      </w:r>
      <w:r w:rsidR="00A62D40">
        <w:t xml:space="preserve"> zařízení potřebné k provedení d</w:t>
      </w:r>
      <w:r w:rsidR="007330F1" w:rsidRPr="00D75800">
        <w:t xml:space="preserve">íla je povinen opatřit </w:t>
      </w:r>
      <w:r w:rsidR="00B13CC4">
        <w:t>z</w:t>
      </w:r>
      <w:r w:rsidR="007330F1" w:rsidRPr="00D75800">
        <w:t>hotovitel.</w:t>
      </w:r>
    </w:p>
    <w:p w14:paraId="0B25C1C4" w14:textId="747910DC" w:rsidR="005514F1" w:rsidRPr="00D75800" w:rsidRDefault="00E145D4" w:rsidP="006D235C">
      <w:pPr>
        <w:pStyle w:val="Zkladntextodsazen-slo"/>
        <w:ind w:left="426" w:hanging="426"/>
      </w:pPr>
      <w:r w:rsidRPr="00D75800">
        <w:t>Je-li k provedení d</w:t>
      </w:r>
      <w:r w:rsidR="007330F1" w:rsidRPr="00D75800">
        <w:t>íla potřebná součinnost o</w:t>
      </w:r>
      <w:r w:rsidR="00EA027A" w:rsidRPr="00D75800">
        <w:t xml:space="preserve">bjednatele, </w:t>
      </w:r>
      <w:r w:rsidR="008C4410" w:rsidRPr="00D75800">
        <w:t xml:space="preserve">vyzve zhotovitel objednatele k součinnosti </w:t>
      </w:r>
      <w:r w:rsidR="00B01CD4" w:rsidRPr="00D75800">
        <w:t>a </w:t>
      </w:r>
      <w:r w:rsidR="00EA027A" w:rsidRPr="00D75800">
        <w:t>určí přiměř</w:t>
      </w:r>
      <w:r w:rsidR="007330F1" w:rsidRPr="00D75800">
        <w:t>enou lhůtu k jejímu poskytnutí</w:t>
      </w:r>
      <w:r w:rsidR="008C4410" w:rsidRPr="00D75800">
        <w:t>, nejméně však 3 pracovní dny</w:t>
      </w:r>
      <w:r w:rsidR="007330F1" w:rsidRPr="00D75800">
        <w:t>.</w:t>
      </w:r>
    </w:p>
    <w:p w14:paraId="428740C3" w14:textId="77777777" w:rsidR="00EA027A" w:rsidRPr="00D75800" w:rsidRDefault="00273CD2" w:rsidP="006D235C">
      <w:pPr>
        <w:pStyle w:val="Zkladntextodsazen-slo"/>
        <w:ind w:left="426" w:hanging="426"/>
      </w:pPr>
      <w:r>
        <w:t>Součástí d</w:t>
      </w:r>
      <w:r w:rsidR="00EA027A" w:rsidRPr="00D75800">
        <w:t>íla je rovněž zajištění veškerých činností, prací a dodávek pot</w:t>
      </w:r>
      <w:r>
        <w:t>řebných ke zhotovení a předání d</w:t>
      </w:r>
      <w:r w:rsidR="00EA027A" w:rsidRPr="00D75800">
        <w:t>íla bez vad a nedodělků, tj. zejména:</w:t>
      </w:r>
    </w:p>
    <w:p w14:paraId="59CC5A65" w14:textId="77777777" w:rsidR="00774615" w:rsidRDefault="00EA027A" w:rsidP="00774615">
      <w:pPr>
        <w:pStyle w:val="Odstavecseseznamem"/>
        <w:numPr>
          <w:ilvl w:val="0"/>
          <w:numId w:val="34"/>
        </w:numPr>
        <w:ind w:hanging="294"/>
      </w:pPr>
      <w:r w:rsidRPr="00D75800">
        <w:t>kompletní dodávky, montáže a dopravy všech věcí a zařízení a provedení všech prací, ze kterých se dílo skládá, včetně obstarání potřebných materiálů,</w:t>
      </w:r>
    </w:p>
    <w:p w14:paraId="0FB4C191" w14:textId="77777777" w:rsidR="00774615" w:rsidRDefault="00EA027A" w:rsidP="00774615">
      <w:pPr>
        <w:pStyle w:val="Odstavecseseznamem"/>
        <w:numPr>
          <w:ilvl w:val="0"/>
          <w:numId w:val="34"/>
        </w:numPr>
        <w:ind w:hanging="294"/>
      </w:pPr>
      <w:r w:rsidRPr="00D75800">
        <w:t>obstarání a doprava potřebných strojů, zařízení a věcí, jakož i pracovních sil určených k provádění díla, vnitro</w:t>
      </w:r>
      <w:r w:rsidR="00B910B3">
        <w:t>-</w:t>
      </w:r>
      <w:r w:rsidRPr="00D75800">
        <w:t>staveništní dopravu a manipulaci,</w:t>
      </w:r>
    </w:p>
    <w:p w14:paraId="2472883B" w14:textId="77777777" w:rsidR="00774615" w:rsidRDefault="00EA027A" w:rsidP="00774615">
      <w:pPr>
        <w:pStyle w:val="Odstavecseseznamem"/>
        <w:numPr>
          <w:ilvl w:val="0"/>
          <w:numId w:val="34"/>
        </w:numPr>
        <w:ind w:hanging="294"/>
      </w:pPr>
      <w:r w:rsidRPr="00D75800">
        <w:t>věcná a čas</w:t>
      </w:r>
      <w:r w:rsidR="00774615">
        <w:t>ová koordinace provádění díla,</w:t>
      </w:r>
    </w:p>
    <w:p w14:paraId="58E10DE2" w14:textId="77777777" w:rsidR="00774615" w:rsidRDefault="00EA027A" w:rsidP="00774615">
      <w:pPr>
        <w:pStyle w:val="Odstavecseseznamem"/>
        <w:numPr>
          <w:ilvl w:val="0"/>
          <w:numId w:val="34"/>
        </w:numPr>
        <w:ind w:hanging="294"/>
      </w:pPr>
      <w:r w:rsidRPr="00D75800">
        <w:t>zabezpečení ostrahy,</w:t>
      </w:r>
    </w:p>
    <w:p w14:paraId="4CDE77C2" w14:textId="77777777" w:rsidR="00774615" w:rsidRDefault="00EA027A" w:rsidP="00774615">
      <w:pPr>
        <w:pStyle w:val="Odstavecseseznamem"/>
        <w:numPr>
          <w:ilvl w:val="0"/>
          <w:numId w:val="34"/>
        </w:numPr>
        <w:ind w:hanging="294"/>
      </w:pPr>
      <w:r w:rsidRPr="00D75800">
        <w:t>organizaci a provedení úspěšných individuálních a komplexn</w:t>
      </w:r>
      <w:r w:rsidR="00412C1A">
        <w:t>ích zkoušek jednotlivých částí d</w:t>
      </w:r>
      <w:r w:rsidR="00B910B3">
        <w:t>íla, u </w:t>
      </w:r>
      <w:r w:rsidRPr="00D75800">
        <w:t>kterých to je obvyklé, a to za účelem prokázání jejich kvality a sjednaných parametrů, provádění nebo obstarávání potřebných měření a dalších revizí prokazujíc</w:t>
      </w:r>
      <w:r w:rsidR="00412C1A">
        <w:t>ích kvalitu a úplnou funkčnost d</w:t>
      </w:r>
      <w:r w:rsidRPr="00D75800">
        <w:t xml:space="preserve">íla jako celku a jeho jednotlivých součástí, </w:t>
      </w:r>
    </w:p>
    <w:p w14:paraId="0DA53375" w14:textId="77777777" w:rsidR="00774615" w:rsidRDefault="00EA027A" w:rsidP="00774615">
      <w:pPr>
        <w:pStyle w:val="Odstavecseseznamem"/>
        <w:numPr>
          <w:ilvl w:val="0"/>
          <w:numId w:val="34"/>
        </w:numPr>
        <w:ind w:hanging="294"/>
      </w:pPr>
      <w:r w:rsidRPr="00D75800">
        <w:t>předání dokumentace týkající se provozu a údržby a zaškolení obsluhy technického zařízení,</w:t>
      </w:r>
    </w:p>
    <w:p w14:paraId="15B3CB26" w14:textId="77777777" w:rsidR="000C138C" w:rsidRDefault="00EA027A" w:rsidP="00671E71">
      <w:pPr>
        <w:pStyle w:val="Odstavecseseznamem"/>
        <w:numPr>
          <w:ilvl w:val="0"/>
          <w:numId w:val="34"/>
        </w:numPr>
        <w:ind w:hanging="294"/>
      </w:pPr>
      <w:r w:rsidRPr="00D75800">
        <w:t>zajištění záručního servisu zařízení v průběhu celé doby trvání záruky za jakost a obstarání příležitosti k uzavření smlouvy (smluv) o zajištění pozáručního servisu,</w:t>
      </w:r>
    </w:p>
    <w:p w14:paraId="2D853AC3" w14:textId="77777777" w:rsidR="00774615" w:rsidRDefault="00EA027A" w:rsidP="00671E71">
      <w:pPr>
        <w:pStyle w:val="Odstavecseseznamem"/>
        <w:numPr>
          <w:ilvl w:val="0"/>
          <w:numId w:val="34"/>
        </w:numPr>
        <w:ind w:hanging="294"/>
      </w:pPr>
      <w:r w:rsidRPr="00D75800">
        <w:t>předání veškerých povinných dokladů k výrobkům a zařízením (atesty, prohlášení o shodě, protokoly o zkouškách díla, revize, revizní zprávy dle příslušných technických norem a obecně závazných právních předpisů),</w:t>
      </w:r>
    </w:p>
    <w:p w14:paraId="6B2C0907" w14:textId="77777777" w:rsidR="00774615" w:rsidRDefault="00EA027A" w:rsidP="00774615">
      <w:pPr>
        <w:pStyle w:val="Odstavecseseznamem"/>
        <w:numPr>
          <w:ilvl w:val="0"/>
          <w:numId w:val="34"/>
        </w:numPr>
        <w:ind w:hanging="294"/>
      </w:pPr>
      <w:r w:rsidRPr="00D75800">
        <w:t>zajištění provozních řádů a návodů k obsluze a údržbě v českém jazyce</w:t>
      </w:r>
    </w:p>
    <w:p w14:paraId="1363489B" w14:textId="77777777" w:rsidR="00774615" w:rsidRDefault="00EA027A" w:rsidP="00774615">
      <w:pPr>
        <w:pStyle w:val="Odstavecseseznamem"/>
        <w:numPr>
          <w:ilvl w:val="0"/>
          <w:numId w:val="34"/>
        </w:numPr>
        <w:ind w:hanging="294"/>
      </w:pPr>
      <w:r w:rsidRPr="00D75800">
        <w:t>likvidace odpadu, jeho uložení na řízenou skládku nebo jinou jeho likvidaci v souladu se zákone</w:t>
      </w:r>
      <w:r w:rsidR="003852A8">
        <w:t>m č. </w:t>
      </w:r>
      <w:r w:rsidR="008A6FF8">
        <w:t>541/2020</w:t>
      </w:r>
      <w:r w:rsidRPr="00D75800">
        <w:t xml:space="preserve"> Sb., o odpadech, ve znění pozdějších před</w:t>
      </w:r>
      <w:r w:rsidR="002C35CD" w:rsidRPr="00D75800">
        <w:t>pisů, a prováděcích předpisů; o </w:t>
      </w:r>
      <w:r w:rsidRPr="00D75800">
        <w:t>likvidaci odpadu bude předložen písemný doklad;</w:t>
      </w:r>
    </w:p>
    <w:p w14:paraId="62E52DE9" w14:textId="4034BBCD" w:rsidR="00774615" w:rsidRDefault="00A507F1" w:rsidP="00774615">
      <w:pPr>
        <w:pStyle w:val="Odstavecseseznamem"/>
        <w:numPr>
          <w:ilvl w:val="0"/>
          <w:numId w:val="34"/>
        </w:numPr>
        <w:ind w:hanging="294"/>
      </w:pPr>
      <w:r w:rsidRPr="00774615">
        <w:lastRenderedPageBreak/>
        <w:t>z</w:t>
      </w:r>
      <w:r w:rsidR="00EA027A" w:rsidRPr="00774615">
        <w:t>hotovitel se zavazuje nakládat s veškerými chemickými látkami a přípravky, které budou vznikat v rámci jeho činnosti v souladu s ustanovení</w:t>
      </w:r>
      <w:r w:rsidR="002D475B">
        <w:t>m</w:t>
      </w:r>
      <w:r w:rsidR="00EA027A" w:rsidRPr="00774615">
        <w:t xml:space="preserve"> zákona č. 350/2011 Sb.</w:t>
      </w:r>
      <w:r w:rsidR="003852A8" w:rsidRPr="00774615">
        <w:t>,</w:t>
      </w:r>
      <w:r w:rsidR="00EA027A" w:rsidRPr="00774615">
        <w:t xml:space="preserve"> chemického zákona, ve znění pozdějších předpisů a jeho prováděcích vyhlášek</w:t>
      </w:r>
      <w:r w:rsidR="00774615">
        <w:rPr>
          <w:rFonts w:ascii="Arial" w:hAnsi="Arial" w:cs="Arial"/>
        </w:rPr>
        <w:t>;</w:t>
      </w:r>
    </w:p>
    <w:p w14:paraId="0D1F280D" w14:textId="77777777" w:rsidR="00EA027A" w:rsidRPr="00D75800" w:rsidRDefault="00EA027A" w:rsidP="00774615">
      <w:pPr>
        <w:pStyle w:val="Odstavecseseznamem"/>
        <w:numPr>
          <w:ilvl w:val="0"/>
          <w:numId w:val="34"/>
        </w:numPr>
        <w:ind w:hanging="294"/>
      </w:pPr>
      <w:r w:rsidRPr="00D75800">
        <w:t>plnění podmínek rozhodnutí příslušného správního orgánu, je-li jej dle obecně závazných předpisů třeba, a dalších příslušných povolení, rozhodnutí</w:t>
      </w:r>
      <w:r w:rsidR="002C35CD" w:rsidRPr="00D75800">
        <w:t xml:space="preserve"> a požadavků dotčených orgánů a </w:t>
      </w:r>
      <w:r w:rsidRPr="00D75800">
        <w:t xml:space="preserve">organizací souvisejících s prováděním </w:t>
      </w:r>
      <w:r w:rsidR="003852A8">
        <w:t>d</w:t>
      </w:r>
      <w:r w:rsidR="00774615">
        <w:t>íla.</w:t>
      </w:r>
    </w:p>
    <w:p w14:paraId="7F503D7B" w14:textId="633FE45D" w:rsidR="00623A65" w:rsidRDefault="00623A65" w:rsidP="006D235C">
      <w:pPr>
        <w:pStyle w:val="Zkladntextodsazen-slo"/>
        <w:ind w:left="426" w:hanging="426"/>
      </w:pPr>
      <w:r w:rsidRPr="00D75800">
        <w:t>Objednatel zajistí přístup zhotoviteli k zařízením souvisejícím s provozem výtah. Není-li ze strany objednatele splněna tato povinnost, vyzve zhotovitel objednatele k</w:t>
      </w:r>
      <w:r w:rsidR="00E80A24" w:rsidRPr="00D75800">
        <w:t> </w:t>
      </w:r>
      <w:r w:rsidRPr="00D75800">
        <w:t>součinnosti</w:t>
      </w:r>
      <w:r w:rsidR="00E80A24" w:rsidRPr="00D75800">
        <w:t>,</w:t>
      </w:r>
      <w:r w:rsidR="000C1A4D" w:rsidRPr="00D75800">
        <w:t xml:space="preserve"> dle </w:t>
      </w:r>
      <w:r w:rsidR="00566492" w:rsidRPr="00D75800">
        <w:t>čl.</w:t>
      </w:r>
      <w:r w:rsidR="00CA7073">
        <w:t> </w:t>
      </w:r>
      <w:r w:rsidR="00843182">
        <w:t>III.</w:t>
      </w:r>
      <w:r w:rsidR="003852A8">
        <w:t xml:space="preserve"> </w:t>
      </w:r>
      <w:r w:rsidR="00566492">
        <w:t>D</w:t>
      </w:r>
      <w:r w:rsidR="00CA7073">
        <w:t> odst. </w:t>
      </w:r>
      <w:r w:rsidR="00566492" w:rsidRPr="00D75800">
        <w:t>2.</w:t>
      </w:r>
      <w:r w:rsidR="00E80A24" w:rsidRPr="00D75800">
        <w:t xml:space="preserve"> N</w:t>
      </w:r>
      <w:r w:rsidRPr="00D75800">
        <w:t xml:space="preserve">eposkytne-li ani přes výzvu objednatel </w:t>
      </w:r>
      <w:r w:rsidR="003852A8">
        <w:t xml:space="preserve">zhotoviteli </w:t>
      </w:r>
      <w:r w:rsidRPr="00D75800">
        <w:t>součinnost, je</w:t>
      </w:r>
      <w:r w:rsidR="00187C90" w:rsidRPr="00D75800">
        <w:t xml:space="preserve"> objednatel</w:t>
      </w:r>
      <w:r w:rsidRPr="00D75800">
        <w:t xml:space="preserve"> v prodlení.</w:t>
      </w:r>
    </w:p>
    <w:p w14:paraId="445391D1" w14:textId="77777777" w:rsidR="00CA6AAB" w:rsidRPr="006C32D0" w:rsidRDefault="00CA6AAB" w:rsidP="006D235C">
      <w:pPr>
        <w:pStyle w:val="Zkladntextodsazen-slo"/>
        <w:ind w:left="426" w:hanging="426"/>
      </w:pPr>
      <w:r w:rsidRPr="006C32D0">
        <w:t xml:space="preserve">Zhotovitel je povinen na základě požadavku objednatele bezplatně </w:t>
      </w:r>
      <w:r w:rsidR="003852A8">
        <w:t>zpřístupnit strojovny výtahů za </w:t>
      </w:r>
      <w:r w:rsidRPr="006C32D0">
        <w:t xml:space="preserve">účelem provádění nezbytně nutných úkonů k zajištění provozu bytového domu. </w:t>
      </w:r>
    </w:p>
    <w:p w14:paraId="550DDBC3" w14:textId="77777777" w:rsidR="005514F1" w:rsidRPr="00D75800" w:rsidRDefault="00DE53F3" w:rsidP="006D235C">
      <w:pPr>
        <w:pStyle w:val="Zkladntextodsazen-slo"/>
        <w:ind w:left="426" w:hanging="426"/>
      </w:pPr>
      <w:r>
        <w:t xml:space="preserve">Po </w:t>
      </w:r>
      <w:r w:rsidR="005514F1" w:rsidRPr="00D75800">
        <w:t>dobu provádění díla je z</w:t>
      </w:r>
      <w:r w:rsidR="00EA027A" w:rsidRPr="00D75800">
        <w:t>hotovitel povinen udržovat pořádek ve společných prostorách domu úklidem nejpoz</w:t>
      </w:r>
      <w:r w:rsidR="005514F1" w:rsidRPr="00D75800">
        <w:t>ději na konci každého dne, kdy d</w:t>
      </w:r>
      <w:r w:rsidR="00EA027A" w:rsidRPr="00D75800">
        <w:t>ílo provádí.</w:t>
      </w:r>
    </w:p>
    <w:p w14:paraId="0FB4A3B5" w14:textId="36454084" w:rsidR="008F08B3" w:rsidRPr="008C6DA9" w:rsidRDefault="00EA027A" w:rsidP="006D235C">
      <w:pPr>
        <w:pStyle w:val="Zkladntextodsazen-slo"/>
        <w:ind w:left="426" w:hanging="426"/>
      </w:pPr>
      <w:r w:rsidRPr="008C6DA9">
        <w:t>Zhotovitel je povinen do</w:t>
      </w:r>
      <w:r w:rsidR="005514F1" w:rsidRPr="008C6DA9">
        <w:t>držovat ustanovení vyhlášky s</w:t>
      </w:r>
      <w:r w:rsidRPr="008C6DA9">
        <w:t>tatutárního města Ostravy č.</w:t>
      </w:r>
      <w:r w:rsidR="00850973" w:rsidRPr="008C6DA9">
        <w:t> </w:t>
      </w:r>
      <w:r w:rsidRPr="008C6DA9">
        <w:t>4/2012, o zabezpečení veřejného pořádku omezením hlu</w:t>
      </w:r>
      <w:r w:rsidR="006C32D0" w:rsidRPr="008C6DA9">
        <w:t>ku, ve znění pozdějších změn a doplňků</w:t>
      </w:r>
      <w:r w:rsidRPr="008C6DA9">
        <w:t>.</w:t>
      </w:r>
    </w:p>
    <w:p w14:paraId="1FF8FE65" w14:textId="77777777" w:rsidR="00940D92" w:rsidRPr="00437FE9" w:rsidRDefault="00561F58" w:rsidP="00580DF1">
      <w:pPr>
        <w:pStyle w:val="Nadpis2"/>
        <w:spacing w:before="240" w:after="120"/>
      </w:pPr>
      <w:r w:rsidRPr="00437FE9">
        <w:t>Cena</w:t>
      </w:r>
      <w:r w:rsidR="00E80AB7" w:rsidRPr="00437FE9">
        <w:t xml:space="preserve"> díla</w:t>
      </w:r>
    </w:p>
    <w:p w14:paraId="2E441F8A" w14:textId="77777777" w:rsidR="00437FE9" w:rsidRPr="003852A8" w:rsidRDefault="00437FE9" w:rsidP="003852A8">
      <w:pPr>
        <w:keepNext/>
        <w:spacing w:before="240"/>
        <w:ind w:left="425" w:hanging="425"/>
        <w:rPr>
          <w:rFonts w:ascii="Arial" w:hAnsi="Arial" w:cs="Arial"/>
          <w:sz w:val="20"/>
        </w:rPr>
      </w:pPr>
      <w:r w:rsidRPr="00087D8B">
        <w:rPr>
          <w:rFonts w:ascii="Arial" w:hAnsi="Arial" w:cs="Arial"/>
          <w:b/>
          <w:bCs/>
          <w:sz w:val="20"/>
        </w:rPr>
        <w:t>A</w:t>
      </w:r>
      <w:r w:rsidRPr="003852A8">
        <w:rPr>
          <w:rFonts w:ascii="Arial" w:hAnsi="Arial" w:cs="Arial"/>
          <w:sz w:val="20"/>
        </w:rPr>
        <w:tab/>
      </w:r>
      <w:r w:rsidRPr="00087D8B">
        <w:rPr>
          <w:rFonts w:ascii="Arial" w:hAnsi="Arial" w:cs="Arial"/>
          <w:b/>
          <w:bCs/>
          <w:sz w:val="20"/>
        </w:rPr>
        <w:t>ÚKONY ZAHRNUTÉ DO PAUŠÁLNÍ CENY</w:t>
      </w:r>
    </w:p>
    <w:p w14:paraId="067AC97A" w14:textId="6B7BF8C6" w:rsidR="00166503" w:rsidRDefault="00C045BD" w:rsidP="003852A8">
      <w:pPr>
        <w:pStyle w:val="Zkladntextodsazen-slo"/>
        <w:numPr>
          <w:ilvl w:val="0"/>
          <w:numId w:val="0"/>
        </w:numPr>
        <w:spacing w:after="120"/>
        <w:ind w:left="425" w:hanging="425"/>
      </w:pPr>
      <w:r w:rsidRPr="008D2A5D">
        <w:t>1.</w:t>
      </w:r>
      <w:r w:rsidR="008D2A5D">
        <w:tab/>
      </w:r>
      <w:r w:rsidR="00940D92" w:rsidRPr="003508FB">
        <w:t xml:space="preserve">Cena </w:t>
      </w:r>
      <w:r w:rsidR="00437FE9" w:rsidRPr="003508FB">
        <w:t>za úkony zahrnuté do paušální ceny</w:t>
      </w:r>
      <w:r w:rsidR="00330446">
        <w:t xml:space="preserve"> jednotlivého v</w:t>
      </w:r>
      <w:r w:rsidR="00873285">
        <w:t>ýtahů</w:t>
      </w:r>
      <w:r w:rsidR="00940D92" w:rsidRPr="003508FB">
        <w:t xml:space="preserve"> podle této smlouvy je stanovena</w:t>
      </w:r>
      <w:r w:rsidR="00DB345E" w:rsidRPr="003508FB">
        <w:t xml:space="preserve"> na</w:t>
      </w:r>
      <w:r w:rsidR="00CF5C07">
        <w:t> </w:t>
      </w:r>
      <w:r w:rsidR="00DB345E" w:rsidRPr="003508FB">
        <w:t>základě dohody</w:t>
      </w:r>
      <w:r w:rsidR="00940D92" w:rsidRPr="003508FB">
        <w:t xml:space="preserve"> smluvní</w:t>
      </w:r>
      <w:r w:rsidR="00DB345E" w:rsidRPr="003508FB">
        <w:t>ch</w:t>
      </w:r>
      <w:r w:rsidR="00437FE9" w:rsidRPr="003508FB">
        <w:t xml:space="preserve"> </w:t>
      </w:r>
      <w:r w:rsidR="00B614C4" w:rsidRPr="003508FB">
        <w:t>stran</w:t>
      </w:r>
      <w:r w:rsidR="00BB75BA">
        <w:t xml:space="preserve"> </w:t>
      </w:r>
      <w:r w:rsidR="003852A8">
        <w:t>a </w:t>
      </w:r>
      <w:r w:rsidR="00B614C4" w:rsidRPr="003508FB">
        <w:t>činí</w:t>
      </w:r>
      <w:r w:rsidR="00166503">
        <w:t>:</w:t>
      </w:r>
      <w:r w:rsidR="00B614C4" w:rsidRPr="000A1284">
        <w:rPr>
          <w:b/>
        </w:rPr>
        <w:t xml:space="preserve"> </w:t>
      </w:r>
    </w:p>
    <w:p w14:paraId="2F9006B7" w14:textId="77777777" w:rsidR="00437FE9" w:rsidRPr="003852A8" w:rsidRDefault="00437FE9" w:rsidP="00166503">
      <w:pPr>
        <w:pStyle w:val="Zkladntextodsazen-slo"/>
        <w:numPr>
          <w:ilvl w:val="0"/>
          <w:numId w:val="0"/>
        </w:numPr>
        <w:ind w:left="425"/>
        <w:rPr>
          <w:b/>
        </w:rPr>
      </w:pPr>
      <w:r w:rsidRPr="003852A8">
        <w:rPr>
          <w:b/>
        </w:rPr>
        <w:t>Seznam výtahů a jejich paušální cena</w:t>
      </w:r>
      <w:r w:rsidR="00BF290B" w:rsidRPr="003852A8">
        <w:rPr>
          <w:b/>
        </w:rPr>
        <w:t>:</w:t>
      </w:r>
      <w:r w:rsidRPr="003852A8">
        <w:rPr>
          <w:b/>
          <w:i/>
        </w:rPr>
        <w:t xml:space="preserve">  </w:t>
      </w:r>
      <w:r w:rsidRPr="003852A8">
        <w:rPr>
          <w:b/>
        </w:rPr>
        <w:t xml:space="preserve">    </w:t>
      </w:r>
    </w:p>
    <w:tbl>
      <w:tblPr>
        <w:tblW w:w="9072" w:type="dxa"/>
        <w:tblInd w:w="411" w:type="dxa"/>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1E0" w:firstRow="1" w:lastRow="1" w:firstColumn="1" w:lastColumn="1" w:noHBand="0" w:noVBand="0"/>
      </w:tblPr>
      <w:tblGrid>
        <w:gridCol w:w="1134"/>
        <w:gridCol w:w="3969"/>
        <w:gridCol w:w="3969"/>
      </w:tblGrid>
      <w:tr w:rsidR="00BD755B" w:rsidRPr="00A84BA4" w14:paraId="10597F66" w14:textId="77777777" w:rsidTr="00AC7979">
        <w:trPr>
          <w:trHeight w:val="405"/>
        </w:trPr>
        <w:tc>
          <w:tcPr>
            <w:tcW w:w="1134" w:type="dxa"/>
            <w:vAlign w:val="center"/>
          </w:tcPr>
          <w:p w14:paraId="435E7991" w14:textId="77777777" w:rsidR="00BD755B" w:rsidRPr="007A14CA" w:rsidRDefault="00BD755B" w:rsidP="00460B45">
            <w:pPr>
              <w:tabs>
                <w:tab w:val="left" w:pos="612"/>
              </w:tabs>
              <w:ind w:left="-108" w:right="-108" w:firstLine="108"/>
              <w:outlineLvl w:val="0"/>
              <w:rPr>
                <w:b/>
                <w:szCs w:val="22"/>
              </w:rPr>
            </w:pPr>
            <w:proofErr w:type="spellStart"/>
            <w:r w:rsidRPr="007A14CA">
              <w:rPr>
                <w:b/>
                <w:szCs w:val="22"/>
              </w:rPr>
              <w:t>poř</w:t>
            </w:r>
            <w:proofErr w:type="spellEnd"/>
            <w:r w:rsidRPr="007A14CA">
              <w:rPr>
                <w:b/>
                <w:szCs w:val="22"/>
              </w:rPr>
              <w:t>. číslo</w:t>
            </w:r>
          </w:p>
        </w:tc>
        <w:tc>
          <w:tcPr>
            <w:tcW w:w="3969" w:type="dxa"/>
            <w:vAlign w:val="center"/>
          </w:tcPr>
          <w:p w14:paraId="1A6A7669" w14:textId="41180311" w:rsidR="00BD755B" w:rsidRPr="007A14CA" w:rsidRDefault="00BD755B" w:rsidP="003852A8">
            <w:pPr>
              <w:tabs>
                <w:tab w:val="left" w:pos="720"/>
              </w:tabs>
              <w:jc w:val="left"/>
              <w:outlineLvl w:val="0"/>
              <w:rPr>
                <w:b/>
                <w:szCs w:val="22"/>
              </w:rPr>
            </w:pPr>
            <w:r w:rsidRPr="007A14CA">
              <w:rPr>
                <w:b/>
                <w:szCs w:val="22"/>
              </w:rPr>
              <w:t>umístění v</w:t>
            </w:r>
            <w:r w:rsidR="00873285">
              <w:rPr>
                <w:b/>
                <w:szCs w:val="22"/>
              </w:rPr>
              <w:t>ýtahů</w:t>
            </w:r>
          </w:p>
        </w:tc>
        <w:tc>
          <w:tcPr>
            <w:tcW w:w="3969" w:type="dxa"/>
            <w:vAlign w:val="center"/>
          </w:tcPr>
          <w:p w14:paraId="014D5F9B" w14:textId="77777777" w:rsidR="00BD755B" w:rsidRPr="007A14CA" w:rsidRDefault="003852A8" w:rsidP="003852A8">
            <w:pPr>
              <w:tabs>
                <w:tab w:val="left" w:pos="1181"/>
              </w:tabs>
              <w:jc w:val="left"/>
              <w:outlineLvl w:val="0"/>
              <w:rPr>
                <w:b/>
                <w:szCs w:val="22"/>
              </w:rPr>
            </w:pPr>
            <w:r>
              <w:rPr>
                <w:b/>
                <w:szCs w:val="22"/>
              </w:rPr>
              <w:t>c</w:t>
            </w:r>
            <w:r w:rsidR="00BD755B" w:rsidRPr="007A14CA">
              <w:rPr>
                <w:b/>
                <w:szCs w:val="22"/>
              </w:rPr>
              <w:t>ena</w:t>
            </w:r>
            <w:r w:rsidR="006279F1" w:rsidRPr="007A14CA">
              <w:rPr>
                <w:b/>
                <w:szCs w:val="22"/>
              </w:rPr>
              <w:t xml:space="preserve"> bez DPH</w:t>
            </w:r>
            <w:r w:rsidR="00BD755B" w:rsidRPr="007A14CA">
              <w:rPr>
                <w:b/>
                <w:szCs w:val="22"/>
              </w:rPr>
              <w:t xml:space="preserve"> </w:t>
            </w:r>
            <w:r w:rsidR="00BD755B" w:rsidRPr="00C00543">
              <w:rPr>
                <w:b/>
                <w:szCs w:val="22"/>
              </w:rPr>
              <w:t xml:space="preserve">za </w:t>
            </w:r>
            <w:r w:rsidR="0060632C">
              <w:rPr>
                <w:b/>
                <w:szCs w:val="22"/>
              </w:rPr>
              <w:t xml:space="preserve">kalendářní </w:t>
            </w:r>
            <w:r w:rsidR="0021152F" w:rsidRPr="00C00543">
              <w:rPr>
                <w:b/>
                <w:szCs w:val="22"/>
              </w:rPr>
              <w:t>měsíc</w:t>
            </w:r>
            <w:r w:rsidR="0021152F">
              <w:rPr>
                <w:b/>
                <w:szCs w:val="22"/>
              </w:rPr>
              <w:t xml:space="preserve"> </w:t>
            </w:r>
            <w:r w:rsidR="00BD755B" w:rsidRPr="007A14CA">
              <w:rPr>
                <w:b/>
                <w:szCs w:val="22"/>
              </w:rPr>
              <w:t xml:space="preserve">v Kč </w:t>
            </w:r>
          </w:p>
        </w:tc>
      </w:tr>
      <w:tr w:rsidR="00694973" w:rsidRPr="00A84BA4" w14:paraId="77155D07" w14:textId="77777777" w:rsidTr="00AC7979">
        <w:trPr>
          <w:trHeight w:val="282"/>
        </w:trPr>
        <w:tc>
          <w:tcPr>
            <w:tcW w:w="1134" w:type="dxa"/>
            <w:vAlign w:val="center"/>
          </w:tcPr>
          <w:p w14:paraId="54792779" w14:textId="77777777" w:rsidR="00694973" w:rsidRPr="007A14CA" w:rsidRDefault="00694973" w:rsidP="00694973">
            <w:pPr>
              <w:tabs>
                <w:tab w:val="left" w:pos="252"/>
              </w:tabs>
              <w:ind w:right="44"/>
              <w:jc w:val="center"/>
              <w:outlineLvl w:val="0"/>
              <w:rPr>
                <w:b/>
                <w:szCs w:val="22"/>
              </w:rPr>
            </w:pPr>
            <w:r w:rsidRPr="007A14CA">
              <w:rPr>
                <w:szCs w:val="22"/>
              </w:rPr>
              <w:t>1.</w:t>
            </w:r>
          </w:p>
        </w:tc>
        <w:tc>
          <w:tcPr>
            <w:tcW w:w="3969" w:type="dxa"/>
            <w:vAlign w:val="center"/>
          </w:tcPr>
          <w:p w14:paraId="46EC33DF" w14:textId="7A87BE92" w:rsidR="00694973" w:rsidRPr="0024332B" w:rsidRDefault="00BD665C" w:rsidP="003852A8">
            <w:pPr>
              <w:tabs>
                <w:tab w:val="left" w:pos="252"/>
                <w:tab w:val="left" w:pos="720"/>
              </w:tabs>
              <w:ind w:right="44"/>
              <w:jc w:val="left"/>
              <w:outlineLvl w:val="0"/>
              <w:rPr>
                <w:b/>
                <w:szCs w:val="22"/>
              </w:rPr>
            </w:pPr>
            <w:r>
              <w:rPr>
                <w:szCs w:val="22"/>
              </w:rPr>
              <w:t>V. Košaře</w:t>
            </w:r>
            <w:r w:rsidR="001948AD">
              <w:rPr>
                <w:szCs w:val="22"/>
              </w:rPr>
              <w:t xml:space="preserve"> </w:t>
            </w:r>
            <w:r>
              <w:rPr>
                <w:szCs w:val="22"/>
              </w:rPr>
              <w:t>124</w:t>
            </w:r>
            <w:r w:rsidR="001948AD">
              <w:rPr>
                <w:szCs w:val="22"/>
              </w:rPr>
              <w:t>/</w:t>
            </w:r>
            <w:r>
              <w:rPr>
                <w:szCs w:val="22"/>
              </w:rPr>
              <w:t>5</w:t>
            </w:r>
            <w:r w:rsidR="001948AD">
              <w:rPr>
                <w:szCs w:val="22"/>
              </w:rPr>
              <w:t xml:space="preserve"> </w:t>
            </w:r>
            <w:r w:rsidR="0055337B">
              <w:rPr>
                <w:szCs w:val="22"/>
              </w:rPr>
              <w:t>malý</w:t>
            </w:r>
            <w:r w:rsidR="00694973" w:rsidRPr="0024332B">
              <w:rPr>
                <w:szCs w:val="22"/>
              </w:rPr>
              <w:t xml:space="preserve"> </w:t>
            </w:r>
          </w:p>
        </w:tc>
        <w:tc>
          <w:tcPr>
            <w:tcW w:w="3969" w:type="dxa"/>
            <w:vAlign w:val="center"/>
          </w:tcPr>
          <w:p w14:paraId="6E8ECB2D" w14:textId="6236BE38" w:rsidR="00694973" w:rsidRPr="00493CA9" w:rsidRDefault="00F813E8" w:rsidP="003852A8">
            <w:pPr>
              <w:tabs>
                <w:tab w:val="left" w:pos="252"/>
                <w:tab w:val="left" w:pos="720"/>
              </w:tabs>
              <w:ind w:right="44"/>
              <w:jc w:val="right"/>
              <w:outlineLvl w:val="0"/>
              <w:rPr>
                <w:szCs w:val="22"/>
              </w:rPr>
            </w:pPr>
            <w:r>
              <w:rPr>
                <w:szCs w:val="22"/>
              </w:rPr>
              <w:t>500,-</w:t>
            </w:r>
          </w:p>
        </w:tc>
      </w:tr>
      <w:tr w:rsidR="001948AD" w:rsidRPr="00A84BA4" w14:paraId="74A2FF6B" w14:textId="77777777" w:rsidTr="00AC7979">
        <w:trPr>
          <w:trHeight w:val="282"/>
        </w:trPr>
        <w:tc>
          <w:tcPr>
            <w:tcW w:w="1134" w:type="dxa"/>
            <w:vAlign w:val="center"/>
          </w:tcPr>
          <w:p w14:paraId="17E11A4E" w14:textId="77777777" w:rsidR="001948AD" w:rsidRPr="007A14CA" w:rsidRDefault="001948AD" w:rsidP="00694973">
            <w:pPr>
              <w:tabs>
                <w:tab w:val="left" w:pos="252"/>
              </w:tabs>
              <w:ind w:right="44"/>
              <w:jc w:val="center"/>
              <w:outlineLvl w:val="0"/>
              <w:rPr>
                <w:szCs w:val="22"/>
              </w:rPr>
            </w:pPr>
          </w:p>
        </w:tc>
        <w:tc>
          <w:tcPr>
            <w:tcW w:w="3969" w:type="dxa"/>
            <w:vAlign w:val="center"/>
          </w:tcPr>
          <w:p w14:paraId="31BAF26F" w14:textId="6DB59D3C" w:rsidR="001948AD" w:rsidRDefault="001948AD" w:rsidP="003852A8">
            <w:pPr>
              <w:tabs>
                <w:tab w:val="left" w:pos="252"/>
                <w:tab w:val="left" w:pos="720"/>
              </w:tabs>
              <w:ind w:right="44"/>
              <w:jc w:val="left"/>
              <w:outlineLvl w:val="0"/>
              <w:rPr>
                <w:szCs w:val="22"/>
              </w:rPr>
            </w:pPr>
            <w:r w:rsidRPr="00493CA9">
              <w:rPr>
                <w:bCs/>
                <w:szCs w:val="22"/>
              </w:rPr>
              <w:t>Provozování GSM komunikátoru</w:t>
            </w:r>
          </w:p>
        </w:tc>
        <w:tc>
          <w:tcPr>
            <w:tcW w:w="3969" w:type="dxa"/>
            <w:vAlign w:val="center"/>
          </w:tcPr>
          <w:p w14:paraId="6BF36CD4" w14:textId="6FD2AC38" w:rsidR="001948AD" w:rsidRPr="00493CA9" w:rsidRDefault="00F813E8" w:rsidP="003852A8">
            <w:pPr>
              <w:tabs>
                <w:tab w:val="left" w:pos="252"/>
                <w:tab w:val="left" w:pos="720"/>
              </w:tabs>
              <w:ind w:right="44"/>
              <w:jc w:val="right"/>
              <w:outlineLvl w:val="0"/>
            </w:pPr>
            <w:r>
              <w:rPr>
                <w:color w:val="000000" w:themeColor="text1"/>
              </w:rPr>
              <w:t>50,-</w:t>
            </w:r>
          </w:p>
        </w:tc>
      </w:tr>
      <w:tr w:rsidR="001948AD" w:rsidRPr="00A84BA4" w14:paraId="39CB0B65" w14:textId="77777777" w:rsidTr="00AC7979">
        <w:trPr>
          <w:trHeight w:val="282"/>
        </w:trPr>
        <w:tc>
          <w:tcPr>
            <w:tcW w:w="1134" w:type="dxa"/>
            <w:vAlign w:val="center"/>
          </w:tcPr>
          <w:p w14:paraId="6C6F967B" w14:textId="293F3320" w:rsidR="001948AD" w:rsidRPr="007A14CA" w:rsidRDefault="001948AD" w:rsidP="00694973">
            <w:pPr>
              <w:tabs>
                <w:tab w:val="left" w:pos="252"/>
              </w:tabs>
              <w:ind w:right="44"/>
              <w:jc w:val="center"/>
              <w:outlineLvl w:val="0"/>
              <w:rPr>
                <w:szCs w:val="22"/>
              </w:rPr>
            </w:pPr>
            <w:r>
              <w:rPr>
                <w:szCs w:val="22"/>
              </w:rPr>
              <w:t>2.</w:t>
            </w:r>
          </w:p>
        </w:tc>
        <w:tc>
          <w:tcPr>
            <w:tcW w:w="3969" w:type="dxa"/>
            <w:vAlign w:val="center"/>
          </w:tcPr>
          <w:p w14:paraId="0FECCB06" w14:textId="7B66E55F" w:rsidR="001948AD" w:rsidRPr="00493CA9" w:rsidRDefault="00BD665C" w:rsidP="003852A8">
            <w:pPr>
              <w:tabs>
                <w:tab w:val="left" w:pos="252"/>
                <w:tab w:val="left" w:pos="720"/>
              </w:tabs>
              <w:ind w:right="44"/>
              <w:jc w:val="left"/>
              <w:outlineLvl w:val="0"/>
              <w:rPr>
                <w:bCs/>
                <w:szCs w:val="22"/>
              </w:rPr>
            </w:pPr>
            <w:r>
              <w:rPr>
                <w:bCs/>
                <w:szCs w:val="22"/>
              </w:rPr>
              <w:t>V. Košaře</w:t>
            </w:r>
            <w:r w:rsidR="001948AD">
              <w:rPr>
                <w:bCs/>
                <w:szCs w:val="22"/>
              </w:rPr>
              <w:t xml:space="preserve"> </w:t>
            </w:r>
            <w:r>
              <w:rPr>
                <w:bCs/>
                <w:szCs w:val="22"/>
              </w:rPr>
              <w:t>124</w:t>
            </w:r>
            <w:r w:rsidR="001948AD">
              <w:rPr>
                <w:bCs/>
                <w:szCs w:val="22"/>
              </w:rPr>
              <w:t>/</w:t>
            </w:r>
            <w:r>
              <w:rPr>
                <w:bCs/>
                <w:szCs w:val="22"/>
              </w:rPr>
              <w:t>5</w:t>
            </w:r>
            <w:r w:rsidR="001948AD">
              <w:rPr>
                <w:bCs/>
                <w:szCs w:val="22"/>
              </w:rPr>
              <w:t xml:space="preserve"> </w:t>
            </w:r>
            <w:r w:rsidR="0055337B">
              <w:rPr>
                <w:bCs/>
                <w:szCs w:val="22"/>
              </w:rPr>
              <w:t>velký</w:t>
            </w:r>
          </w:p>
        </w:tc>
        <w:tc>
          <w:tcPr>
            <w:tcW w:w="3969" w:type="dxa"/>
            <w:vAlign w:val="center"/>
          </w:tcPr>
          <w:p w14:paraId="0A354CAC" w14:textId="326B6E9C" w:rsidR="001948AD" w:rsidRPr="00493CA9" w:rsidRDefault="00F813E8" w:rsidP="003852A8">
            <w:pPr>
              <w:tabs>
                <w:tab w:val="left" w:pos="252"/>
                <w:tab w:val="left" w:pos="720"/>
              </w:tabs>
              <w:ind w:right="44"/>
              <w:jc w:val="right"/>
              <w:outlineLvl w:val="0"/>
            </w:pPr>
            <w:r>
              <w:rPr>
                <w:color w:val="000000" w:themeColor="text1"/>
              </w:rPr>
              <w:t>600,-</w:t>
            </w:r>
          </w:p>
        </w:tc>
      </w:tr>
      <w:tr w:rsidR="001948AD" w:rsidRPr="00A84BA4" w14:paraId="0D4AFC51" w14:textId="77777777" w:rsidTr="00AC7979">
        <w:trPr>
          <w:trHeight w:val="282"/>
        </w:trPr>
        <w:tc>
          <w:tcPr>
            <w:tcW w:w="1134" w:type="dxa"/>
            <w:vAlign w:val="center"/>
          </w:tcPr>
          <w:p w14:paraId="44645ECE" w14:textId="77777777" w:rsidR="001948AD" w:rsidRPr="007A14CA" w:rsidRDefault="001948AD" w:rsidP="00694973">
            <w:pPr>
              <w:tabs>
                <w:tab w:val="left" w:pos="252"/>
              </w:tabs>
              <w:ind w:right="44"/>
              <w:jc w:val="center"/>
              <w:outlineLvl w:val="0"/>
              <w:rPr>
                <w:szCs w:val="22"/>
              </w:rPr>
            </w:pPr>
          </w:p>
        </w:tc>
        <w:tc>
          <w:tcPr>
            <w:tcW w:w="3969" w:type="dxa"/>
            <w:vAlign w:val="center"/>
          </w:tcPr>
          <w:p w14:paraId="5995D768" w14:textId="49661EBA" w:rsidR="001948AD" w:rsidRDefault="001948AD" w:rsidP="003852A8">
            <w:pPr>
              <w:tabs>
                <w:tab w:val="left" w:pos="252"/>
                <w:tab w:val="left" w:pos="720"/>
              </w:tabs>
              <w:ind w:right="44"/>
              <w:jc w:val="left"/>
              <w:outlineLvl w:val="0"/>
              <w:rPr>
                <w:szCs w:val="22"/>
              </w:rPr>
            </w:pPr>
            <w:r w:rsidRPr="00493CA9">
              <w:rPr>
                <w:bCs/>
                <w:szCs w:val="22"/>
              </w:rPr>
              <w:t>Provozování GSM komunikátoru</w:t>
            </w:r>
          </w:p>
        </w:tc>
        <w:tc>
          <w:tcPr>
            <w:tcW w:w="3969" w:type="dxa"/>
            <w:vAlign w:val="center"/>
          </w:tcPr>
          <w:p w14:paraId="64759110" w14:textId="3FF82989" w:rsidR="001948AD" w:rsidRPr="00493CA9" w:rsidRDefault="00F813E8" w:rsidP="003852A8">
            <w:pPr>
              <w:tabs>
                <w:tab w:val="left" w:pos="252"/>
                <w:tab w:val="left" w:pos="720"/>
              </w:tabs>
              <w:ind w:right="44"/>
              <w:jc w:val="right"/>
              <w:outlineLvl w:val="0"/>
            </w:pPr>
            <w:r>
              <w:rPr>
                <w:color w:val="000000" w:themeColor="text1"/>
              </w:rPr>
              <w:t>50,-</w:t>
            </w:r>
          </w:p>
        </w:tc>
      </w:tr>
      <w:tr w:rsidR="00BD755B" w:rsidRPr="00493CA9" w14:paraId="26298AEC" w14:textId="77777777" w:rsidTr="00AC7979">
        <w:trPr>
          <w:trHeight w:val="497"/>
        </w:trPr>
        <w:tc>
          <w:tcPr>
            <w:tcW w:w="5103" w:type="dxa"/>
            <w:gridSpan w:val="2"/>
            <w:vAlign w:val="center"/>
          </w:tcPr>
          <w:p w14:paraId="53DA76B7" w14:textId="77777777" w:rsidR="003508FB" w:rsidRDefault="00BD755B" w:rsidP="003852A8">
            <w:pPr>
              <w:ind w:right="44"/>
              <w:jc w:val="center"/>
              <w:outlineLvl w:val="0"/>
              <w:rPr>
                <w:b/>
                <w:szCs w:val="22"/>
              </w:rPr>
            </w:pPr>
            <w:r w:rsidRPr="007A14CA">
              <w:rPr>
                <w:b/>
                <w:szCs w:val="22"/>
              </w:rPr>
              <w:t xml:space="preserve">Cena bez DPH </w:t>
            </w:r>
            <w:r w:rsidR="003508FB">
              <w:rPr>
                <w:b/>
                <w:szCs w:val="22"/>
              </w:rPr>
              <w:t>–</w:t>
            </w:r>
            <w:r w:rsidRPr="007A14CA">
              <w:rPr>
                <w:b/>
                <w:szCs w:val="22"/>
              </w:rPr>
              <w:t xml:space="preserve"> CELKEM</w:t>
            </w:r>
          </w:p>
          <w:p w14:paraId="7F093241" w14:textId="77777777" w:rsidR="00BD755B" w:rsidRPr="007A14CA" w:rsidRDefault="003508FB" w:rsidP="00117341">
            <w:pPr>
              <w:tabs>
                <w:tab w:val="left" w:pos="252"/>
                <w:tab w:val="left" w:pos="720"/>
              </w:tabs>
              <w:ind w:right="44"/>
              <w:jc w:val="center"/>
              <w:outlineLvl w:val="0"/>
              <w:rPr>
                <w:szCs w:val="22"/>
              </w:rPr>
            </w:pPr>
            <w:r>
              <w:rPr>
                <w:b/>
                <w:szCs w:val="22"/>
              </w:rPr>
              <w:t xml:space="preserve">(dále jen </w:t>
            </w:r>
            <w:r w:rsidR="004518BA">
              <w:rPr>
                <w:b/>
                <w:szCs w:val="22"/>
              </w:rPr>
              <w:t>„</w:t>
            </w:r>
            <w:r w:rsidR="009E41AB">
              <w:rPr>
                <w:b/>
                <w:szCs w:val="22"/>
              </w:rPr>
              <w:t xml:space="preserve">paušální </w:t>
            </w:r>
            <w:r>
              <w:rPr>
                <w:b/>
                <w:szCs w:val="22"/>
              </w:rPr>
              <w:t>cena</w:t>
            </w:r>
            <w:r w:rsidR="004518BA">
              <w:rPr>
                <w:b/>
                <w:szCs w:val="22"/>
              </w:rPr>
              <w:t>“</w:t>
            </w:r>
            <w:r>
              <w:rPr>
                <w:b/>
                <w:szCs w:val="22"/>
              </w:rPr>
              <w:t>)</w:t>
            </w:r>
          </w:p>
        </w:tc>
        <w:tc>
          <w:tcPr>
            <w:tcW w:w="3969" w:type="dxa"/>
            <w:vAlign w:val="center"/>
          </w:tcPr>
          <w:p w14:paraId="1ED9D769" w14:textId="70A4A915" w:rsidR="00BD755B" w:rsidRPr="00493CA9" w:rsidRDefault="00F813E8" w:rsidP="003852A8">
            <w:pPr>
              <w:tabs>
                <w:tab w:val="left" w:pos="252"/>
                <w:tab w:val="left" w:pos="720"/>
              </w:tabs>
              <w:ind w:right="44"/>
              <w:jc w:val="right"/>
              <w:outlineLvl w:val="0"/>
              <w:rPr>
                <w:b/>
                <w:bCs/>
                <w:szCs w:val="22"/>
              </w:rPr>
            </w:pPr>
            <w:r>
              <w:rPr>
                <w:color w:val="000000" w:themeColor="text1"/>
              </w:rPr>
              <w:t>1200,-</w:t>
            </w:r>
          </w:p>
        </w:tc>
      </w:tr>
    </w:tbl>
    <w:p w14:paraId="38846E47" w14:textId="77777777" w:rsidR="00671E71" w:rsidRPr="006F2B75" w:rsidRDefault="009E41AB" w:rsidP="00AC7979">
      <w:pPr>
        <w:pStyle w:val="Zkladntextodsazen-slo"/>
        <w:numPr>
          <w:ilvl w:val="2"/>
          <w:numId w:val="32"/>
        </w:numPr>
        <w:spacing w:before="120"/>
        <w:ind w:left="425"/>
        <w:rPr>
          <w:color w:val="000000" w:themeColor="text1"/>
        </w:rPr>
      </w:pPr>
      <w:r w:rsidRPr="006F2B75">
        <w:rPr>
          <w:color w:val="000000" w:themeColor="text1"/>
        </w:rPr>
        <w:t>Paušální c</w:t>
      </w:r>
      <w:r w:rsidR="00940D92" w:rsidRPr="006F2B75">
        <w:rPr>
          <w:color w:val="000000" w:themeColor="text1"/>
        </w:rPr>
        <w:t>ena je dohodnuta jako nejvýše přípustná a platí po celou dobu účinnosti smlouvy</w:t>
      </w:r>
      <w:r w:rsidR="00671E71" w:rsidRPr="006F2B75">
        <w:rPr>
          <w:color w:val="000000" w:themeColor="text1"/>
        </w:rPr>
        <w:t xml:space="preserve">, pokud </w:t>
      </w:r>
      <w:r w:rsidR="004F5C33" w:rsidRPr="006F2B75">
        <w:rPr>
          <w:color w:val="000000" w:themeColor="text1"/>
        </w:rPr>
        <w:t xml:space="preserve">se smluvní strany nedohodnou písemným dodatkem ke smlouvě jinak, či pokud nedojde ke </w:t>
      </w:r>
      <w:r w:rsidR="00671E71" w:rsidRPr="006F2B75">
        <w:rPr>
          <w:color w:val="000000" w:themeColor="text1"/>
        </w:rPr>
        <w:t xml:space="preserve">zvýšení </w:t>
      </w:r>
      <w:r w:rsidR="004F5C33" w:rsidRPr="006F2B75">
        <w:rPr>
          <w:color w:val="000000" w:themeColor="text1"/>
        </w:rPr>
        <w:t xml:space="preserve">paušální </w:t>
      </w:r>
      <w:r w:rsidR="00671E71" w:rsidRPr="006F2B75">
        <w:rPr>
          <w:color w:val="000000" w:themeColor="text1"/>
        </w:rPr>
        <w:t xml:space="preserve">ceny </w:t>
      </w:r>
      <w:r w:rsidR="004F5C33" w:rsidRPr="006F2B75">
        <w:rPr>
          <w:color w:val="000000" w:themeColor="text1"/>
        </w:rPr>
        <w:t>v souladu s</w:t>
      </w:r>
      <w:r w:rsidR="00671E71" w:rsidRPr="006F2B75">
        <w:rPr>
          <w:color w:val="000000" w:themeColor="text1"/>
        </w:rPr>
        <w:t> čl. IV. D</w:t>
      </w:r>
      <w:r w:rsidR="003413E1" w:rsidRPr="006F2B75">
        <w:rPr>
          <w:color w:val="000000" w:themeColor="text1"/>
        </w:rPr>
        <w:t xml:space="preserve"> této smlouvy</w:t>
      </w:r>
      <w:r w:rsidR="00671E71" w:rsidRPr="006F2B75">
        <w:rPr>
          <w:color w:val="000000" w:themeColor="text1"/>
        </w:rPr>
        <w:t>.</w:t>
      </w:r>
    </w:p>
    <w:p w14:paraId="4B876984" w14:textId="77777777" w:rsidR="00431ED9" w:rsidRPr="00BF5AB3" w:rsidRDefault="009E41AB" w:rsidP="006D235C">
      <w:pPr>
        <w:pStyle w:val="Zkladntextodsazen-slo"/>
        <w:ind w:left="426" w:hanging="426"/>
        <w:rPr>
          <w:color w:val="FF0000"/>
        </w:rPr>
      </w:pPr>
      <w:r>
        <w:rPr>
          <w:color w:val="000000" w:themeColor="text1"/>
        </w:rPr>
        <w:t>Paušální c</w:t>
      </w:r>
      <w:r w:rsidR="00431ED9" w:rsidRPr="00BF5AB3">
        <w:rPr>
          <w:color w:val="000000" w:themeColor="text1"/>
        </w:rPr>
        <w:t>ena zahrnuje veškeré profesně předpokládané náklady zhotovitele nutné k</w:t>
      </w:r>
      <w:r w:rsidR="007721A1" w:rsidRPr="00BF5AB3">
        <w:rPr>
          <w:color w:val="000000" w:themeColor="text1"/>
        </w:rPr>
        <w:t> </w:t>
      </w:r>
      <w:r w:rsidR="00431ED9" w:rsidRPr="00BF5AB3">
        <w:rPr>
          <w:color w:val="000000" w:themeColor="text1"/>
        </w:rPr>
        <w:t>řádnému a úplnému provedení díla</w:t>
      </w:r>
      <w:r w:rsidR="00922BEF" w:rsidRPr="00BF5AB3">
        <w:rPr>
          <w:color w:val="000000" w:themeColor="text1"/>
        </w:rPr>
        <w:t xml:space="preserve"> včetně dopravy, mimo použitý materiál. Použitý</w:t>
      </w:r>
      <w:r w:rsidR="004A17B8">
        <w:rPr>
          <w:color w:val="000000" w:themeColor="text1"/>
        </w:rPr>
        <w:t xml:space="preserve"> materiál obstará zhotovitel za </w:t>
      </w:r>
      <w:r w:rsidR="00922BEF" w:rsidRPr="00BF5AB3">
        <w:rPr>
          <w:color w:val="000000" w:themeColor="text1"/>
        </w:rPr>
        <w:t xml:space="preserve">ceny v místě a čase obvyklé nebo nižší, zhotovitel není oprávněn účtovat hodnotu dodaného materiálu </w:t>
      </w:r>
      <w:r w:rsidR="00922BEF" w:rsidRPr="003D04B1">
        <w:t xml:space="preserve">za cenu vyšší než v místě a čase obvyklou. Nabídková cena za dodávku materiálu bude </w:t>
      </w:r>
      <w:r w:rsidR="00FF6BAC" w:rsidRPr="003D04B1">
        <w:t>před </w:t>
      </w:r>
      <w:r w:rsidR="000F41A8" w:rsidRPr="003D04B1">
        <w:t>zahájením prací</w:t>
      </w:r>
      <w:r w:rsidR="00625C58" w:rsidRPr="003D04B1">
        <w:t xml:space="preserve"> </w:t>
      </w:r>
      <w:r w:rsidR="00922BEF" w:rsidRPr="003D04B1">
        <w:t>odsouhlasena</w:t>
      </w:r>
      <w:r w:rsidR="00922BEF" w:rsidRPr="00BF5AB3">
        <w:rPr>
          <w:color w:val="000000" w:themeColor="text1"/>
        </w:rPr>
        <w:t xml:space="preserve"> technikem pověřeným správou příslušného objektu.</w:t>
      </w:r>
    </w:p>
    <w:p w14:paraId="24E7D0FC" w14:textId="77777777" w:rsidR="00281CD5" w:rsidRPr="00867C25" w:rsidRDefault="00940D92" w:rsidP="006D235C">
      <w:pPr>
        <w:pStyle w:val="Zkladntextodsazen-slo"/>
        <w:ind w:left="426" w:hanging="426"/>
        <w:rPr>
          <w:color w:val="000000" w:themeColor="text1"/>
        </w:rPr>
      </w:pPr>
      <w:r w:rsidRPr="00867C25">
        <w:rPr>
          <w:b/>
          <w:color w:val="000000" w:themeColor="text1"/>
        </w:rPr>
        <w:t>Zhotovitel prohlašuje, že na sebe přebírá nebezpečí změny okolností dle § 2620 odst. 2 občanského zákoníku.</w:t>
      </w:r>
    </w:p>
    <w:p w14:paraId="6C4919D4" w14:textId="77777777" w:rsidR="002C359C" w:rsidRPr="00A84BA4" w:rsidRDefault="002C359C" w:rsidP="002C359C">
      <w:pPr>
        <w:pStyle w:val="Odstavecseseznamem"/>
        <w:numPr>
          <w:ilvl w:val="0"/>
          <w:numId w:val="0"/>
        </w:numPr>
        <w:ind w:left="425"/>
        <w:rPr>
          <w:color w:val="FF0000"/>
        </w:rPr>
      </w:pPr>
    </w:p>
    <w:p w14:paraId="4B70C264" w14:textId="77777777" w:rsidR="002C359C" w:rsidRPr="004A17B8" w:rsidRDefault="002C359C" w:rsidP="004A17B8">
      <w:pPr>
        <w:pStyle w:val="Odstavecseseznamem"/>
        <w:keepNext/>
        <w:numPr>
          <w:ilvl w:val="0"/>
          <w:numId w:val="0"/>
        </w:numPr>
        <w:spacing w:before="40"/>
        <w:rPr>
          <w:rFonts w:ascii="Arial" w:hAnsi="Arial" w:cs="Arial"/>
          <w:color w:val="000000" w:themeColor="text1"/>
          <w:sz w:val="20"/>
          <w:szCs w:val="20"/>
        </w:rPr>
      </w:pPr>
      <w:r w:rsidRPr="00087D8B">
        <w:rPr>
          <w:rFonts w:ascii="Arial" w:hAnsi="Arial" w:cs="Arial"/>
          <w:b/>
          <w:bCs/>
          <w:color w:val="000000" w:themeColor="text1"/>
          <w:sz w:val="20"/>
          <w:szCs w:val="20"/>
        </w:rPr>
        <w:t>B</w:t>
      </w:r>
      <w:r w:rsidRPr="004A17B8">
        <w:rPr>
          <w:rFonts w:ascii="Arial" w:hAnsi="Arial" w:cs="Arial"/>
          <w:color w:val="000000" w:themeColor="text1"/>
          <w:sz w:val="20"/>
          <w:szCs w:val="20"/>
        </w:rPr>
        <w:tab/>
      </w:r>
      <w:r w:rsidRPr="00087D8B">
        <w:rPr>
          <w:rFonts w:ascii="Arial" w:hAnsi="Arial" w:cs="Arial"/>
          <w:b/>
          <w:bCs/>
          <w:color w:val="000000" w:themeColor="text1"/>
          <w:sz w:val="20"/>
          <w:szCs w:val="20"/>
        </w:rPr>
        <w:t>ÚKONY NEZAHRNUTÉ DO PAUŠÁLNÍ CENY</w:t>
      </w:r>
    </w:p>
    <w:p w14:paraId="3FDE5137" w14:textId="2894CE4F" w:rsidR="00865637" w:rsidRPr="00983314" w:rsidRDefault="00865637" w:rsidP="006D235C">
      <w:pPr>
        <w:pStyle w:val="Zkladntextodsazen-slo"/>
        <w:numPr>
          <w:ilvl w:val="2"/>
          <w:numId w:val="14"/>
        </w:numPr>
        <w:ind w:left="426" w:hanging="426"/>
        <w:rPr>
          <w:b/>
          <w:color w:val="000000" w:themeColor="text1"/>
        </w:rPr>
      </w:pPr>
      <w:r w:rsidRPr="00D01485">
        <w:rPr>
          <w:color w:val="000000" w:themeColor="text1"/>
        </w:rPr>
        <w:t xml:space="preserve">Cena </w:t>
      </w:r>
      <w:r w:rsidR="002306C2">
        <w:rPr>
          <w:color w:val="000000" w:themeColor="text1"/>
        </w:rPr>
        <w:t xml:space="preserve">za práci </w:t>
      </w:r>
      <w:r w:rsidRPr="00D01485">
        <w:rPr>
          <w:color w:val="000000" w:themeColor="text1"/>
        </w:rPr>
        <w:t xml:space="preserve">za úkony </w:t>
      </w:r>
      <w:r w:rsidR="007F69B4">
        <w:rPr>
          <w:color w:val="000000" w:themeColor="text1"/>
        </w:rPr>
        <w:t>ne</w:t>
      </w:r>
      <w:r w:rsidRPr="00D01485">
        <w:rPr>
          <w:color w:val="000000" w:themeColor="text1"/>
        </w:rPr>
        <w:t>zahrnuté do paušální ceny podle této smlouvy je stanovena na základě dohody smluvních stran:</w:t>
      </w:r>
    </w:p>
    <w:tbl>
      <w:tblPr>
        <w:tblStyle w:val="Mkatabulky"/>
        <w:tblW w:w="0" w:type="auto"/>
        <w:tblInd w:w="426" w:type="dxa"/>
        <w:tblLook w:val="04A0" w:firstRow="1" w:lastRow="0" w:firstColumn="1" w:lastColumn="0" w:noHBand="0" w:noVBand="1"/>
      </w:tblPr>
      <w:tblGrid>
        <w:gridCol w:w="5381"/>
        <w:gridCol w:w="3696"/>
      </w:tblGrid>
      <w:tr w:rsidR="00CD45EF" w14:paraId="5DFFC83C" w14:textId="77777777" w:rsidTr="00CA4734">
        <w:tc>
          <w:tcPr>
            <w:tcW w:w="5381" w:type="dxa"/>
            <w:vAlign w:val="bottom"/>
          </w:tcPr>
          <w:p w14:paraId="799C709A" w14:textId="7AEF923F" w:rsidR="00DA5A73" w:rsidRDefault="00636CE6" w:rsidP="00636CE6">
            <w:pPr>
              <w:pStyle w:val="Zkladntextodsazen-slo"/>
              <w:numPr>
                <w:ilvl w:val="3"/>
                <w:numId w:val="14"/>
              </w:numPr>
              <w:tabs>
                <w:tab w:val="clear" w:pos="1440"/>
                <w:tab w:val="num" w:pos="311"/>
              </w:tabs>
              <w:ind w:left="311" w:hanging="311"/>
              <w:jc w:val="left"/>
              <w:rPr>
                <w:b/>
                <w:color w:val="000000" w:themeColor="text1"/>
              </w:rPr>
            </w:pPr>
            <w:r w:rsidRPr="004A17B8">
              <w:rPr>
                <w:color w:val="000000" w:themeColor="text1"/>
              </w:rPr>
              <w:t>Opravy výtahu (tj. provádění úkonů nezahrnutých v paušální ceně) nahlášené v pracovních dnech v pracovní době, a to od </w:t>
            </w:r>
            <w:r>
              <w:rPr>
                <w:color w:val="000000" w:themeColor="text1"/>
              </w:rPr>
              <w:t>07</w:t>
            </w:r>
            <w:r w:rsidRPr="004A17B8">
              <w:rPr>
                <w:color w:val="000000" w:themeColor="text1"/>
              </w:rPr>
              <w:t xml:space="preserve">.00 hodin do </w:t>
            </w:r>
            <w:r>
              <w:rPr>
                <w:color w:val="000000" w:themeColor="text1"/>
              </w:rPr>
              <w:t>15</w:t>
            </w:r>
            <w:r w:rsidRPr="004A17B8">
              <w:rPr>
                <w:color w:val="000000" w:themeColor="text1"/>
              </w:rPr>
              <w:t>.00 hodin</w:t>
            </w:r>
          </w:p>
        </w:tc>
        <w:tc>
          <w:tcPr>
            <w:tcW w:w="3696" w:type="dxa"/>
            <w:vAlign w:val="bottom"/>
          </w:tcPr>
          <w:p w14:paraId="0198CD11" w14:textId="1453AE21" w:rsidR="00DA5A73" w:rsidRDefault="00F813E8" w:rsidP="00DA5A73">
            <w:pPr>
              <w:pStyle w:val="Zkladntextodsazen-slo"/>
              <w:numPr>
                <w:ilvl w:val="0"/>
                <w:numId w:val="0"/>
              </w:numPr>
              <w:jc w:val="right"/>
              <w:rPr>
                <w:b/>
                <w:color w:val="000000" w:themeColor="text1"/>
              </w:rPr>
            </w:pPr>
            <w:r>
              <w:rPr>
                <w:color w:val="000000" w:themeColor="text1"/>
              </w:rPr>
              <w:t>250,-</w:t>
            </w:r>
            <w:r w:rsidR="00DA5A73">
              <w:rPr>
                <w:color w:val="000000" w:themeColor="text1"/>
              </w:rPr>
              <w:t xml:space="preserve"> </w:t>
            </w:r>
            <w:r w:rsidR="00DA5A73" w:rsidRPr="004A17B8">
              <w:rPr>
                <w:color w:val="000000" w:themeColor="text1"/>
              </w:rPr>
              <w:t>Kč / hod./ pracovníka bez DPH</w:t>
            </w:r>
          </w:p>
        </w:tc>
      </w:tr>
      <w:tr w:rsidR="00CD45EF" w14:paraId="29CC4541" w14:textId="77777777" w:rsidTr="00CA4734">
        <w:tc>
          <w:tcPr>
            <w:tcW w:w="5381" w:type="dxa"/>
            <w:vAlign w:val="bottom"/>
          </w:tcPr>
          <w:p w14:paraId="38B19571" w14:textId="014ED826" w:rsidR="00DA5A73" w:rsidRDefault="00636CE6" w:rsidP="00CA4734">
            <w:pPr>
              <w:pStyle w:val="Zkladntextodsazen-slo"/>
              <w:numPr>
                <w:ilvl w:val="3"/>
                <w:numId w:val="14"/>
              </w:numPr>
              <w:tabs>
                <w:tab w:val="clear" w:pos="1440"/>
                <w:tab w:val="num" w:pos="311"/>
              </w:tabs>
              <w:ind w:left="311" w:hanging="284"/>
              <w:jc w:val="left"/>
              <w:rPr>
                <w:b/>
                <w:color w:val="000000" w:themeColor="text1"/>
              </w:rPr>
            </w:pPr>
            <w:r w:rsidRPr="004A17B8">
              <w:rPr>
                <w:color w:val="000000" w:themeColor="text1"/>
              </w:rPr>
              <w:t xml:space="preserve">Opravy výtahu, vyproštění osob z výtahu nahlášené v pracovních dnech mimo pracovní dobu, a to od 15.01 hodin do 06.59 hodin </w:t>
            </w:r>
          </w:p>
        </w:tc>
        <w:tc>
          <w:tcPr>
            <w:tcW w:w="3696" w:type="dxa"/>
            <w:vAlign w:val="bottom"/>
          </w:tcPr>
          <w:p w14:paraId="0FBEE7B8" w14:textId="74191E6B" w:rsidR="00DA5A73" w:rsidRDefault="00F813E8" w:rsidP="00DA5A73">
            <w:pPr>
              <w:pStyle w:val="Zkladntextodsazen-slo"/>
              <w:numPr>
                <w:ilvl w:val="0"/>
                <w:numId w:val="0"/>
              </w:numPr>
              <w:jc w:val="right"/>
              <w:rPr>
                <w:b/>
                <w:color w:val="000000" w:themeColor="text1"/>
              </w:rPr>
            </w:pPr>
            <w:r>
              <w:rPr>
                <w:color w:val="000000" w:themeColor="text1"/>
              </w:rPr>
              <w:t>250,-</w:t>
            </w:r>
            <w:r w:rsidR="00A65E77">
              <w:rPr>
                <w:color w:val="000000" w:themeColor="text1"/>
              </w:rPr>
              <w:t xml:space="preserve"> </w:t>
            </w:r>
            <w:r w:rsidR="00A65E77" w:rsidRPr="004A17B8">
              <w:rPr>
                <w:color w:val="000000" w:themeColor="text1"/>
              </w:rPr>
              <w:t>Kč / hod./ pracovníka bez DPH</w:t>
            </w:r>
          </w:p>
        </w:tc>
      </w:tr>
      <w:tr w:rsidR="00A5322B" w14:paraId="3EF31125" w14:textId="77777777" w:rsidTr="00CA4734">
        <w:tc>
          <w:tcPr>
            <w:tcW w:w="5381" w:type="dxa"/>
            <w:vAlign w:val="bottom"/>
          </w:tcPr>
          <w:p w14:paraId="26FA5C68" w14:textId="376B59C5" w:rsidR="00A5322B" w:rsidRPr="004A17B8" w:rsidRDefault="00A5322B" w:rsidP="00CA4734">
            <w:pPr>
              <w:pStyle w:val="Zkladntextodsazen-slo"/>
              <w:numPr>
                <w:ilvl w:val="3"/>
                <w:numId w:val="14"/>
              </w:numPr>
              <w:tabs>
                <w:tab w:val="clear" w:pos="1440"/>
                <w:tab w:val="num" w:pos="311"/>
              </w:tabs>
              <w:ind w:left="311" w:hanging="284"/>
              <w:jc w:val="left"/>
              <w:rPr>
                <w:color w:val="000000" w:themeColor="text1"/>
              </w:rPr>
            </w:pPr>
            <w:r>
              <w:rPr>
                <w:color w:val="000000" w:themeColor="text1"/>
              </w:rPr>
              <w:t>Opravy výtah</w:t>
            </w:r>
            <w:r w:rsidR="00AB5397">
              <w:rPr>
                <w:color w:val="000000" w:themeColor="text1"/>
              </w:rPr>
              <w:t>ů</w:t>
            </w:r>
            <w:r>
              <w:rPr>
                <w:color w:val="000000" w:themeColor="text1"/>
              </w:rPr>
              <w:t xml:space="preserve"> v soboty, neděle a svátky</w:t>
            </w:r>
          </w:p>
        </w:tc>
        <w:tc>
          <w:tcPr>
            <w:tcW w:w="3696" w:type="dxa"/>
            <w:vAlign w:val="bottom"/>
          </w:tcPr>
          <w:p w14:paraId="6DB7CAFC" w14:textId="022A408F" w:rsidR="00A5322B" w:rsidRDefault="00F813E8" w:rsidP="00DA5A73">
            <w:pPr>
              <w:pStyle w:val="Zkladntextodsazen-slo"/>
              <w:numPr>
                <w:ilvl w:val="0"/>
                <w:numId w:val="0"/>
              </w:numPr>
              <w:jc w:val="right"/>
              <w:rPr>
                <w:color w:val="000000" w:themeColor="text1"/>
              </w:rPr>
            </w:pPr>
            <w:r>
              <w:rPr>
                <w:color w:val="000000" w:themeColor="text1"/>
              </w:rPr>
              <w:t>250,-</w:t>
            </w:r>
            <w:r w:rsidR="00A5322B">
              <w:rPr>
                <w:color w:val="000000" w:themeColor="text1"/>
              </w:rPr>
              <w:t xml:space="preserve"> Kč / hod./ pracovníka bez DPH</w:t>
            </w:r>
          </w:p>
        </w:tc>
      </w:tr>
      <w:tr w:rsidR="00CD45EF" w14:paraId="19939824" w14:textId="77777777" w:rsidTr="00CA4734">
        <w:tc>
          <w:tcPr>
            <w:tcW w:w="5381" w:type="dxa"/>
            <w:vAlign w:val="bottom"/>
          </w:tcPr>
          <w:p w14:paraId="1C898610" w14:textId="6BCFEB86" w:rsidR="00DA5A73" w:rsidRPr="00A65E77" w:rsidRDefault="00A65E77" w:rsidP="00CA4734">
            <w:pPr>
              <w:pStyle w:val="Zkladntextodsazen-slo"/>
              <w:numPr>
                <w:ilvl w:val="3"/>
                <w:numId w:val="14"/>
              </w:numPr>
              <w:tabs>
                <w:tab w:val="clear" w:pos="1440"/>
                <w:tab w:val="num" w:pos="311"/>
              </w:tabs>
              <w:ind w:left="311" w:hanging="284"/>
              <w:jc w:val="left"/>
              <w:rPr>
                <w:bCs/>
                <w:color w:val="000000" w:themeColor="text1"/>
              </w:rPr>
            </w:pPr>
            <w:r>
              <w:rPr>
                <w:bCs/>
                <w:color w:val="000000" w:themeColor="text1"/>
              </w:rPr>
              <w:t>Opravy výtah</w:t>
            </w:r>
            <w:r w:rsidR="00AB5397">
              <w:rPr>
                <w:bCs/>
                <w:color w:val="000000" w:themeColor="text1"/>
              </w:rPr>
              <w:t>ů</w:t>
            </w:r>
            <w:r>
              <w:rPr>
                <w:bCs/>
                <w:color w:val="000000" w:themeColor="text1"/>
              </w:rPr>
              <w:t xml:space="preserve"> po násilném poškození</w:t>
            </w:r>
          </w:p>
        </w:tc>
        <w:tc>
          <w:tcPr>
            <w:tcW w:w="3696" w:type="dxa"/>
            <w:vAlign w:val="bottom"/>
          </w:tcPr>
          <w:p w14:paraId="62E8D72C" w14:textId="311752A3" w:rsidR="00DA5A73" w:rsidRDefault="00F813E8" w:rsidP="00DA5A73">
            <w:pPr>
              <w:pStyle w:val="Zkladntextodsazen-slo"/>
              <w:numPr>
                <w:ilvl w:val="0"/>
                <w:numId w:val="0"/>
              </w:numPr>
              <w:jc w:val="right"/>
              <w:rPr>
                <w:b/>
                <w:color w:val="000000" w:themeColor="text1"/>
              </w:rPr>
            </w:pPr>
            <w:r w:rsidRPr="00F813E8">
              <w:rPr>
                <w:color w:val="000000" w:themeColor="text1"/>
              </w:rPr>
              <w:t>250,-</w:t>
            </w:r>
            <w:r>
              <w:rPr>
                <w:color w:val="000000" w:themeColor="text1"/>
              </w:rPr>
              <w:t xml:space="preserve"> </w:t>
            </w:r>
            <w:r w:rsidR="00A65E77" w:rsidRPr="004A17B8">
              <w:rPr>
                <w:color w:val="000000" w:themeColor="text1"/>
              </w:rPr>
              <w:t>Kč / hod./ pracovníka bez DPH</w:t>
            </w:r>
          </w:p>
        </w:tc>
      </w:tr>
      <w:tr w:rsidR="00CD45EF" w14:paraId="04002258" w14:textId="77777777" w:rsidTr="00CA4734">
        <w:tc>
          <w:tcPr>
            <w:tcW w:w="5381" w:type="dxa"/>
            <w:vAlign w:val="bottom"/>
          </w:tcPr>
          <w:p w14:paraId="4E4058CC" w14:textId="6FFFBF96" w:rsidR="00DA5A73" w:rsidRPr="00A65E77" w:rsidRDefault="00A65E77" w:rsidP="00D03F9E">
            <w:pPr>
              <w:pStyle w:val="Zkladntextodsazen-slo"/>
              <w:numPr>
                <w:ilvl w:val="3"/>
                <w:numId w:val="14"/>
              </w:numPr>
              <w:tabs>
                <w:tab w:val="clear" w:pos="1440"/>
                <w:tab w:val="num" w:pos="311"/>
              </w:tabs>
              <w:ind w:left="311" w:hanging="284"/>
              <w:jc w:val="left"/>
              <w:rPr>
                <w:bCs/>
                <w:color w:val="000000" w:themeColor="text1"/>
              </w:rPr>
            </w:pPr>
            <w:r>
              <w:rPr>
                <w:bCs/>
                <w:color w:val="000000" w:themeColor="text1"/>
              </w:rPr>
              <w:lastRenderedPageBreak/>
              <w:t>Vyproštění osob z výtah</w:t>
            </w:r>
            <w:r w:rsidR="00873285">
              <w:rPr>
                <w:bCs/>
                <w:color w:val="000000" w:themeColor="text1"/>
              </w:rPr>
              <w:t>ů</w:t>
            </w:r>
            <w:r>
              <w:rPr>
                <w:bCs/>
                <w:color w:val="000000" w:themeColor="text1"/>
              </w:rPr>
              <w:t xml:space="preserve"> </w:t>
            </w:r>
            <w:r w:rsidR="00C22545">
              <w:rPr>
                <w:bCs/>
                <w:color w:val="000000" w:themeColor="text1"/>
              </w:rPr>
              <w:t>v </w:t>
            </w:r>
            <w:r>
              <w:rPr>
                <w:bCs/>
                <w:color w:val="000000" w:themeColor="text1"/>
              </w:rPr>
              <w:t>soboty, neděle a svátky</w:t>
            </w:r>
          </w:p>
        </w:tc>
        <w:tc>
          <w:tcPr>
            <w:tcW w:w="3696" w:type="dxa"/>
            <w:vAlign w:val="bottom"/>
          </w:tcPr>
          <w:p w14:paraId="159B5B09" w14:textId="24D93F09" w:rsidR="00DA5A73" w:rsidRDefault="00A6134E" w:rsidP="00DA5A73">
            <w:pPr>
              <w:pStyle w:val="Zkladntextodsazen-slo"/>
              <w:numPr>
                <w:ilvl w:val="0"/>
                <w:numId w:val="0"/>
              </w:numPr>
              <w:jc w:val="right"/>
              <w:rPr>
                <w:b/>
                <w:color w:val="000000" w:themeColor="text1"/>
              </w:rPr>
            </w:pPr>
            <w:r>
              <w:rPr>
                <w:color w:val="000000" w:themeColor="text1"/>
              </w:rPr>
              <w:t>250,-</w:t>
            </w:r>
            <w:r w:rsidR="00A65E77">
              <w:rPr>
                <w:color w:val="000000" w:themeColor="text1"/>
              </w:rPr>
              <w:t xml:space="preserve"> </w:t>
            </w:r>
            <w:r w:rsidR="00A65E77" w:rsidRPr="004A17B8">
              <w:rPr>
                <w:color w:val="000000" w:themeColor="text1"/>
              </w:rPr>
              <w:t xml:space="preserve">Kč / </w:t>
            </w:r>
            <w:r w:rsidR="00A65E77">
              <w:rPr>
                <w:color w:val="000000" w:themeColor="text1"/>
              </w:rPr>
              <w:t>zásah</w:t>
            </w:r>
          </w:p>
        </w:tc>
      </w:tr>
      <w:tr w:rsidR="00CD45EF" w14:paraId="7483902C" w14:textId="77777777" w:rsidTr="00CA4734">
        <w:tc>
          <w:tcPr>
            <w:tcW w:w="5381" w:type="dxa"/>
            <w:vAlign w:val="bottom"/>
          </w:tcPr>
          <w:p w14:paraId="143234AE" w14:textId="6BFD77DC" w:rsidR="00DA5A73" w:rsidRPr="00350513" w:rsidRDefault="00CD45EF" w:rsidP="00D03F9E">
            <w:pPr>
              <w:pStyle w:val="Zkladntextodsazen-slo"/>
              <w:numPr>
                <w:ilvl w:val="3"/>
                <w:numId w:val="14"/>
              </w:numPr>
              <w:tabs>
                <w:tab w:val="clear" w:pos="1440"/>
                <w:tab w:val="num" w:pos="311"/>
              </w:tabs>
              <w:ind w:left="311" w:hanging="311"/>
              <w:jc w:val="left"/>
              <w:rPr>
                <w:bCs/>
                <w:color w:val="000000" w:themeColor="text1"/>
              </w:rPr>
            </w:pPr>
            <w:r w:rsidRPr="00350513">
              <w:rPr>
                <w:bCs/>
                <w:color w:val="000000" w:themeColor="text1"/>
              </w:rPr>
              <w:t>Odborná zkouška (co 3 roky)</w:t>
            </w:r>
          </w:p>
        </w:tc>
        <w:tc>
          <w:tcPr>
            <w:tcW w:w="3696" w:type="dxa"/>
            <w:vAlign w:val="bottom"/>
          </w:tcPr>
          <w:p w14:paraId="651BBF37" w14:textId="6CAFC082" w:rsidR="00DA5A73" w:rsidRPr="00350513" w:rsidRDefault="00A6134E" w:rsidP="00DA5A73">
            <w:pPr>
              <w:pStyle w:val="Zkladntextodsazen-slo"/>
              <w:numPr>
                <w:ilvl w:val="0"/>
                <w:numId w:val="0"/>
              </w:numPr>
              <w:jc w:val="right"/>
              <w:rPr>
                <w:bCs/>
                <w:color w:val="000000" w:themeColor="text1"/>
              </w:rPr>
            </w:pPr>
            <w:r>
              <w:rPr>
                <w:bCs/>
                <w:color w:val="000000" w:themeColor="text1"/>
              </w:rPr>
              <w:t>3200,-</w:t>
            </w:r>
            <w:r w:rsidR="00A5322B" w:rsidRPr="00350513">
              <w:rPr>
                <w:bCs/>
                <w:color w:val="000000" w:themeColor="text1"/>
              </w:rPr>
              <w:t xml:space="preserve"> Kč</w:t>
            </w:r>
          </w:p>
        </w:tc>
      </w:tr>
      <w:tr w:rsidR="00CD45EF" w14:paraId="13C0DB70" w14:textId="77777777" w:rsidTr="00CA4734">
        <w:tc>
          <w:tcPr>
            <w:tcW w:w="5381" w:type="dxa"/>
            <w:vAlign w:val="bottom"/>
          </w:tcPr>
          <w:p w14:paraId="763ED71A" w14:textId="32351883" w:rsidR="00DA5A73" w:rsidRPr="00350513" w:rsidRDefault="00CD45EF" w:rsidP="00350513">
            <w:pPr>
              <w:pStyle w:val="Zkladntextodsazen-slo"/>
              <w:numPr>
                <w:ilvl w:val="3"/>
                <w:numId w:val="14"/>
              </w:numPr>
              <w:tabs>
                <w:tab w:val="clear" w:pos="1440"/>
                <w:tab w:val="num" w:pos="311"/>
              </w:tabs>
              <w:ind w:left="311" w:hanging="311"/>
              <w:jc w:val="left"/>
              <w:rPr>
                <w:bCs/>
                <w:color w:val="000000" w:themeColor="text1"/>
              </w:rPr>
            </w:pPr>
            <w:r w:rsidRPr="00350513">
              <w:rPr>
                <w:bCs/>
                <w:color w:val="000000" w:themeColor="text1"/>
              </w:rPr>
              <w:t>Inspekční prohlídka (co 6 let)</w:t>
            </w:r>
          </w:p>
        </w:tc>
        <w:tc>
          <w:tcPr>
            <w:tcW w:w="3696" w:type="dxa"/>
            <w:vAlign w:val="bottom"/>
          </w:tcPr>
          <w:p w14:paraId="63CEE8AB" w14:textId="456A9DFA" w:rsidR="00DA5A73" w:rsidRPr="00350513" w:rsidRDefault="00A6134E" w:rsidP="00DA5A73">
            <w:pPr>
              <w:pStyle w:val="Zkladntextodsazen-slo"/>
              <w:numPr>
                <w:ilvl w:val="0"/>
                <w:numId w:val="0"/>
              </w:numPr>
              <w:jc w:val="right"/>
              <w:rPr>
                <w:bCs/>
                <w:color w:val="000000" w:themeColor="text1"/>
              </w:rPr>
            </w:pPr>
            <w:r>
              <w:rPr>
                <w:color w:val="000000" w:themeColor="text1"/>
              </w:rPr>
              <w:t>4900,-</w:t>
            </w:r>
            <w:r w:rsidR="006449A7">
              <w:rPr>
                <w:color w:val="000000" w:themeColor="text1"/>
              </w:rPr>
              <w:t xml:space="preserve"> </w:t>
            </w:r>
            <w:r w:rsidR="00A5322B" w:rsidRPr="00350513">
              <w:rPr>
                <w:bCs/>
                <w:color w:val="000000" w:themeColor="text1"/>
              </w:rPr>
              <w:t>Kč</w:t>
            </w:r>
          </w:p>
        </w:tc>
      </w:tr>
    </w:tbl>
    <w:p w14:paraId="794D8381" w14:textId="77777777" w:rsidR="00983314" w:rsidRPr="00D01485" w:rsidRDefault="00983314" w:rsidP="00983314">
      <w:pPr>
        <w:pStyle w:val="Zkladntextodsazen-slo"/>
        <w:numPr>
          <w:ilvl w:val="0"/>
          <w:numId w:val="0"/>
        </w:numPr>
        <w:ind w:left="426"/>
        <w:rPr>
          <w:b/>
          <w:color w:val="000000" w:themeColor="text1"/>
        </w:rPr>
      </w:pPr>
    </w:p>
    <w:p w14:paraId="36C0D5F8" w14:textId="79B90FAB" w:rsidR="00E94A09" w:rsidRPr="00D5380E" w:rsidRDefault="008C7FE1" w:rsidP="00774615">
      <w:pPr>
        <w:pStyle w:val="Zkladntextodsazen-slo"/>
        <w:numPr>
          <w:ilvl w:val="0"/>
          <w:numId w:val="0"/>
        </w:numPr>
        <w:spacing w:after="120"/>
        <w:ind w:left="425"/>
        <w:rPr>
          <w:color w:val="000000" w:themeColor="text1"/>
        </w:rPr>
      </w:pPr>
      <w:r w:rsidRPr="00D5380E">
        <w:rPr>
          <w:color w:val="000000" w:themeColor="text1"/>
        </w:rPr>
        <w:t xml:space="preserve">Cena bez DPH </w:t>
      </w:r>
      <w:r w:rsidR="004128E0">
        <w:rPr>
          <w:color w:val="000000" w:themeColor="text1"/>
        </w:rPr>
        <w:t xml:space="preserve">za práci </w:t>
      </w:r>
      <w:r w:rsidR="00E94A09" w:rsidRPr="00D01485">
        <w:rPr>
          <w:color w:val="000000" w:themeColor="text1"/>
        </w:rPr>
        <w:t xml:space="preserve">za </w:t>
      </w:r>
      <w:r w:rsidR="00E94A09" w:rsidRPr="007724E1">
        <w:t xml:space="preserve">úkony </w:t>
      </w:r>
      <w:r w:rsidR="008D4C62" w:rsidRPr="007724E1">
        <w:t>nezahrnuté</w:t>
      </w:r>
      <w:r w:rsidR="00E94A09" w:rsidRPr="007724E1">
        <w:t xml:space="preserve"> do</w:t>
      </w:r>
      <w:r w:rsidR="00E94A09" w:rsidRPr="00D01485">
        <w:rPr>
          <w:color w:val="000000" w:themeColor="text1"/>
        </w:rPr>
        <w:t xml:space="preserve"> paušální ceny podle této smlouvy </w:t>
      </w:r>
      <w:r w:rsidRPr="00D5380E">
        <w:rPr>
          <w:color w:val="000000" w:themeColor="text1"/>
        </w:rPr>
        <w:t>je dohodnuta jako nejvýše přípustná a platí po celou dobu účinnosti smlouvy.</w:t>
      </w:r>
      <w:r w:rsidR="004238B7">
        <w:rPr>
          <w:color w:val="000000" w:themeColor="text1"/>
        </w:rPr>
        <w:t xml:space="preserve"> </w:t>
      </w:r>
      <w:r w:rsidR="004238B7" w:rsidRPr="006C17F7">
        <w:t xml:space="preserve">Lze účtovat práce za </w:t>
      </w:r>
      <w:r w:rsidR="004238B7">
        <w:t>první</w:t>
      </w:r>
      <w:r w:rsidR="004238B7" w:rsidRPr="006C17F7">
        <w:t xml:space="preserve"> započatou </w:t>
      </w:r>
      <w:r w:rsidR="004238B7">
        <w:t>hodinu trvání provádění práce, dále pak za každou započatou půlhodinu</w:t>
      </w:r>
      <w:r w:rsidR="00894CD7">
        <w:t>.</w:t>
      </w:r>
    </w:p>
    <w:p w14:paraId="1EDD6981" w14:textId="77777777" w:rsidR="0049176B" w:rsidRDefault="00643FAF" w:rsidP="00774615">
      <w:pPr>
        <w:pStyle w:val="Zkladntextodsazen-slo"/>
        <w:numPr>
          <w:ilvl w:val="0"/>
          <w:numId w:val="0"/>
        </w:numPr>
        <w:spacing w:after="120"/>
        <w:ind w:left="425"/>
        <w:rPr>
          <w:color w:val="000000" w:themeColor="text1"/>
        </w:rPr>
      </w:pPr>
      <w:r w:rsidRPr="00557847">
        <w:rPr>
          <w:color w:val="000000" w:themeColor="text1"/>
        </w:rPr>
        <w:t xml:space="preserve">Cena bez DPH </w:t>
      </w:r>
      <w:r w:rsidR="004128E0" w:rsidRPr="00557847">
        <w:rPr>
          <w:color w:val="000000" w:themeColor="text1"/>
        </w:rPr>
        <w:t xml:space="preserve">za práci </w:t>
      </w:r>
      <w:r w:rsidRPr="00557847">
        <w:rPr>
          <w:color w:val="000000" w:themeColor="text1"/>
        </w:rPr>
        <w:t xml:space="preserve">za </w:t>
      </w:r>
      <w:r w:rsidRPr="00557847">
        <w:t xml:space="preserve">úkony </w:t>
      </w:r>
      <w:r w:rsidR="000279D6" w:rsidRPr="00557847">
        <w:t xml:space="preserve">nezahrnuté </w:t>
      </w:r>
      <w:r w:rsidRPr="00557847">
        <w:t>do</w:t>
      </w:r>
      <w:r w:rsidRPr="00557847">
        <w:rPr>
          <w:color w:val="000000" w:themeColor="text1"/>
        </w:rPr>
        <w:t xml:space="preserve"> paušální ceny podle této smlouvy </w:t>
      </w:r>
      <w:r w:rsidR="008C7FE1" w:rsidRPr="00557847">
        <w:rPr>
          <w:color w:val="000000" w:themeColor="text1"/>
        </w:rPr>
        <w:t>zahrnuje veškeré profesně předpokládané náklady zhotovitele nutné k řádnému a úplnému provedení díla</w:t>
      </w:r>
      <w:r w:rsidR="00922BEF" w:rsidRPr="00557847">
        <w:rPr>
          <w:color w:val="000000" w:themeColor="text1"/>
        </w:rPr>
        <w:t xml:space="preserve"> včetně dopravy</w:t>
      </w:r>
      <w:r w:rsidR="0049176B" w:rsidRPr="00557847">
        <w:rPr>
          <w:color w:val="000000" w:themeColor="text1"/>
        </w:rPr>
        <w:t>, mimo použitý materiál.</w:t>
      </w:r>
    </w:p>
    <w:p w14:paraId="2F254E9C" w14:textId="77777777" w:rsidR="00EE4743" w:rsidRPr="00774615" w:rsidRDefault="00B55C77" w:rsidP="00774615">
      <w:pPr>
        <w:pStyle w:val="Zkladntextodsazen-slo"/>
        <w:numPr>
          <w:ilvl w:val="0"/>
          <w:numId w:val="0"/>
        </w:numPr>
        <w:spacing w:after="120"/>
        <w:ind w:left="425"/>
      </w:pPr>
      <w:r w:rsidRPr="00406438">
        <w:t xml:space="preserve">Pro stanovení příslušné ceny dle </w:t>
      </w:r>
      <w:r w:rsidR="00671E71">
        <w:t xml:space="preserve">čl. </w:t>
      </w:r>
      <w:r w:rsidR="002248CE" w:rsidRPr="00406438">
        <w:t>IV.</w:t>
      </w:r>
      <w:r w:rsidR="004A17B8">
        <w:t xml:space="preserve"> </w:t>
      </w:r>
      <w:r w:rsidR="002248CE" w:rsidRPr="00406438">
        <w:t xml:space="preserve">B </w:t>
      </w:r>
      <w:r w:rsidRPr="00406438">
        <w:t xml:space="preserve">odst. 1 </w:t>
      </w:r>
      <w:r w:rsidR="002248CE" w:rsidRPr="00406438">
        <w:t xml:space="preserve">smlouvy </w:t>
      </w:r>
      <w:r w:rsidRPr="00406438">
        <w:t>je rozhodný okamžik nahlášení poruchy</w:t>
      </w:r>
      <w:r w:rsidR="0002504F" w:rsidRPr="00406438">
        <w:t xml:space="preserve"> v</w:t>
      </w:r>
      <w:r w:rsidR="004A17B8">
        <w:t>e </w:t>
      </w:r>
      <w:r w:rsidRPr="00406438">
        <w:t>smyslu čl. III.</w:t>
      </w:r>
      <w:r w:rsidR="004A17B8">
        <w:t xml:space="preserve"> </w:t>
      </w:r>
      <w:r w:rsidRPr="00406438">
        <w:t xml:space="preserve">B </w:t>
      </w:r>
      <w:r w:rsidR="002248CE" w:rsidRPr="00406438">
        <w:t xml:space="preserve">odst. 1 </w:t>
      </w:r>
      <w:r w:rsidRPr="00406438">
        <w:t>smlouvy.</w:t>
      </w:r>
    </w:p>
    <w:p w14:paraId="45457ADB" w14:textId="77777777" w:rsidR="004F5C33" w:rsidRPr="006F2B75" w:rsidRDefault="003D0689" w:rsidP="004F5C33">
      <w:pPr>
        <w:pStyle w:val="Zkladntextodsazen-slo"/>
        <w:numPr>
          <w:ilvl w:val="2"/>
          <w:numId w:val="32"/>
        </w:numPr>
        <w:ind w:left="426" w:hanging="426"/>
        <w:rPr>
          <w:color w:val="000000" w:themeColor="text1"/>
        </w:rPr>
      </w:pPr>
      <w:r w:rsidRPr="0049176B">
        <w:rPr>
          <w:color w:val="000000" w:themeColor="text1"/>
        </w:rPr>
        <w:t xml:space="preserve">Ke změně </w:t>
      </w:r>
      <w:r>
        <w:rPr>
          <w:color w:val="000000" w:themeColor="text1"/>
        </w:rPr>
        <w:t>ceny</w:t>
      </w:r>
      <w:r w:rsidRPr="00D5380E">
        <w:rPr>
          <w:color w:val="000000" w:themeColor="text1"/>
        </w:rPr>
        <w:t xml:space="preserve"> bez DPH </w:t>
      </w:r>
      <w:r w:rsidR="00FF143F">
        <w:rPr>
          <w:color w:val="000000" w:themeColor="text1"/>
        </w:rPr>
        <w:t xml:space="preserve">za práci </w:t>
      </w:r>
      <w:r w:rsidRPr="00D01485">
        <w:rPr>
          <w:color w:val="000000" w:themeColor="text1"/>
        </w:rPr>
        <w:t xml:space="preserve">za </w:t>
      </w:r>
      <w:r w:rsidRPr="007724E1">
        <w:t xml:space="preserve">úkony </w:t>
      </w:r>
      <w:r w:rsidR="008D4C62" w:rsidRPr="007724E1">
        <w:t xml:space="preserve">nezahrnuté </w:t>
      </w:r>
      <w:r w:rsidRPr="007724E1">
        <w:t>do paušální</w:t>
      </w:r>
      <w:r w:rsidRPr="00D01485">
        <w:rPr>
          <w:color w:val="000000" w:themeColor="text1"/>
        </w:rPr>
        <w:t xml:space="preserve"> ceny podle této smlouvy </w:t>
      </w:r>
      <w:r w:rsidR="006741C7">
        <w:rPr>
          <w:color w:val="000000" w:themeColor="text1"/>
        </w:rPr>
        <w:t>může dojít pouze na </w:t>
      </w:r>
      <w:r w:rsidRPr="0049176B">
        <w:rPr>
          <w:color w:val="000000" w:themeColor="text1"/>
        </w:rPr>
        <w:t>základě písemného dodatku k této smlouvě</w:t>
      </w:r>
      <w:r w:rsidR="004F5C33">
        <w:rPr>
          <w:color w:val="000000" w:themeColor="text1"/>
        </w:rPr>
        <w:t xml:space="preserve"> nebo </w:t>
      </w:r>
      <w:r w:rsidR="004F5C33" w:rsidRPr="006F2B75">
        <w:rPr>
          <w:color w:val="000000" w:themeColor="text1"/>
        </w:rPr>
        <w:t>využitím práva zhotovitele zvýšit cenu v souladu s čl. IV. D této smlouvy.</w:t>
      </w:r>
    </w:p>
    <w:p w14:paraId="158708A4" w14:textId="77777777" w:rsidR="0049176B" w:rsidRPr="004F5C33" w:rsidRDefault="0049176B" w:rsidP="004F5C33">
      <w:pPr>
        <w:pStyle w:val="Zkladntextodsazen-slo"/>
        <w:numPr>
          <w:ilvl w:val="2"/>
          <w:numId w:val="14"/>
        </w:numPr>
        <w:ind w:left="426" w:hanging="426"/>
        <w:rPr>
          <w:color w:val="000000" w:themeColor="text1"/>
        </w:rPr>
      </w:pPr>
      <w:r w:rsidRPr="00BF5AB3">
        <w:rPr>
          <w:color w:val="000000" w:themeColor="text1"/>
        </w:rPr>
        <w:t>Použitý materiál obstará zhotovitel za ceny v místě a čase obvyklé nebo nižší, zhotovitel není oprávněn účtovat hodnotu dodaného materiálu za cenu vyšší než v místě a č</w:t>
      </w:r>
      <w:r w:rsidR="004A17B8">
        <w:rPr>
          <w:color w:val="000000" w:themeColor="text1"/>
        </w:rPr>
        <w:t>ase obvyklou. Nabídková cena za </w:t>
      </w:r>
      <w:r w:rsidRPr="00BF5AB3">
        <w:rPr>
          <w:color w:val="000000" w:themeColor="text1"/>
        </w:rPr>
        <w:t xml:space="preserve">dodávku materiálu </w:t>
      </w:r>
      <w:r w:rsidRPr="00406438">
        <w:t xml:space="preserve">bude </w:t>
      </w:r>
      <w:r w:rsidR="007F69B4">
        <w:t xml:space="preserve">před zahájením prací </w:t>
      </w:r>
      <w:r w:rsidRPr="00406438">
        <w:t>odsouhlasena</w:t>
      </w:r>
      <w:r w:rsidRPr="00BF5AB3">
        <w:rPr>
          <w:color w:val="000000" w:themeColor="text1"/>
        </w:rPr>
        <w:t xml:space="preserve"> technikem</w:t>
      </w:r>
      <w:r w:rsidR="004A17B8">
        <w:rPr>
          <w:color w:val="000000" w:themeColor="text1"/>
        </w:rPr>
        <w:t xml:space="preserve"> odboru bytového a ostatního hospodářství,</w:t>
      </w:r>
      <w:r w:rsidRPr="00BF5AB3">
        <w:rPr>
          <w:color w:val="000000" w:themeColor="text1"/>
        </w:rPr>
        <w:t xml:space="preserve"> pověřeným správou příslušného objektu.</w:t>
      </w:r>
    </w:p>
    <w:p w14:paraId="78633053" w14:textId="77777777" w:rsidR="00804CD6" w:rsidRPr="00A44B8F" w:rsidRDefault="00804CD6" w:rsidP="00A44B8F">
      <w:pPr>
        <w:pStyle w:val="Zkladntextodsazen-slo"/>
        <w:numPr>
          <w:ilvl w:val="2"/>
          <w:numId w:val="14"/>
        </w:numPr>
        <w:ind w:left="426" w:hanging="426"/>
        <w:rPr>
          <w:b/>
          <w:color w:val="000000" w:themeColor="text1"/>
        </w:rPr>
      </w:pPr>
      <w:r w:rsidRPr="00055302">
        <w:rPr>
          <w:color w:val="000000" w:themeColor="text1"/>
        </w:rPr>
        <w:t xml:space="preserve">Konečná cena za úkony </w:t>
      </w:r>
      <w:r>
        <w:rPr>
          <w:color w:val="000000" w:themeColor="text1"/>
        </w:rPr>
        <w:t xml:space="preserve">nezahrnuté do paušální ceny </w:t>
      </w:r>
      <w:r w:rsidR="008A24DA">
        <w:rPr>
          <w:color w:val="000000" w:themeColor="text1"/>
        </w:rPr>
        <w:t xml:space="preserve">je </w:t>
      </w:r>
      <w:r w:rsidRPr="00055302">
        <w:rPr>
          <w:color w:val="000000" w:themeColor="text1"/>
        </w:rPr>
        <w:t xml:space="preserve">stanovena jako součet ceny </w:t>
      </w:r>
      <w:r>
        <w:rPr>
          <w:color w:val="000000" w:themeColor="text1"/>
        </w:rPr>
        <w:t xml:space="preserve">bez DPH </w:t>
      </w:r>
      <w:r w:rsidRPr="00055302">
        <w:rPr>
          <w:color w:val="000000" w:themeColor="text1"/>
        </w:rPr>
        <w:t>za práci</w:t>
      </w:r>
      <w:r w:rsidR="004A17B8">
        <w:rPr>
          <w:color w:val="000000" w:themeColor="text1"/>
        </w:rPr>
        <w:t>,</w:t>
      </w:r>
      <w:r w:rsidRPr="00055302">
        <w:rPr>
          <w:color w:val="000000" w:themeColor="text1"/>
        </w:rPr>
        <w:t xml:space="preserve"> </w:t>
      </w:r>
      <w:r>
        <w:rPr>
          <w:color w:val="000000" w:themeColor="text1"/>
        </w:rPr>
        <w:t>za </w:t>
      </w:r>
      <w:r w:rsidRPr="00D01485">
        <w:rPr>
          <w:color w:val="000000" w:themeColor="text1"/>
        </w:rPr>
        <w:t xml:space="preserve">úkony </w:t>
      </w:r>
      <w:r w:rsidR="008A24DA">
        <w:rPr>
          <w:color w:val="000000" w:themeColor="text1"/>
        </w:rPr>
        <w:t>ne</w:t>
      </w:r>
      <w:r w:rsidRPr="00D01485">
        <w:rPr>
          <w:color w:val="000000" w:themeColor="text1"/>
        </w:rPr>
        <w:t xml:space="preserve">zahrnuté do paušální ceny podle této smlouvy </w:t>
      </w:r>
      <w:r w:rsidRPr="00055302">
        <w:rPr>
          <w:color w:val="000000" w:themeColor="text1"/>
        </w:rPr>
        <w:t>násobené počtem odpracovaných hodin</w:t>
      </w:r>
      <w:r>
        <w:rPr>
          <w:color w:val="000000" w:themeColor="text1"/>
        </w:rPr>
        <w:t xml:space="preserve"> a </w:t>
      </w:r>
      <w:r w:rsidRPr="00055302">
        <w:rPr>
          <w:color w:val="000000" w:themeColor="text1"/>
        </w:rPr>
        <w:t>objednatelem odsouhlasené nabídkov</w:t>
      </w:r>
      <w:r w:rsidR="008A24DA">
        <w:rPr>
          <w:color w:val="000000" w:themeColor="text1"/>
        </w:rPr>
        <w:t>é</w:t>
      </w:r>
      <w:r w:rsidRPr="00055302">
        <w:rPr>
          <w:color w:val="000000" w:themeColor="text1"/>
        </w:rPr>
        <w:t xml:space="preserve"> ceny za dodávku</w:t>
      </w:r>
      <w:r w:rsidR="008A24DA">
        <w:rPr>
          <w:color w:val="000000" w:themeColor="text1"/>
        </w:rPr>
        <w:t xml:space="preserve"> materiálu</w:t>
      </w:r>
      <w:r w:rsidRPr="00A44B8F">
        <w:rPr>
          <w:color w:val="000000" w:themeColor="text1"/>
        </w:rPr>
        <w:t xml:space="preserve">. </w:t>
      </w:r>
    </w:p>
    <w:p w14:paraId="1041DB90" w14:textId="77777777" w:rsidR="002C359C" w:rsidRPr="00D5380E" w:rsidRDefault="008C7FE1" w:rsidP="006D235C">
      <w:pPr>
        <w:pStyle w:val="Zkladntextodsazen-slo"/>
        <w:numPr>
          <w:ilvl w:val="2"/>
          <w:numId w:val="14"/>
        </w:numPr>
        <w:ind w:left="426" w:hanging="426"/>
        <w:rPr>
          <w:color w:val="000000" w:themeColor="text1"/>
        </w:rPr>
      </w:pPr>
      <w:r w:rsidRPr="00D5380E">
        <w:rPr>
          <w:b/>
          <w:color w:val="000000" w:themeColor="text1"/>
        </w:rPr>
        <w:t>Zhotovitel prohlašuje, že na sebe přebírá nebezpečí změny okolností dle § 2620 odst. 2 občanského zákoníku.</w:t>
      </w:r>
    </w:p>
    <w:p w14:paraId="4990DD15" w14:textId="77777777" w:rsidR="00862EE1" w:rsidRPr="00A84BA4" w:rsidRDefault="00862EE1" w:rsidP="00862EE1">
      <w:pPr>
        <w:pStyle w:val="Zkladntextodsazen-slo"/>
        <w:numPr>
          <w:ilvl w:val="0"/>
          <w:numId w:val="0"/>
        </w:numPr>
        <w:ind w:left="425"/>
        <w:rPr>
          <w:color w:val="FF0000"/>
        </w:rPr>
      </w:pPr>
    </w:p>
    <w:p w14:paraId="557E4A31" w14:textId="77777777" w:rsidR="009D15CC" w:rsidRPr="00ED1684" w:rsidRDefault="00DE1385" w:rsidP="00846A74">
      <w:pPr>
        <w:pStyle w:val="Odstavecseseznamem"/>
        <w:keepNext/>
        <w:numPr>
          <w:ilvl w:val="0"/>
          <w:numId w:val="0"/>
        </w:numPr>
        <w:spacing w:before="40"/>
        <w:ind w:left="425" w:hanging="425"/>
        <w:rPr>
          <w:rFonts w:ascii="Arial" w:hAnsi="Arial" w:cs="Arial"/>
          <w:b/>
          <w:bCs/>
          <w:sz w:val="20"/>
          <w:szCs w:val="20"/>
        </w:rPr>
      </w:pPr>
      <w:r w:rsidRPr="00ED1684">
        <w:rPr>
          <w:rFonts w:ascii="Arial" w:hAnsi="Arial" w:cs="Arial"/>
          <w:b/>
          <w:bCs/>
          <w:sz w:val="20"/>
          <w:szCs w:val="20"/>
        </w:rPr>
        <w:t>C</w:t>
      </w:r>
      <w:r w:rsidRPr="00846A74">
        <w:rPr>
          <w:rFonts w:ascii="Arial" w:hAnsi="Arial" w:cs="Arial"/>
          <w:sz w:val="20"/>
          <w:szCs w:val="20"/>
        </w:rPr>
        <w:tab/>
      </w:r>
      <w:r w:rsidRPr="00B83717">
        <w:rPr>
          <w:rFonts w:ascii="Arial" w:hAnsi="Arial" w:cs="Arial"/>
          <w:b/>
          <w:bCs/>
          <w:sz w:val="20"/>
          <w:szCs w:val="20"/>
        </w:rPr>
        <w:t>ÚKONY PROVÁDĚNÉ ZHOTOVITELEM NA ZÁKLADĚ AKCEPTOVANÉ OBJEDNÁVKY OBJEDNATELE</w:t>
      </w:r>
    </w:p>
    <w:p w14:paraId="68F1124A" w14:textId="2F3AC5B4" w:rsidR="00970DDB" w:rsidRPr="00494D57" w:rsidRDefault="005A5884" w:rsidP="00846A74">
      <w:pPr>
        <w:pStyle w:val="Zkladntextodsazen-slo"/>
        <w:numPr>
          <w:ilvl w:val="2"/>
          <w:numId w:val="15"/>
        </w:numPr>
        <w:spacing w:after="120"/>
        <w:ind w:left="425"/>
        <w:rPr>
          <w:b/>
          <w:color w:val="000000" w:themeColor="text1"/>
        </w:rPr>
      </w:pPr>
      <w:r w:rsidRPr="00970DDB">
        <w:rPr>
          <w:color w:val="000000" w:themeColor="text1"/>
        </w:rPr>
        <w:t xml:space="preserve">Cena za </w:t>
      </w:r>
      <w:r w:rsidR="002620C7">
        <w:rPr>
          <w:color w:val="000000" w:themeColor="text1"/>
        </w:rPr>
        <w:t>práci za úkony prováděné z</w:t>
      </w:r>
      <w:r w:rsidR="00D109BF">
        <w:rPr>
          <w:color w:val="000000" w:themeColor="text1"/>
        </w:rPr>
        <w:t>h</w:t>
      </w:r>
      <w:r w:rsidR="002620C7">
        <w:rPr>
          <w:color w:val="000000" w:themeColor="text1"/>
        </w:rPr>
        <w:t>otovitelem na základě akceptované objednávky</w:t>
      </w:r>
      <w:r w:rsidRPr="00970DDB">
        <w:rPr>
          <w:color w:val="000000" w:themeColor="text1"/>
        </w:rPr>
        <w:t xml:space="preserve"> podle této smlouvy je stanovena na základě na základě dohody smluvních stran</w:t>
      </w:r>
      <w:r w:rsidR="00970DDB" w:rsidRPr="00970DDB">
        <w:rPr>
          <w:color w:val="000000" w:themeColor="text1"/>
        </w:rPr>
        <w:t xml:space="preserve"> a činí </w:t>
      </w:r>
      <w:r w:rsidR="00D04ED4">
        <w:rPr>
          <w:color w:val="000000" w:themeColor="text1"/>
        </w:rPr>
        <w:t>250,-</w:t>
      </w:r>
      <w:r w:rsidR="000A1284">
        <w:rPr>
          <w:color w:val="000000" w:themeColor="text1"/>
        </w:rPr>
        <w:t xml:space="preserve"> </w:t>
      </w:r>
      <w:r w:rsidR="002F5C87">
        <w:rPr>
          <w:color w:val="000000" w:themeColor="text1"/>
        </w:rPr>
        <w:t>Kč / hod.</w:t>
      </w:r>
      <w:r w:rsidRPr="00970DDB">
        <w:rPr>
          <w:color w:val="000000" w:themeColor="text1"/>
        </w:rPr>
        <w:t>/ pracovníka bez DPH</w:t>
      </w:r>
      <w:r w:rsidR="00ED1684">
        <w:rPr>
          <w:color w:val="000000" w:themeColor="text1"/>
        </w:rPr>
        <w:t>.</w:t>
      </w:r>
    </w:p>
    <w:p w14:paraId="03578E95" w14:textId="77777777" w:rsidR="00274EDC" w:rsidRDefault="00274EDC" w:rsidP="00846A74">
      <w:pPr>
        <w:pStyle w:val="Zkladntextodsazen-slo"/>
        <w:numPr>
          <w:ilvl w:val="0"/>
          <w:numId w:val="0"/>
        </w:numPr>
        <w:spacing w:after="120"/>
        <w:ind w:left="425"/>
        <w:rPr>
          <w:color w:val="000000" w:themeColor="text1"/>
        </w:rPr>
      </w:pPr>
      <w:r w:rsidRPr="00293017">
        <w:rPr>
          <w:color w:val="000000" w:themeColor="text1"/>
        </w:rPr>
        <w:t xml:space="preserve">Cena </w:t>
      </w:r>
      <w:r w:rsidR="00000D89" w:rsidRPr="00970DDB">
        <w:rPr>
          <w:color w:val="000000" w:themeColor="text1"/>
        </w:rPr>
        <w:t xml:space="preserve">za </w:t>
      </w:r>
      <w:r w:rsidR="00000D89">
        <w:rPr>
          <w:color w:val="000000" w:themeColor="text1"/>
        </w:rPr>
        <w:t>práci za úkony prováděné zhotovitelem na základě akceptované objednávky</w:t>
      </w:r>
      <w:r w:rsidR="00000D89" w:rsidRPr="00293017">
        <w:rPr>
          <w:color w:val="000000" w:themeColor="text1"/>
        </w:rPr>
        <w:t xml:space="preserve"> </w:t>
      </w:r>
      <w:r w:rsidRPr="00293017">
        <w:rPr>
          <w:color w:val="000000" w:themeColor="text1"/>
        </w:rPr>
        <w:t>je dohodnuta jako nejvýše přípustná a platí po celou dobu účinnosti smlouvy</w:t>
      </w:r>
      <w:r w:rsidR="00671E71">
        <w:rPr>
          <w:color w:val="FF0000"/>
        </w:rPr>
        <w:t>.</w:t>
      </w:r>
    </w:p>
    <w:p w14:paraId="51059A9B" w14:textId="77777777" w:rsidR="00494D57" w:rsidRDefault="00274EDC" w:rsidP="00846A74">
      <w:pPr>
        <w:pStyle w:val="Zkladntextodsazen-slo"/>
        <w:numPr>
          <w:ilvl w:val="0"/>
          <w:numId w:val="0"/>
        </w:numPr>
        <w:spacing w:after="120"/>
        <w:ind w:left="425"/>
        <w:rPr>
          <w:color w:val="000000" w:themeColor="text1"/>
        </w:rPr>
      </w:pPr>
      <w:r w:rsidRPr="00293017">
        <w:rPr>
          <w:color w:val="000000" w:themeColor="text1"/>
        </w:rPr>
        <w:t xml:space="preserve">Cena </w:t>
      </w:r>
      <w:r w:rsidR="00000D89" w:rsidRPr="00970DDB">
        <w:rPr>
          <w:color w:val="000000" w:themeColor="text1"/>
        </w:rPr>
        <w:t xml:space="preserve">za </w:t>
      </w:r>
      <w:r w:rsidR="00000D89">
        <w:rPr>
          <w:color w:val="000000" w:themeColor="text1"/>
        </w:rPr>
        <w:t>práci za úkony prováděné zhotovitelem na základě akceptované objednávky</w:t>
      </w:r>
      <w:r w:rsidR="00000D89" w:rsidRPr="00293017">
        <w:rPr>
          <w:color w:val="000000" w:themeColor="text1"/>
        </w:rPr>
        <w:t xml:space="preserve"> </w:t>
      </w:r>
      <w:r w:rsidRPr="00293017">
        <w:rPr>
          <w:color w:val="000000" w:themeColor="text1"/>
        </w:rPr>
        <w:t xml:space="preserve">zahrnuje veškeré profesně předpokládané náklady zhotovitele nutné k řádnému a úplnému provedení díla včetně </w:t>
      </w:r>
      <w:r w:rsidR="00494D57">
        <w:rPr>
          <w:color w:val="000000" w:themeColor="text1"/>
        </w:rPr>
        <w:t>dopravy, mimo použitý materiál.</w:t>
      </w:r>
    </w:p>
    <w:p w14:paraId="5F091A27" w14:textId="77777777" w:rsidR="00494D57" w:rsidRPr="006F2B75" w:rsidRDefault="00494D57" w:rsidP="00846A74">
      <w:pPr>
        <w:pStyle w:val="Zkladntextodsazen-slo"/>
        <w:numPr>
          <w:ilvl w:val="0"/>
          <w:numId w:val="0"/>
        </w:numPr>
        <w:spacing w:after="120"/>
        <w:ind w:left="425"/>
        <w:rPr>
          <w:color w:val="000000" w:themeColor="text1"/>
        </w:rPr>
      </w:pPr>
      <w:r w:rsidRPr="006438DF">
        <w:rPr>
          <w:color w:val="000000" w:themeColor="text1"/>
        </w:rPr>
        <w:t xml:space="preserve">Ke změně ceny </w:t>
      </w:r>
      <w:r>
        <w:rPr>
          <w:color w:val="000000" w:themeColor="text1"/>
        </w:rPr>
        <w:t>za práci za úkony prováděné zhotovitelem na základě akceptované objednávky</w:t>
      </w:r>
      <w:r w:rsidRPr="00970DDB">
        <w:rPr>
          <w:color w:val="000000" w:themeColor="text1"/>
        </w:rPr>
        <w:t xml:space="preserve"> podle této smlouvy</w:t>
      </w:r>
      <w:r w:rsidRPr="006438DF">
        <w:rPr>
          <w:color w:val="000000" w:themeColor="text1"/>
        </w:rPr>
        <w:t xml:space="preserve"> může dojít pouze na základě písemného dodatku k této smlouvě</w:t>
      </w:r>
      <w:r w:rsidR="00655D6B">
        <w:rPr>
          <w:color w:val="000000" w:themeColor="text1"/>
        </w:rPr>
        <w:t xml:space="preserve"> nebo využitím práva </w:t>
      </w:r>
      <w:r w:rsidR="00655D6B" w:rsidRPr="006F2B75">
        <w:rPr>
          <w:color w:val="000000" w:themeColor="text1"/>
        </w:rPr>
        <w:t>z</w:t>
      </w:r>
      <w:r w:rsidR="004F5C33" w:rsidRPr="006F2B75">
        <w:rPr>
          <w:color w:val="000000" w:themeColor="text1"/>
        </w:rPr>
        <w:t>hotovitel</w:t>
      </w:r>
      <w:r w:rsidR="00655D6B" w:rsidRPr="006F2B75">
        <w:rPr>
          <w:color w:val="000000" w:themeColor="text1"/>
        </w:rPr>
        <w:t>e zvýšit</w:t>
      </w:r>
      <w:r w:rsidR="004F5C33" w:rsidRPr="006F2B75">
        <w:rPr>
          <w:color w:val="000000" w:themeColor="text1"/>
        </w:rPr>
        <w:t xml:space="preserve"> tuto cenu </w:t>
      </w:r>
      <w:r w:rsidR="00655D6B" w:rsidRPr="006F2B75">
        <w:rPr>
          <w:color w:val="000000" w:themeColor="text1"/>
        </w:rPr>
        <w:t xml:space="preserve">v souladu s čl. </w:t>
      </w:r>
      <w:r w:rsidR="004F5C33" w:rsidRPr="006F2B75">
        <w:rPr>
          <w:color w:val="000000" w:themeColor="text1"/>
        </w:rPr>
        <w:t>IV. D</w:t>
      </w:r>
      <w:r w:rsidR="00655D6B" w:rsidRPr="006F2B75">
        <w:rPr>
          <w:color w:val="000000" w:themeColor="text1"/>
        </w:rPr>
        <w:t xml:space="preserve"> této smlouvy</w:t>
      </w:r>
      <w:r w:rsidR="004F5C33" w:rsidRPr="006F2B75">
        <w:rPr>
          <w:color w:val="000000" w:themeColor="text1"/>
        </w:rPr>
        <w:t>.</w:t>
      </w:r>
    </w:p>
    <w:p w14:paraId="7B3D2EF1" w14:textId="77777777" w:rsidR="00274EDC" w:rsidRPr="00293017" w:rsidRDefault="00274EDC" w:rsidP="006D235C">
      <w:pPr>
        <w:pStyle w:val="Zkladntextodsazen-slo"/>
        <w:ind w:left="426" w:hanging="426"/>
        <w:rPr>
          <w:color w:val="FF0000"/>
        </w:rPr>
      </w:pPr>
      <w:r w:rsidRPr="00293017">
        <w:rPr>
          <w:color w:val="000000" w:themeColor="text1"/>
        </w:rPr>
        <w:t>Použitý materiál obstará zhotovitel za ceny v místě a čase obvyklé nebo nižší, zhotovitel není oprávněn účtovat hodnotu dodaného materi</w:t>
      </w:r>
      <w:r w:rsidR="00813537">
        <w:rPr>
          <w:color w:val="000000" w:themeColor="text1"/>
        </w:rPr>
        <w:t>álu za cenu vyšší</w:t>
      </w:r>
      <w:r w:rsidR="000737F4">
        <w:rPr>
          <w:color w:val="000000" w:themeColor="text1"/>
        </w:rPr>
        <w:t>,</w:t>
      </w:r>
      <w:r w:rsidR="00813537">
        <w:rPr>
          <w:color w:val="000000" w:themeColor="text1"/>
        </w:rPr>
        <w:t xml:space="preserve"> než v místě a </w:t>
      </w:r>
      <w:r w:rsidRPr="00293017">
        <w:rPr>
          <w:color w:val="000000" w:themeColor="text1"/>
        </w:rPr>
        <w:t>čase obvyklou. Nabídková cena za</w:t>
      </w:r>
      <w:r w:rsidR="004874C8">
        <w:rPr>
          <w:color w:val="000000" w:themeColor="text1"/>
        </w:rPr>
        <w:t> </w:t>
      </w:r>
      <w:r w:rsidRPr="00293017">
        <w:rPr>
          <w:color w:val="000000" w:themeColor="text1"/>
        </w:rPr>
        <w:t xml:space="preserve">dodávku materiálu bude předem odsouhlasena </w:t>
      </w:r>
      <w:r w:rsidR="00293017">
        <w:rPr>
          <w:color w:val="000000" w:themeColor="text1"/>
        </w:rPr>
        <w:t xml:space="preserve">objednatelem akceptováním návrhu zhotovitele učiněného na základě objednávky objednatele, viz postup objednání dle </w:t>
      </w:r>
      <w:r w:rsidR="000737F4">
        <w:rPr>
          <w:color w:val="000000" w:themeColor="text1"/>
        </w:rPr>
        <w:t xml:space="preserve">čl. </w:t>
      </w:r>
      <w:r w:rsidR="00293017">
        <w:rPr>
          <w:color w:val="000000" w:themeColor="text1"/>
        </w:rPr>
        <w:t>III.</w:t>
      </w:r>
      <w:r w:rsidR="000737F4">
        <w:rPr>
          <w:color w:val="000000" w:themeColor="text1"/>
        </w:rPr>
        <w:t xml:space="preserve"> </w:t>
      </w:r>
      <w:r w:rsidR="00293017">
        <w:rPr>
          <w:color w:val="000000" w:themeColor="text1"/>
        </w:rPr>
        <w:t>C této smlouvy</w:t>
      </w:r>
      <w:r w:rsidRPr="00293017">
        <w:rPr>
          <w:color w:val="000000" w:themeColor="text1"/>
        </w:rPr>
        <w:t>.</w:t>
      </w:r>
    </w:p>
    <w:p w14:paraId="753EDF84" w14:textId="77777777" w:rsidR="005A5CCC" w:rsidRPr="005A5CCC" w:rsidRDefault="005A5CCC" w:rsidP="006D235C">
      <w:pPr>
        <w:pStyle w:val="Zkladntextodsazen-slo"/>
        <w:numPr>
          <w:ilvl w:val="2"/>
          <w:numId w:val="15"/>
        </w:numPr>
        <w:ind w:left="426" w:hanging="426"/>
        <w:rPr>
          <w:b/>
          <w:color w:val="000000" w:themeColor="text1"/>
        </w:rPr>
      </w:pPr>
      <w:r w:rsidRPr="005A5CCC">
        <w:rPr>
          <w:color w:val="000000" w:themeColor="text1"/>
        </w:rPr>
        <w:t>Konečná cena za úkony prováděné zhotovitelem na základě akceptované objednávky bude stanovena jako součet ceny bez DPH za práci za úkony prováděné zhotovitelem na základě akceptované objednávky násobené počtem odpracovaných hodin a objednatelem odsouhlasené nabídkov</w:t>
      </w:r>
      <w:r w:rsidR="00F857B8">
        <w:rPr>
          <w:color w:val="000000" w:themeColor="text1"/>
        </w:rPr>
        <w:t>é</w:t>
      </w:r>
      <w:r w:rsidRPr="005A5CCC">
        <w:rPr>
          <w:color w:val="000000" w:themeColor="text1"/>
        </w:rPr>
        <w:t xml:space="preserve"> ceny</w:t>
      </w:r>
      <w:r w:rsidR="00AD6CEA">
        <w:rPr>
          <w:color w:val="000000" w:themeColor="text1"/>
        </w:rPr>
        <w:t xml:space="preserve"> za </w:t>
      </w:r>
      <w:r w:rsidRPr="005A5CCC">
        <w:rPr>
          <w:color w:val="000000" w:themeColor="text1"/>
        </w:rPr>
        <w:t>dodávku materiálu</w:t>
      </w:r>
      <w:r w:rsidR="00A44B8F">
        <w:rPr>
          <w:color w:val="000000" w:themeColor="text1"/>
        </w:rPr>
        <w:t>.</w:t>
      </w:r>
    </w:p>
    <w:p w14:paraId="0811B07C" w14:textId="77777777" w:rsidR="00274EDC" w:rsidRPr="00867C25" w:rsidRDefault="00274EDC" w:rsidP="006D235C">
      <w:pPr>
        <w:pStyle w:val="Zkladntextodsazen-slo"/>
        <w:ind w:left="426" w:hanging="426"/>
        <w:rPr>
          <w:color w:val="000000" w:themeColor="text1"/>
        </w:rPr>
      </w:pPr>
      <w:r w:rsidRPr="00867C25">
        <w:rPr>
          <w:b/>
          <w:color w:val="000000" w:themeColor="text1"/>
        </w:rPr>
        <w:t>Zhotovitel prohlašuje, že na sebe přebírá nebezpečí změny okolností dle § 2620 odst. 2 občanského zákoníku.</w:t>
      </w:r>
    </w:p>
    <w:p w14:paraId="29AC3D52" w14:textId="77777777" w:rsidR="00426D0E" w:rsidRPr="00A84BA4" w:rsidRDefault="00426D0E" w:rsidP="00DE1385">
      <w:pPr>
        <w:pStyle w:val="Odstavecseseznamem"/>
        <w:numPr>
          <w:ilvl w:val="0"/>
          <w:numId w:val="0"/>
        </w:numPr>
        <w:ind w:left="426" w:hanging="426"/>
        <w:rPr>
          <w:color w:val="FF0000"/>
          <w:u w:val="single"/>
        </w:rPr>
      </w:pPr>
    </w:p>
    <w:p w14:paraId="4FB93613" w14:textId="77777777" w:rsidR="00012368" w:rsidRPr="000737F4" w:rsidRDefault="00426D0E" w:rsidP="000737F4">
      <w:pPr>
        <w:keepNext/>
        <w:spacing w:before="40"/>
        <w:rPr>
          <w:rFonts w:ascii="Arial" w:hAnsi="Arial" w:cs="Arial"/>
          <w:sz w:val="20"/>
        </w:rPr>
      </w:pPr>
      <w:r w:rsidRPr="00B83717">
        <w:rPr>
          <w:rFonts w:ascii="Arial" w:hAnsi="Arial" w:cs="Arial"/>
          <w:b/>
          <w:bCs/>
          <w:sz w:val="20"/>
        </w:rPr>
        <w:t>D</w:t>
      </w:r>
      <w:r w:rsidRPr="000737F4">
        <w:rPr>
          <w:rFonts w:ascii="Arial" w:hAnsi="Arial" w:cs="Arial"/>
          <w:sz w:val="20"/>
        </w:rPr>
        <w:tab/>
      </w:r>
      <w:r w:rsidRPr="00B83717">
        <w:rPr>
          <w:rFonts w:ascii="Arial" w:hAnsi="Arial" w:cs="Arial"/>
          <w:b/>
          <w:bCs/>
          <w:sz w:val="20"/>
        </w:rPr>
        <w:t>SPOLEČNÁ USTANOVENÍ</w:t>
      </w:r>
    </w:p>
    <w:p w14:paraId="0F5C5517" w14:textId="77777777" w:rsidR="00426D0E" w:rsidRDefault="00426D0E" w:rsidP="00671E71">
      <w:pPr>
        <w:pStyle w:val="Zkladntextodsazen-slo"/>
        <w:numPr>
          <w:ilvl w:val="0"/>
          <w:numId w:val="35"/>
        </w:numPr>
        <w:ind w:left="426" w:hanging="426"/>
        <w:rPr>
          <w:color w:val="000000" w:themeColor="text1"/>
        </w:rPr>
      </w:pPr>
      <w:r w:rsidRPr="00C74DED">
        <w:rPr>
          <w:color w:val="000000" w:themeColor="text1"/>
        </w:rPr>
        <w:t xml:space="preserve">Hovoří-li se dále ve smlouvě o ceně, má se na mysli cena </w:t>
      </w:r>
      <w:r w:rsidR="00573C95" w:rsidRPr="00C74DED">
        <w:rPr>
          <w:color w:val="000000" w:themeColor="text1"/>
        </w:rPr>
        <w:t>bez DPH</w:t>
      </w:r>
      <w:r w:rsidR="00F7371E" w:rsidRPr="00C74DED">
        <w:rPr>
          <w:color w:val="000000" w:themeColor="text1"/>
        </w:rPr>
        <w:t>.</w:t>
      </w:r>
    </w:p>
    <w:p w14:paraId="64391331" w14:textId="4CBF0EA4" w:rsidR="00671E71" w:rsidRPr="006F2B75" w:rsidRDefault="00671E71" w:rsidP="00671E71">
      <w:pPr>
        <w:pStyle w:val="Zkladntextodsazen-slo"/>
        <w:numPr>
          <w:ilvl w:val="0"/>
          <w:numId w:val="35"/>
        </w:numPr>
        <w:ind w:left="426" w:hanging="426"/>
        <w:rPr>
          <w:color w:val="000000" w:themeColor="text1"/>
        </w:rPr>
      </w:pPr>
      <w:r w:rsidRPr="006F2B75">
        <w:rPr>
          <w:color w:val="000000" w:themeColor="text1"/>
        </w:rPr>
        <w:lastRenderedPageBreak/>
        <w:t>Smluvní strany se doho</w:t>
      </w:r>
      <w:r w:rsidR="006A5A02" w:rsidRPr="006F2B75">
        <w:rPr>
          <w:color w:val="000000" w:themeColor="text1"/>
        </w:rPr>
        <w:t>dly, že počínaje rokem 202</w:t>
      </w:r>
      <w:r w:rsidR="00454BDB">
        <w:rPr>
          <w:color w:val="000000" w:themeColor="text1"/>
        </w:rPr>
        <w:t>7</w:t>
      </w:r>
      <w:r w:rsidR="006A5A02" w:rsidRPr="006F2B75">
        <w:rPr>
          <w:color w:val="000000" w:themeColor="text1"/>
        </w:rPr>
        <w:t xml:space="preserve"> je z</w:t>
      </w:r>
      <w:r w:rsidRPr="006F2B75">
        <w:rPr>
          <w:color w:val="000000" w:themeColor="text1"/>
        </w:rPr>
        <w:t xml:space="preserve">hotovitel oprávněn cenu jednostranně </w:t>
      </w:r>
      <w:r w:rsidR="00D945A9">
        <w:rPr>
          <w:color w:val="000000" w:themeColor="text1"/>
        </w:rPr>
        <w:t>zvýšit s </w:t>
      </w:r>
      <w:r w:rsidRPr="006F2B75">
        <w:rPr>
          <w:color w:val="000000" w:themeColor="text1"/>
        </w:rPr>
        <w:t>účinností od 1. července každého kalendářního roku, a to formou jed</w:t>
      </w:r>
      <w:r w:rsidR="006A5A02" w:rsidRPr="006F2B75">
        <w:rPr>
          <w:color w:val="000000" w:themeColor="text1"/>
        </w:rPr>
        <w:t>nostranného písemného oznámení z</w:t>
      </w:r>
      <w:r w:rsidRPr="006F2B75">
        <w:rPr>
          <w:color w:val="000000" w:themeColor="text1"/>
        </w:rPr>
        <w:t>hotovitele doru</w:t>
      </w:r>
      <w:r w:rsidR="006A5A02" w:rsidRPr="006F2B75">
        <w:rPr>
          <w:color w:val="000000" w:themeColor="text1"/>
        </w:rPr>
        <w:t>čeného o</w:t>
      </w:r>
      <w:r w:rsidRPr="006F2B75">
        <w:rPr>
          <w:color w:val="000000" w:themeColor="text1"/>
        </w:rPr>
        <w:t>bjednateli nejpozději do 30. dubna příslušného kalendářního roku, ji</w:t>
      </w:r>
      <w:r w:rsidR="004F5C33" w:rsidRPr="006F2B75">
        <w:rPr>
          <w:color w:val="000000" w:themeColor="text1"/>
        </w:rPr>
        <w:t>nak právo na uplatnění zvýšení c</w:t>
      </w:r>
      <w:r w:rsidRPr="006F2B75">
        <w:rPr>
          <w:color w:val="000000" w:themeColor="text1"/>
        </w:rPr>
        <w:t>eny v daném kalendářním roce zanikne. Oznámen</w:t>
      </w:r>
      <w:r w:rsidR="00D945A9">
        <w:rPr>
          <w:color w:val="000000" w:themeColor="text1"/>
        </w:rPr>
        <w:t>í musí obsahovat míru inflace a </w:t>
      </w:r>
      <w:r w:rsidRPr="006F2B75">
        <w:rPr>
          <w:color w:val="000000" w:themeColor="text1"/>
        </w:rPr>
        <w:t>podrobnosti výpočtu zvýšení ceny</w:t>
      </w:r>
      <w:r w:rsidR="006A5A02" w:rsidRPr="006F2B75">
        <w:rPr>
          <w:color w:val="000000" w:themeColor="text1"/>
        </w:rPr>
        <w:t>. Zhotovitel je takto oprávněn c</w:t>
      </w:r>
      <w:r w:rsidRPr="006F2B75">
        <w:rPr>
          <w:color w:val="000000" w:themeColor="text1"/>
        </w:rPr>
        <w:t xml:space="preserve">enu jednostranně zvýšit o přírůstek průměrného ročního indexu spotřebitelských cen (dále jen „míra inflace“) vyhlášený Českým statickým úřadem za předcházející kalendářní rok, a to pouze v případě, že míra inflace přesáhne jednorázově, příp. kumulativně hodnotu </w:t>
      </w:r>
      <w:r w:rsidR="00160BC5">
        <w:rPr>
          <w:color w:val="000000" w:themeColor="text1"/>
        </w:rPr>
        <w:t>3</w:t>
      </w:r>
      <w:r w:rsidRPr="006F2B75">
        <w:rPr>
          <w:color w:val="000000" w:themeColor="text1"/>
        </w:rPr>
        <w:t xml:space="preserve"> %. Pro vyloučení pochybností se sjednává, že v případě záporné míry inflace se cena nesnižuje.</w:t>
      </w:r>
    </w:p>
    <w:p w14:paraId="7CA235B5" w14:textId="77777777" w:rsidR="00671E71" w:rsidRPr="00C74DED" w:rsidRDefault="00671E71" w:rsidP="00EE26D2">
      <w:pPr>
        <w:pStyle w:val="Zkladntextodsazen-slo"/>
        <w:numPr>
          <w:ilvl w:val="0"/>
          <w:numId w:val="0"/>
        </w:numPr>
        <w:ind w:left="426"/>
        <w:rPr>
          <w:color w:val="000000" w:themeColor="text1"/>
          <w:u w:val="single"/>
        </w:rPr>
      </w:pPr>
    </w:p>
    <w:p w14:paraId="75F36B12" w14:textId="77777777" w:rsidR="00281CD5" w:rsidRPr="00C74DED" w:rsidRDefault="00281CD5" w:rsidP="00580DF1">
      <w:pPr>
        <w:pStyle w:val="Nadpis2"/>
        <w:spacing w:before="240" w:after="120"/>
      </w:pPr>
      <w:r w:rsidRPr="00C74DED">
        <w:t>Platební podmínky</w:t>
      </w:r>
    </w:p>
    <w:p w14:paraId="165F775F" w14:textId="77777777" w:rsidR="00915907" w:rsidRPr="00E86C40" w:rsidRDefault="002E5487" w:rsidP="006D235C">
      <w:pPr>
        <w:pStyle w:val="Zkladntextodsazen-slo"/>
        <w:ind w:left="426" w:hanging="426"/>
      </w:pPr>
      <w:r w:rsidRPr="00C74DED">
        <w:t xml:space="preserve">Objednatel prohlašuje, že plnění, které je předmětem této smlouvy, </w:t>
      </w:r>
      <w:r w:rsidRPr="00C74DED">
        <w:rPr>
          <w:b/>
        </w:rPr>
        <w:t>nebude</w:t>
      </w:r>
      <w:r w:rsidRPr="00C74DED">
        <w:t xml:space="preserve"> sloužit výlučně pro výkon veřejné správy. Pro výše uvedené plnění </w:t>
      </w:r>
      <w:r w:rsidRPr="00C74DED">
        <w:rPr>
          <w:b/>
        </w:rPr>
        <w:t>bude</w:t>
      </w:r>
      <w:r w:rsidRPr="00C74DED">
        <w:t xml:space="preserve"> aplikován režim </w:t>
      </w:r>
      <w:r w:rsidR="0089576F" w:rsidRPr="00C74DED">
        <w:t>přenesené daňové povinnosti dle </w:t>
      </w:r>
      <w:r w:rsidRPr="00C74DED">
        <w:t xml:space="preserve">zákona č. 235/2004 Sb., o dani z přidané hodnoty, ve znění pozdějších předpisů (dále jen „zákon </w:t>
      </w:r>
      <w:r w:rsidRPr="00E86C40">
        <w:t>o DPH“).</w:t>
      </w:r>
    </w:p>
    <w:p w14:paraId="6773254A" w14:textId="77777777" w:rsidR="00915907" w:rsidRPr="00E86C40" w:rsidRDefault="003C442E" w:rsidP="006D235C">
      <w:pPr>
        <w:pStyle w:val="Zkladntextodsazen-slo"/>
        <w:ind w:left="426" w:hanging="426"/>
      </w:pPr>
      <w:r w:rsidRPr="00E86C40">
        <w:t>Podkladem pro úhradu c</w:t>
      </w:r>
      <w:r w:rsidR="00281CD5" w:rsidRPr="00E86C40">
        <w:t xml:space="preserve">eny je daňový doklad </w:t>
      </w:r>
      <w:r w:rsidR="000A3F2A" w:rsidRPr="00E86C40">
        <w:t xml:space="preserve">(faktura) </w:t>
      </w:r>
      <w:r w:rsidR="00281CD5" w:rsidRPr="00E86C40">
        <w:t>vystavený dle</w:t>
      </w:r>
      <w:r w:rsidR="007C7B20" w:rsidRPr="00E86C40">
        <w:t xml:space="preserve"> příslušných ustanovení</w:t>
      </w:r>
      <w:r w:rsidR="00D018D3" w:rsidRPr="00E86C40">
        <w:t xml:space="preserve"> zákona </w:t>
      </w:r>
      <w:r w:rsidR="004A5B57" w:rsidRPr="00E86C40">
        <w:t>č. </w:t>
      </w:r>
      <w:r w:rsidR="00281CD5" w:rsidRPr="00E86C40">
        <w:t xml:space="preserve">235/2004 Sb., o dani z přidané hodnoty, ve znění pozdějších předpisů </w:t>
      </w:r>
      <w:r w:rsidR="00792D36" w:rsidRPr="00E86C40">
        <w:t>(</w:t>
      </w:r>
      <w:r w:rsidR="00281CD5" w:rsidRPr="00E86C40">
        <w:t>dále jen „daňový doklad“).</w:t>
      </w:r>
    </w:p>
    <w:p w14:paraId="476A8769" w14:textId="77777777" w:rsidR="0039725F" w:rsidRPr="009563A3" w:rsidRDefault="0039725F" w:rsidP="006D235C">
      <w:pPr>
        <w:pStyle w:val="Zkladntextodsazen-slo"/>
        <w:ind w:left="426" w:hanging="426"/>
      </w:pPr>
      <w:r w:rsidRPr="009563A3">
        <w:t>Smluvní strany se dohodly:</w:t>
      </w:r>
    </w:p>
    <w:p w14:paraId="5CD9A6D4" w14:textId="7C12E95B" w:rsidR="00C07886" w:rsidRPr="00EE5A61" w:rsidRDefault="0039725F" w:rsidP="00EE5A61">
      <w:pPr>
        <w:pStyle w:val="Zkladntextodsazen-slo"/>
        <w:numPr>
          <w:ilvl w:val="3"/>
          <w:numId w:val="5"/>
        </w:numPr>
        <w:tabs>
          <w:tab w:val="clear" w:pos="1440"/>
          <w:tab w:val="num" w:pos="709"/>
        </w:tabs>
        <w:spacing w:after="120"/>
        <w:ind w:left="709" w:hanging="284"/>
        <w:rPr>
          <w:b/>
          <w:bCs/>
        </w:rPr>
      </w:pPr>
      <w:r w:rsidRPr="009563A3">
        <w:rPr>
          <w:u w:val="single"/>
        </w:rPr>
        <w:t>pro plnění úkon</w:t>
      </w:r>
      <w:r w:rsidR="00FE7501" w:rsidRPr="009563A3">
        <w:rPr>
          <w:u w:val="single"/>
        </w:rPr>
        <w:t>ů</w:t>
      </w:r>
      <w:r w:rsidRPr="009563A3">
        <w:rPr>
          <w:u w:val="single"/>
        </w:rPr>
        <w:t xml:space="preserve"> zahrnutých do paušální ceny</w:t>
      </w:r>
      <w:r w:rsidRPr="009563A3">
        <w:t xml:space="preserve"> na </w:t>
      </w:r>
      <w:r w:rsidRPr="009563A3">
        <w:rPr>
          <w:b/>
        </w:rPr>
        <w:t>dílčím plnění</w:t>
      </w:r>
      <w:r w:rsidR="00CA2C9F" w:rsidRPr="009563A3">
        <w:t xml:space="preserve"> v souladu s § 21 </w:t>
      </w:r>
      <w:r w:rsidR="00446B58">
        <w:t>zákona o </w:t>
      </w:r>
      <w:r w:rsidRPr="009563A3">
        <w:t>DPH</w:t>
      </w:r>
      <w:r w:rsidR="00CE097F" w:rsidRPr="009563A3">
        <w:t>.</w:t>
      </w:r>
      <w:r w:rsidR="00FE7501" w:rsidRPr="009563A3">
        <w:t xml:space="preserve"> </w:t>
      </w:r>
      <w:r w:rsidR="00A67728" w:rsidRPr="00923216">
        <w:t xml:space="preserve">Za samostatně zdanitelné dílčí plnění se považuje </w:t>
      </w:r>
      <w:r w:rsidR="002F6110" w:rsidRPr="00923216">
        <w:t>objednatelem odsouhlasené</w:t>
      </w:r>
      <w:r w:rsidR="002E4114" w:rsidRPr="00923216">
        <w:t xml:space="preserve"> </w:t>
      </w:r>
      <w:r w:rsidR="008B1090" w:rsidRPr="00923216">
        <w:t>plnění za </w:t>
      </w:r>
      <w:r w:rsidR="00A67728" w:rsidRPr="00923216">
        <w:t>kalendářní čtvrtletí</w:t>
      </w:r>
      <w:r w:rsidR="00A67728" w:rsidRPr="0012015E">
        <w:t xml:space="preserve">. </w:t>
      </w:r>
      <w:r w:rsidR="00EE5A61" w:rsidRPr="00EE5A61">
        <w:t xml:space="preserve">Datum uskutečnění dílčího </w:t>
      </w:r>
      <w:r w:rsidR="00EE5A61" w:rsidRPr="00EE5A61">
        <w:rPr>
          <w:b/>
          <w:bCs/>
        </w:rPr>
        <w:t>zdanitelného plnění pro přenesenou daňovou povinnost je poslední den daného kalendářního čtvrtletí.</w:t>
      </w:r>
    </w:p>
    <w:p w14:paraId="24E1EB22" w14:textId="77777777" w:rsidR="00C07886" w:rsidRPr="00923216" w:rsidRDefault="000B58B6" w:rsidP="000737F4">
      <w:pPr>
        <w:pStyle w:val="Zkladntextodsazen-slo"/>
        <w:numPr>
          <w:ilvl w:val="0"/>
          <w:numId w:val="10"/>
        </w:numPr>
        <w:tabs>
          <w:tab w:val="num" w:pos="709"/>
          <w:tab w:val="left" w:pos="5418"/>
        </w:tabs>
        <w:ind w:left="993" w:hanging="284"/>
      </w:pPr>
      <w:r w:rsidRPr="00015C3E">
        <w:t xml:space="preserve">Zhotovitel doručí objednateli </w:t>
      </w:r>
      <w:r w:rsidR="00A2568D" w:rsidRPr="00015C3E">
        <w:t xml:space="preserve">protokol </w:t>
      </w:r>
      <w:r w:rsidR="00AD6820" w:rsidRPr="00015C3E">
        <w:t>o odborné prohlídce</w:t>
      </w:r>
      <w:r w:rsidR="00AE1E40" w:rsidRPr="00015C3E">
        <w:t xml:space="preserve"> předmětu</w:t>
      </w:r>
      <w:r w:rsidR="00A2568D" w:rsidRPr="00015C3E">
        <w:t xml:space="preserve"> díla, příp. </w:t>
      </w:r>
      <w:r w:rsidR="009E5495">
        <w:t>doklad o </w:t>
      </w:r>
      <w:r w:rsidRPr="00015C3E">
        <w:t xml:space="preserve">provedených pracích a podklady nezbytné k jejich ověření </w:t>
      </w:r>
      <w:r w:rsidR="00675A79" w:rsidRPr="00015C3E">
        <w:t>(dále jako „</w:t>
      </w:r>
      <w:r w:rsidR="00D17007" w:rsidRPr="00015C3E">
        <w:t>doklad</w:t>
      </w:r>
      <w:r w:rsidR="00675A79" w:rsidRPr="00015C3E">
        <w:t xml:space="preserve">“) </w:t>
      </w:r>
      <w:r w:rsidRPr="00015C3E">
        <w:t xml:space="preserve">do 3 pracovních dnů ode dne </w:t>
      </w:r>
      <w:r w:rsidR="00A2568D" w:rsidRPr="00015C3E">
        <w:t>uplynutí kalendářního čtvrtletí</w:t>
      </w:r>
      <w:r w:rsidRPr="00015C3E">
        <w:t>. Objednatel</w:t>
      </w:r>
      <w:r w:rsidRPr="00EB05E7">
        <w:t xml:space="preserve"> je oprávněn provádět kontrolu dokladů dle svých písemných záznamů o učiněných objednávkách na provedení prací ve smyslu čl.</w:t>
      </w:r>
      <w:r>
        <w:t xml:space="preserve"> III</w:t>
      </w:r>
      <w:r w:rsidR="000A1F30">
        <w:t>.</w:t>
      </w:r>
      <w:r w:rsidR="000737F4">
        <w:t xml:space="preserve"> </w:t>
      </w:r>
      <w:r w:rsidR="000A1F30">
        <w:t>A</w:t>
      </w:r>
      <w:r w:rsidRPr="00EB05E7">
        <w:t>, dle prohlídky provedených prací na místě samém či dle dalších relevantních podkladů prokazujících skutečné provedení daných prací, na kterých se smluvní strany dohodly. Zhotovitel je povinen oprávněným či kontaktním osobám objednatele provedení kontroly umožnit</w:t>
      </w:r>
      <w:r w:rsidR="001479AE">
        <w:t xml:space="preserve">. </w:t>
      </w:r>
      <w:r w:rsidR="007A21AA" w:rsidRPr="00923216">
        <w:t xml:space="preserve">Objednatel potvrdí </w:t>
      </w:r>
      <w:r w:rsidR="00C65D41" w:rsidRPr="00923216">
        <w:t xml:space="preserve">objem těchto provedených prací do 3 pracovních dnů </w:t>
      </w:r>
      <w:r w:rsidR="00992669" w:rsidRPr="00923216">
        <w:t>od doručení dokladů</w:t>
      </w:r>
      <w:r w:rsidR="000737F4">
        <w:t>, a </w:t>
      </w:r>
      <w:r w:rsidR="007A21AA" w:rsidRPr="00923216">
        <w:t xml:space="preserve">to zasláním kopie </w:t>
      </w:r>
      <w:r w:rsidR="00D17007" w:rsidRPr="00923216">
        <w:t>doklad</w:t>
      </w:r>
      <w:r w:rsidR="007F69B4">
        <w:t>u</w:t>
      </w:r>
      <w:r w:rsidR="007E00AA" w:rsidRPr="00923216">
        <w:t xml:space="preserve"> podepsan</w:t>
      </w:r>
      <w:r w:rsidR="00D17007" w:rsidRPr="00923216">
        <w:t>ého</w:t>
      </w:r>
      <w:r w:rsidR="007A21AA" w:rsidRPr="00923216">
        <w:t xml:space="preserve"> oprávněnou či kontaktní osobou objednatele.</w:t>
      </w:r>
    </w:p>
    <w:p w14:paraId="0A064235" w14:textId="77777777" w:rsidR="00B37CC0" w:rsidRDefault="003874A8" w:rsidP="000737F4">
      <w:pPr>
        <w:pStyle w:val="Zkladntextodsazen-slo"/>
        <w:numPr>
          <w:ilvl w:val="0"/>
          <w:numId w:val="10"/>
        </w:numPr>
        <w:tabs>
          <w:tab w:val="num" w:pos="709"/>
          <w:tab w:val="left" w:pos="5418"/>
        </w:tabs>
        <w:ind w:left="993" w:hanging="284"/>
      </w:pPr>
      <w:r w:rsidRPr="00C71A72">
        <w:t xml:space="preserve">Zhotovitel doručí objednateli daňový doklad do 7 kalendářních dnů </w:t>
      </w:r>
      <w:r>
        <w:t>ode dne uskutečnění zdanitelného plnění.</w:t>
      </w:r>
    </w:p>
    <w:p w14:paraId="2D26B057" w14:textId="77777777" w:rsidR="00C07886" w:rsidRPr="00B37CC0" w:rsidRDefault="00C07886" w:rsidP="00C07886">
      <w:pPr>
        <w:pStyle w:val="Zkladntextodsazen-slo"/>
        <w:numPr>
          <w:ilvl w:val="0"/>
          <w:numId w:val="0"/>
        </w:numPr>
        <w:tabs>
          <w:tab w:val="left" w:pos="5418"/>
        </w:tabs>
        <w:ind w:left="2160"/>
      </w:pPr>
    </w:p>
    <w:p w14:paraId="4047BF37" w14:textId="3AF259CE" w:rsidR="00B37CC0" w:rsidRPr="00B37CC0" w:rsidRDefault="00FE7501" w:rsidP="000737F4">
      <w:pPr>
        <w:pStyle w:val="Zkladntextodsazen-slo"/>
        <w:numPr>
          <w:ilvl w:val="3"/>
          <w:numId w:val="5"/>
        </w:numPr>
        <w:tabs>
          <w:tab w:val="clear" w:pos="1440"/>
          <w:tab w:val="num" w:pos="709"/>
          <w:tab w:val="left" w:pos="5418"/>
        </w:tabs>
        <w:ind w:left="709" w:hanging="283"/>
      </w:pPr>
      <w:r w:rsidRPr="00BE19FF">
        <w:rPr>
          <w:u w:val="single"/>
        </w:rPr>
        <w:t>pro plnění úkonů nezahrnutých do paušální ceny</w:t>
      </w:r>
      <w:r w:rsidRPr="00BE19FF">
        <w:t xml:space="preserve"> </w:t>
      </w:r>
      <w:r w:rsidR="00DC003A" w:rsidRPr="00BE19FF">
        <w:t xml:space="preserve">na </w:t>
      </w:r>
      <w:r w:rsidR="00DC003A" w:rsidRPr="00BE19FF">
        <w:rPr>
          <w:b/>
        </w:rPr>
        <w:t>dílčím plnění</w:t>
      </w:r>
      <w:r w:rsidR="00DC003A">
        <w:t xml:space="preserve"> v souladu s § 21 </w:t>
      </w:r>
      <w:r w:rsidR="000908DF">
        <w:t>zákona o </w:t>
      </w:r>
      <w:r w:rsidR="00DC003A" w:rsidRPr="00BE19FF">
        <w:t xml:space="preserve">DPH. </w:t>
      </w:r>
      <w:r w:rsidR="0000223E" w:rsidRPr="00923216">
        <w:t xml:space="preserve">Dílčí plnění odsouhlasené objednatelem na dokladu </w:t>
      </w:r>
      <w:r w:rsidR="00400FB9" w:rsidRPr="00923216">
        <w:t>o </w:t>
      </w:r>
      <w:r w:rsidR="0000223E" w:rsidRPr="00923216">
        <w:t>provedených pracích a podkladech nezbytných k jejich ověření se považuje za samostatně zdanitelné dílčí plnění.</w:t>
      </w:r>
      <w:r w:rsidR="0000223E">
        <w:t xml:space="preserve"> </w:t>
      </w:r>
      <w:r w:rsidR="00DC003A" w:rsidRPr="00BE19FF">
        <w:t xml:space="preserve">Datum uskutečnění dílčího </w:t>
      </w:r>
      <w:r w:rsidR="00DC003A" w:rsidRPr="00BE19FF">
        <w:rPr>
          <w:b/>
        </w:rPr>
        <w:t xml:space="preserve">zdanitelného plnění pro přenesenou daňovou povinnost </w:t>
      </w:r>
      <w:r w:rsidR="00DC003A">
        <w:rPr>
          <w:b/>
        </w:rPr>
        <w:t xml:space="preserve">je </w:t>
      </w:r>
      <w:r w:rsidR="00DC003A" w:rsidRPr="00BE19FF">
        <w:rPr>
          <w:b/>
        </w:rPr>
        <w:t xml:space="preserve">den </w:t>
      </w:r>
      <w:r w:rsidR="00116C6D">
        <w:rPr>
          <w:b/>
        </w:rPr>
        <w:t xml:space="preserve">předání a </w:t>
      </w:r>
      <w:r w:rsidR="00DC003A" w:rsidRPr="00BE19FF">
        <w:rPr>
          <w:b/>
        </w:rPr>
        <w:t>převzetí dílčího plnění.</w:t>
      </w:r>
    </w:p>
    <w:p w14:paraId="1B7F7102" w14:textId="77777777" w:rsidR="00B37CC0" w:rsidRDefault="00B37CC0" w:rsidP="00B37CC0">
      <w:pPr>
        <w:pStyle w:val="Zkladntextodsazen-slo"/>
        <w:numPr>
          <w:ilvl w:val="0"/>
          <w:numId w:val="0"/>
        </w:numPr>
        <w:tabs>
          <w:tab w:val="left" w:pos="5418"/>
        </w:tabs>
        <w:ind w:left="1440"/>
        <w:rPr>
          <w:u w:val="single"/>
        </w:rPr>
      </w:pPr>
    </w:p>
    <w:p w14:paraId="031F0CE8" w14:textId="77777777" w:rsidR="004B7E51" w:rsidRPr="00923216" w:rsidRDefault="004B7E51" w:rsidP="000737F4">
      <w:pPr>
        <w:pStyle w:val="Zkladntextodsazen-slo"/>
        <w:numPr>
          <w:ilvl w:val="0"/>
          <w:numId w:val="10"/>
        </w:numPr>
        <w:tabs>
          <w:tab w:val="left" w:pos="5418"/>
        </w:tabs>
        <w:ind w:left="993" w:hanging="284"/>
      </w:pPr>
      <w:r w:rsidRPr="000F0590">
        <w:t xml:space="preserve">Zhotovitel </w:t>
      </w:r>
      <w:r>
        <w:t>doručí</w:t>
      </w:r>
      <w:r w:rsidRPr="000F0590">
        <w:t xml:space="preserve"> objednateli doklad o provedených pracích </w:t>
      </w:r>
      <w:r w:rsidR="00834A20">
        <w:t>a </w:t>
      </w:r>
      <w:r w:rsidRPr="000F0590">
        <w:t xml:space="preserve">podklady nezbytné k jejich ověření </w:t>
      </w:r>
      <w:r w:rsidR="009E372E">
        <w:t xml:space="preserve">(dále jako „doklad“) </w:t>
      </w:r>
      <w:r w:rsidRPr="000F0590">
        <w:t xml:space="preserve">do 3 pracovních dnů ode dne </w:t>
      </w:r>
      <w:r w:rsidR="00F17BF2">
        <w:t>dokončení úkonů po odstranění poruchy předmětu díla</w:t>
      </w:r>
      <w:r w:rsidRPr="000F0590">
        <w:t xml:space="preserve">. </w:t>
      </w:r>
      <w:r w:rsidRPr="00EB05E7">
        <w:t>Objednatel je oprávněn provádět kontrolu dokla</w:t>
      </w:r>
      <w:r w:rsidR="00D5380E">
        <w:t>dů dle svých písemných záznamů</w:t>
      </w:r>
      <w:r w:rsidRPr="00EB05E7">
        <w:t xml:space="preserve">, dle prohlídky provedených prací na místě samém či dle dalších relevantních podkladů prokazujících skutečné provedení daných prací, na kterých se smluvní strany dohodly. Zhotovitel je povinen oprávněným či kontaktním osobám objednatele provedení kontroly umožnit. </w:t>
      </w:r>
      <w:r w:rsidR="008F2675" w:rsidRPr="00923216">
        <w:t>Objednatel potvrdí objem těchto provedených prací do 3 pracov</w:t>
      </w:r>
      <w:r w:rsidR="000737F4">
        <w:t>ních dnů od doručení dokladů, a </w:t>
      </w:r>
      <w:r w:rsidR="008F2675" w:rsidRPr="00923216">
        <w:t xml:space="preserve">to zasláním kopie </w:t>
      </w:r>
      <w:r w:rsidR="00BB7312" w:rsidRPr="00923216">
        <w:t>dokladu</w:t>
      </w:r>
      <w:r w:rsidR="008F2675" w:rsidRPr="00923216">
        <w:t xml:space="preserve"> podepsan</w:t>
      </w:r>
      <w:r w:rsidR="00C70A69" w:rsidRPr="00923216">
        <w:t>ého</w:t>
      </w:r>
      <w:r w:rsidR="001479AE" w:rsidRPr="00923216">
        <w:t xml:space="preserve"> oprávněnou či </w:t>
      </w:r>
      <w:r w:rsidR="008F2675" w:rsidRPr="00923216">
        <w:t>kontaktní osobou objednatele.</w:t>
      </w:r>
      <w:r w:rsidRPr="00923216">
        <w:t xml:space="preserve"> </w:t>
      </w:r>
    </w:p>
    <w:p w14:paraId="593ED614" w14:textId="77777777" w:rsidR="00FE7501" w:rsidRPr="00C71A72" w:rsidRDefault="00C71A72" w:rsidP="000737F4">
      <w:pPr>
        <w:pStyle w:val="Zkladntextodsazen-slo"/>
        <w:numPr>
          <w:ilvl w:val="0"/>
          <w:numId w:val="10"/>
        </w:numPr>
        <w:tabs>
          <w:tab w:val="left" w:pos="5418"/>
        </w:tabs>
        <w:ind w:left="993" w:hanging="284"/>
      </w:pPr>
      <w:r w:rsidRPr="00C71A72">
        <w:t xml:space="preserve">Zhotovitel doručí objednateli daňový doklad </w:t>
      </w:r>
      <w:r w:rsidR="00E42AF1" w:rsidRPr="00C71A72">
        <w:t>do 7 kalendářních dnů</w:t>
      </w:r>
      <w:r w:rsidR="00AE148B" w:rsidRPr="00C71A72">
        <w:t xml:space="preserve"> </w:t>
      </w:r>
      <w:r>
        <w:t>ode dne uskutečnění zdanitelného plnění.</w:t>
      </w:r>
    </w:p>
    <w:p w14:paraId="5AA7A724" w14:textId="77777777" w:rsidR="00B37CC0" w:rsidRPr="00014F4B" w:rsidRDefault="00B37CC0" w:rsidP="00B37CC0">
      <w:pPr>
        <w:pStyle w:val="Zkladntextodsazen-slo"/>
        <w:numPr>
          <w:ilvl w:val="0"/>
          <w:numId w:val="0"/>
        </w:numPr>
        <w:tabs>
          <w:tab w:val="left" w:pos="5418"/>
        </w:tabs>
        <w:ind w:left="1440"/>
      </w:pPr>
    </w:p>
    <w:p w14:paraId="6CC3F3CE" w14:textId="5E9B3EEB" w:rsidR="00B37CC0" w:rsidRDefault="00BF2636" w:rsidP="000737F4">
      <w:pPr>
        <w:pStyle w:val="Zkladntextodsazen-slo"/>
        <w:numPr>
          <w:ilvl w:val="3"/>
          <w:numId w:val="5"/>
        </w:numPr>
        <w:tabs>
          <w:tab w:val="clear" w:pos="1440"/>
          <w:tab w:val="num" w:pos="709"/>
          <w:tab w:val="left" w:pos="5418"/>
        </w:tabs>
        <w:ind w:left="709" w:hanging="283"/>
      </w:pPr>
      <w:r w:rsidRPr="00014F4B">
        <w:rPr>
          <w:u w:val="single"/>
        </w:rPr>
        <w:lastRenderedPageBreak/>
        <w:t xml:space="preserve">pro plnění úkonů prováděných zhotovitelem na základě </w:t>
      </w:r>
      <w:r w:rsidR="00DF5442" w:rsidRPr="00014F4B">
        <w:rPr>
          <w:u w:val="single"/>
        </w:rPr>
        <w:t xml:space="preserve">akceptované </w:t>
      </w:r>
      <w:r w:rsidRPr="00014F4B">
        <w:rPr>
          <w:u w:val="single"/>
        </w:rPr>
        <w:t>objednávky objednatele</w:t>
      </w:r>
      <w:r w:rsidR="008F599D">
        <w:t xml:space="preserve"> na </w:t>
      </w:r>
      <w:r w:rsidR="00BE19FF" w:rsidRPr="00014F4B">
        <w:t xml:space="preserve">fakturaci </w:t>
      </w:r>
      <w:r w:rsidR="00BE19FF" w:rsidRPr="00014F4B">
        <w:rPr>
          <w:b/>
        </w:rPr>
        <w:t>díla po jeho předání</w:t>
      </w:r>
      <w:r w:rsidR="009721ED" w:rsidRPr="00014F4B">
        <w:t xml:space="preserve"> v so</w:t>
      </w:r>
      <w:r w:rsidR="00E945B4">
        <w:t>uladu s § 21 zákona o DPH.</w:t>
      </w:r>
      <w:r w:rsidR="00CF1AC7">
        <w:t xml:space="preserve"> </w:t>
      </w:r>
      <w:r w:rsidR="009721ED" w:rsidRPr="00014F4B">
        <w:t xml:space="preserve">Datum uskutečnění dílčího </w:t>
      </w:r>
      <w:r w:rsidR="004E61B3" w:rsidRPr="00BE19FF">
        <w:rPr>
          <w:b/>
        </w:rPr>
        <w:t xml:space="preserve">zdanitelného plnění </w:t>
      </w:r>
      <w:r w:rsidR="004E61B3" w:rsidRPr="00014F4B">
        <w:rPr>
          <w:b/>
        </w:rPr>
        <w:t xml:space="preserve">pro přenesenou daňovou povinnost </w:t>
      </w:r>
      <w:r w:rsidR="004E61B3">
        <w:rPr>
          <w:b/>
        </w:rPr>
        <w:t xml:space="preserve">je </w:t>
      </w:r>
      <w:r w:rsidR="004E61B3" w:rsidRPr="00014F4B">
        <w:rPr>
          <w:b/>
        </w:rPr>
        <w:t xml:space="preserve">den </w:t>
      </w:r>
      <w:r w:rsidR="004E61B3">
        <w:rPr>
          <w:b/>
        </w:rPr>
        <w:t xml:space="preserve">předání a </w:t>
      </w:r>
      <w:r w:rsidR="004E61B3" w:rsidRPr="00014F4B">
        <w:rPr>
          <w:b/>
        </w:rPr>
        <w:t>převzetí plnění.</w:t>
      </w:r>
    </w:p>
    <w:p w14:paraId="346D1CF9" w14:textId="77777777" w:rsidR="00B37CC0" w:rsidRDefault="00B37CC0" w:rsidP="00B37CC0">
      <w:pPr>
        <w:pStyle w:val="Zkladntextodsazen-slo"/>
        <w:numPr>
          <w:ilvl w:val="0"/>
          <w:numId w:val="0"/>
        </w:numPr>
        <w:tabs>
          <w:tab w:val="left" w:pos="5418"/>
        </w:tabs>
        <w:ind w:left="1440"/>
        <w:rPr>
          <w:u w:val="single"/>
        </w:rPr>
      </w:pPr>
    </w:p>
    <w:p w14:paraId="58FD4F1A" w14:textId="77777777" w:rsidR="00E43F9F" w:rsidRPr="00923216" w:rsidRDefault="00E43F9F" w:rsidP="000737F4">
      <w:pPr>
        <w:pStyle w:val="Zkladntextodsazen-slo"/>
        <w:numPr>
          <w:ilvl w:val="0"/>
          <w:numId w:val="10"/>
        </w:numPr>
        <w:ind w:left="567" w:hanging="283"/>
      </w:pPr>
      <w:r w:rsidRPr="000F0590">
        <w:t xml:space="preserve">Zhotovitel </w:t>
      </w:r>
      <w:r>
        <w:t>doručí</w:t>
      </w:r>
      <w:r w:rsidRPr="000F0590">
        <w:t xml:space="preserve"> objednateli doklad o provedených pracích a podklady nezbytné k jejich ověření </w:t>
      </w:r>
      <w:r w:rsidR="0024668B">
        <w:t xml:space="preserve">(dále jako „doklad“) </w:t>
      </w:r>
      <w:r w:rsidRPr="000F0590">
        <w:t xml:space="preserve">do 3 pracovních dnů ode dne provedení díla. </w:t>
      </w:r>
      <w:r w:rsidRPr="00EB05E7">
        <w:t xml:space="preserve">Objednatel je oprávněn provádět kontrolu </w:t>
      </w:r>
      <w:r w:rsidR="003B02D0">
        <w:t>dokladu</w:t>
      </w:r>
      <w:r w:rsidRPr="00EB05E7">
        <w:t xml:space="preserve"> dle svých písemných záznamů o učiněných objednávkách na provede</w:t>
      </w:r>
      <w:r w:rsidR="000737F4">
        <w:t>ní prací ve </w:t>
      </w:r>
      <w:r w:rsidRPr="00EB05E7">
        <w:t>smyslu čl.</w:t>
      </w:r>
      <w:r w:rsidR="000737F4">
        <w:t> </w:t>
      </w:r>
      <w:r>
        <w:t>II</w:t>
      </w:r>
      <w:r w:rsidR="00E82437">
        <w:t>I</w:t>
      </w:r>
      <w:r>
        <w:t>.</w:t>
      </w:r>
      <w:r w:rsidR="000737F4">
        <w:t> </w:t>
      </w:r>
      <w:r w:rsidR="00B53E4E">
        <w:t>C</w:t>
      </w:r>
      <w:r w:rsidRPr="00EB05E7">
        <w:t>, dle prohlídky provedených prací na místě samém či dle dalších relevantních podkladů prokazujících skutečné provedení daných prací, na kterých se smluvní strany dohodly. Zhotovitel je povinen oprávněným či kontaktním osobám objednatele provedení kontroly umožnit</w:t>
      </w:r>
      <w:r w:rsidRPr="00C45794">
        <w:rPr>
          <w:color w:val="FF0000"/>
        </w:rPr>
        <w:t xml:space="preserve">. </w:t>
      </w:r>
      <w:r w:rsidR="007E4D52" w:rsidRPr="00923216">
        <w:t xml:space="preserve">Objednatel potvrdí objem těchto provedených prací do 3 pracovních dnů od doručení dokladů, a to zasláním kopie </w:t>
      </w:r>
      <w:r w:rsidR="00FF55CA" w:rsidRPr="00923216">
        <w:t xml:space="preserve">dokladu </w:t>
      </w:r>
      <w:r w:rsidR="007E4D52" w:rsidRPr="00923216">
        <w:t>podepsan</w:t>
      </w:r>
      <w:r w:rsidR="00FF55CA" w:rsidRPr="00923216">
        <w:t>ého</w:t>
      </w:r>
      <w:r w:rsidR="007E4D52" w:rsidRPr="00923216">
        <w:t xml:space="preserve"> oprávněnou či kontaktní osobou objednatele.</w:t>
      </w:r>
    </w:p>
    <w:p w14:paraId="08D07FB3" w14:textId="77777777" w:rsidR="00677E22" w:rsidRPr="00C71A72" w:rsidRDefault="00677E22" w:rsidP="000737F4">
      <w:pPr>
        <w:pStyle w:val="Zkladntextodsazen-slo"/>
        <w:numPr>
          <w:ilvl w:val="0"/>
          <w:numId w:val="10"/>
        </w:numPr>
        <w:ind w:left="567" w:hanging="283"/>
      </w:pPr>
      <w:r w:rsidRPr="00C71A72">
        <w:t xml:space="preserve">Zhotovitel doručí objednateli daňový doklad do 7 kalendářních dnů </w:t>
      </w:r>
      <w:r>
        <w:t>ode dne uskutečnění zdanitelného plnění.</w:t>
      </w:r>
    </w:p>
    <w:p w14:paraId="41BFB50B" w14:textId="77777777" w:rsidR="00F12427" w:rsidRDefault="00F12427" w:rsidP="00F12427">
      <w:pPr>
        <w:pStyle w:val="Zkladntextodsazen-slo"/>
        <w:numPr>
          <w:ilvl w:val="0"/>
          <w:numId w:val="0"/>
        </w:numPr>
        <w:tabs>
          <w:tab w:val="left" w:pos="5418"/>
        </w:tabs>
        <w:ind w:left="2160"/>
      </w:pPr>
    </w:p>
    <w:p w14:paraId="7291379E" w14:textId="77777777" w:rsidR="00E077F5" w:rsidRPr="000D7390" w:rsidRDefault="00281CD5" w:rsidP="006D235C">
      <w:pPr>
        <w:pStyle w:val="Zkladntextodsazen-slo"/>
        <w:ind w:left="426" w:hanging="426"/>
      </w:pPr>
      <w:r w:rsidRPr="000D7390">
        <w:t>Kromě náležitostí stanovených platnými právními předpisy pro daňový doklad je zhotov</w:t>
      </w:r>
      <w:r w:rsidR="00DA5DA9">
        <w:t>itel povinen v</w:t>
      </w:r>
      <w:r w:rsidRPr="000D7390">
        <w:t> </w:t>
      </w:r>
      <w:r w:rsidR="007018CF" w:rsidRPr="000D7390">
        <w:t xml:space="preserve">daňovém dokladu </w:t>
      </w:r>
      <w:r w:rsidRPr="000D7390">
        <w:t>uvést i tyto údaje:</w:t>
      </w:r>
    </w:p>
    <w:p w14:paraId="480F9352" w14:textId="77777777" w:rsidR="00F665B0" w:rsidRPr="000D7390" w:rsidRDefault="00281CD5" w:rsidP="00E47E11">
      <w:pPr>
        <w:pStyle w:val="Odstavecseseznamem"/>
        <w:numPr>
          <w:ilvl w:val="3"/>
          <w:numId w:val="5"/>
        </w:numPr>
        <w:tabs>
          <w:tab w:val="clear" w:pos="1440"/>
        </w:tabs>
        <w:ind w:left="851" w:hanging="425"/>
      </w:pPr>
      <w:r w:rsidRPr="000D7390">
        <w:t>Evidenční číslo daňového dokladu a datum vystavení,</w:t>
      </w:r>
    </w:p>
    <w:p w14:paraId="1893926C" w14:textId="1E019B69" w:rsidR="00F665B0" w:rsidRPr="000D7390" w:rsidRDefault="00281CD5" w:rsidP="00E47E11">
      <w:pPr>
        <w:pStyle w:val="Odstavecseseznamem"/>
        <w:numPr>
          <w:ilvl w:val="3"/>
          <w:numId w:val="5"/>
        </w:numPr>
        <w:tabs>
          <w:tab w:val="clear" w:pos="1440"/>
        </w:tabs>
        <w:ind w:left="851" w:hanging="425"/>
      </w:pPr>
      <w:r w:rsidRPr="000D7390">
        <w:rPr>
          <w:b/>
        </w:rPr>
        <w:t>Agendové číslo smlouvy objednatele</w:t>
      </w:r>
      <w:r w:rsidRPr="000D7390">
        <w:t xml:space="preserve"> (typ/</w:t>
      </w:r>
      <w:proofErr w:type="spellStart"/>
      <w:r w:rsidRPr="000D7390">
        <w:t>poř</w:t>
      </w:r>
      <w:proofErr w:type="spellEnd"/>
      <w:r w:rsidRPr="000D7390">
        <w:t>. číslo/rok/odbor) z</w:t>
      </w:r>
      <w:r w:rsidR="00CD3EED" w:rsidRPr="000D7390">
        <w:t xml:space="preserve"> </w:t>
      </w:r>
      <w:r w:rsidRPr="000D7390">
        <w:t>razítka na první straně této s</w:t>
      </w:r>
      <w:r w:rsidR="00E47E11">
        <w:t>mlouvy a datum jejího uzavření</w:t>
      </w:r>
      <w:r w:rsidR="000737F4">
        <w:t>,</w:t>
      </w:r>
    </w:p>
    <w:p w14:paraId="706506B5" w14:textId="77777777" w:rsidR="00F665B0" w:rsidRPr="000D7390" w:rsidRDefault="00281CD5" w:rsidP="00E47E11">
      <w:pPr>
        <w:pStyle w:val="Odstavecseseznamem"/>
        <w:numPr>
          <w:ilvl w:val="3"/>
          <w:numId w:val="5"/>
        </w:numPr>
        <w:tabs>
          <w:tab w:val="clear" w:pos="1440"/>
        </w:tabs>
        <w:ind w:left="851" w:hanging="425"/>
      </w:pPr>
      <w:r w:rsidRPr="000D7390">
        <w:t>předmět smlouvy, jeho přesnou specifikaci ve slovním vy</w:t>
      </w:r>
      <w:r w:rsidR="00A72FB7" w:rsidRPr="000D7390">
        <w:t>jádření (nestačí pouze odkaz na </w:t>
      </w:r>
      <w:r w:rsidRPr="000D7390">
        <w:t>číslo uzavřené smlouvy),</w:t>
      </w:r>
    </w:p>
    <w:p w14:paraId="6EBF46E9" w14:textId="77777777" w:rsidR="00F665B0" w:rsidRPr="000D7390" w:rsidRDefault="00281CD5" w:rsidP="00E47E11">
      <w:pPr>
        <w:pStyle w:val="Odstavecseseznamem"/>
        <w:numPr>
          <w:ilvl w:val="3"/>
          <w:numId w:val="5"/>
        </w:numPr>
        <w:tabs>
          <w:tab w:val="clear" w:pos="1440"/>
        </w:tabs>
        <w:ind w:left="851" w:hanging="425"/>
      </w:pPr>
      <w:r w:rsidRPr="000D7390">
        <w:t>označení banky a číslo účtu, na který musí být zaplaceno,</w:t>
      </w:r>
    </w:p>
    <w:p w14:paraId="3B104DE8" w14:textId="77777777" w:rsidR="00F665B0" w:rsidRPr="000D7390" w:rsidRDefault="00281CD5" w:rsidP="00E47E11">
      <w:pPr>
        <w:pStyle w:val="Odstavecseseznamem"/>
        <w:numPr>
          <w:ilvl w:val="3"/>
          <w:numId w:val="5"/>
        </w:numPr>
        <w:tabs>
          <w:tab w:val="clear" w:pos="1440"/>
        </w:tabs>
        <w:ind w:left="851" w:hanging="425"/>
      </w:pPr>
      <w:r w:rsidRPr="000D7390">
        <w:t xml:space="preserve">lhůtu splatnosti </w:t>
      </w:r>
      <w:r w:rsidR="00EC252D" w:rsidRPr="000D7390">
        <w:t>daňového dokladu</w:t>
      </w:r>
      <w:r w:rsidRPr="000D7390">
        <w:t>,</w:t>
      </w:r>
    </w:p>
    <w:p w14:paraId="7B89A175" w14:textId="77777777" w:rsidR="00F665B0" w:rsidRPr="000D7390" w:rsidRDefault="00281CD5" w:rsidP="00E47E11">
      <w:pPr>
        <w:pStyle w:val="Odstavecseseznamem"/>
        <w:numPr>
          <w:ilvl w:val="3"/>
          <w:numId w:val="5"/>
        </w:numPr>
        <w:tabs>
          <w:tab w:val="clear" w:pos="1440"/>
        </w:tabs>
        <w:ind w:left="851" w:hanging="425"/>
      </w:pPr>
      <w:r w:rsidRPr="000D7390">
        <w:t>soupis provedených pra</w:t>
      </w:r>
      <w:r w:rsidR="0071650B" w:rsidRPr="000D7390">
        <w:t>cí</w:t>
      </w:r>
      <w:r w:rsidRPr="000D7390">
        <w:t xml:space="preserve">, </w:t>
      </w:r>
    </w:p>
    <w:p w14:paraId="6A040016" w14:textId="77777777" w:rsidR="00F665B0" w:rsidRPr="000D7390" w:rsidRDefault="00281CD5" w:rsidP="00E47E11">
      <w:pPr>
        <w:pStyle w:val="Odstavecseseznamem"/>
        <w:numPr>
          <w:ilvl w:val="3"/>
          <w:numId w:val="5"/>
        </w:numPr>
        <w:tabs>
          <w:tab w:val="clear" w:pos="1440"/>
        </w:tabs>
        <w:ind w:left="851" w:hanging="425"/>
      </w:pPr>
      <w:r w:rsidRPr="000D7390">
        <w:t>název, sídlo, příjemce, IČO a DIČ objednatele a zhotovitele,</w:t>
      </w:r>
    </w:p>
    <w:p w14:paraId="36842C20" w14:textId="77777777" w:rsidR="00F665B0" w:rsidRPr="000D7390" w:rsidRDefault="00281CD5" w:rsidP="00E47E11">
      <w:pPr>
        <w:pStyle w:val="Odstavecseseznamem"/>
        <w:numPr>
          <w:ilvl w:val="3"/>
          <w:numId w:val="5"/>
        </w:numPr>
        <w:tabs>
          <w:tab w:val="clear" w:pos="1440"/>
        </w:tabs>
        <w:ind w:left="851" w:hanging="425"/>
      </w:pPr>
      <w:r w:rsidRPr="000D7390">
        <w:t>údaje zhotovitele o zápisu do Obchodního rejstříku, po</w:t>
      </w:r>
      <w:r w:rsidR="00E26942" w:rsidRPr="000D7390">
        <w:t>př. o zápisu do jiné evidence u </w:t>
      </w:r>
      <w:r w:rsidRPr="000D7390">
        <w:t>podnikatelů nezapsaných do Obchodního rejstříku,</w:t>
      </w:r>
    </w:p>
    <w:p w14:paraId="079DA331" w14:textId="77777777" w:rsidR="00F665B0" w:rsidRPr="000D7390" w:rsidRDefault="00281CD5" w:rsidP="00E47E11">
      <w:pPr>
        <w:pStyle w:val="Odstavecseseznamem"/>
        <w:numPr>
          <w:ilvl w:val="3"/>
          <w:numId w:val="5"/>
        </w:numPr>
        <w:tabs>
          <w:tab w:val="clear" w:pos="1440"/>
        </w:tabs>
        <w:ind w:left="851" w:hanging="425"/>
      </w:pPr>
      <w:r w:rsidRPr="000D7390">
        <w:t>označení útvaru objednatele, který akci likviduje (tj. odbor bytového a ostatního hospodářství),</w:t>
      </w:r>
    </w:p>
    <w:p w14:paraId="458A40EE" w14:textId="77777777" w:rsidR="00281CD5" w:rsidRPr="00FB0C75" w:rsidRDefault="00F665B0" w:rsidP="00E47E11">
      <w:pPr>
        <w:pStyle w:val="Odstavecseseznamem"/>
        <w:numPr>
          <w:ilvl w:val="3"/>
          <w:numId w:val="5"/>
        </w:numPr>
        <w:tabs>
          <w:tab w:val="clear" w:pos="1440"/>
        </w:tabs>
        <w:ind w:left="851" w:hanging="425"/>
      </w:pPr>
      <w:r w:rsidRPr="00FB0C75">
        <w:t>text „</w:t>
      </w:r>
      <w:r w:rsidR="00281CD5" w:rsidRPr="00FB0C75">
        <w:t>Daň odvede zákazník</w:t>
      </w:r>
      <w:r w:rsidRPr="00FB0C75">
        <w:t>“</w:t>
      </w:r>
      <w:r w:rsidR="00281CD5" w:rsidRPr="00FB0C75">
        <w:t>.</w:t>
      </w:r>
    </w:p>
    <w:p w14:paraId="63E9B1CA" w14:textId="61DCDED0" w:rsidR="000B0DE0" w:rsidRPr="00AD22D9" w:rsidRDefault="00FF0A89" w:rsidP="006D235C">
      <w:pPr>
        <w:pStyle w:val="Zkladntextodsazen-slo"/>
        <w:ind w:left="426" w:hanging="426"/>
      </w:pPr>
      <w:r w:rsidRPr="00FB0C75">
        <w:t xml:space="preserve">K daňovým dokladům na </w:t>
      </w:r>
      <w:r w:rsidR="0015429C" w:rsidRPr="00FB0C75">
        <w:t>úkony</w:t>
      </w:r>
      <w:r w:rsidR="007C00DA" w:rsidRPr="00FB0C75">
        <w:t xml:space="preserve"> nezahrnuté</w:t>
      </w:r>
      <w:r w:rsidR="0015429C" w:rsidRPr="00FB0C75">
        <w:t xml:space="preserve"> do paušální ceny </w:t>
      </w:r>
      <w:r w:rsidR="00FB0C75" w:rsidRPr="00FB0C75">
        <w:t xml:space="preserve">a </w:t>
      </w:r>
      <w:r w:rsidR="00E15560">
        <w:t>úkony prováděné zhotovitelem na </w:t>
      </w:r>
      <w:r w:rsidR="00FB0C75" w:rsidRPr="00FB0C75">
        <w:t xml:space="preserve">základě akceptované objednávky objednatele </w:t>
      </w:r>
      <w:r w:rsidR="00DF3A83" w:rsidRPr="00FB0C75">
        <w:t xml:space="preserve">je zhotovitel povinen </w:t>
      </w:r>
      <w:r w:rsidR="000B0DE0" w:rsidRPr="00FB0C75">
        <w:t>dolož</w:t>
      </w:r>
      <w:r w:rsidR="00DF3A83" w:rsidRPr="00FB0C75">
        <w:t>it</w:t>
      </w:r>
      <w:r w:rsidR="005C6206" w:rsidRPr="00FB0C75">
        <w:t xml:space="preserve"> </w:t>
      </w:r>
      <w:r w:rsidR="00D918EA" w:rsidRPr="00FB0C75">
        <w:t>doklad o </w:t>
      </w:r>
      <w:r w:rsidR="000B0DE0" w:rsidRPr="00FB0C75">
        <w:t>provedených pracích</w:t>
      </w:r>
      <w:r w:rsidR="00BA6B31">
        <w:t xml:space="preserve">, </w:t>
      </w:r>
      <w:r w:rsidR="000B0DE0" w:rsidRPr="00FB0C75">
        <w:t>podepsaným zhotovitelem a pís</w:t>
      </w:r>
      <w:r w:rsidR="00FB0C75">
        <w:t xml:space="preserve">emně odsouhlaseným </w:t>
      </w:r>
      <w:r w:rsidR="00F858B1">
        <w:t>oprávněnou osobou ve věcech</w:t>
      </w:r>
      <w:r w:rsidR="00DB6025">
        <w:t xml:space="preserve"> </w:t>
      </w:r>
      <w:r w:rsidR="00DB6025" w:rsidRPr="00AD22D9">
        <w:t>technických objednatele</w:t>
      </w:r>
      <w:r w:rsidR="00FB0C75" w:rsidRPr="00AD22D9">
        <w:t>.</w:t>
      </w:r>
    </w:p>
    <w:p w14:paraId="17568F97" w14:textId="77777777" w:rsidR="008216F8" w:rsidRPr="00C214E8" w:rsidRDefault="00281CD5" w:rsidP="006D235C">
      <w:pPr>
        <w:pStyle w:val="Zkladntextodsazen-slo"/>
        <w:ind w:left="426" w:hanging="426"/>
        <w:rPr>
          <w:strike/>
        </w:rPr>
      </w:pPr>
      <w:r w:rsidRPr="00AD22D9">
        <w:t xml:space="preserve">Lhůta splatnosti </w:t>
      </w:r>
      <w:r w:rsidR="00DF2CCA" w:rsidRPr="00AD22D9">
        <w:t>daňového dokladu</w:t>
      </w:r>
      <w:r w:rsidRPr="00AD22D9">
        <w:t>, jakož i všech ostatních plateb (např. úroky z</w:t>
      </w:r>
      <w:r w:rsidR="001417E0" w:rsidRPr="00AD22D9">
        <w:t> </w:t>
      </w:r>
      <w:r w:rsidRPr="00AD22D9">
        <w:t>prodlení, smluvní pokuty, náhrady škody aj.) je dohodou stanovena na</w:t>
      </w:r>
      <w:r w:rsidR="002E46FA" w:rsidRPr="00AD22D9">
        <w:t xml:space="preserve"> 15</w:t>
      </w:r>
      <w:r w:rsidRPr="00AD22D9">
        <w:t xml:space="preserve"> kalendářních dnů po jejím prokazatelném doručení druhé smluvní straně.</w:t>
      </w:r>
    </w:p>
    <w:p w14:paraId="6ECF5B56" w14:textId="4C5CAD9D" w:rsidR="00281CD5" w:rsidRPr="00383B9F" w:rsidRDefault="005F3348" w:rsidP="006D235C">
      <w:pPr>
        <w:pStyle w:val="Zkladntextodsazen-slo"/>
        <w:ind w:left="426" w:hanging="426"/>
      </w:pPr>
      <w:r>
        <w:t>Daňový doklad</w:t>
      </w:r>
      <w:r w:rsidR="00281CD5" w:rsidRPr="00383B9F">
        <w:t xml:space="preserve"> b</w:t>
      </w:r>
      <w:r>
        <w:t>ude zpracován</w:t>
      </w:r>
      <w:r w:rsidR="00281CD5" w:rsidRPr="00383B9F">
        <w:t xml:space="preserve"> v souladu s vyhláškou č. 410/2009 Sb., ve znění pozdějších předpisů, kterou se provádějí některá ustanovení zákona č. 563/1991 Sb., o účetnictví, ve zněn</w:t>
      </w:r>
      <w:r w:rsidR="00AB4059" w:rsidRPr="00383B9F">
        <w:t>í pozdějších předpisů, pro </w:t>
      </w:r>
      <w:r w:rsidR="00281CD5" w:rsidRPr="00383B9F">
        <w:t xml:space="preserve">některé vybrané účetní jednotky, které jsou územními samosprávnými celky, příspěvkovými organizacemi, státními fondy a organizačními složkami státu. Rovněž bude ve všech </w:t>
      </w:r>
      <w:r w:rsidR="00A51231">
        <w:t>da</w:t>
      </w:r>
      <w:r w:rsidR="0049394D">
        <w:t>ňových doklade</w:t>
      </w:r>
      <w:r w:rsidR="00A51231">
        <w:t>ch</w:t>
      </w:r>
      <w:r w:rsidR="001F5D8E" w:rsidRPr="00383B9F">
        <w:t xml:space="preserve"> uplatněn </w:t>
      </w:r>
      <w:r w:rsidR="00427C61">
        <w:t>aktuální p</w:t>
      </w:r>
      <w:r w:rsidR="001F5D8E" w:rsidRPr="00383B9F">
        <w:t>okyn G</w:t>
      </w:r>
      <w:r w:rsidR="00427C61">
        <w:t>enerálního finančního ředitelství</w:t>
      </w:r>
      <w:r w:rsidR="001F5D8E" w:rsidRPr="00383B9F">
        <w:t xml:space="preserve"> </w:t>
      </w:r>
      <w:r w:rsidR="00281CD5" w:rsidRPr="00383B9F">
        <w:t>k jednotnému postupu při uplatňování</w:t>
      </w:r>
      <w:r w:rsidR="000E0977" w:rsidRPr="00383B9F">
        <w:t xml:space="preserve"> některých ustanovení zákona č. </w:t>
      </w:r>
      <w:r w:rsidR="00281CD5" w:rsidRPr="00383B9F">
        <w:t xml:space="preserve">586/1992 Sb., o daních z příjmu, ve znění pozdějších předpisů. </w:t>
      </w:r>
    </w:p>
    <w:p w14:paraId="23EFD706" w14:textId="77777777" w:rsidR="00281CD5" w:rsidRPr="00726634" w:rsidRDefault="00281CD5" w:rsidP="006D235C">
      <w:pPr>
        <w:pStyle w:val="Zkladntextodsazen-slo"/>
        <w:ind w:left="426" w:hanging="426"/>
      </w:pPr>
      <w:r w:rsidRPr="008A2E98">
        <w:t xml:space="preserve">Nebude-li </w:t>
      </w:r>
      <w:r w:rsidR="00817492" w:rsidRPr="008A2E98">
        <w:t>daňový doklad</w:t>
      </w:r>
      <w:r w:rsidRPr="008A2E98">
        <w:t xml:space="preserve"> obsahovat některou povinnou nebo dohodnutou náležitost nebo bude chybně vyúčtována </w:t>
      </w:r>
      <w:r w:rsidR="007C2F55">
        <w:t>c</w:t>
      </w:r>
      <w:r w:rsidRPr="008A2E98">
        <w:t xml:space="preserve">ena nebo její část, je objednatel oprávněn </w:t>
      </w:r>
      <w:r w:rsidR="00142E2D" w:rsidRPr="008A2E98">
        <w:t>daňový doklad</w:t>
      </w:r>
      <w:r w:rsidRPr="008A2E98">
        <w:t xml:space="preserve"> před uplynutím lhůty splatnosti vrátit zhotoviteli k provedení opravy s vyznačením důvodu vrácení. Zhotovitel provede opravu vystavením nové</w:t>
      </w:r>
      <w:r w:rsidR="00591283" w:rsidRPr="008A2E98">
        <w:t>ho daňového dokladu</w:t>
      </w:r>
      <w:r w:rsidR="00855937" w:rsidRPr="008A2E98">
        <w:t xml:space="preserve">. Od doby odeslání vadného daňového dokladu </w:t>
      </w:r>
      <w:r w:rsidRPr="008A2E98">
        <w:t>přestává běžet původní lhůta splatnosti. Celá lhůta splatnosti běží opět o</w:t>
      </w:r>
      <w:r w:rsidR="00E65A7A" w:rsidRPr="008A2E98">
        <w:t xml:space="preserve">de dne doručení nově vyhotoveného </w:t>
      </w:r>
      <w:r w:rsidR="00E65A7A" w:rsidRPr="00726634">
        <w:t xml:space="preserve">daňového dokladu </w:t>
      </w:r>
      <w:r w:rsidRPr="00726634">
        <w:t xml:space="preserve">objednateli. </w:t>
      </w:r>
    </w:p>
    <w:p w14:paraId="4318C07F" w14:textId="77777777" w:rsidR="00915907" w:rsidRDefault="00281CD5" w:rsidP="006D235C">
      <w:pPr>
        <w:pStyle w:val="Zkladntextodsazen-slo"/>
        <w:ind w:left="426" w:hanging="426"/>
      </w:pPr>
      <w:r w:rsidRPr="00726634">
        <w:t>Smluvní strany se dohodly, že platba bude provedena na čís</w:t>
      </w:r>
      <w:r w:rsidR="008A2E98" w:rsidRPr="00726634">
        <w:t>lo účtu uvedené z</w:t>
      </w:r>
      <w:r w:rsidR="00ED29BD">
        <w:t>hotovitelem v</w:t>
      </w:r>
      <w:r w:rsidR="008A2E98" w:rsidRPr="00726634">
        <w:t xml:space="preserve"> daňovém </w:t>
      </w:r>
      <w:r w:rsidR="008A2E98" w:rsidRPr="00DA006E">
        <w:t>dokladu</w:t>
      </w:r>
      <w:r w:rsidR="008A0ABE" w:rsidRPr="00DA006E">
        <w:t xml:space="preserve"> </w:t>
      </w:r>
      <w:r w:rsidRPr="00DA006E">
        <w:t>bez ohledu na číslo účtu uvedené v</w:t>
      </w:r>
      <w:r w:rsidR="007721A1" w:rsidRPr="00DA006E">
        <w:t> </w:t>
      </w:r>
      <w:r w:rsidRPr="00DA006E">
        <w:t xml:space="preserve">úvodu této smlouvy. Musí se však jednat o číslo účtu </w:t>
      </w:r>
      <w:r w:rsidRPr="00DA006E">
        <w:lastRenderedPageBreak/>
        <w:t>zveřejněné způsobem umožňujícím dálkový přístup podle § 96 zákona o DPH. Zároveň se musí jednat o účet vedený v tuzemsku.</w:t>
      </w:r>
    </w:p>
    <w:p w14:paraId="279D8E45" w14:textId="77777777" w:rsidR="00281CD5" w:rsidRPr="00915907" w:rsidRDefault="00281CD5" w:rsidP="006D235C">
      <w:pPr>
        <w:pStyle w:val="Zkladntextodsazen-slo"/>
        <w:ind w:left="426" w:hanging="426"/>
      </w:pPr>
      <w:r w:rsidRPr="00915907">
        <w:rPr>
          <w:b/>
        </w:rPr>
        <w:t xml:space="preserve">Povinnost </w:t>
      </w:r>
      <w:r w:rsidR="00B028E8" w:rsidRPr="00915907">
        <w:rPr>
          <w:b/>
        </w:rPr>
        <w:t xml:space="preserve">objednatele </w:t>
      </w:r>
      <w:r w:rsidRPr="00915907">
        <w:rPr>
          <w:b/>
        </w:rPr>
        <w:t>zaplatit je splněna dnem odepsání příslušné částky z účtu objednatele.</w:t>
      </w:r>
    </w:p>
    <w:p w14:paraId="6267C781" w14:textId="77777777" w:rsidR="00281CD5" w:rsidRPr="00DA006E" w:rsidRDefault="00281CD5" w:rsidP="006D235C">
      <w:pPr>
        <w:pStyle w:val="Zkladntextodsazen-slo"/>
        <w:ind w:left="426" w:hanging="426"/>
      </w:pPr>
      <w:r w:rsidRPr="00DA006E">
        <w:t xml:space="preserve">Pokud </w:t>
      </w:r>
      <w:r w:rsidR="00DA006E">
        <w:t xml:space="preserve">bude </w:t>
      </w:r>
      <w:r w:rsidRPr="00DA006E">
        <w:t>zhotovitel</w:t>
      </w:r>
      <w:r w:rsidR="00DA006E">
        <w:t xml:space="preserve"> v prodlení s doručením daňového doklad</w:t>
      </w:r>
      <w:r w:rsidR="00C45F5A">
        <w:t>u</w:t>
      </w:r>
      <w:r w:rsidRPr="00DA006E">
        <w:t xml:space="preserve">, je </w:t>
      </w:r>
      <w:r w:rsidR="00DA006E">
        <w:t xml:space="preserve">povinen zaplatit objednateli smluvní </w:t>
      </w:r>
      <w:r w:rsidRPr="00DA006E">
        <w:t>pokutu ve výši 0,05 % z</w:t>
      </w:r>
      <w:r w:rsidR="007721A1" w:rsidRPr="00DA006E">
        <w:t> </w:t>
      </w:r>
      <w:r w:rsidRPr="00DA006E">
        <w:t>fakturované částky za každý</w:t>
      </w:r>
      <w:r w:rsidR="00683915">
        <w:t>, i jen započatý</w:t>
      </w:r>
      <w:r w:rsidRPr="00DA006E">
        <w:t xml:space="preserve"> den prodlení.</w:t>
      </w:r>
    </w:p>
    <w:p w14:paraId="425D82EB" w14:textId="77777777" w:rsidR="00281CD5" w:rsidRPr="00405B16" w:rsidRDefault="00281CD5" w:rsidP="006D235C">
      <w:pPr>
        <w:pStyle w:val="Zkladntextodsazen-slo"/>
        <w:ind w:left="426" w:hanging="426"/>
      </w:pPr>
      <w:r w:rsidRPr="00405B16">
        <w:t xml:space="preserve">Nebude-li </w:t>
      </w:r>
      <w:r w:rsidR="008D0C71">
        <w:t>daňový doklad uhrazen</w:t>
      </w:r>
      <w:r w:rsidRPr="00405B16">
        <w:t xml:space="preserve"> ve lhůtě splatnosti, může zhotovitel vůči objednateli uplatnit zaplace</w:t>
      </w:r>
      <w:r w:rsidR="00405B16">
        <w:t xml:space="preserve">ní </w:t>
      </w:r>
      <w:r w:rsidR="003E2C23">
        <w:t xml:space="preserve">zákonného </w:t>
      </w:r>
      <w:r w:rsidR="00405B16">
        <w:t>úroku z prodlení</w:t>
      </w:r>
      <w:r w:rsidRPr="00405B16">
        <w:t>.</w:t>
      </w:r>
    </w:p>
    <w:p w14:paraId="18745028" w14:textId="28D4FABF" w:rsidR="00281CD5" w:rsidRPr="005366E3" w:rsidRDefault="00281CD5" w:rsidP="006D235C">
      <w:pPr>
        <w:pStyle w:val="Zkladntextodsazen-slo"/>
        <w:ind w:left="426" w:hanging="426"/>
        <w:rPr>
          <w:b/>
          <w:i/>
        </w:rPr>
      </w:pPr>
      <w:r w:rsidRPr="00915907">
        <w:rPr>
          <w:b/>
        </w:rPr>
        <w:t>Smluvní</w:t>
      </w:r>
      <w:r w:rsidRPr="005366E3">
        <w:rPr>
          <w:b/>
        </w:rPr>
        <w:t xml:space="preserve"> strany se dohodly, </w:t>
      </w:r>
      <w:r w:rsidRPr="003022F8">
        <w:t xml:space="preserve">že </w:t>
      </w:r>
      <w:r w:rsidR="005366E3" w:rsidRPr="003022F8">
        <w:t>zálohy nejsou sjednány a</w:t>
      </w:r>
      <w:r w:rsidR="005366E3">
        <w:rPr>
          <w:b/>
        </w:rPr>
        <w:t xml:space="preserve"> že </w:t>
      </w:r>
      <w:r w:rsidRPr="005366E3">
        <w:rPr>
          <w:b/>
        </w:rPr>
        <w:t>vyluč</w:t>
      </w:r>
      <w:r w:rsidR="003431FC">
        <w:rPr>
          <w:b/>
        </w:rPr>
        <w:t>ují užití § 2611 zákona č. </w:t>
      </w:r>
      <w:r w:rsidRPr="005366E3">
        <w:rPr>
          <w:b/>
        </w:rPr>
        <w:t xml:space="preserve">89/2012 Sb., občanského zákoníku. </w:t>
      </w:r>
    </w:p>
    <w:p w14:paraId="4133DFC1" w14:textId="77777777" w:rsidR="000F6350" w:rsidRPr="00D75800" w:rsidRDefault="008216F8" w:rsidP="00580DF1">
      <w:pPr>
        <w:pStyle w:val="Nadpis2"/>
        <w:spacing w:before="240" w:after="120"/>
      </w:pPr>
      <w:r w:rsidRPr="00D75800">
        <w:t>Délka t</w:t>
      </w:r>
      <w:r w:rsidR="000F6350" w:rsidRPr="00D75800">
        <w:t>rvání a ukončení smluvního vztahu</w:t>
      </w:r>
    </w:p>
    <w:p w14:paraId="7E1BC50D" w14:textId="77777777" w:rsidR="001B3C2E" w:rsidRPr="00D75800" w:rsidRDefault="000C509B" w:rsidP="006D235C">
      <w:pPr>
        <w:pStyle w:val="Zkladntextodsazen-slo"/>
        <w:ind w:left="426" w:hanging="426"/>
      </w:pPr>
      <w:r w:rsidRPr="00D75800">
        <w:t>Smlouva se uzavírá na dobu neurčitou</w:t>
      </w:r>
      <w:r w:rsidR="00F7051B" w:rsidRPr="00D75800">
        <w:t xml:space="preserve"> počínaje dnem nabytí účinnosti této smlouvy</w:t>
      </w:r>
      <w:r w:rsidRPr="00D75800">
        <w:t>.</w:t>
      </w:r>
    </w:p>
    <w:p w14:paraId="0A63910B" w14:textId="2A672477" w:rsidR="000C509B" w:rsidRPr="00D75800" w:rsidRDefault="000C509B" w:rsidP="006D235C">
      <w:pPr>
        <w:pStyle w:val="Zkladntextodsazen-slo"/>
        <w:ind w:left="426" w:hanging="426"/>
      </w:pPr>
      <w:r w:rsidRPr="00D75800">
        <w:t xml:space="preserve">Každá ze smluvních stran je oprávněna písemně smlouvu vypovědět bez udání důvodu. Výpovědní </w:t>
      </w:r>
      <w:r w:rsidR="001D702D">
        <w:t>doba</w:t>
      </w:r>
      <w:r w:rsidRPr="00D75800">
        <w:t xml:space="preserve"> činí v</w:t>
      </w:r>
      <w:r w:rsidR="007721A1" w:rsidRPr="00D75800">
        <w:t> </w:t>
      </w:r>
      <w:r w:rsidRPr="00D75800">
        <w:t>takovém případě 3 měsíce a počíná běžet prvním dnem měsíce následujícího po</w:t>
      </w:r>
      <w:r w:rsidR="00771B94">
        <w:t> </w:t>
      </w:r>
      <w:r w:rsidR="00707F04" w:rsidRPr="00D75800">
        <w:t>měsíci, ve </w:t>
      </w:r>
      <w:r w:rsidR="00F7051B" w:rsidRPr="00D75800">
        <w:t>kterém došlo k</w:t>
      </w:r>
      <w:r w:rsidR="007721A1" w:rsidRPr="00D75800">
        <w:t> </w:t>
      </w:r>
      <w:r w:rsidR="00F7051B" w:rsidRPr="00D75800">
        <w:t>doručení výpovědi</w:t>
      </w:r>
      <w:r w:rsidRPr="00D75800">
        <w:t xml:space="preserve"> druhé smluvní straně.</w:t>
      </w:r>
    </w:p>
    <w:p w14:paraId="28BFF64A" w14:textId="77777777" w:rsidR="000C509B" w:rsidRPr="00D75800" w:rsidRDefault="000C509B" w:rsidP="006D235C">
      <w:pPr>
        <w:pStyle w:val="Zkladntextodsazen-slo"/>
        <w:ind w:left="426" w:hanging="426"/>
      </w:pPr>
      <w:r w:rsidRPr="00D75800">
        <w:t>Objednatel je oprávněn od</w:t>
      </w:r>
      <w:r w:rsidR="00F7051B" w:rsidRPr="00D75800">
        <w:t xml:space="preserve"> této</w:t>
      </w:r>
      <w:r w:rsidRPr="00D75800">
        <w:t xml:space="preserve"> smlouvy odstoupit v</w:t>
      </w:r>
      <w:r w:rsidR="007721A1" w:rsidRPr="00D75800">
        <w:t> </w:t>
      </w:r>
      <w:r w:rsidRPr="00D75800">
        <w:t>případě, kdy zhotovitel závažným způsobem poruší smluvní podmínky. Za závažné porušení smluvních podmínek se považuje zejména:</w:t>
      </w:r>
    </w:p>
    <w:p w14:paraId="67583D90" w14:textId="77777777" w:rsidR="000C509B" w:rsidRPr="00D75800" w:rsidRDefault="007B585D" w:rsidP="003018C9">
      <w:pPr>
        <w:pStyle w:val="Seznam2"/>
        <w:numPr>
          <w:ilvl w:val="0"/>
          <w:numId w:val="4"/>
        </w:numPr>
        <w:ind w:left="709" w:right="-99" w:hanging="283"/>
        <w:rPr>
          <w:rFonts w:cs="Times New Roman"/>
          <w:sz w:val="22"/>
          <w:szCs w:val="22"/>
        </w:rPr>
      </w:pPr>
      <w:r w:rsidRPr="00D75800">
        <w:rPr>
          <w:rFonts w:cs="Times New Roman"/>
          <w:sz w:val="22"/>
          <w:szCs w:val="22"/>
        </w:rPr>
        <w:t>o</w:t>
      </w:r>
      <w:r w:rsidR="000C509B" w:rsidRPr="00D75800">
        <w:rPr>
          <w:rFonts w:cs="Times New Roman"/>
          <w:sz w:val="22"/>
          <w:szCs w:val="22"/>
        </w:rPr>
        <w:t xml:space="preserve">pakované </w:t>
      </w:r>
      <w:r w:rsidR="009E28A8" w:rsidRPr="00D75800">
        <w:rPr>
          <w:rFonts w:cs="Times New Roman"/>
          <w:sz w:val="22"/>
          <w:szCs w:val="22"/>
        </w:rPr>
        <w:t>(tj. nejméně 2x) neprovedení úkonu či úkonů zahrnutých do paušální ceny</w:t>
      </w:r>
      <w:r w:rsidR="00F7051B" w:rsidRPr="00D75800">
        <w:rPr>
          <w:rFonts w:cs="Times New Roman"/>
          <w:sz w:val="22"/>
          <w:szCs w:val="22"/>
        </w:rPr>
        <w:t>,</w:t>
      </w:r>
    </w:p>
    <w:p w14:paraId="3F3E9E7F" w14:textId="563B604C" w:rsidR="000C509B" w:rsidRPr="00D75800" w:rsidRDefault="007B585D" w:rsidP="003018C9">
      <w:pPr>
        <w:pStyle w:val="Seznam2"/>
        <w:numPr>
          <w:ilvl w:val="0"/>
          <w:numId w:val="4"/>
        </w:numPr>
        <w:ind w:left="709" w:right="-99" w:hanging="283"/>
        <w:rPr>
          <w:rFonts w:cs="Times New Roman"/>
          <w:sz w:val="22"/>
          <w:szCs w:val="22"/>
        </w:rPr>
      </w:pPr>
      <w:r w:rsidRPr="00D75800">
        <w:rPr>
          <w:rFonts w:cs="Times New Roman"/>
          <w:sz w:val="22"/>
          <w:szCs w:val="22"/>
        </w:rPr>
        <w:t xml:space="preserve">opakované </w:t>
      </w:r>
      <w:r w:rsidR="00F7051B" w:rsidRPr="00D75800">
        <w:rPr>
          <w:rFonts w:cs="Times New Roman"/>
          <w:sz w:val="22"/>
          <w:szCs w:val="22"/>
        </w:rPr>
        <w:t>ne</w:t>
      </w:r>
      <w:r w:rsidRPr="00D75800">
        <w:rPr>
          <w:rFonts w:cs="Times New Roman"/>
          <w:sz w:val="22"/>
          <w:szCs w:val="22"/>
        </w:rPr>
        <w:t>zahájení opravy výtah</w:t>
      </w:r>
      <w:r w:rsidR="00873285">
        <w:rPr>
          <w:rFonts w:cs="Times New Roman"/>
          <w:sz w:val="22"/>
          <w:szCs w:val="22"/>
        </w:rPr>
        <w:t>ů</w:t>
      </w:r>
      <w:r w:rsidRPr="00D75800">
        <w:rPr>
          <w:rFonts w:cs="Times New Roman"/>
          <w:sz w:val="22"/>
          <w:szCs w:val="22"/>
        </w:rPr>
        <w:t xml:space="preserve"> u vyproštění osob</w:t>
      </w:r>
      <w:r w:rsidR="00F7051B" w:rsidRPr="00D75800">
        <w:rPr>
          <w:rFonts w:cs="Times New Roman"/>
          <w:sz w:val="22"/>
          <w:szCs w:val="22"/>
        </w:rPr>
        <w:t xml:space="preserve"> v</w:t>
      </w:r>
      <w:r w:rsidR="007721A1" w:rsidRPr="00D75800">
        <w:rPr>
          <w:rFonts w:cs="Times New Roman"/>
          <w:sz w:val="22"/>
          <w:szCs w:val="22"/>
        </w:rPr>
        <w:t> </w:t>
      </w:r>
      <w:r w:rsidR="00F7051B" w:rsidRPr="00D75800">
        <w:rPr>
          <w:rFonts w:cs="Times New Roman"/>
          <w:sz w:val="22"/>
          <w:szCs w:val="22"/>
        </w:rPr>
        <w:t>sjednané době dle této smlouvy,</w:t>
      </w:r>
    </w:p>
    <w:p w14:paraId="6053382A" w14:textId="77777777" w:rsidR="007B585D" w:rsidRDefault="007B585D" w:rsidP="003018C9">
      <w:pPr>
        <w:pStyle w:val="Seznam2"/>
        <w:numPr>
          <w:ilvl w:val="0"/>
          <w:numId w:val="4"/>
        </w:numPr>
        <w:ind w:left="709" w:right="-99" w:hanging="283"/>
        <w:rPr>
          <w:rFonts w:cs="Times New Roman"/>
          <w:sz w:val="22"/>
          <w:szCs w:val="22"/>
        </w:rPr>
      </w:pPr>
      <w:r w:rsidRPr="00D75800">
        <w:rPr>
          <w:rFonts w:cs="Times New Roman"/>
          <w:sz w:val="22"/>
          <w:szCs w:val="22"/>
        </w:rPr>
        <w:t xml:space="preserve">opakované </w:t>
      </w:r>
      <w:r w:rsidR="00AB6511" w:rsidRPr="00D75800">
        <w:rPr>
          <w:rFonts w:cs="Times New Roman"/>
          <w:sz w:val="22"/>
          <w:szCs w:val="22"/>
        </w:rPr>
        <w:t>(tj. nejméně 2x) neprovedení úkonu či úkonů nezahrnutých do paušální ceny</w:t>
      </w:r>
      <w:r w:rsidR="00F7051B" w:rsidRPr="00D75800">
        <w:rPr>
          <w:rFonts w:cs="Times New Roman"/>
          <w:sz w:val="22"/>
          <w:szCs w:val="22"/>
        </w:rPr>
        <w:t>,</w:t>
      </w:r>
    </w:p>
    <w:p w14:paraId="09916BEF" w14:textId="6FCC1091" w:rsidR="00A237FC" w:rsidRPr="00A237FC" w:rsidRDefault="006009D5" w:rsidP="00A237FC">
      <w:pPr>
        <w:pStyle w:val="Seznam2"/>
        <w:numPr>
          <w:ilvl w:val="0"/>
          <w:numId w:val="4"/>
        </w:numPr>
        <w:ind w:left="709" w:right="-99" w:hanging="283"/>
        <w:rPr>
          <w:rFonts w:cs="Times New Roman"/>
          <w:sz w:val="22"/>
          <w:szCs w:val="22"/>
        </w:rPr>
      </w:pPr>
      <w:r w:rsidRPr="00D75800">
        <w:rPr>
          <w:rFonts w:cs="Times New Roman"/>
          <w:sz w:val="22"/>
          <w:szCs w:val="22"/>
        </w:rPr>
        <w:t xml:space="preserve">opakované (tj. nejméně 2x) </w:t>
      </w:r>
      <w:r>
        <w:rPr>
          <w:rFonts w:cs="Times New Roman"/>
          <w:sz w:val="22"/>
          <w:szCs w:val="22"/>
        </w:rPr>
        <w:t>poruš</w:t>
      </w:r>
      <w:r w:rsidR="00797A1D">
        <w:rPr>
          <w:rFonts w:cs="Times New Roman"/>
          <w:sz w:val="22"/>
          <w:szCs w:val="22"/>
        </w:rPr>
        <w:t>e</w:t>
      </w:r>
      <w:r>
        <w:rPr>
          <w:rFonts w:cs="Times New Roman"/>
          <w:sz w:val="22"/>
          <w:szCs w:val="22"/>
        </w:rPr>
        <w:t>ní jiné povinnosti zhotovitele</w:t>
      </w:r>
      <w:r w:rsidR="00A237FC">
        <w:rPr>
          <w:rFonts w:cs="Times New Roman"/>
          <w:sz w:val="22"/>
          <w:szCs w:val="22"/>
        </w:rPr>
        <w:t>.</w:t>
      </w:r>
    </w:p>
    <w:p w14:paraId="24D85B3C" w14:textId="77777777" w:rsidR="005C73E6" w:rsidRPr="00D75800" w:rsidRDefault="00B960F6" w:rsidP="00580DF1">
      <w:pPr>
        <w:pStyle w:val="Nadpis2"/>
        <w:spacing w:before="240" w:after="120"/>
      </w:pPr>
      <w:r w:rsidRPr="00D75800">
        <w:t>Jakost díla a o</w:t>
      </w:r>
      <w:r w:rsidR="005C73E6" w:rsidRPr="00D75800">
        <w:t>dpovědnost za vady</w:t>
      </w:r>
    </w:p>
    <w:p w14:paraId="1B30D8DA" w14:textId="3A69890E" w:rsidR="00B960F6" w:rsidRPr="00D75800" w:rsidRDefault="00B960F6" w:rsidP="006D235C">
      <w:pPr>
        <w:pStyle w:val="Zkladntextodsazen-slo"/>
        <w:ind w:left="426" w:hanging="426"/>
      </w:pPr>
      <w:r w:rsidRPr="00D75800">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Jakost díla bude</w:t>
      </w:r>
      <w:r w:rsidR="00A93F16">
        <w:t xml:space="preserve"> odpovídat obecně závazným právním předpisům</w:t>
      </w:r>
      <w:r w:rsidR="00987BE8">
        <w:t xml:space="preserve">, českým technickým normám </w:t>
      </w:r>
      <w:r w:rsidRPr="00D75800">
        <w:t>a této smlouvě. K tomu se zhotovitel zavazuje používat pouze materiály a konstrukce vyhovující požadavkům kladeným n</w:t>
      </w:r>
      <w:r w:rsidR="003018C9">
        <w:t>a </w:t>
      </w:r>
      <w:r w:rsidRPr="00D75800">
        <w:t>jejich jakost</w:t>
      </w:r>
      <w:r w:rsidR="003018C9">
        <w:t>, které mají</w:t>
      </w:r>
      <w:r w:rsidRPr="00D75800">
        <w:t xml:space="preserve"> prohlášení o shodě dle </w:t>
      </w:r>
      <w:r w:rsidRPr="004E2DAA">
        <w:t xml:space="preserve">zákona č. </w:t>
      </w:r>
      <w:r w:rsidR="00C12B44" w:rsidRPr="004E2DAA">
        <w:t>22/1997 Sb., o </w:t>
      </w:r>
      <w:r w:rsidRPr="004E2DAA">
        <w:t>technických</w:t>
      </w:r>
      <w:r w:rsidRPr="00D75800">
        <w:t xml:space="preserve"> požadavcích na výrobky a o změně a doplnění některých zákonů, ve znění pozdějších předpisů.</w:t>
      </w:r>
      <w:r w:rsidR="00237890">
        <w:t xml:space="preserve"> Servisní úkony k zajištění provozuschopnosti výtah</w:t>
      </w:r>
      <w:r w:rsidR="00873285">
        <w:t>ů</w:t>
      </w:r>
      <w:r w:rsidR="00237890">
        <w:t xml:space="preserve"> bude zhotovitel provádět po celou dobu jeho technického života v termínech dle platných ČSN 27 4002.</w:t>
      </w:r>
    </w:p>
    <w:p w14:paraId="3BFBE4AF" w14:textId="77777777" w:rsidR="00B960F6" w:rsidRPr="00D75800" w:rsidRDefault="00B960F6" w:rsidP="006D235C">
      <w:pPr>
        <w:pStyle w:val="Zkladntextodsazen-slo"/>
        <w:ind w:left="426" w:hanging="426"/>
      </w:pPr>
      <w:r w:rsidRPr="00D75800">
        <w:t>Zhotovitel je povinen postupovat při provádění díla v souladu s platnými právními předpisy, podle schválených technologických postupů stanovených platnými českými technickými normami a bezpečnostními předpisy, v souladu se současným standardem u používaných technologií a postupů tak, aby dodržel smluvenou kvalitu díla. Dodržení kvality všech prací a dodávek sjednaných v této smlouvě je závaznou povinností zhotovitele. Vytknuté vady a nedodělky je povinen zhotovitel odstranit na své náklady.</w:t>
      </w:r>
    </w:p>
    <w:p w14:paraId="4980DDF9" w14:textId="77777777" w:rsidR="00B960F6" w:rsidRPr="00D75800" w:rsidRDefault="00B960F6" w:rsidP="006D235C">
      <w:pPr>
        <w:pStyle w:val="Zkladntextodsazen-slo"/>
        <w:ind w:left="426" w:hanging="426"/>
      </w:pPr>
      <w:r w:rsidRPr="00D75800">
        <w:t>Objednatel požaduje dodání zboží první jakosti, nepoužité.</w:t>
      </w:r>
    </w:p>
    <w:p w14:paraId="6FD06F79" w14:textId="77777777" w:rsidR="00B960F6" w:rsidRPr="00D75800" w:rsidRDefault="00B960F6" w:rsidP="006D235C">
      <w:pPr>
        <w:pStyle w:val="Zkladntextodsazen-slo"/>
        <w:ind w:left="426" w:hanging="426"/>
      </w:pPr>
      <w:r w:rsidRPr="00D75800">
        <w:t>Jakost a kvalita dodávaných materiálů a konstrukcí bude dokladována předepsaným způsobem při kontrolních prohlídkách a při předání a převzetí díla nebo jeho části.</w:t>
      </w:r>
    </w:p>
    <w:p w14:paraId="2A5162E1" w14:textId="77777777" w:rsidR="00B960F6" w:rsidRPr="00D75800" w:rsidRDefault="00B960F6" w:rsidP="006D235C">
      <w:pPr>
        <w:pStyle w:val="Zkladntextodsazen-slo"/>
        <w:ind w:left="426" w:hanging="426"/>
      </w:pPr>
      <w:r w:rsidRPr="00D75800">
        <w:t>Při realizaci díla nesmí zhotovitel použít materiál</w:t>
      </w:r>
      <w:r w:rsidR="000114D4">
        <w:t>y</w:t>
      </w:r>
      <w:r w:rsidRPr="00D75800">
        <w:t xml:space="preserve"> </w:t>
      </w:r>
      <w:r w:rsidR="000114D4">
        <w:t xml:space="preserve">a výrobky </w:t>
      </w:r>
      <w:r w:rsidRPr="00D75800">
        <w:t>s karcinogenními nebo jinými účinky, které negativně působí na lidské zdraví. V případě zjištění této skutečnosti je povinnost</w:t>
      </w:r>
      <w:r w:rsidR="000114D4">
        <w:t>í zhotovitele provést náhradu a </w:t>
      </w:r>
      <w:r w:rsidRPr="00D75800">
        <w:t>výměnu již zabudovaných výrobků a materiálů na své náklady.</w:t>
      </w:r>
    </w:p>
    <w:p w14:paraId="0F4B1733" w14:textId="77777777" w:rsidR="00EE6D75" w:rsidRPr="00D75800" w:rsidRDefault="007F69B4" w:rsidP="00580DF1">
      <w:pPr>
        <w:pStyle w:val="Nadpis2"/>
        <w:spacing w:before="240" w:after="120"/>
      </w:pPr>
      <w:r>
        <w:t xml:space="preserve"> </w:t>
      </w:r>
      <w:r w:rsidR="00EE6D75" w:rsidRPr="00D75800">
        <w:t>Záruční podmínky a vady díla</w:t>
      </w:r>
    </w:p>
    <w:p w14:paraId="4EC5C19D" w14:textId="77777777" w:rsidR="00225847" w:rsidRPr="00D75800" w:rsidRDefault="005C316A" w:rsidP="006D235C">
      <w:pPr>
        <w:pStyle w:val="Zkladntextodsazen-slo"/>
        <w:ind w:left="426" w:hanging="426"/>
      </w:pPr>
      <w:r w:rsidRPr="001C1843">
        <w:t>Zhotovitel odpovídá</w:t>
      </w:r>
      <w:r w:rsidRPr="00CA17EE">
        <w:t xml:space="preserve"> za úplnost, funkčnost a kvalitu díla; zejména za to</w:t>
      </w:r>
      <w:r w:rsidR="000114D4">
        <w:t>, že dílo je v souladu s </w:t>
      </w:r>
      <w:r w:rsidRPr="00CA17EE">
        <w:t>technickými normami a standardy, platnými v České republice v době jeho realizace, a podmínkami výrobců a dodavatelů materiálů.</w:t>
      </w:r>
      <w:r w:rsidR="00225847" w:rsidRPr="00D75800">
        <w:t xml:space="preserve"> </w:t>
      </w:r>
    </w:p>
    <w:p w14:paraId="13A185D2" w14:textId="77777777" w:rsidR="00225847" w:rsidRPr="00D26812" w:rsidRDefault="00225847" w:rsidP="006D235C">
      <w:pPr>
        <w:pStyle w:val="Zkladntextodsazen-slo"/>
        <w:ind w:left="426" w:hanging="426"/>
      </w:pPr>
      <w:r w:rsidRPr="00D75800">
        <w:t xml:space="preserve">Zhotovitel odpovídá za vady, jež má dílo v době předání a převzetí </w:t>
      </w:r>
      <w:r w:rsidR="000114D4">
        <w:t>i</w:t>
      </w:r>
      <w:r w:rsidRPr="00D75800">
        <w:t xml:space="preserve"> za vady, které se na díle projeví v záruční době. Za vady, které se projeví po záruční době, odpovídá zhotovitel jen tehdy, pokud jejich příčinou bylo prokazatelně porušení jeho povinností. Smluvní strany se výslovně dohodly, že </w:t>
      </w:r>
      <w:r w:rsidRPr="00D75800">
        <w:lastRenderedPageBreak/>
        <w:t>i</w:t>
      </w:r>
      <w:r w:rsidR="00BA3804" w:rsidRPr="00D75800">
        <w:t> </w:t>
      </w:r>
      <w:r w:rsidRPr="00D75800">
        <w:t>v</w:t>
      </w:r>
      <w:r w:rsidR="00BA3804" w:rsidRPr="00D75800">
        <w:t> </w:t>
      </w:r>
      <w:r w:rsidRPr="00D75800">
        <w:t xml:space="preserve">případě, kdy bude dílo převzato bez výhrad a následně bude objevena zjevná vada, vznikají </w:t>
      </w:r>
      <w:r w:rsidRPr="00D26812">
        <w:t>objednateli práva z odpovědnosti za vady.</w:t>
      </w:r>
    </w:p>
    <w:p w14:paraId="36977E57" w14:textId="77777777" w:rsidR="002B1CD1" w:rsidRPr="00ED1F80" w:rsidRDefault="005A0AF9" w:rsidP="006D235C">
      <w:pPr>
        <w:pStyle w:val="Zkladntextodsazen-slo"/>
        <w:ind w:left="426" w:hanging="426"/>
      </w:pPr>
      <w:r w:rsidRPr="00ED1F80">
        <w:t>Zhotovitel poskytuje objednateli záruku za ja</w:t>
      </w:r>
      <w:r w:rsidR="007F259E" w:rsidRPr="00ED1F80">
        <w:t>kost na dodané drobné součásti (</w:t>
      </w:r>
      <w:r w:rsidRPr="00ED1F80">
        <w:t>mimo žárovek a zářivek) a dodané náhradní díly a součástky (dále jen „materiál“), jíž se zhotovitel zavazuje, že dodaný materiál bude po záruční dobu způsobilý pro použití k obvyklému účelu</w:t>
      </w:r>
      <w:r w:rsidR="00B0076C">
        <w:t>,</w:t>
      </w:r>
      <w:r w:rsidRPr="00ED1F80">
        <w:t xml:space="preserve"> a že </w:t>
      </w:r>
      <w:r w:rsidR="00F6481C">
        <w:t>si zachová obvyklé vlastnosti a </w:t>
      </w:r>
      <w:r w:rsidRPr="00ED1F80">
        <w:t xml:space="preserve">nebude mít právní vady. </w:t>
      </w:r>
      <w:r w:rsidR="002B1CD1" w:rsidRPr="00ED1F80">
        <w:t>Záruční doba činí:</w:t>
      </w:r>
    </w:p>
    <w:p w14:paraId="6CD69A28" w14:textId="7F20721C" w:rsidR="00B8061D" w:rsidRPr="001C693E" w:rsidRDefault="005A0AF9" w:rsidP="00B0076C">
      <w:pPr>
        <w:pStyle w:val="Zkladntextodsazen-slo"/>
        <w:numPr>
          <w:ilvl w:val="3"/>
          <w:numId w:val="7"/>
        </w:numPr>
        <w:ind w:left="709" w:hanging="283"/>
      </w:pPr>
      <w:r w:rsidRPr="00ED1F80">
        <w:t>v</w:t>
      </w:r>
      <w:r w:rsidR="002B1CD1" w:rsidRPr="00ED1F80">
        <w:t> případě drobných součástí (mimo žárovek a zářivek)</w:t>
      </w:r>
      <w:r w:rsidRPr="00ED1F80">
        <w:t xml:space="preserve"> </w:t>
      </w:r>
      <w:r w:rsidR="002B1CD1" w:rsidRPr="00ED1F80">
        <w:t xml:space="preserve">po </w:t>
      </w:r>
      <w:r w:rsidR="002B1CD1" w:rsidRPr="001C693E">
        <w:t xml:space="preserve">dobu </w:t>
      </w:r>
      <w:r w:rsidR="00B92190">
        <w:t>6 měsíců,</w:t>
      </w:r>
    </w:p>
    <w:p w14:paraId="7FE4E677" w14:textId="19EF4FF3" w:rsidR="00667847" w:rsidRPr="001C693E" w:rsidRDefault="002B1CD1" w:rsidP="00B0076C">
      <w:pPr>
        <w:pStyle w:val="Zkladntextodsazen-slo"/>
        <w:numPr>
          <w:ilvl w:val="3"/>
          <w:numId w:val="7"/>
        </w:numPr>
        <w:ind w:left="709" w:hanging="283"/>
      </w:pPr>
      <w:r w:rsidRPr="00ED1F80">
        <w:t>na ostatní komponenty po dobu</w:t>
      </w:r>
      <w:r w:rsidR="001C693E">
        <w:t xml:space="preserve"> </w:t>
      </w:r>
      <w:r w:rsidR="00B92190">
        <w:t>24 měsíců.</w:t>
      </w:r>
    </w:p>
    <w:p w14:paraId="0B6A5FD7" w14:textId="77777777" w:rsidR="00225847" w:rsidRPr="003F07A6" w:rsidRDefault="00225847" w:rsidP="006D235C">
      <w:pPr>
        <w:pStyle w:val="Zkladntextodsazen-slo"/>
        <w:ind w:left="426" w:hanging="426"/>
      </w:pPr>
      <w:r w:rsidRPr="00D75800">
        <w:t xml:space="preserve">Zhotovitel je povinen objednateli, nejpozději do 5 pracovních dnů od doručení oznámení o vadě, písemně oznámit, jakým způsobem bude vada odstraněna. V případě, kdy objednatel nesouhlasí se způsobem řešení reklamace, vyrozumí o tom zhotovitele a ten je povinen navrhnout jiné řešení reklamace, které musí být písemně odsouhlaseno objednatelem. V případě, kdy nedojde </w:t>
      </w:r>
      <w:r w:rsidR="00B0076C">
        <w:t>ani v tomto případě ke shodě ve </w:t>
      </w:r>
      <w:r w:rsidRPr="00D75800">
        <w:t>způsobu řešení reklamace, je objednatel oprávněn nechat vadu odstranit třetí osobou a náklady takto vzniklé účtovat zhotoviteli.</w:t>
      </w:r>
    </w:p>
    <w:p w14:paraId="0AEB7148" w14:textId="77777777" w:rsidR="00225847" w:rsidRPr="003F07A6" w:rsidRDefault="00225847" w:rsidP="006D235C">
      <w:pPr>
        <w:pStyle w:val="Zkladntextodsazen-slo"/>
        <w:ind w:left="426" w:hanging="426"/>
      </w:pPr>
      <w:r w:rsidRPr="00D75800">
        <w:t>Objednatel je povinen umožnit zhotoviteli odstranění reklamované vady v souladu s touto smlouvou.</w:t>
      </w:r>
    </w:p>
    <w:p w14:paraId="05659726" w14:textId="77777777" w:rsidR="00225847" w:rsidRPr="003F07A6" w:rsidRDefault="00225847" w:rsidP="006D235C">
      <w:pPr>
        <w:pStyle w:val="Zkladntextodsazen-slo"/>
        <w:ind w:left="426" w:hanging="426"/>
      </w:pPr>
      <w:r w:rsidRPr="00D75800">
        <w:t xml:space="preserve">Zhotovitel započne s odstraněním reklamované vady do 5 pracovních dnů ode dne odsouhlaseného způsobu jejího odstranění, pokud se smluvní strany nedohodnou jinak. V případě havárie započne s odstraněním vady ihned, jinak zajistí objednatel odstranění vady na náklady zhotovitele u jiné odborné firmy. Vada bude zhotovitelem odstraněna nejpozději do 5 pracovních dnů od započetí prací, pokud se smluvní strany nedohodnou jinak. Pro termíny odstraňování vad dle tohoto ustanovení budou dále respektovány technologické lhůty a klimatické podmínky pro provádění prací. V případě nedodržení termínu k odstranění vady je objednatel oprávněn účtovat zhotoviteli smluvní pokutu dle odst. </w:t>
      </w:r>
      <w:r w:rsidR="00F35618">
        <w:t>8</w:t>
      </w:r>
      <w:r w:rsidR="003E031E">
        <w:t>.</w:t>
      </w:r>
      <w:r w:rsidR="005F2252" w:rsidRPr="00D75800">
        <w:t xml:space="preserve"> </w:t>
      </w:r>
      <w:r w:rsidRPr="00D75800">
        <w:t xml:space="preserve">tohoto článku. </w:t>
      </w:r>
    </w:p>
    <w:p w14:paraId="256444EE" w14:textId="77777777" w:rsidR="00225847" w:rsidRPr="00D75800" w:rsidRDefault="00225847" w:rsidP="006D235C">
      <w:pPr>
        <w:pStyle w:val="Zkladntextodsazen-slo"/>
        <w:ind w:left="426" w:hanging="426"/>
      </w:pPr>
      <w:r w:rsidRPr="00D75800">
        <w:t>Provedenou opravu vady zhotovitel objednateli řádně předá. Na provedenou opravu poskytne zhotovitel záruku v délce uvedené v odst. 3 tohoto článku.</w:t>
      </w:r>
      <w:r w:rsidRPr="003F07A6">
        <w:t xml:space="preserve"> </w:t>
      </w:r>
    </w:p>
    <w:p w14:paraId="12B513D0" w14:textId="77777777" w:rsidR="00225847" w:rsidRPr="00D75800" w:rsidRDefault="00225847" w:rsidP="006D235C">
      <w:pPr>
        <w:pStyle w:val="Zkladntextodsazen-slo"/>
        <w:ind w:left="426" w:hanging="426"/>
      </w:pPr>
      <w:r w:rsidRPr="003F07A6">
        <w:t>V případě, že zhotovitel nebude včas reagovat na oznámenou vadu nebo v případě nedodržení dohodnutého termínu k započetí s odstraňováním vady, která se projevila v záruční době nebo neodstraní-li zhotovitel vadu ve sjednaném termínu, je objednatel oprávněn účtovat zhoto</w:t>
      </w:r>
      <w:r w:rsidR="00B0076C">
        <w:t>viteli smluvní pokutu ve výši 1 </w:t>
      </w:r>
      <w:r w:rsidRPr="003F07A6">
        <w:t>000 Kč za každou vytknutou vadu</w:t>
      </w:r>
      <w:r w:rsidR="00B0076C">
        <w:t>,</w:t>
      </w:r>
      <w:r w:rsidRPr="003F07A6">
        <w:t xml:space="preserve"> a za každý i započatý den prodlení.</w:t>
      </w:r>
    </w:p>
    <w:p w14:paraId="47C5D2A0" w14:textId="77777777" w:rsidR="00EE6D75" w:rsidRPr="00D75800" w:rsidRDefault="00225847" w:rsidP="006D235C">
      <w:pPr>
        <w:pStyle w:val="Zkladntextodsazen-slo"/>
        <w:ind w:left="426" w:hanging="426"/>
      </w:pPr>
      <w:r w:rsidRPr="00D75800">
        <w:t xml:space="preserve">V případě, že se zhotovitel k odstranění vady ve stanovené lhůtě nedostaví, je objednatel oprávněn nechat vadu odstranit třetí osobou a náklady mu takto vzniklé účtovat zhotoviteli. Nárok objednatele na smluvní pokutu dle odst. </w:t>
      </w:r>
      <w:r w:rsidR="00F35618">
        <w:t>8</w:t>
      </w:r>
      <w:r w:rsidRPr="00D75800">
        <w:t xml:space="preserve"> tohoto článku tím není dotčen.</w:t>
      </w:r>
    </w:p>
    <w:p w14:paraId="0B2E2995" w14:textId="77777777" w:rsidR="00501572" w:rsidRDefault="00501572" w:rsidP="00580DF1">
      <w:pPr>
        <w:pStyle w:val="Nadpis2"/>
        <w:spacing w:before="240" w:after="120"/>
        <w:rPr>
          <w:rFonts w:cs="Arial"/>
          <w:color w:val="000000"/>
          <w:szCs w:val="24"/>
        </w:rPr>
      </w:pPr>
      <w:r>
        <w:rPr>
          <w:rFonts w:cs="Arial"/>
          <w:color w:val="000000"/>
          <w:szCs w:val="24"/>
        </w:rPr>
        <w:t>Vlastnická práva</w:t>
      </w:r>
    </w:p>
    <w:p w14:paraId="04FDEA5C" w14:textId="77777777" w:rsidR="003F07A6" w:rsidRDefault="00501572" w:rsidP="006D235C">
      <w:pPr>
        <w:pStyle w:val="Zkladntextodsazen-slo"/>
        <w:ind w:left="426" w:hanging="426"/>
      </w:pPr>
      <w:r>
        <w:t>Vlastníkem prováděného díla je objednatel.</w:t>
      </w:r>
    </w:p>
    <w:p w14:paraId="1C148BDD" w14:textId="77777777" w:rsidR="00501572" w:rsidRPr="003F07A6" w:rsidRDefault="00501572" w:rsidP="006D235C">
      <w:pPr>
        <w:pStyle w:val="Zkladntextodsazen-slo"/>
        <w:ind w:left="426" w:hanging="426"/>
      </w:pPr>
      <w:r w:rsidRPr="003F07A6">
        <w:t>Veškeré podklady, které byly objednatelem zhotoviteli předány, zůstáva</w:t>
      </w:r>
      <w:r w:rsidR="003618C6">
        <w:t>jí ve vlastnictví objednatele a </w:t>
      </w:r>
      <w:r w:rsidRPr="003F07A6">
        <w:t>zhotovitel za ně zodpovídá od okamžiku jejich převzetí jako skladovatel a je povinen je vrátit objednateli po splnění svého závazku.</w:t>
      </w:r>
    </w:p>
    <w:p w14:paraId="5B4658DA" w14:textId="77777777" w:rsidR="009C23DA" w:rsidRPr="00501572" w:rsidRDefault="009C23DA" w:rsidP="00580DF1">
      <w:pPr>
        <w:pStyle w:val="Nadpis2"/>
        <w:spacing w:before="240" w:after="120"/>
      </w:pPr>
      <w:r w:rsidRPr="00501572">
        <w:t>Odpovědnost za škodu</w:t>
      </w:r>
    </w:p>
    <w:p w14:paraId="34CB8C8C" w14:textId="77777777" w:rsidR="00501572" w:rsidRDefault="00501572" w:rsidP="006D235C">
      <w:pPr>
        <w:pStyle w:val="Zkladntextodsazen-slo"/>
        <w:ind w:left="426" w:hanging="426"/>
        <w:rPr>
          <w:color w:val="000000"/>
        </w:rPr>
      </w:pPr>
      <w:r w:rsidRPr="003F07A6">
        <w:t>Nebezpečí</w:t>
      </w:r>
      <w:r>
        <w:t xml:space="preserve"> škody na prováděném díle nebo jeho části nese zhotovitel v plném rozsahu až do dne předání a převzetí dokončeného díla objednatelem. V případě, kdy objednatel předanou část díla začal užívat před předáním celého dokončeného díla, končí tato odpovědnost dnem předání této části. Tato zodpovědnost zhotovitele se nevztahuje na škody, které jsou pro zhotovitele nepojistitelné (např. živelné události), za které nese zodpovědnost objednatel</w:t>
      </w:r>
      <w:r>
        <w:rPr>
          <w:color w:val="000000"/>
        </w:rPr>
        <w:t xml:space="preserve"> z titulu svého pojištění jako vlastníka objektů. Zhotovitel nese nebezpečí škody na díle nebo jeho části také po převzet</w:t>
      </w:r>
      <w:r w:rsidR="00940B8A">
        <w:rPr>
          <w:color w:val="000000"/>
        </w:rPr>
        <w:t>í díla, bylo-li mu ponecháno ke </w:t>
      </w:r>
      <w:r>
        <w:rPr>
          <w:color w:val="000000"/>
        </w:rPr>
        <w:t>správě a ostraze k odstranění vad a nedodělků.</w:t>
      </w:r>
    </w:p>
    <w:p w14:paraId="7FDB992B" w14:textId="77777777" w:rsidR="00501572" w:rsidRPr="003F07A6" w:rsidRDefault="00501572" w:rsidP="006D235C">
      <w:pPr>
        <w:pStyle w:val="Zkladntextodsazen-slo"/>
        <w:ind w:left="426" w:hanging="426"/>
      </w:pPr>
      <w:r w:rsidRPr="003F07A6">
        <w:t>Zhotovitel nese nebezpečí škody na zařízení staveniště, včetně p</w:t>
      </w:r>
      <w:r w:rsidR="00E770E1">
        <w:t>oužívaných strojů, mechanismů a </w:t>
      </w:r>
      <w:r w:rsidRPr="003F07A6">
        <w:t>dalších věcí potřebných pro provedení díla v jeho vlastnictví.</w:t>
      </w:r>
    </w:p>
    <w:p w14:paraId="268FFD4F" w14:textId="77777777" w:rsidR="00501572" w:rsidRPr="003F07A6" w:rsidRDefault="00501572" w:rsidP="006D235C">
      <w:pPr>
        <w:pStyle w:val="Zkladntextodsazen-slo"/>
        <w:ind w:left="426" w:hanging="426"/>
      </w:pPr>
      <w:r w:rsidRPr="003F07A6">
        <w:t>Zhotovitel nese odpovědnost původce odpadů, zavazuje se nezpůsob</w:t>
      </w:r>
      <w:r w:rsidR="00E770E1">
        <w:t>ovat únik ropných, toxických či </w:t>
      </w:r>
      <w:r w:rsidRPr="003F07A6">
        <w:t>jiných škodlivých látek na stavbě.</w:t>
      </w:r>
    </w:p>
    <w:p w14:paraId="7CF58EBF" w14:textId="77777777" w:rsidR="00501572" w:rsidRPr="003F07A6" w:rsidRDefault="00501572" w:rsidP="006D235C">
      <w:pPr>
        <w:pStyle w:val="Zkladntextodsazen-slo"/>
        <w:ind w:left="426" w:hanging="426"/>
      </w:pPr>
      <w:r w:rsidRPr="003F07A6">
        <w:t>Zhotovitel je povinen učinit veškerá opatření potřebná k odvrácení škody nebo k jejich zmírnění.</w:t>
      </w:r>
    </w:p>
    <w:p w14:paraId="7372276D" w14:textId="77777777" w:rsidR="00501572" w:rsidRDefault="00501572" w:rsidP="006D235C">
      <w:pPr>
        <w:pStyle w:val="Zkladntextodsazen-slo"/>
        <w:ind w:left="426" w:hanging="426"/>
      </w:pPr>
      <w:r w:rsidRPr="003F07A6">
        <w:lastRenderedPageBreak/>
        <w:t>Zhotovitel je povinen nahradit objednateli v plné výši škodu, která vznikla při realizaci a užívání díla, v souvislosti nebo jako důsledek porušení povinností a závazků zhotovitele dle této smlouvy.</w:t>
      </w:r>
    </w:p>
    <w:p w14:paraId="7D5F6C1E" w14:textId="77777777" w:rsidR="00BE5542" w:rsidRPr="00D75800" w:rsidRDefault="00BE5542" w:rsidP="00580DF1">
      <w:pPr>
        <w:pStyle w:val="Nadpis2"/>
        <w:spacing w:before="240" w:after="120"/>
      </w:pPr>
      <w:r w:rsidRPr="00D75800">
        <w:t>Závěrečná ujednání</w:t>
      </w:r>
    </w:p>
    <w:p w14:paraId="50C3ADEA" w14:textId="77777777" w:rsidR="00BE5542" w:rsidRPr="00D75800" w:rsidRDefault="00BE5542" w:rsidP="006D235C">
      <w:pPr>
        <w:pStyle w:val="Zkladntextodsazen-slo"/>
        <w:ind w:left="426" w:hanging="426"/>
      </w:pPr>
      <w:r w:rsidRPr="00D75800">
        <w:t>Tato smlouva nabývá platnosti dnem podpisu obou smluvních stran</w:t>
      </w:r>
      <w:r w:rsidR="00C606B7" w:rsidRPr="00D75800">
        <w:t xml:space="preserve"> a účinnosti</w:t>
      </w:r>
      <w:r w:rsidRPr="00D75800">
        <w:t xml:space="preserve"> dnem uveřejnění v centrálním registru smlu</w:t>
      </w:r>
      <w:r w:rsidR="00C606B7" w:rsidRPr="00D75800">
        <w:t>v dle zákona číslo 340/2015 Sb.</w:t>
      </w:r>
      <w:r w:rsidRPr="00D75800">
        <w:t>,</w:t>
      </w:r>
      <w:r w:rsidR="00C606B7" w:rsidRPr="00D75800">
        <w:t xml:space="preserve"> </w:t>
      </w:r>
      <w:r w:rsidRPr="00D75800">
        <w:t>zákon o registru smluv, ve znění pozdějších předpisů</w:t>
      </w:r>
      <w:r w:rsidR="005C316A">
        <w:t>.</w:t>
      </w:r>
    </w:p>
    <w:p w14:paraId="7DF3BCF3" w14:textId="467EDA6A" w:rsidR="00BE5542" w:rsidRPr="00FC4089" w:rsidRDefault="00BE5542" w:rsidP="006D235C">
      <w:pPr>
        <w:pStyle w:val="Zkladntextodsazen-slo"/>
        <w:ind w:left="426" w:hanging="426"/>
        <w:rPr>
          <w:color w:val="000000" w:themeColor="text1"/>
        </w:rPr>
      </w:pPr>
      <w:r w:rsidRPr="00D75800">
        <w:t>Změnit nebo doplnit tuto smlouvu mohou smluvní strany pouze formou písemných</w:t>
      </w:r>
      <w:r w:rsidR="007F69B4">
        <w:t xml:space="preserve"> dodatků</w:t>
      </w:r>
      <w:r w:rsidR="00B64A94" w:rsidRPr="00D75800">
        <w:t>,</w:t>
      </w:r>
      <w:r w:rsidRPr="00D75800">
        <w:t xml:space="preserve"> které budou vzestupně číslovány, výslovně prohlášeny za dodatek této smlouvy a podepsány oprávněnými zástupci smluvních stran</w:t>
      </w:r>
      <w:r w:rsidRPr="00FC4089">
        <w:rPr>
          <w:color w:val="000000" w:themeColor="text1"/>
        </w:rPr>
        <w:t xml:space="preserve">. </w:t>
      </w:r>
      <w:r w:rsidR="000216E6" w:rsidRPr="00FC4089">
        <w:rPr>
          <w:color w:val="000000" w:themeColor="text1"/>
        </w:rPr>
        <w:t xml:space="preserve">Dodatek nebude uzavírán jen </w:t>
      </w:r>
      <w:r w:rsidR="00B83717" w:rsidRPr="00FC4089">
        <w:rPr>
          <w:color w:val="000000" w:themeColor="text1"/>
        </w:rPr>
        <w:t>pro změn</w:t>
      </w:r>
      <w:r w:rsidR="000216E6" w:rsidRPr="00FC4089">
        <w:rPr>
          <w:color w:val="000000" w:themeColor="text1"/>
        </w:rPr>
        <w:t>y</w:t>
      </w:r>
      <w:r w:rsidR="00B83717" w:rsidRPr="00FC4089">
        <w:rPr>
          <w:color w:val="000000" w:themeColor="text1"/>
        </w:rPr>
        <w:t xml:space="preserve"> proveden</w:t>
      </w:r>
      <w:r w:rsidR="000216E6" w:rsidRPr="00FC4089">
        <w:rPr>
          <w:color w:val="000000" w:themeColor="text1"/>
        </w:rPr>
        <w:t>é</w:t>
      </w:r>
      <w:r w:rsidR="00B83717" w:rsidRPr="00FC4089">
        <w:rPr>
          <w:color w:val="000000" w:themeColor="text1"/>
        </w:rPr>
        <w:t xml:space="preserve"> v souladu s čl. IV.D odst. 2, kter</w:t>
      </w:r>
      <w:r w:rsidR="000216E6" w:rsidRPr="00FC4089">
        <w:rPr>
          <w:color w:val="000000" w:themeColor="text1"/>
        </w:rPr>
        <w:t>é</w:t>
      </w:r>
      <w:r w:rsidR="00B83717" w:rsidRPr="00FC4089">
        <w:rPr>
          <w:color w:val="000000" w:themeColor="text1"/>
        </w:rPr>
        <w:t xml:space="preserve"> je možné provést jednostranným písemným oznámením zhotovitele doručeným objednateli</w:t>
      </w:r>
      <w:r w:rsidR="000216E6" w:rsidRPr="00FC4089">
        <w:rPr>
          <w:color w:val="000000" w:themeColor="text1"/>
        </w:rPr>
        <w:t xml:space="preserve"> a při změně kontaktních osob dle bodu 4. tohoto článku</w:t>
      </w:r>
      <w:r w:rsidR="00B83717" w:rsidRPr="00FC4089">
        <w:rPr>
          <w:color w:val="000000" w:themeColor="text1"/>
        </w:rPr>
        <w:t>.</w:t>
      </w:r>
    </w:p>
    <w:p w14:paraId="0AA4B968" w14:textId="77777777" w:rsidR="00BE5542" w:rsidRDefault="00BE5542" w:rsidP="006D235C">
      <w:pPr>
        <w:pStyle w:val="Zkladntextodsazen-slo"/>
        <w:ind w:left="426" w:hanging="426"/>
      </w:pPr>
      <w:r w:rsidRPr="00D75800">
        <w:t>Zhotovitel se zavazuje předat požadavky na změny nebo doplnění této smlouvy vyžadující uzavření dodatků v</w:t>
      </w:r>
      <w:r w:rsidR="007721A1" w:rsidRPr="00D75800">
        <w:t> </w:t>
      </w:r>
      <w:r w:rsidRPr="00D75800">
        <w:t>dostatečném předstihu pro jejich projednání a schválení v</w:t>
      </w:r>
      <w:r w:rsidR="007721A1" w:rsidRPr="00D75800">
        <w:t> </w:t>
      </w:r>
      <w:r w:rsidRPr="00D75800">
        <w:t xml:space="preserve">Radě městského obvodu </w:t>
      </w:r>
      <w:r w:rsidR="004F1645">
        <w:t>Ostrava</w:t>
      </w:r>
      <w:r w:rsidR="00E1640F">
        <w:noBreakHyphen/>
      </w:r>
      <w:r w:rsidRPr="00D75800">
        <w:t>Jih a umožnění uzavření dodatku před termínem dokončení díla. Nesplnění této podmínky je důvodem pro odmítnutí požadavku na uzavření dodatku k</w:t>
      </w:r>
      <w:r w:rsidR="007721A1" w:rsidRPr="00D75800">
        <w:t> </w:t>
      </w:r>
      <w:r w:rsidRPr="00D75800">
        <w:t>této smlouvě.</w:t>
      </w:r>
    </w:p>
    <w:p w14:paraId="6C697976" w14:textId="75278870" w:rsidR="00BE5542" w:rsidRPr="00D75800" w:rsidRDefault="00BE5542" w:rsidP="006D235C">
      <w:pPr>
        <w:pStyle w:val="Zkladntextodsazen-slo"/>
        <w:ind w:left="426" w:hanging="426"/>
      </w:pPr>
      <w:r w:rsidRPr="00D75800">
        <w:t>Za zhotovitele je oprávněn jednat:</w:t>
      </w:r>
    </w:p>
    <w:p w14:paraId="4282EFD7" w14:textId="290F181C" w:rsidR="00667847" w:rsidRPr="00D75800" w:rsidRDefault="00F46B6B" w:rsidP="00591DD4">
      <w:pPr>
        <w:pStyle w:val="Zkladntextodsazen-slo"/>
        <w:numPr>
          <w:ilvl w:val="0"/>
          <w:numId w:val="0"/>
        </w:numPr>
        <w:tabs>
          <w:tab w:val="left" w:pos="851"/>
          <w:tab w:val="left" w:pos="1134"/>
        </w:tabs>
        <w:spacing w:after="20"/>
        <w:ind w:left="425"/>
      </w:pPr>
      <w:r>
        <w:rPr>
          <w:u w:val="single"/>
        </w:rPr>
        <w:t>Ve věcech te</w:t>
      </w:r>
      <w:r w:rsidR="00667847" w:rsidRPr="00F46B6B">
        <w:rPr>
          <w:u w:val="single"/>
        </w:rPr>
        <w:t>chnických</w:t>
      </w:r>
      <w:r w:rsidR="00667847" w:rsidRPr="00D75800">
        <w:t>:</w:t>
      </w:r>
      <w:r>
        <w:tab/>
      </w:r>
      <w:r w:rsidR="00667847" w:rsidRPr="00D75800">
        <w:tab/>
      </w:r>
      <w:proofErr w:type="spellStart"/>
      <w:r w:rsidR="00143F08">
        <w:t>xxxxxxx</w:t>
      </w:r>
      <w:proofErr w:type="spellEnd"/>
      <w:r w:rsidR="00143F08">
        <w:t xml:space="preserve"> </w:t>
      </w:r>
      <w:proofErr w:type="spellStart"/>
      <w:r w:rsidR="00143F08">
        <w:t>xxxxxxxxxxxxx</w:t>
      </w:r>
      <w:proofErr w:type="spellEnd"/>
      <w:r w:rsidR="00F27E50" w:rsidRPr="00F27E50">
        <w:t xml:space="preserve"> </w:t>
      </w:r>
    </w:p>
    <w:p w14:paraId="5B538108" w14:textId="6D0693A9" w:rsidR="00C47722" w:rsidRPr="00D75800" w:rsidRDefault="00F46B6B" w:rsidP="00C47722">
      <w:pPr>
        <w:pStyle w:val="Zkladntextodsazen-slo"/>
        <w:numPr>
          <w:ilvl w:val="0"/>
          <w:numId w:val="0"/>
        </w:numPr>
        <w:tabs>
          <w:tab w:val="left" w:pos="851"/>
          <w:tab w:val="left" w:pos="1134"/>
        </w:tabs>
        <w:spacing w:after="20"/>
        <w:ind w:left="425"/>
      </w:pPr>
      <w:r>
        <w:rPr>
          <w:u w:val="single"/>
        </w:rPr>
        <w:t>Ve věcech o</w:t>
      </w:r>
      <w:r w:rsidR="00B92190" w:rsidRPr="00F46B6B">
        <w:rPr>
          <w:u w:val="single"/>
        </w:rPr>
        <w:t>bchodních</w:t>
      </w:r>
      <w:r w:rsidR="00667847" w:rsidRPr="00D75800">
        <w:t xml:space="preserve">: </w:t>
      </w:r>
      <w:r>
        <w:tab/>
      </w:r>
      <w:r>
        <w:tab/>
      </w:r>
      <w:proofErr w:type="spellStart"/>
      <w:r w:rsidR="00143F08">
        <w:t>xxxxxxxx</w:t>
      </w:r>
      <w:proofErr w:type="spellEnd"/>
      <w:r w:rsidR="00143F08">
        <w:t xml:space="preserve"> </w:t>
      </w:r>
      <w:proofErr w:type="spellStart"/>
      <w:r w:rsidR="00143F08">
        <w:t>xxxxxxxxxxxx</w:t>
      </w:r>
      <w:proofErr w:type="spellEnd"/>
      <w:r w:rsidR="00F27E50" w:rsidRPr="00F27E50">
        <w:t xml:space="preserve"> </w:t>
      </w:r>
    </w:p>
    <w:p w14:paraId="61D7ECBF" w14:textId="2D89F237" w:rsidR="00667847" w:rsidRPr="00D75800" w:rsidRDefault="00667847" w:rsidP="00591DD4">
      <w:pPr>
        <w:pStyle w:val="Zkladntextodsazen-slo"/>
        <w:numPr>
          <w:ilvl w:val="0"/>
          <w:numId w:val="0"/>
        </w:numPr>
        <w:tabs>
          <w:tab w:val="left" w:pos="851"/>
          <w:tab w:val="left" w:pos="1134"/>
        </w:tabs>
        <w:spacing w:after="20"/>
        <w:ind w:left="425"/>
      </w:pPr>
    </w:p>
    <w:p w14:paraId="3644D47C" w14:textId="690B0642" w:rsidR="00C47722" w:rsidRPr="00D75800" w:rsidRDefault="00F46B6B" w:rsidP="00C47722">
      <w:pPr>
        <w:pStyle w:val="Zkladntextodsazen-slo"/>
        <w:numPr>
          <w:ilvl w:val="0"/>
          <w:numId w:val="0"/>
        </w:numPr>
        <w:tabs>
          <w:tab w:val="left" w:pos="851"/>
          <w:tab w:val="left" w:pos="1134"/>
        </w:tabs>
        <w:spacing w:after="20"/>
        <w:ind w:left="425"/>
      </w:pPr>
      <w:r>
        <w:rPr>
          <w:u w:val="single"/>
        </w:rPr>
        <w:t>Ve věcech s</w:t>
      </w:r>
      <w:r w:rsidR="00667847" w:rsidRPr="00F46B6B">
        <w:rPr>
          <w:u w:val="single"/>
        </w:rPr>
        <w:t>mluvních</w:t>
      </w:r>
      <w:r w:rsidR="00667847" w:rsidRPr="00D75800">
        <w:t>:</w:t>
      </w:r>
      <w:r>
        <w:tab/>
      </w:r>
      <w:r>
        <w:tab/>
      </w:r>
      <w:proofErr w:type="spellStart"/>
      <w:r w:rsidR="00143F08">
        <w:t>xxxxxx</w:t>
      </w:r>
      <w:proofErr w:type="spellEnd"/>
      <w:r w:rsidR="00143F08">
        <w:t xml:space="preserve"> </w:t>
      </w:r>
      <w:proofErr w:type="spellStart"/>
      <w:r w:rsidR="00143F08">
        <w:t>xxxxxxxxxxx</w:t>
      </w:r>
      <w:proofErr w:type="spellEnd"/>
    </w:p>
    <w:p w14:paraId="21A72742" w14:textId="7ABD02B7" w:rsidR="00C47722" w:rsidRPr="00D75800" w:rsidRDefault="00F46B6B" w:rsidP="00C47722">
      <w:pPr>
        <w:pStyle w:val="Zkladntextodsazen-slo"/>
        <w:numPr>
          <w:ilvl w:val="0"/>
          <w:numId w:val="0"/>
        </w:numPr>
        <w:tabs>
          <w:tab w:val="left" w:pos="851"/>
          <w:tab w:val="left" w:pos="1134"/>
        </w:tabs>
        <w:spacing w:after="20"/>
        <w:ind w:left="425"/>
      </w:pPr>
      <w:r>
        <w:rPr>
          <w:u w:val="single"/>
        </w:rPr>
        <w:t>Telefonní kontakt</w:t>
      </w:r>
      <w:r w:rsidRPr="00F46B6B">
        <w:t>:</w:t>
      </w:r>
      <w:r>
        <w:tab/>
      </w:r>
      <w:r>
        <w:tab/>
      </w:r>
      <w:r>
        <w:tab/>
      </w:r>
      <w:proofErr w:type="spellStart"/>
      <w:r w:rsidR="00143F08">
        <w:t>xxxxxxxxx</w:t>
      </w:r>
      <w:proofErr w:type="spellEnd"/>
    </w:p>
    <w:p w14:paraId="14685CB4" w14:textId="03C24677" w:rsidR="00C47722" w:rsidRPr="00D75800" w:rsidRDefault="00F46B6B" w:rsidP="00C47722">
      <w:pPr>
        <w:pStyle w:val="Zkladntextodsazen-slo"/>
        <w:numPr>
          <w:ilvl w:val="0"/>
          <w:numId w:val="0"/>
        </w:numPr>
        <w:tabs>
          <w:tab w:val="left" w:pos="851"/>
          <w:tab w:val="left" w:pos="1134"/>
        </w:tabs>
        <w:spacing w:after="20"/>
        <w:ind w:left="425"/>
      </w:pPr>
      <w:r w:rsidRPr="00F46B6B">
        <w:rPr>
          <w:u w:val="single"/>
        </w:rPr>
        <w:t>E-mail:</w:t>
      </w:r>
      <w:r>
        <w:tab/>
      </w:r>
      <w:r>
        <w:tab/>
      </w:r>
      <w:r>
        <w:tab/>
      </w:r>
      <w:r>
        <w:tab/>
      </w:r>
      <w:r>
        <w:tab/>
      </w:r>
      <w:r>
        <w:tab/>
      </w:r>
      <w:proofErr w:type="spellStart"/>
      <w:r w:rsidR="00143F08">
        <w:t>xxxxxxxxxxxxxxxxxxxxxxxxx</w:t>
      </w:r>
      <w:proofErr w:type="spellEnd"/>
      <w:r w:rsidR="00F27E50" w:rsidRPr="00D75800">
        <w:t xml:space="preserve"> </w:t>
      </w:r>
    </w:p>
    <w:p w14:paraId="7111A18A" w14:textId="02B920AA" w:rsidR="00667847" w:rsidRPr="00D75800" w:rsidRDefault="00667847" w:rsidP="00591DD4">
      <w:pPr>
        <w:pStyle w:val="Zkladntextodsazen-slo"/>
        <w:numPr>
          <w:ilvl w:val="0"/>
          <w:numId w:val="0"/>
        </w:numPr>
        <w:tabs>
          <w:tab w:val="left" w:pos="851"/>
          <w:tab w:val="left" w:pos="1134"/>
        </w:tabs>
        <w:spacing w:after="20"/>
        <w:ind w:left="425"/>
      </w:pPr>
    </w:p>
    <w:p w14:paraId="4C6F318E" w14:textId="77777777" w:rsidR="004F202E" w:rsidRDefault="004F202E" w:rsidP="00B0076C">
      <w:pPr>
        <w:pStyle w:val="Zkladntextodsazen-slo"/>
        <w:numPr>
          <w:ilvl w:val="0"/>
          <w:numId w:val="0"/>
        </w:numPr>
        <w:tabs>
          <w:tab w:val="left" w:pos="851"/>
        </w:tabs>
        <w:ind w:left="426"/>
        <w:rPr>
          <w:u w:val="single"/>
        </w:rPr>
      </w:pPr>
    </w:p>
    <w:p w14:paraId="2752EE1A" w14:textId="741A54FB" w:rsidR="00F46B6B" w:rsidRDefault="00F46B6B" w:rsidP="007E1F18">
      <w:pPr>
        <w:pStyle w:val="Zkladntextodsazen-slo"/>
        <w:numPr>
          <w:ilvl w:val="0"/>
          <w:numId w:val="0"/>
        </w:numPr>
        <w:tabs>
          <w:tab w:val="left" w:pos="851"/>
        </w:tabs>
        <w:ind w:left="426"/>
      </w:pPr>
      <w:r>
        <w:t xml:space="preserve">Za objednatele </w:t>
      </w:r>
      <w:r w:rsidR="00226ACC">
        <w:t>j</w:t>
      </w:r>
      <w:r>
        <w:t>e oprávněn jednat</w:t>
      </w:r>
    </w:p>
    <w:p w14:paraId="30202611" w14:textId="5BC5BA56" w:rsidR="00BE5542" w:rsidRPr="00EE581C" w:rsidRDefault="00F46B6B" w:rsidP="00F46B6B">
      <w:pPr>
        <w:pStyle w:val="Zkladntextodsazen-slo"/>
        <w:numPr>
          <w:ilvl w:val="0"/>
          <w:numId w:val="0"/>
        </w:numPr>
        <w:tabs>
          <w:tab w:val="left" w:pos="2977"/>
        </w:tabs>
        <w:ind w:left="2977" w:hanging="2551"/>
        <w:rPr>
          <w:color w:val="000000" w:themeColor="text1"/>
        </w:rPr>
      </w:pPr>
      <w:r w:rsidRPr="00F46B6B">
        <w:rPr>
          <w:u w:val="single"/>
        </w:rPr>
        <w:t xml:space="preserve">Ve věcech </w:t>
      </w:r>
      <w:r w:rsidR="00BE5542" w:rsidRPr="00F46B6B">
        <w:rPr>
          <w:u w:val="single"/>
        </w:rPr>
        <w:t>smluvních</w:t>
      </w:r>
      <w:r w:rsidR="00BE5542" w:rsidRPr="00B0076C">
        <w:t>:</w:t>
      </w:r>
      <w:r>
        <w:tab/>
      </w:r>
      <w:r w:rsidR="00041C56" w:rsidRPr="00EE581C">
        <w:rPr>
          <w:color w:val="000000" w:themeColor="text1"/>
        </w:rPr>
        <w:t xml:space="preserve">Ing. </w:t>
      </w:r>
      <w:r w:rsidR="003D28C4">
        <w:rPr>
          <w:color w:val="000000" w:themeColor="text1"/>
        </w:rPr>
        <w:t>Blanka Jaloviecová</w:t>
      </w:r>
      <w:r w:rsidR="00041C56" w:rsidRPr="00EE581C">
        <w:rPr>
          <w:color w:val="000000" w:themeColor="text1"/>
        </w:rPr>
        <w:t xml:space="preserve">, </w:t>
      </w:r>
      <w:r w:rsidR="00B64A94" w:rsidRPr="00EE581C">
        <w:rPr>
          <w:color w:val="000000" w:themeColor="text1"/>
        </w:rPr>
        <w:t>vedoucí odboru bytového a ostatního hospodářství</w:t>
      </w:r>
      <w:r w:rsidR="00BE5542" w:rsidRPr="00EE581C">
        <w:rPr>
          <w:color w:val="000000" w:themeColor="text1"/>
        </w:rPr>
        <w:t xml:space="preserve"> </w:t>
      </w:r>
      <w:r w:rsidR="003D28C4">
        <w:rPr>
          <w:color w:val="000000" w:themeColor="text1"/>
        </w:rPr>
        <w:t>a</w:t>
      </w:r>
      <w:r w:rsidR="00E15B1E" w:rsidRPr="00EE581C">
        <w:rPr>
          <w:color w:val="000000" w:themeColor="text1"/>
        </w:rPr>
        <w:t xml:space="preserve"> v její nepřítomnosti</w:t>
      </w:r>
      <w:r>
        <w:rPr>
          <w:color w:val="000000" w:themeColor="text1"/>
        </w:rPr>
        <w:t xml:space="preserve"> </w:t>
      </w:r>
      <w:proofErr w:type="spellStart"/>
      <w:r w:rsidR="00143F08">
        <w:rPr>
          <w:color w:val="000000" w:themeColor="text1"/>
        </w:rPr>
        <w:t>xxxxxxx</w:t>
      </w:r>
      <w:proofErr w:type="spellEnd"/>
      <w:r w:rsidR="00143F08">
        <w:rPr>
          <w:color w:val="000000" w:themeColor="text1"/>
        </w:rPr>
        <w:t xml:space="preserve"> </w:t>
      </w:r>
      <w:proofErr w:type="spellStart"/>
      <w:r w:rsidR="00143F08">
        <w:rPr>
          <w:color w:val="000000" w:themeColor="text1"/>
        </w:rPr>
        <w:t>xxxxxxxxxxxx</w:t>
      </w:r>
      <w:proofErr w:type="spellEnd"/>
      <w:r w:rsidR="00F66AA9" w:rsidRPr="00EE581C">
        <w:rPr>
          <w:color w:val="000000" w:themeColor="text1"/>
        </w:rPr>
        <w:t xml:space="preserve">, vedoucí </w:t>
      </w:r>
      <w:r w:rsidR="00B92190">
        <w:rPr>
          <w:color w:val="000000" w:themeColor="text1"/>
        </w:rPr>
        <w:t>oddělení ekonomiky a pronájmu nebytových prostor.</w:t>
      </w:r>
    </w:p>
    <w:p w14:paraId="3E5F9D5D" w14:textId="2E6C6FD5" w:rsidR="00B92190" w:rsidRDefault="00F46B6B" w:rsidP="00F46B6B">
      <w:pPr>
        <w:pStyle w:val="Zkladntextodsazen-slo"/>
        <w:numPr>
          <w:ilvl w:val="0"/>
          <w:numId w:val="0"/>
        </w:numPr>
        <w:tabs>
          <w:tab w:val="left" w:pos="2977"/>
        </w:tabs>
        <w:spacing w:before="120"/>
        <w:ind w:left="2977" w:hanging="2552"/>
      </w:pPr>
      <w:r w:rsidRPr="00F46B6B">
        <w:rPr>
          <w:u w:val="single"/>
        </w:rPr>
        <w:t>Ve věcech technických</w:t>
      </w:r>
      <w:r w:rsidR="00BE5542" w:rsidRPr="00D75800">
        <w:t>:</w:t>
      </w:r>
      <w:r>
        <w:tab/>
      </w:r>
      <w:proofErr w:type="spellStart"/>
      <w:r w:rsidR="00143F08">
        <w:t>xxxxxxxx</w:t>
      </w:r>
      <w:proofErr w:type="spellEnd"/>
      <w:r w:rsidR="00143F08">
        <w:t xml:space="preserve"> </w:t>
      </w:r>
      <w:proofErr w:type="spellStart"/>
      <w:r w:rsidR="00143F08">
        <w:t>xxxxxxxxx</w:t>
      </w:r>
      <w:proofErr w:type="spellEnd"/>
      <w:r w:rsidR="00B92190">
        <w:t>, vedoucí technického oddělení odboru bytového a ostatního hospodářství</w:t>
      </w:r>
    </w:p>
    <w:p w14:paraId="1404BDF2" w14:textId="0F92BC03" w:rsidR="002D6355" w:rsidRDefault="00F46B6B" w:rsidP="00F46B6B">
      <w:pPr>
        <w:pStyle w:val="Zkladntextodsazen-slo"/>
        <w:numPr>
          <w:ilvl w:val="0"/>
          <w:numId w:val="0"/>
        </w:numPr>
        <w:tabs>
          <w:tab w:val="left" w:pos="2977"/>
        </w:tabs>
        <w:spacing w:after="120"/>
        <w:ind w:left="2977" w:hanging="2552"/>
      </w:pPr>
      <w:r>
        <w:tab/>
      </w:r>
      <w:proofErr w:type="spellStart"/>
      <w:r w:rsidR="00143F08">
        <w:t>xxxxxxxx</w:t>
      </w:r>
      <w:proofErr w:type="spellEnd"/>
      <w:r w:rsidR="00143F08">
        <w:t xml:space="preserve"> </w:t>
      </w:r>
      <w:proofErr w:type="spellStart"/>
      <w:r w:rsidR="00143F08">
        <w:t>xxxxxxxxxx</w:t>
      </w:r>
      <w:proofErr w:type="spellEnd"/>
      <w:r w:rsidR="00B92190">
        <w:t>,</w:t>
      </w:r>
      <w:r w:rsidR="00B64A94" w:rsidRPr="003F3FE5">
        <w:t xml:space="preserve"> </w:t>
      </w:r>
      <w:r w:rsidR="00B92190">
        <w:t>bytový technik</w:t>
      </w:r>
      <w:r w:rsidR="00B64A94" w:rsidRPr="003F3FE5">
        <w:t xml:space="preserve"> </w:t>
      </w:r>
      <w:r w:rsidR="00B0076C">
        <w:t>odboru bytového a ostatního hospodářství</w:t>
      </w:r>
    </w:p>
    <w:p w14:paraId="75CD62D0" w14:textId="4BC93911" w:rsidR="00F46B6B" w:rsidRDefault="00F46B6B" w:rsidP="00F46B6B">
      <w:pPr>
        <w:pStyle w:val="Zkladntextodsazen-slo"/>
        <w:numPr>
          <w:ilvl w:val="0"/>
          <w:numId w:val="0"/>
        </w:numPr>
        <w:tabs>
          <w:tab w:val="left" w:pos="2977"/>
        </w:tabs>
        <w:spacing w:after="120"/>
        <w:ind w:left="2977" w:hanging="2552"/>
      </w:pPr>
      <w:r w:rsidRPr="00F46B6B">
        <w:rPr>
          <w:u w:val="single"/>
        </w:rPr>
        <w:t>Telefonní kontakt</w:t>
      </w:r>
      <w:r>
        <w:t>:</w:t>
      </w:r>
      <w:r w:rsidR="00AF373B">
        <w:tab/>
      </w:r>
      <w:proofErr w:type="spellStart"/>
      <w:r w:rsidR="00143F08">
        <w:t>xxxxxxxxxxxxxxxx</w:t>
      </w:r>
      <w:proofErr w:type="spellEnd"/>
    </w:p>
    <w:p w14:paraId="142A443A" w14:textId="182430B9" w:rsidR="00AF1BB3" w:rsidRPr="00B0076C" w:rsidRDefault="00AF1BB3" w:rsidP="00F46B6B">
      <w:pPr>
        <w:pStyle w:val="Zkladntextodsazen-slo"/>
        <w:numPr>
          <w:ilvl w:val="0"/>
          <w:numId w:val="0"/>
        </w:numPr>
        <w:tabs>
          <w:tab w:val="left" w:pos="2977"/>
        </w:tabs>
        <w:spacing w:after="120"/>
        <w:ind w:left="2977" w:hanging="2552"/>
      </w:pPr>
      <w:r w:rsidRPr="00AF1BB3">
        <w:rPr>
          <w:u w:val="single"/>
        </w:rPr>
        <w:t>E-mail</w:t>
      </w:r>
      <w:r>
        <w:t>:</w:t>
      </w:r>
      <w:r>
        <w:tab/>
      </w:r>
      <w:proofErr w:type="spellStart"/>
      <w:r w:rsidR="00143F08">
        <w:t>xxxxxxxxxxxxxxxx</w:t>
      </w:r>
      <w:proofErr w:type="spellEnd"/>
      <w:r>
        <w:t xml:space="preserve">. </w:t>
      </w:r>
    </w:p>
    <w:p w14:paraId="14F79B99" w14:textId="77777777" w:rsidR="00BE5542" w:rsidRPr="00D75800" w:rsidRDefault="00BE5542" w:rsidP="00B0076C">
      <w:pPr>
        <w:pStyle w:val="Odstavecseseznamem"/>
        <w:numPr>
          <w:ilvl w:val="0"/>
          <w:numId w:val="0"/>
        </w:numPr>
        <w:spacing w:after="120" w:line="240" w:lineRule="auto"/>
        <w:ind w:left="425"/>
      </w:pPr>
      <w:r w:rsidRPr="00D75800">
        <w:t>Při změně kontaktních či oprávněných osob objednatele či zhotovitele</w:t>
      </w:r>
      <w:r w:rsidR="00616C78" w:rsidRPr="00D75800">
        <w:t xml:space="preserve"> není nutné uzavírat dodatek ke </w:t>
      </w:r>
      <w:r w:rsidRPr="00D75800">
        <w:t>smlouvě. O této skutečnosti se druhá strana vyrozumí písemně.</w:t>
      </w:r>
    </w:p>
    <w:p w14:paraId="7A18F646" w14:textId="77777777" w:rsidR="006577DB" w:rsidRPr="00D75800" w:rsidRDefault="00BE5542" w:rsidP="006D235C">
      <w:pPr>
        <w:pStyle w:val="Zkladntextodsazen-slo"/>
        <w:ind w:left="426" w:hanging="426"/>
      </w:pPr>
      <w:r w:rsidRPr="00D75800">
        <w:t>Smluvní pokuty sjednané touto smlouvou zaplatí povinná strana n</w:t>
      </w:r>
      <w:r w:rsidR="00A56BD4">
        <w:t>ezávisle na zavinění a tom, zda </w:t>
      </w:r>
      <w:r w:rsidRPr="00D75800">
        <w:t xml:space="preserve">a v jaké výši vznikne druhé straně škoda, kterou lze vymáhat samostatně. </w:t>
      </w:r>
    </w:p>
    <w:p w14:paraId="2AACD663" w14:textId="77777777" w:rsidR="006577DB" w:rsidRPr="00D75800" w:rsidRDefault="00BE5542" w:rsidP="006D235C">
      <w:pPr>
        <w:pStyle w:val="Zkladntextodsazen-slo"/>
        <w:ind w:left="426" w:hanging="426"/>
      </w:pPr>
      <w:r w:rsidRPr="00D75800">
        <w:t>Smluvní strany, využívajíce své smluvní volnosti, sjednávají, že uplatnění případného nároku na smluvní pokutu dle této smlouvy nemá vliv na nárok na náhradu škody, která smluvní straně vznikla porušením smluvní povinnosti druhé strany, a která je stíhána smluvní pokutou.</w:t>
      </w:r>
    </w:p>
    <w:p w14:paraId="43A970A7" w14:textId="77777777" w:rsidR="006577DB" w:rsidRPr="00D75800" w:rsidRDefault="00BE5542" w:rsidP="006D235C">
      <w:pPr>
        <w:pStyle w:val="Zkladntextodsazen-slo"/>
        <w:ind w:left="426" w:hanging="426"/>
      </w:pPr>
      <w:r w:rsidRPr="00D75800">
        <w:t xml:space="preserve">Smluvní strany, využívajíce své smluvní volnosti, sjednávají automatické započtení vzájemných peněžitých nároků vzniklých z této smlouvy o dílo, bez nutnosti prohlášení o započtení dle § 1982 občanského zákoníku. </w:t>
      </w:r>
    </w:p>
    <w:p w14:paraId="56538498" w14:textId="77777777" w:rsidR="006577DB" w:rsidRPr="00D75800" w:rsidRDefault="00BE5542" w:rsidP="006D235C">
      <w:pPr>
        <w:pStyle w:val="Zkladntextodsazen-slo"/>
        <w:ind w:left="426" w:hanging="426"/>
      </w:pPr>
      <w:r w:rsidRPr="00D75800">
        <w:t>Není-li v</w:t>
      </w:r>
      <w:r w:rsidR="007721A1" w:rsidRPr="00D75800">
        <w:t> </w:t>
      </w:r>
      <w:r w:rsidRPr="00D75800">
        <w:t>této smlouvě uvedeno jinak, všechny smluvní pokuty jsou splatné ve lhůtě 15 dní ode dne doručení písemné výzvy k</w:t>
      </w:r>
      <w:r w:rsidR="007721A1" w:rsidRPr="00D75800">
        <w:t> </w:t>
      </w:r>
      <w:r w:rsidRPr="00D75800">
        <w:t>její úhradě druhé smluvní straně.</w:t>
      </w:r>
    </w:p>
    <w:p w14:paraId="5D129176" w14:textId="77777777" w:rsidR="006577DB" w:rsidRPr="00D75800" w:rsidRDefault="00BE5542" w:rsidP="006D235C">
      <w:pPr>
        <w:pStyle w:val="Zkladntextodsazen-slo"/>
        <w:ind w:left="426" w:hanging="426"/>
      </w:pPr>
      <w:r w:rsidRPr="00D75800">
        <w:t>Zhotovitel se zavazuje, že jakékoli informace, které se do</w:t>
      </w:r>
      <w:r w:rsidR="00B0076C">
        <w:t>z</w:t>
      </w:r>
      <w:r w:rsidRPr="00D75800">
        <w:t>věděl v souvislosti s plněním předmětu smlouvy, nebo které jsou obsahem předmětu smlouvy, neposkytne třetím osobám.</w:t>
      </w:r>
    </w:p>
    <w:p w14:paraId="2C633855" w14:textId="77777777" w:rsidR="00BE5542" w:rsidRPr="00D75800" w:rsidRDefault="00BE5542" w:rsidP="006D235C">
      <w:pPr>
        <w:pStyle w:val="Zkladntextodsazen-slo"/>
        <w:ind w:left="426" w:hanging="426"/>
      </w:pPr>
      <w:r w:rsidRPr="00D75800">
        <w:lastRenderedPageBreak/>
        <w:t xml:space="preserve">Zhotovitel nemůže bez </w:t>
      </w:r>
      <w:r w:rsidR="00B0076C">
        <w:t xml:space="preserve">písemného </w:t>
      </w:r>
      <w:r w:rsidRPr="00D75800">
        <w:t>souhlasu objednatele postoupit svá práv</w:t>
      </w:r>
      <w:r w:rsidR="00B0076C">
        <w:t>a a povinnosti plynoucí ze </w:t>
      </w:r>
      <w:r w:rsidRPr="00D75800">
        <w:t xml:space="preserve">smlouvy třetí straně. </w:t>
      </w:r>
    </w:p>
    <w:p w14:paraId="7574CDE5" w14:textId="77777777" w:rsidR="00BE5542" w:rsidRPr="00D75800" w:rsidRDefault="00BE5542" w:rsidP="006D235C">
      <w:pPr>
        <w:pStyle w:val="Zkladntextodsazen-slo"/>
        <w:ind w:left="426" w:hanging="426"/>
      </w:pPr>
      <w:r w:rsidRPr="00D75800">
        <w:t>Pro případ, že kterékoliv ustanovení této smlouvy oddělitelné od ostatního obsahu se stane neúčinným nebo neplatným, smluvní strany se zavazují bez zbytečných odkladů nahradit takové ustanovení novým. Případná neplatnost některého z takovýchto ustanovení této smlouvy nemá za následek neplatnost ostatních ustanovení.</w:t>
      </w:r>
    </w:p>
    <w:p w14:paraId="1D0BD32A" w14:textId="77777777" w:rsidR="00BE5542" w:rsidRPr="00D75800" w:rsidRDefault="00BE5542" w:rsidP="006D235C">
      <w:pPr>
        <w:pStyle w:val="Zkladntextodsazen-slo"/>
        <w:ind w:left="426" w:hanging="426"/>
      </w:pPr>
      <w:r w:rsidRPr="00D75800">
        <w:t xml:space="preserve">Písemnosti se považují za doručené i v případě, že kterákoli ze stran její doručení odmítne, či jinak znemožní. </w:t>
      </w:r>
    </w:p>
    <w:p w14:paraId="69B0A73B" w14:textId="4DCE013F" w:rsidR="00BE5542" w:rsidRPr="00D75800" w:rsidRDefault="00BE5542" w:rsidP="006D235C">
      <w:pPr>
        <w:pStyle w:val="Zkladntextodsazen-slo"/>
        <w:ind w:left="426" w:hanging="426"/>
        <w:rPr>
          <w:b/>
        </w:rPr>
      </w:pPr>
      <w:r w:rsidRPr="00010739">
        <w:rPr>
          <w:b/>
        </w:rPr>
        <w:t>Smluvní</w:t>
      </w:r>
      <w:r w:rsidRPr="00D75800">
        <w:rPr>
          <w:b/>
        </w:rPr>
        <w:t xml:space="preserve"> strany se dohodly, že pro tento svůj závazkový vztah </w:t>
      </w:r>
      <w:r w:rsidR="005965D1" w:rsidRPr="00D75800">
        <w:rPr>
          <w:b/>
        </w:rPr>
        <w:t xml:space="preserve">vylučují použití </w:t>
      </w:r>
      <w:r w:rsidR="003D3BD8">
        <w:rPr>
          <w:b/>
        </w:rPr>
        <w:t xml:space="preserve">ustanovení </w:t>
      </w:r>
      <w:r w:rsidR="005965D1" w:rsidRPr="00D75800">
        <w:rPr>
          <w:b/>
        </w:rPr>
        <w:t>§ </w:t>
      </w:r>
      <w:r w:rsidRPr="00D75800">
        <w:rPr>
          <w:b/>
        </w:rPr>
        <w:t>1978 odst. 2, §</w:t>
      </w:r>
      <w:r w:rsidR="003D3BD8">
        <w:rPr>
          <w:b/>
        </w:rPr>
        <w:t> </w:t>
      </w:r>
      <w:r w:rsidRPr="00D75800">
        <w:rPr>
          <w:b/>
        </w:rPr>
        <w:t xml:space="preserve">2093, § 2591, § 2609 </w:t>
      </w:r>
      <w:r w:rsidR="006954CD" w:rsidRPr="00D75800">
        <w:rPr>
          <w:b/>
        </w:rPr>
        <w:t xml:space="preserve">a </w:t>
      </w:r>
      <w:r w:rsidR="00857756" w:rsidRPr="00D75800">
        <w:rPr>
          <w:b/>
        </w:rPr>
        <w:t>§ 2605 </w:t>
      </w:r>
      <w:r w:rsidR="006954CD" w:rsidRPr="00D75800">
        <w:rPr>
          <w:b/>
        </w:rPr>
        <w:t>odst.</w:t>
      </w:r>
      <w:r w:rsidR="00857756" w:rsidRPr="00D75800">
        <w:rPr>
          <w:b/>
        </w:rPr>
        <w:t> </w:t>
      </w:r>
      <w:r w:rsidR="006954CD" w:rsidRPr="00D75800">
        <w:rPr>
          <w:b/>
        </w:rPr>
        <w:t xml:space="preserve">2 </w:t>
      </w:r>
      <w:r w:rsidRPr="00D75800">
        <w:rPr>
          <w:b/>
        </w:rPr>
        <w:t xml:space="preserve">občanského zákoníku. </w:t>
      </w:r>
    </w:p>
    <w:p w14:paraId="390C6C62" w14:textId="4410AE33" w:rsidR="00BE5542" w:rsidRPr="00D75800" w:rsidRDefault="00BE5542" w:rsidP="006D235C">
      <w:pPr>
        <w:pStyle w:val="Zkladntextodsazen-slo"/>
        <w:ind w:left="426" w:hanging="426"/>
        <w:rPr>
          <w:b/>
        </w:rPr>
      </w:pPr>
      <w:r w:rsidRPr="00F03F8E">
        <w:rPr>
          <w:b/>
        </w:rPr>
        <w:t>Zhotovitel</w:t>
      </w:r>
      <w:r w:rsidRPr="00D75800">
        <w:rPr>
          <w:b/>
        </w:rPr>
        <w:t xml:space="preserve"> prohlašuje, že na sebe přebírá nebezpečí změny okolností dle § 1765 odst. 2 občanského zákoníku.</w:t>
      </w:r>
    </w:p>
    <w:p w14:paraId="2CA6BF4C" w14:textId="77777777" w:rsidR="00BE5542" w:rsidRPr="00D75800" w:rsidRDefault="00BE5542" w:rsidP="006D235C">
      <w:pPr>
        <w:pStyle w:val="Zkladntextodsazen-slo"/>
        <w:ind w:left="426" w:hanging="426"/>
        <w:rPr>
          <w:b/>
        </w:rPr>
      </w:pPr>
      <w:r w:rsidRPr="00D75800">
        <w:rPr>
          <w:b/>
        </w:rP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14059C55" w14:textId="77777777" w:rsidR="00BE5542" w:rsidRPr="00D75800" w:rsidRDefault="00BE5542" w:rsidP="006D235C">
      <w:pPr>
        <w:pStyle w:val="Zkladntextodsazen-slo"/>
        <w:ind w:left="426" w:hanging="426"/>
      </w:pPr>
      <w:r w:rsidRPr="00D75800">
        <w:t>Smluvní strany shodně prohlašují, že si tuto smlouvu před jejím podpise</w:t>
      </w:r>
      <w:r w:rsidR="00B0076C">
        <w:t>m přečetly, že byla uzavřena po </w:t>
      </w:r>
      <w:r w:rsidRPr="00D75800">
        <w:t xml:space="preserve">vzájemném projednání podle jejich pravé a svobodné vůle, že jejímu obsahu porozuměly a svůj projev učinily vážně, určitě, srozumitelně, dobrovolně a nikoli v tísni za nápadně nevýhodných podmínek, což </w:t>
      </w:r>
      <w:r w:rsidR="00B0076C">
        <w:t xml:space="preserve">níže </w:t>
      </w:r>
      <w:r w:rsidRPr="00D75800">
        <w:t>stvrzují svými podpisy.</w:t>
      </w:r>
    </w:p>
    <w:p w14:paraId="364B1490" w14:textId="77777777" w:rsidR="00BE5542" w:rsidRPr="00D75800" w:rsidRDefault="00BE5542" w:rsidP="006D235C">
      <w:pPr>
        <w:pStyle w:val="Zkladntextodsazen-slo"/>
        <w:ind w:left="426" w:hanging="426"/>
      </w:pPr>
      <w:r w:rsidRPr="00D75800">
        <w:t>Vše, co bylo mezi smluvními stranami dohodnuto před uzavřením této smlouvy, ve věci týkající se předmětu této smlouvy, je právně irelevantní a mezi smluvními stranami platí jen to, co je dohodnuto v</w:t>
      </w:r>
      <w:r w:rsidR="007721A1" w:rsidRPr="00D75800">
        <w:t> </w:t>
      </w:r>
      <w:r w:rsidRPr="00D75800">
        <w:t>této smlouvě.</w:t>
      </w:r>
    </w:p>
    <w:p w14:paraId="7960AE2D" w14:textId="77777777" w:rsidR="00BE5542" w:rsidRPr="00D75800" w:rsidRDefault="00BE5542" w:rsidP="006D235C">
      <w:pPr>
        <w:pStyle w:val="Zkladntextodsazen-slo"/>
        <w:ind w:left="426" w:hanging="426"/>
      </w:pPr>
      <w:r w:rsidRPr="00D75800">
        <w:t>Zhotovitel je povinen poskytovat objednateli veškeré informace, doklady apod. písemnou formou.</w:t>
      </w:r>
    </w:p>
    <w:p w14:paraId="3B9A737D" w14:textId="2AC9EA57" w:rsidR="00E32D3F" w:rsidRPr="008C7E97" w:rsidRDefault="00BE5542" w:rsidP="00E42A08">
      <w:pPr>
        <w:pStyle w:val="Zkladntextodsazen-slo"/>
        <w:tabs>
          <w:tab w:val="left" w:pos="1560"/>
        </w:tabs>
        <w:ind w:left="426" w:hanging="426"/>
      </w:pPr>
      <w:r w:rsidRPr="00D75800">
        <w:t>Nedílnou součástí této smlouvy je</w:t>
      </w:r>
      <w:r w:rsidR="003D3BD8">
        <w:t xml:space="preserve"> </w:t>
      </w:r>
      <w:r w:rsidR="003D3BD8" w:rsidRPr="003D3BD8">
        <w:rPr>
          <w:b/>
          <w:bCs/>
        </w:rPr>
        <w:t>p</w:t>
      </w:r>
      <w:r w:rsidR="00E32D3F" w:rsidRPr="003D3BD8">
        <w:rPr>
          <w:b/>
          <w:bCs/>
        </w:rPr>
        <w:t>říloha č. 1</w:t>
      </w:r>
      <w:r w:rsidR="0008007B">
        <w:rPr>
          <w:b/>
          <w:bCs/>
        </w:rPr>
        <w:t xml:space="preserve"> -</w:t>
      </w:r>
      <w:r w:rsidR="008C7E97" w:rsidRPr="003D3BD8">
        <w:rPr>
          <w:b/>
          <w:bCs/>
          <w:i/>
        </w:rPr>
        <w:t xml:space="preserve"> </w:t>
      </w:r>
      <w:r w:rsidR="008B01C9" w:rsidRPr="003D3BD8">
        <w:rPr>
          <w:b/>
          <w:bCs/>
          <w:iCs/>
        </w:rPr>
        <w:t>Přehled</w:t>
      </w:r>
      <w:r w:rsidR="00591DD4" w:rsidRPr="003D3BD8">
        <w:rPr>
          <w:b/>
          <w:bCs/>
        </w:rPr>
        <w:t xml:space="preserve"> </w:t>
      </w:r>
      <w:r w:rsidR="008C7E97" w:rsidRPr="003D3BD8">
        <w:rPr>
          <w:b/>
          <w:bCs/>
        </w:rPr>
        <w:t>úkonů</w:t>
      </w:r>
    </w:p>
    <w:p w14:paraId="449C2D3D" w14:textId="77777777" w:rsidR="00F70C35" w:rsidRDefault="00F70C35" w:rsidP="008B01C9">
      <w:pPr>
        <w:tabs>
          <w:tab w:val="left" w:pos="2268"/>
        </w:tabs>
      </w:pPr>
    </w:p>
    <w:p w14:paraId="36804997" w14:textId="35814048" w:rsidR="00E06FA1" w:rsidRDefault="00E06FA1" w:rsidP="00E06FA1">
      <w:pPr>
        <w:keepNext/>
        <w:keepLines/>
        <w:tabs>
          <w:tab w:val="left" w:pos="0"/>
          <w:tab w:val="left" w:pos="4820"/>
        </w:tabs>
        <w:spacing w:before="120" w:line="252" w:lineRule="auto"/>
        <w:rPr>
          <w:b/>
          <w:szCs w:val="22"/>
        </w:rPr>
      </w:pPr>
      <w:r w:rsidRPr="00A75DBD">
        <w:rPr>
          <w:b/>
          <w:szCs w:val="22"/>
        </w:rPr>
        <w:t xml:space="preserve">Za </w:t>
      </w:r>
      <w:r>
        <w:rPr>
          <w:b/>
          <w:szCs w:val="22"/>
        </w:rPr>
        <w:t>objednatele</w:t>
      </w:r>
      <w:r w:rsidRPr="00A75DBD">
        <w:rPr>
          <w:b/>
          <w:szCs w:val="22"/>
        </w:rPr>
        <w:tab/>
      </w:r>
      <w:r w:rsidRPr="00591DD4">
        <w:rPr>
          <w:b/>
          <w:szCs w:val="22"/>
        </w:rPr>
        <w:t>Za zhotovitele</w:t>
      </w:r>
    </w:p>
    <w:p w14:paraId="7293E3D2" w14:textId="77777777" w:rsidR="00E06FA1" w:rsidRPr="00A75DBD" w:rsidRDefault="00E06FA1" w:rsidP="00E06FA1">
      <w:pPr>
        <w:keepNext/>
        <w:keepLines/>
        <w:tabs>
          <w:tab w:val="left" w:pos="0"/>
          <w:tab w:val="left" w:pos="4990"/>
        </w:tabs>
        <w:spacing w:before="120" w:line="276" w:lineRule="auto"/>
        <w:rPr>
          <w:szCs w:val="22"/>
        </w:rPr>
      </w:pPr>
      <w:r w:rsidRPr="00A75DBD">
        <w:rPr>
          <w:szCs w:val="22"/>
        </w:rPr>
        <w:tab/>
      </w:r>
      <w:r w:rsidRPr="00A75DBD">
        <w:rPr>
          <w:szCs w:val="22"/>
        </w:rPr>
        <w:tab/>
      </w:r>
    </w:p>
    <w:p w14:paraId="2E97D172" w14:textId="170DE890" w:rsidR="00E06FA1" w:rsidRPr="00A75DBD" w:rsidRDefault="00E06FA1" w:rsidP="00E06FA1">
      <w:pPr>
        <w:keepNext/>
        <w:keepLines/>
        <w:tabs>
          <w:tab w:val="left" w:pos="0"/>
          <w:tab w:val="left" w:leader="underscore" w:pos="4536"/>
          <w:tab w:val="left" w:pos="4820"/>
          <w:tab w:val="left" w:leader="underscore" w:pos="9498"/>
        </w:tabs>
        <w:spacing w:before="60" w:line="480" w:lineRule="auto"/>
        <w:rPr>
          <w:szCs w:val="22"/>
        </w:rPr>
      </w:pPr>
      <w:r>
        <w:rPr>
          <w:szCs w:val="22"/>
        </w:rPr>
        <w:t>Datum:</w:t>
      </w:r>
      <w:r>
        <w:rPr>
          <w:szCs w:val="22"/>
        </w:rPr>
        <w:tab/>
      </w:r>
      <w:r>
        <w:rPr>
          <w:szCs w:val="22"/>
        </w:rPr>
        <w:tab/>
        <w:t>Datum:</w:t>
      </w:r>
      <w:r w:rsidRPr="00A75DBD">
        <w:rPr>
          <w:szCs w:val="22"/>
        </w:rPr>
        <w:tab/>
      </w:r>
    </w:p>
    <w:p w14:paraId="114ADA75" w14:textId="448BF5DB" w:rsidR="00E06FA1" w:rsidRPr="00A75DBD" w:rsidRDefault="00E06FA1" w:rsidP="00E06FA1">
      <w:pPr>
        <w:keepNext/>
        <w:keepLines/>
        <w:tabs>
          <w:tab w:val="left" w:pos="0"/>
          <w:tab w:val="left" w:pos="4536"/>
          <w:tab w:val="left" w:pos="4820"/>
          <w:tab w:val="left" w:leader="underscore" w:pos="9498"/>
        </w:tabs>
        <w:spacing w:line="480" w:lineRule="auto"/>
        <w:rPr>
          <w:szCs w:val="22"/>
        </w:rPr>
      </w:pPr>
      <w:r w:rsidRPr="00A75DBD">
        <w:rPr>
          <w:szCs w:val="22"/>
        </w:rPr>
        <w:t>Místo: Ostrava</w:t>
      </w:r>
      <w:r w:rsidRPr="00A75DBD">
        <w:tab/>
      </w:r>
      <w:r w:rsidRPr="00A75DBD">
        <w:tab/>
      </w:r>
      <w:r w:rsidRPr="00A75DBD">
        <w:rPr>
          <w:szCs w:val="22"/>
        </w:rPr>
        <w:t>Místo</w:t>
      </w:r>
      <w:r>
        <w:rPr>
          <w:szCs w:val="22"/>
        </w:rPr>
        <w:t>:</w:t>
      </w:r>
      <w:r w:rsidR="00CE6AFA" w:rsidRPr="00A75DBD">
        <w:rPr>
          <w:szCs w:val="22"/>
        </w:rPr>
        <w:tab/>
      </w:r>
    </w:p>
    <w:p w14:paraId="7FAB7E63" w14:textId="6D6EFD2D" w:rsidR="00E06FA1" w:rsidRPr="00A75DBD" w:rsidRDefault="00E06FA1" w:rsidP="00E06FA1">
      <w:pPr>
        <w:keepNext/>
        <w:keepLines/>
        <w:tabs>
          <w:tab w:val="left" w:pos="0"/>
          <w:tab w:val="left" w:leader="underscore" w:pos="4706"/>
          <w:tab w:val="left" w:pos="4990"/>
          <w:tab w:val="left" w:leader="underscore" w:pos="9356"/>
        </w:tabs>
        <w:rPr>
          <w:szCs w:val="22"/>
        </w:rPr>
      </w:pPr>
    </w:p>
    <w:p w14:paraId="711C8B88" w14:textId="3440FD91" w:rsidR="00E06FA1" w:rsidRDefault="00E06FA1" w:rsidP="00E06FA1">
      <w:pPr>
        <w:keepNext/>
        <w:keepLines/>
        <w:tabs>
          <w:tab w:val="left" w:pos="0"/>
          <w:tab w:val="left" w:leader="underscore" w:pos="4536"/>
          <w:tab w:val="left" w:pos="4820"/>
          <w:tab w:val="left" w:leader="underscore" w:pos="9498"/>
        </w:tabs>
        <w:spacing w:line="276" w:lineRule="auto"/>
        <w:rPr>
          <w:szCs w:val="22"/>
        </w:rPr>
      </w:pPr>
      <w:r w:rsidRPr="00A75DBD">
        <w:rPr>
          <w:szCs w:val="22"/>
        </w:rPr>
        <w:tab/>
      </w:r>
      <w:r w:rsidRPr="00A75DBD">
        <w:rPr>
          <w:szCs w:val="22"/>
        </w:rPr>
        <w:tab/>
      </w:r>
      <w:r w:rsidRPr="00A75DBD">
        <w:rPr>
          <w:szCs w:val="22"/>
        </w:rPr>
        <w:tab/>
      </w:r>
    </w:p>
    <w:p w14:paraId="6F21CC13" w14:textId="48BB85F3" w:rsidR="00E06FA1" w:rsidRPr="00591DD4" w:rsidRDefault="00AF5171" w:rsidP="00E06FA1">
      <w:pPr>
        <w:keepNext/>
        <w:keepLines/>
        <w:tabs>
          <w:tab w:val="left" w:pos="0"/>
          <w:tab w:val="left" w:pos="4536"/>
          <w:tab w:val="left" w:pos="4820"/>
          <w:tab w:val="left" w:pos="9498"/>
        </w:tabs>
        <w:spacing w:line="252" w:lineRule="auto"/>
        <w:rPr>
          <w:szCs w:val="22"/>
        </w:rPr>
      </w:pPr>
      <w:r>
        <w:rPr>
          <w:b/>
          <w:szCs w:val="22"/>
        </w:rPr>
        <w:t>Bc</w:t>
      </w:r>
      <w:r w:rsidR="00433F4F">
        <w:rPr>
          <w:b/>
          <w:szCs w:val="22"/>
        </w:rPr>
        <w:t xml:space="preserve">. </w:t>
      </w:r>
      <w:r>
        <w:rPr>
          <w:b/>
          <w:szCs w:val="22"/>
        </w:rPr>
        <w:t>Martin Bednář, MBA</w:t>
      </w:r>
      <w:r w:rsidR="00E06FA1" w:rsidRPr="00591DD4">
        <w:rPr>
          <w:szCs w:val="22"/>
        </w:rPr>
        <w:tab/>
      </w:r>
      <w:r w:rsidR="00E06FA1" w:rsidRPr="00591DD4">
        <w:rPr>
          <w:szCs w:val="22"/>
        </w:rPr>
        <w:tab/>
      </w:r>
      <w:proofErr w:type="spellStart"/>
      <w:r w:rsidR="00143F08">
        <w:rPr>
          <w:szCs w:val="22"/>
        </w:rPr>
        <w:t>xxxxxxx</w:t>
      </w:r>
      <w:proofErr w:type="spellEnd"/>
      <w:r w:rsidR="00143F08">
        <w:rPr>
          <w:szCs w:val="22"/>
        </w:rPr>
        <w:t xml:space="preserve"> </w:t>
      </w:r>
      <w:proofErr w:type="spellStart"/>
      <w:r w:rsidR="00143F08">
        <w:rPr>
          <w:szCs w:val="22"/>
        </w:rPr>
        <w:t>xxxxxxxxxxx</w:t>
      </w:r>
      <w:proofErr w:type="spellEnd"/>
    </w:p>
    <w:p w14:paraId="7E9EF5DA" w14:textId="317D2359" w:rsidR="00E06FA1" w:rsidRDefault="00AF5171" w:rsidP="00E06FA1">
      <w:pPr>
        <w:keepLines/>
        <w:tabs>
          <w:tab w:val="left" w:pos="0"/>
          <w:tab w:val="left" w:pos="4536"/>
          <w:tab w:val="left" w:pos="4820"/>
          <w:tab w:val="left" w:pos="9356"/>
        </w:tabs>
        <w:spacing w:line="252" w:lineRule="auto"/>
        <w:rPr>
          <w:szCs w:val="22"/>
        </w:rPr>
      </w:pPr>
      <w:r>
        <w:rPr>
          <w:szCs w:val="22"/>
        </w:rPr>
        <w:t>starosta</w:t>
      </w:r>
      <w:r w:rsidR="00E06FA1" w:rsidRPr="00591DD4">
        <w:rPr>
          <w:szCs w:val="22"/>
        </w:rPr>
        <w:tab/>
      </w:r>
      <w:r w:rsidR="00E06FA1" w:rsidRPr="00591DD4">
        <w:rPr>
          <w:szCs w:val="22"/>
        </w:rPr>
        <w:tab/>
      </w:r>
      <w:r w:rsidR="00F91051">
        <w:rPr>
          <w:szCs w:val="22"/>
        </w:rPr>
        <w:t>v zastoupení plné moci</w:t>
      </w:r>
      <w:r>
        <w:rPr>
          <w:szCs w:val="22"/>
        </w:rPr>
        <w:t xml:space="preserve"> </w:t>
      </w:r>
    </w:p>
    <w:p w14:paraId="334A9D43" w14:textId="77777777" w:rsidR="00D77158" w:rsidRDefault="00D77158" w:rsidP="00D77158">
      <w:pPr>
        <w:tabs>
          <w:tab w:val="left" w:pos="0"/>
          <w:tab w:val="left" w:pos="4990"/>
        </w:tabs>
        <w:spacing w:before="120"/>
        <w:rPr>
          <w:b/>
          <w:szCs w:val="22"/>
        </w:rPr>
      </w:pPr>
    </w:p>
    <w:p w14:paraId="574A88EA" w14:textId="4184A58A" w:rsidR="00FA5ED0" w:rsidRPr="00D02B08" w:rsidRDefault="00D02B08" w:rsidP="00371646">
      <w:pPr>
        <w:tabs>
          <w:tab w:val="left" w:pos="0"/>
          <w:tab w:val="left" w:pos="4990"/>
        </w:tabs>
        <w:spacing w:before="120"/>
        <w:rPr>
          <w:bCs/>
          <w:i/>
          <w:iCs/>
          <w:szCs w:val="22"/>
        </w:rPr>
        <w:sectPr w:rsidR="00FA5ED0" w:rsidRPr="00D02B08" w:rsidSect="00B23121">
          <w:headerReference w:type="default" r:id="rId8"/>
          <w:footerReference w:type="default" r:id="rId9"/>
          <w:pgSz w:w="11906" w:h="16838"/>
          <w:pgMar w:top="1532" w:right="1133" w:bottom="1560" w:left="1260" w:header="567" w:footer="590" w:gutter="0"/>
          <w:cols w:space="708"/>
          <w:docGrid w:linePitch="360"/>
        </w:sectPr>
      </w:pPr>
      <w:r w:rsidRPr="00D02B08">
        <w:rPr>
          <w:bCs/>
          <w:i/>
          <w:iCs/>
          <w:szCs w:val="22"/>
        </w:rPr>
        <w:t>Dokument je opatřen elektronickým podpisem</w:t>
      </w:r>
    </w:p>
    <w:p w14:paraId="61736A86" w14:textId="77777777" w:rsidR="00561F58" w:rsidRPr="005578E1" w:rsidRDefault="00561F58" w:rsidP="005578E1">
      <w:pPr>
        <w:pStyle w:val="Nadpis1"/>
        <w:spacing w:before="0" w:line="240" w:lineRule="auto"/>
        <w:jc w:val="center"/>
        <w:rPr>
          <w:sz w:val="24"/>
          <w:szCs w:val="24"/>
        </w:rPr>
      </w:pPr>
      <w:r w:rsidRPr="005578E1">
        <w:rPr>
          <w:sz w:val="24"/>
          <w:szCs w:val="24"/>
        </w:rPr>
        <w:lastRenderedPageBreak/>
        <w:t xml:space="preserve">Příloha č. 1 </w:t>
      </w:r>
      <w:r w:rsidR="008C7E97" w:rsidRPr="005578E1">
        <w:rPr>
          <w:sz w:val="24"/>
          <w:szCs w:val="24"/>
        </w:rPr>
        <w:t>– Přehled úkonů</w:t>
      </w:r>
    </w:p>
    <w:p w14:paraId="23CA77A4" w14:textId="77777777" w:rsidR="00561F58" w:rsidRPr="005578E1" w:rsidRDefault="00546E05" w:rsidP="00DF4CC7">
      <w:pPr>
        <w:pStyle w:val="Nadpis2"/>
        <w:numPr>
          <w:ilvl w:val="1"/>
          <w:numId w:val="36"/>
        </w:numPr>
        <w:spacing w:beforeLines="0" w:before="240" w:afterLines="0" w:after="120"/>
      </w:pPr>
      <w:r w:rsidRPr="005578E1">
        <w:t>Úkony</w:t>
      </w:r>
      <w:r w:rsidR="007721A1" w:rsidRPr="005578E1">
        <w:t xml:space="preserve"> zahrnuté do paušální ceny</w:t>
      </w:r>
    </w:p>
    <w:p w14:paraId="295C83B4" w14:textId="77777777" w:rsidR="000F4945" w:rsidRPr="005578E1" w:rsidRDefault="00595FAE" w:rsidP="00344E45">
      <w:pPr>
        <w:pStyle w:val="Odstavecseseznamem"/>
        <w:ind w:left="426" w:hanging="426"/>
      </w:pPr>
      <w:r w:rsidRPr="005578E1">
        <w:t>M</w:t>
      </w:r>
      <w:r w:rsidR="00561F58" w:rsidRPr="005578E1">
        <w:t>azání dle mazacího plánu vydaného výrobcem</w:t>
      </w:r>
      <w:r w:rsidR="00F55E1B" w:rsidRPr="005578E1">
        <w:t xml:space="preserve"> předmětu díla</w:t>
      </w:r>
      <w:r w:rsidR="00561F58" w:rsidRPr="005578E1">
        <w:t>.</w:t>
      </w:r>
    </w:p>
    <w:p w14:paraId="5D3561E9" w14:textId="77777777" w:rsidR="000F4945" w:rsidRPr="005578E1" w:rsidRDefault="00D71DF5" w:rsidP="00344E45">
      <w:pPr>
        <w:pStyle w:val="Odstavecseseznamem"/>
        <w:ind w:left="426" w:hanging="426"/>
      </w:pPr>
      <w:r w:rsidRPr="005578E1">
        <w:t>D</w:t>
      </w:r>
      <w:r w:rsidR="00561F58" w:rsidRPr="005578E1">
        <w:t>oplnění oleje do převodovky (doplnění oleje do hydraulického agregátu)</w:t>
      </w:r>
      <w:r w:rsidR="005A17E6" w:rsidRPr="005578E1">
        <w:t xml:space="preserve"> předmětu díla. U </w:t>
      </w:r>
      <w:r w:rsidR="00561F58" w:rsidRPr="005578E1">
        <w:t xml:space="preserve">bezpřevodového </w:t>
      </w:r>
      <w:r w:rsidR="00B07A82" w:rsidRPr="005578E1">
        <w:t>předmětu díla</w:t>
      </w:r>
      <w:r w:rsidR="00561F58" w:rsidRPr="005578E1">
        <w:t xml:space="preserve"> promazání maznic.</w:t>
      </w:r>
    </w:p>
    <w:p w14:paraId="63FA1975" w14:textId="77777777" w:rsidR="000F4945" w:rsidRPr="005578E1" w:rsidRDefault="00D71DF5" w:rsidP="00344E45">
      <w:pPr>
        <w:pStyle w:val="Odstavecseseznamem"/>
        <w:ind w:left="426" w:hanging="426"/>
      </w:pPr>
      <w:r w:rsidRPr="005578E1">
        <w:t>Ú</w:t>
      </w:r>
      <w:r w:rsidR="00025275" w:rsidRPr="005578E1">
        <w:t>kony dle plánu kontrol</w:t>
      </w:r>
      <w:r w:rsidR="00F857B8" w:rsidRPr="005578E1">
        <w:t xml:space="preserve"> v</w:t>
      </w:r>
      <w:r w:rsidR="003A4377" w:rsidRPr="005578E1">
        <w:t xml:space="preserve"> termínech dle plánu kontrol</w:t>
      </w:r>
      <w:r w:rsidR="008069EC" w:rsidRPr="005578E1">
        <w:t>:</w:t>
      </w:r>
    </w:p>
    <w:p w14:paraId="47C0A03F" w14:textId="77777777" w:rsidR="009219F0" w:rsidRPr="00563B53" w:rsidRDefault="009219F0" w:rsidP="009219F0">
      <w:pPr>
        <w:pStyle w:val="Odstavecseseznamem"/>
        <w:numPr>
          <w:ilvl w:val="0"/>
          <w:numId w:val="0"/>
        </w:numPr>
        <w:ind w:left="425"/>
        <w:rPr>
          <w:sz w:val="6"/>
        </w:rPr>
      </w:pPr>
    </w:p>
    <w:tbl>
      <w:tblPr>
        <w:tblW w:w="9214" w:type="dxa"/>
        <w:tblInd w:w="2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237"/>
        <w:gridCol w:w="2977"/>
      </w:tblGrid>
      <w:tr w:rsidR="00A45CD1" w:rsidRPr="00E441BB" w14:paraId="030206DE" w14:textId="77777777" w:rsidTr="00BF1697">
        <w:tc>
          <w:tcPr>
            <w:tcW w:w="6237" w:type="dxa"/>
            <w:tcBorders>
              <w:top w:val="single" w:sz="18" w:space="0" w:color="auto"/>
              <w:left w:val="single" w:sz="18" w:space="0" w:color="auto"/>
              <w:bottom w:val="single" w:sz="18" w:space="0" w:color="auto"/>
              <w:right w:val="single" w:sz="4" w:space="0" w:color="auto"/>
            </w:tcBorders>
          </w:tcPr>
          <w:p w14:paraId="43D063E8" w14:textId="272C9E05" w:rsidR="00A45CD1" w:rsidRPr="00AD48A0" w:rsidRDefault="00A45CD1" w:rsidP="00852DF5">
            <w:pPr>
              <w:tabs>
                <w:tab w:val="left" w:pos="720"/>
                <w:tab w:val="left" w:pos="1260"/>
              </w:tabs>
              <w:ind w:right="362"/>
              <w:rPr>
                <w:rFonts w:ascii="Arial" w:hAnsi="Arial" w:cs="Arial"/>
                <w:b/>
                <w:sz w:val="24"/>
                <w:szCs w:val="24"/>
              </w:rPr>
            </w:pPr>
            <w:r w:rsidRPr="00AD48A0">
              <w:rPr>
                <w:rFonts w:ascii="Arial" w:hAnsi="Arial" w:cs="Arial"/>
                <w:b/>
                <w:sz w:val="24"/>
                <w:szCs w:val="24"/>
              </w:rPr>
              <w:t>Část výtah</w:t>
            </w:r>
            <w:r w:rsidR="00873285">
              <w:rPr>
                <w:rFonts w:ascii="Arial" w:hAnsi="Arial" w:cs="Arial"/>
                <w:b/>
                <w:sz w:val="24"/>
                <w:szCs w:val="24"/>
              </w:rPr>
              <w:t>ů</w:t>
            </w:r>
          </w:p>
        </w:tc>
        <w:tc>
          <w:tcPr>
            <w:tcW w:w="2977" w:type="dxa"/>
            <w:tcBorders>
              <w:top w:val="single" w:sz="18" w:space="0" w:color="auto"/>
              <w:left w:val="single" w:sz="4" w:space="0" w:color="auto"/>
              <w:bottom w:val="single" w:sz="18" w:space="0" w:color="auto"/>
              <w:right w:val="single" w:sz="18" w:space="0" w:color="auto"/>
            </w:tcBorders>
          </w:tcPr>
          <w:p w14:paraId="44371849" w14:textId="1DF15DE4" w:rsidR="00A45CD1" w:rsidRDefault="003E0AA5" w:rsidP="00173A54">
            <w:pPr>
              <w:tabs>
                <w:tab w:val="left" w:pos="720"/>
                <w:tab w:val="left" w:pos="1260"/>
              </w:tabs>
              <w:ind w:right="35"/>
              <w:jc w:val="left"/>
              <w:rPr>
                <w:rFonts w:ascii="Arial" w:hAnsi="Arial" w:cs="Arial"/>
                <w:b/>
                <w:sz w:val="24"/>
                <w:szCs w:val="24"/>
              </w:rPr>
            </w:pPr>
            <w:r w:rsidRPr="00AD48A0">
              <w:rPr>
                <w:rFonts w:ascii="Arial" w:hAnsi="Arial" w:cs="Arial"/>
                <w:b/>
                <w:sz w:val="24"/>
                <w:szCs w:val="24"/>
              </w:rPr>
              <w:t>Kontrola,</w:t>
            </w:r>
            <w:r w:rsidR="00981071" w:rsidRPr="00AD48A0">
              <w:rPr>
                <w:rFonts w:ascii="Arial" w:hAnsi="Arial" w:cs="Arial"/>
                <w:b/>
                <w:sz w:val="24"/>
                <w:szCs w:val="24"/>
              </w:rPr>
              <w:t xml:space="preserve"> zda jsou </w:t>
            </w:r>
            <w:r w:rsidR="00173A54" w:rsidRPr="00AD48A0">
              <w:rPr>
                <w:rFonts w:ascii="Arial" w:hAnsi="Arial" w:cs="Arial"/>
                <w:b/>
                <w:sz w:val="24"/>
                <w:szCs w:val="24"/>
              </w:rPr>
              <w:t>v</w:t>
            </w:r>
            <w:r w:rsidR="00981071" w:rsidRPr="00AD48A0">
              <w:rPr>
                <w:rFonts w:ascii="Arial" w:hAnsi="Arial" w:cs="Arial"/>
                <w:b/>
                <w:sz w:val="24"/>
                <w:szCs w:val="24"/>
              </w:rPr>
              <w:t>šechny díly ve </w:t>
            </w:r>
            <w:r w:rsidR="00A45CD1" w:rsidRPr="00AD48A0">
              <w:rPr>
                <w:rFonts w:ascii="Arial" w:hAnsi="Arial" w:cs="Arial"/>
                <w:b/>
                <w:sz w:val="24"/>
                <w:szCs w:val="24"/>
              </w:rPr>
              <w:t xml:space="preserve">funkčním stavu a preventivní údržba </w:t>
            </w:r>
            <w:r w:rsidR="00BF1697">
              <w:rPr>
                <w:rFonts w:ascii="Arial" w:hAnsi="Arial" w:cs="Arial"/>
                <w:b/>
                <w:sz w:val="24"/>
                <w:szCs w:val="24"/>
              </w:rPr>
              <w:t>–</w:t>
            </w:r>
            <w:r w:rsidR="00A45CD1" w:rsidRPr="00AD48A0">
              <w:rPr>
                <w:rFonts w:ascii="Arial" w:hAnsi="Arial" w:cs="Arial"/>
                <w:b/>
                <w:sz w:val="24"/>
                <w:szCs w:val="24"/>
              </w:rPr>
              <w:t xml:space="preserve"> četnost</w:t>
            </w:r>
          </w:p>
          <w:p w14:paraId="2C959F03" w14:textId="220F670E" w:rsidR="00BF1697" w:rsidRPr="00AD48A0" w:rsidRDefault="00BF1697" w:rsidP="00173A54">
            <w:pPr>
              <w:tabs>
                <w:tab w:val="left" w:pos="720"/>
                <w:tab w:val="left" w:pos="1260"/>
              </w:tabs>
              <w:ind w:right="35"/>
              <w:jc w:val="left"/>
              <w:rPr>
                <w:rFonts w:ascii="Arial" w:hAnsi="Arial" w:cs="Arial"/>
                <w:b/>
                <w:sz w:val="24"/>
                <w:szCs w:val="24"/>
              </w:rPr>
            </w:pPr>
            <w:r w:rsidRPr="009B1B0C">
              <w:rPr>
                <w:rFonts w:ascii="Arial" w:hAnsi="Arial" w:cs="Arial"/>
                <w:b/>
                <w:color w:val="000000" w:themeColor="text1"/>
                <w:sz w:val="24"/>
                <w:szCs w:val="24"/>
              </w:rPr>
              <w:t>S DOPRAVOU OSOB</w:t>
            </w:r>
          </w:p>
        </w:tc>
      </w:tr>
      <w:tr w:rsidR="00A45CD1" w:rsidRPr="00E441BB" w14:paraId="3BC1A9CB" w14:textId="77777777" w:rsidTr="00BF1697">
        <w:tc>
          <w:tcPr>
            <w:tcW w:w="6237" w:type="dxa"/>
            <w:tcBorders>
              <w:top w:val="single" w:sz="18" w:space="0" w:color="auto"/>
              <w:left w:val="single" w:sz="18" w:space="0" w:color="auto"/>
              <w:bottom w:val="single" w:sz="12" w:space="0" w:color="auto"/>
              <w:right w:val="single" w:sz="4" w:space="0" w:color="auto"/>
            </w:tcBorders>
          </w:tcPr>
          <w:p w14:paraId="7FCE1EC7" w14:textId="77777777" w:rsidR="00A45CD1" w:rsidRPr="00C67388" w:rsidRDefault="00A45CD1" w:rsidP="00852DF5">
            <w:pPr>
              <w:tabs>
                <w:tab w:val="left" w:pos="720"/>
                <w:tab w:val="left" w:pos="1260"/>
              </w:tabs>
              <w:ind w:right="362"/>
              <w:rPr>
                <w:rFonts w:ascii="Arial" w:hAnsi="Arial" w:cs="Arial"/>
                <w:b/>
                <w:bCs/>
                <w:szCs w:val="22"/>
              </w:rPr>
            </w:pPr>
            <w:r w:rsidRPr="00C67388">
              <w:rPr>
                <w:rFonts w:ascii="Arial" w:hAnsi="Arial" w:cs="Arial"/>
                <w:b/>
                <w:bCs/>
                <w:szCs w:val="22"/>
              </w:rPr>
              <w:t>Strojovna a prostor pro kladky</w:t>
            </w:r>
          </w:p>
        </w:tc>
        <w:tc>
          <w:tcPr>
            <w:tcW w:w="2977" w:type="dxa"/>
            <w:tcBorders>
              <w:top w:val="single" w:sz="18" w:space="0" w:color="auto"/>
              <w:left w:val="single" w:sz="4" w:space="0" w:color="auto"/>
              <w:bottom w:val="single" w:sz="12" w:space="0" w:color="auto"/>
              <w:right w:val="single" w:sz="18" w:space="0" w:color="auto"/>
            </w:tcBorders>
          </w:tcPr>
          <w:p w14:paraId="217FB7FA" w14:textId="77777777" w:rsidR="00A45CD1" w:rsidRPr="00923216" w:rsidRDefault="00A45CD1" w:rsidP="00852DF5">
            <w:pPr>
              <w:tabs>
                <w:tab w:val="left" w:pos="720"/>
                <w:tab w:val="left" w:pos="1260"/>
              </w:tabs>
              <w:ind w:right="362"/>
              <w:rPr>
                <w:b/>
                <w:szCs w:val="22"/>
              </w:rPr>
            </w:pPr>
          </w:p>
        </w:tc>
      </w:tr>
      <w:tr w:rsidR="00A45CD1" w:rsidRPr="00E441BB" w14:paraId="5D9FA240" w14:textId="77777777" w:rsidTr="00BF1697">
        <w:tc>
          <w:tcPr>
            <w:tcW w:w="6237" w:type="dxa"/>
            <w:tcBorders>
              <w:top w:val="single" w:sz="12" w:space="0" w:color="auto"/>
              <w:left w:val="single" w:sz="18" w:space="0" w:color="auto"/>
              <w:bottom w:val="single" w:sz="4" w:space="0" w:color="auto"/>
              <w:right w:val="single" w:sz="4" w:space="0" w:color="auto"/>
            </w:tcBorders>
            <w:vAlign w:val="bottom"/>
          </w:tcPr>
          <w:p w14:paraId="0F9B9E86"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přístup, žebřík, poklopy, dveře a ohrazení</w:t>
            </w:r>
          </w:p>
        </w:tc>
        <w:tc>
          <w:tcPr>
            <w:tcW w:w="2977" w:type="dxa"/>
            <w:tcBorders>
              <w:top w:val="single" w:sz="12" w:space="0" w:color="auto"/>
              <w:left w:val="single" w:sz="4" w:space="0" w:color="auto"/>
              <w:bottom w:val="single" w:sz="4" w:space="0" w:color="auto"/>
              <w:right w:val="single" w:sz="18" w:space="0" w:color="auto"/>
            </w:tcBorders>
            <w:vAlign w:val="bottom"/>
          </w:tcPr>
          <w:p w14:paraId="601D42FC"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2162F5F0"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50204FE2" w14:textId="77777777" w:rsidR="00A45CD1" w:rsidRPr="00C67388" w:rsidRDefault="00A45CD1" w:rsidP="00440A24">
            <w:pPr>
              <w:tabs>
                <w:tab w:val="left" w:pos="720"/>
                <w:tab w:val="left" w:pos="1260"/>
              </w:tabs>
              <w:ind w:right="362"/>
              <w:rPr>
                <w:rFonts w:ascii="Arial" w:hAnsi="Arial" w:cs="Arial"/>
                <w:b/>
                <w:sz w:val="20"/>
              </w:rPr>
            </w:pPr>
            <w:r w:rsidRPr="00C67388">
              <w:rPr>
                <w:rFonts w:ascii="Arial" w:hAnsi="Arial" w:cs="Arial"/>
                <w:sz w:val="20"/>
              </w:rPr>
              <w:t>- osvětlení, větrání, has</w:t>
            </w:r>
            <w:r w:rsidR="00440A24" w:rsidRPr="00C67388">
              <w:rPr>
                <w:rFonts w:ascii="Arial" w:hAnsi="Arial" w:cs="Arial"/>
                <w:sz w:val="20"/>
              </w:rPr>
              <w:t>i</w:t>
            </w:r>
            <w:r w:rsidRPr="00C67388">
              <w:rPr>
                <w:rFonts w:ascii="Arial" w:hAnsi="Arial" w:cs="Arial"/>
                <w:sz w:val="20"/>
              </w:rPr>
              <w:t>cí přístroj, montážní lampa</w:t>
            </w:r>
          </w:p>
        </w:tc>
        <w:tc>
          <w:tcPr>
            <w:tcW w:w="2977" w:type="dxa"/>
            <w:tcBorders>
              <w:top w:val="single" w:sz="4" w:space="0" w:color="auto"/>
              <w:left w:val="single" w:sz="4" w:space="0" w:color="auto"/>
              <w:bottom w:val="single" w:sz="4" w:space="0" w:color="auto"/>
              <w:right w:val="single" w:sz="18" w:space="0" w:color="auto"/>
            </w:tcBorders>
            <w:vAlign w:val="bottom"/>
          </w:tcPr>
          <w:p w14:paraId="02A57AC1"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400B8FC2"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6C81B807" w14:textId="011F4448"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xml:space="preserve">- </w:t>
            </w:r>
            <w:r w:rsidR="00472291" w:rsidRPr="00C67388">
              <w:rPr>
                <w:rFonts w:ascii="Arial" w:hAnsi="Arial" w:cs="Arial"/>
                <w:sz w:val="20"/>
              </w:rPr>
              <w:t>vybavení – tabulky</w:t>
            </w:r>
            <w:r w:rsidRPr="00C67388">
              <w:rPr>
                <w:rFonts w:ascii="Arial" w:hAnsi="Arial" w:cs="Arial"/>
                <w:sz w:val="20"/>
              </w:rPr>
              <w:t>, návody, příslušenství</w:t>
            </w:r>
          </w:p>
        </w:tc>
        <w:tc>
          <w:tcPr>
            <w:tcW w:w="2977" w:type="dxa"/>
            <w:tcBorders>
              <w:top w:val="single" w:sz="4" w:space="0" w:color="auto"/>
              <w:left w:val="single" w:sz="4" w:space="0" w:color="auto"/>
              <w:bottom w:val="single" w:sz="4" w:space="0" w:color="auto"/>
              <w:right w:val="single" w:sz="18" w:space="0" w:color="auto"/>
            </w:tcBorders>
            <w:vAlign w:val="bottom"/>
          </w:tcPr>
          <w:p w14:paraId="477DCC18"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0668BFA4"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1696D38E" w14:textId="051C4881" w:rsidR="00A45CD1" w:rsidRPr="00C67388" w:rsidRDefault="00440A24" w:rsidP="00852DF5">
            <w:pPr>
              <w:tabs>
                <w:tab w:val="left" w:pos="720"/>
                <w:tab w:val="left" w:pos="1260"/>
              </w:tabs>
              <w:ind w:right="362"/>
              <w:rPr>
                <w:rFonts w:ascii="Arial" w:hAnsi="Arial" w:cs="Arial"/>
                <w:b/>
                <w:sz w:val="20"/>
              </w:rPr>
            </w:pPr>
            <w:r w:rsidRPr="00C67388">
              <w:rPr>
                <w:rFonts w:ascii="Arial" w:hAnsi="Arial" w:cs="Arial"/>
                <w:sz w:val="20"/>
              </w:rPr>
              <w:t>- pohon výtah</w:t>
            </w:r>
            <w:r w:rsidR="00873285">
              <w:rPr>
                <w:rFonts w:ascii="Arial" w:hAnsi="Arial" w:cs="Arial"/>
                <w:sz w:val="20"/>
              </w:rPr>
              <w:t>ů</w:t>
            </w:r>
            <w:r w:rsidRPr="00C67388">
              <w:rPr>
                <w:rFonts w:ascii="Arial" w:hAnsi="Arial" w:cs="Arial"/>
                <w:sz w:val="20"/>
              </w:rPr>
              <w:t xml:space="preserve"> (</w:t>
            </w:r>
            <w:r w:rsidR="00A45CD1" w:rsidRPr="00C67388">
              <w:rPr>
                <w:rFonts w:ascii="Arial" w:hAnsi="Arial" w:cs="Arial"/>
                <w:sz w:val="20"/>
              </w:rPr>
              <w:t xml:space="preserve">výtahový stroj, hydraulický </w:t>
            </w:r>
            <w:r w:rsidR="00472291" w:rsidRPr="00C67388">
              <w:rPr>
                <w:rFonts w:ascii="Arial" w:hAnsi="Arial" w:cs="Arial"/>
                <w:sz w:val="20"/>
              </w:rPr>
              <w:t>agregát)</w:t>
            </w:r>
          </w:p>
        </w:tc>
        <w:tc>
          <w:tcPr>
            <w:tcW w:w="2977" w:type="dxa"/>
            <w:tcBorders>
              <w:top w:val="single" w:sz="4" w:space="0" w:color="auto"/>
              <w:left w:val="single" w:sz="4" w:space="0" w:color="auto"/>
              <w:bottom w:val="single" w:sz="4" w:space="0" w:color="auto"/>
              <w:right w:val="single" w:sz="18" w:space="0" w:color="auto"/>
            </w:tcBorders>
            <w:vAlign w:val="bottom"/>
          </w:tcPr>
          <w:p w14:paraId="333EAC67"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065F26D6"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7B8CB058"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koncový vypínač</w:t>
            </w:r>
          </w:p>
        </w:tc>
        <w:tc>
          <w:tcPr>
            <w:tcW w:w="2977" w:type="dxa"/>
            <w:tcBorders>
              <w:top w:val="single" w:sz="4" w:space="0" w:color="auto"/>
              <w:left w:val="single" w:sz="4" w:space="0" w:color="auto"/>
              <w:bottom w:val="single" w:sz="4" w:space="0" w:color="auto"/>
              <w:right w:val="single" w:sz="18" w:space="0" w:color="auto"/>
            </w:tcBorders>
            <w:vAlign w:val="bottom"/>
          </w:tcPr>
          <w:p w14:paraId="5F5621E5"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77224082"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0B618EA7"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výtahový rozvaděč</w:t>
            </w:r>
          </w:p>
        </w:tc>
        <w:tc>
          <w:tcPr>
            <w:tcW w:w="2977" w:type="dxa"/>
            <w:tcBorders>
              <w:top w:val="single" w:sz="4" w:space="0" w:color="auto"/>
              <w:left w:val="single" w:sz="4" w:space="0" w:color="auto"/>
              <w:bottom w:val="single" w:sz="4" w:space="0" w:color="auto"/>
              <w:right w:val="single" w:sz="18" w:space="0" w:color="auto"/>
            </w:tcBorders>
            <w:vAlign w:val="bottom"/>
          </w:tcPr>
          <w:p w14:paraId="38AA44E8"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16834E81"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7811BF52"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omezovač rychlosti</w:t>
            </w:r>
          </w:p>
        </w:tc>
        <w:tc>
          <w:tcPr>
            <w:tcW w:w="2977" w:type="dxa"/>
            <w:tcBorders>
              <w:top w:val="single" w:sz="4" w:space="0" w:color="auto"/>
              <w:left w:val="single" w:sz="4" w:space="0" w:color="auto"/>
              <w:bottom w:val="single" w:sz="4" w:space="0" w:color="auto"/>
              <w:right w:val="single" w:sz="18" w:space="0" w:color="auto"/>
            </w:tcBorders>
            <w:vAlign w:val="bottom"/>
          </w:tcPr>
          <w:p w14:paraId="5BE5B5FB"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1CE2008D"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4667690E"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převáděcí kladky</w:t>
            </w:r>
          </w:p>
        </w:tc>
        <w:tc>
          <w:tcPr>
            <w:tcW w:w="2977" w:type="dxa"/>
            <w:tcBorders>
              <w:top w:val="single" w:sz="4" w:space="0" w:color="auto"/>
              <w:left w:val="single" w:sz="4" w:space="0" w:color="auto"/>
              <w:bottom w:val="single" w:sz="4" w:space="0" w:color="auto"/>
              <w:right w:val="single" w:sz="18" w:space="0" w:color="auto"/>
            </w:tcBorders>
            <w:vAlign w:val="bottom"/>
          </w:tcPr>
          <w:p w14:paraId="08360ECA"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1B978F2C"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253BD84C"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nosné prostředky</w:t>
            </w:r>
          </w:p>
        </w:tc>
        <w:tc>
          <w:tcPr>
            <w:tcW w:w="2977" w:type="dxa"/>
            <w:tcBorders>
              <w:top w:val="single" w:sz="4" w:space="0" w:color="auto"/>
              <w:left w:val="single" w:sz="4" w:space="0" w:color="auto"/>
              <w:bottom w:val="single" w:sz="4" w:space="0" w:color="auto"/>
              <w:right w:val="single" w:sz="18" w:space="0" w:color="auto"/>
            </w:tcBorders>
            <w:vAlign w:val="bottom"/>
          </w:tcPr>
          <w:p w14:paraId="03E5A27F"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5DC9DE3A"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205C44D5"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lano omezovače rychlosti</w:t>
            </w:r>
          </w:p>
        </w:tc>
        <w:tc>
          <w:tcPr>
            <w:tcW w:w="2977" w:type="dxa"/>
            <w:tcBorders>
              <w:top w:val="single" w:sz="4" w:space="0" w:color="auto"/>
              <w:left w:val="single" w:sz="4" w:space="0" w:color="auto"/>
              <w:bottom w:val="single" w:sz="4" w:space="0" w:color="auto"/>
              <w:right w:val="single" w:sz="18" w:space="0" w:color="auto"/>
            </w:tcBorders>
            <w:vAlign w:val="bottom"/>
          </w:tcPr>
          <w:p w14:paraId="0EC95B8D"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04C8A74C"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245F4524"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dorozumívací zařízení</w:t>
            </w:r>
          </w:p>
        </w:tc>
        <w:tc>
          <w:tcPr>
            <w:tcW w:w="2977" w:type="dxa"/>
            <w:tcBorders>
              <w:top w:val="single" w:sz="4" w:space="0" w:color="auto"/>
              <w:left w:val="single" w:sz="4" w:space="0" w:color="auto"/>
              <w:bottom w:val="single" w:sz="4" w:space="0" w:color="auto"/>
              <w:right w:val="single" w:sz="18" w:space="0" w:color="auto"/>
            </w:tcBorders>
            <w:vAlign w:val="bottom"/>
          </w:tcPr>
          <w:p w14:paraId="75EC4965"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22E65358"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20C6CEFA"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elektrická instalace</w:t>
            </w:r>
          </w:p>
        </w:tc>
        <w:tc>
          <w:tcPr>
            <w:tcW w:w="2977" w:type="dxa"/>
            <w:tcBorders>
              <w:top w:val="single" w:sz="4" w:space="0" w:color="auto"/>
              <w:left w:val="single" w:sz="4" w:space="0" w:color="auto"/>
              <w:bottom w:val="single" w:sz="4" w:space="0" w:color="auto"/>
              <w:right w:val="single" w:sz="18" w:space="0" w:color="auto"/>
            </w:tcBorders>
            <w:vAlign w:val="bottom"/>
          </w:tcPr>
          <w:p w14:paraId="05FF016D"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518EBF5B" w14:textId="77777777" w:rsidTr="00BF1697">
        <w:tc>
          <w:tcPr>
            <w:tcW w:w="6237" w:type="dxa"/>
            <w:tcBorders>
              <w:top w:val="single" w:sz="4" w:space="0" w:color="auto"/>
              <w:left w:val="single" w:sz="18" w:space="0" w:color="auto"/>
              <w:right w:val="single" w:sz="4" w:space="0" w:color="auto"/>
            </w:tcBorders>
            <w:vAlign w:val="bottom"/>
          </w:tcPr>
          <w:p w14:paraId="791818E7" w14:textId="77777777" w:rsidR="00A45CD1" w:rsidRPr="00C67388" w:rsidRDefault="00A45CD1" w:rsidP="00852DF5">
            <w:pPr>
              <w:tabs>
                <w:tab w:val="left" w:pos="720"/>
                <w:tab w:val="left" w:pos="1260"/>
              </w:tabs>
              <w:ind w:right="362"/>
              <w:rPr>
                <w:rFonts w:ascii="Arial" w:hAnsi="Arial" w:cs="Arial"/>
                <w:b/>
                <w:sz w:val="20"/>
              </w:rPr>
            </w:pPr>
          </w:p>
        </w:tc>
        <w:tc>
          <w:tcPr>
            <w:tcW w:w="2977" w:type="dxa"/>
            <w:tcBorders>
              <w:top w:val="single" w:sz="4" w:space="0" w:color="auto"/>
              <w:left w:val="single" w:sz="4" w:space="0" w:color="auto"/>
              <w:right w:val="single" w:sz="18" w:space="0" w:color="auto"/>
            </w:tcBorders>
            <w:vAlign w:val="bottom"/>
          </w:tcPr>
          <w:p w14:paraId="2C805021" w14:textId="77777777" w:rsidR="00A45CD1" w:rsidRPr="00923216" w:rsidRDefault="00A45CD1" w:rsidP="00852DF5">
            <w:pPr>
              <w:tabs>
                <w:tab w:val="left" w:pos="720"/>
                <w:tab w:val="left" w:pos="1260"/>
              </w:tabs>
              <w:ind w:right="362"/>
              <w:jc w:val="center"/>
              <w:rPr>
                <w:b/>
                <w:szCs w:val="22"/>
              </w:rPr>
            </w:pPr>
          </w:p>
        </w:tc>
      </w:tr>
      <w:tr w:rsidR="00A45CD1" w:rsidRPr="00E441BB" w14:paraId="442A19C4" w14:textId="77777777" w:rsidTr="00BF1697">
        <w:tc>
          <w:tcPr>
            <w:tcW w:w="6237" w:type="dxa"/>
            <w:tcBorders>
              <w:left w:val="single" w:sz="18" w:space="0" w:color="auto"/>
              <w:right w:val="single" w:sz="4" w:space="0" w:color="auto"/>
            </w:tcBorders>
            <w:vAlign w:val="bottom"/>
          </w:tcPr>
          <w:p w14:paraId="6C4FD6D4" w14:textId="77777777" w:rsidR="00A45CD1" w:rsidRPr="00C67388" w:rsidRDefault="00A45CD1" w:rsidP="00852DF5">
            <w:pPr>
              <w:tabs>
                <w:tab w:val="left" w:pos="720"/>
                <w:tab w:val="left" w:pos="1260"/>
              </w:tabs>
              <w:ind w:right="362"/>
              <w:rPr>
                <w:rFonts w:ascii="Arial" w:hAnsi="Arial" w:cs="Arial"/>
                <w:b/>
                <w:bCs/>
                <w:szCs w:val="22"/>
              </w:rPr>
            </w:pPr>
            <w:r w:rsidRPr="00C67388">
              <w:rPr>
                <w:rFonts w:ascii="Arial" w:hAnsi="Arial" w:cs="Arial"/>
                <w:b/>
                <w:bCs/>
                <w:szCs w:val="22"/>
              </w:rPr>
              <w:t>Výtahová šachta</w:t>
            </w:r>
          </w:p>
        </w:tc>
        <w:tc>
          <w:tcPr>
            <w:tcW w:w="2977" w:type="dxa"/>
            <w:tcBorders>
              <w:left w:val="single" w:sz="4" w:space="0" w:color="auto"/>
              <w:right w:val="single" w:sz="18" w:space="0" w:color="auto"/>
            </w:tcBorders>
            <w:vAlign w:val="bottom"/>
          </w:tcPr>
          <w:p w14:paraId="4DF17BE0"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2B05D576" w14:textId="77777777" w:rsidTr="00BF1697">
        <w:tc>
          <w:tcPr>
            <w:tcW w:w="6237" w:type="dxa"/>
            <w:tcBorders>
              <w:left w:val="single" w:sz="18" w:space="0" w:color="auto"/>
              <w:bottom w:val="single" w:sz="4" w:space="0" w:color="auto"/>
              <w:right w:val="single" w:sz="4" w:space="0" w:color="auto"/>
            </w:tcBorders>
            <w:vAlign w:val="bottom"/>
          </w:tcPr>
          <w:p w14:paraId="1E2B426E"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vybavení nástupišť/nákladišť</w:t>
            </w:r>
          </w:p>
        </w:tc>
        <w:tc>
          <w:tcPr>
            <w:tcW w:w="2977" w:type="dxa"/>
            <w:tcBorders>
              <w:left w:val="single" w:sz="4" w:space="0" w:color="auto"/>
              <w:bottom w:val="single" w:sz="4" w:space="0" w:color="auto"/>
              <w:right w:val="single" w:sz="18" w:space="0" w:color="auto"/>
            </w:tcBorders>
            <w:vAlign w:val="bottom"/>
          </w:tcPr>
          <w:p w14:paraId="7CA041B6"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75DF9A78"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19DACA8A"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ohrazení šachty</w:t>
            </w:r>
          </w:p>
        </w:tc>
        <w:tc>
          <w:tcPr>
            <w:tcW w:w="2977" w:type="dxa"/>
            <w:tcBorders>
              <w:top w:val="single" w:sz="4" w:space="0" w:color="auto"/>
              <w:left w:val="single" w:sz="4" w:space="0" w:color="auto"/>
              <w:bottom w:val="single" w:sz="4" w:space="0" w:color="auto"/>
              <w:right w:val="single" w:sz="18" w:space="0" w:color="auto"/>
            </w:tcBorders>
            <w:vAlign w:val="bottom"/>
          </w:tcPr>
          <w:p w14:paraId="7998CC39"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26C9CE41"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1E35DFDD"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xml:space="preserve">- vodítka, kotvy </w:t>
            </w:r>
          </w:p>
        </w:tc>
        <w:tc>
          <w:tcPr>
            <w:tcW w:w="2977" w:type="dxa"/>
            <w:tcBorders>
              <w:top w:val="single" w:sz="4" w:space="0" w:color="auto"/>
              <w:left w:val="single" w:sz="4" w:space="0" w:color="auto"/>
              <w:bottom w:val="single" w:sz="4" w:space="0" w:color="auto"/>
              <w:right w:val="single" w:sz="18" w:space="0" w:color="auto"/>
            </w:tcBorders>
            <w:vAlign w:val="bottom"/>
          </w:tcPr>
          <w:p w14:paraId="13D9D4EA"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48E725A3"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26FA64C3"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nárazníky</w:t>
            </w:r>
          </w:p>
        </w:tc>
        <w:tc>
          <w:tcPr>
            <w:tcW w:w="2977" w:type="dxa"/>
            <w:tcBorders>
              <w:top w:val="single" w:sz="4" w:space="0" w:color="auto"/>
              <w:left w:val="single" w:sz="4" w:space="0" w:color="auto"/>
              <w:bottom w:val="single" w:sz="4" w:space="0" w:color="auto"/>
              <w:right w:val="single" w:sz="18" w:space="0" w:color="auto"/>
            </w:tcBorders>
            <w:vAlign w:val="bottom"/>
          </w:tcPr>
          <w:p w14:paraId="6EF85BD0"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545C9223"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669BA76B"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elektrická instalace šachty</w:t>
            </w:r>
          </w:p>
        </w:tc>
        <w:tc>
          <w:tcPr>
            <w:tcW w:w="2977" w:type="dxa"/>
            <w:tcBorders>
              <w:top w:val="single" w:sz="4" w:space="0" w:color="auto"/>
              <w:left w:val="single" w:sz="4" w:space="0" w:color="auto"/>
              <w:bottom w:val="single" w:sz="4" w:space="0" w:color="auto"/>
              <w:right w:val="single" w:sz="18" w:space="0" w:color="auto"/>
            </w:tcBorders>
            <w:vAlign w:val="bottom"/>
          </w:tcPr>
          <w:p w14:paraId="7C729F77"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03CC06C8"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7E5F36EE" w14:textId="77777777" w:rsidR="00A45CD1" w:rsidRPr="00C67388" w:rsidRDefault="00A45CD1" w:rsidP="00440A24">
            <w:pPr>
              <w:tabs>
                <w:tab w:val="left" w:pos="720"/>
                <w:tab w:val="left" w:pos="1260"/>
              </w:tabs>
              <w:ind w:left="175" w:right="362" w:hanging="175"/>
              <w:rPr>
                <w:rFonts w:ascii="Arial" w:hAnsi="Arial" w:cs="Arial"/>
                <w:b/>
                <w:sz w:val="20"/>
              </w:rPr>
            </w:pPr>
            <w:r w:rsidRPr="00C67388">
              <w:rPr>
                <w:rFonts w:ascii="Arial" w:hAnsi="Arial" w:cs="Arial"/>
                <w:sz w:val="20"/>
              </w:rPr>
              <w:t>- vyvažovací závaží, upevnění nosných prostředků, vod</w:t>
            </w:r>
            <w:r w:rsidR="00440A24" w:rsidRPr="00C67388">
              <w:rPr>
                <w:rFonts w:ascii="Arial" w:hAnsi="Arial" w:cs="Arial"/>
                <w:sz w:val="20"/>
              </w:rPr>
              <w:t>í</w:t>
            </w:r>
            <w:r w:rsidRPr="00C67388">
              <w:rPr>
                <w:rFonts w:ascii="Arial" w:hAnsi="Arial" w:cs="Arial"/>
                <w:sz w:val="20"/>
              </w:rPr>
              <w:t>cí čelisti, zachycovače, vodící kladky</w:t>
            </w:r>
          </w:p>
        </w:tc>
        <w:tc>
          <w:tcPr>
            <w:tcW w:w="2977" w:type="dxa"/>
            <w:tcBorders>
              <w:top w:val="single" w:sz="4" w:space="0" w:color="auto"/>
              <w:left w:val="single" w:sz="4" w:space="0" w:color="auto"/>
              <w:bottom w:val="single" w:sz="4" w:space="0" w:color="auto"/>
              <w:right w:val="single" w:sz="18" w:space="0" w:color="auto"/>
            </w:tcBorders>
            <w:vAlign w:val="bottom"/>
          </w:tcPr>
          <w:p w14:paraId="25CB5015"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3692F16D"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452CCF44"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vyvažovací</w:t>
            </w:r>
            <w:r w:rsidR="002A2E16" w:rsidRPr="00C67388">
              <w:rPr>
                <w:rFonts w:ascii="Arial" w:hAnsi="Arial" w:cs="Arial"/>
                <w:sz w:val="20"/>
              </w:rPr>
              <w:t xml:space="preserve"> </w:t>
            </w:r>
            <w:r w:rsidRPr="00C67388">
              <w:rPr>
                <w:rFonts w:ascii="Arial" w:hAnsi="Arial" w:cs="Arial"/>
                <w:sz w:val="20"/>
              </w:rPr>
              <w:t>(kompenzační prostředky)</w:t>
            </w:r>
          </w:p>
        </w:tc>
        <w:tc>
          <w:tcPr>
            <w:tcW w:w="2977" w:type="dxa"/>
            <w:tcBorders>
              <w:top w:val="single" w:sz="4" w:space="0" w:color="auto"/>
              <w:left w:val="single" w:sz="4" w:space="0" w:color="auto"/>
              <w:bottom w:val="single" w:sz="4" w:space="0" w:color="auto"/>
              <w:right w:val="single" w:sz="18" w:space="0" w:color="auto"/>
            </w:tcBorders>
            <w:vAlign w:val="bottom"/>
          </w:tcPr>
          <w:p w14:paraId="63184EC6"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3B42F90C"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3E44A0DD"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závěsné kabely</w:t>
            </w:r>
          </w:p>
        </w:tc>
        <w:tc>
          <w:tcPr>
            <w:tcW w:w="2977" w:type="dxa"/>
            <w:tcBorders>
              <w:top w:val="single" w:sz="4" w:space="0" w:color="auto"/>
              <w:left w:val="single" w:sz="4" w:space="0" w:color="auto"/>
              <w:bottom w:val="single" w:sz="4" w:space="0" w:color="auto"/>
              <w:right w:val="single" w:sz="18" w:space="0" w:color="auto"/>
            </w:tcBorders>
            <w:vAlign w:val="bottom"/>
          </w:tcPr>
          <w:p w14:paraId="69DC15F3"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6E807B1F"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13591F2C"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zařízení pro zastavování klece ve stanicích</w:t>
            </w:r>
          </w:p>
        </w:tc>
        <w:tc>
          <w:tcPr>
            <w:tcW w:w="2977" w:type="dxa"/>
            <w:tcBorders>
              <w:top w:val="single" w:sz="4" w:space="0" w:color="auto"/>
              <w:left w:val="single" w:sz="4" w:space="0" w:color="auto"/>
              <w:bottom w:val="single" w:sz="4" w:space="0" w:color="auto"/>
              <w:right w:val="single" w:sz="18" w:space="0" w:color="auto"/>
            </w:tcBorders>
            <w:vAlign w:val="bottom"/>
          </w:tcPr>
          <w:p w14:paraId="5D0D9E58"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23AC5122"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52003658"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hydraulický válec</w:t>
            </w:r>
          </w:p>
        </w:tc>
        <w:tc>
          <w:tcPr>
            <w:tcW w:w="2977" w:type="dxa"/>
            <w:tcBorders>
              <w:top w:val="single" w:sz="4" w:space="0" w:color="auto"/>
              <w:left w:val="single" w:sz="4" w:space="0" w:color="auto"/>
              <w:bottom w:val="single" w:sz="4" w:space="0" w:color="auto"/>
              <w:right w:val="single" w:sz="18" w:space="0" w:color="auto"/>
            </w:tcBorders>
            <w:vAlign w:val="bottom"/>
          </w:tcPr>
          <w:p w14:paraId="6D319EF7"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7B9F5226"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24B1524E"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přístup do prohlubně</w:t>
            </w:r>
          </w:p>
        </w:tc>
        <w:tc>
          <w:tcPr>
            <w:tcW w:w="2977" w:type="dxa"/>
            <w:tcBorders>
              <w:top w:val="single" w:sz="4" w:space="0" w:color="auto"/>
              <w:left w:val="single" w:sz="4" w:space="0" w:color="auto"/>
              <w:bottom w:val="single" w:sz="4" w:space="0" w:color="auto"/>
              <w:right w:val="single" w:sz="18" w:space="0" w:color="auto"/>
            </w:tcBorders>
            <w:vAlign w:val="bottom"/>
          </w:tcPr>
          <w:p w14:paraId="41AF42B8"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17121D77"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2A1F7CAF"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napínací zařízení lana OR</w:t>
            </w:r>
          </w:p>
        </w:tc>
        <w:tc>
          <w:tcPr>
            <w:tcW w:w="2977" w:type="dxa"/>
            <w:tcBorders>
              <w:top w:val="single" w:sz="4" w:space="0" w:color="auto"/>
              <w:left w:val="single" w:sz="4" w:space="0" w:color="auto"/>
              <w:bottom w:val="single" w:sz="4" w:space="0" w:color="auto"/>
              <w:right w:val="single" w:sz="18" w:space="0" w:color="auto"/>
            </w:tcBorders>
            <w:vAlign w:val="bottom"/>
          </w:tcPr>
          <w:p w14:paraId="14FF093D"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52879503"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2D010977"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bezpečnostní lanko</w:t>
            </w:r>
          </w:p>
        </w:tc>
        <w:tc>
          <w:tcPr>
            <w:tcW w:w="2977" w:type="dxa"/>
            <w:tcBorders>
              <w:top w:val="single" w:sz="4" w:space="0" w:color="auto"/>
              <w:left w:val="single" w:sz="4" w:space="0" w:color="auto"/>
              <w:bottom w:val="single" w:sz="4" w:space="0" w:color="auto"/>
              <w:right w:val="single" w:sz="18" w:space="0" w:color="auto"/>
            </w:tcBorders>
            <w:vAlign w:val="bottom"/>
          </w:tcPr>
          <w:p w14:paraId="1BD4ECA7"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326F85DD"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366C85D5"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bezpečnostní a ovládací spínače</w:t>
            </w:r>
          </w:p>
        </w:tc>
        <w:tc>
          <w:tcPr>
            <w:tcW w:w="2977" w:type="dxa"/>
            <w:tcBorders>
              <w:top w:val="single" w:sz="4" w:space="0" w:color="auto"/>
              <w:left w:val="single" w:sz="4" w:space="0" w:color="auto"/>
              <w:bottom w:val="single" w:sz="4" w:space="0" w:color="auto"/>
              <w:right w:val="single" w:sz="18" w:space="0" w:color="auto"/>
            </w:tcBorders>
            <w:vAlign w:val="bottom"/>
          </w:tcPr>
          <w:p w14:paraId="7C570BE0"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3DA9E1A5" w14:textId="77777777" w:rsidTr="00BF1697">
        <w:tc>
          <w:tcPr>
            <w:tcW w:w="6237" w:type="dxa"/>
            <w:tcBorders>
              <w:top w:val="single" w:sz="4" w:space="0" w:color="auto"/>
              <w:left w:val="single" w:sz="18" w:space="0" w:color="auto"/>
              <w:right w:val="single" w:sz="4" w:space="0" w:color="auto"/>
            </w:tcBorders>
            <w:vAlign w:val="bottom"/>
          </w:tcPr>
          <w:p w14:paraId="7B6F41EE" w14:textId="77777777" w:rsidR="004B1A3C" w:rsidRPr="00C67388" w:rsidRDefault="004B1A3C" w:rsidP="00852DF5">
            <w:pPr>
              <w:tabs>
                <w:tab w:val="left" w:pos="720"/>
                <w:tab w:val="left" w:pos="1260"/>
              </w:tabs>
              <w:ind w:right="362"/>
              <w:rPr>
                <w:rFonts w:ascii="Arial" w:hAnsi="Arial" w:cs="Arial"/>
                <w:b/>
                <w:sz w:val="20"/>
              </w:rPr>
            </w:pPr>
          </w:p>
        </w:tc>
        <w:tc>
          <w:tcPr>
            <w:tcW w:w="2977" w:type="dxa"/>
            <w:tcBorders>
              <w:top w:val="single" w:sz="4" w:space="0" w:color="auto"/>
              <w:left w:val="single" w:sz="4" w:space="0" w:color="auto"/>
              <w:right w:val="single" w:sz="18" w:space="0" w:color="auto"/>
            </w:tcBorders>
            <w:vAlign w:val="bottom"/>
          </w:tcPr>
          <w:p w14:paraId="76412EB6" w14:textId="77777777" w:rsidR="00A45CD1" w:rsidRPr="00923216" w:rsidRDefault="00A45CD1" w:rsidP="00852DF5">
            <w:pPr>
              <w:tabs>
                <w:tab w:val="left" w:pos="720"/>
                <w:tab w:val="left" w:pos="1260"/>
              </w:tabs>
              <w:ind w:right="362"/>
              <w:rPr>
                <w:b/>
                <w:szCs w:val="22"/>
              </w:rPr>
            </w:pPr>
          </w:p>
        </w:tc>
      </w:tr>
      <w:tr w:rsidR="00A45CD1" w:rsidRPr="00E441BB" w14:paraId="7F5C1AE7" w14:textId="77777777" w:rsidTr="00BF1697">
        <w:tc>
          <w:tcPr>
            <w:tcW w:w="6237" w:type="dxa"/>
            <w:tcBorders>
              <w:left w:val="single" w:sz="18" w:space="0" w:color="auto"/>
              <w:bottom w:val="single" w:sz="12" w:space="0" w:color="auto"/>
              <w:right w:val="single" w:sz="4" w:space="0" w:color="auto"/>
            </w:tcBorders>
            <w:vAlign w:val="bottom"/>
          </w:tcPr>
          <w:p w14:paraId="39425594" w14:textId="77777777" w:rsidR="00A45CD1" w:rsidRPr="00C67388" w:rsidRDefault="00A45CD1" w:rsidP="00852DF5">
            <w:pPr>
              <w:tabs>
                <w:tab w:val="left" w:pos="720"/>
                <w:tab w:val="left" w:pos="1260"/>
              </w:tabs>
              <w:ind w:right="362"/>
              <w:rPr>
                <w:rFonts w:ascii="Arial" w:hAnsi="Arial" w:cs="Arial"/>
                <w:b/>
                <w:szCs w:val="22"/>
              </w:rPr>
            </w:pPr>
            <w:r w:rsidRPr="00C67388">
              <w:rPr>
                <w:rFonts w:ascii="Arial" w:hAnsi="Arial" w:cs="Arial"/>
                <w:b/>
                <w:szCs w:val="22"/>
              </w:rPr>
              <w:t>Klec</w:t>
            </w:r>
          </w:p>
        </w:tc>
        <w:tc>
          <w:tcPr>
            <w:tcW w:w="2977" w:type="dxa"/>
            <w:tcBorders>
              <w:left w:val="single" w:sz="4" w:space="0" w:color="auto"/>
              <w:bottom w:val="single" w:sz="12" w:space="0" w:color="auto"/>
              <w:right w:val="single" w:sz="18" w:space="0" w:color="auto"/>
            </w:tcBorders>
            <w:vAlign w:val="bottom"/>
          </w:tcPr>
          <w:p w14:paraId="40D9D20D" w14:textId="77777777" w:rsidR="00A45CD1" w:rsidRPr="00923216" w:rsidRDefault="00A45CD1" w:rsidP="00852DF5">
            <w:pPr>
              <w:tabs>
                <w:tab w:val="left" w:pos="720"/>
                <w:tab w:val="left" w:pos="1260"/>
              </w:tabs>
              <w:ind w:right="362"/>
              <w:jc w:val="center"/>
              <w:rPr>
                <w:b/>
                <w:szCs w:val="22"/>
              </w:rPr>
            </w:pPr>
          </w:p>
        </w:tc>
      </w:tr>
      <w:tr w:rsidR="004B1A3C" w:rsidRPr="00E441BB" w14:paraId="5C94582C" w14:textId="77777777" w:rsidTr="00BF1697">
        <w:trPr>
          <w:trHeight w:val="197"/>
        </w:trPr>
        <w:tc>
          <w:tcPr>
            <w:tcW w:w="6237" w:type="dxa"/>
            <w:tcBorders>
              <w:top w:val="single" w:sz="12" w:space="0" w:color="auto"/>
              <w:left w:val="single" w:sz="18" w:space="0" w:color="auto"/>
              <w:bottom w:val="single" w:sz="4" w:space="0" w:color="auto"/>
              <w:right w:val="single" w:sz="4" w:space="0" w:color="auto"/>
            </w:tcBorders>
            <w:vAlign w:val="bottom"/>
          </w:tcPr>
          <w:p w14:paraId="0B811C7D" w14:textId="77777777" w:rsidR="004B1A3C" w:rsidRPr="00C67388" w:rsidRDefault="004B1A3C" w:rsidP="00852DF5">
            <w:pPr>
              <w:tabs>
                <w:tab w:val="left" w:pos="720"/>
                <w:tab w:val="left" w:pos="1260"/>
              </w:tabs>
              <w:ind w:right="362"/>
              <w:rPr>
                <w:rFonts w:ascii="Arial" w:hAnsi="Arial" w:cs="Arial"/>
                <w:b/>
                <w:sz w:val="20"/>
              </w:rPr>
            </w:pPr>
            <w:r w:rsidRPr="00C67388">
              <w:rPr>
                <w:rFonts w:ascii="Arial" w:hAnsi="Arial" w:cs="Arial"/>
                <w:sz w:val="20"/>
              </w:rPr>
              <w:t>- osvětlení</w:t>
            </w:r>
          </w:p>
        </w:tc>
        <w:tc>
          <w:tcPr>
            <w:tcW w:w="2977" w:type="dxa"/>
            <w:tcBorders>
              <w:top w:val="single" w:sz="12" w:space="0" w:color="auto"/>
              <w:left w:val="single" w:sz="4" w:space="0" w:color="auto"/>
              <w:bottom w:val="single" w:sz="4" w:space="0" w:color="auto"/>
              <w:right w:val="single" w:sz="18" w:space="0" w:color="auto"/>
            </w:tcBorders>
            <w:vAlign w:val="bottom"/>
          </w:tcPr>
          <w:p w14:paraId="732E9198" w14:textId="77777777" w:rsidR="004B1A3C" w:rsidRPr="00923216" w:rsidRDefault="004B1A3C" w:rsidP="00852DF5">
            <w:pPr>
              <w:tabs>
                <w:tab w:val="left" w:pos="720"/>
                <w:tab w:val="left" w:pos="1260"/>
              </w:tabs>
              <w:ind w:right="362"/>
              <w:jc w:val="center"/>
              <w:rPr>
                <w:b/>
                <w:szCs w:val="22"/>
              </w:rPr>
            </w:pPr>
            <w:r w:rsidRPr="00923216">
              <w:rPr>
                <w:szCs w:val="22"/>
              </w:rPr>
              <w:t>Každé 3 měsíce</w:t>
            </w:r>
          </w:p>
        </w:tc>
      </w:tr>
      <w:tr w:rsidR="00A45CD1" w:rsidRPr="00E441BB" w14:paraId="2636990D"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420775D0" w14:textId="4F98EA9C"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ovl</w:t>
            </w:r>
            <w:r w:rsidR="00BF1697">
              <w:rPr>
                <w:rFonts w:ascii="Arial" w:hAnsi="Arial" w:cs="Arial"/>
                <w:sz w:val="20"/>
              </w:rPr>
              <w:t>a</w:t>
            </w:r>
            <w:r w:rsidRPr="00C67388">
              <w:rPr>
                <w:rFonts w:ascii="Arial" w:hAnsi="Arial" w:cs="Arial"/>
                <w:sz w:val="20"/>
              </w:rPr>
              <w:t>dače</w:t>
            </w:r>
          </w:p>
        </w:tc>
        <w:tc>
          <w:tcPr>
            <w:tcW w:w="2977" w:type="dxa"/>
            <w:tcBorders>
              <w:top w:val="single" w:sz="4" w:space="0" w:color="auto"/>
              <w:left w:val="single" w:sz="4" w:space="0" w:color="auto"/>
              <w:bottom w:val="single" w:sz="4" w:space="0" w:color="auto"/>
              <w:right w:val="single" w:sz="18" w:space="0" w:color="auto"/>
            </w:tcBorders>
            <w:vAlign w:val="bottom"/>
          </w:tcPr>
          <w:p w14:paraId="333F80A2"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3043B260"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179A452B"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nouzová signalizace</w:t>
            </w:r>
          </w:p>
        </w:tc>
        <w:tc>
          <w:tcPr>
            <w:tcW w:w="2977" w:type="dxa"/>
            <w:tcBorders>
              <w:top w:val="single" w:sz="4" w:space="0" w:color="auto"/>
              <w:left w:val="single" w:sz="4" w:space="0" w:color="auto"/>
              <w:bottom w:val="single" w:sz="4" w:space="0" w:color="auto"/>
              <w:right w:val="single" w:sz="18" w:space="0" w:color="auto"/>
            </w:tcBorders>
            <w:vAlign w:val="bottom"/>
          </w:tcPr>
          <w:p w14:paraId="145C3400"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4768F9C7"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301EE691"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dorozumívací zařízení</w:t>
            </w:r>
          </w:p>
        </w:tc>
        <w:tc>
          <w:tcPr>
            <w:tcW w:w="2977" w:type="dxa"/>
            <w:tcBorders>
              <w:top w:val="single" w:sz="4" w:space="0" w:color="auto"/>
              <w:left w:val="single" w:sz="4" w:space="0" w:color="auto"/>
              <w:bottom w:val="single" w:sz="4" w:space="0" w:color="auto"/>
              <w:right w:val="single" w:sz="18" w:space="0" w:color="auto"/>
            </w:tcBorders>
            <w:vAlign w:val="bottom"/>
          </w:tcPr>
          <w:p w14:paraId="2C800C6A"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51FB6A9C"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214314C5"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tabulky, návody, výrobní štítek</w:t>
            </w:r>
          </w:p>
        </w:tc>
        <w:tc>
          <w:tcPr>
            <w:tcW w:w="2977" w:type="dxa"/>
            <w:tcBorders>
              <w:top w:val="single" w:sz="4" w:space="0" w:color="auto"/>
              <w:left w:val="single" w:sz="4" w:space="0" w:color="auto"/>
              <w:bottom w:val="single" w:sz="4" w:space="0" w:color="auto"/>
              <w:right w:val="single" w:sz="18" w:space="0" w:color="auto"/>
            </w:tcBorders>
            <w:vAlign w:val="bottom"/>
          </w:tcPr>
          <w:p w14:paraId="25809C5D"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720979EA"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3535BFCF"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lastRenderedPageBreak/>
              <w:t>- dveře klece, pohon, spínače</w:t>
            </w:r>
          </w:p>
        </w:tc>
        <w:tc>
          <w:tcPr>
            <w:tcW w:w="2977" w:type="dxa"/>
            <w:tcBorders>
              <w:top w:val="single" w:sz="4" w:space="0" w:color="auto"/>
              <w:left w:val="single" w:sz="4" w:space="0" w:color="auto"/>
              <w:bottom w:val="single" w:sz="4" w:space="0" w:color="auto"/>
              <w:right w:val="single" w:sz="18" w:space="0" w:color="auto"/>
            </w:tcBorders>
            <w:vAlign w:val="bottom"/>
          </w:tcPr>
          <w:p w14:paraId="6A0C3992"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6C292E3D"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70970B14"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bezpečnostní clona, bezpečnostní práh</w:t>
            </w:r>
          </w:p>
        </w:tc>
        <w:tc>
          <w:tcPr>
            <w:tcW w:w="2977" w:type="dxa"/>
            <w:tcBorders>
              <w:top w:val="single" w:sz="4" w:space="0" w:color="auto"/>
              <w:left w:val="single" w:sz="4" w:space="0" w:color="auto"/>
              <w:bottom w:val="single" w:sz="4" w:space="0" w:color="auto"/>
              <w:right w:val="single" w:sz="18" w:space="0" w:color="auto"/>
            </w:tcBorders>
            <w:vAlign w:val="bottom"/>
          </w:tcPr>
          <w:p w14:paraId="6D90EEE1"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43FCF3E2"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02DFC7C9"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podlaha (spínače)</w:t>
            </w:r>
          </w:p>
        </w:tc>
        <w:tc>
          <w:tcPr>
            <w:tcW w:w="2977" w:type="dxa"/>
            <w:tcBorders>
              <w:top w:val="single" w:sz="4" w:space="0" w:color="auto"/>
              <w:left w:val="single" w:sz="4" w:space="0" w:color="auto"/>
              <w:bottom w:val="single" w:sz="4" w:space="0" w:color="auto"/>
              <w:right w:val="single" w:sz="18" w:space="0" w:color="auto"/>
            </w:tcBorders>
            <w:vAlign w:val="bottom"/>
          </w:tcPr>
          <w:p w14:paraId="5E00139A"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152C6C1C"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5A24F606"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stěny, strop</w:t>
            </w:r>
          </w:p>
        </w:tc>
        <w:tc>
          <w:tcPr>
            <w:tcW w:w="2977" w:type="dxa"/>
            <w:tcBorders>
              <w:top w:val="single" w:sz="4" w:space="0" w:color="auto"/>
              <w:left w:val="single" w:sz="4" w:space="0" w:color="auto"/>
              <w:bottom w:val="single" w:sz="4" w:space="0" w:color="auto"/>
              <w:right w:val="single" w:sz="18" w:space="0" w:color="auto"/>
            </w:tcBorders>
            <w:vAlign w:val="bottom"/>
          </w:tcPr>
          <w:p w14:paraId="56FF249C"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4E19DC40"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643C362D" w14:textId="77777777" w:rsidR="00A45CD1" w:rsidRPr="00C67388" w:rsidRDefault="00A45CD1" w:rsidP="00440A24">
            <w:pPr>
              <w:tabs>
                <w:tab w:val="left" w:pos="720"/>
                <w:tab w:val="left" w:pos="1260"/>
              </w:tabs>
              <w:ind w:left="192" w:right="362" w:hanging="192"/>
              <w:rPr>
                <w:rFonts w:ascii="Arial" w:hAnsi="Arial" w:cs="Arial"/>
                <w:b/>
                <w:sz w:val="20"/>
              </w:rPr>
            </w:pPr>
            <w:r w:rsidRPr="00C67388">
              <w:rPr>
                <w:rFonts w:ascii="Arial" w:hAnsi="Arial" w:cs="Arial"/>
                <w:sz w:val="20"/>
              </w:rPr>
              <w:t>- hlídač lan, upevnění nosných prostředků, vodící čelisti, zachycovače</w:t>
            </w:r>
          </w:p>
        </w:tc>
        <w:tc>
          <w:tcPr>
            <w:tcW w:w="2977" w:type="dxa"/>
            <w:tcBorders>
              <w:top w:val="single" w:sz="4" w:space="0" w:color="auto"/>
              <w:left w:val="single" w:sz="4" w:space="0" w:color="auto"/>
              <w:bottom w:val="single" w:sz="4" w:space="0" w:color="auto"/>
              <w:right w:val="single" w:sz="18" w:space="0" w:color="auto"/>
            </w:tcBorders>
            <w:vAlign w:val="bottom"/>
          </w:tcPr>
          <w:p w14:paraId="74F74B8A"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424B09F1"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51236B79"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vážící zařízení</w:t>
            </w:r>
          </w:p>
        </w:tc>
        <w:tc>
          <w:tcPr>
            <w:tcW w:w="2977" w:type="dxa"/>
            <w:tcBorders>
              <w:top w:val="single" w:sz="4" w:space="0" w:color="auto"/>
              <w:left w:val="single" w:sz="4" w:space="0" w:color="auto"/>
              <w:bottom w:val="single" w:sz="4" w:space="0" w:color="auto"/>
              <w:right w:val="single" w:sz="18" w:space="0" w:color="auto"/>
            </w:tcBorders>
            <w:vAlign w:val="bottom"/>
          </w:tcPr>
          <w:p w14:paraId="56DEF432"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5CCA3555"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53C92BFB"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xml:space="preserve">- </w:t>
            </w:r>
            <w:proofErr w:type="spellStart"/>
            <w:r w:rsidRPr="00C67388">
              <w:rPr>
                <w:rFonts w:ascii="Arial" w:hAnsi="Arial" w:cs="Arial"/>
                <w:sz w:val="20"/>
              </w:rPr>
              <w:t>odkláněcí</w:t>
            </w:r>
            <w:proofErr w:type="spellEnd"/>
            <w:r w:rsidRPr="00C67388">
              <w:rPr>
                <w:rFonts w:ascii="Arial" w:hAnsi="Arial" w:cs="Arial"/>
                <w:sz w:val="20"/>
              </w:rPr>
              <w:t xml:space="preserve"> a převáděcí kladky</w:t>
            </w:r>
          </w:p>
        </w:tc>
        <w:tc>
          <w:tcPr>
            <w:tcW w:w="2977" w:type="dxa"/>
            <w:tcBorders>
              <w:top w:val="single" w:sz="4" w:space="0" w:color="auto"/>
              <w:left w:val="single" w:sz="4" w:space="0" w:color="auto"/>
              <w:bottom w:val="single" w:sz="4" w:space="0" w:color="auto"/>
              <w:right w:val="single" w:sz="18" w:space="0" w:color="auto"/>
            </w:tcBorders>
            <w:vAlign w:val="bottom"/>
          </w:tcPr>
          <w:p w14:paraId="67A91652"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377F1113"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546CED26"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upevnění vyvažovacích (kompenzačních) prostředků</w:t>
            </w:r>
          </w:p>
        </w:tc>
        <w:tc>
          <w:tcPr>
            <w:tcW w:w="2977" w:type="dxa"/>
            <w:tcBorders>
              <w:top w:val="single" w:sz="4" w:space="0" w:color="auto"/>
              <w:left w:val="single" w:sz="4" w:space="0" w:color="auto"/>
              <w:bottom w:val="single" w:sz="4" w:space="0" w:color="auto"/>
              <w:right w:val="single" w:sz="18" w:space="0" w:color="auto"/>
            </w:tcBorders>
            <w:vAlign w:val="bottom"/>
          </w:tcPr>
          <w:p w14:paraId="71D29A87"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1C1FF37C"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20BECC43"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upevnění závěsných kabelů</w:t>
            </w:r>
          </w:p>
        </w:tc>
        <w:tc>
          <w:tcPr>
            <w:tcW w:w="2977" w:type="dxa"/>
            <w:tcBorders>
              <w:top w:val="single" w:sz="4" w:space="0" w:color="auto"/>
              <w:left w:val="single" w:sz="4" w:space="0" w:color="auto"/>
              <w:bottom w:val="single" w:sz="4" w:space="0" w:color="auto"/>
              <w:right w:val="single" w:sz="18" w:space="0" w:color="auto"/>
            </w:tcBorders>
            <w:vAlign w:val="bottom"/>
          </w:tcPr>
          <w:p w14:paraId="52AEEF52"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23A8AC3B"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10CC9598" w14:textId="77777777" w:rsidR="00A45CD1" w:rsidRPr="00C67388" w:rsidRDefault="00D41C52" w:rsidP="00852DF5">
            <w:pPr>
              <w:tabs>
                <w:tab w:val="left" w:pos="720"/>
                <w:tab w:val="left" w:pos="1260"/>
              </w:tabs>
              <w:ind w:right="362"/>
              <w:rPr>
                <w:rFonts w:ascii="Arial" w:hAnsi="Arial" w:cs="Arial"/>
                <w:b/>
                <w:sz w:val="20"/>
              </w:rPr>
            </w:pPr>
            <w:r w:rsidRPr="00C67388">
              <w:rPr>
                <w:rFonts w:ascii="Arial" w:hAnsi="Arial" w:cs="Arial"/>
                <w:sz w:val="20"/>
              </w:rPr>
              <w:t xml:space="preserve">- bezpečnostní a </w:t>
            </w:r>
            <w:r w:rsidR="00A45CD1" w:rsidRPr="00C67388">
              <w:rPr>
                <w:rFonts w:ascii="Arial" w:hAnsi="Arial" w:cs="Arial"/>
                <w:sz w:val="20"/>
              </w:rPr>
              <w:t>ovládací spínače</w:t>
            </w:r>
          </w:p>
        </w:tc>
        <w:tc>
          <w:tcPr>
            <w:tcW w:w="2977" w:type="dxa"/>
            <w:tcBorders>
              <w:top w:val="single" w:sz="4" w:space="0" w:color="auto"/>
              <w:left w:val="single" w:sz="4" w:space="0" w:color="auto"/>
              <w:bottom w:val="single" w:sz="4" w:space="0" w:color="auto"/>
              <w:right w:val="single" w:sz="18" w:space="0" w:color="auto"/>
            </w:tcBorders>
            <w:vAlign w:val="bottom"/>
          </w:tcPr>
          <w:p w14:paraId="1393AEE1"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1F92677C"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18E419A5"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revizní jízda</w:t>
            </w:r>
          </w:p>
        </w:tc>
        <w:tc>
          <w:tcPr>
            <w:tcW w:w="2977" w:type="dxa"/>
            <w:tcBorders>
              <w:top w:val="single" w:sz="4" w:space="0" w:color="auto"/>
              <w:left w:val="single" w:sz="4" w:space="0" w:color="auto"/>
              <w:bottom w:val="single" w:sz="4" w:space="0" w:color="auto"/>
              <w:right w:val="single" w:sz="18" w:space="0" w:color="auto"/>
            </w:tcBorders>
            <w:vAlign w:val="bottom"/>
          </w:tcPr>
          <w:p w14:paraId="01B889FD"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7037459E"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4E98B8D8"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systém zastavování ve stanicích</w:t>
            </w:r>
          </w:p>
        </w:tc>
        <w:tc>
          <w:tcPr>
            <w:tcW w:w="2977" w:type="dxa"/>
            <w:tcBorders>
              <w:top w:val="single" w:sz="4" w:space="0" w:color="auto"/>
              <w:left w:val="single" w:sz="4" w:space="0" w:color="auto"/>
              <w:bottom w:val="single" w:sz="4" w:space="0" w:color="auto"/>
              <w:right w:val="single" w:sz="18" w:space="0" w:color="auto"/>
            </w:tcBorders>
            <w:vAlign w:val="bottom"/>
          </w:tcPr>
          <w:p w14:paraId="53F81B2C"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923216" w:rsidRPr="00E441BB" w14:paraId="56E92470"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1376A80D" w14:textId="77777777" w:rsidR="00923216" w:rsidRPr="00C67388" w:rsidRDefault="00923216" w:rsidP="00852DF5">
            <w:pPr>
              <w:tabs>
                <w:tab w:val="left" w:pos="720"/>
                <w:tab w:val="left" w:pos="1260"/>
              </w:tabs>
              <w:ind w:right="362"/>
              <w:rPr>
                <w:rFonts w:ascii="Arial" w:hAnsi="Arial" w:cs="Arial"/>
                <w:sz w:val="20"/>
              </w:rPr>
            </w:pPr>
          </w:p>
        </w:tc>
        <w:tc>
          <w:tcPr>
            <w:tcW w:w="2977" w:type="dxa"/>
            <w:tcBorders>
              <w:top w:val="single" w:sz="4" w:space="0" w:color="auto"/>
              <w:left w:val="single" w:sz="4" w:space="0" w:color="auto"/>
              <w:bottom w:val="single" w:sz="4" w:space="0" w:color="auto"/>
              <w:right w:val="single" w:sz="18" w:space="0" w:color="auto"/>
            </w:tcBorders>
            <w:vAlign w:val="bottom"/>
          </w:tcPr>
          <w:p w14:paraId="4A19B2B2" w14:textId="77777777" w:rsidR="00923216" w:rsidRPr="00923216" w:rsidRDefault="00923216" w:rsidP="00852DF5">
            <w:pPr>
              <w:tabs>
                <w:tab w:val="left" w:pos="720"/>
                <w:tab w:val="left" w:pos="1260"/>
              </w:tabs>
              <w:ind w:right="362"/>
              <w:jc w:val="center"/>
              <w:rPr>
                <w:szCs w:val="22"/>
              </w:rPr>
            </w:pPr>
          </w:p>
        </w:tc>
      </w:tr>
      <w:tr w:rsidR="00A45CD1" w:rsidRPr="00E441BB" w14:paraId="29F4857A" w14:textId="77777777" w:rsidTr="00BF1697">
        <w:tc>
          <w:tcPr>
            <w:tcW w:w="6237" w:type="dxa"/>
            <w:tcBorders>
              <w:left w:val="single" w:sz="18" w:space="0" w:color="auto"/>
              <w:right w:val="single" w:sz="4" w:space="0" w:color="auto"/>
            </w:tcBorders>
            <w:vAlign w:val="bottom"/>
          </w:tcPr>
          <w:p w14:paraId="4927CB5B" w14:textId="77777777" w:rsidR="00A45CD1" w:rsidRPr="00C67388" w:rsidRDefault="00A45CD1" w:rsidP="00852DF5">
            <w:pPr>
              <w:tabs>
                <w:tab w:val="left" w:pos="720"/>
                <w:tab w:val="left" w:pos="1260"/>
              </w:tabs>
              <w:ind w:right="362"/>
              <w:rPr>
                <w:rFonts w:ascii="Arial" w:hAnsi="Arial" w:cs="Arial"/>
                <w:b/>
                <w:bCs/>
                <w:szCs w:val="22"/>
              </w:rPr>
            </w:pPr>
            <w:r w:rsidRPr="00C67388">
              <w:rPr>
                <w:rFonts w:ascii="Arial" w:hAnsi="Arial" w:cs="Arial"/>
                <w:b/>
                <w:bCs/>
                <w:szCs w:val="22"/>
              </w:rPr>
              <w:t>Šachetní dveře</w:t>
            </w:r>
          </w:p>
        </w:tc>
        <w:tc>
          <w:tcPr>
            <w:tcW w:w="2977" w:type="dxa"/>
            <w:tcBorders>
              <w:left w:val="single" w:sz="4" w:space="0" w:color="auto"/>
              <w:right w:val="single" w:sz="18" w:space="0" w:color="auto"/>
            </w:tcBorders>
            <w:vAlign w:val="bottom"/>
          </w:tcPr>
          <w:p w14:paraId="16B146C4" w14:textId="77777777" w:rsidR="00A45CD1" w:rsidRPr="00923216" w:rsidRDefault="00A45CD1" w:rsidP="00852DF5">
            <w:pPr>
              <w:tabs>
                <w:tab w:val="left" w:pos="720"/>
                <w:tab w:val="left" w:pos="1260"/>
              </w:tabs>
              <w:ind w:right="362"/>
              <w:jc w:val="center"/>
              <w:rPr>
                <w:b/>
                <w:szCs w:val="22"/>
              </w:rPr>
            </w:pPr>
          </w:p>
        </w:tc>
      </w:tr>
      <w:tr w:rsidR="00A45CD1" w:rsidRPr="00E441BB" w14:paraId="36F9BBFA" w14:textId="77777777" w:rsidTr="00BF1697">
        <w:tc>
          <w:tcPr>
            <w:tcW w:w="6237" w:type="dxa"/>
            <w:tcBorders>
              <w:left w:val="single" w:sz="18" w:space="0" w:color="auto"/>
              <w:bottom w:val="single" w:sz="4" w:space="0" w:color="auto"/>
              <w:right w:val="single" w:sz="4" w:space="0" w:color="auto"/>
            </w:tcBorders>
            <w:vAlign w:val="bottom"/>
          </w:tcPr>
          <w:p w14:paraId="24B15C9C"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funkce šachetních prvků</w:t>
            </w:r>
          </w:p>
        </w:tc>
        <w:tc>
          <w:tcPr>
            <w:tcW w:w="2977" w:type="dxa"/>
            <w:tcBorders>
              <w:left w:val="single" w:sz="4" w:space="0" w:color="auto"/>
              <w:bottom w:val="single" w:sz="4" w:space="0" w:color="auto"/>
              <w:right w:val="single" w:sz="18" w:space="0" w:color="auto"/>
            </w:tcBorders>
            <w:vAlign w:val="bottom"/>
          </w:tcPr>
          <w:p w14:paraId="433A847E"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34D70320"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25AD365F"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funkce dveřních mechanismů a pohonů</w:t>
            </w:r>
          </w:p>
        </w:tc>
        <w:tc>
          <w:tcPr>
            <w:tcW w:w="2977" w:type="dxa"/>
            <w:tcBorders>
              <w:top w:val="single" w:sz="4" w:space="0" w:color="auto"/>
              <w:left w:val="single" w:sz="4" w:space="0" w:color="auto"/>
              <w:bottom w:val="single" w:sz="4" w:space="0" w:color="auto"/>
              <w:right w:val="single" w:sz="18" w:space="0" w:color="auto"/>
            </w:tcBorders>
            <w:vAlign w:val="bottom"/>
          </w:tcPr>
          <w:p w14:paraId="010B981B"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178ED440"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379FA8C3"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xml:space="preserve">- zavírače, </w:t>
            </w:r>
            <w:proofErr w:type="spellStart"/>
            <w:r w:rsidRPr="00C67388">
              <w:rPr>
                <w:rFonts w:ascii="Arial" w:hAnsi="Arial" w:cs="Arial"/>
                <w:sz w:val="20"/>
              </w:rPr>
              <w:t>dovírače</w:t>
            </w:r>
            <w:proofErr w:type="spellEnd"/>
          </w:p>
        </w:tc>
        <w:tc>
          <w:tcPr>
            <w:tcW w:w="2977" w:type="dxa"/>
            <w:tcBorders>
              <w:top w:val="single" w:sz="4" w:space="0" w:color="auto"/>
              <w:left w:val="single" w:sz="4" w:space="0" w:color="auto"/>
              <w:bottom w:val="single" w:sz="4" w:space="0" w:color="auto"/>
              <w:right w:val="single" w:sz="18" w:space="0" w:color="auto"/>
            </w:tcBorders>
            <w:vAlign w:val="bottom"/>
          </w:tcPr>
          <w:p w14:paraId="031A006C"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5801DA51"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5D716AC0"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nouzové otevírání</w:t>
            </w:r>
          </w:p>
        </w:tc>
        <w:tc>
          <w:tcPr>
            <w:tcW w:w="2977" w:type="dxa"/>
            <w:tcBorders>
              <w:top w:val="single" w:sz="4" w:space="0" w:color="auto"/>
              <w:left w:val="single" w:sz="4" w:space="0" w:color="auto"/>
              <w:bottom w:val="single" w:sz="4" w:space="0" w:color="auto"/>
              <w:right w:val="single" w:sz="18" w:space="0" w:color="auto"/>
            </w:tcBorders>
            <w:vAlign w:val="bottom"/>
          </w:tcPr>
          <w:p w14:paraId="63192DE0"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09C6747E" w14:textId="77777777" w:rsidTr="00BF1697">
        <w:tc>
          <w:tcPr>
            <w:tcW w:w="6237" w:type="dxa"/>
            <w:tcBorders>
              <w:top w:val="single" w:sz="4" w:space="0" w:color="auto"/>
              <w:left w:val="single" w:sz="18" w:space="0" w:color="auto"/>
              <w:right w:val="single" w:sz="4" w:space="0" w:color="auto"/>
            </w:tcBorders>
            <w:vAlign w:val="bottom"/>
          </w:tcPr>
          <w:p w14:paraId="5A213D80" w14:textId="77777777" w:rsidR="00A45CD1" w:rsidRPr="00C67388" w:rsidRDefault="00A45CD1" w:rsidP="00852DF5">
            <w:pPr>
              <w:tabs>
                <w:tab w:val="left" w:pos="720"/>
                <w:tab w:val="left" w:pos="1260"/>
              </w:tabs>
              <w:ind w:right="362"/>
              <w:rPr>
                <w:rFonts w:ascii="Arial" w:hAnsi="Arial" w:cs="Arial"/>
                <w:sz w:val="20"/>
              </w:rPr>
            </w:pPr>
          </w:p>
        </w:tc>
        <w:tc>
          <w:tcPr>
            <w:tcW w:w="2977" w:type="dxa"/>
            <w:tcBorders>
              <w:top w:val="single" w:sz="4" w:space="0" w:color="auto"/>
              <w:left w:val="single" w:sz="4" w:space="0" w:color="auto"/>
              <w:right w:val="single" w:sz="18" w:space="0" w:color="auto"/>
            </w:tcBorders>
            <w:vAlign w:val="bottom"/>
          </w:tcPr>
          <w:p w14:paraId="48413CCE" w14:textId="77777777" w:rsidR="00A45CD1" w:rsidRPr="00923216" w:rsidRDefault="00A45CD1" w:rsidP="00852DF5">
            <w:pPr>
              <w:tabs>
                <w:tab w:val="left" w:pos="720"/>
                <w:tab w:val="left" w:pos="1260"/>
              </w:tabs>
              <w:ind w:right="362"/>
              <w:jc w:val="center"/>
              <w:rPr>
                <w:b/>
                <w:szCs w:val="22"/>
              </w:rPr>
            </w:pPr>
          </w:p>
        </w:tc>
      </w:tr>
      <w:tr w:rsidR="00A45CD1" w:rsidRPr="00E441BB" w14:paraId="4CE84F2E" w14:textId="77777777" w:rsidTr="00BF1697">
        <w:tc>
          <w:tcPr>
            <w:tcW w:w="6237" w:type="dxa"/>
            <w:tcBorders>
              <w:left w:val="single" w:sz="18" w:space="0" w:color="auto"/>
              <w:right w:val="single" w:sz="4" w:space="0" w:color="auto"/>
            </w:tcBorders>
            <w:vAlign w:val="bottom"/>
          </w:tcPr>
          <w:p w14:paraId="1D6FCE75" w14:textId="77777777" w:rsidR="00A45CD1" w:rsidRPr="00294976" w:rsidRDefault="00A45CD1" w:rsidP="00852DF5">
            <w:pPr>
              <w:tabs>
                <w:tab w:val="left" w:pos="720"/>
                <w:tab w:val="left" w:pos="1260"/>
              </w:tabs>
              <w:ind w:right="362"/>
              <w:rPr>
                <w:rFonts w:ascii="Arial" w:hAnsi="Arial" w:cs="Arial"/>
                <w:b/>
                <w:bCs/>
                <w:szCs w:val="22"/>
              </w:rPr>
            </w:pPr>
            <w:r w:rsidRPr="00294976">
              <w:rPr>
                <w:rFonts w:ascii="Arial" w:hAnsi="Arial" w:cs="Arial"/>
                <w:b/>
                <w:bCs/>
                <w:szCs w:val="22"/>
              </w:rPr>
              <w:t>Nástupiště</w:t>
            </w:r>
          </w:p>
        </w:tc>
        <w:tc>
          <w:tcPr>
            <w:tcW w:w="2977" w:type="dxa"/>
            <w:tcBorders>
              <w:left w:val="single" w:sz="4" w:space="0" w:color="auto"/>
              <w:right w:val="single" w:sz="18" w:space="0" w:color="auto"/>
            </w:tcBorders>
            <w:vAlign w:val="bottom"/>
          </w:tcPr>
          <w:p w14:paraId="65501952" w14:textId="77777777" w:rsidR="00A45CD1" w:rsidRPr="00923216" w:rsidRDefault="00A45CD1" w:rsidP="00852DF5">
            <w:pPr>
              <w:tabs>
                <w:tab w:val="left" w:pos="720"/>
                <w:tab w:val="left" w:pos="1260"/>
              </w:tabs>
              <w:ind w:right="362"/>
              <w:jc w:val="center"/>
              <w:rPr>
                <w:b/>
                <w:szCs w:val="22"/>
              </w:rPr>
            </w:pPr>
          </w:p>
        </w:tc>
      </w:tr>
      <w:tr w:rsidR="00A45CD1" w:rsidRPr="00E441BB" w14:paraId="5C616BC7" w14:textId="77777777" w:rsidTr="00BF1697">
        <w:tc>
          <w:tcPr>
            <w:tcW w:w="6237" w:type="dxa"/>
            <w:tcBorders>
              <w:left w:val="single" w:sz="18" w:space="0" w:color="auto"/>
              <w:bottom w:val="single" w:sz="4" w:space="0" w:color="auto"/>
              <w:right w:val="single" w:sz="4" w:space="0" w:color="auto"/>
            </w:tcBorders>
            <w:vAlign w:val="bottom"/>
          </w:tcPr>
          <w:p w14:paraId="0732833D" w14:textId="2F7B20A3"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ovl</w:t>
            </w:r>
            <w:r w:rsidR="00294976">
              <w:rPr>
                <w:rFonts w:ascii="Arial" w:hAnsi="Arial" w:cs="Arial"/>
                <w:sz w:val="20"/>
              </w:rPr>
              <w:t>a</w:t>
            </w:r>
            <w:r w:rsidRPr="00C67388">
              <w:rPr>
                <w:rFonts w:ascii="Arial" w:hAnsi="Arial" w:cs="Arial"/>
                <w:sz w:val="20"/>
              </w:rPr>
              <w:t>dače</w:t>
            </w:r>
          </w:p>
        </w:tc>
        <w:tc>
          <w:tcPr>
            <w:tcW w:w="2977" w:type="dxa"/>
            <w:tcBorders>
              <w:left w:val="single" w:sz="4" w:space="0" w:color="auto"/>
              <w:bottom w:val="single" w:sz="4" w:space="0" w:color="auto"/>
              <w:right w:val="single" w:sz="18" w:space="0" w:color="auto"/>
            </w:tcBorders>
            <w:vAlign w:val="bottom"/>
          </w:tcPr>
          <w:p w14:paraId="37E16160"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4B8E4E76" w14:textId="77777777" w:rsidTr="00BF1697">
        <w:tc>
          <w:tcPr>
            <w:tcW w:w="6237" w:type="dxa"/>
            <w:tcBorders>
              <w:top w:val="single" w:sz="4" w:space="0" w:color="auto"/>
              <w:left w:val="single" w:sz="18" w:space="0" w:color="auto"/>
              <w:bottom w:val="single" w:sz="4" w:space="0" w:color="auto"/>
              <w:right w:val="single" w:sz="4" w:space="0" w:color="auto"/>
            </w:tcBorders>
            <w:vAlign w:val="bottom"/>
          </w:tcPr>
          <w:p w14:paraId="20708B36"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signalizace</w:t>
            </w:r>
          </w:p>
        </w:tc>
        <w:tc>
          <w:tcPr>
            <w:tcW w:w="2977" w:type="dxa"/>
            <w:tcBorders>
              <w:top w:val="single" w:sz="4" w:space="0" w:color="auto"/>
              <w:left w:val="single" w:sz="4" w:space="0" w:color="auto"/>
              <w:bottom w:val="single" w:sz="4" w:space="0" w:color="auto"/>
              <w:right w:val="single" w:sz="18" w:space="0" w:color="auto"/>
            </w:tcBorders>
            <w:vAlign w:val="bottom"/>
          </w:tcPr>
          <w:p w14:paraId="189948E6"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r w:rsidR="00A45CD1" w:rsidRPr="00E441BB" w14:paraId="073BFE64" w14:textId="77777777" w:rsidTr="00BF1697">
        <w:tc>
          <w:tcPr>
            <w:tcW w:w="6237" w:type="dxa"/>
            <w:tcBorders>
              <w:top w:val="single" w:sz="4" w:space="0" w:color="auto"/>
              <w:left w:val="single" w:sz="18" w:space="0" w:color="auto"/>
              <w:bottom w:val="single" w:sz="18" w:space="0" w:color="auto"/>
              <w:right w:val="single" w:sz="4" w:space="0" w:color="auto"/>
            </w:tcBorders>
            <w:vAlign w:val="bottom"/>
          </w:tcPr>
          <w:p w14:paraId="2D64D378" w14:textId="77777777" w:rsidR="00A45CD1" w:rsidRPr="00C67388" w:rsidRDefault="00A45CD1" w:rsidP="00852DF5">
            <w:pPr>
              <w:tabs>
                <w:tab w:val="left" w:pos="720"/>
                <w:tab w:val="left" w:pos="1260"/>
              </w:tabs>
              <w:ind w:right="362"/>
              <w:rPr>
                <w:rFonts w:ascii="Arial" w:hAnsi="Arial" w:cs="Arial"/>
                <w:b/>
                <w:sz w:val="20"/>
              </w:rPr>
            </w:pPr>
            <w:r w:rsidRPr="00C67388">
              <w:rPr>
                <w:rFonts w:ascii="Arial" w:hAnsi="Arial" w:cs="Arial"/>
                <w:sz w:val="20"/>
              </w:rPr>
              <w:t>- návody</w:t>
            </w:r>
          </w:p>
        </w:tc>
        <w:tc>
          <w:tcPr>
            <w:tcW w:w="2977" w:type="dxa"/>
            <w:tcBorders>
              <w:top w:val="single" w:sz="4" w:space="0" w:color="auto"/>
              <w:left w:val="single" w:sz="4" w:space="0" w:color="auto"/>
              <w:bottom w:val="single" w:sz="18" w:space="0" w:color="auto"/>
              <w:right w:val="single" w:sz="18" w:space="0" w:color="auto"/>
            </w:tcBorders>
            <w:vAlign w:val="bottom"/>
          </w:tcPr>
          <w:p w14:paraId="10116AD4" w14:textId="77777777" w:rsidR="00A45CD1" w:rsidRPr="00923216" w:rsidRDefault="00A45CD1" w:rsidP="00852DF5">
            <w:pPr>
              <w:tabs>
                <w:tab w:val="left" w:pos="720"/>
                <w:tab w:val="left" w:pos="1260"/>
              </w:tabs>
              <w:ind w:right="362"/>
              <w:jc w:val="center"/>
              <w:rPr>
                <w:b/>
                <w:szCs w:val="22"/>
              </w:rPr>
            </w:pPr>
            <w:r w:rsidRPr="00923216">
              <w:rPr>
                <w:szCs w:val="22"/>
              </w:rPr>
              <w:t>Každé 3 měsíce</w:t>
            </w:r>
          </w:p>
        </w:tc>
      </w:tr>
    </w:tbl>
    <w:p w14:paraId="239AFEB9" w14:textId="77777777" w:rsidR="004C4CD0" w:rsidRDefault="004C4CD0" w:rsidP="004C4CD0">
      <w:pPr>
        <w:pStyle w:val="Odstavecseseznamem"/>
        <w:numPr>
          <w:ilvl w:val="0"/>
          <w:numId w:val="0"/>
        </w:numPr>
        <w:ind w:left="425"/>
      </w:pPr>
      <w:r>
        <w:t>a d</w:t>
      </w:r>
      <w:r w:rsidRPr="00D75800">
        <w:t>ále dle návodu na obsluhu a údržbu vydaného výrobcem a příslušných ČSN</w:t>
      </w:r>
      <w:r w:rsidR="00AB497D">
        <w:t>.</w:t>
      </w:r>
    </w:p>
    <w:p w14:paraId="0C2AC21F" w14:textId="77777777" w:rsidR="00AB497D" w:rsidRPr="00AB497D" w:rsidRDefault="00AB497D" w:rsidP="004C4CD0">
      <w:pPr>
        <w:pStyle w:val="Odstavecseseznamem"/>
        <w:numPr>
          <w:ilvl w:val="0"/>
          <w:numId w:val="0"/>
        </w:numPr>
        <w:ind w:left="425"/>
        <w:rPr>
          <w:sz w:val="6"/>
        </w:rPr>
      </w:pPr>
    </w:p>
    <w:p w14:paraId="618040C0" w14:textId="50A95CE5" w:rsidR="00912A0A" w:rsidRPr="007D417C" w:rsidRDefault="001D3B2F" w:rsidP="00344E45">
      <w:pPr>
        <w:pStyle w:val="Odstavecseseznamem"/>
        <w:ind w:left="426" w:hanging="426"/>
      </w:pPr>
      <w:r>
        <w:t>Č</w:t>
      </w:r>
      <w:r w:rsidR="00912A0A" w:rsidRPr="00912A0A">
        <w:t>innost dozorce výtah</w:t>
      </w:r>
      <w:r w:rsidR="00873285">
        <w:t>ů</w:t>
      </w:r>
      <w:r w:rsidR="00912A0A" w:rsidRPr="00912A0A">
        <w:t xml:space="preserve"> (provozní prohlídky) bude prováděna v termínech dle příslušných platných </w:t>
      </w:r>
      <w:r w:rsidR="00912A0A" w:rsidRPr="007D417C">
        <w:t>technických norem</w:t>
      </w:r>
      <w:r w:rsidR="008A24DA">
        <w:t>.</w:t>
      </w:r>
    </w:p>
    <w:p w14:paraId="1040FACB" w14:textId="7BFF5084" w:rsidR="00E073D6" w:rsidRPr="007D417C" w:rsidRDefault="00E073D6" w:rsidP="00344E45">
      <w:pPr>
        <w:pStyle w:val="Odstavecseseznamem"/>
        <w:ind w:left="426" w:hanging="426"/>
      </w:pPr>
      <w:r w:rsidRPr="007D417C">
        <w:t>Vyproštění osob z výtah</w:t>
      </w:r>
      <w:r w:rsidR="00873285">
        <w:t>ů</w:t>
      </w:r>
      <w:r w:rsidRPr="007D417C">
        <w:t xml:space="preserve"> </w:t>
      </w:r>
      <w:r w:rsidR="006C32D0" w:rsidRPr="003F3FE5">
        <w:t xml:space="preserve">nahlášených </w:t>
      </w:r>
      <w:r w:rsidRPr="007D417C">
        <w:t>v</w:t>
      </w:r>
      <w:r w:rsidR="00A25579">
        <w:t xml:space="preserve"> pracovních dnech v </w:t>
      </w:r>
      <w:r w:rsidRPr="007D417C">
        <w:t>pracovní době od 7</w:t>
      </w:r>
      <w:r w:rsidR="00440A24">
        <w:t>.</w:t>
      </w:r>
      <w:r w:rsidRPr="007D417C">
        <w:t>00 do 15</w:t>
      </w:r>
      <w:r w:rsidR="00440A24">
        <w:t>.</w:t>
      </w:r>
      <w:r w:rsidRPr="007D417C">
        <w:t>00 hod.</w:t>
      </w:r>
    </w:p>
    <w:p w14:paraId="27E1E695" w14:textId="77777777" w:rsidR="0089483D" w:rsidRPr="007D417C" w:rsidRDefault="005B3AD4" w:rsidP="00344E45">
      <w:pPr>
        <w:pStyle w:val="Odstavecseseznamem"/>
        <w:ind w:left="426" w:hanging="426"/>
      </w:pPr>
      <w:r w:rsidRPr="007D417C">
        <w:t>O</w:t>
      </w:r>
      <w:r w:rsidR="0089483D" w:rsidRPr="007D417C">
        <w:t>dstranění běžné provozní poruchy,</w:t>
      </w:r>
      <w:r w:rsidR="0089483D" w:rsidRPr="003F3FE5">
        <w:t xml:space="preserve"> </w:t>
      </w:r>
      <w:r w:rsidR="005A175A" w:rsidRPr="003F3FE5">
        <w:t>nahlášené</w:t>
      </w:r>
      <w:r w:rsidR="005A175A">
        <w:t xml:space="preserve"> </w:t>
      </w:r>
      <w:r w:rsidR="0089483D" w:rsidRPr="007D417C">
        <w:t>v pracovní době od 7</w:t>
      </w:r>
      <w:r w:rsidR="00440A24">
        <w:t>.</w:t>
      </w:r>
      <w:r w:rsidR="0089483D" w:rsidRPr="007D417C">
        <w:t>00 do 15</w:t>
      </w:r>
      <w:r w:rsidR="00440A24">
        <w:t>.</w:t>
      </w:r>
      <w:r w:rsidR="0089483D" w:rsidRPr="007D417C">
        <w:t>00 hod</w:t>
      </w:r>
      <w:r w:rsidR="00440A24">
        <w:t>.</w:t>
      </w:r>
      <w:r w:rsidR="0089483D" w:rsidRPr="007D417C">
        <w:t>,</w:t>
      </w:r>
    </w:p>
    <w:p w14:paraId="2057BBBF" w14:textId="5D8A6458" w:rsidR="00411755" w:rsidRPr="007D417C" w:rsidRDefault="00411755" w:rsidP="00440A24">
      <w:pPr>
        <w:pStyle w:val="Odstavecseseznamem"/>
        <w:numPr>
          <w:ilvl w:val="3"/>
          <w:numId w:val="5"/>
        </w:numPr>
        <w:tabs>
          <w:tab w:val="clear" w:pos="1440"/>
        </w:tabs>
        <w:ind w:left="709" w:hanging="283"/>
      </w:pPr>
      <w:r w:rsidRPr="007D417C">
        <w:t>Odstraněním běžné provozní poruchy se považuje zprovoznění výtah</w:t>
      </w:r>
      <w:r w:rsidR="00873285">
        <w:t>ů</w:t>
      </w:r>
      <w:r w:rsidRPr="007D417C">
        <w:t xml:space="preserve"> po seřízení, opravě nebo výměně dílu, který poruchu způsobil.</w:t>
      </w:r>
    </w:p>
    <w:p w14:paraId="60CA4B27" w14:textId="77777777" w:rsidR="004C4CD0" w:rsidRPr="007D417C" w:rsidRDefault="009A1DE9" w:rsidP="00440A24">
      <w:pPr>
        <w:pStyle w:val="Odstavecseseznamem"/>
        <w:numPr>
          <w:ilvl w:val="3"/>
          <w:numId w:val="5"/>
        </w:numPr>
        <w:tabs>
          <w:tab w:val="clear" w:pos="1440"/>
        </w:tabs>
        <w:ind w:left="709" w:hanging="283"/>
      </w:pPr>
      <w:r w:rsidRPr="007D417C">
        <w:t xml:space="preserve">V paušální ceně není zahrnut materiál. </w:t>
      </w:r>
      <w:r w:rsidR="00411755" w:rsidRPr="007D417C">
        <w:t xml:space="preserve">Použitý materiál obstará zhotovitel za ceny </w:t>
      </w:r>
      <w:r w:rsidR="004233DA" w:rsidRPr="007D417C">
        <w:t>v místě a </w:t>
      </w:r>
      <w:r w:rsidR="00411755" w:rsidRPr="007D417C">
        <w:t>čase obvyklé nebo nižší, zhotovitel není oprávněn účtova</w:t>
      </w:r>
      <w:r w:rsidR="00060707" w:rsidRPr="007D417C">
        <w:t>t hodnotu dodaného materiálu za </w:t>
      </w:r>
      <w:r w:rsidR="00411755" w:rsidRPr="007D417C">
        <w:t>cenu vyšší než v místě a č</w:t>
      </w:r>
      <w:r w:rsidR="007052B3" w:rsidRPr="007D417C">
        <w:t>ase obvyklou.</w:t>
      </w:r>
    </w:p>
    <w:p w14:paraId="4BB1FCEC" w14:textId="0C48B549" w:rsidR="004C4CD0" w:rsidRPr="007D417C" w:rsidRDefault="00411755" w:rsidP="00440A24">
      <w:pPr>
        <w:pStyle w:val="Odstavecseseznamem"/>
        <w:numPr>
          <w:ilvl w:val="3"/>
          <w:numId w:val="5"/>
        </w:numPr>
        <w:tabs>
          <w:tab w:val="clear" w:pos="1440"/>
        </w:tabs>
        <w:ind w:left="709" w:hanging="283"/>
      </w:pPr>
      <w:r w:rsidRPr="007D417C">
        <w:t xml:space="preserve">Odstraňování závad zhotovitel zahájí nejpozději do 4 pracovních </w:t>
      </w:r>
      <w:r w:rsidR="00440A24">
        <w:t>hodin běžného pracovního dne od </w:t>
      </w:r>
      <w:r w:rsidRPr="007D417C">
        <w:t>příjmu nahlášení závady a potřeby opravy s výj</w:t>
      </w:r>
      <w:r w:rsidR="00AE6726" w:rsidRPr="007D417C">
        <w:t>imkou dnů pracovního klidu a </w:t>
      </w:r>
      <w:r w:rsidR="00440A24">
        <w:t>pracovního volna a </w:t>
      </w:r>
      <w:r w:rsidRPr="007D417C">
        <w:t>toto odstraňování závad dokončí do 24 hodin od zahájení prací</w:t>
      </w:r>
      <w:r w:rsidR="00E14BE2">
        <w:t>.</w:t>
      </w:r>
      <w:r w:rsidR="001062CC">
        <w:t xml:space="preserve"> </w:t>
      </w:r>
      <w:r w:rsidR="00E14BE2">
        <w:t>V</w:t>
      </w:r>
      <w:r w:rsidR="001062CC">
        <w:t> případě oprav</w:t>
      </w:r>
      <w:r w:rsidR="00440A24">
        <w:t>, ke </w:t>
      </w:r>
      <w:r w:rsidRPr="007D417C">
        <w:t>kterým bude potřebná dodávka poddodavatelů</w:t>
      </w:r>
      <w:r w:rsidR="001062CC">
        <w:t xml:space="preserve">, </w:t>
      </w:r>
      <w:r w:rsidR="00E14BE2">
        <w:t xml:space="preserve">budou závady odstraněny </w:t>
      </w:r>
      <w:r w:rsidR="001062CC">
        <w:t>nejpozději do 17 kalendářních dnů od příjmu nahlášení potřeby opravy</w:t>
      </w:r>
      <w:r w:rsidRPr="007D417C">
        <w:t>.</w:t>
      </w:r>
      <w:r w:rsidR="001062CC">
        <w:t xml:space="preserve"> </w:t>
      </w:r>
    </w:p>
    <w:p w14:paraId="0640B6D7" w14:textId="77777777" w:rsidR="001062CC" w:rsidRDefault="001062CC" w:rsidP="00440A24">
      <w:pPr>
        <w:pStyle w:val="Odstavecseseznamem"/>
        <w:numPr>
          <w:ilvl w:val="3"/>
          <w:numId w:val="5"/>
        </w:numPr>
        <w:tabs>
          <w:tab w:val="clear" w:pos="1440"/>
        </w:tabs>
        <w:ind w:left="709" w:hanging="283"/>
      </w:pPr>
      <w:r>
        <w:t>O</w:t>
      </w:r>
      <w:r w:rsidR="00411755" w:rsidRPr="007D417C">
        <w:t>pravy budou provedeny vždy s cílem co nejkratší doby odstávky</w:t>
      </w:r>
      <w:r w:rsidR="00440A24">
        <w:t>.</w:t>
      </w:r>
    </w:p>
    <w:p w14:paraId="7BB3060E" w14:textId="77777777" w:rsidR="0010776D" w:rsidRPr="003D3BD8" w:rsidRDefault="00411755" w:rsidP="00440A24">
      <w:pPr>
        <w:pStyle w:val="Odstavecseseznamem"/>
        <w:numPr>
          <w:ilvl w:val="3"/>
          <w:numId w:val="5"/>
        </w:numPr>
        <w:tabs>
          <w:tab w:val="clear" w:pos="1440"/>
        </w:tabs>
        <w:ind w:left="709" w:hanging="283"/>
      </w:pPr>
      <w:r w:rsidRPr="007D417C">
        <w:t xml:space="preserve">Vyproštění osob je zhotovitel povinen zahájit nejpozději do 1 hodiny od příjmu nahlášení </w:t>
      </w:r>
      <w:r w:rsidR="00440A24">
        <w:t xml:space="preserve">závady </w:t>
      </w:r>
      <w:r w:rsidR="00440A24" w:rsidRPr="003D3BD8">
        <w:t>a </w:t>
      </w:r>
      <w:r w:rsidRPr="003D3BD8">
        <w:t>potřeby opravy bez ohledu na obvyklou pracovní dobu.</w:t>
      </w:r>
    </w:p>
    <w:p w14:paraId="1DFC50E2" w14:textId="77777777" w:rsidR="00EE48DB" w:rsidRPr="003D3BD8" w:rsidRDefault="00D706D5" w:rsidP="00440A24">
      <w:pPr>
        <w:pStyle w:val="Odstavecseseznamem"/>
        <w:numPr>
          <w:ilvl w:val="3"/>
          <w:numId w:val="5"/>
        </w:numPr>
        <w:tabs>
          <w:tab w:val="clear" w:pos="1440"/>
        </w:tabs>
        <w:ind w:left="709" w:hanging="283"/>
      </w:pPr>
      <w:r w:rsidRPr="003D3BD8">
        <w:t>Bude</w:t>
      </w:r>
      <w:r w:rsidR="00440A24" w:rsidRPr="003D3BD8">
        <w:t>-</w:t>
      </w:r>
      <w:r w:rsidRPr="003D3BD8">
        <w:t xml:space="preserve">li zhotovitel v prodlení se zahájením provádění díla o více než 3 kalendářní dny, v případě vyproštění </w:t>
      </w:r>
      <w:r w:rsidR="00CB7945" w:rsidRPr="003D3BD8">
        <w:t>osob déle</w:t>
      </w:r>
      <w:r w:rsidRPr="003D3BD8">
        <w:t xml:space="preserve"> než 2 hodiny, má objednatel právo nechat provést dílo na náklady zhotovitele třetí osobou.</w:t>
      </w:r>
    </w:p>
    <w:p w14:paraId="73B7A313" w14:textId="15D85C9F" w:rsidR="004257EF" w:rsidRPr="007D417C" w:rsidRDefault="004257EF" w:rsidP="004257EF">
      <w:pPr>
        <w:pStyle w:val="Zkladntextodsazen-slo"/>
      </w:pPr>
      <w:r w:rsidRPr="00B47F77">
        <w:t>Zhotovitel zajistí</w:t>
      </w:r>
      <w:r>
        <w:t>,</w:t>
      </w:r>
      <w:r w:rsidRPr="00B47F77">
        <w:t xml:space="preserve"> </w:t>
      </w:r>
      <w:r>
        <w:t xml:space="preserve">v rámci úkonů zahrnutých do paušální ceny, </w:t>
      </w:r>
      <w:r w:rsidRPr="00B47F77">
        <w:t xml:space="preserve">dodržení termínů provádění odborných </w:t>
      </w:r>
      <w:r w:rsidR="008F4228">
        <w:t>prohlídek</w:t>
      </w:r>
      <w:r w:rsidR="008F4228" w:rsidRPr="00B47F77">
        <w:t xml:space="preserve"> </w:t>
      </w:r>
      <w:r w:rsidRPr="00B47F77">
        <w:t>(formou zápisu do protokolu z odborné prohlídky,).</w:t>
      </w:r>
    </w:p>
    <w:p w14:paraId="66F7F9D9" w14:textId="77777777" w:rsidR="00561F58" w:rsidRPr="00D75800" w:rsidRDefault="00561F58" w:rsidP="0069600A"/>
    <w:p w14:paraId="5238F40A" w14:textId="0A933E74" w:rsidR="00DA4F73" w:rsidRPr="009109E5" w:rsidRDefault="00DA4F73" w:rsidP="00DA4F73">
      <w:pPr>
        <w:pStyle w:val="Nadpis2"/>
        <w:numPr>
          <w:ilvl w:val="1"/>
          <w:numId w:val="6"/>
        </w:numPr>
        <w:spacing w:before="240" w:after="120"/>
      </w:pPr>
      <w:r w:rsidRPr="009109E5">
        <w:lastRenderedPageBreak/>
        <w:t>Vedlejší úkony spojen</w:t>
      </w:r>
      <w:r w:rsidR="007F69B4">
        <w:t>é</w:t>
      </w:r>
      <w:r w:rsidRPr="009109E5">
        <w:t xml:space="preserve"> s údržbou a opravou vý</w:t>
      </w:r>
      <w:r w:rsidR="00B47F77">
        <w:t>tah</w:t>
      </w:r>
      <w:r w:rsidR="00873285">
        <w:t>ů</w:t>
      </w:r>
      <w:r w:rsidR="00B47F77">
        <w:t xml:space="preserve"> nezahrnuté do paušální ceny</w:t>
      </w:r>
    </w:p>
    <w:p w14:paraId="6DF70749" w14:textId="2F753AE0" w:rsidR="00561F58" w:rsidRPr="00D75800" w:rsidRDefault="00561F58" w:rsidP="00EC7045">
      <w:pPr>
        <w:pStyle w:val="Odstavecseseznamem"/>
        <w:ind w:left="426" w:hanging="426"/>
        <w:rPr>
          <w:b/>
        </w:rPr>
      </w:pPr>
      <w:r w:rsidRPr="00D75800">
        <w:t xml:space="preserve">Budou prováděny </w:t>
      </w:r>
      <w:r w:rsidR="0069600A">
        <w:t xml:space="preserve">v souvislosti s odstraněním poruchy </w:t>
      </w:r>
      <w:r w:rsidR="00C32773">
        <w:t>v</w:t>
      </w:r>
      <w:r w:rsidR="00873285">
        <w:t>ýtahů</w:t>
      </w:r>
      <w:r w:rsidR="0069600A" w:rsidRPr="009A73E7">
        <w:t>, jejíž výskyt bude zhotoviteli nahlášen na telefonní číslo pro hlášení poruch</w:t>
      </w:r>
      <w:r w:rsidR="0069600A" w:rsidRPr="00015C3E">
        <w:t xml:space="preserve"> </w:t>
      </w:r>
      <w:r w:rsidR="0069600A">
        <w:t>nebo</w:t>
      </w:r>
      <w:r w:rsidR="00DA4F73">
        <w:t xml:space="preserve"> </w:t>
      </w:r>
      <w:r w:rsidR="00EC7045">
        <w:t xml:space="preserve">na základě </w:t>
      </w:r>
      <w:r w:rsidRPr="00D75800">
        <w:t xml:space="preserve">objednávky objednatele a jedná se </w:t>
      </w:r>
      <w:r w:rsidR="009109E5">
        <w:t xml:space="preserve">zejména </w:t>
      </w:r>
      <w:r w:rsidRPr="00D75800">
        <w:t>o tyto práce:</w:t>
      </w:r>
    </w:p>
    <w:p w14:paraId="38DF6BB0" w14:textId="77777777" w:rsidR="00561F58" w:rsidRPr="007F69B4" w:rsidRDefault="00C33413" w:rsidP="00440A24">
      <w:pPr>
        <w:ind w:left="709" w:right="-99" w:hanging="283"/>
        <w:rPr>
          <w:b/>
          <w:szCs w:val="22"/>
        </w:rPr>
      </w:pPr>
      <w:r w:rsidRPr="00D75800">
        <w:rPr>
          <w:szCs w:val="22"/>
        </w:rPr>
        <w:t>-</w:t>
      </w:r>
      <w:r w:rsidRPr="00D75800">
        <w:rPr>
          <w:szCs w:val="22"/>
        </w:rPr>
        <w:tab/>
      </w:r>
      <w:r w:rsidRPr="007F69B4">
        <w:rPr>
          <w:szCs w:val="22"/>
        </w:rPr>
        <w:t>úpravy,</w:t>
      </w:r>
      <w:r w:rsidR="00561F58" w:rsidRPr="007F69B4">
        <w:rPr>
          <w:szCs w:val="22"/>
        </w:rPr>
        <w:t xml:space="preserve"> které ke zvýšení bezpečnosti nařídí Inspektorát bezpečnosti práce</w:t>
      </w:r>
      <w:r w:rsidR="0084414B" w:rsidRPr="007F69B4">
        <w:rPr>
          <w:szCs w:val="22"/>
        </w:rPr>
        <w:t>,</w:t>
      </w:r>
    </w:p>
    <w:p w14:paraId="6E3315A1" w14:textId="77777777" w:rsidR="00561F58" w:rsidRPr="007F69B4" w:rsidRDefault="00561F58" w:rsidP="00440A24">
      <w:pPr>
        <w:numPr>
          <w:ilvl w:val="0"/>
          <w:numId w:val="2"/>
        </w:numPr>
        <w:ind w:left="709" w:right="-99" w:hanging="283"/>
        <w:jc w:val="left"/>
        <w:rPr>
          <w:b/>
          <w:szCs w:val="22"/>
        </w:rPr>
      </w:pPr>
      <w:r w:rsidRPr="007F69B4">
        <w:rPr>
          <w:szCs w:val="22"/>
        </w:rPr>
        <w:t>provedení modernizací a rekonstrukcí</w:t>
      </w:r>
      <w:r w:rsidR="0084414B" w:rsidRPr="007F69B4">
        <w:rPr>
          <w:szCs w:val="22"/>
        </w:rPr>
        <w:t>,</w:t>
      </w:r>
    </w:p>
    <w:p w14:paraId="38D1A166" w14:textId="77777777" w:rsidR="00561F58" w:rsidRPr="007F69B4" w:rsidRDefault="00561F58" w:rsidP="00440A24">
      <w:pPr>
        <w:numPr>
          <w:ilvl w:val="0"/>
          <w:numId w:val="2"/>
        </w:numPr>
        <w:ind w:left="709" w:right="-99" w:hanging="283"/>
        <w:jc w:val="left"/>
        <w:rPr>
          <w:b/>
          <w:szCs w:val="22"/>
        </w:rPr>
      </w:pPr>
      <w:r w:rsidRPr="007F69B4">
        <w:rPr>
          <w:szCs w:val="22"/>
        </w:rPr>
        <w:t>opravy a převíjení el. motorů</w:t>
      </w:r>
      <w:r w:rsidR="0084414B" w:rsidRPr="007F69B4">
        <w:rPr>
          <w:szCs w:val="22"/>
        </w:rPr>
        <w:t>,</w:t>
      </w:r>
    </w:p>
    <w:p w14:paraId="5D298CB6" w14:textId="77777777" w:rsidR="00561F58" w:rsidRPr="007F69B4" w:rsidRDefault="00561F58" w:rsidP="00440A24">
      <w:pPr>
        <w:numPr>
          <w:ilvl w:val="0"/>
          <w:numId w:val="2"/>
        </w:numPr>
        <w:ind w:left="709" w:right="-99" w:hanging="283"/>
        <w:jc w:val="left"/>
        <w:rPr>
          <w:b/>
          <w:szCs w:val="22"/>
        </w:rPr>
      </w:pPr>
      <w:r w:rsidRPr="007F69B4">
        <w:rPr>
          <w:szCs w:val="22"/>
        </w:rPr>
        <w:t>dílenské práce</w:t>
      </w:r>
      <w:r w:rsidR="0084414B" w:rsidRPr="007F69B4">
        <w:rPr>
          <w:szCs w:val="22"/>
        </w:rPr>
        <w:t>,</w:t>
      </w:r>
    </w:p>
    <w:p w14:paraId="1E0806F9" w14:textId="77777777" w:rsidR="00561F58" w:rsidRPr="007F69B4" w:rsidRDefault="00561F58" w:rsidP="00440A24">
      <w:pPr>
        <w:numPr>
          <w:ilvl w:val="0"/>
          <w:numId w:val="2"/>
        </w:numPr>
        <w:ind w:left="709" w:right="-99" w:hanging="283"/>
        <w:jc w:val="left"/>
        <w:rPr>
          <w:b/>
          <w:szCs w:val="22"/>
        </w:rPr>
      </w:pPr>
      <w:r w:rsidRPr="007F69B4">
        <w:rPr>
          <w:szCs w:val="22"/>
        </w:rPr>
        <w:t>výroba a montáž kesonů</w:t>
      </w:r>
      <w:r w:rsidR="0084414B" w:rsidRPr="007F69B4">
        <w:rPr>
          <w:szCs w:val="22"/>
        </w:rPr>
        <w:t>,</w:t>
      </w:r>
    </w:p>
    <w:p w14:paraId="350044AA" w14:textId="77777777" w:rsidR="00561F58" w:rsidRPr="007F69B4" w:rsidRDefault="00561F58" w:rsidP="00440A24">
      <w:pPr>
        <w:numPr>
          <w:ilvl w:val="0"/>
          <w:numId w:val="2"/>
        </w:numPr>
        <w:ind w:left="709" w:right="-99" w:hanging="283"/>
        <w:jc w:val="left"/>
        <w:rPr>
          <w:b/>
          <w:szCs w:val="22"/>
        </w:rPr>
      </w:pPr>
      <w:r w:rsidRPr="007F69B4">
        <w:rPr>
          <w:szCs w:val="22"/>
        </w:rPr>
        <w:t>přetáčení a výměna trakcí</w:t>
      </w:r>
      <w:r w:rsidR="0084414B" w:rsidRPr="007F69B4">
        <w:rPr>
          <w:szCs w:val="22"/>
        </w:rPr>
        <w:t>,</w:t>
      </w:r>
    </w:p>
    <w:p w14:paraId="66570F2A" w14:textId="77777777" w:rsidR="00561F58" w:rsidRPr="007F69B4" w:rsidRDefault="00561F58" w:rsidP="00440A24">
      <w:pPr>
        <w:numPr>
          <w:ilvl w:val="0"/>
          <w:numId w:val="2"/>
        </w:numPr>
        <w:ind w:left="709" w:right="-99" w:hanging="283"/>
        <w:jc w:val="left"/>
        <w:rPr>
          <w:b/>
          <w:szCs w:val="22"/>
        </w:rPr>
      </w:pPr>
      <w:r w:rsidRPr="007F69B4">
        <w:rPr>
          <w:szCs w:val="22"/>
        </w:rPr>
        <w:t>výměna nosných orgánů</w:t>
      </w:r>
      <w:r w:rsidR="0084414B" w:rsidRPr="007F69B4">
        <w:rPr>
          <w:szCs w:val="22"/>
        </w:rPr>
        <w:t>,</w:t>
      </w:r>
    </w:p>
    <w:p w14:paraId="34ED9D31" w14:textId="77777777" w:rsidR="00561F58" w:rsidRPr="007F69B4" w:rsidRDefault="00561F58" w:rsidP="00440A24">
      <w:pPr>
        <w:numPr>
          <w:ilvl w:val="0"/>
          <w:numId w:val="2"/>
        </w:numPr>
        <w:ind w:left="709" w:right="-99" w:hanging="283"/>
        <w:jc w:val="left"/>
        <w:rPr>
          <w:b/>
          <w:szCs w:val="22"/>
        </w:rPr>
      </w:pPr>
      <w:r w:rsidRPr="007F69B4">
        <w:rPr>
          <w:szCs w:val="22"/>
        </w:rPr>
        <w:t>čistění výtahových šachet a prohlubní</w:t>
      </w:r>
      <w:r w:rsidR="0084414B" w:rsidRPr="007F69B4">
        <w:rPr>
          <w:szCs w:val="22"/>
        </w:rPr>
        <w:t>,</w:t>
      </w:r>
    </w:p>
    <w:p w14:paraId="1AB43FF6" w14:textId="77777777" w:rsidR="00561F58" w:rsidRPr="007F69B4" w:rsidRDefault="00561F58" w:rsidP="00440A24">
      <w:pPr>
        <w:numPr>
          <w:ilvl w:val="0"/>
          <w:numId w:val="2"/>
        </w:numPr>
        <w:ind w:left="709" w:right="-99" w:hanging="283"/>
        <w:jc w:val="left"/>
        <w:rPr>
          <w:b/>
          <w:szCs w:val="22"/>
        </w:rPr>
      </w:pPr>
      <w:r w:rsidRPr="007F69B4">
        <w:rPr>
          <w:szCs w:val="22"/>
        </w:rPr>
        <w:t>výměna náplně hydraulického agregátu</w:t>
      </w:r>
      <w:r w:rsidR="0084414B" w:rsidRPr="007F69B4">
        <w:rPr>
          <w:szCs w:val="22"/>
        </w:rPr>
        <w:t>,</w:t>
      </w:r>
    </w:p>
    <w:p w14:paraId="10068E12" w14:textId="77777777" w:rsidR="00561F58" w:rsidRPr="007F69B4" w:rsidRDefault="00561F58" w:rsidP="00440A24">
      <w:pPr>
        <w:numPr>
          <w:ilvl w:val="0"/>
          <w:numId w:val="2"/>
        </w:numPr>
        <w:ind w:left="709" w:right="-99" w:hanging="283"/>
        <w:jc w:val="left"/>
        <w:rPr>
          <w:b/>
          <w:szCs w:val="22"/>
        </w:rPr>
      </w:pPr>
      <w:r w:rsidRPr="007F69B4">
        <w:rPr>
          <w:szCs w:val="22"/>
        </w:rPr>
        <w:t>el.</w:t>
      </w:r>
      <w:r w:rsidR="00407115" w:rsidRPr="007F69B4">
        <w:rPr>
          <w:szCs w:val="22"/>
        </w:rPr>
        <w:t xml:space="preserve"> </w:t>
      </w:r>
      <w:r w:rsidRPr="007F69B4">
        <w:rPr>
          <w:szCs w:val="22"/>
        </w:rPr>
        <w:t>revize přívodů</w:t>
      </w:r>
      <w:r w:rsidR="0084414B" w:rsidRPr="007F69B4">
        <w:rPr>
          <w:szCs w:val="22"/>
        </w:rPr>
        <w:t>,</w:t>
      </w:r>
    </w:p>
    <w:p w14:paraId="668509E0" w14:textId="77777777" w:rsidR="00561F58" w:rsidRPr="007F69B4" w:rsidRDefault="00407115" w:rsidP="00440A24">
      <w:pPr>
        <w:numPr>
          <w:ilvl w:val="0"/>
          <w:numId w:val="2"/>
        </w:numPr>
        <w:ind w:left="709" w:right="-99" w:hanging="283"/>
        <w:jc w:val="left"/>
        <w:rPr>
          <w:b/>
          <w:szCs w:val="22"/>
        </w:rPr>
      </w:pPr>
      <w:r w:rsidRPr="007F69B4">
        <w:rPr>
          <w:szCs w:val="22"/>
        </w:rPr>
        <w:t>revize hasi</w:t>
      </w:r>
      <w:r w:rsidR="00561F58" w:rsidRPr="007F69B4">
        <w:rPr>
          <w:szCs w:val="22"/>
        </w:rPr>
        <w:t>cích přístrojů</w:t>
      </w:r>
      <w:r w:rsidR="0084414B" w:rsidRPr="007F69B4">
        <w:rPr>
          <w:szCs w:val="22"/>
        </w:rPr>
        <w:t>,</w:t>
      </w:r>
    </w:p>
    <w:p w14:paraId="18D8BF34" w14:textId="77777777" w:rsidR="00561F58" w:rsidRPr="007F69B4" w:rsidRDefault="00561F58" w:rsidP="00440A24">
      <w:pPr>
        <w:numPr>
          <w:ilvl w:val="0"/>
          <w:numId w:val="2"/>
        </w:numPr>
        <w:ind w:left="709" w:right="-99" w:hanging="283"/>
        <w:jc w:val="left"/>
        <w:rPr>
          <w:b/>
          <w:szCs w:val="22"/>
        </w:rPr>
      </w:pPr>
      <w:r w:rsidRPr="007F69B4">
        <w:rPr>
          <w:szCs w:val="22"/>
        </w:rPr>
        <w:t>zednické práce</w:t>
      </w:r>
      <w:r w:rsidR="0084414B" w:rsidRPr="007F69B4">
        <w:rPr>
          <w:szCs w:val="22"/>
        </w:rPr>
        <w:t>,</w:t>
      </w:r>
    </w:p>
    <w:p w14:paraId="4E2BE5C9" w14:textId="77777777" w:rsidR="00561F58" w:rsidRPr="007F69B4" w:rsidRDefault="00561F58" w:rsidP="00440A24">
      <w:pPr>
        <w:numPr>
          <w:ilvl w:val="0"/>
          <w:numId w:val="2"/>
        </w:numPr>
        <w:ind w:left="709" w:right="-99" w:hanging="283"/>
        <w:jc w:val="left"/>
        <w:rPr>
          <w:b/>
          <w:szCs w:val="22"/>
        </w:rPr>
      </w:pPr>
      <w:r w:rsidRPr="007F69B4">
        <w:rPr>
          <w:szCs w:val="22"/>
        </w:rPr>
        <w:t>sklenářské práce</w:t>
      </w:r>
      <w:r w:rsidR="0084414B" w:rsidRPr="007F69B4">
        <w:rPr>
          <w:szCs w:val="22"/>
        </w:rPr>
        <w:t>,</w:t>
      </w:r>
    </w:p>
    <w:p w14:paraId="051B3D32" w14:textId="77777777" w:rsidR="00561F58" w:rsidRPr="007F69B4" w:rsidRDefault="00561F58" w:rsidP="00440A24">
      <w:pPr>
        <w:numPr>
          <w:ilvl w:val="0"/>
          <w:numId w:val="2"/>
        </w:numPr>
        <w:ind w:left="709" w:right="-99" w:hanging="283"/>
        <w:jc w:val="left"/>
        <w:rPr>
          <w:b/>
          <w:szCs w:val="22"/>
        </w:rPr>
      </w:pPr>
      <w:r w:rsidRPr="007F69B4">
        <w:rPr>
          <w:szCs w:val="22"/>
        </w:rPr>
        <w:t>natěračské práce</w:t>
      </w:r>
      <w:r w:rsidR="0084414B" w:rsidRPr="007F69B4">
        <w:rPr>
          <w:szCs w:val="22"/>
        </w:rPr>
        <w:t>,</w:t>
      </w:r>
    </w:p>
    <w:p w14:paraId="01074D3B" w14:textId="7185B19C" w:rsidR="00561F58" w:rsidRPr="00EC6593" w:rsidRDefault="00561F58" w:rsidP="00440A24">
      <w:pPr>
        <w:numPr>
          <w:ilvl w:val="0"/>
          <w:numId w:val="2"/>
        </w:numPr>
        <w:ind w:left="709" w:right="-99" w:hanging="283"/>
        <w:jc w:val="left"/>
        <w:rPr>
          <w:b/>
          <w:szCs w:val="22"/>
        </w:rPr>
      </w:pPr>
      <w:r w:rsidRPr="007F69B4">
        <w:rPr>
          <w:szCs w:val="22"/>
        </w:rPr>
        <w:t xml:space="preserve">dozor při provádění prací na </w:t>
      </w:r>
      <w:r w:rsidRPr="00EC6593">
        <w:rPr>
          <w:szCs w:val="22"/>
        </w:rPr>
        <w:t>v</w:t>
      </w:r>
      <w:r w:rsidR="00873285">
        <w:rPr>
          <w:szCs w:val="22"/>
        </w:rPr>
        <w:t>ýtahů</w:t>
      </w:r>
      <w:r w:rsidR="00407115" w:rsidRPr="00EC6593">
        <w:rPr>
          <w:szCs w:val="22"/>
        </w:rPr>
        <w:t xml:space="preserve"> (čištění skel, zednické práce a</w:t>
      </w:r>
      <w:r w:rsidR="003C7181">
        <w:rPr>
          <w:szCs w:val="22"/>
        </w:rPr>
        <w:t>pod., prováděných</w:t>
      </w:r>
      <w:r w:rsidRPr="00EC6593">
        <w:rPr>
          <w:szCs w:val="22"/>
        </w:rPr>
        <w:t xml:space="preserve"> objednatelem</w:t>
      </w:r>
      <w:r w:rsidR="00294976">
        <w:rPr>
          <w:szCs w:val="22"/>
        </w:rPr>
        <w:t>)</w:t>
      </w:r>
      <w:r w:rsidR="0084414B" w:rsidRPr="00EC6593">
        <w:rPr>
          <w:szCs w:val="22"/>
        </w:rPr>
        <w:t>,</w:t>
      </w:r>
    </w:p>
    <w:p w14:paraId="102A8E67" w14:textId="77777777" w:rsidR="00561F58" w:rsidRPr="007F69B4" w:rsidRDefault="00561F58" w:rsidP="00440A24">
      <w:pPr>
        <w:numPr>
          <w:ilvl w:val="0"/>
          <w:numId w:val="2"/>
        </w:numPr>
        <w:ind w:left="709" w:right="-99" w:hanging="283"/>
        <w:jc w:val="left"/>
        <w:rPr>
          <w:b/>
          <w:szCs w:val="22"/>
        </w:rPr>
      </w:pPr>
      <w:r w:rsidRPr="007F69B4">
        <w:rPr>
          <w:szCs w:val="22"/>
        </w:rPr>
        <w:t>zajištění předepsaného osvětlení strojoven, šachet výtahů a přístupových cest</w:t>
      </w:r>
      <w:r w:rsidR="0084414B" w:rsidRPr="007F69B4">
        <w:rPr>
          <w:szCs w:val="22"/>
        </w:rPr>
        <w:t>,</w:t>
      </w:r>
    </w:p>
    <w:p w14:paraId="4BA5C136" w14:textId="77777777" w:rsidR="00561F58" w:rsidRPr="00657B6B" w:rsidRDefault="00561F58" w:rsidP="00440A24">
      <w:pPr>
        <w:numPr>
          <w:ilvl w:val="0"/>
          <w:numId w:val="2"/>
        </w:numPr>
        <w:ind w:left="709" w:right="-99" w:hanging="283"/>
        <w:jc w:val="left"/>
        <w:rPr>
          <w:b/>
          <w:szCs w:val="22"/>
        </w:rPr>
      </w:pPr>
      <w:r w:rsidRPr="007F69B4">
        <w:rPr>
          <w:szCs w:val="22"/>
        </w:rPr>
        <w:t>odstraňování poruch a oprav způsobených úmyslně nebo neodbornou manipulací</w:t>
      </w:r>
      <w:r w:rsidR="0084414B" w:rsidRPr="007F69B4">
        <w:rPr>
          <w:szCs w:val="22"/>
        </w:rPr>
        <w:t>,</w:t>
      </w:r>
    </w:p>
    <w:p w14:paraId="23E617AD" w14:textId="77777777" w:rsidR="00667E84" w:rsidRPr="004B409D" w:rsidRDefault="00657B6B" w:rsidP="00440A24">
      <w:pPr>
        <w:numPr>
          <w:ilvl w:val="0"/>
          <w:numId w:val="2"/>
        </w:numPr>
        <w:ind w:left="709" w:right="-99" w:hanging="283"/>
        <w:jc w:val="left"/>
        <w:rPr>
          <w:b/>
          <w:color w:val="000000" w:themeColor="text1"/>
          <w:szCs w:val="22"/>
        </w:rPr>
      </w:pPr>
      <w:r w:rsidRPr="004B409D">
        <w:rPr>
          <w:color w:val="000000" w:themeColor="text1"/>
          <w:szCs w:val="22"/>
        </w:rPr>
        <w:t xml:space="preserve">odstraňování běžných provozních poruch </w:t>
      </w:r>
      <w:r w:rsidR="00667E84" w:rsidRPr="004B409D">
        <w:rPr>
          <w:color w:val="000000" w:themeColor="text1"/>
          <w:szCs w:val="22"/>
        </w:rPr>
        <w:t>v pracovních dnech v době od 15.01 hodin do 06.59 hodin,</w:t>
      </w:r>
    </w:p>
    <w:p w14:paraId="33134CBE" w14:textId="6301F171" w:rsidR="00657B6B" w:rsidRPr="004B409D" w:rsidRDefault="00667E84" w:rsidP="00440A24">
      <w:pPr>
        <w:numPr>
          <w:ilvl w:val="0"/>
          <w:numId w:val="2"/>
        </w:numPr>
        <w:ind w:left="709" w:right="-99" w:hanging="283"/>
        <w:jc w:val="left"/>
        <w:rPr>
          <w:b/>
          <w:color w:val="000000" w:themeColor="text1"/>
          <w:szCs w:val="22"/>
        </w:rPr>
      </w:pPr>
      <w:r w:rsidRPr="004B409D">
        <w:rPr>
          <w:color w:val="000000" w:themeColor="text1"/>
          <w:szCs w:val="22"/>
        </w:rPr>
        <w:t>vyprošťování osob,</w:t>
      </w:r>
      <w:r w:rsidR="00657B6B" w:rsidRPr="004B409D">
        <w:rPr>
          <w:color w:val="000000" w:themeColor="text1"/>
          <w:szCs w:val="22"/>
        </w:rPr>
        <w:t xml:space="preserve"> </w:t>
      </w:r>
    </w:p>
    <w:p w14:paraId="30F21803" w14:textId="77777777" w:rsidR="00561F58" w:rsidRPr="007F69B4" w:rsidRDefault="00561F58" w:rsidP="00440A24">
      <w:pPr>
        <w:numPr>
          <w:ilvl w:val="0"/>
          <w:numId w:val="2"/>
        </w:numPr>
        <w:ind w:left="709" w:right="-99" w:hanging="283"/>
        <w:jc w:val="left"/>
        <w:rPr>
          <w:b/>
          <w:szCs w:val="22"/>
        </w:rPr>
      </w:pPr>
      <w:r w:rsidRPr="007F69B4">
        <w:rPr>
          <w:szCs w:val="22"/>
        </w:rPr>
        <w:t xml:space="preserve">odstraňování poruch </w:t>
      </w:r>
      <w:r w:rsidR="001062CC">
        <w:rPr>
          <w:szCs w:val="22"/>
        </w:rPr>
        <w:t>nezahrnutých do paušální ceny</w:t>
      </w:r>
      <w:r w:rsidR="0084414B" w:rsidRPr="007F69B4">
        <w:rPr>
          <w:szCs w:val="22"/>
        </w:rPr>
        <w:t>,</w:t>
      </w:r>
    </w:p>
    <w:p w14:paraId="528FEFB9" w14:textId="77777777" w:rsidR="00561F58" w:rsidRPr="007F69B4" w:rsidRDefault="00561F58" w:rsidP="00440A24">
      <w:pPr>
        <w:numPr>
          <w:ilvl w:val="0"/>
          <w:numId w:val="2"/>
        </w:numPr>
        <w:ind w:left="709" w:right="-99" w:hanging="283"/>
        <w:jc w:val="left"/>
        <w:rPr>
          <w:b/>
          <w:szCs w:val="22"/>
        </w:rPr>
      </w:pPr>
      <w:r w:rsidRPr="007F69B4">
        <w:rPr>
          <w:szCs w:val="22"/>
        </w:rPr>
        <w:t>provádění odborných zkoušek a zajištění inspekčních prohlídek</w:t>
      </w:r>
      <w:r w:rsidR="0084414B" w:rsidRPr="007F69B4">
        <w:rPr>
          <w:szCs w:val="22"/>
        </w:rPr>
        <w:t>,</w:t>
      </w:r>
    </w:p>
    <w:p w14:paraId="76EC74BB" w14:textId="77777777" w:rsidR="00A774A7" w:rsidRPr="007F69B4" w:rsidRDefault="00561F58" w:rsidP="00440A24">
      <w:pPr>
        <w:numPr>
          <w:ilvl w:val="0"/>
          <w:numId w:val="2"/>
        </w:numPr>
        <w:ind w:left="709" w:right="-99" w:hanging="283"/>
        <w:jc w:val="left"/>
        <w:rPr>
          <w:b/>
          <w:szCs w:val="22"/>
        </w:rPr>
      </w:pPr>
      <w:r w:rsidRPr="007F69B4">
        <w:rPr>
          <w:szCs w:val="22"/>
        </w:rPr>
        <w:t>provádění podstatných změn a odstraňování zjištěných rizik</w:t>
      </w:r>
      <w:r w:rsidR="0084414B" w:rsidRPr="007F69B4">
        <w:rPr>
          <w:szCs w:val="22"/>
        </w:rPr>
        <w:t>,</w:t>
      </w:r>
    </w:p>
    <w:p w14:paraId="684712AE" w14:textId="77777777" w:rsidR="00561F58" w:rsidRPr="007F69B4" w:rsidRDefault="00561F58" w:rsidP="00440A24">
      <w:pPr>
        <w:numPr>
          <w:ilvl w:val="0"/>
          <w:numId w:val="2"/>
        </w:numPr>
        <w:ind w:left="709" w:right="-99" w:hanging="283"/>
        <w:jc w:val="left"/>
        <w:rPr>
          <w:b/>
          <w:szCs w:val="22"/>
        </w:rPr>
      </w:pPr>
      <w:r w:rsidRPr="007F69B4">
        <w:rPr>
          <w:szCs w:val="22"/>
        </w:rPr>
        <w:t xml:space="preserve">školení řidičů, obsluhy, </w:t>
      </w:r>
      <w:r w:rsidR="0084414B" w:rsidRPr="007F69B4">
        <w:rPr>
          <w:szCs w:val="22"/>
        </w:rPr>
        <w:t>vyprošťovačů a dozorců výtahů.</w:t>
      </w:r>
      <w:r w:rsidRPr="007F69B4">
        <w:rPr>
          <w:szCs w:val="22"/>
        </w:rPr>
        <w:t xml:space="preserve"> </w:t>
      </w:r>
    </w:p>
    <w:p w14:paraId="09A49B05" w14:textId="77777777" w:rsidR="000279D6" w:rsidRPr="00EC7045" w:rsidRDefault="00EC7045" w:rsidP="00EC7045">
      <w:pPr>
        <w:pStyle w:val="Odstavecseseznamem"/>
        <w:ind w:left="426" w:hanging="426"/>
      </w:pPr>
      <w:r w:rsidRPr="00EC7045">
        <w:t>I</w:t>
      </w:r>
      <w:r w:rsidR="000279D6" w:rsidRPr="00EC7045">
        <w:t>nspekční prohlídky</w:t>
      </w:r>
    </w:p>
    <w:p w14:paraId="0ADBC152" w14:textId="77777777" w:rsidR="004257EF" w:rsidRPr="00622A69" w:rsidRDefault="004257EF" w:rsidP="00440A24">
      <w:pPr>
        <w:pStyle w:val="Odstavecseseznamem"/>
        <w:numPr>
          <w:ilvl w:val="3"/>
          <w:numId w:val="5"/>
        </w:numPr>
        <w:tabs>
          <w:tab w:val="clear" w:pos="1440"/>
        </w:tabs>
        <w:ind w:left="709" w:hanging="283"/>
      </w:pPr>
      <w:r w:rsidRPr="00622A69">
        <w:t xml:space="preserve">Inspekční prohlídky budou provedeny na základě </w:t>
      </w:r>
      <w:r w:rsidR="000828C8">
        <w:t xml:space="preserve">akceptované </w:t>
      </w:r>
      <w:r w:rsidRPr="00622A69">
        <w:t>objednávky objednatele.</w:t>
      </w:r>
    </w:p>
    <w:p w14:paraId="2B942A9A" w14:textId="77777777" w:rsidR="001C537F" w:rsidRPr="003F3FE5" w:rsidRDefault="001C537F" w:rsidP="00440A24">
      <w:pPr>
        <w:pStyle w:val="Odstavecseseznamem"/>
        <w:numPr>
          <w:ilvl w:val="3"/>
          <w:numId w:val="5"/>
        </w:numPr>
        <w:tabs>
          <w:tab w:val="clear" w:pos="1440"/>
        </w:tabs>
        <w:ind w:left="709" w:hanging="283"/>
      </w:pPr>
      <w:r w:rsidRPr="00622A69">
        <w:t>Zhotovitel zajistí</w:t>
      </w:r>
      <w:r w:rsidR="00384ECD" w:rsidRPr="00622A69">
        <w:t xml:space="preserve"> </w:t>
      </w:r>
      <w:r w:rsidRPr="00622A69">
        <w:t>inspekční prohlídky výtahů k posouzení technické</w:t>
      </w:r>
      <w:r w:rsidR="00440A24">
        <w:t>ho stavu výtahů se zaměřením na </w:t>
      </w:r>
      <w:r w:rsidRPr="00622A69">
        <w:t>zhodnocení bezpečnostní úrovně výtahů z hlediska vyskytujících se provozních rizik a jejich závažnosti a ke stanovení opatření k jejich odstranění</w:t>
      </w:r>
      <w:r w:rsidR="00384ECD" w:rsidRPr="00622A69">
        <w:t>, a to prostřednictvím oprávněných osob (příslušných inspekčních orgánů). Inspekční p</w:t>
      </w:r>
      <w:r w:rsidR="005A4FB4">
        <w:t>rohlídky zajistí v rozsahu a ve </w:t>
      </w:r>
      <w:r w:rsidR="00384ECD" w:rsidRPr="00622A69">
        <w:t>lhůtách podle příslušných platných a účinných právních předpisů a technických norem v závislosti na druhu, kategorii, době uvedení do provozu a dalších relevantních parametrech výtahů, včetně zajištění všech souvisejících povinností a činností.</w:t>
      </w:r>
      <w:r w:rsidR="001062CC">
        <w:t xml:space="preserve"> </w:t>
      </w:r>
      <w:r w:rsidR="00232653" w:rsidRPr="003F3FE5">
        <w:t>Cena za jednotlivou inspekční prohlídku</w:t>
      </w:r>
      <w:r w:rsidR="001062CC" w:rsidRPr="003F3FE5">
        <w:t xml:space="preserve"> bude stanovena dohodou smluvních stran na základy objednávky.</w:t>
      </w:r>
    </w:p>
    <w:p w14:paraId="6E33182E" w14:textId="77777777" w:rsidR="00384ECD" w:rsidRPr="00622A69" w:rsidRDefault="00384ECD" w:rsidP="00440A24">
      <w:pPr>
        <w:pStyle w:val="Odstavecseseznamem"/>
        <w:numPr>
          <w:ilvl w:val="3"/>
          <w:numId w:val="5"/>
        </w:numPr>
        <w:tabs>
          <w:tab w:val="clear" w:pos="1440"/>
        </w:tabs>
        <w:ind w:left="709" w:hanging="283"/>
      </w:pPr>
      <w:r w:rsidRPr="00622A69">
        <w:t>Zhotovitel je povinen účastnit se inspekčních prohlídek výtahů, resp. Zajistit účast odpovědné oprávněné osoby zhotovitele na inspekčních prohlídkách výtahů.</w:t>
      </w:r>
    </w:p>
    <w:p w14:paraId="39338C6E" w14:textId="77777777" w:rsidR="00384ECD" w:rsidRPr="00622A69" w:rsidRDefault="000D593A" w:rsidP="00440A24">
      <w:pPr>
        <w:pStyle w:val="Odstavecseseznamem"/>
        <w:numPr>
          <w:ilvl w:val="3"/>
          <w:numId w:val="5"/>
        </w:numPr>
        <w:tabs>
          <w:tab w:val="clear" w:pos="1440"/>
        </w:tabs>
        <w:ind w:left="709" w:hanging="283"/>
      </w:pPr>
      <w:r w:rsidRPr="00622A69">
        <w:t>Zhotovitel neprodleně seznámí objednatele se závěry a výsled</w:t>
      </w:r>
      <w:r w:rsidR="00622A69" w:rsidRPr="00622A69">
        <w:t>ky inspekční prohlídky výtahů a </w:t>
      </w:r>
      <w:r w:rsidRPr="00622A69">
        <w:t>opatřeními stanovenými k nápravě provozních rizik.</w:t>
      </w:r>
    </w:p>
    <w:p w14:paraId="099F2B36" w14:textId="77777777" w:rsidR="00D706D5" w:rsidRDefault="000D593A" w:rsidP="00D706D5">
      <w:pPr>
        <w:pStyle w:val="Odstavecseseznamem"/>
        <w:numPr>
          <w:ilvl w:val="3"/>
          <w:numId w:val="5"/>
        </w:numPr>
        <w:tabs>
          <w:tab w:val="clear" w:pos="1440"/>
        </w:tabs>
        <w:ind w:left="709" w:hanging="283"/>
      </w:pPr>
      <w:r w:rsidRPr="00622A69">
        <w:t>Zhotovitel poskytne objednateli veškerou</w:t>
      </w:r>
      <w:r w:rsidR="000279D6" w:rsidRPr="00622A69">
        <w:t xml:space="preserve"> potřebnou součinnost při zajišť</w:t>
      </w:r>
      <w:r w:rsidRPr="00622A69">
        <w:t>ování implementace opat</w:t>
      </w:r>
      <w:r w:rsidR="00440A24">
        <w:t>ření k nápravě provozních rizik.</w:t>
      </w:r>
    </w:p>
    <w:p w14:paraId="4285A58A" w14:textId="5DDB91AF" w:rsidR="009B1B0C" w:rsidRDefault="009B1B0C" w:rsidP="004B409D">
      <w:pPr>
        <w:pStyle w:val="Zkladntextodsazen-slo"/>
        <w:ind w:left="426" w:hanging="426"/>
      </w:pPr>
      <w:r>
        <w:t>P</w:t>
      </w:r>
      <w:r w:rsidRPr="00912A0A">
        <w:t>eriodické</w:t>
      </w:r>
      <w:r w:rsidRPr="00912A0A">
        <w:rPr>
          <w:b/>
        </w:rPr>
        <w:t xml:space="preserve"> </w:t>
      </w:r>
      <w:r w:rsidRPr="00912A0A">
        <w:t>odborné</w:t>
      </w:r>
      <w:r w:rsidRPr="00912A0A">
        <w:rPr>
          <w:b/>
        </w:rPr>
        <w:t xml:space="preserve"> </w:t>
      </w:r>
      <w:r w:rsidRPr="00912A0A">
        <w:t xml:space="preserve">prohlídky a </w:t>
      </w:r>
      <w:r w:rsidRPr="00563B53">
        <w:t>odborné zkoušky</w:t>
      </w:r>
      <w:r w:rsidR="004B409D">
        <w:t xml:space="preserve">, které </w:t>
      </w:r>
      <w:r w:rsidRPr="00563B53">
        <w:t>budou prováděny v termínech dle</w:t>
      </w:r>
      <w:r w:rsidRPr="00912A0A">
        <w:t xml:space="preserve"> příslušných platných technických </w:t>
      </w:r>
      <w:r w:rsidRPr="00A42165">
        <w:t>norem</w:t>
      </w:r>
      <w:r w:rsidR="00A42165" w:rsidRPr="00A42165">
        <w:t>.</w:t>
      </w:r>
    </w:p>
    <w:p w14:paraId="407589F7" w14:textId="77777777" w:rsidR="00A42165" w:rsidRDefault="00A42165" w:rsidP="00A42165">
      <w:pPr>
        <w:pStyle w:val="Zkladntextodsazen-slo"/>
        <w:numPr>
          <w:ilvl w:val="0"/>
          <w:numId w:val="0"/>
        </w:numPr>
        <w:ind w:left="426"/>
      </w:pPr>
    </w:p>
    <w:p w14:paraId="1798503F" w14:textId="77777777" w:rsidR="00A42165" w:rsidRDefault="00A42165" w:rsidP="00A42165">
      <w:pPr>
        <w:pStyle w:val="Zkladntextodsazen-slo"/>
        <w:numPr>
          <w:ilvl w:val="0"/>
          <w:numId w:val="0"/>
        </w:numPr>
        <w:ind w:left="426"/>
      </w:pPr>
    </w:p>
    <w:p w14:paraId="668BF54A" w14:textId="77777777" w:rsidR="00A42165" w:rsidRDefault="00A42165" w:rsidP="00A42165">
      <w:pPr>
        <w:pStyle w:val="Zkladntextodsazen-slo"/>
        <w:numPr>
          <w:ilvl w:val="0"/>
          <w:numId w:val="0"/>
        </w:numPr>
        <w:ind w:left="426"/>
      </w:pPr>
    </w:p>
    <w:p w14:paraId="267812C4" w14:textId="77777777" w:rsidR="00A42165" w:rsidRDefault="00A42165" w:rsidP="00A42165">
      <w:pPr>
        <w:pStyle w:val="Zkladntextodsazen-slo"/>
        <w:numPr>
          <w:ilvl w:val="0"/>
          <w:numId w:val="0"/>
        </w:numPr>
        <w:ind w:left="426"/>
      </w:pPr>
    </w:p>
    <w:p w14:paraId="3A496287" w14:textId="0848E858" w:rsidR="00561F58" w:rsidRDefault="00791BF1" w:rsidP="00A42165">
      <w:pPr>
        <w:pStyle w:val="Nadpis2"/>
        <w:numPr>
          <w:ilvl w:val="1"/>
          <w:numId w:val="6"/>
        </w:numPr>
        <w:spacing w:before="240" w:after="120"/>
      </w:pPr>
      <w:r>
        <w:lastRenderedPageBreak/>
        <w:t>A</w:t>
      </w:r>
      <w:r w:rsidR="00561F58" w:rsidRPr="00D75800">
        <w:t>dresa a čí</w:t>
      </w:r>
      <w:r w:rsidR="00A774A7">
        <w:t xml:space="preserve">slo telefonu pro hlášení poruch </w:t>
      </w:r>
    </w:p>
    <w:p w14:paraId="2CD4618D" w14:textId="5DCB08ED" w:rsidR="00A42165" w:rsidRPr="00490DC8" w:rsidRDefault="00490DC8" w:rsidP="00A42165">
      <w:pPr>
        <w:rPr>
          <w:rFonts w:ascii="Arial" w:hAnsi="Arial" w:cs="Arial"/>
          <w:b/>
          <w:bCs/>
          <w:sz w:val="24"/>
          <w:szCs w:val="24"/>
        </w:rPr>
      </w:pPr>
      <w:r w:rsidRPr="00490DC8">
        <w:rPr>
          <w:rFonts w:ascii="Arial" w:hAnsi="Arial" w:cs="Arial"/>
          <w:b/>
          <w:bCs/>
          <w:sz w:val="24"/>
          <w:szCs w:val="24"/>
        </w:rPr>
        <w:t>Teslova 873/2, Ostrava</w:t>
      </w:r>
    </w:p>
    <w:p w14:paraId="6AECCAC2" w14:textId="5B55782C" w:rsidR="00214085" w:rsidRPr="00BC7F00" w:rsidRDefault="00667E84" w:rsidP="00214085">
      <w:pPr>
        <w:pStyle w:val="Nadpis2"/>
        <w:numPr>
          <w:ilvl w:val="0"/>
          <w:numId w:val="0"/>
        </w:numPr>
        <w:spacing w:before="240" w:after="120"/>
        <w:ind w:left="709"/>
        <w:rPr>
          <w:b w:val="0"/>
          <w:bCs w:val="0"/>
          <w:i/>
        </w:rPr>
      </w:pPr>
      <w:r w:rsidRPr="00BC7F00">
        <w:rPr>
          <w:b w:val="0"/>
          <w:bCs w:val="0"/>
          <w:szCs w:val="22"/>
        </w:rPr>
        <w:t>T</w:t>
      </w:r>
      <w:r w:rsidR="00561F58" w:rsidRPr="00BC7F00">
        <w:rPr>
          <w:b w:val="0"/>
          <w:bCs w:val="0"/>
          <w:szCs w:val="22"/>
        </w:rPr>
        <w:t xml:space="preserve">elefon-dispečink: </w:t>
      </w:r>
      <w:proofErr w:type="spellStart"/>
      <w:r w:rsidR="00143F08">
        <w:rPr>
          <w:b w:val="0"/>
          <w:bCs w:val="0"/>
          <w:szCs w:val="22"/>
        </w:rPr>
        <w:t>xxxxxxxxx</w:t>
      </w:r>
      <w:proofErr w:type="spellEnd"/>
    </w:p>
    <w:p w14:paraId="192B6998" w14:textId="6B5F460D" w:rsidR="00214085" w:rsidRPr="00BC7F00" w:rsidRDefault="00561F58" w:rsidP="00214085">
      <w:pPr>
        <w:pStyle w:val="Nadpis2"/>
        <w:numPr>
          <w:ilvl w:val="0"/>
          <w:numId w:val="0"/>
        </w:numPr>
        <w:spacing w:before="240" w:after="120"/>
        <w:ind w:left="709"/>
        <w:rPr>
          <w:b w:val="0"/>
          <w:bCs w:val="0"/>
        </w:rPr>
      </w:pPr>
      <w:r w:rsidRPr="00BC7F00">
        <w:rPr>
          <w:b w:val="0"/>
          <w:bCs w:val="0"/>
        </w:rPr>
        <w:t>NONSTOP</w:t>
      </w:r>
      <w:r w:rsidR="00BC7F00">
        <w:rPr>
          <w:b w:val="0"/>
          <w:bCs w:val="0"/>
        </w:rPr>
        <w:t xml:space="preserve"> </w:t>
      </w:r>
      <w:r w:rsidRPr="00BC7F00">
        <w:rPr>
          <w:b w:val="0"/>
          <w:bCs w:val="0"/>
        </w:rPr>
        <w:t>telefon</w:t>
      </w:r>
      <w:r w:rsidR="00BC7F00">
        <w:rPr>
          <w:b w:val="0"/>
          <w:bCs w:val="0"/>
        </w:rPr>
        <w:t xml:space="preserve"> - </w:t>
      </w:r>
      <w:r w:rsidRPr="00BC7F00">
        <w:rPr>
          <w:b w:val="0"/>
          <w:bCs w:val="0"/>
        </w:rPr>
        <w:t>havarijní služba</w:t>
      </w:r>
      <w:r w:rsidR="0086262E" w:rsidRPr="00BC7F00">
        <w:rPr>
          <w:b w:val="0"/>
          <w:bCs w:val="0"/>
        </w:rPr>
        <w:t xml:space="preserve">: </w:t>
      </w:r>
      <w:r w:rsidR="00143F08">
        <w:rPr>
          <w:b w:val="0"/>
          <w:bCs w:val="0"/>
        </w:rPr>
        <w:t>xxxxxxxxx</w:t>
      </w:r>
    </w:p>
    <w:p w14:paraId="5E05FD10" w14:textId="5D4BB808" w:rsidR="00F4249B" w:rsidRPr="00667E84" w:rsidRDefault="00667E84" w:rsidP="00667E84">
      <w:pPr>
        <w:ind w:left="709" w:hanging="709"/>
        <w:rPr>
          <w:sz w:val="24"/>
          <w:szCs w:val="24"/>
        </w:rPr>
      </w:pPr>
      <w:r>
        <w:tab/>
      </w:r>
    </w:p>
    <w:p w14:paraId="6137478B" w14:textId="40AF2E8A" w:rsidR="00407115" w:rsidRPr="00082861" w:rsidRDefault="00CC43F5" w:rsidP="00082861">
      <w:pPr>
        <w:pStyle w:val="Zkladntextodsazen-slo"/>
        <w:numPr>
          <w:ilvl w:val="0"/>
          <w:numId w:val="0"/>
        </w:numPr>
        <w:ind w:left="284" w:firstLine="425"/>
        <w:rPr>
          <w:b/>
          <w:bCs/>
        </w:rPr>
      </w:pPr>
      <w:r w:rsidRPr="00082861">
        <w:rPr>
          <w:b/>
          <w:bCs/>
        </w:rPr>
        <w:t>Ty</w:t>
      </w:r>
      <w:r w:rsidR="008E537E" w:rsidRPr="00082861">
        <w:rPr>
          <w:b/>
          <w:bCs/>
        </w:rPr>
        <w:t>to</w:t>
      </w:r>
      <w:r w:rsidRPr="00082861">
        <w:rPr>
          <w:b/>
          <w:bCs/>
        </w:rPr>
        <w:t xml:space="preserve"> údaje</w:t>
      </w:r>
      <w:r w:rsidR="008E537E" w:rsidRPr="00082861">
        <w:rPr>
          <w:b/>
          <w:bCs/>
        </w:rPr>
        <w:t xml:space="preserve"> budou</w:t>
      </w:r>
      <w:r w:rsidRPr="00082861">
        <w:rPr>
          <w:b/>
          <w:bCs/>
        </w:rPr>
        <w:t xml:space="preserve"> </w:t>
      </w:r>
      <w:r w:rsidR="00D20E65" w:rsidRPr="00082861">
        <w:rPr>
          <w:b/>
          <w:bCs/>
        </w:rPr>
        <w:t>u</w:t>
      </w:r>
      <w:r w:rsidR="0028063F" w:rsidRPr="00082861">
        <w:rPr>
          <w:b/>
          <w:bCs/>
        </w:rPr>
        <w:t>ve</w:t>
      </w:r>
      <w:r w:rsidR="00D20E65" w:rsidRPr="00082861">
        <w:rPr>
          <w:b/>
          <w:bCs/>
        </w:rPr>
        <w:t>deny</w:t>
      </w:r>
      <w:r w:rsidR="00EE6D41" w:rsidRPr="00082861">
        <w:rPr>
          <w:b/>
          <w:bCs/>
        </w:rPr>
        <w:t xml:space="preserve"> na štítku v kabině v</w:t>
      </w:r>
      <w:r w:rsidR="00873285">
        <w:rPr>
          <w:b/>
          <w:bCs/>
        </w:rPr>
        <w:t>ýtahů</w:t>
      </w:r>
      <w:r w:rsidR="003B3570" w:rsidRPr="00082861">
        <w:rPr>
          <w:b/>
          <w:bCs/>
        </w:rPr>
        <w:t xml:space="preserve"> (dodá zhotovitel)</w:t>
      </w:r>
      <w:r w:rsidR="00EE6D41" w:rsidRPr="00082861">
        <w:rPr>
          <w:b/>
          <w:bCs/>
        </w:rPr>
        <w:t>.</w:t>
      </w:r>
    </w:p>
    <w:sectPr w:rsidR="00407115" w:rsidRPr="00082861" w:rsidSect="005B7B2A">
      <w:footerReference w:type="default" r:id="rId10"/>
      <w:pgSz w:w="11906" w:h="16838"/>
      <w:pgMar w:top="1532" w:right="1106" w:bottom="1560" w:left="1260" w:header="567" w:footer="59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4D014" w14:textId="77777777" w:rsidR="00F2520F" w:rsidRDefault="00F2520F">
      <w:r>
        <w:separator/>
      </w:r>
    </w:p>
    <w:p w14:paraId="4C5F95B0" w14:textId="77777777" w:rsidR="00F2520F" w:rsidRDefault="00F2520F"/>
    <w:p w14:paraId="09FE55AF" w14:textId="77777777" w:rsidR="00F2520F" w:rsidRDefault="00F2520F"/>
    <w:p w14:paraId="7D29DEC1" w14:textId="77777777" w:rsidR="00F2520F" w:rsidRDefault="00F2520F"/>
    <w:p w14:paraId="4A539D8E" w14:textId="77777777" w:rsidR="00F2520F" w:rsidRDefault="00F2520F"/>
    <w:p w14:paraId="04D02BC7" w14:textId="77777777" w:rsidR="00F2520F" w:rsidRDefault="00F2520F"/>
  </w:endnote>
  <w:endnote w:type="continuationSeparator" w:id="0">
    <w:p w14:paraId="55DEC77D" w14:textId="77777777" w:rsidR="00F2520F" w:rsidRDefault="00F2520F">
      <w:r>
        <w:continuationSeparator/>
      </w:r>
    </w:p>
    <w:p w14:paraId="5E97DB61" w14:textId="77777777" w:rsidR="00F2520F" w:rsidRDefault="00F2520F"/>
    <w:p w14:paraId="02C7F155" w14:textId="77777777" w:rsidR="00F2520F" w:rsidRDefault="00F2520F"/>
    <w:p w14:paraId="4B81FC3B" w14:textId="77777777" w:rsidR="00F2520F" w:rsidRDefault="00F2520F"/>
    <w:p w14:paraId="54B63FAC" w14:textId="77777777" w:rsidR="00F2520F" w:rsidRDefault="00F2520F"/>
    <w:p w14:paraId="6EB58AF7" w14:textId="77777777" w:rsidR="00F2520F" w:rsidRDefault="00F252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C7BFB" w14:textId="0D0B0D04" w:rsidR="004F5C33" w:rsidRDefault="004F5C33" w:rsidP="009D1570">
    <w:pPr>
      <w:pStyle w:val="Zpat"/>
      <w:tabs>
        <w:tab w:val="clear" w:pos="4536"/>
        <w:tab w:val="clear" w:pos="9072"/>
        <w:tab w:val="center" w:pos="180"/>
        <w:tab w:val="left" w:pos="709"/>
        <w:tab w:val="left" w:pos="3060"/>
      </w:tabs>
      <w:ind w:left="425" w:right="3303" w:hanging="425"/>
      <w:jc w:val="left"/>
      <w:rPr>
        <w:rStyle w:val="slostrnky"/>
        <w:rFonts w:ascii="Arial" w:hAnsi="Arial" w:cs="Arial"/>
        <w:color w:val="003C69"/>
        <w:sz w:val="16"/>
      </w:rPr>
    </w:pPr>
    <w:r>
      <w:rPr>
        <w:rFonts w:ascii="Arial" w:hAnsi="Arial" w:cs="Arial"/>
        <w:noProof/>
        <w:color w:val="003C69"/>
        <w:sz w:val="16"/>
      </w:rPr>
      <w:drawing>
        <wp:anchor distT="0" distB="0" distL="0" distR="0" simplePos="0" relativeHeight="251656704" behindDoc="0" locked="0" layoutInCell="1" allowOverlap="1" wp14:anchorId="4C1ABA12" wp14:editId="3861336F">
          <wp:simplePos x="0" y="0"/>
          <wp:positionH relativeFrom="column">
            <wp:posOffset>4252595</wp:posOffset>
          </wp:positionH>
          <wp:positionV relativeFrom="paragraph">
            <wp:posOffset>-87630</wp:posOffset>
          </wp:positionV>
          <wp:extent cx="1800225" cy="415925"/>
          <wp:effectExtent l="19050" t="0" r="9525" b="0"/>
          <wp:wrapSquare wrapText="left"/>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00225" cy="415925"/>
                  </a:xfrm>
                  <a:prstGeom prst="rect">
                    <a:avLst/>
                  </a:prstGeom>
                  <a:solidFill>
                    <a:srgbClr val="FFFFFF"/>
                  </a:solidFill>
                  <a:ln w="9525">
                    <a:noFill/>
                    <a:miter lim="800000"/>
                    <a:headEnd/>
                    <a:tailEnd/>
                  </a:ln>
                </pic:spPr>
              </pic:pic>
            </a:graphicData>
          </a:graphic>
        </wp:anchor>
      </w:drawing>
    </w:r>
    <w:r>
      <w:rPr>
        <w:rStyle w:val="slostrnky"/>
        <w:rFonts w:ascii="Arial" w:hAnsi="Arial" w:cs="Arial"/>
        <w:color w:val="003C69"/>
        <w:sz w:val="16"/>
      </w:rPr>
      <w:fldChar w:fldCharType="begin"/>
    </w:r>
    <w:r>
      <w:rPr>
        <w:rStyle w:val="slostrnky"/>
        <w:rFonts w:ascii="Arial" w:hAnsi="Arial" w:cs="Arial"/>
        <w:color w:val="003C69"/>
        <w:sz w:val="16"/>
      </w:rPr>
      <w:instrText xml:space="preserve"> PAGE </w:instrText>
    </w:r>
    <w:r>
      <w:rPr>
        <w:rStyle w:val="slostrnky"/>
        <w:rFonts w:ascii="Arial" w:hAnsi="Arial" w:cs="Arial"/>
        <w:color w:val="003C69"/>
        <w:sz w:val="16"/>
      </w:rPr>
      <w:fldChar w:fldCharType="separate"/>
    </w:r>
    <w:r w:rsidR="003E2C23">
      <w:rPr>
        <w:rStyle w:val="slostrnky"/>
        <w:rFonts w:ascii="Arial" w:hAnsi="Arial" w:cs="Arial"/>
        <w:noProof/>
        <w:color w:val="003C69"/>
        <w:sz w:val="16"/>
      </w:rPr>
      <w:t>10</w:t>
    </w:r>
    <w:r>
      <w:rPr>
        <w:rStyle w:val="slostrnky"/>
        <w:rFonts w:ascii="Arial" w:hAnsi="Arial" w:cs="Arial"/>
        <w:color w:val="003C69"/>
        <w:sz w:val="16"/>
      </w:rPr>
      <w:fldChar w:fldCharType="end"/>
    </w:r>
    <w:r>
      <w:rPr>
        <w:rStyle w:val="slostrnky"/>
        <w:rFonts w:ascii="Arial" w:hAnsi="Arial" w:cs="Arial"/>
        <w:color w:val="003C69"/>
        <w:sz w:val="16"/>
      </w:rPr>
      <w:t>/12</w:t>
    </w:r>
    <w:r>
      <w:rPr>
        <w:rStyle w:val="slostrnky"/>
        <w:rFonts w:ascii="Arial" w:hAnsi="Arial" w:cs="Arial"/>
        <w:color w:val="003C69"/>
        <w:sz w:val="16"/>
      </w:rPr>
      <w:tab/>
    </w:r>
    <w:r w:rsidR="008F70EB">
      <w:rPr>
        <w:rStyle w:val="slostrnky"/>
        <w:rFonts w:ascii="Arial" w:hAnsi="Arial" w:cs="Arial"/>
        <w:color w:val="003C69"/>
        <w:sz w:val="16"/>
      </w:rPr>
      <w:t xml:space="preserve">Smlouva o dílo </w:t>
    </w:r>
    <w:r w:rsidR="00FA6ABE">
      <w:rPr>
        <w:rStyle w:val="slostrnky"/>
        <w:rFonts w:ascii="Arial" w:hAnsi="Arial" w:cs="Arial"/>
        <w:color w:val="003C69"/>
        <w:sz w:val="16"/>
      </w:rPr>
      <w:t>na servis</w:t>
    </w:r>
    <w:r w:rsidR="00431F25">
      <w:rPr>
        <w:rStyle w:val="slostrnky"/>
        <w:rFonts w:ascii="Arial" w:hAnsi="Arial" w:cs="Arial"/>
        <w:color w:val="003C69"/>
        <w:sz w:val="16"/>
      </w:rPr>
      <w:t xml:space="preserve"> a</w:t>
    </w:r>
    <w:r w:rsidR="00FA6ABE">
      <w:rPr>
        <w:rStyle w:val="slostrnky"/>
        <w:rFonts w:ascii="Arial" w:hAnsi="Arial" w:cs="Arial"/>
        <w:color w:val="003C69"/>
        <w:sz w:val="16"/>
      </w:rPr>
      <w:t xml:space="preserve"> </w:t>
    </w:r>
    <w:r w:rsidR="00431F25">
      <w:rPr>
        <w:rStyle w:val="slostrnky"/>
        <w:rFonts w:ascii="Arial" w:hAnsi="Arial" w:cs="Arial"/>
        <w:color w:val="003C69"/>
        <w:sz w:val="16"/>
      </w:rPr>
      <w:t xml:space="preserve">opravu </w:t>
    </w:r>
    <w:r w:rsidR="00FA6ABE">
      <w:rPr>
        <w:rStyle w:val="slostrnky"/>
        <w:rFonts w:ascii="Arial" w:hAnsi="Arial" w:cs="Arial"/>
        <w:color w:val="003C69"/>
        <w:sz w:val="16"/>
      </w:rPr>
      <w:t>výtah</w:t>
    </w:r>
    <w:r w:rsidR="00AB5397">
      <w:rPr>
        <w:rStyle w:val="slostrnky"/>
        <w:rFonts w:ascii="Arial" w:hAnsi="Arial" w:cs="Arial"/>
        <w:color w:val="003C69"/>
        <w:sz w:val="16"/>
      </w:rPr>
      <w:t>ů</w:t>
    </w:r>
    <w:r w:rsidR="00FA6ABE">
      <w:rPr>
        <w:rStyle w:val="slostrnky"/>
        <w:rFonts w:ascii="Arial" w:hAnsi="Arial" w:cs="Arial"/>
        <w:color w:val="003C69"/>
        <w:sz w:val="16"/>
      </w:rPr>
      <w:t xml:space="preserve"> v domě </w:t>
    </w:r>
    <w:r w:rsidR="00996BE8">
      <w:rPr>
        <w:rStyle w:val="slostrnky"/>
        <w:rFonts w:ascii="Arial" w:hAnsi="Arial" w:cs="Arial"/>
        <w:color w:val="003C69"/>
        <w:sz w:val="16"/>
      </w:rPr>
      <w:t>V</w:t>
    </w:r>
    <w:r w:rsidR="00BD3E03">
      <w:rPr>
        <w:rStyle w:val="slostrnky"/>
        <w:rFonts w:ascii="Arial" w:hAnsi="Arial" w:cs="Arial"/>
        <w:color w:val="003C69"/>
        <w:sz w:val="16"/>
      </w:rPr>
      <w:t xml:space="preserve">. </w:t>
    </w:r>
    <w:r w:rsidR="00996BE8">
      <w:rPr>
        <w:rStyle w:val="slostrnky"/>
        <w:rFonts w:ascii="Arial" w:hAnsi="Arial" w:cs="Arial"/>
        <w:color w:val="003C69"/>
        <w:sz w:val="16"/>
      </w:rPr>
      <w:t>Košaře</w:t>
    </w:r>
    <w:r w:rsidR="00AB5397">
      <w:rPr>
        <w:rStyle w:val="slostrnky"/>
        <w:rFonts w:ascii="Arial" w:hAnsi="Arial" w:cs="Arial"/>
        <w:color w:val="003C69"/>
        <w:sz w:val="16"/>
      </w:rPr>
      <w:t xml:space="preserve"> </w:t>
    </w:r>
    <w:r w:rsidR="0027067B">
      <w:rPr>
        <w:rStyle w:val="slostrnky"/>
        <w:rFonts w:ascii="Arial" w:hAnsi="Arial" w:cs="Arial"/>
        <w:color w:val="003C69"/>
        <w:sz w:val="16"/>
      </w:rPr>
      <w:t>12</w:t>
    </w:r>
    <w:r w:rsidR="00996BE8">
      <w:rPr>
        <w:rStyle w:val="slostrnky"/>
        <w:rFonts w:ascii="Arial" w:hAnsi="Arial" w:cs="Arial"/>
        <w:color w:val="003C69"/>
        <w:sz w:val="16"/>
      </w:rPr>
      <w:t>4</w:t>
    </w:r>
    <w:r w:rsidR="00AB5397">
      <w:rPr>
        <w:rStyle w:val="slostrnky"/>
        <w:rFonts w:ascii="Arial" w:hAnsi="Arial" w:cs="Arial"/>
        <w:color w:val="003C69"/>
        <w:sz w:val="16"/>
      </w:rPr>
      <w:t>/</w:t>
    </w:r>
    <w:r w:rsidR="00996BE8">
      <w:rPr>
        <w:rStyle w:val="slostrnky"/>
        <w:rFonts w:ascii="Arial" w:hAnsi="Arial" w:cs="Arial"/>
        <w:color w:val="003C69"/>
        <w:sz w:val="16"/>
      </w:rPr>
      <w:t>5</w:t>
    </w:r>
  </w:p>
  <w:p w14:paraId="2457E079" w14:textId="33ACFB5C" w:rsidR="00431F25" w:rsidRDefault="00431F25" w:rsidP="009D1570">
    <w:pPr>
      <w:pStyle w:val="Zpat"/>
      <w:tabs>
        <w:tab w:val="clear" w:pos="4536"/>
        <w:tab w:val="clear" w:pos="9072"/>
        <w:tab w:val="center" w:pos="180"/>
        <w:tab w:val="left" w:pos="709"/>
        <w:tab w:val="left" w:pos="3060"/>
      </w:tabs>
      <w:ind w:left="425" w:right="3303" w:hanging="425"/>
      <w:jc w:val="left"/>
      <w:rPr>
        <w:rStyle w:val="slostrnky"/>
        <w:rFonts w:ascii="Arial" w:hAnsi="Arial" w:cs="Arial"/>
        <w:color w:val="003C69"/>
        <w:sz w:val="16"/>
      </w:rPr>
    </w:pPr>
    <w:r>
      <w:rPr>
        <w:rStyle w:val="slostrnky"/>
        <w:rFonts w:ascii="Arial" w:hAnsi="Arial" w:cs="Arial"/>
        <w:color w:val="003C69"/>
        <w:sz w:val="16"/>
      </w:rPr>
      <w:tab/>
    </w:r>
    <w:r>
      <w:rPr>
        <w:rStyle w:val="slostrnky"/>
        <w:rFonts w:ascii="Arial" w:hAnsi="Arial" w:cs="Arial"/>
        <w:color w:val="003C69"/>
        <w:sz w:val="16"/>
      </w:rPr>
      <w:tab/>
      <w:t xml:space="preserve">Č. smlouvy zhotovitele: </w:t>
    </w:r>
  </w:p>
  <w:p w14:paraId="0F5D2427" w14:textId="47F93F4A" w:rsidR="004F5C33" w:rsidRPr="002F174D" w:rsidRDefault="00431F25" w:rsidP="00431F25">
    <w:pPr>
      <w:pStyle w:val="Zpat"/>
      <w:tabs>
        <w:tab w:val="clear" w:pos="4536"/>
        <w:tab w:val="clear" w:pos="9072"/>
        <w:tab w:val="center" w:pos="180"/>
        <w:tab w:val="left" w:pos="709"/>
        <w:tab w:val="left" w:pos="3060"/>
      </w:tabs>
      <w:ind w:left="425" w:right="3303" w:hanging="425"/>
      <w:jc w:val="left"/>
      <w:rPr>
        <w:rFonts w:ascii="Arial" w:hAnsi="Arial" w:cs="Arial"/>
        <w:color w:val="003C69"/>
        <w:sz w:val="16"/>
      </w:rPr>
    </w:pPr>
    <w:r>
      <w:rPr>
        <w:rStyle w:val="slostrnky"/>
        <w:rFonts w:ascii="Arial" w:hAnsi="Arial" w:cs="Arial"/>
        <w:color w:val="003C69"/>
        <w:sz w:val="16"/>
      </w:rPr>
      <w:tab/>
    </w:r>
    <w:r>
      <w:rPr>
        <w:rStyle w:val="slostrnky"/>
        <w:rFonts w:ascii="Arial" w:hAnsi="Arial" w:cs="Arial"/>
        <w:color w:val="003C69"/>
        <w:sz w:val="16"/>
      </w:rPr>
      <w:tab/>
      <w:t xml:space="preserve">Č. smlouvy objednatele: </w:t>
    </w:r>
    <w:r w:rsidR="00065B69">
      <w:rPr>
        <w:rStyle w:val="slostrnky"/>
        <w:rFonts w:ascii="Arial" w:hAnsi="Arial" w:cs="Arial"/>
        <w:color w:val="003C69"/>
        <w:sz w:val="16"/>
      </w:rPr>
      <w:t>32</w:t>
    </w:r>
    <w:r w:rsidR="008F70EB">
      <w:rPr>
        <w:rStyle w:val="slostrnky"/>
        <w:rFonts w:ascii="Arial" w:hAnsi="Arial" w:cs="Arial"/>
        <w:color w:val="003C69"/>
        <w:sz w:val="16"/>
      </w:rPr>
      <w:t>/2</w:t>
    </w:r>
    <w:r w:rsidR="00065B69">
      <w:rPr>
        <w:rStyle w:val="slostrnky"/>
        <w:rFonts w:ascii="Arial" w:hAnsi="Arial" w:cs="Arial"/>
        <w:color w:val="003C69"/>
        <w:sz w:val="16"/>
      </w:rPr>
      <w:t>6</w:t>
    </w:r>
    <w:r w:rsidR="008F70EB">
      <w:rPr>
        <w:rStyle w:val="slostrnky"/>
        <w:rFonts w:ascii="Arial" w:hAnsi="Arial" w:cs="Arial"/>
        <w:color w:val="003C69"/>
        <w:sz w:val="16"/>
      </w:rPr>
      <w:t>/OBH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FE7D" w14:textId="7C4820BA" w:rsidR="00C21156" w:rsidRDefault="004F5C33" w:rsidP="00C21156">
    <w:pPr>
      <w:pStyle w:val="Zpat"/>
      <w:tabs>
        <w:tab w:val="clear" w:pos="4536"/>
        <w:tab w:val="clear" w:pos="9072"/>
        <w:tab w:val="center" w:pos="180"/>
        <w:tab w:val="left" w:pos="709"/>
        <w:tab w:val="left" w:pos="3060"/>
      </w:tabs>
      <w:ind w:left="425" w:right="3303" w:hanging="425"/>
      <w:jc w:val="left"/>
      <w:rPr>
        <w:rStyle w:val="slostrnky"/>
        <w:rFonts w:ascii="Arial" w:hAnsi="Arial" w:cs="Arial"/>
        <w:color w:val="003C69"/>
        <w:sz w:val="16"/>
      </w:rPr>
    </w:pPr>
    <w:r>
      <w:rPr>
        <w:rFonts w:ascii="Arial" w:hAnsi="Arial" w:cs="Arial"/>
        <w:noProof/>
        <w:color w:val="003C69"/>
        <w:sz w:val="16"/>
      </w:rPr>
      <w:drawing>
        <wp:anchor distT="0" distB="0" distL="0" distR="0" simplePos="0" relativeHeight="251657728" behindDoc="0" locked="0" layoutInCell="1" allowOverlap="1" wp14:anchorId="03FEFC93" wp14:editId="682C3F4F">
          <wp:simplePos x="0" y="0"/>
          <wp:positionH relativeFrom="column">
            <wp:posOffset>4252595</wp:posOffset>
          </wp:positionH>
          <wp:positionV relativeFrom="paragraph">
            <wp:posOffset>-34812</wp:posOffset>
          </wp:positionV>
          <wp:extent cx="1800225" cy="415925"/>
          <wp:effectExtent l="19050" t="0" r="9525" b="0"/>
          <wp:wrapSquare wrapText="left"/>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00225" cy="415925"/>
                  </a:xfrm>
                  <a:prstGeom prst="rect">
                    <a:avLst/>
                  </a:prstGeom>
                  <a:solidFill>
                    <a:srgbClr val="FFFFFF"/>
                  </a:solidFill>
                  <a:ln w="9525">
                    <a:noFill/>
                    <a:miter lim="800000"/>
                    <a:headEnd/>
                    <a:tailEnd/>
                  </a:ln>
                </pic:spPr>
              </pic:pic>
            </a:graphicData>
          </a:graphic>
        </wp:anchor>
      </w:drawing>
    </w:r>
    <w:r w:rsidRPr="005B7B2A">
      <w:rPr>
        <w:rStyle w:val="slostrnky"/>
        <w:rFonts w:ascii="Arial" w:hAnsi="Arial" w:cs="Arial"/>
        <w:color w:val="003C69"/>
        <w:sz w:val="16"/>
      </w:rPr>
      <w:fldChar w:fldCharType="begin"/>
    </w:r>
    <w:r w:rsidRPr="005B7B2A">
      <w:rPr>
        <w:rStyle w:val="slostrnky"/>
        <w:rFonts w:ascii="Arial" w:hAnsi="Arial" w:cs="Arial"/>
        <w:color w:val="003C69"/>
        <w:sz w:val="16"/>
      </w:rPr>
      <w:instrText xml:space="preserve"> PAGE   \* MERGEFORMAT </w:instrText>
    </w:r>
    <w:r w:rsidRPr="005B7B2A">
      <w:rPr>
        <w:rStyle w:val="slostrnky"/>
        <w:rFonts w:ascii="Arial" w:hAnsi="Arial" w:cs="Arial"/>
        <w:color w:val="003C69"/>
        <w:sz w:val="16"/>
      </w:rPr>
      <w:fldChar w:fldCharType="separate"/>
    </w:r>
    <w:r w:rsidR="003E2C23">
      <w:rPr>
        <w:rStyle w:val="slostrnky"/>
        <w:rFonts w:ascii="Arial" w:hAnsi="Arial" w:cs="Arial"/>
        <w:noProof/>
        <w:color w:val="003C69"/>
        <w:sz w:val="16"/>
      </w:rPr>
      <w:t>3</w:t>
    </w:r>
    <w:r w:rsidRPr="005B7B2A">
      <w:rPr>
        <w:rStyle w:val="slostrnky"/>
        <w:rFonts w:ascii="Arial" w:hAnsi="Arial" w:cs="Arial"/>
        <w:color w:val="003C69"/>
        <w:sz w:val="16"/>
      </w:rPr>
      <w:fldChar w:fldCharType="end"/>
    </w:r>
    <w:r>
      <w:rPr>
        <w:rStyle w:val="slostrnky"/>
        <w:rFonts w:ascii="Arial" w:hAnsi="Arial" w:cs="Arial"/>
        <w:color w:val="003C69"/>
        <w:sz w:val="16"/>
      </w:rPr>
      <w:t>/4</w:t>
    </w:r>
    <w:r>
      <w:rPr>
        <w:rStyle w:val="slostrnky"/>
        <w:rFonts w:ascii="Arial" w:hAnsi="Arial" w:cs="Arial"/>
        <w:color w:val="003C69"/>
        <w:sz w:val="16"/>
      </w:rPr>
      <w:tab/>
    </w:r>
    <w:r w:rsidR="00C21156">
      <w:rPr>
        <w:rStyle w:val="slostrnky"/>
        <w:rFonts w:ascii="Arial" w:hAnsi="Arial" w:cs="Arial"/>
        <w:color w:val="003C69"/>
        <w:sz w:val="16"/>
      </w:rPr>
      <w:t>Smlouva o dílo na servis a opravu výtah</w:t>
    </w:r>
    <w:r w:rsidR="00873285">
      <w:rPr>
        <w:rStyle w:val="slostrnky"/>
        <w:rFonts w:ascii="Arial" w:hAnsi="Arial" w:cs="Arial"/>
        <w:color w:val="003C69"/>
        <w:sz w:val="16"/>
      </w:rPr>
      <w:t>ů</w:t>
    </w:r>
    <w:r w:rsidR="00C21156">
      <w:rPr>
        <w:rStyle w:val="slostrnky"/>
        <w:rFonts w:ascii="Arial" w:hAnsi="Arial" w:cs="Arial"/>
        <w:color w:val="003C69"/>
        <w:sz w:val="16"/>
      </w:rPr>
      <w:t xml:space="preserve"> v domě </w:t>
    </w:r>
    <w:r w:rsidR="00DE3573">
      <w:rPr>
        <w:rStyle w:val="slostrnky"/>
        <w:rFonts w:ascii="Arial" w:hAnsi="Arial" w:cs="Arial"/>
        <w:color w:val="003C69"/>
        <w:sz w:val="16"/>
      </w:rPr>
      <w:t>V</w:t>
    </w:r>
    <w:r w:rsidR="007E2345">
      <w:rPr>
        <w:rStyle w:val="slostrnky"/>
        <w:rFonts w:ascii="Arial" w:hAnsi="Arial" w:cs="Arial"/>
        <w:color w:val="003C69"/>
        <w:sz w:val="16"/>
      </w:rPr>
      <w:t xml:space="preserve">. </w:t>
    </w:r>
    <w:r w:rsidR="00DE3573">
      <w:rPr>
        <w:rStyle w:val="slostrnky"/>
        <w:rFonts w:ascii="Arial" w:hAnsi="Arial" w:cs="Arial"/>
        <w:color w:val="003C69"/>
        <w:sz w:val="16"/>
      </w:rPr>
      <w:t>Košaře</w:t>
    </w:r>
    <w:r w:rsidR="00C21156">
      <w:rPr>
        <w:rStyle w:val="slostrnky"/>
        <w:rFonts w:ascii="Arial" w:hAnsi="Arial" w:cs="Arial"/>
        <w:color w:val="003C69"/>
        <w:sz w:val="16"/>
      </w:rPr>
      <w:t xml:space="preserve"> </w:t>
    </w:r>
    <w:r w:rsidR="00DE3573">
      <w:rPr>
        <w:rStyle w:val="slostrnky"/>
        <w:rFonts w:ascii="Arial" w:hAnsi="Arial" w:cs="Arial"/>
        <w:color w:val="003C69"/>
        <w:sz w:val="16"/>
      </w:rPr>
      <w:t>124</w:t>
    </w:r>
    <w:r w:rsidR="00C21156">
      <w:rPr>
        <w:rStyle w:val="slostrnky"/>
        <w:rFonts w:ascii="Arial" w:hAnsi="Arial" w:cs="Arial"/>
        <w:color w:val="003C69"/>
        <w:sz w:val="16"/>
      </w:rPr>
      <w:t>/</w:t>
    </w:r>
    <w:r w:rsidR="00DE3573">
      <w:rPr>
        <w:rStyle w:val="slostrnky"/>
        <w:rFonts w:ascii="Arial" w:hAnsi="Arial" w:cs="Arial"/>
        <w:color w:val="003C69"/>
        <w:sz w:val="16"/>
      </w:rPr>
      <w:t>5</w:t>
    </w:r>
    <w:r w:rsidR="00894CD7">
      <w:rPr>
        <w:rStyle w:val="slostrnky"/>
        <w:rFonts w:ascii="Arial" w:hAnsi="Arial" w:cs="Arial"/>
        <w:color w:val="003C69"/>
        <w:sz w:val="16"/>
      </w:rPr>
      <w:t xml:space="preserve"> – příloha</w:t>
    </w:r>
    <w:r w:rsidR="008B384B">
      <w:rPr>
        <w:rStyle w:val="slostrnky"/>
        <w:rFonts w:ascii="Arial" w:hAnsi="Arial" w:cs="Arial"/>
        <w:color w:val="003C69"/>
        <w:sz w:val="16"/>
      </w:rPr>
      <w:t xml:space="preserve"> č. 1</w:t>
    </w:r>
    <w:r w:rsidR="00894CD7">
      <w:rPr>
        <w:rStyle w:val="slostrnky"/>
        <w:rFonts w:ascii="Arial" w:hAnsi="Arial" w:cs="Arial"/>
        <w:color w:val="003C69"/>
        <w:sz w:val="16"/>
      </w:rPr>
      <w:t xml:space="preserve"> </w:t>
    </w:r>
  </w:p>
  <w:p w14:paraId="5A5FC0CC" w14:textId="0B323173" w:rsidR="00C21156" w:rsidRDefault="00C21156" w:rsidP="00C21156">
    <w:pPr>
      <w:pStyle w:val="Zpat"/>
      <w:tabs>
        <w:tab w:val="clear" w:pos="4536"/>
        <w:tab w:val="clear" w:pos="9072"/>
        <w:tab w:val="center" w:pos="180"/>
        <w:tab w:val="left" w:pos="709"/>
        <w:tab w:val="left" w:pos="3060"/>
      </w:tabs>
      <w:ind w:left="425" w:right="3303" w:hanging="425"/>
      <w:jc w:val="left"/>
      <w:rPr>
        <w:rStyle w:val="slostrnky"/>
        <w:rFonts w:ascii="Arial" w:hAnsi="Arial" w:cs="Arial"/>
        <w:color w:val="003C69"/>
        <w:sz w:val="16"/>
      </w:rPr>
    </w:pPr>
    <w:r>
      <w:rPr>
        <w:rStyle w:val="slostrnky"/>
        <w:rFonts w:ascii="Arial" w:hAnsi="Arial" w:cs="Arial"/>
        <w:color w:val="003C69"/>
        <w:sz w:val="16"/>
      </w:rPr>
      <w:tab/>
    </w:r>
    <w:r>
      <w:rPr>
        <w:rStyle w:val="slostrnky"/>
        <w:rFonts w:ascii="Arial" w:hAnsi="Arial" w:cs="Arial"/>
        <w:color w:val="003C69"/>
        <w:sz w:val="16"/>
      </w:rPr>
      <w:tab/>
      <w:t xml:space="preserve">Č. smlouvy zhotovitele: </w:t>
    </w:r>
  </w:p>
  <w:p w14:paraId="26744593" w14:textId="6E014DA3" w:rsidR="00C21156" w:rsidRPr="002F174D" w:rsidRDefault="00C21156" w:rsidP="00C21156">
    <w:pPr>
      <w:pStyle w:val="Zpat"/>
      <w:tabs>
        <w:tab w:val="clear" w:pos="4536"/>
        <w:tab w:val="clear" w:pos="9072"/>
        <w:tab w:val="center" w:pos="180"/>
        <w:tab w:val="left" w:pos="709"/>
        <w:tab w:val="left" w:pos="3060"/>
      </w:tabs>
      <w:ind w:left="425" w:right="3303" w:hanging="425"/>
      <w:jc w:val="left"/>
      <w:rPr>
        <w:rFonts w:ascii="Arial" w:hAnsi="Arial" w:cs="Arial"/>
        <w:color w:val="003C69"/>
        <w:sz w:val="16"/>
      </w:rPr>
    </w:pPr>
    <w:r>
      <w:rPr>
        <w:rStyle w:val="slostrnky"/>
        <w:rFonts w:ascii="Arial" w:hAnsi="Arial" w:cs="Arial"/>
        <w:color w:val="003C69"/>
        <w:sz w:val="16"/>
      </w:rPr>
      <w:tab/>
    </w:r>
    <w:r>
      <w:rPr>
        <w:rStyle w:val="slostrnky"/>
        <w:rFonts w:ascii="Arial" w:hAnsi="Arial" w:cs="Arial"/>
        <w:color w:val="003C69"/>
        <w:sz w:val="16"/>
      </w:rPr>
      <w:tab/>
      <w:t xml:space="preserve">Č. smlouvy objednatele: </w:t>
    </w:r>
    <w:r w:rsidR="00490DC8">
      <w:rPr>
        <w:rStyle w:val="slostrnky"/>
        <w:rFonts w:ascii="Arial" w:hAnsi="Arial" w:cs="Arial"/>
        <w:color w:val="003C69"/>
        <w:sz w:val="16"/>
      </w:rPr>
      <w:t>32</w:t>
    </w:r>
    <w:r>
      <w:rPr>
        <w:rStyle w:val="slostrnky"/>
        <w:rFonts w:ascii="Arial" w:hAnsi="Arial" w:cs="Arial"/>
        <w:color w:val="003C69"/>
        <w:sz w:val="16"/>
      </w:rPr>
      <w:t>/2</w:t>
    </w:r>
    <w:r w:rsidR="00490DC8">
      <w:rPr>
        <w:rStyle w:val="slostrnky"/>
        <w:rFonts w:ascii="Arial" w:hAnsi="Arial" w:cs="Arial"/>
        <w:color w:val="003C69"/>
        <w:sz w:val="16"/>
      </w:rPr>
      <w:t>6</w:t>
    </w:r>
    <w:r>
      <w:rPr>
        <w:rStyle w:val="slostrnky"/>
        <w:rFonts w:ascii="Arial" w:hAnsi="Arial" w:cs="Arial"/>
        <w:color w:val="003C69"/>
        <w:sz w:val="16"/>
      </w:rPr>
      <w:t>/OBH</w:t>
    </w:r>
  </w:p>
  <w:p w14:paraId="3531D4A7" w14:textId="77777777" w:rsidR="004F5C33" w:rsidRPr="002F174D" w:rsidRDefault="004F5C33" w:rsidP="00AB5556">
    <w:pPr>
      <w:pStyle w:val="Zpat"/>
      <w:tabs>
        <w:tab w:val="clear" w:pos="4536"/>
        <w:tab w:val="clear" w:pos="9072"/>
        <w:tab w:val="center" w:pos="180"/>
        <w:tab w:val="left" w:pos="709"/>
        <w:tab w:val="left" w:pos="3060"/>
      </w:tabs>
      <w:ind w:right="3303"/>
      <w:rPr>
        <w:rFonts w:ascii="Arial" w:hAnsi="Arial" w:cs="Arial"/>
        <w:color w:val="003C69"/>
        <w:sz w:val="16"/>
      </w:rPr>
    </w:pPr>
    <w:r>
      <w:rPr>
        <w:rStyle w:val="slostrnky"/>
        <w:rFonts w:ascii="Arial" w:hAnsi="Arial" w:cs="Arial"/>
        <w:color w:val="003C69"/>
        <w:sz w:val="16"/>
      </w:rPr>
      <w:tab/>
    </w:r>
    <w:r>
      <w:rPr>
        <w:rStyle w:val="slostrnky"/>
        <w:rFonts w:ascii="Arial" w:hAnsi="Arial" w:cs="Arial"/>
        <w:color w:val="003C69"/>
        <w:sz w:val="16"/>
      </w:rPr>
      <w:tab/>
    </w:r>
  </w:p>
  <w:p w14:paraId="53B7D260" w14:textId="77777777" w:rsidR="004F5C33" w:rsidRDefault="004F5C33" w:rsidP="00AE5022">
    <w:pPr>
      <w:pStyle w:val="Zpat"/>
      <w:tabs>
        <w:tab w:val="clear" w:pos="4536"/>
        <w:tab w:val="clear" w:pos="9072"/>
        <w:tab w:val="center" w:pos="180"/>
        <w:tab w:val="left" w:pos="709"/>
        <w:tab w:val="left" w:pos="3060"/>
      </w:tabs>
      <w:ind w:left="425" w:right="3303" w:hanging="425"/>
      <w:rPr>
        <w:rStyle w:val="slostrnky"/>
        <w:rFonts w:ascii="Arial" w:hAnsi="Arial" w:cs="Arial"/>
        <w:color w:val="003C69"/>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5A0A6" w14:textId="77777777" w:rsidR="00F2520F" w:rsidRDefault="00F2520F">
      <w:r>
        <w:separator/>
      </w:r>
    </w:p>
    <w:p w14:paraId="31B0E3A9" w14:textId="77777777" w:rsidR="00F2520F" w:rsidRDefault="00F2520F"/>
    <w:p w14:paraId="6A1A9EB0" w14:textId="77777777" w:rsidR="00F2520F" w:rsidRDefault="00F2520F"/>
    <w:p w14:paraId="1A46AD0B" w14:textId="77777777" w:rsidR="00F2520F" w:rsidRDefault="00F2520F"/>
    <w:p w14:paraId="24693013" w14:textId="77777777" w:rsidR="00F2520F" w:rsidRDefault="00F2520F"/>
    <w:p w14:paraId="726621C4" w14:textId="77777777" w:rsidR="00F2520F" w:rsidRDefault="00F2520F"/>
  </w:footnote>
  <w:footnote w:type="continuationSeparator" w:id="0">
    <w:p w14:paraId="17DAB98D" w14:textId="77777777" w:rsidR="00F2520F" w:rsidRDefault="00F2520F">
      <w:r>
        <w:continuationSeparator/>
      </w:r>
    </w:p>
    <w:p w14:paraId="3D0D268C" w14:textId="77777777" w:rsidR="00F2520F" w:rsidRDefault="00F2520F"/>
    <w:p w14:paraId="3C8C97E9" w14:textId="77777777" w:rsidR="00F2520F" w:rsidRDefault="00F2520F"/>
    <w:p w14:paraId="78AC9152" w14:textId="77777777" w:rsidR="00F2520F" w:rsidRDefault="00F2520F"/>
    <w:p w14:paraId="0F4FE22A" w14:textId="77777777" w:rsidR="00F2520F" w:rsidRDefault="00F2520F"/>
    <w:p w14:paraId="06A423FA" w14:textId="77777777" w:rsidR="00F2520F" w:rsidRDefault="00F252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C1D4" w14:textId="77777777" w:rsidR="004F5C33" w:rsidRPr="003B3ABB" w:rsidRDefault="004F5C33" w:rsidP="005E4382">
    <w:pPr>
      <w:pStyle w:val="Zhlav"/>
      <w:tabs>
        <w:tab w:val="clear" w:pos="4536"/>
        <w:tab w:val="clear" w:pos="9072"/>
      </w:tabs>
      <w:rPr>
        <w:rFonts w:ascii="Arial" w:hAnsi="Arial" w:cs="Arial"/>
        <w:noProof/>
        <w:color w:val="003C69"/>
        <w:sz w:val="20"/>
      </w:rPr>
    </w:pPr>
    <w:r w:rsidRPr="003B3ABB">
      <w:rPr>
        <w:rFonts w:ascii="Arial" w:hAnsi="Arial" w:cs="Arial"/>
        <w:noProof/>
        <w:color w:val="003C69"/>
        <w:sz w:val="20"/>
      </w:rPr>
      <mc:AlternateContent>
        <mc:Choice Requires="wps">
          <w:drawing>
            <wp:anchor distT="0" distB="0" distL="114300" distR="114300" simplePos="0" relativeHeight="251658752" behindDoc="0" locked="0" layoutInCell="1" allowOverlap="1" wp14:anchorId="744C7111" wp14:editId="339A9389">
              <wp:simplePos x="0" y="0"/>
              <wp:positionH relativeFrom="column">
                <wp:posOffset>1885950</wp:posOffset>
              </wp:positionH>
              <wp:positionV relativeFrom="paragraph">
                <wp:posOffset>-6985</wp:posOffset>
              </wp:positionV>
              <wp:extent cx="4248785" cy="44259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5A47A" w14:textId="77777777" w:rsidR="004F5C33" w:rsidRPr="003B3ABB" w:rsidRDefault="004F5C33" w:rsidP="005E4382">
                          <w:pPr>
                            <w:jc w:val="right"/>
                            <w:rPr>
                              <w:rFonts w:ascii="Arial" w:hAnsi="Arial" w:cs="Arial"/>
                              <w:b/>
                              <w:color w:val="00ADD0"/>
                              <w:sz w:val="40"/>
                              <w:szCs w:val="40"/>
                            </w:rPr>
                          </w:pPr>
                          <w:r w:rsidRPr="003B3ABB">
                            <w:rPr>
                              <w:rFonts w:ascii="Arial" w:hAnsi="Arial" w:cs="Arial"/>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C7111" id="_x0000_t202" coordsize="21600,21600" o:spt="202" path="m,l,21600r21600,l21600,xe">
              <v:stroke joinstyle="miter"/>
              <v:path gradientshapeok="t" o:connecttype="rect"/>
            </v:shapetype>
            <v:shape id="Text Box 2" o:spid="_x0000_s1026" type="#_x0000_t202" style="position:absolute;left:0;text-align:left;margin-left:148.5pt;margin-top:-.55pt;width:334.55pt;height:34.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" filled="f" stroked="f">
              <v:textbox>
                <w:txbxContent>
                  <w:p w14:paraId="0485A47A" w14:textId="77777777" w:rsidR="004F5C33" w:rsidRPr="003B3ABB" w:rsidRDefault="004F5C33" w:rsidP="005E4382">
                    <w:pPr>
                      <w:jc w:val="right"/>
                      <w:rPr>
                        <w:rFonts w:ascii="Arial" w:hAnsi="Arial" w:cs="Arial"/>
                        <w:b/>
                        <w:color w:val="00ADD0"/>
                        <w:sz w:val="40"/>
                        <w:szCs w:val="40"/>
                      </w:rPr>
                    </w:pPr>
                    <w:r w:rsidRPr="003B3ABB">
                      <w:rPr>
                        <w:rFonts w:ascii="Arial" w:hAnsi="Arial" w:cs="Arial"/>
                        <w:b/>
                        <w:color w:val="00ADD0"/>
                        <w:sz w:val="40"/>
                        <w:szCs w:val="40"/>
                      </w:rPr>
                      <w:t>Smlouva</w:t>
                    </w:r>
                  </w:p>
                </w:txbxContent>
              </v:textbox>
            </v:shape>
          </w:pict>
        </mc:Fallback>
      </mc:AlternateContent>
    </w:r>
    <w:r w:rsidRPr="003B3ABB">
      <w:rPr>
        <w:rFonts w:ascii="Arial" w:hAnsi="Arial" w:cs="Arial"/>
        <w:noProof/>
        <w:color w:val="003C69"/>
        <w:sz w:val="20"/>
      </w:rPr>
      <w:t>Statutární</w:t>
    </w:r>
    <w:r w:rsidRPr="003B3ABB">
      <w:rPr>
        <w:rFonts w:ascii="Arial" w:hAnsi="Arial" w:cs="Arial"/>
        <w:color w:val="003C69"/>
        <w:sz w:val="20"/>
      </w:rPr>
      <w:t xml:space="preserve"> </w:t>
    </w:r>
    <w:r w:rsidRPr="003B3ABB">
      <w:rPr>
        <w:rFonts w:ascii="Arial" w:hAnsi="Arial" w:cs="Arial"/>
        <w:noProof/>
        <w:color w:val="003C69"/>
        <w:sz w:val="20"/>
      </w:rPr>
      <w:t>město Ostrava</w:t>
    </w:r>
  </w:p>
  <w:p w14:paraId="4B08BDCD" w14:textId="77777777" w:rsidR="004F5C33" w:rsidRPr="003B3ABB" w:rsidRDefault="004F5C33" w:rsidP="00DD3DA9">
    <w:pPr>
      <w:pStyle w:val="Zhlav"/>
      <w:tabs>
        <w:tab w:val="clear" w:pos="4536"/>
        <w:tab w:val="clear" w:pos="9072"/>
      </w:tabs>
      <w:jc w:val="left"/>
      <w:rPr>
        <w:b/>
        <w:noProof/>
        <w:color w:val="003C69"/>
        <w:sz w:val="20"/>
      </w:rPr>
    </w:pPr>
    <w:r w:rsidRPr="003B3ABB">
      <w:rPr>
        <w:rFonts w:ascii="Arial" w:hAnsi="Arial" w:cs="Arial"/>
        <w:b/>
        <w:noProof/>
        <w:color w:val="003C69"/>
        <w:sz w:val="20"/>
      </w:rPr>
      <w:t>Městský obvod Ostrava-Jih</w:t>
    </w:r>
    <w:r w:rsidRPr="003B3ABB">
      <w:rPr>
        <w:b/>
        <w:noProof/>
        <w:color w:val="003C69"/>
        <w:sz w:val="20"/>
      </w:rPr>
      <w:t xml:space="preserve"> </w:t>
    </w:r>
    <w:r w:rsidRPr="003B3ABB">
      <w:rPr>
        <w:b/>
        <w:noProof/>
        <w:color w:val="003C69"/>
        <w:sz w:val="20"/>
      </w:rPr>
      <w:br/>
    </w:r>
    <w:r w:rsidRPr="003B3ABB">
      <w:rPr>
        <w:rFonts w:ascii="Arial" w:hAnsi="Arial" w:cs="Arial"/>
        <w:b/>
        <w:noProof/>
        <w:color w:val="003C69"/>
        <w:sz w:val="20"/>
      </w:rPr>
      <w:t>úřad městského obvodu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9"/>
    <w:multiLevelType w:val="multilevel"/>
    <w:tmpl w:val="00000009"/>
    <w:name w:val="WW8Num32"/>
    <w:lvl w:ilvl="0">
      <w:start w:val="1"/>
      <w:numFmt w:val="none"/>
      <w:suff w:val="nothing"/>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Arial" w:hAnsi="Arial" w:cs="Arial" w:hint="default"/>
        <w:b/>
        <w:i w:val="0"/>
        <w:sz w:val="24"/>
      </w:rPr>
    </w:lvl>
    <w:lvl w:ilvl="2">
      <w:start w:val="1"/>
      <w:numFmt w:val="decimal"/>
      <w:lvlText w:val=".%3"/>
      <w:lvlJc w:val="left"/>
      <w:pPr>
        <w:tabs>
          <w:tab w:val="num" w:pos="1986"/>
        </w:tabs>
        <w:ind w:left="1986" w:hanging="284"/>
      </w:pPr>
      <w:rPr>
        <w:rFonts w:ascii="Times New Roman" w:hAnsi="Times New Roman" w:cs="Times New Roman" w:hint="default"/>
        <w:b/>
        <w:bCs/>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0000011"/>
    <w:multiLevelType w:val="multilevel"/>
    <w:tmpl w:val="00000011"/>
    <w:name w:val="WW8Num17"/>
    <w:lvl w:ilvl="0">
      <w:start w:val="3"/>
      <w:numFmt w:val="decimal"/>
      <w:lvlText w:val="%1."/>
      <w:lvlJc w:val="left"/>
      <w:pPr>
        <w:tabs>
          <w:tab w:val="num" w:pos="397"/>
        </w:tabs>
        <w:ind w:left="397" w:hanging="397"/>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FD226BE"/>
    <w:multiLevelType w:val="hybridMultilevel"/>
    <w:tmpl w:val="52E6BD6E"/>
    <w:lvl w:ilvl="0" w:tplc="BDDE65F2">
      <w:start w:val="1"/>
      <w:numFmt w:val="decimal"/>
      <w:lvlText w:val="%1."/>
      <w:lvlJc w:val="left"/>
      <w:pPr>
        <w:ind w:left="720" w:hanging="360"/>
      </w:pPr>
      <w:rPr>
        <w:rFonts w:hint="default"/>
        <w:b/>
        <w:color w:val="auto"/>
      </w:rPr>
    </w:lvl>
    <w:lvl w:ilvl="1" w:tplc="93F46B78">
      <w:start w:val="1"/>
      <w:numFmt w:val="lowerLetter"/>
      <w:lvlText w:val="%2)"/>
      <w:lvlJc w:val="left"/>
      <w:pPr>
        <w:ind w:left="1070" w:hanging="360"/>
      </w:pPr>
      <w:rPr>
        <w:rFonts w:hint="default"/>
        <w:strike w:val="0"/>
        <w:color w:val="auto"/>
      </w:rPr>
    </w:lvl>
    <w:lvl w:ilvl="2" w:tplc="0405001B">
      <w:start w:val="1"/>
      <w:numFmt w:val="lowerRoman"/>
      <w:lvlText w:val="%3."/>
      <w:lvlJc w:val="right"/>
      <w:pPr>
        <w:ind w:left="2160" w:hanging="180"/>
      </w:pPr>
    </w:lvl>
    <w:lvl w:ilvl="3" w:tplc="F4027FFA">
      <w:numFmt w:val="bullet"/>
      <w:lvlText w:val="-"/>
      <w:lvlJc w:val="left"/>
      <w:pPr>
        <w:ind w:left="2880" w:hanging="360"/>
      </w:pPr>
      <w:rPr>
        <w:rFonts w:ascii="Times New Roman" w:eastAsia="Times New Roman" w:hAnsi="Times New Roman" w:cs="Times New Roman" w:hint="default"/>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9F6027"/>
    <w:multiLevelType w:val="hybridMultilevel"/>
    <w:tmpl w:val="EC6469BA"/>
    <w:lvl w:ilvl="0" w:tplc="99583A62">
      <w:start w:val="1"/>
      <w:numFmt w:val="lowerLetter"/>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C0C3BFF"/>
    <w:multiLevelType w:val="hybridMultilevel"/>
    <w:tmpl w:val="02A852B4"/>
    <w:lvl w:ilvl="0" w:tplc="50DECDAC">
      <w:start w:val="1"/>
      <w:numFmt w:val="bullet"/>
      <w:lvlText w:val=""/>
      <w:lvlJc w:val="left"/>
      <w:pPr>
        <w:ind w:left="2160" w:hanging="360"/>
      </w:pPr>
      <w:rPr>
        <w:rFonts w:ascii="Symbol" w:hAnsi="Symbol" w:hint="default"/>
        <w:color w:val="auto"/>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6" w15:restartNumberingAfterBreak="0">
    <w:nsid w:val="28365812"/>
    <w:multiLevelType w:val="hybridMultilevel"/>
    <w:tmpl w:val="1506C418"/>
    <w:lvl w:ilvl="0" w:tplc="F6E092EC">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34FC76D3"/>
    <w:multiLevelType w:val="hybridMultilevel"/>
    <w:tmpl w:val="4192D0DE"/>
    <w:lvl w:ilvl="0" w:tplc="4B00964C">
      <w:start w:val="1"/>
      <w:numFmt w:val="lowerLetter"/>
      <w:pStyle w:val="Seznamsodrkami2"/>
      <w:lvlText w:val="%1)"/>
      <w:lvlJc w:val="left"/>
      <w:pPr>
        <w:tabs>
          <w:tab w:val="num" w:pos="1145"/>
        </w:tabs>
        <w:ind w:left="1145" w:hanging="360"/>
      </w:pPr>
      <w:rPr>
        <w:rFonts w:hint="default"/>
      </w:rPr>
    </w:lvl>
    <w:lvl w:ilvl="1" w:tplc="BE8A24F2">
      <w:start w:val="2"/>
      <w:numFmt w:val="decimal"/>
      <w:lvlText w:val="%2."/>
      <w:lvlJc w:val="left"/>
      <w:pPr>
        <w:tabs>
          <w:tab w:val="num" w:pos="1865"/>
        </w:tabs>
        <w:ind w:left="1865" w:hanging="360"/>
      </w:pPr>
      <w:rPr>
        <w:rFonts w:hint="default"/>
      </w:rPr>
    </w:lvl>
    <w:lvl w:ilvl="2" w:tplc="0405001B" w:tentative="1">
      <w:start w:val="1"/>
      <w:numFmt w:val="lowerRoman"/>
      <w:lvlText w:val="%3."/>
      <w:lvlJc w:val="right"/>
      <w:pPr>
        <w:tabs>
          <w:tab w:val="num" w:pos="2585"/>
        </w:tabs>
        <w:ind w:left="2585" w:hanging="180"/>
      </w:pPr>
    </w:lvl>
    <w:lvl w:ilvl="3" w:tplc="0405000F" w:tentative="1">
      <w:start w:val="1"/>
      <w:numFmt w:val="decimal"/>
      <w:lvlText w:val="%4."/>
      <w:lvlJc w:val="left"/>
      <w:pPr>
        <w:tabs>
          <w:tab w:val="num" w:pos="3305"/>
        </w:tabs>
        <w:ind w:left="3305" w:hanging="360"/>
      </w:pPr>
    </w:lvl>
    <w:lvl w:ilvl="4" w:tplc="04050019" w:tentative="1">
      <w:start w:val="1"/>
      <w:numFmt w:val="lowerLetter"/>
      <w:lvlText w:val="%5."/>
      <w:lvlJc w:val="left"/>
      <w:pPr>
        <w:tabs>
          <w:tab w:val="num" w:pos="4025"/>
        </w:tabs>
        <w:ind w:left="4025" w:hanging="360"/>
      </w:pPr>
    </w:lvl>
    <w:lvl w:ilvl="5" w:tplc="0405001B" w:tentative="1">
      <w:start w:val="1"/>
      <w:numFmt w:val="lowerRoman"/>
      <w:lvlText w:val="%6."/>
      <w:lvlJc w:val="right"/>
      <w:pPr>
        <w:tabs>
          <w:tab w:val="num" w:pos="4745"/>
        </w:tabs>
        <w:ind w:left="4745" w:hanging="180"/>
      </w:pPr>
    </w:lvl>
    <w:lvl w:ilvl="6" w:tplc="0405000F" w:tentative="1">
      <w:start w:val="1"/>
      <w:numFmt w:val="decimal"/>
      <w:lvlText w:val="%7."/>
      <w:lvlJc w:val="left"/>
      <w:pPr>
        <w:tabs>
          <w:tab w:val="num" w:pos="5465"/>
        </w:tabs>
        <w:ind w:left="5465" w:hanging="360"/>
      </w:pPr>
    </w:lvl>
    <w:lvl w:ilvl="7" w:tplc="04050019" w:tentative="1">
      <w:start w:val="1"/>
      <w:numFmt w:val="lowerLetter"/>
      <w:lvlText w:val="%8."/>
      <w:lvlJc w:val="left"/>
      <w:pPr>
        <w:tabs>
          <w:tab w:val="num" w:pos="6185"/>
        </w:tabs>
        <w:ind w:left="6185" w:hanging="360"/>
      </w:pPr>
    </w:lvl>
    <w:lvl w:ilvl="8" w:tplc="0405001B" w:tentative="1">
      <w:start w:val="1"/>
      <w:numFmt w:val="lowerRoman"/>
      <w:lvlText w:val="%9."/>
      <w:lvlJc w:val="right"/>
      <w:pPr>
        <w:tabs>
          <w:tab w:val="num" w:pos="6905"/>
        </w:tabs>
        <w:ind w:left="6905" w:hanging="180"/>
      </w:pPr>
    </w:lvl>
  </w:abstractNum>
  <w:abstractNum w:abstractNumId="8" w15:restartNumberingAfterBreak="0">
    <w:nsid w:val="48F11374"/>
    <w:multiLevelType w:val="hybridMultilevel"/>
    <w:tmpl w:val="D9006006"/>
    <w:lvl w:ilvl="0" w:tplc="F08003E0">
      <w:start w:val="1"/>
      <w:numFmt w:val="decimal"/>
      <w:lvlText w:val="%1."/>
      <w:lvlJc w:val="left"/>
      <w:pPr>
        <w:ind w:left="1146" w:hanging="360"/>
      </w:pPr>
      <w:rPr>
        <w:rFonts w:ascii="Times New Roman" w:hAnsi="Times New Roman" w:hint="default"/>
        <w:b w:val="0"/>
        <w:i w:val="0"/>
        <w:sz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4DF1509F"/>
    <w:multiLevelType w:val="hybridMultilevel"/>
    <w:tmpl w:val="6A7A297E"/>
    <w:lvl w:ilvl="0" w:tplc="93F46B78">
      <w:start w:val="1"/>
      <w:numFmt w:val="lowerLetter"/>
      <w:lvlText w:val="%1)"/>
      <w:lvlJc w:val="left"/>
      <w:pPr>
        <w:ind w:left="720" w:hanging="360"/>
      </w:pPr>
      <w:rPr>
        <w:rFonts w:hint="default"/>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3048F2"/>
    <w:multiLevelType w:val="hybridMultilevel"/>
    <w:tmpl w:val="602CD802"/>
    <w:lvl w:ilvl="0" w:tplc="0405000F">
      <w:start w:val="1"/>
      <w:numFmt w:val="decimal"/>
      <w:lvlText w:val="%1."/>
      <w:lvlJc w:val="left"/>
      <w:pPr>
        <w:ind w:left="720" w:hanging="360"/>
      </w:pPr>
      <w:rPr>
        <w:rFonts w:hint="default"/>
      </w:rPr>
    </w:lvl>
    <w:lvl w:ilvl="1" w:tplc="760C2582">
      <w:start w:val="1"/>
      <w:numFmt w:val="lowerLetter"/>
      <w:pStyle w:val="Pododstavec"/>
      <w:lvlText w:val="%2)"/>
      <w:lvlJc w:val="left"/>
      <w:pPr>
        <w:ind w:left="1440" w:hanging="360"/>
      </w:pPr>
      <w:rPr>
        <w:b w:val="0"/>
        <w:bCs w:val="0"/>
        <w:i w:val="0"/>
        <w:iCs w:val="0"/>
        <w:caps w:val="0"/>
        <w:smallCaps w:val="0"/>
        <w:strike w:val="0"/>
        <w:dstrike w:val="0"/>
        <w:noProof w:val="0"/>
        <w:vanish w:val="0"/>
        <w:spacing w:val="0"/>
        <w:kern w:val="0"/>
        <w:position w:val="0"/>
        <w:u w:val="none"/>
        <w:vertAlign w:val="baseline"/>
        <w:em w:val="none"/>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12B740E"/>
    <w:multiLevelType w:val="hybridMultilevel"/>
    <w:tmpl w:val="3C665E92"/>
    <w:lvl w:ilvl="0" w:tplc="C994AAD8">
      <w:start w:val="12"/>
      <w:numFmt w:val="bullet"/>
      <w:lvlText w:val="-"/>
      <w:lvlJc w:val="left"/>
      <w:pPr>
        <w:tabs>
          <w:tab w:val="num" w:pos="1429"/>
        </w:tabs>
        <w:ind w:left="1429" w:hanging="360"/>
      </w:pPr>
      <w:rPr>
        <w:rFonts w:ascii="Times New Roman" w:eastAsia="Times New Roman" w:hAnsi="Times New Roman" w:cs="Times New Roman"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678A550F"/>
    <w:multiLevelType w:val="hybridMultilevel"/>
    <w:tmpl w:val="5F1E8C7E"/>
    <w:lvl w:ilvl="0" w:tplc="C92C228C">
      <w:start w:val="1"/>
      <w:numFmt w:val="upperRoman"/>
      <w:pStyle w:val="Tabulkazkladlnek"/>
      <w:lvlText w:val="%1."/>
      <w:lvlJc w:val="left"/>
      <w:pPr>
        <w:tabs>
          <w:tab w:val="num" w:pos="567"/>
        </w:tabs>
        <w:ind w:left="567" w:hanging="567"/>
      </w:pPr>
      <w:rPr>
        <w:rFonts w:ascii="Arial" w:hAnsi="Arial" w:hint="default"/>
        <w:b/>
        <w:i w:val="0"/>
        <w:sz w:val="20"/>
      </w:rPr>
    </w:lvl>
    <w:lvl w:ilvl="1" w:tplc="996C5406">
      <w:start w:val="1"/>
      <w:numFmt w:val="decimal"/>
      <w:lvlText w:val="%2."/>
      <w:lvlJc w:val="left"/>
      <w:pPr>
        <w:tabs>
          <w:tab w:val="num" w:pos="1440"/>
        </w:tabs>
        <w:ind w:left="1440" w:hanging="360"/>
      </w:pPr>
      <w:rPr>
        <w:rFonts w:hint="default"/>
      </w:rPr>
    </w:lvl>
    <w:lvl w:ilvl="2" w:tplc="5FA83C26">
      <w:start w:val="1"/>
      <w:numFmt w:val="lowerLetter"/>
      <w:lvlText w:val="%3)"/>
      <w:lvlJc w:val="left"/>
      <w:pPr>
        <w:ind w:left="2340" w:hanging="360"/>
      </w:pPr>
      <w:rPr>
        <w:rFonts w:hint="default"/>
      </w:rPr>
    </w:lvl>
    <w:lvl w:ilvl="3" w:tplc="B96859C6">
      <w:start w:val="1"/>
      <w:numFmt w:val="lowerLetter"/>
      <w:lvlText w:val="%4)"/>
      <w:lvlJc w:val="left"/>
      <w:pPr>
        <w:ind w:left="2880" w:hanging="360"/>
      </w:pPr>
      <w:rPr>
        <w:rFonts w:hint="default"/>
        <w:b w:val="0"/>
        <w:i w:val="0"/>
        <w:color w:val="auto"/>
        <w:sz w:val="24"/>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83E6E78"/>
    <w:multiLevelType w:val="multilevel"/>
    <w:tmpl w:val="C8BC7E6A"/>
    <w:lvl w:ilvl="0">
      <w:numFmt w:val="bullet"/>
      <w:lvlText w:val="˗"/>
      <w:lvlJc w:val="left"/>
      <w:pPr>
        <w:tabs>
          <w:tab w:val="num" w:pos="0"/>
        </w:tabs>
        <w:ind w:left="0" w:firstLine="0"/>
      </w:pPr>
      <w:rPr>
        <w:rFonts w:ascii="Times New Roman" w:eastAsia="Arial Unicode MS" w:hAnsi="Times New Roman" w:cs="Times New Roman" w:hint="default"/>
        <w:b/>
        <w:i w:val="0"/>
        <w:sz w:val="22"/>
      </w:rPr>
    </w:lvl>
    <w:lvl w:ilvl="1">
      <w:start w:val="1"/>
      <w:numFmt w:val="upperRoman"/>
      <w:pStyle w:val="Nadpis2"/>
      <w:lvlText w:val="čl.%2."/>
      <w:lvlJc w:val="left"/>
      <w:pPr>
        <w:tabs>
          <w:tab w:val="num" w:pos="709"/>
        </w:tabs>
        <w:ind w:left="709" w:hanging="709"/>
      </w:pPr>
      <w:rPr>
        <w:rFonts w:ascii="Arial" w:hAnsi="Arial" w:cs="Times New Roman" w:hint="default"/>
        <w:b/>
        <w:bCs w:val="0"/>
        <w:i w:val="0"/>
        <w:iCs w:val="0"/>
        <w:caps w:val="0"/>
        <w:smallCaps w:val="0"/>
        <w:strike w:val="0"/>
        <w:dstrike w:val="0"/>
        <w:noProof w:val="0"/>
        <w:vanish w:val="0"/>
        <w:color w:val="auto"/>
        <w:spacing w:val="0"/>
        <w:kern w:val="0"/>
        <w:position w:val="0"/>
        <w:sz w:val="24"/>
        <w:u w:val="none"/>
        <w:vertAlign w:val="baseline"/>
        <w:em w:val="none"/>
      </w:rPr>
    </w:lvl>
    <w:lvl w:ilvl="2">
      <w:start w:val="1"/>
      <w:numFmt w:val="decimal"/>
      <w:pStyle w:val="Zkladntextodsazen-slo"/>
      <w:lvlText w:val="%3."/>
      <w:lvlJc w:val="left"/>
      <w:pPr>
        <w:ind w:left="709" w:hanging="425"/>
      </w:pPr>
      <w:rPr>
        <w:rFonts w:ascii="Times New Roman" w:hAnsi="Times New Roman" w:hint="default"/>
        <w:b w:val="0"/>
        <w:i w:val="0"/>
        <w:strike w:val="0"/>
        <w:color w:val="auto"/>
        <w:sz w:val="22"/>
        <w:szCs w:val="22"/>
      </w:rPr>
    </w:lvl>
    <w:lvl w:ilvl="3">
      <w:start w:val="1"/>
      <w:numFmt w:val="lowerLetter"/>
      <w:lvlText w:val="%4)"/>
      <w:lvlJc w:val="left"/>
      <w:pPr>
        <w:tabs>
          <w:tab w:val="num" w:pos="1440"/>
        </w:tabs>
        <w:ind w:left="1440" w:hanging="360"/>
      </w:pPr>
      <w:rPr>
        <w:rFonts w:hint="default"/>
        <w:b w:val="0"/>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58295367">
    <w:abstractNumId w:val="12"/>
  </w:num>
  <w:num w:numId="2" w16cid:durableId="1922833282">
    <w:abstractNumId w:val="11"/>
  </w:num>
  <w:num w:numId="3" w16cid:durableId="222328359">
    <w:abstractNumId w:val="7"/>
  </w:num>
  <w:num w:numId="4" w16cid:durableId="188882935">
    <w:abstractNumId w:val="6"/>
  </w:num>
  <w:num w:numId="5" w16cid:durableId="1202792135">
    <w:abstractNumId w:val="13"/>
  </w:num>
  <w:num w:numId="6" w16cid:durableId="1671761236">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0452706">
    <w:abstractNumId w:val="3"/>
  </w:num>
  <w:num w:numId="8" w16cid:durableId="1247884041">
    <w:abstractNumId w:val="10"/>
  </w:num>
  <w:num w:numId="9" w16cid:durableId="707225576">
    <w:abstractNumId w:val="13"/>
  </w:num>
  <w:num w:numId="10" w16cid:durableId="840702865">
    <w:abstractNumId w:val="5"/>
  </w:num>
  <w:num w:numId="11" w16cid:durableId="1476800347">
    <w:abstractNumId w:val="4"/>
  </w:num>
  <w:num w:numId="12" w16cid:durableId="87662684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9835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07239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633640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2205301">
    <w:abstractNumId w:val="13"/>
  </w:num>
  <w:num w:numId="17" w16cid:durableId="742214469">
    <w:abstractNumId w:val="13"/>
  </w:num>
  <w:num w:numId="18" w16cid:durableId="6952083">
    <w:abstractNumId w:val="13"/>
  </w:num>
  <w:num w:numId="19" w16cid:durableId="114335069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4841610">
    <w:abstractNumId w:val="13"/>
  </w:num>
  <w:num w:numId="21" w16cid:durableId="139465370">
    <w:abstractNumId w:val="13"/>
  </w:num>
  <w:num w:numId="22" w16cid:durableId="364869278">
    <w:abstractNumId w:val="13"/>
  </w:num>
  <w:num w:numId="23" w16cid:durableId="500047525">
    <w:abstractNumId w:val="13"/>
  </w:num>
  <w:num w:numId="24" w16cid:durableId="1772779661">
    <w:abstractNumId w:val="13"/>
  </w:num>
  <w:num w:numId="25" w16cid:durableId="352269057">
    <w:abstractNumId w:val="13"/>
  </w:num>
  <w:num w:numId="26" w16cid:durableId="729885116">
    <w:abstractNumId w:val="13"/>
  </w:num>
  <w:num w:numId="27" w16cid:durableId="451830719">
    <w:abstractNumId w:val="13"/>
  </w:num>
  <w:num w:numId="28" w16cid:durableId="1556971398">
    <w:abstractNumId w:val="13"/>
  </w:num>
  <w:num w:numId="29" w16cid:durableId="2014337566">
    <w:abstractNumId w:val="13"/>
  </w:num>
  <w:num w:numId="30" w16cid:durableId="1280141409">
    <w:abstractNumId w:val="13"/>
  </w:num>
  <w:num w:numId="31" w16cid:durableId="705642006">
    <w:abstractNumId w:val="13"/>
  </w:num>
  <w:num w:numId="32" w16cid:durableId="141502867">
    <w:abstractNumId w:val="13"/>
    <w:lvlOverride w:ilvl="0"/>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252015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59323657">
    <w:abstractNumId w:val="9"/>
  </w:num>
  <w:num w:numId="35" w16cid:durableId="124548917">
    <w:abstractNumId w:val="8"/>
  </w:num>
  <w:num w:numId="36" w16cid:durableId="169596305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7AA"/>
    <w:rsid w:val="00000D89"/>
    <w:rsid w:val="0000139D"/>
    <w:rsid w:val="00001669"/>
    <w:rsid w:val="000021B5"/>
    <w:rsid w:val="0000223E"/>
    <w:rsid w:val="00002CDF"/>
    <w:rsid w:val="000034E5"/>
    <w:rsid w:val="00005838"/>
    <w:rsid w:val="00006964"/>
    <w:rsid w:val="00007886"/>
    <w:rsid w:val="00010739"/>
    <w:rsid w:val="0001088A"/>
    <w:rsid w:val="000114D4"/>
    <w:rsid w:val="00012368"/>
    <w:rsid w:val="0001321A"/>
    <w:rsid w:val="000135A2"/>
    <w:rsid w:val="00013FB2"/>
    <w:rsid w:val="00014906"/>
    <w:rsid w:val="0001492C"/>
    <w:rsid w:val="00014B6E"/>
    <w:rsid w:val="00014F4B"/>
    <w:rsid w:val="00015C3E"/>
    <w:rsid w:val="0001703C"/>
    <w:rsid w:val="0001707D"/>
    <w:rsid w:val="00021158"/>
    <w:rsid w:val="00021516"/>
    <w:rsid w:val="000216E6"/>
    <w:rsid w:val="00022D28"/>
    <w:rsid w:val="00022EB1"/>
    <w:rsid w:val="00022F5E"/>
    <w:rsid w:val="00023800"/>
    <w:rsid w:val="0002504F"/>
    <w:rsid w:val="00025275"/>
    <w:rsid w:val="0002534E"/>
    <w:rsid w:val="000254F7"/>
    <w:rsid w:val="000279D6"/>
    <w:rsid w:val="000310B8"/>
    <w:rsid w:val="000314A5"/>
    <w:rsid w:val="00032DEB"/>
    <w:rsid w:val="00034090"/>
    <w:rsid w:val="00035720"/>
    <w:rsid w:val="00035D5B"/>
    <w:rsid w:val="00035FF3"/>
    <w:rsid w:val="00036D36"/>
    <w:rsid w:val="00040826"/>
    <w:rsid w:val="0004127E"/>
    <w:rsid w:val="00041C56"/>
    <w:rsid w:val="0004368C"/>
    <w:rsid w:val="000453DB"/>
    <w:rsid w:val="00045634"/>
    <w:rsid w:val="00046702"/>
    <w:rsid w:val="00046F22"/>
    <w:rsid w:val="00050EB1"/>
    <w:rsid w:val="00051E99"/>
    <w:rsid w:val="000523E9"/>
    <w:rsid w:val="00053BA1"/>
    <w:rsid w:val="00055302"/>
    <w:rsid w:val="00055D4E"/>
    <w:rsid w:val="000567FE"/>
    <w:rsid w:val="00057BC9"/>
    <w:rsid w:val="00060584"/>
    <w:rsid w:val="00060707"/>
    <w:rsid w:val="0006108C"/>
    <w:rsid w:val="0006197B"/>
    <w:rsid w:val="00062385"/>
    <w:rsid w:val="000627A6"/>
    <w:rsid w:val="0006349F"/>
    <w:rsid w:val="00063732"/>
    <w:rsid w:val="0006486D"/>
    <w:rsid w:val="000650D0"/>
    <w:rsid w:val="00065326"/>
    <w:rsid w:val="00065B69"/>
    <w:rsid w:val="00066195"/>
    <w:rsid w:val="00066D27"/>
    <w:rsid w:val="000676CB"/>
    <w:rsid w:val="00067CD8"/>
    <w:rsid w:val="00071377"/>
    <w:rsid w:val="000717F5"/>
    <w:rsid w:val="00071CB6"/>
    <w:rsid w:val="00071E05"/>
    <w:rsid w:val="000737F4"/>
    <w:rsid w:val="00075386"/>
    <w:rsid w:val="00075615"/>
    <w:rsid w:val="0007610A"/>
    <w:rsid w:val="00076206"/>
    <w:rsid w:val="0007690E"/>
    <w:rsid w:val="00077D7B"/>
    <w:rsid w:val="0008007B"/>
    <w:rsid w:val="00080FFB"/>
    <w:rsid w:val="00081FD6"/>
    <w:rsid w:val="000826BE"/>
    <w:rsid w:val="00082861"/>
    <w:rsid w:val="000828C8"/>
    <w:rsid w:val="00083259"/>
    <w:rsid w:val="000835C9"/>
    <w:rsid w:val="0008423E"/>
    <w:rsid w:val="0008464C"/>
    <w:rsid w:val="00085779"/>
    <w:rsid w:val="0008644B"/>
    <w:rsid w:val="0008696E"/>
    <w:rsid w:val="00086FE1"/>
    <w:rsid w:val="00087893"/>
    <w:rsid w:val="00087D8B"/>
    <w:rsid w:val="00090181"/>
    <w:rsid w:val="000908DF"/>
    <w:rsid w:val="00090C5C"/>
    <w:rsid w:val="0009192E"/>
    <w:rsid w:val="00092BC6"/>
    <w:rsid w:val="00092F46"/>
    <w:rsid w:val="0009371B"/>
    <w:rsid w:val="00093BA4"/>
    <w:rsid w:val="00094018"/>
    <w:rsid w:val="00094FAF"/>
    <w:rsid w:val="00096F7F"/>
    <w:rsid w:val="000A07EA"/>
    <w:rsid w:val="000A0C2B"/>
    <w:rsid w:val="000A1284"/>
    <w:rsid w:val="000A13DC"/>
    <w:rsid w:val="000A148E"/>
    <w:rsid w:val="000A1F30"/>
    <w:rsid w:val="000A24C7"/>
    <w:rsid w:val="000A2735"/>
    <w:rsid w:val="000A2902"/>
    <w:rsid w:val="000A29B6"/>
    <w:rsid w:val="000A33ED"/>
    <w:rsid w:val="000A3F2A"/>
    <w:rsid w:val="000A4299"/>
    <w:rsid w:val="000A577F"/>
    <w:rsid w:val="000A6961"/>
    <w:rsid w:val="000A7594"/>
    <w:rsid w:val="000A7A27"/>
    <w:rsid w:val="000A7C82"/>
    <w:rsid w:val="000B0DE0"/>
    <w:rsid w:val="000B20C1"/>
    <w:rsid w:val="000B2985"/>
    <w:rsid w:val="000B2EAB"/>
    <w:rsid w:val="000B326E"/>
    <w:rsid w:val="000B49A9"/>
    <w:rsid w:val="000B58B6"/>
    <w:rsid w:val="000B6A61"/>
    <w:rsid w:val="000B76E4"/>
    <w:rsid w:val="000B7929"/>
    <w:rsid w:val="000B7A3D"/>
    <w:rsid w:val="000B7FFE"/>
    <w:rsid w:val="000C0C79"/>
    <w:rsid w:val="000C12FE"/>
    <w:rsid w:val="000C138C"/>
    <w:rsid w:val="000C17CA"/>
    <w:rsid w:val="000C1A4D"/>
    <w:rsid w:val="000C2630"/>
    <w:rsid w:val="000C382D"/>
    <w:rsid w:val="000C509B"/>
    <w:rsid w:val="000C577E"/>
    <w:rsid w:val="000C6501"/>
    <w:rsid w:val="000C6D07"/>
    <w:rsid w:val="000C7DF9"/>
    <w:rsid w:val="000C7EF5"/>
    <w:rsid w:val="000D09F7"/>
    <w:rsid w:val="000D178F"/>
    <w:rsid w:val="000D23B4"/>
    <w:rsid w:val="000D2822"/>
    <w:rsid w:val="000D28DF"/>
    <w:rsid w:val="000D2FE1"/>
    <w:rsid w:val="000D3488"/>
    <w:rsid w:val="000D4BC4"/>
    <w:rsid w:val="000D593A"/>
    <w:rsid w:val="000D5E94"/>
    <w:rsid w:val="000D69A8"/>
    <w:rsid w:val="000D7390"/>
    <w:rsid w:val="000D7AD1"/>
    <w:rsid w:val="000E00C6"/>
    <w:rsid w:val="000E0237"/>
    <w:rsid w:val="000E0977"/>
    <w:rsid w:val="000E197E"/>
    <w:rsid w:val="000E230C"/>
    <w:rsid w:val="000E29DF"/>
    <w:rsid w:val="000E37DC"/>
    <w:rsid w:val="000E3829"/>
    <w:rsid w:val="000E64A5"/>
    <w:rsid w:val="000E7866"/>
    <w:rsid w:val="000F0590"/>
    <w:rsid w:val="000F066F"/>
    <w:rsid w:val="000F0999"/>
    <w:rsid w:val="000F1657"/>
    <w:rsid w:val="000F1E0A"/>
    <w:rsid w:val="000F1F91"/>
    <w:rsid w:val="000F364A"/>
    <w:rsid w:val="000F3E8D"/>
    <w:rsid w:val="000F41A8"/>
    <w:rsid w:val="000F4945"/>
    <w:rsid w:val="000F4BAC"/>
    <w:rsid w:val="000F4E13"/>
    <w:rsid w:val="000F5442"/>
    <w:rsid w:val="000F5699"/>
    <w:rsid w:val="000F5C3F"/>
    <w:rsid w:val="000F62B2"/>
    <w:rsid w:val="000F6350"/>
    <w:rsid w:val="000F63F3"/>
    <w:rsid w:val="000F78B6"/>
    <w:rsid w:val="000F79DB"/>
    <w:rsid w:val="000F7D35"/>
    <w:rsid w:val="00100492"/>
    <w:rsid w:val="001017A6"/>
    <w:rsid w:val="00102BFC"/>
    <w:rsid w:val="00104479"/>
    <w:rsid w:val="0010460B"/>
    <w:rsid w:val="00104B90"/>
    <w:rsid w:val="0010590A"/>
    <w:rsid w:val="001062CC"/>
    <w:rsid w:val="001063D2"/>
    <w:rsid w:val="0010776D"/>
    <w:rsid w:val="001104FF"/>
    <w:rsid w:val="001112B8"/>
    <w:rsid w:val="001115CC"/>
    <w:rsid w:val="00111E67"/>
    <w:rsid w:val="00113BC3"/>
    <w:rsid w:val="00113BFC"/>
    <w:rsid w:val="001141DA"/>
    <w:rsid w:val="00115467"/>
    <w:rsid w:val="0011595B"/>
    <w:rsid w:val="00116B76"/>
    <w:rsid w:val="00116C6D"/>
    <w:rsid w:val="00116EDE"/>
    <w:rsid w:val="00117341"/>
    <w:rsid w:val="0012015E"/>
    <w:rsid w:val="00120D37"/>
    <w:rsid w:val="00122398"/>
    <w:rsid w:val="001250B7"/>
    <w:rsid w:val="00125EFB"/>
    <w:rsid w:val="00126B2C"/>
    <w:rsid w:val="00131001"/>
    <w:rsid w:val="0013166B"/>
    <w:rsid w:val="001317DC"/>
    <w:rsid w:val="00133BC8"/>
    <w:rsid w:val="0013453A"/>
    <w:rsid w:val="00135661"/>
    <w:rsid w:val="00136001"/>
    <w:rsid w:val="001368F9"/>
    <w:rsid w:val="00137996"/>
    <w:rsid w:val="001403E4"/>
    <w:rsid w:val="00140FE8"/>
    <w:rsid w:val="0014127C"/>
    <w:rsid w:val="00141739"/>
    <w:rsid w:val="001417E0"/>
    <w:rsid w:val="00141D40"/>
    <w:rsid w:val="001421A4"/>
    <w:rsid w:val="00142E2D"/>
    <w:rsid w:val="00143888"/>
    <w:rsid w:val="00143F08"/>
    <w:rsid w:val="0014604E"/>
    <w:rsid w:val="00146354"/>
    <w:rsid w:val="00147174"/>
    <w:rsid w:val="001479AE"/>
    <w:rsid w:val="00147ADC"/>
    <w:rsid w:val="00150D44"/>
    <w:rsid w:val="00151027"/>
    <w:rsid w:val="00151285"/>
    <w:rsid w:val="00151FE3"/>
    <w:rsid w:val="00152767"/>
    <w:rsid w:val="00152C28"/>
    <w:rsid w:val="0015429C"/>
    <w:rsid w:val="0015562F"/>
    <w:rsid w:val="00155867"/>
    <w:rsid w:val="00156B7B"/>
    <w:rsid w:val="00157D43"/>
    <w:rsid w:val="00160BC5"/>
    <w:rsid w:val="00161709"/>
    <w:rsid w:val="00161932"/>
    <w:rsid w:val="00161CC6"/>
    <w:rsid w:val="00162B8D"/>
    <w:rsid w:val="00164AB7"/>
    <w:rsid w:val="0016535B"/>
    <w:rsid w:val="0016555F"/>
    <w:rsid w:val="00166503"/>
    <w:rsid w:val="00166FD0"/>
    <w:rsid w:val="00171563"/>
    <w:rsid w:val="001723AD"/>
    <w:rsid w:val="00172B1D"/>
    <w:rsid w:val="00173A54"/>
    <w:rsid w:val="00174650"/>
    <w:rsid w:val="00176419"/>
    <w:rsid w:val="00176BC6"/>
    <w:rsid w:val="001771E1"/>
    <w:rsid w:val="00177552"/>
    <w:rsid w:val="00177658"/>
    <w:rsid w:val="001777B9"/>
    <w:rsid w:val="00177913"/>
    <w:rsid w:val="0018038C"/>
    <w:rsid w:val="0018085A"/>
    <w:rsid w:val="001832C6"/>
    <w:rsid w:val="001833C0"/>
    <w:rsid w:val="00184FFE"/>
    <w:rsid w:val="001857E1"/>
    <w:rsid w:val="001872BE"/>
    <w:rsid w:val="00187C90"/>
    <w:rsid w:val="001926F9"/>
    <w:rsid w:val="001929AF"/>
    <w:rsid w:val="0019300F"/>
    <w:rsid w:val="00193551"/>
    <w:rsid w:val="001948AD"/>
    <w:rsid w:val="00194B08"/>
    <w:rsid w:val="001965E6"/>
    <w:rsid w:val="0019715D"/>
    <w:rsid w:val="0019740A"/>
    <w:rsid w:val="001A0606"/>
    <w:rsid w:val="001A2170"/>
    <w:rsid w:val="001A37F5"/>
    <w:rsid w:val="001A4E48"/>
    <w:rsid w:val="001A55DB"/>
    <w:rsid w:val="001B1F11"/>
    <w:rsid w:val="001B22B7"/>
    <w:rsid w:val="001B2EE6"/>
    <w:rsid w:val="001B348E"/>
    <w:rsid w:val="001B3675"/>
    <w:rsid w:val="001B378C"/>
    <w:rsid w:val="001B3C2E"/>
    <w:rsid w:val="001B4101"/>
    <w:rsid w:val="001B452C"/>
    <w:rsid w:val="001B4E26"/>
    <w:rsid w:val="001B596C"/>
    <w:rsid w:val="001B6035"/>
    <w:rsid w:val="001B6B6F"/>
    <w:rsid w:val="001B7531"/>
    <w:rsid w:val="001C0EA2"/>
    <w:rsid w:val="001C101F"/>
    <w:rsid w:val="001C148F"/>
    <w:rsid w:val="001C1508"/>
    <w:rsid w:val="001C2AF4"/>
    <w:rsid w:val="001C4928"/>
    <w:rsid w:val="001C537F"/>
    <w:rsid w:val="001C5E39"/>
    <w:rsid w:val="001C693E"/>
    <w:rsid w:val="001D07DD"/>
    <w:rsid w:val="001D126A"/>
    <w:rsid w:val="001D1278"/>
    <w:rsid w:val="001D13F2"/>
    <w:rsid w:val="001D3A89"/>
    <w:rsid w:val="001D3B2F"/>
    <w:rsid w:val="001D557B"/>
    <w:rsid w:val="001D55BC"/>
    <w:rsid w:val="001D583C"/>
    <w:rsid w:val="001D5A0B"/>
    <w:rsid w:val="001D6B43"/>
    <w:rsid w:val="001D702D"/>
    <w:rsid w:val="001D76D3"/>
    <w:rsid w:val="001E0C11"/>
    <w:rsid w:val="001E0F11"/>
    <w:rsid w:val="001E276D"/>
    <w:rsid w:val="001E3397"/>
    <w:rsid w:val="001E3A51"/>
    <w:rsid w:val="001E3D0C"/>
    <w:rsid w:val="001E3F69"/>
    <w:rsid w:val="001E7E1E"/>
    <w:rsid w:val="001F08BB"/>
    <w:rsid w:val="001F1F3D"/>
    <w:rsid w:val="001F24EE"/>
    <w:rsid w:val="001F33E8"/>
    <w:rsid w:val="001F3940"/>
    <w:rsid w:val="001F4609"/>
    <w:rsid w:val="001F4732"/>
    <w:rsid w:val="001F5D8E"/>
    <w:rsid w:val="001F5E29"/>
    <w:rsid w:val="001F76FA"/>
    <w:rsid w:val="001F7DE8"/>
    <w:rsid w:val="00200022"/>
    <w:rsid w:val="00200BD8"/>
    <w:rsid w:val="00200C2D"/>
    <w:rsid w:val="00201985"/>
    <w:rsid w:val="002038AD"/>
    <w:rsid w:val="00203F84"/>
    <w:rsid w:val="00205CE5"/>
    <w:rsid w:val="0020615B"/>
    <w:rsid w:val="00206FF5"/>
    <w:rsid w:val="00210E63"/>
    <w:rsid w:val="0021152F"/>
    <w:rsid w:val="00213F32"/>
    <w:rsid w:val="00214085"/>
    <w:rsid w:val="00214221"/>
    <w:rsid w:val="00214A04"/>
    <w:rsid w:val="00216491"/>
    <w:rsid w:val="00217EB9"/>
    <w:rsid w:val="002218B3"/>
    <w:rsid w:val="0022206F"/>
    <w:rsid w:val="00223626"/>
    <w:rsid w:val="00223BA7"/>
    <w:rsid w:val="00223C27"/>
    <w:rsid w:val="002248CE"/>
    <w:rsid w:val="00224B3C"/>
    <w:rsid w:val="00225057"/>
    <w:rsid w:val="00225825"/>
    <w:rsid w:val="00225847"/>
    <w:rsid w:val="00226ACC"/>
    <w:rsid w:val="002270CF"/>
    <w:rsid w:val="002273E5"/>
    <w:rsid w:val="002306C2"/>
    <w:rsid w:val="00231AC1"/>
    <w:rsid w:val="00232653"/>
    <w:rsid w:val="002335AB"/>
    <w:rsid w:val="00234C6A"/>
    <w:rsid w:val="00236433"/>
    <w:rsid w:val="00236C6D"/>
    <w:rsid w:val="00237890"/>
    <w:rsid w:val="002411D0"/>
    <w:rsid w:val="0024271D"/>
    <w:rsid w:val="002429AA"/>
    <w:rsid w:val="0024332B"/>
    <w:rsid w:val="0024365F"/>
    <w:rsid w:val="00244411"/>
    <w:rsid w:val="00244B67"/>
    <w:rsid w:val="002450EA"/>
    <w:rsid w:val="0024668B"/>
    <w:rsid w:val="00246B46"/>
    <w:rsid w:val="00246F95"/>
    <w:rsid w:val="00247529"/>
    <w:rsid w:val="00250D33"/>
    <w:rsid w:val="00251128"/>
    <w:rsid w:val="00252087"/>
    <w:rsid w:val="00254052"/>
    <w:rsid w:val="002542B2"/>
    <w:rsid w:val="00254C0F"/>
    <w:rsid w:val="00256C43"/>
    <w:rsid w:val="00260AB8"/>
    <w:rsid w:val="0026195A"/>
    <w:rsid w:val="002620C7"/>
    <w:rsid w:val="00262AA9"/>
    <w:rsid w:val="00262AEF"/>
    <w:rsid w:val="0026338A"/>
    <w:rsid w:val="0026352B"/>
    <w:rsid w:val="00263732"/>
    <w:rsid w:val="00264EA4"/>
    <w:rsid w:val="00265975"/>
    <w:rsid w:val="002671D6"/>
    <w:rsid w:val="00270214"/>
    <w:rsid w:val="0027067B"/>
    <w:rsid w:val="00270D9C"/>
    <w:rsid w:val="00270E95"/>
    <w:rsid w:val="00270F3E"/>
    <w:rsid w:val="00272042"/>
    <w:rsid w:val="00273CD2"/>
    <w:rsid w:val="00273DC9"/>
    <w:rsid w:val="00274EDC"/>
    <w:rsid w:val="00276CAA"/>
    <w:rsid w:val="00276F84"/>
    <w:rsid w:val="00277477"/>
    <w:rsid w:val="0027766F"/>
    <w:rsid w:val="00277BC0"/>
    <w:rsid w:val="0028031E"/>
    <w:rsid w:val="0028063F"/>
    <w:rsid w:val="002808AD"/>
    <w:rsid w:val="002810D2"/>
    <w:rsid w:val="00281CD5"/>
    <w:rsid w:val="00284896"/>
    <w:rsid w:val="00284AA9"/>
    <w:rsid w:val="002865DF"/>
    <w:rsid w:val="0028672F"/>
    <w:rsid w:val="0028691A"/>
    <w:rsid w:val="00293017"/>
    <w:rsid w:val="00293A2E"/>
    <w:rsid w:val="00293B36"/>
    <w:rsid w:val="00294976"/>
    <w:rsid w:val="00295578"/>
    <w:rsid w:val="002956E2"/>
    <w:rsid w:val="00295B1E"/>
    <w:rsid w:val="002960E2"/>
    <w:rsid w:val="0029632D"/>
    <w:rsid w:val="00296634"/>
    <w:rsid w:val="0029680E"/>
    <w:rsid w:val="002A136D"/>
    <w:rsid w:val="002A19C1"/>
    <w:rsid w:val="002A27A5"/>
    <w:rsid w:val="002A27AA"/>
    <w:rsid w:val="002A2E16"/>
    <w:rsid w:val="002A4C09"/>
    <w:rsid w:val="002A4D68"/>
    <w:rsid w:val="002A5CDE"/>
    <w:rsid w:val="002A766E"/>
    <w:rsid w:val="002B0DB3"/>
    <w:rsid w:val="002B1CD1"/>
    <w:rsid w:val="002B2A5D"/>
    <w:rsid w:val="002B318E"/>
    <w:rsid w:val="002B39FF"/>
    <w:rsid w:val="002B4229"/>
    <w:rsid w:val="002B48FA"/>
    <w:rsid w:val="002B4A4B"/>
    <w:rsid w:val="002B612C"/>
    <w:rsid w:val="002B79E9"/>
    <w:rsid w:val="002C359C"/>
    <w:rsid w:val="002C35CD"/>
    <w:rsid w:val="002C39A7"/>
    <w:rsid w:val="002C4998"/>
    <w:rsid w:val="002C5D52"/>
    <w:rsid w:val="002D006A"/>
    <w:rsid w:val="002D023D"/>
    <w:rsid w:val="002D10E9"/>
    <w:rsid w:val="002D28EB"/>
    <w:rsid w:val="002D2AB9"/>
    <w:rsid w:val="002D2DCA"/>
    <w:rsid w:val="002D475B"/>
    <w:rsid w:val="002D4EED"/>
    <w:rsid w:val="002D6355"/>
    <w:rsid w:val="002D7064"/>
    <w:rsid w:val="002D7E92"/>
    <w:rsid w:val="002E0A53"/>
    <w:rsid w:val="002E2F99"/>
    <w:rsid w:val="002E4114"/>
    <w:rsid w:val="002E46FA"/>
    <w:rsid w:val="002E4EB6"/>
    <w:rsid w:val="002E5487"/>
    <w:rsid w:val="002E7EC8"/>
    <w:rsid w:val="002F14AF"/>
    <w:rsid w:val="002F174D"/>
    <w:rsid w:val="002F3B67"/>
    <w:rsid w:val="002F57BF"/>
    <w:rsid w:val="002F5B79"/>
    <w:rsid w:val="002F5C87"/>
    <w:rsid w:val="002F60AE"/>
    <w:rsid w:val="002F6110"/>
    <w:rsid w:val="002F681B"/>
    <w:rsid w:val="002F71F5"/>
    <w:rsid w:val="003004B9"/>
    <w:rsid w:val="00300AB0"/>
    <w:rsid w:val="00300FA9"/>
    <w:rsid w:val="003018C9"/>
    <w:rsid w:val="003021A4"/>
    <w:rsid w:val="003022F8"/>
    <w:rsid w:val="00302B28"/>
    <w:rsid w:val="00303BD6"/>
    <w:rsid w:val="003043D6"/>
    <w:rsid w:val="00304B94"/>
    <w:rsid w:val="00305424"/>
    <w:rsid w:val="003071B3"/>
    <w:rsid w:val="003073A8"/>
    <w:rsid w:val="00307A51"/>
    <w:rsid w:val="00307E89"/>
    <w:rsid w:val="0031054B"/>
    <w:rsid w:val="00310898"/>
    <w:rsid w:val="003117C5"/>
    <w:rsid w:val="003138D3"/>
    <w:rsid w:val="0031484D"/>
    <w:rsid w:val="00316AC5"/>
    <w:rsid w:val="00317893"/>
    <w:rsid w:val="003178B1"/>
    <w:rsid w:val="003202EE"/>
    <w:rsid w:val="00320C02"/>
    <w:rsid w:val="00320DF6"/>
    <w:rsid w:val="00321630"/>
    <w:rsid w:val="00321CF7"/>
    <w:rsid w:val="00322185"/>
    <w:rsid w:val="00322C7A"/>
    <w:rsid w:val="003237AE"/>
    <w:rsid w:val="003248AD"/>
    <w:rsid w:val="0032548C"/>
    <w:rsid w:val="00325FB6"/>
    <w:rsid w:val="00330446"/>
    <w:rsid w:val="00331F90"/>
    <w:rsid w:val="00335D3E"/>
    <w:rsid w:val="00335EF9"/>
    <w:rsid w:val="00335F32"/>
    <w:rsid w:val="00337394"/>
    <w:rsid w:val="003374F6"/>
    <w:rsid w:val="003413E1"/>
    <w:rsid w:val="00342300"/>
    <w:rsid w:val="003431FC"/>
    <w:rsid w:val="00344153"/>
    <w:rsid w:val="00344319"/>
    <w:rsid w:val="003443A5"/>
    <w:rsid w:val="00344E45"/>
    <w:rsid w:val="003464AE"/>
    <w:rsid w:val="003476CA"/>
    <w:rsid w:val="0035034A"/>
    <w:rsid w:val="00350513"/>
    <w:rsid w:val="003508FB"/>
    <w:rsid w:val="00351294"/>
    <w:rsid w:val="00351C2B"/>
    <w:rsid w:val="00352240"/>
    <w:rsid w:val="00354637"/>
    <w:rsid w:val="003547BC"/>
    <w:rsid w:val="0035657D"/>
    <w:rsid w:val="003578CC"/>
    <w:rsid w:val="00360345"/>
    <w:rsid w:val="003603A6"/>
    <w:rsid w:val="0036086F"/>
    <w:rsid w:val="003616DB"/>
    <w:rsid w:val="003618C6"/>
    <w:rsid w:val="00361F53"/>
    <w:rsid w:val="0036547A"/>
    <w:rsid w:val="00365AAB"/>
    <w:rsid w:val="00366E5D"/>
    <w:rsid w:val="0036759F"/>
    <w:rsid w:val="0037035E"/>
    <w:rsid w:val="00371646"/>
    <w:rsid w:val="003719B6"/>
    <w:rsid w:val="00372F64"/>
    <w:rsid w:val="0037385E"/>
    <w:rsid w:val="0037483C"/>
    <w:rsid w:val="00374FA1"/>
    <w:rsid w:val="00375666"/>
    <w:rsid w:val="003760C6"/>
    <w:rsid w:val="00376A2D"/>
    <w:rsid w:val="003814B8"/>
    <w:rsid w:val="00381B04"/>
    <w:rsid w:val="00383AC9"/>
    <w:rsid w:val="00383B9F"/>
    <w:rsid w:val="00384ECD"/>
    <w:rsid w:val="003852A8"/>
    <w:rsid w:val="003853C9"/>
    <w:rsid w:val="00385530"/>
    <w:rsid w:val="00387474"/>
    <w:rsid w:val="003874A8"/>
    <w:rsid w:val="00390743"/>
    <w:rsid w:val="00391197"/>
    <w:rsid w:val="00393AEC"/>
    <w:rsid w:val="00393E6B"/>
    <w:rsid w:val="0039441F"/>
    <w:rsid w:val="00395649"/>
    <w:rsid w:val="00396043"/>
    <w:rsid w:val="00396F52"/>
    <w:rsid w:val="0039725F"/>
    <w:rsid w:val="003A0D48"/>
    <w:rsid w:val="003A1A96"/>
    <w:rsid w:val="003A1D2F"/>
    <w:rsid w:val="003A1EF5"/>
    <w:rsid w:val="003A2265"/>
    <w:rsid w:val="003A2AFE"/>
    <w:rsid w:val="003A2FD8"/>
    <w:rsid w:val="003A4377"/>
    <w:rsid w:val="003A455C"/>
    <w:rsid w:val="003A63A7"/>
    <w:rsid w:val="003A708A"/>
    <w:rsid w:val="003A7CDF"/>
    <w:rsid w:val="003B02D0"/>
    <w:rsid w:val="003B1605"/>
    <w:rsid w:val="003B1958"/>
    <w:rsid w:val="003B1A31"/>
    <w:rsid w:val="003B3570"/>
    <w:rsid w:val="003B3ABB"/>
    <w:rsid w:val="003B3C89"/>
    <w:rsid w:val="003B554B"/>
    <w:rsid w:val="003B5793"/>
    <w:rsid w:val="003B6E4F"/>
    <w:rsid w:val="003B6F0D"/>
    <w:rsid w:val="003B6F7C"/>
    <w:rsid w:val="003C0E73"/>
    <w:rsid w:val="003C1381"/>
    <w:rsid w:val="003C15C7"/>
    <w:rsid w:val="003C442E"/>
    <w:rsid w:val="003C4494"/>
    <w:rsid w:val="003C451B"/>
    <w:rsid w:val="003C63DA"/>
    <w:rsid w:val="003C63FA"/>
    <w:rsid w:val="003C6C68"/>
    <w:rsid w:val="003C7181"/>
    <w:rsid w:val="003D04B1"/>
    <w:rsid w:val="003D0689"/>
    <w:rsid w:val="003D0C2D"/>
    <w:rsid w:val="003D28C4"/>
    <w:rsid w:val="003D3BD8"/>
    <w:rsid w:val="003D3CE0"/>
    <w:rsid w:val="003D5F5B"/>
    <w:rsid w:val="003D6716"/>
    <w:rsid w:val="003D6B7A"/>
    <w:rsid w:val="003E031E"/>
    <w:rsid w:val="003E0AA5"/>
    <w:rsid w:val="003E1BAD"/>
    <w:rsid w:val="003E2C23"/>
    <w:rsid w:val="003E495F"/>
    <w:rsid w:val="003E4B34"/>
    <w:rsid w:val="003E52BD"/>
    <w:rsid w:val="003E65D6"/>
    <w:rsid w:val="003E718B"/>
    <w:rsid w:val="003E772D"/>
    <w:rsid w:val="003E7EC3"/>
    <w:rsid w:val="003E7FBF"/>
    <w:rsid w:val="003F01A0"/>
    <w:rsid w:val="003F07A6"/>
    <w:rsid w:val="003F11A4"/>
    <w:rsid w:val="003F3FE5"/>
    <w:rsid w:val="003F4F23"/>
    <w:rsid w:val="003F5B3D"/>
    <w:rsid w:val="003F5EA0"/>
    <w:rsid w:val="003F5EDD"/>
    <w:rsid w:val="003F67F9"/>
    <w:rsid w:val="003F70F5"/>
    <w:rsid w:val="00400FB9"/>
    <w:rsid w:val="00401762"/>
    <w:rsid w:val="00402AE2"/>
    <w:rsid w:val="004031AC"/>
    <w:rsid w:val="00404310"/>
    <w:rsid w:val="00404530"/>
    <w:rsid w:val="00404893"/>
    <w:rsid w:val="00404E8E"/>
    <w:rsid w:val="0040568E"/>
    <w:rsid w:val="00405B16"/>
    <w:rsid w:val="00406438"/>
    <w:rsid w:val="00406895"/>
    <w:rsid w:val="00407115"/>
    <w:rsid w:val="00407629"/>
    <w:rsid w:val="004076C2"/>
    <w:rsid w:val="00407EEC"/>
    <w:rsid w:val="004109FD"/>
    <w:rsid w:val="004110AA"/>
    <w:rsid w:val="00411755"/>
    <w:rsid w:val="004128E0"/>
    <w:rsid w:val="00412C1A"/>
    <w:rsid w:val="0041375F"/>
    <w:rsid w:val="00414A5B"/>
    <w:rsid w:val="004165F0"/>
    <w:rsid w:val="00417A09"/>
    <w:rsid w:val="004233DA"/>
    <w:rsid w:val="004235D2"/>
    <w:rsid w:val="004238B7"/>
    <w:rsid w:val="00424C95"/>
    <w:rsid w:val="00425015"/>
    <w:rsid w:val="00425411"/>
    <w:rsid w:val="004257EF"/>
    <w:rsid w:val="00425D41"/>
    <w:rsid w:val="00426C33"/>
    <w:rsid w:val="00426D0E"/>
    <w:rsid w:val="00427C61"/>
    <w:rsid w:val="004313F0"/>
    <w:rsid w:val="00431ED9"/>
    <w:rsid w:val="00431F25"/>
    <w:rsid w:val="00432B32"/>
    <w:rsid w:val="00433F4F"/>
    <w:rsid w:val="00434450"/>
    <w:rsid w:val="00434A8A"/>
    <w:rsid w:val="0043695E"/>
    <w:rsid w:val="00437A8B"/>
    <w:rsid w:val="00437FAC"/>
    <w:rsid w:val="00437FE9"/>
    <w:rsid w:val="00440A24"/>
    <w:rsid w:val="0044349D"/>
    <w:rsid w:val="00446B58"/>
    <w:rsid w:val="00447293"/>
    <w:rsid w:val="00447B08"/>
    <w:rsid w:val="0045017A"/>
    <w:rsid w:val="00450D56"/>
    <w:rsid w:val="00451474"/>
    <w:rsid w:val="004518BA"/>
    <w:rsid w:val="00451E9A"/>
    <w:rsid w:val="00453E1F"/>
    <w:rsid w:val="00454BDB"/>
    <w:rsid w:val="00456CFB"/>
    <w:rsid w:val="00460B45"/>
    <w:rsid w:val="00460F6F"/>
    <w:rsid w:val="004617A4"/>
    <w:rsid w:val="004627E2"/>
    <w:rsid w:val="00462925"/>
    <w:rsid w:val="00463BB5"/>
    <w:rsid w:val="00464533"/>
    <w:rsid w:val="00464BEF"/>
    <w:rsid w:val="00464C38"/>
    <w:rsid w:val="0046715B"/>
    <w:rsid w:val="00467421"/>
    <w:rsid w:val="0047062B"/>
    <w:rsid w:val="00470CCC"/>
    <w:rsid w:val="004717C4"/>
    <w:rsid w:val="00472291"/>
    <w:rsid w:val="004730D9"/>
    <w:rsid w:val="00473C2A"/>
    <w:rsid w:val="00473E01"/>
    <w:rsid w:val="0047458F"/>
    <w:rsid w:val="0047472A"/>
    <w:rsid w:val="00474753"/>
    <w:rsid w:val="00474A3B"/>
    <w:rsid w:val="00477125"/>
    <w:rsid w:val="0047736B"/>
    <w:rsid w:val="004776B0"/>
    <w:rsid w:val="00480673"/>
    <w:rsid w:val="00480895"/>
    <w:rsid w:val="00482E29"/>
    <w:rsid w:val="00486ACC"/>
    <w:rsid w:val="004874C8"/>
    <w:rsid w:val="00490C3F"/>
    <w:rsid w:val="00490CC3"/>
    <w:rsid w:val="00490DC8"/>
    <w:rsid w:val="00491373"/>
    <w:rsid w:val="0049176B"/>
    <w:rsid w:val="00491C36"/>
    <w:rsid w:val="00491FCF"/>
    <w:rsid w:val="004928FF"/>
    <w:rsid w:val="00492AC4"/>
    <w:rsid w:val="0049394D"/>
    <w:rsid w:val="00493CA9"/>
    <w:rsid w:val="00494D57"/>
    <w:rsid w:val="00495BC2"/>
    <w:rsid w:val="00496167"/>
    <w:rsid w:val="00496521"/>
    <w:rsid w:val="004965D1"/>
    <w:rsid w:val="00496DBD"/>
    <w:rsid w:val="004973A0"/>
    <w:rsid w:val="00497A11"/>
    <w:rsid w:val="004A1094"/>
    <w:rsid w:val="004A1288"/>
    <w:rsid w:val="004A17B8"/>
    <w:rsid w:val="004A1F15"/>
    <w:rsid w:val="004A360C"/>
    <w:rsid w:val="004A3A1C"/>
    <w:rsid w:val="004A3D1C"/>
    <w:rsid w:val="004A3F41"/>
    <w:rsid w:val="004A5B57"/>
    <w:rsid w:val="004A5D05"/>
    <w:rsid w:val="004A6DBF"/>
    <w:rsid w:val="004B0E12"/>
    <w:rsid w:val="004B1A3C"/>
    <w:rsid w:val="004B3347"/>
    <w:rsid w:val="004B3459"/>
    <w:rsid w:val="004B409D"/>
    <w:rsid w:val="004B4BBB"/>
    <w:rsid w:val="004B4BF0"/>
    <w:rsid w:val="004B4CF3"/>
    <w:rsid w:val="004B4D31"/>
    <w:rsid w:val="004B62A6"/>
    <w:rsid w:val="004B7E51"/>
    <w:rsid w:val="004C0392"/>
    <w:rsid w:val="004C1373"/>
    <w:rsid w:val="004C1ECF"/>
    <w:rsid w:val="004C3055"/>
    <w:rsid w:val="004C34B9"/>
    <w:rsid w:val="004C36CA"/>
    <w:rsid w:val="004C4BFC"/>
    <w:rsid w:val="004C4CD0"/>
    <w:rsid w:val="004C5295"/>
    <w:rsid w:val="004C5A60"/>
    <w:rsid w:val="004C5C48"/>
    <w:rsid w:val="004C661D"/>
    <w:rsid w:val="004C6FFC"/>
    <w:rsid w:val="004D2857"/>
    <w:rsid w:val="004D28D2"/>
    <w:rsid w:val="004D29EE"/>
    <w:rsid w:val="004D34C1"/>
    <w:rsid w:val="004D3DC2"/>
    <w:rsid w:val="004D3F8B"/>
    <w:rsid w:val="004D43C0"/>
    <w:rsid w:val="004D44C4"/>
    <w:rsid w:val="004D4825"/>
    <w:rsid w:val="004D5F48"/>
    <w:rsid w:val="004D7085"/>
    <w:rsid w:val="004E00F0"/>
    <w:rsid w:val="004E0540"/>
    <w:rsid w:val="004E054E"/>
    <w:rsid w:val="004E13E5"/>
    <w:rsid w:val="004E2AED"/>
    <w:rsid w:val="004E2DAA"/>
    <w:rsid w:val="004E3530"/>
    <w:rsid w:val="004E3A3C"/>
    <w:rsid w:val="004E5402"/>
    <w:rsid w:val="004E5473"/>
    <w:rsid w:val="004E575B"/>
    <w:rsid w:val="004E5C95"/>
    <w:rsid w:val="004E61B3"/>
    <w:rsid w:val="004E6612"/>
    <w:rsid w:val="004E7F18"/>
    <w:rsid w:val="004F02A6"/>
    <w:rsid w:val="004F1645"/>
    <w:rsid w:val="004F202E"/>
    <w:rsid w:val="004F2475"/>
    <w:rsid w:val="004F2683"/>
    <w:rsid w:val="004F2D55"/>
    <w:rsid w:val="004F4050"/>
    <w:rsid w:val="004F4078"/>
    <w:rsid w:val="004F5C33"/>
    <w:rsid w:val="004F65FF"/>
    <w:rsid w:val="004F6B11"/>
    <w:rsid w:val="004F7710"/>
    <w:rsid w:val="00500510"/>
    <w:rsid w:val="00500817"/>
    <w:rsid w:val="005013CA"/>
    <w:rsid w:val="00501572"/>
    <w:rsid w:val="0050274A"/>
    <w:rsid w:val="005027DF"/>
    <w:rsid w:val="00502F87"/>
    <w:rsid w:val="0050422A"/>
    <w:rsid w:val="005047EC"/>
    <w:rsid w:val="00507688"/>
    <w:rsid w:val="00507E6A"/>
    <w:rsid w:val="0051183C"/>
    <w:rsid w:val="00513A78"/>
    <w:rsid w:val="00515636"/>
    <w:rsid w:val="00515C6A"/>
    <w:rsid w:val="00515C91"/>
    <w:rsid w:val="005166FB"/>
    <w:rsid w:val="005172EF"/>
    <w:rsid w:val="005202DE"/>
    <w:rsid w:val="00520506"/>
    <w:rsid w:val="005208E7"/>
    <w:rsid w:val="00520BDC"/>
    <w:rsid w:val="00523361"/>
    <w:rsid w:val="00525F0B"/>
    <w:rsid w:val="00526702"/>
    <w:rsid w:val="005275DE"/>
    <w:rsid w:val="005300CE"/>
    <w:rsid w:val="00530562"/>
    <w:rsid w:val="005309B6"/>
    <w:rsid w:val="00530FAC"/>
    <w:rsid w:val="00531202"/>
    <w:rsid w:val="00531FDE"/>
    <w:rsid w:val="00533727"/>
    <w:rsid w:val="005342C0"/>
    <w:rsid w:val="005353A1"/>
    <w:rsid w:val="005354C9"/>
    <w:rsid w:val="00535C11"/>
    <w:rsid w:val="005366E3"/>
    <w:rsid w:val="0053755B"/>
    <w:rsid w:val="00540F73"/>
    <w:rsid w:val="00541B12"/>
    <w:rsid w:val="00544157"/>
    <w:rsid w:val="0054435D"/>
    <w:rsid w:val="005456C8"/>
    <w:rsid w:val="005469BC"/>
    <w:rsid w:val="00546C5C"/>
    <w:rsid w:val="00546E05"/>
    <w:rsid w:val="00546FEF"/>
    <w:rsid w:val="00547950"/>
    <w:rsid w:val="00550146"/>
    <w:rsid w:val="0055022A"/>
    <w:rsid w:val="00550AB5"/>
    <w:rsid w:val="005514F1"/>
    <w:rsid w:val="005523D8"/>
    <w:rsid w:val="00552AA4"/>
    <w:rsid w:val="0055337B"/>
    <w:rsid w:val="0055454B"/>
    <w:rsid w:val="00554BCA"/>
    <w:rsid w:val="00555B0B"/>
    <w:rsid w:val="00556609"/>
    <w:rsid w:val="00556697"/>
    <w:rsid w:val="00556843"/>
    <w:rsid w:val="005577FF"/>
    <w:rsid w:val="00557847"/>
    <w:rsid w:val="005578E1"/>
    <w:rsid w:val="00557FA9"/>
    <w:rsid w:val="00561F58"/>
    <w:rsid w:val="00562064"/>
    <w:rsid w:val="00562CE1"/>
    <w:rsid w:val="00563104"/>
    <w:rsid w:val="00563B53"/>
    <w:rsid w:val="00564449"/>
    <w:rsid w:val="00564E5C"/>
    <w:rsid w:val="0056536C"/>
    <w:rsid w:val="005658A7"/>
    <w:rsid w:val="00566492"/>
    <w:rsid w:val="00567556"/>
    <w:rsid w:val="00567CC1"/>
    <w:rsid w:val="00567E05"/>
    <w:rsid w:val="005706C8"/>
    <w:rsid w:val="00571677"/>
    <w:rsid w:val="00571707"/>
    <w:rsid w:val="00571A15"/>
    <w:rsid w:val="00571A5D"/>
    <w:rsid w:val="00572A89"/>
    <w:rsid w:val="00573981"/>
    <w:rsid w:val="00573C11"/>
    <w:rsid w:val="00573C95"/>
    <w:rsid w:val="00573FAC"/>
    <w:rsid w:val="005742AB"/>
    <w:rsid w:val="00574BF5"/>
    <w:rsid w:val="00576767"/>
    <w:rsid w:val="00576E6E"/>
    <w:rsid w:val="00577E3A"/>
    <w:rsid w:val="00580DF1"/>
    <w:rsid w:val="00580FF6"/>
    <w:rsid w:val="00581375"/>
    <w:rsid w:val="0058145B"/>
    <w:rsid w:val="00581B52"/>
    <w:rsid w:val="0058202A"/>
    <w:rsid w:val="005826FA"/>
    <w:rsid w:val="00582773"/>
    <w:rsid w:val="0058307D"/>
    <w:rsid w:val="005840BA"/>
    <w:rsid w:val="00585BBB"/>
    <w:rsid w:val="00586374"/>
    <w:rsid w:val="005878DA"/>
    <w:rsid w:val="00587E02"/>
    <w:rsid w:val="00587E9E"/>
    <w:rsid w:val="00591283"/>
    <w:rsid w:val="005913F3"/>
    <w:rsid w:val="005918AF"/>
    <w:rsid w:val="00591DD4"/>
    <w:rsid w:val="00594CF9"/>
    <w:rsid w:val="00595868"/>
    <w:rsid w:val="00595FAE"/>
    <w:rsid w:val="005965D1"/>
    <w:rsid w:val="00596A11"/>
    <w:rsid w:val="00597E4D"/>
    <w:rsid w:val="005A0AF9"/>
    <w:rsid w:val="005A16B7"/>
    <w:rsid w:val="005A175A"/>
    <w:rsid w:val="005A17E6"/>
    <w:rsid w:val="005A4FB4"/>
    <w:rsid w:val="005A5884"/>
    <w:rsid w:val="005A5C6A"/>
    <w:rsid w:val="005A5CCC"/>
    <w:rsid w:val="005A5EFA"/>
    <w:rsid w:val="005A668C"/>
    <w:rsid w:val="005A743E"/>
    <w:rsid w:val="005A768B"/>
    <w:rsid w:val="005B0E54"/>
    <w:rsid w:val="005B0EFF"/>
    <w:rsid w:val="005B0F1A"/>
    <w:rsid w:val="005B1007"/>
    <w:rsid w:val="005B1ECD"/>
    <w:rsid w:val="005B28C0"/>
    <w:rsid w:val="005B2E40"/>
    <w:rsid w:val="005B309A"/>
    <w:rsid w:val="005B3200"/>
    <w:rsid w:val="005B35B8"/>
    <w:rsid w:val="005B3AD4"/>
    <w:rsid w:val="005B62EF"/>
    <w:rsid w:val="005B64B8"/>
    <w:rsid w:val="005B7B2A"/>
    <w:rsid w:val="005B7D01"/>
    <w:rsid w:val="005C02EA"/>
    <w:rsid w:val="005C29BE"/>
    <w:rsid w:val="005C316A"/>
    <w:rsid w:val="005C4DA9"/>
    <w:rsid w:val="005C6206"/>
    <w:rsid w:val="005C73E6"/>
    <w:rsid w:val="005C7F8F"/>
    <w:rsid w:val="005D00C8"/>
    <w:rsid w:val="005D0E1A"/>
    <w:rsid w:val="005D1B99"/>
    <w:rsid w:val="005D2311"/>
    <w:rsid w:val="005D2819"/>
    <w:rsid w:val="005D2876"/>
    <w:rsid w:val="005D2CDC"/>
    <w:rsid w:val="005D357E"/>
    <w:rsid w:val="005D4B68"/>
    <w:rsid w:val="005D5034"/>
    <w:rsid w:val="005D5341"/>
    <w:rsid w:val="005D53A1"/>
    <w:rsid w:val="005D675F"/>
    <w:rsid w:val="005D7CFA"/>
    <w:rsid w:val="005D7FA8"/>
    <w:rsid w:val="005E0524"/>
    <w:rsid w:val="005E0BEF"/>
    <w:rsid w:val="005E1C0F"/>
    <w:rsid w:val="005E2698"/>
    <w:rsid w:val="005E309B"/>
    <w:rsid w:val="005E4382"/>
    <w:rsid w:val="005E4706"/>
    <w:rsid w:val="005F0916"/>
    <w:rsid w:val="005F0C10"/>
    <w:rsid w:val="005F112F"/>
    <w:rsid w:val="005F207C"/>
    <w:rsid w:val="005F2252"/>
    <w:rsid w:val="005F3348"/>
    <w:rsid w:val="005F397C"/>
    <w:rsid w:val="005F50BA"/>
    <w:rsid w:val="005F5D02"/>
    <w:rsid w:val="005F6D11"/>
    <w:rsid w:val="005F74FD"/>
    <w:rsid w:val="006009D5"/>
    <w:rsid w:val="00600AA5"/>
    <w:rsid w:val="006025D5"/>
    <w:rsid w:val="00602763"/>
    <w:rsid w:val="00602971"/>
    <w:rsid w:val="0060632C"/>
    <w:rsid w:val="006100A8"/>
    <w:rsid w:val="006108C2"/>
    <w:rsid w:val="00610B01"/>
    <w:rsid w:val="00610BD4"/>
    <w:rsid w:val="006146E0"/>
    <w:rsid w:val="00614B91"/>
    <w:rsid w:val="00615126"/>
    <w:rsid w:val="00615409"/>
    <w:rsid w:val="00615433"/>
    <w:rsid w:val="00615912"/>
    <w:rsid w:val="00615EA5"/>
    <w:rsid w:val="00616120"/>
    <w:rsid w:val="00616C78"/>
    <w:rsid w:val="0061767B"/>
    <w:rsid w:val="00617E02"/>
    <w:rsid w:val="00620197"/>
    <w:rsid w:val="00621173"/>
    <w:rsid w:val="006213C3"/>
    <w:rsid w:val="00622732"/>
    <w:rsid w:val="00622A69"/>
    <w:rsid w:val="00623A65"/>
    <w:rsid w:val="00625980"/>
    <w:rsid w:val="00625A8B"/>
    <w:rsid w:val="00625C58"/>
    <w:rsid w:val="00625F58"/>
    <w:rsid w:val="0062621A"/>
    <w:rsid w:val="00626695"/>
    <w:rsid w:val="006275CA"/>
    <w:rsid w:val="006279F1"/>
    <w:rsid w:val="00627FBA"/>
    <w:rsid w:val="00627FBB"/>
    <w:rsid w:val="00630737"/>
    <w:rsid w:val="00630FF0"/>
    <w:rsid w:val="006312C6"/>
    <w:rsid w:val="006340CA"/>
    <w:rsid w:val="00634C00"/>
    <w:rsid w:val="00635D3A"/>
    <w:rsid w:val="00636AA9"/>
    <w:rsid w:val="00636CE6"/>
    <w:rsid w:val="006373D0"/>
    <w:rsid w:val="0063790E"/>
    <w:rsid w:val="006400BF"/>
    <w:rsid w:val="006408E0"/>
    <w:rsid w:val="0064184C"/>
    <w:rsid w:val="006419DE"/>
    <w:rsid w:val="00641C37"/>
    <w:rsid w:val="006429D4"/>
    <w:rsid w:val="006438DF"/>
    <w:rsid w:val="00643FAF"/>
    <w:rsid w:val="006449A7"/>
    <w:rsid w:val="00646521"/>
    <w:rsid w:val="00646C3D"/>
    <w:rsid w:val="00646C88"/>
    <w:rsid w:val="00646DF2"/>
    <w:rsid w:val="006512D5"/>
    <w:rsid w:val="00651593"/>
    <w:rsid w:val="00651728"/>
    <w:rsid w:val="0065207B"/>
    <w:rsid w:val="00652186"/>
    <w:rsid w:val="00653682"/>
    <w:rsid w:val="00653DE0"/>
    <w:rsid w:val="006541D4"/>
    <w:rsid w:val="006548C4"/>
    <w:rsid w:val="00654DEA"/>
    <w:rsid w:val="00655D6B"/>
    <w:rsid w:val="00656931"/>
    <w:rsid w:val="006577DB"/>
    <w:rsid w:val="00657B6B"/>
    <w:rsid w:val="0066103D"/>
    <w:rsid w:val="00661F1E"/>
    <w:rsid w:val="006627AA"/>
    <w:rsid w:val="00666297"/>
    <w:rsid w:val="006662F7"/>
    <w:rsid w:val="00666686"/>
    <w:rsid w:val="00666707"/>
    <w:rsid w:val="00666918"/>
    <w:rsid w:val="0066717D"/>
    <w:rsid w:val="00667449"/>
    <w:rsid w:val="00667847"/>
    <w:rsid w:val="00667E84"/>
    <w:rsid w:val="00671E71"/>
    <w:rsid w:val="00672055"/>
    <w:rsid w:val="00672425"/>
    <w:rsid w:val="006741C7"/>
    <w:rsid w:val="00675574"/>
    <w:rsid w:val="00675A79"/>
    <w:rsid w:val="006760F7"/>
    <w:rsid w:val="0067621C"/>
    <w:rsid w:val="0067747B"/>
    <w:rsid w:val="00677E22"/>
    <w:rsid w:val="00680545"/>
    <w:rsid w:val="00680780"/>
    <w:rsid w:val="00680B26"/>
    <w:rsid w:val="0068266F"/>
    <w:rsid w:val="00682670"/>
    <w:rsid w:val="00682671"/>
    <w:rsid w:val="00683567"/>
    <w:rsid w:val="00683595"/>
    <w:rsid w:val="006836AA"/>
    <w:rsid w:val="00683761"/>
    <w:rsid w:val="00683915"/>
    <w:rsid w:val="0068494A"/>
    <w:rsid w:val="00685AA8"/>
    <w:rsid w:val="00687500"/>
    <w:rsid w:val="00687A3D"/>
    <w:rsid w:val="00690D3F"/>
    <w:rsid w:val="006915A1"/>
    <w:rsid w:val="00692E08"/>
    <w:rsid w:val="00693F91"/>
    <w:rsid w:val="00694973"/>
    <w:rsid w:val="00694A2F"/>
    <w:rsid w:val="006954CD"/>
    <w:rsid w:val="0069600A"/>
    <w:rsid w:val="00696425"/>
    <w:rsid w:val="00697E95"/>
    <w:rsid w:val="006A0D14"/>
    <w:rsid w:val="006A297A"/>
    <w:rsid w:val="006A4462"/>
    <w:rsid w:val="006A446F"/>
    <w:rsid w:val="006A454A"/>
    <w:rsid w:val="006A5A02"/>
    <w:rsid w:val="006B09FA"/>
    <w:rsid w:val="006B1897"/>
    <w:rsid w:val="006B1955"/>
    <w:rsid w:val="006B22A3"/>
    <w:rsid w:val="006B25FE"/>
    <w:rsid w:val="006B3E2C"/>
    <w:rsid w:val="006B5750"/>
    <w:rsid w:val="006B5BFB"/>
    <w:rsid w:val="006B6050"/>
    <w:rsid w:val="006B77CE"/>
    <w:rsid w:val="006C06C6"/>
    <w:rsid w:val="006C14A1"/>
    <w:rsid w:val="006C151C"/>
    <w:rsid w:val="006C32D0"/>
    <w:rsid w:val="006C49DD"/>
    <w:rsid w:val="006C60B5"/>
    <w:rsid w:val="006C678A"/>
    <w:rsid w:val="006C7481"/>
    <w:rsid w:val="006D0092"/>
    <w:rsid w:val="006D235C"/>
    <w:rsid w:val="006D25BF"/>
    <w:rsid w:val="006D29B0"/>
    <w:rsid w:val="006D487E"/>
    <w:rsid w:val="006D5DA7"/>
    <w:rsid w:val="006D7695"/>
    <w:rsid w:val="006D7A0D"/>
    <w:rsid w:val="006D7A12"/>
    <w:rsid w:val="006E081E"/>
    <w:rsid w:val="006E0DD4"/>
    <w:rsid w:val="006E1912"/>
    <w:rsid w:val="006E238F"/>
    <w:rsid w:val="006E3009"/>
    <w:rsid w:val="006E5C83"/>
    <w:rsid w:val="006E5E97"/>
    <w:rsid w:val="006E6860"/>
    <w:rsid w:val="006E6A6D"/>
    <w:rsid w:val="006F23CD"/>
    <w:rsid w:val="006F2B75"/>
    <w:rsid w:val="006F2CEC"/>
    <w:rsid w:val="006F56F6"/>
    <w:rsid w:val="006F592E"/>
    <w:rsid w:val="00700856"/>
    <w:rsid w:val="00700B7B"/>
    <w:rsid w:val="007018CF"/>
    <w:rsid w:val="00704AE0"/>
    <w:rsid w:val="00705193"/>
    <w:rsid w:val="007052B3"/>
    <w:rsid w:val="00706485"/>
    <w:rsid w:val="00706943"/>
    <w:rsid w:val="0070745B"/>
    <w:rsid w:val="00707F04"/>
    <w:rsid w:val="00712F82"/>
    <w:rsid w:val="00713602"/>
    <w:rsid w:val="00713CF0"/>
    <w:rsid w:val="0071650B"/>
    <w:rsid w:val="00716A38"/>
    <w:rsid w:val="007176A8"/>
    <w:rsid w:val="007176DF"/>
    <w:rsid w:val="00717BF0"/>
    <w:rsid w:val="00717C58"/>
    <w:rsid w:val="007217CB"/>
    <w:rsid w:val="00722E31"/>
    <w:rsid w:val="00723379"/>
    <w:rsid w:val="00724222"/>
    <w:rsid w:val="007248F9"/>
    <w:rsid w:val="0072586F"/>
    <w:rsid w:val="007262C6"/>
    <w:rsid w:val="00726634"/>
    <w:rsid w:val="0072726A"/>
    <w:rsid w:val="007279FF"/>
    <w:rsid w:val="00727E24"/>
    <w:rsid w:val="00727FE3"/>
    <w:rsid w:val="00730607"/>
    <w:rsid w:val="00732497"/>
    <w:rsid w:val="0073263A"/>
    <w:rsid w:val="00732F79"/>
    <w:rsid w:val="0073302E"/>
    <w:rsid w:val="007330F1"/>
    <w:rsid w:val="007332EA"/>
    <w:rsid w:val="007339F7"/>
    <w:rsid w:val="0073409A"/>
    <w:rsid w:val="007365AC"/>
    <w:rsid w:val="00742D3B"/>
    <w:rsid w:val="007440DC"/>
    <w:rsid w:val="00745CD3"/>
    <w:rsid w:val="00745CE3"/>
    <w:rsid w:val="00747088"/>
    <w:rsid w:val="00747F3A"/>
    <w:rsid w:val="00753145"/>
    <w:rsid w:val="00753C55"/>
    <w:rsid w:val="007552EF"/>
    <w:rsid w:val="007559E4"/>
    <w:rsid w:val="00755B31"/>
    <w:rsid w:val="00756156"/>
    <w:rsid w:val="00756F3C"/>
    <w:rsid w:val="0075716C"/>
    <w:rsid w:val="00760A69"/>
    <w:rsid w:val="007619D4"/>
    <w:rsid w:val="007631A8"/>
    <w:rsid w:val="007636DE"/>
    <w:rsid w:val="00764502"/>
    <w:rsid w:val="00764789"/>
    <w:rsid w:val="007647D0"/>
    <w:rsid w:val="00764F30"/>
    <w:rsid w:val="00766610"/>
    <w:rsid w:val="00771454"/>
    <w:rsid w:val="00771B94"/>
    <w:rsid w:val="007721A1"/>
    <w:rsid w:val="007724E1"/>
    <w:rsid w:val="00772F2C"/>
    <w:rsid w:val="007736C0"/>
    <w:rsid w:val="00774615"/>
    <w:rsid w:val="00774CFF"/>
    <w:rsid w:val="007752CA"/>
    <w:rsid w:val="0077655A"/>
    <w:rsid w:val="00776877"/>
    <w:rsid w:val="00777656"/>
    <w:rsid w:val="007815F1"/>
    <w:rsid w:val="0078342F"/>
    <w:rsid w:val="007834A2"/>
    <w:rsid w:val="0078439A"/>
    <w:rsid w:val="0078502C"/>
    <w:rsid w:val="00786E4A"/>
    <w:rsid w:val="00787121"/>
    <w:rsid w:val="00791BF1"/>
    <w:rsid w:val="00792A05"/>
    <w:rsid w:val="00792CA9"/>
    <w:rsid w:val="00792D36"/>
    <w:rsid w:val="00794454"/>
    <w:rsid w:val="00794AFA"/>
    <w:rsid w:val="00795C39"/>
    <w:rsid w:val="00796458"/>
    <w:rsid w:val="007966F9"/>
    <w:rsid w:val="00796EA4"/>
    <w:rsid w:val="0079745B"/>
    <w:rsid w:val="00797A1D"/>
    <w:rsid w:val="00797DE9"/>
    <w:rsid w:val="007A0D42"/>
    <w:rsid w:val="007A14CA"/>
    <w:rsid w:val="007A21AA"/>
    <w:rsid w:val="007A3361"/>
    <w:rsid w:val="007A3BDB"/>
    <w:rsid w:val="007A4723"/>
    <w:rsid w:val="007A485C"/>
    <w:rsid w:val="007A5302"/>
    <w:rsid w:val="007B08F5"/>
    <w:rsid w:val="007B3B2D"/>
    <w:rsid w:val="007B3CA8"/>
    <w:rsid w:val="007B4520"/>
    <w:rsid w:val="007B5609"/>
    <w:rsid w:val="007B585D"/>
    <w:rsid w:val="007B6118"/>
    <w:rsid w:val="007B61C2"/>
    <w:rsid w:val="007B7F09"/>
    <w:rsid w:val="007C00DA"/>
    <w:rsid w:val="007C0198"/>
    <w:rsid w:val="007C109E"/>
    <w:rsid w:val="007C18F0"/>
    <w:rsid w:val="007C2E52"/>
    <w:rsid w:val="007C2F55"/>
    <w:rsid w:val="007C314A"/>
    <w:rsid w:val="007C3FA4"/>
    <w:rsid w:val="007C4586"/>
    <w:rsid w:val="007C4757"/>
    <w:rsid w:val="007C485F"/>
    <w:rsid w:val="007C5A8D"/>
    <w:rsid w:val="007C618F"/>
    <w:rsid w:val="007C65AE"/>
    <w:rsid w:val="007C7B20"/>
    <w:rsid w:val="007D0E4F"/>
    <w:rsid w:val="007D1604"/>
    <w:rsid w:val="007D2471"/>
    <w:rsid w:val="007D2C7A"/>
    <w:rsid w:val="007D351D"/>
    <w:rsid w:val="007D3EA9"/>
    <w:rsid w:val="007D3FEC"/>
    <w:rsid w:val="007D417C"/>
    <w:rsid w:val="007D7990"/>
    <w:rsid w:val="007E00AA"/>
    <w:rsid w:val="007E0598"/>
    <w:rsid w:val="007E087E"/>
    <w:rsid w:val="007E1A7F"/>
    <w:rsid w:val="007E1F18"/>
    <w:rsid w:val="007E2345"/>
    <w:rsid w:val="007E244A"/>
    <w:rsid w:val="007E264F"/>
    <w:rsid w:val="007E2A05"/>
    <w:rsid w:val="007E30D1"/>
    <w:rsid w:val="007E3634"/>
    <w:rsid w:val="007E4D52"/>
    <w:rsid w:val="007E61EF"/>
    <w:rsid w:val="007E78AE"/>
    <w:rsid w:val="007F087C"/>
    <w:rsid w:val="007F0A69"/>
    <w:rsid w:val="007F10D3"/>
    <w:rsid w:val="007F1376"/>
    <w:rsid w:val="007F259E"/>
    <w:rsid w:val="007F2C45"/>
    <w:rsid w:val="007F544E"/>
    <w:rsid w:val="007F55C3"/>
    <w:rsid w:val="007F69B4"/>
    <w:rsid w:val="00801016"/>
    <w:rsid w:val="008030AD"/>
    <w:rsid w:val="00804CD6"/>
    <w:rsid w:val="00805E70"/>
    <w:rsid w:val="00805FE6"/>
    <w:rsid w:val="00806002"/>
    <w:rsid w:val="008069EC"/>
    <w:rsid w:val="00810E90"/>
    <w:rsid w:val="008117AD"/>
    <w:rsid w:val="0081198C"/>
    <w:rsid w:val="00812AF1"/>
    <w:rsid w:val="00813114"/>
    <w:rsid w:val="00813537"/>
    <w:rsid w:val="00813B12"/>
    <w:rsid w:val="008148A6"/>
    <w:rsid w:val="00815129"/>
    <w:rsid w:val="00815431"/>
    <w:rsid w:val="008165C1"/>
    <w:rsid w:val="00816981"/>
    <w:rsid w:val="008170D1"/>
    <w:rsid w:val="00817492"/>
    <w:rsid w:val="00817E9C"/>
    <w:rsid w:val="00817F49"/>
    <w:rsid w:val="008216F8"/>
    <w:rsid w:val="00822AF7"/>
    <w:rsid w:val="00823A33"/>
    <w:rsid w:val="00824825"/>
    <w:rsid w:val="00825C44"/>
    <w:rsid w:val="00826756"/>
    <w:rsid w:val="00826F0B"/>
    <w:rsid w:val="00827C79"/>
    <w:rsid w:val="00827D29"/>
    <w:rsid w:val="008305DB"/>
    <w:rsid w:val="008312D2"/>
    <w:rsid w:val="00832918"/>
    <w:rsid w:val="00834A20"/>
    <w:rsid w:val="00834DE9"/>
    <w:rsid w:val="008359AE"/>
    <w:rsid w:val="00835C53"/>
    <w:rsid w:val="00835F26"/>
    <w:rsid w:val="00836CAE"/>
    <w:rsid w:val="0083755C"/>
    <w:rsid w:val="0083756C"/>
    <w:rsid w:val="00840257"/>
    <w:rsid w:val="00840690"/>
    <w:rsid w:val="008423F6"/>
    <w:rsid w:val="00843182"/>
    <w:rsid w:val="0084414B"/>
    <w:rsid w:val="00846A74"/>
    <w:rsid w:val="00846CAF"/>
    <w:rsid w:val="00850973"/>
    <w:rsid w:val="00850A29"/>
    <w:rsid w:val="0085180C"/>
    <w:rsid w:val="00852DF5"/>
    <w:rsid w:val="00853007"/>
    <w:rsid w:val="00853B94"/>
    <w:rsid w:val="0085427A"/>
    <w:rsid w:val="00855937"/>
    <w:rsid w:val="0085707E"/>
    <w:rsid w:val="0085727F"/>
    <w:rsid w:val="00857544"/>
    <w:rsid w:val="00857756"/>
    <w:rsid w:val="00861E2B"/>
    <w:rsid w:val="0086262E"/>
    <w:rsid w:val="00862EE1"/>
    <w:rsid w:val="00862FE5"/>
    <w:rsid w:val="00864514"/>
    <w:rsid w:val="00864F6C"/>
    <w:rsid w:val="00865637"/>
    <w:rsid w:val="0086638E"/>
    <w:rsid w:val="00866DF7"/>
    <w:rsid w:val="00867C25"/>
    <w:rsid w:val="008716D1"/>
    <w:rsid w:val="00873285"/>
    <w:rsid w:val="008741DC"/>
    <w:rsid w:val="008744CF"/>
    <w:rsid w:val="00874582"/>
    <w:rsid w:val="00875A77"/>
    <w:rsid w:val="00880A81"/>
    <w:rsid w:val="00882D98"/>
    <w:rsid w:val="008842F4"/>
    <w:rsid w:val="0088444E"/>
    <w:rsid w:val="0088450B"/>
    <w:rsid w:val="00884A65"/>
    <w:rsid w:val="00885CCF"/>
    <w:rsid w:val="0088689D"/>
    <w:rsid w:val="008868CE"/>
    <w:rsid w:val="0088781F"/>
    <w:rsid w:val="00887E3C"/>
    <w:rsid w:val="0089058B"/>
    <w:rsid w:val="0089079C"/>
    <w:rsid w:val="00890916"/>
    <w:rsid w:val="0089483D"/>
    <w:rsid w:val="00894CD7"/>
    <w:rsid w:val="0089576F"/>
    <w:rsid w:val="00895B46"/>
    <w:rsid w:val="00896323"/>
    <w:rsid w:val="00896652"/>
    <w:rsid w:val="00896905"/>
    <w:rsid w:val="00896C2A"/>
    <w:rsid w:val="00897073"/>
    <w:rsid w:val="008A0ABE"/>
    <w:rsid w:val="008A1782"/>
    <w:rsid w:val="008A1BF3"/>
    <w:rsid w:val="008A20C6"/>
    <w:rsid w:val="008A24DA"/>
    <w:rsid w:val="008A2E98"/>
    <w:rsid w:val="008A570C"/>
    <w:rsid w:val="008A6FF8"/>
    <w:rsid w:val="008A7E4F"/>
    <w:rsid w:val="008B00C5"/>
    <w:rsid w:val="008B01C9"/>
    <w:rsid w:val="008B0589"/>
    <w:rsid w:val="008B1090"/>
    <w:rsid w:val="008B1817"/>
    <w:rsid w:val="008B18E3"/>
    <w:rsid w:val="008B384B"/>
    <w:rsid w:val="008B3FDC"/>
    <w:rsid w:val="008B45FC"/>
    <w:rsid w:val="008B4766"/>
    <w:rsid w:val="008B5F7C"/>
    <w:rsid w:val="008B63D3"/>
    <w:rsid w:val="008B6BA6"/>
    <w:rsid w:val="008B706B"/>
    <w:rsid w:val="008B76D1"/>
    <w:rsid w:val="008B771D"/>
    <w:rsid w:val="008B7DD3"/>
    <w:rsid w:val="008C0917"/>
    <w:rsid w:val="008C0FBC"/>
    <w:rsid w:val="008C3153"/>
    <w:rsid w:val="008C36C2"/>
    <w:rsid w:val="008C381B"/>
    <w:rsid w:val="008C383E"/>
    <w:rsid w:val="008C4410"/>
    <w:rsid w:val="008C4C34"/>
    <w:rsid w:val="008C6404"/>
    <w:rsid w:val="008C6AC4"/>
    <w:rsid w:val="008C6DA9"/>
    <w:rsid w:val="008C7E10"/>
    <w:rsid w:val="008C7E97"/>
    <w:rsid w:val="008C7FE1"/>
    <w:rsid w:val="008D0B07"/>
    <w:rsid w:val="008D0C71"/>
    <w:rsid w:val="008D28AF"/>
    <w:rsid w:val="008D2A5D"/>
    <w:rsid w:val="008D335A"/>
    <w:rsid w:val="008D3407"/>
    <w:rsid w:val="008D3627"/>
    <w:rsid w:val="008D36BD"/>
    <w:rsid w:val="008D36D3"/>
    <w:rsid w:val="008D4C62"/>
    <w:rsid w:val="008D5D91"/>
    <w:rsid w:val="008D66EE"/>
    <w:rsid w:val="008D6980"/>
    <w:rsid w:val="008D6A81"/>
    <w:rsid w:val="008D77DE"/>
    <w:rsid w:val="008D7C64"/>
    <w:rsid w:val="008E0896"/>
    <w:rsid w:val="008E149C"/>
    <w:rsid w:val="008E22FF"/>
    <w:rsid w:val="008E2C2A"/>
    <w:rsid w:val="008E336E"/>
    <w:rsid w:val="008E4276"/>
    <w:rsid w:val="008E537E"/>
    <w:rsid w:val="008E59DC"/>
    <w:rsid w:val="008E6D31"/>
    <w:rsid w:val="008F06A8"/>
    <w:rsid w:val="008F08B3"/>
    <w:rsid w:val="008F0AB1"/>
    <w:rsid w:val="008F10FB"/>
    <w:rsid w:val="008F16E2"/>
    <w:rsid w:val="008F1BA9"/>
    <w:rsid w:val="008F2341"/>
    <w:rsid w:val="008F2675"/>
    <w:rsid w:val="008F2DF0"/>
    <w:rsid w:val="008F397A"/>
    <w:rsid w:val="008F3E8D"/>
    <w:rsid w:val="008F4228"/>
    <w:rsid w:val="008F599D"/>
    <w:rsid w:val="008F6217"/>
    <w:rsid w:val="008F70EB"/>
    <w:rsid w:val="0090195C"/>
    <w:rsid w:val="009034B3"/>
    <w:rsid w:val="00904B9F"/>
    <w:rsid w:val="00904DBD"/>
    <w:rsid w:val="00905298"/>
    <w:rsid w:val="0090590B"/>
    <w:rsid w:val="009071BA"/>
    <w:rsid w:val="009109E5"/>
    <w:rsid w:val="009117D5"/>
    <w:rsid w:val="00911B8F"/>
    <w:rsid w:val="0091245B"/>
    <w:rsid w:val="00912A0A"/>
    <w:rsid w:val="00912BC9"/>
    <w:rsid w:val="00914272"/>
    <w:rsid w:val="00914332"/>
    <w:rsid w:val="00915907"/>
    <w:rsid w:val="00916167"/>
    <w:rsid w:val="00916501"/>
    <w:rsid w:val="00917D37"/>
    <w:rsid w:val="009206F7"/>
    <w:rsid w:val="009208F9"/>
    <w:rsid w:val="009219F0"/>
    <w:rsid w:val="00922873"/>
    <w:rsid w:val="00922BEF"/>
    <w:rsid w:val="00923216"/>
    <w:rsid w:val="00923570"/>
    <w:rsid w:val="00924A0D"/>
    <w:rsid w:val="00926CBF"/>
    <w:rsid w:val="0093035F"/>
    <w:rsid w:val="009314E9"/>
    <w:rsid w:val="00931ADE"/>
    <w:rsid w:val="00932B67"/>
    <w:rsid w:val="00932EF7"/>
    <w:rsid w:val="00933791"/>
    <w:rsid w:val="0093396A"/>
    <w:rsid w:val="009345CD"/>
    <w:rsid w:val="009347BF"/>
    <w:rsid w:val="009354F0"/>
    <w:rsid w:val="009356DB"/>
    <w:rsid w:val="0094088B"/>
    <w:rsid w:val="00940B8A"/>
    <w:rsid w:val="00940D92"/>
    <w:rsid w:val="00942108"/>
    <w:rsid w:val="00942A56"/>
    <w:rsid w:val="00942D63"/>
    <w:rsid w:val="0094308E"/>
    <w:rsid w:val="009435C5"/>
    <w:rsid w:val="00943D56"/>
    <w:rsid w:val="009440B5"/>
    <w:rsid w:val="00944AD9"/>
    <w:rsid w:val="009452DC"/>
    <w:rsid w:val="00945866"/>
    <w:rsid w:val="00946792"/>
    <w:rsid w:val="00954573"/>
    <w:rsid w:val="00955F01"/>
    <w:rsid w:val="009563A3"/>
    <w:rsid w:val="009565C6"/>
    <w:rsid w:val="00956FC0"/>
    <w:rsid w:val="009570AF"/>
    <w:rsid w:val="009572F1"/>
    <w:rsid w:val="009609A7"/>
    <w:rsid w:val="00963355"/>
    <w:rsid w:val="009650F9"/>
    <w:rsid w:val="0096651A"/>
    <w:rsid w:val="00966718"/>
    <w:rsid w:val="00967857"/>
    <w:rsid w:val="00970709"/>
    <w:rsid w:val="00970DDB"/>
    <w:rsid w:val="00970F75"/>
    <w:rsid w:val="00971567"/>
    <w:rsid w:val="009717F5"/>
    <w:rsid w:val="009721ED"/>
    <w:rsid w:val="00972861"/>
    <w:rsid w:val="00972C75"/>
    <w:rsid w:val="00973030"/>
    <w:rsid w:val="00975AFF"/>
    <w:rsid w:val="00975BD5"/>
    <w:rsid w:val="00981071"/>
    <w:rsid w:val="00981FFE"/>
    <w:rsid w:val="009827E0"/>
    <w:rsid w:val="00983314"/>
    <w:rsid w:val="0098386A"/>
    <w:rsid w:val="0098391D"/>
    <w:rsid w:val="00983E68"/>
    <w:rsid w:val="00987392"/>
    <w:rsid w:val="00987473"/>
    <w:rsid w:val="00987BE8"/>
    <w:rsid w:val="00990176"/>
    <w:rsid w:val="0099116A"/>
    <w:rsid w:val="00992669"/>
    <w:rsid w:val="00993A62"/>
    <w:rsid w:val="00993BF4"/>
    <w:rsid w:val="00994925"/>
    <w:rsid w:val="009959C9"/>
    <w:rsid w:val="00996BE8"/>
    <w:rsid w:val="009973D5"/>
    <w:rsid w:val="009A0C55"/>
    <w:rsid w:val="009A17ED"/>
    <w:rsid w:val="009A1DE9"/>
    <w:rsid w:val="009A20B2"/>
    <w:rsid w:val="009A240E"/>
    <w:rsid w:val="009A32A2"/>
    <w:rsid w:val="009A4EDD"/>
    <w:rsid w:val="009A5DC1"/>
    <w:rsid w:val="009A69E0"/>
    <w:rsid w:val="009A73E7"/>
    <w:rsid w:val="009A7495"/>
    <w:rsid w:val="009A7D30"/>
    <w:rsid w:val="009B06B4"/>
    <w:rsid w:val="009B1141"/>
    <w:rsid w:val="009B1B0C"/>
    <w:rsid w:val="009B1B39"/>
    <w:rsid w:val="009B1F23"/>
    <w:rsid w:val="009B3964"/>
    <w:rsid w:val="009B40A2"/>
    <w:rsid w:val="009B4879"/>
    <w:rsid w:val="009B5E9D"/>
    <w:rsid w:val="009B606F"/>
    <w:rsid w:val="009B7BBD"/>
    <w:rsid w:val="009C1BB8"/>
    <w:rsid w:val="009C23DA"/>
    <w:rsid w:val="009C4CAA"/>
    <w:rsid w:val="009C50E4"/>
    <w:rsid w:val="009C55A2"/>
    <w:rsid w:val="009C5B27"/>
    <w:rsid w:val="009C5C6A"/>
    <w:rsid w:val="009C5ED8"/>
    <w:rsid w:val="009C7268"/>
    <w:rsid w:val="009C7EC6"/>
    <w:rsid w:val="009D0117"/>
    <w:rsid w:val="009D0835"/>
    <w:rsid w:val="009D0B4C"/>
    <w:rsid w:val="009D1018"/>
    <w:rsid w:val="009D1570"/>
    <w:rsid w:val="009D15CC"/>
    <w:rsid w:val="009D29E9"/>
    <w:rsid w:val="009D2A77"/>
    <w:rsid w:val="009D34FA"/>
    <w:rsid w:val="009D3E57"/>
    <w:rsid w:val="009D465B"/>
    <w:rsid w:val="009D4B8A"/>
    <w:rsid w:val="009D4D12"/>
    <w:rsid w:val="009D602F"/>
    <w:rsid w:val="009D6215"/>
    <w:rsid w:val="009D64B5"/>
    <w:rsid w:val="009E23AF"/>
    <w:rsid w:val="009E23CE"/>
    <w:rsid w:val="009E28A8"/>
    <w:rsid w:val="009E3648"/>
    <w:rsid w:val="009E3717"/>
    <w:rsid w:val="009E372E"/>
    <w:rsid w:val="009E38FE"/>
    <w:rsid w:val="009E4126"/>
    <w:rsid w:val="009E41AB"/>
    <w:rsid w:val="009E5495"/>
    <w:rsid w:val="009E5DA8"/>
    <w:rsid w:val="009E69B8"/>
    <w:rsid w:val="009F0B93"/>
    <w:rsid w:val="009F1DBB"/>
    <w:rsid w:val="009F2536"/>
    <w:rsid w:val="009F2796"/>
    <w:rsid w:val="009F36CE"/>
    <w:rsid w:val="009F51DA"/>
    <w:rsid w:val="009F60E9"/>
    <w:rsid w:val="009F6A38"/>
    <w:rsid w:val="00A00851"/>
    <w:rsid w:val="00A00BFD"/>
    <w:rsid w:val="00A01266"/>
    <w:rsid w:val="00A01C60"/>
    <w:rsid w:val="00A03563"/>
    <w:rsid w:val="00A03D24"/>
    <w:rsid w:val="00A053B4"/>
    <w:rsid w:val="00A06FB8"/>
    <w:rsid w:val="00A0793C"/>
    <w:rsid w:val="00A11974"/>
    <w:rsid w:val="00A11D8D"/>
    <w:rsid w:val="00A15A68"/>
    <w:rsid w:val="00A174C8"/>
    <w:rsid w:val="00A204B2"/>
    <w:rsid w:val="00A208F0"/>
    <w:rsid w:val="00A20E0F"/>
    <w:rsid w:val="00A211BB"/>
    <w:rsid w:val="00A21C62"/>
    <w:rsid w:val="00A237FC"/>
    <w:rsid w:val="00A23DCF"/>
    <w:rsid w:val="00A24C54"/>
    <w:rsid w:val="00A25579"/>
    <w:rsid w:val="00A2568D"/>
    <w:rsid w:val="00A26857"/>
    <w:rsid w:val="00A26860"/>
    <w:rsid w:val="00A27367"/>
    <w:rsid w:val="00A3026F"/>
    <w:rsid w:val="00A31422"/>
    <w:rsid w:val="00A337BF"/>
    <w:rsid w:val="00A35058"/>
    <w:rsid w:val="00A36DF8"/>
    <w:rsid w:val="00A3725B"/>
    <w:rsid w:val="00A37CBD"/>
    <w:rsid w:val="00A4158A"/>
    <w:rsid w:val="00A41E4F"/>
    <w:rsid w:val="00A42165"/>
    <w:rsid w:val="00A4244A"/>
    <w:rsid w:val="00A438D4"/>
    <w:rsid w:val="00A44B8F"/>
    <w:rsid w:val="00A45CD1"/>
    <w:rsid w:val="00A4738C"/>
    <w:rsid w:val="00A47EAF"/>
    <w:rsid w:val="00A507F1"/>
    <w:rsid w:val="00A50921"/>
    <w:rsid w:val="00A50E19"/>
    <w:rsid w:val="00A51231"/>
    <w:rsid w:val="00A51700"/>
    <w:rsid w:val="00A51721"/>
    <w:rsid w:val="00A5236C"/>
    <w:rsid w:val="00A5322B"/>
    <w:rsid w:val="00A53F33"/>
    <w:rsid w:val="00A54130"/>
    <w:rsid w:val="00A54A5D"/>
    <w:rsid w:val="00A55089"/>
    <w:rsid w:val="00A56BD4"/>
    <w:rsid w:val="00A6134E"/>
    <w:rsid w:val="00A61DC8"/>
    <w:rsid w:val="00A62D40"/>
    <w:rsid w:val="00A640B0"/>
    <w:rsid w:val="00A64130"/>
    <w:rsid w:val="00A65355"/>
    <w:rsid w:val="00A65E77"/>
    <w:rsid w:val="00A67728"/>
    <w:rsid w:val="00A6797E"/>
    <w:rsid w:val="00A71F3C"/>
    <w:rsid w:val="00A7247C"/>
    <w:rsid w:val="00A72FB7"/>
    <w:rsid w:val="00A7308F"/>
    <w:rsid w:val="00A7395E"/>
    <w:rsid w:val="00A742C1"/>
    <w:rsid w:val="00A745A1"/>
    <w:rsid w:val="00A74D1F"/>
    <w:rsid w:val="00A75EBA"/>
    <w:rsid w:val="00A76E61"/>
    <w:rsid w:val="00A774A7"/>
    <w:rsid w:val="00A77B86"/>
    <w:rsid w:val="00A83271"/>
    <w:rsid w:val="00A84BA4"/>
    <w:rsid w:val="00A852FE"/>
    <w:rsid w:val="00A8541A"/>
    <w:rsid w:val="00A85D48"/>
    <w:rsid w:val="00A86072"/>
    <w:rsid w:val="00A86B5C"/>
    <w:rsid w:val="00A8718D"/>
    <w:rsid w:val="00A87DBC"/>
    <w:rsid w:val="00A902F1"/>
    <w:rsid w:val="00A9032B"/>
    <w:rsid w:val="00A90D2A"/>
    <w:rsid w:val="00A93F16"/>
    <w:rsid w:val="00A951D4"/>
    <w:rsid w:val="00A9610F"/>
    <w:rsid w:val="00AA2A30"/>
    <w:rsid w:val="00AA6A99"/>
    <w:rsid w:val="00AB0D77"/>
    <w:rsid w:val="00AB0E3F"/>
    <w:rsid w:val="00AB0EA0"/>
    <w:rsid w:val="00AB4059"/>
    <w:rsid w:val="00AB46D4"/>
    <w:rsid w:val="00AB497D"/>
    <w:rsid w:val="00AB5397"/>
    <w:rsid w:val="00AB5556"/>
    <w:rsid w:val="00AB6511"/>
    <w:rsid w:val="00AB6988"/>
    <w:rsid w:val="00AB7AA8"/>
    <w:rsid w:val="00AC0D31"/>
    <w:rsid w:val="00AC0FF2"/>
    <w:rsid w:val="00AC1040"/>
    <w:rsid w:val="00AC13D2"/>
    <w:rsid w:val="00AC2235"/>
    <w:rsid w:val="00AC58F7"/>
    <w:rsid w:val="00AC5940"/>
    <w:rsid w:val="00AC62D2"/>
    <w:rsid w:val="00AC67FF"/>
    <w:rsid w:val="00AC7979"/>
    <w:rsid w:val="00AC7FAA"/>
    <w:rsid w:val="00AD0B7C"/>
    <w:rsid w:val="00AD1844"/>
    <w:rsid w:val="00AD21B0"/>
    <w:rsid w:val="00AD22D9"/>
    <w:rsid w:val="00AD2A2A"/>
    <w:rsid w:val="00AD36A9"/>
    <w:rsid w:val="00AD3A1F"/>
    <w:rsid w:val="00AD48A0"/>
    <w:rsid w:val="00AD4A7A"/>
    <w:rsid w:val="00AD5757"/>
    <w:rsid w:val="00AD6820"/>
    <w:rsid w:val="00AD6CEA"/>
    <w:rsid w:val="00AD750A"/>
    <w:rsid w:val="00AE148B"/>
    <w:rsid w:val="00AE1E40"/>
    <w:rsid w:val="00AE222D"/>
    <w:rsid w:val="00AE282F"/>
    <w:rsid w:val="00AE36B8"/>
    <w:rsid w:val="00AE36D0"/>
    <w:rsid w:val="00AE415D"/>
    <w:rsid w:val="00AE4DC9"/>
    <w:rsid w:val="00AE5022"/>
    <w:rsid w:val="00AE5991"/>
    <w:rsid w:val="00AE5A3B"/>
    <w:rsid w:val="00AE5DB1"/>
    <w:rsid w:val="00AE5ECB"/>
    <w:rsid w:val="00AE6166"/>
    <w:rsid w:val="00AE646A"/>
    <w:rsid w:val="00AE6726"/>
    <w:rsid w:val="00AE75D7"/>
    <w:rsid w:val="00AE7937"/>
    <w:rsid w:val="00AE7BF1"/>
    <w:rsid w:val="00AE7FF8"/>
    <w:rsid w:val="00AF1BB3"/>
    <w:rsid w:val="00AF268C"/>
    <w:rsid w:val="00AF316F"/>
    <w:rsid w:val="00AF373B"/>
    <w:rsid w:val="00AF3988"/>
    <w:rsid w:val="00AF3D14"/>
    <w:rsid w:val="00AF4678"/>
    <w:rsid w:val="00AF4EB8"/>
    <w:rsid w:val="00AF5171"/>
    <w:rsid w:val="00AF5CBA"/>
    <w:rsid w:val="00AF5E75"/>
    <w:rsid w:val="00AF720E"/>
    <w:rsid w:val="00AF763C"/>
    <w:rsid w:val="00B0022E"/>
    <w:rsid w:val="00B0076C"/>
    <w:rsid w:val="00B01CD4"/>
    <w:rsid w:val="00B0213A"/>
    <w:rsid w:val="00B028E8"/>
    <w:rsid w:val="00B03060"/>
    <w:rsid w:val="00B0331B"/>
    <w:rsid w:val="00B0372F"/>
    <w:rsid w:val="00B0431F"/>
    <w:rsid w:val="00B0470A"/>
    <w:rsid w:val="00B05FD3"/>
    <w:rsid w:val="00B060ED"/>
    <w:rsid w:val="00B06D43"/>
    <w:rsid w:val="00B07955"/>
    <w:rsid w:val="00B07A82"/>
    <w:rsid w:val="00B07E12"/>
    <w:rsid w:val="00B10395"/>
    <w:rsid w:val="00B106FB"/>
    <w:rsid w:val="00B108CD"/>
    <w:rsid w:val="00B10A18"/>
    <w:rsid w:val="00B10CBD"/>
    <w:rsid w:val="00B13CC4"/>
    <w:rsid w:val="00B145F6"/>
    <w:rsid w:val="00B16117"/>
    <w:rsid w:val="00B1697D"/>
    <w:rsid w:val="00B17394"/>
    <w:rsid w:val="00B20A79"/>
    <w:rsid w:val="00B21549"/>
    <w:rsid w:val="00B23121"/>
    <w:rsid w:val="00B242B5"/>
    <w:rsid w:val="00B246B3"/>
    <w:rsid w:val="00B24842"/>
    <w:rsid w:val="00B25C26"/>
    <w:rsid w:val="00B25E16"/>
    <w:rsid w:val="00B26C6D"/>
    <w:rsid w:val="00B2792C"/>
    <w:rsid w:val="00B303CA"/>
    <w:rsid w:val="00B31E09"/>
    <w:rsid w:val="00B32586"/>
    <w:rsid w:val="00B33414"/>
    <w:rsid w:val="00B34ED5"/>
    <w:rsid w:val="00B353FB"/>
    <w:rsid w:val="00B354BE"/>
    <w:rsid w:val="00B3562F"/>
    <w:rsid w:val="00B37CC0"/>
    <w:rsid w:val="00B4185D"/>
    <w:rsid w:val="00B46483"/>
    <w:rsid w:val="00B46663"/>
    <w:rsid w:val="00B46713"/>
    <w:rsid w:val="00B47F77"/>
    <w:rsid w:val="00B50989"/>
    <w:rsid w:val="00B50BF5"/>
    <w:rsid w:val="00B518BB"/>
    <w:rsid w:val="00B52355"/>
    <w:rsid w:val="00B5362F"/>
    <w:rsid w:val="00B53B1C"/>
    <w:rsid w:val="00B53E4E"/>
    <w:rsid w:val="00B54579"/>
    <w:rsid w:val="00B55C77"/>
    <w:rsid w:val="00B55F72"/>
    <w:rsid w:val="00B566E4"/>
    <w:rsid w:val="00B56795"/>
    <w:rsid w:val="00B56913"/>
    <w:rsid w:val="00B6147E"/>
    <w:rsid w:val="00B614C4"/>
    <w:rsid w:val="00B61C46"/>
    <w:rsid w:val="00B62CD3"/>
    <w:rsid w:val="00B6369D"/>
    <w:rsid w:val="00B63816"/>
    <w:rsid w:val="00B64771"/>
    <w:rsid w:val="00B64A94"/>
    <w:rsid w:val="00B64DF9"/>
    <w:rsid w:val="00B66067"/>
    <w:rsid w:val="00B66A03"/>
    <w:rsid w:val="00B70095"/>
    <w:rsid w:val="00B71A0C"/>
    <w:rsid w:val="00B72B9B"/>
    <w:rsid w:val="00B7373F"/>
    <w:rsid w:val="00B74640"/>
    <w:rsid w:val="00B74D5F"/>
    <w:rsid w:val="00B75AA3"/>
    <w:rsid w:val="00B76229"/>
    <w:rsid w:val="00B772DB"/>
    <w:rsid w:val="00B8061D"/>
    <w:rsid w:val="00B8125F"/>
    <w:rsid w:val="00B8193F"/>
    <w:rsid w:val="00B82E0E"/>
    <w:rsid w:val="00B82EDD"/>
    <w:rsid w:val="00B83008"/>
    <w:rsid w:val="00B83440"/>
    <w:rsid w:val="00B83717"/>
    <w:rsid w:val="00B84A41"/>
    <w:rsid w:val="00B84C55"/>
    <w:rsid w:val="00B84F3A"/>
    <w:rsid w:val="00B85E37"/>
    <w:rsid w:val="00B861AB"/>
    <w:rsid w:val="00B874B1"/>
    <w:rsid w:val="00B90604"/>
    <w:rsid w:val="00B910B3"/>
    <w:rsid w:val="00B912A1"/>
    <w:rsid w:val="00B92190"/>
    <w:rsid w:val="00B92900"/>
    <w:rsid w:val="00B92BFA"/>
    <w:rsid w:val="00B9442F"/>
    <w:rsid w:val="00B960F6"/>
    <w:rsid w:val="00B96462"/>
    <w:rsid w:val="00B964A1"/>
    <w:rsid w:val="00B96F44"/>
    <w:rsid w:val="00BA0AC1"/>
    <w:rsid w:val="00BA0CDE"/>
    <w:rsid w:val="00BA0FC4"/>
    <w:rsid w:val="00BA23DF"/>
    <w:rsid w:val="00BA2B4A"/>
    <w:rsid w:val="00BA2EC2"/>
    <w:rsid w:val="00BA3804"/>
    <w:rsid w:val="00BA4510"/>
    <w:rsid w:val="00BA489A"/>
    <w:rsid w:val="00BA4E5A"/>
    <w:rsid w:val="00BA50DB"/>
    <w:rsid w:val="00BA5557"/>
    <w:rsid w:val="00BA5E71"/>
    <w:rsid w:val="00BA63EC"/>
    <w:rsid w:val="00BA6B31"/>
    <w:rsid w:val="00BB06B6"/>
    <w:rsid w:val="00BB092F"/>
    <w:rsid w:val="00BB10CC"/>
    <w:rsid w:val="00BB15CB"/>
    <w:rsid w:val="00BB24C2"/>
    <w:rsid w:val="00BB3FA6"/>
    <w:rsid w:val="00BB4372"/>
    <w:rsid w:val="00BB61B5"/>
    <w:rsid w:val="00BB6E02"/>
    <w:rsid w:val="00BB7312"/>
    <w:rsid w:val="00BB75BA"/>
    <w:rsid w:val="00BC0137"/>
    <w:rsid w:val="00BC0E26"/>
    <w:rsid w:val="00BC1048"/>
    <w:rsid w:val="00BC18B7"/>
    <w:rsid w:val="00BC1A92"/>
    <w:rsid w:val="00BC2558"/>
    <w:rsid w:val="00BC3567"/>
    <w:rsid w:val="00BC3E0A"/>
    <w:rsid w:val="00BC4201"/>
    <w:rsid w:val="00BC4354"/>
    <w:rsid w:val="00BC4E25"/>
    <w:rsid w:val="00BC574E"/>
    <w:rsid w:val="00BC63F8"/>
    <w:rsid w:val="00BC65BC"/>
    <w:rsid w:val="00BC75FD"/>
    <w:rsid w:val="00BC7847"/>
    <w:rsid w:val="00BC7F00"/>
    <w:rsid w:val="00BD027F"/>
    <w:rsid w:val="00BD1100"/>
    <w:rsid w:val="00BD2F0E"/>
    <w:rsid w:val="00BD3700"/>
    <w:rsid w:val="00BD3E03"/>
    <w:rsid w:val="00BD4550"/>
    <w:rsid w:val="00BD4558"/>
    <w:rsid w:val="00BD60BB"/>
    <w:rsid w:val="00BD665C"/>
    <w:rsid w:val="00BD6C01"/>
    <w:rsid w:val="00BD6C15"/>
    <w:rsid w:val="00BD755B"/>
    <w:rsid w:val="00BD762C"/>
    <w:rsid w:val="00BE0C0E"/>
    <w:rsid w:val="00BE19FF"/>
    <w:rsid w:val="00BE2A83"/>
    <w:rsid w:val="00BE2C05"/>
    <w:rsid w:val="00BE5542"/>
    <w:rsid w:val="00BE603F"/>
    <w:rsid w:val="00BE74C8"/>
    <w:rsid w:val="00BF03FF"/>
    <w:rsid w:val="00BF04E9"/>
    <w:rsid w:val="00BF1697"/>
    <w:rsid w:val="00BF1CA1"/>
    <w:rsid w:val="00BF2636"/>
    <w:rsid w:val="00BF290B"/>
    <w:rsid w:val="00BF3176"/>
    <w:rsid w:val="00BF4908"/>
    <w:rsid w:val="00BF5AB3"/>
    <w:rsid w:val="00BF6546"/>
    <w:rsid w:val="00BF6AC6"/>
    <w:rsid w:val="00C00543"/>
    <w:rsid w:val="00C0407B"/>
    <w:rsid w:val="00C045BD"/>
    <w:rsid w:val="00C0603C"/>
    <w:rsid w:val="00C07886"/>
    <w:rsid w:val="00C079A5"/>
    <w:rsid w:val="00C07DE0"/>
    <w:rsid w:val="00C07EAB"/>
    <w:rsid w:val="00C10E52"/>
    <w:rsid w:val="00C10FA0"/>
    <w:rsid w:val="00C11603"/>
    <w:rsid w:val="00C12303"/>
    <w:rsid w:val="00C12B44"/>
    <w:rsid w:val="00C1643A"/>
    <w:rsid w:val="00C21156"/>
    <w:rsid w:val="00C214E8"/>
    <w:rsid w:val="00C214FB"/>
    <w:rsid w:val="00C22545"/>
    <w:rsid w:val="00C22DC9"/>
    <w:rsid w:val="00C2364B"/>
    <w:rsid w:val="00C24835"/>
    <w:rsid w:val="00C25335"/>
    <w:rsid w:val="00C25ABC"/>
    <w:rsid w:val="00C26226"/>
    <w:rsid w:val="00C26410"/>
    <w:rsid w:val="00C268F7"/>
    <w:rsid w:val="00C2707B"/>
    <w:rsid w:val="00C316F5"/>
    <w:rsid w:val="00C31BE5"/>
    <w:rsid w:val="00C32773"/>
    <w:rsid w:val="00C3285A"/>
    <w:rsid w:val="00C33413"/>
    <w:rsid w:val="00C34C20"/>
    <w:rsid w:val="00C3536B"/>
    <w:rsid w:val="00C35C30"/>
    <w:rsid w:val="00C372AB"/>
    <w:rsid w:val="00C378E5"/>
    <w:rsid w:val="00C37A71"/>
    <w:rsid w:val="00C43C0E"/>
    <w:rsid w:val="00C44AC7"/>
    <w:rsid w:val="00C44BFC"/>
    <w:rsid w:val="00C44F20"/>
    <w:rsid w:val="00C4500C"/>
    <w:rsid w:val="00C45794"/>
    <w:rsid w:val="00C45F5A"/>
    <w:rsid w:val="00C45F7D"/>
    <w:rsid w:val="00C46298"/>
    <w:rsid w:val="00C4655A"/>
    <w:rsid w:val="00C47358"/>
    <w:rsid w:val="00C475FD"/>
    <w:rsid w:val="00C47722"/>
    <w:rsid w:val="00C50E98"/>
    <w:rsid w:val="00C50F2B"/>
    <w:rsid w:val="00C5100C"/>
    <w:rsid w:val="00C51113"/>
    <w:rsid w:val="00C5137F"/>
    <w:rsid w:val="00C51F29"/>
    <w:rsid w:val="00C5334F"/>
    <w:rsid w:val="00C53D0A"/>
    <w:rsid w:val="00C55DCE"/>
    <w:rsid w:val="00C56983"/>
    <w:rsid w:val="00C56E27"/>
    <w:rsid w:val="00C575AB"/>
    <w:rsid w:val="00C57974"/>
    <w:rsid w:val="00C606B7"/>
    <w:rsid w:val="00C60B2D"/>
    <w:rsid w:val="00C63E6F"/>
    <w:rsid w:val="00C63EE0"/>
    <w:rsid w:val="00C642D6"/>
    <w:rsid w:val="00C64344"/>
    <w:rsid w:val="00C655A8"/>
    <w:rsid w:val="00C65BE0"/>
    <w:rsid w:val="00C65D41"/>
    <w:rsid w:val="00C672ED"/>
    <w:rsid w:val="00C67388"/>
    <w:rsid w:val="00C67E4B"/>
    <w:rsid w:val="00C70539"/>
    <w:rsid w:val="00C70907"/>
    <w:rsid w:val="00C709B8"/>
    <w:rsid w:val="00C70A69"/>
    <w:rsid w:val="00C70B7F"/>
    <w:rsid w:val="00C70E31"/>
    <w:rsid w:val="00C71A72"/>
    <w:rsid w:val="00C73BF5"/>
    <w:rsid w:val="00C74568"/>
    <w:rsid w:val="00C74B1C"/>
    <w:rsid w:val="00C74DED"/>
    <w:rsid w:val="00C758E4"/>
    <w:rsid w:val="00C75DE5"/>
    <w:rsid w:val="00C76B6F"/>
    <w:rsid w:val="00C7755B"/>
    <w:rsid w:val="00C77B8A"/>
    <w:rsid w:val="00C812DD"/>
    <w:rsid w:val="00C81D84"/>
    <w:rsid w:val="00C82212"/>
    <w:rsid w:val="00C831A9"/>
    <w:rsid w:val="00C86B3F"/>
    <w:rsid w:val="00C87AE0"/>
    <w:rsid w:val="00C91139"/>
    <w:rsid w:val="00C91690"/>
    <w:rsid w:val="00C9630F"/>
    <w:rsid w:val="00C96AED"/>
    <w:rsid w:val="00CA0CAD"/>
    <w:rsid w:val="00CA14FF"/>
    <w:rsid w:val="00CA2192"/>
    <w:rsid w:val="00CA2C9F"/>
    <w:rsid w:val="00CA2EAE"/>
    <w:rsid w:val="00CA3245"/>
    <w:rsid w:val="00CA3DAE"/>
    <w:rsid w:val="00CA4734"/>
    <w:rsid w:val="00CA510C"/>
    <w:rsid w:val="00CA5774"/>
    <w:rsid w:val="00CA6AAB"/>
    <w:rsid w:val="00CA7073"/>
    <w:rsid w:val="00CA7B64"/>
    <w:rsid w:val="00CA7E9B"/>
    <w:rsid w:val="00CB3706"/>
    <w:rsid w:val="00CB38A3"/>
    <w:rsid w:val="00CB3A4B"/>
    <w:rsid w:val="00CB4DDB"/>
    <w:rsid w:val="00CB5764"/>
    <w:rsid w:val="00CB5FB6"/>
    <w:rsid w:val="00CB634F"/>
    <w:rsid w:val="00CB63F9"/>
    <w:rsid w:val="00CB6487"/>
    <w:rsid w:val="00CB6574"/>
    <w:rsid w:val="00CB7945"/>
    <w:rsid w:val="00CC1699"/>
    <w:rsid w:val="00CC20A9"/>
    <w:rsid w:val="00CC29A8"/>
    <w:rsid w:val="00CC2C13"/>
    <w:rsid w:val="00CC43F5"/>
    <w:rsid w:val="00CC6407"/>
    <w:rsid w:val="00CC78C4"/>
    <w:rsid w:val="00CD027A"/>
    <w:rsid w:val="00CD0BA1"/>
    <w:rsid w:val="00CD0CF1"/>
    <w:rsid w:val="00CD103F"/>
    <w:rsid w:val="00CD1056"/>
    <w:rsid w:val="00CD114F"/>
    <w:rsid w:val="00CD1384"/>
    <w:rsid w:val="00CD1821"/>
    <w:rsid w:val="00CD3482"/>
    <w:rsid w:val="00CD3971"/>
    <w:rsid w:val="00CD3EED"/>
    <w:rsid w:val="00CD45EF"/>
    <w:rsid w:val="00CD5570"/>
    <w:rsid w:val="00CE097F"/>
    <w:rsid w:val="00CE1E51"/>
    <w:rsid w:val="00CE2537"/>
    <w:rsid w:val="00CE384F"/>
    <w:rsid w:val="00CE3AA2"/>
    <w:rsid w:val="00CE40FF"/>
    <w:rsid w:val="00CE4CE0"/>
    <w:rsid w:val="00CE59E7"/>
    <w:rsid w:val="00CE63FD"/>
    <w:rsid w:val="00CE6AFA"/>
    <w:rsid w:val="00CE6BFC"/>
    <w:rsid w:val="00CE715A"/>
    <w:rsid w:val="00CE721D"/>
    <w:rsid w:val="00CE7269"/>
    <w:rsid w:val="00CE72F1"/>
    <w:rsid w:val="00CF07A4"/>
    <w:rsid w:val="00CF10A3"/>
    <w:rsid w:val="00CF139D"/>
    <w:rsid w:val="00CF13E0"/>
    <w:rsid w:val="00CF1AC7"/>
    <w:rsid w:val="00CF4262"/>
    <w:rsid w:val="00CF42DE"/>
    <w:rsid w:val="00CF468C"/>
    <w:rsid w:val="00CF4ADC"/>
    <w:rsid w:val="00CF5473"/>
    <w:rsid w:val="00CF5C07"/>
    <w:rsid w:val="00CF6198"/>
    <w:rsid w:val="00CF7968"/>
    <w:rsid w:val="00CF7B0F"/>
    <w:rsid w:val="00D00481"/>
    <w:rsid w:val="00D00E7C"/>
    <w:rsid w:val="00D01485"/>
    <w:rsid w:val="00D018D3"/>
    <w:rsid w:val="00D01D2E"/>
    <w:rsid w:val="00D01F4E"/>
    <w:rsid w:val="00D02B08"/>
    <w:rsid w:val="00D039DD"/>
    <w:rsid w:val="00D03F9E"/>
    <w:rsid w:val="00D04ED4"/>
    <w:rsid w:val="00D056DC"/>
    <w:rsid w:val="00D0609A"/>
    <w:rsid w:val="00D109BF"/>
    <w:rsid w:val="00D10D70"/>
    <w:rsid w:val="00D11A1D"/>
    <w:rsid w:val="00D11D1E"/>
    <w:rsid w:val="00D14512"/>
    <w:rsid w:val="00D1484D"/>
    <w:rsid w:val="00D1555B"/>
    <w:rsid w:val="00D16162"/>
    <w:rsid w:val="00D17007"/>
    <w:rsid w:val="00D207D7"/>
    <w:rsid w:val="00D20E65"/>
    <w:rsid w:val="00D22030"/>
    <w:rsid w:val="00D229EE"/>
    <w:rsid w:val="00D23A02"/>
    <w:rsid w:val="00D2422F"/>
    <w:rsid w:val="00D26812"/>
    <w:rsid w:val="00D26E80"/>
    <w:rsid w:val="00D30FC1"/>
    <w:rsid w:val="00D310AF"/>
    <w:rsid w:val="00D33529"/>
    <w:rsid w:val="00D33677"/>
    <w:rsid w:val="00D33A27"/>
    <w:rsid w:val="00D348D9"/>
    <w:rsid w:val="00D35840"/>
    <w:rsid w:val="00D3620C"/>
    <w:rsid w:val="00D363BB"/>
    <w:rsid w:val="00D36BD9"/>
    <w:rsid w:val="00D36CBC"/>
    <w:rsid w:val="00D41676"/>
    <w:rsid w:val="00D41B2D"/>
    <w:rsid w:val="00D41C52"/>
    <w:rsid w:val="00D43D3D"/>
    <w:rsid w:val="00D4538F"/>
    <w:rsid w:val="00D46126"/>
    <w:rsid w:val="00D47043"/>
    <w:rsid w:val="00D503A4"/>
    <w:rsid w:val="00D50B44"/>
    <w:rsid w:val="00D517F6"/>
    <w:rsid w:val="00D51DC7"/>
    <w:rsid w:val="00D521A0"/>
    <w:rsid w:val="00D5238C"/>
    <w:rsid w:val="00D5380E"/>
    <w:rsid w:val="00D53C9D"/>
    <w:rsid w:val="00D5517C"/>
    <w:rsid w:val="00D55DF6"/>
    <w:rsid w:val="00D5632C"/>
    <w:rsid w:val="00D56C17"/>
    <w:rsid w:val="00D572D2"/>
    <w:rsid w:val="00D62302"/>
    <w:rsid w:val="00D62DE5"/>
    <w:rsid w:val="00D65563"/>
    <w:rsid w:val="00D65E1E"/>
    <w:rsid w:val="00D6657B"/>
    <w:rsid w:val="00D6687A"/>
    <w:rsid w:val="00D66A8C"/>
    <w:rsid w:val="00D66B16"/>
    <w:rsid w:val="00D670A3"/>
    <w:rsid w:val="00D6724E"/>
    <w:rsid w:val="00D67D27"/>
    <w:rsid w:val="00D706D5"/>
    <w:rsid w:val="00D706EF"/>
    <w:rsid w:val="00D71DF5"/>
    <w:rsid w:val="00D7230A"/>
    <w:rsid w:val="00D723E0"/>
    <w:rsid w:val="00D73052"/>
    <w:rsid w:val="00D735C5"/>
    <w:rsid w:val="00D75800"/>
    <w:rsid w:val="00D75BB7"/>
    <w:rsid w:val="00D76409"/>
    <w:rsid w:val="00D76B3E"/>
    <w:rsid w:val="00D77158"/>
    <w:rsid w:val="00D77D1C"/>
    <w:rsid w:val="00D80E43"/>
    <w:rsid w:val="00D81278"/>
    <w:rsid w:val="00D82030"/>
    <w:rsid w:val="00D839B1"/>
    <w:rsid w:val="00D8578C"/>
    <w:rsid w:val="00D85FE6"/>
    <w:rsid w:val="00D86E13"/>
    <w:rsid w:val="00D878A7"/>
    <w:rsid w:val="00D87D5C"/>
    <w:rsid w:val="00D90876"/>
    <w:rsid w:val="00D918EA"/>
    <w:rsid w:val="00D926D1"/>
    <w:rsid w:val="00D9270B"/>
    <w:rsid w:val="00D927E3"/>
    <w:rsid w:val="00D92926"/>
    <w:rsid w:val="00D92AAC"/>
    <w:rsid w:val="00D9391B"/>
    <w:rsid w:val="00D93BFD"/>
    <w:rsid w:val="00D945A9"/>
    <w:rsid w:val="00D95272"/>
    <w:rsid w:val="00D96820"/>
    <w:rsid w:val="00D96A29"/>
    <w:rsid w:val="00D96CCB"/>
    <w:rsid w:val="00D97195"/>
    <w:rsid w:val="00D9745A"/>
    <w:rsid w:val="00DA006E"/>
    <w:rsid w:val="00DA044F"/>
    <w:rsid w:val="00DA1E67"/>
    <w:rsid w:val="00DA2B30"/>
    <w:rsid w:val="00DA46EF"/>
    <w:rsid w:val="00DA4F73"/>
    <w:rsid w:val="00DA5A73"/>
    <w:rsid w:val="00DA5DA9"/>
    <w:rsid w:val="00DA7748"/>
    <w:rsid w:val="00DB04C1"/>
    <w:rsid w:val="00DB1986"/>
    <w:rsid w:val="00DB1D39"/>
    <w:rsid w:val="00DB2733"/>
    <w:rsid w:val="00DB345E"/>
    <w:rsid w:val="00DB3E0A"/>
    <w:rsid w:val="00DB3E40"/>
    <w:rsid w:val="00DB4558"/>
    <w:rsid w:val="00DB491C"/>
    <w:rsid w:val="00DB566D"/>
    <w:rsid w:val="00DB5E8F"/>
    <w:rsid w:val="00DB6025"/>
    <w:rsid w:val="00DB7165"/>
    <w:rsid w:val="00DB72F2"/>
    <w:rsid w:val="00DB7B7F"/>
    <w:rsid w:val="00DB7F7A"/>
    <w:rsid w:val="00DC003A"/>
    <w:rsid w:val="00DC00FE"/>
    <w:rsid w:val="00DC0652"/>
    <w:rsid w:val="00DC15F1"/>
    <w:rsid w:val="00DC1659"/>
    <w:rsid w:val="00DC1765"/>
    <w:rsid w:val="00DC1B44"/>
    <w:rsid w:val="00DC1F29"/>
    <w:rsid w:val="00DC234E"/>
    <w:rsid w:val="00DC2CA4"/>
    <w:rsid w:val="00DC4750"/>
    <w:rsid w:val="00DC672C"/>
    <w:rsid w:val="00DC6CDD"/>
    <w:rsid w:val="00DD0455"/>
    <w:rsid w:val="00DD079E"/>
    <w:rsid w:val="00DD0ECE"/>
    <w:rsid w:val="00DD2598"/>
    <w:rsid w:val="00DD2A84"/>
    <w:rsid w:val="00DD3DA9"/>
    <w:rsid w:val="00DD3E6C"/>
    <w:rsid w:val="00DD5BF8"/>
    <w:rsid w:val="00DD61C8"/>
    <w:rsid w:val="00DD6A43"/>
    <w:rsid w:val="00DE0794"/>
    <w:rsid w:val="00DE0B64"/>
    <w:rsid w:val="00DE0F8C"/>
    <w:rsid w:val="00DE1385"/>
    <w:rsid w:val="00DE17CB"/>
    <w:rsid w:val="00DE1DF9"/>
    <w:rsid w:val="00DE1FBE"/>
    <w:rsid w:val="00DE23F5"/>
    <w:rsid w:val="00DE2680"/>
    <w:rsid w:val="00DE2F22"/>
    <w:rsid w:val="00DE3573"/>
    <w:rsid w:val="00DE3771"/>
    <w:rsid w:val="00DE38B4"/>
    <w:rsid w:val="00DE53F3"/>
    <w:rsid w:val="00DE7CCB"/>
    <w:rsid w:val="00DE7F6B"/>
    <w:rsid w:val="00DF0DE4"/>
    <w:rsid w:val="00DF14C6"/>
    <w:rsid w:val="00DF1886"/>
    <w:rsid w:val="00DF1B92"/>
    <w:rsid w:val="00DF1E02"/>
    <w:rsid w:val="00DF2AC7"/>
    <w:rsid w:val="00DF2CCA"/>
    <w:rsid w:val="00DF2D81"/>
    <w:rsid w:val="00DF2DF9"/>
    <w:rsid w:val="00DF3A83"/>
    <w:rsid w:val="00DF3A8A"/>
    <w:rsid w:val="00DF3FF6"/>
    <w:rsid w:val="00DF45C3"/>
    <w:rsid w:val="00DF46FB"/>
    <w:rsid w:val="00DF4CC7"/>
    <w:rsid w:val="00DF5442"/>
    <w:rsid w:val="00DF5688"/>
    <w:rsid w:val="00DF6DE0"/>
    <w:rsid w:val="00DF7426"/>
    <w:rsid w:val="00DF7C70"/>
    <w:rsid w:val="00DF7ECE"/>
    <w:rsid w:val="00E01F58"/>
    <w:rsid w:val="00E02262"/>
    <w:rsid w:val="00E02D5C"/>
    <w:rsid w:val="00E02E5B"/>
    <w:rsid w:val="00E0479B"/>
    <w:rsid w:val="00E047D4"/>
    <w:rsid w:val="00E04DAA"/>
    <w:rsid w:val="00E050A1"/>
    <w:rsid w:val="00E0615F"/>
    <w:rsid w:val="00E06FA1"/>
    <w:rsid w:val="00E073D6"/>
    <w:rsid w:val="00E0770F"/>
    <w:rsid w:val="00E077DE"/>
    <w:rsid w:val="00E077F5"/>
    <w:rsid w:val="00E10266"/>
    <w:rsid w:val="00E1429E"/>
    <w:rsid w:val="00E145D4"/>
    <w:rsid w:val="00E14BE2"/>
    <w:rsid w:val="00E15560"/>
    <w:rsid w:val="00E15B1E"/>
    <w:rsid w:val="00E15FF1"/>
    <w:rsid w:val="00E1640F"/>
    <w:rsid w:val="00E16658"/>
    <w:rsid w:val="00E16BAB"/>
    <w:rsid w:val="00E2060C"/>
    <w:rsid w:val="00E2067C"/>
    <w:rsid w:val="00E21FB8"/>
    <w:rsid w:val="00E2204F"/>
    <w:rsid w:val="00E22283"/>
    <w:rsid w:val="00E235E0"/>
    <w:rsid w:val="00E242FA"/>
    <w:rsid w:val="00E24691"/>
    <w:rsid w:val="00E24DFF"/>
    <w:rsid w:val="00E25ED4"/>
    <w:rsid w:val="00E26287"/>
    <w:rsid w:val="00E26942"/>
    <w:rsid w:val="00E2727E"/>
    <w:rsid w:val="00E27583"/>
    <w:rsid w:val="00E31E66"/>
    <w:rsid w:val="00E32087"/>
    <w:rsid w:val="00E32D3F"/>
    <w:rsid w:val="00E34580"/>
    <w:rsid w:val="00E35965"/>
    <w:rsid w:val="00E3649B"/>
    <w:rsid w:val="00E37DCA"/>
    <w:rsid w:val="00E40F41"/>
    <w:rsid w:val="00E41EF7"/>
    <w:rsid w:val="00E42AF1"/>
    <w:rsid w:val="00E43F9F"/>
    <w:rsid w:val="00E45388"/>
    <w:rsid w:val="00E45AB3"/>
    <w:rsid w:val="00E474FE"/>
    <w:rsid w:val="00E4762A"/>
    <w:rsid w:val="00E47E11"/>
    <w:rsid w:val="00E5036D"/>
    <w:rsid w:val="00E507E8"/>
    <w:rsid w:val="00E50F5D"/>
    <w:rsid w:val="00E51B67"/>
    <w:rsid w:val="00E52AE6"/>
    <w:rsid w:val="00E538E8"/>
    <w:rsid w:val="00E53FF6"/>
    <w:rsid w:val="00E54DF7"/>
    <w:rsid w:val="00E5610A"/>
    <w:rsid w:val="00E6060E"/>
    <w:rsid w:val="00E60FC2"/>
    <w:rsid w:val="00E62274"/>
    <w:rsid w:val="00E62340"/>
    <w:rsid w:val="00E6250A"/>
    <w:rsid w:val="00E636BB"/>
    <w:rsid w:val="00E63854"/>
    <w:rsid w:val="00E641A4"/>
    <w:rsid w:val="00E64741"/>
    <w:rsid w:val="00E65A7A"/>
    <w:rsid w:val="00E66A06"/>
    <w:rsid w:val="00E67A3B"/>
    <w:rsid w:val="00E71B1E"/>
    <w:rsid w:val="00E71CDD"/>
    <w:rsid w:val="00E72CFE"/>
    <w:rsid w:val="00E72F31"/>
    <w:rsid w:val="00E735E9"/>
    <w:rsid w:val="00E73642"/>
    <w:rsid w:val="00E766BA"/>
    <w:rsid w:val="00E766BD"/>
    <w:rsid w:val="00E76A2C"/>
    <w:rsid w:val="00E770E1"/>
    <w:rsid w:val="00E80A24"/>
    <w:rsid w:val="00E80AB7"/>
    <w:rsid w:val="00E81658"/>
    <w:rsid w:val="00E82437"/>
    <w:rsid w:val="00E82EBE"/>
    <w:rsid w:val="00E82F40"/>
    <w:rsid w:val="00E83643"/>
    <w:rsid w:val="00E8450B"/>
    <w:rsid w:val="00E850F6"/>
    <w:rsid w:val="00E85380"/>
    <w:rsid w:val="00E86C40"/>
    <w:rsid w:val="00E87B95"/>
    <w:rsid w:val="00E87C35"/>
    <w:rsid w:val="00E87D2F"/>
    <w:rsid w:val="00E90924"/>
    <w:rsid w:val="00E937DF"/>
    <w:rsid w:val="00E940BA"/>
    <w:rsid w:val="00E945B4"/>
    <w:rsid w:val="00E94A09"/>
    <w:rsid w:val="00E950A0"/>
    <w:rsid w:val="00E95380"/>
    <w:rsid w:val="00E958E0"/>
    <w:rsid w:val="00E9733A"/>
    <w:rsid w:val="00E975D6"/>
    <w:rsid w:val="00EA027A"/>
    <w:rsid w:val="00EA0948"/>
    <w:rsid w:val="00EA0A72"/>
    <w:rsid w:val="00EA0B47"/>
    <w:rsid w:val="00EA31EB"/>
    <w:rsid w:val="00EA3704"/>
    <w:rsid w:val="00EA490B"/>
    <w:rsid w:val="00EA493D"/>
    <w:rsid w:val="00EA4E1A"/>
    <w:rsid w:val="00EA5816"/>
    <w:rsid w:val="00EA5F5C"/>
    <w:rsid w:val="00EA6A3C"/>
    <w:rsid w:val="00EA7FDA"/>
    <w:rsid w:val="00EB037B"/>
    <w:rsid w:val="00EB05E7"/>
    <w:rsid w:val="00EB09C2"/>
    <w:rsid w:val="00EB09CE"/>
    <w:rsid w:val="00EB0E1C"/>
    <w:rsid w:val="00EB1471"/>
    <w:rsid w:val="00EB1E32"/>
    <w:rsid w:val="00EB1FCC"/>
    <w:rsid w:val="00EB2434"/>
    <w:rsid w:val="00EB3E72"/>
    <w:rsid w:val="00EB565C"/>
    <w:rsid w:val="00EB586B"/>
    <w:rsid w:val="00EB5DB1"/>
    <w:rsid w:val="00EB657D"/>
    <w:rsid w:val="00EB7113"/>
    <w:rsid w:val="00EB7A97"/>
    <w:rsid w:val="00EC00A8"/>
    <w:rsid w:val="00EC016A"/>
    <w:rsid w:val="00EC023E"/>
    <w:rsid w:val="00EC05CF"/>
    <w:rsid w:val="00EC17D6"/>
    <w:rsid w:val="00EC189B"/>
    <w:rsid w:val="00EC2000"/>
    <w:rsid w:val="00EC2461"/>
    <w:rsid w:val="00EC252D"/>
    <w:rsid w:val="00EC2DA9"/>
    <w:rsid w:val="00EC3687"/>
    <w:rsid w:val="00EC551D"/>
    <w:rsid w:val="00EC609C"/>
    <w:rsid w:val="00EC6593"/>
    <w:rsid w:val="00EC7045"/>
    <w:rsid w:val="00EC733D"/>
    <w:rsid w:val="00ED0F6D"/>
    <w:rsid w:val="00ED1684"/>
    <w:rsid w:val="00ED1F80"/>
    <w:rsid w:val="00ED26DE"/>
    <w:rsid w:val="00ED29BD"/>
    <w:rsid w:val="00ED2F32"/>
    <w:rsid w:val="00ED5EB3"/>
    <w:rsid w:val="00ED766A"/>
    <w:rsid w:val="00ED7A6A"/>
    <w:rsid w:val="00ED7AB4"/>
    <w:rsid w:val="00EE0262"/>
    <w:rsid w:val="00EE0B2B"/>
    <w:rsid w:val="00EE0B42"/>
    <w:rsid w:val="00EE0D02"/>
    <w:rsid w:val="00EE1A81"/>
    <w:rsid w:val="00EE1ADE"/>
    <w:rsid w:val="00EE1DAD"/>
    <w:rsid w:val="00EE1DD0"/>
    <w:rsid w:val="00EE2119"/>
    <w:rsid w:val="00EE26D2"/>
    <w:rsid w:val="00EE4743"/>
    <w:rsid w:val="00EE47F3"/>
    <w:rsid w:val="00EE48DB"/>
    <w:rsid w:val="00EE4FA6"/>
    <w:rsid w:val="00EE581C"/>
    <w:rsid w:val="00EE5A61"/>
    <w:rsid w:val="00EE6D41"/>
    <w:rsid w:val="00EE6D75"/>
    <w:rsid w:val="00EE70C6"/>
    <w:rsid w:val="00EF1CB6"/>
    <w:rsid w:val="00EF2186"/>
    <w:rsid w:val="00EF24A9"/>
    <w:rsid w:val="00EF2503"/>
    <w:rsid w:val="00EF2827"/>
    <w:rsid w:val="00EF5827"/>
    <w:rsid w:val="00EF5B5B"/>
    <w:rsid w:val="00EF667C"/>
    <w:rsid w:val="00EF7389"/>
    <w:rsid w:val="00EF7E73"/>
    <w:rsid w:val="00F0000C"/>
    <w:rsid w:val="00F02535"/>
    <w:rsid w:val="00F03668"/>
    <w:rsid w:val="00F036D8"/>
    <w:rsid w:val="00F03F53"/>
    <w:rsid w:val="00F03F8E"/>
    <w:rsid w:val="00F046F3"/>
    <w:rsid w:val="00F05566"/>
    <w:rsid w:val="00F05BE3"/>
    <w:rsid w:val="00F0724F"/>
    <w:rsid w:val="00F0757A"/>
    <w:rsid w:val="00F077C2"/>
    <w:rsid w:val="00F0781E"/>
    <w:rsid w:val="00F10F03"/>
    <w:rsid w:val="00F12427"/>
    <w:rsid w:val="00F128BD"/>
    <w:rsid w:val="00F13FCF"/>
    <w:rsid w:val="00F15A76"/>
    <w:rsid w:val="00F161D6"/>
    <w:rsid w:val="00F16893"/>
    <w:rsid w:val="00F17BD3"/>
    <w:rsid w:val="00F17BF2"/>
    <w:rsid w:val="00F221E7"/>
    <w:rsid w:val="00F23E93"/>
    <w:rsid w:val="00F246E7"/>
    <w:rsid w:val="00F24BFA"/>
    <w:rsid w:val="00F2520F"/>
    <w:rsid w:val="00F257DB"/>
    <w:rsid w:val="00F25F70"/>
    <w:rsid w:val="00F263EB"/>
    <w:rsid w:val="00F27E50"/>
    <w:rsid w:val="00F3016A"/>
    <w:rsid w:val="00F30C54"/>
    <w:rsid w:val="00F322F5"/>
    <w:rsid w:val="00F33F11"/>
    <w:rsid w:val="00F3402D"/>
    <w:rsid w:val="00F3546A"/>
    <w:rsid w:val="00F35618"/>
    <w:rsid w:val="00F35A71"/>
    <w:rsid w:val="00F37AAB"/>
    <w:rsid w:val="00F37AEB"/>
    <w:rsid w:val="00F406B6"/>
    <w:rsid w:val="00F406BD"/>
    <w:rsid w:val="00F420B3"/>
    <w:rsid w:val="00F4249B"/>
    <w:rsid w:val="00F42E22"/>
    <w:rsid w:val="00F435C4"/>
    <w:rsid w:val="00F43D07"/>
    <w:rsid w:val="00F4552B"/>
    <w:rsid w:val="00F46B6B"/>
    <w:rsid w:val="00F475B3"/>
    <w:rsid w:val="00F47E3E"/>
    <w:rsid w:val="00F5074C"/>
    <w:rsid w:val="00F51BFC"/>
    <w:rsid w:val="00F53761"/>
    <w:rsid w:val="00F54027"/>
    <w:rsid w:val="00F550B3"/>
    <w:rsid w:val="00F55603"/>
    <w:rsid w:val="00F556B4"/>
    <w:rsid w:val="00F557ED"/>
    <w:rsid w:val="00F55E1B"/>
    <w:rsid w:val="00F573AD"/>
    <w:rsid w:val="00F57EAD"/>
    <w:rsid w:val="00F60174"/>
    <w:rsid w:val="00F6058E"/>
    <w:rsid w:val="00F6102B"/>
    <w:rsid w:val="00F620D1"/>
    <w:rsid w:val="00F62275"/>
    <w:rsid w:val="00F624AE"/>
    <w:rsid w:val="00F62B24"/>
    <w:rsid w:val="00F63362"/>
    <w:rsid w:val="00F6481C"/>
    <w:rsid w:val="00F65C04"/>
    <w:rsid w:val="00F65C7F"/>
    <w:rsid w:val="00F665B0"/>
    <w:rsid w:val="00F66AA9"/>
    <w:rsid w:val="00F67D19"/>
    <w:rsid w:val="00F7051B"/>
    <w:rsid w:val="00F707EA"/>
    <w:rsid w:val="00F70C35"/>
    <w:rsid w:val="00F73632"/>
    <w:rsid w:val="00F7371E"/>
    <w:rsid w:val="00F74051"/>
    <w:rsid w:val="00F7564F"/>
    <w:rsid w:val="00F75D11"/>
    <w:rsid w:val="00F80390"/>
    <w:rsid w:val="00F813E8"/>
    <w:rsid w:val="00F81AC6"/>
    <w:rsid w:val="00F82F7B"/>
    <w:rsid w:val="00F8544A"/>
    <w:rsid w:val="00F855B7"/>
    <w:rsid w:val="00F857B8"/>
    <w:rsid w:val="00F858B1"/>
    <w:rsid w:val="00F858E9"/>
    <w:rsid w:val="00F862CB"/>
    <w:rsid w:val="00F86E9C"/>
    <w:rsid w:val="00F903F0"/>
    <w:rsid w:val="00F90AF4"/>
    <w:rsid w:val="00F91051"/>
    <w:rsid w:val="00F91457"/>
    <w:rsid w:val="00F91D44"/>
    <w:rsid w:val="00F92599"/>
    <w:rsid w:val="00F928A1"/>
    <w:rsid w:val="00F9364F"/>
    <w:rsid w:val="00F94016"/>
    <w:rsid w:val="00FA042C"/>
    <w:rsid w:val="00FA2473"/>
    <w:rsid w:val="00FA2A50"/>
    <w:rsid w:val="00FA3CB8"/>
    <w:rsid w:val="00FA42FC"/>
    <w:rsid w:val="00FA45BE"/>
    <w:rsid w:val="00FA5B35"/>
    <w:rsid w:val="00FA5ED0"/>
    <w:rsid w:val="00FA5EF6"/>
    <w:rsid w:val="00FA6ABE"/>
    <w:rsid w:val="00FB00A7"/>
    <w:rsid w:val="00FB03AD"/>
    <w:rsid w:val="00FB0663"/>
    <w:rsid w:val="00FB0C75"/>
    <w:rsid w:val="00FB1606"/>
    <w:rsid w:val="00FB28F4"/>
    <w:rsid w:val="00FB3E0B"/>
    <w:rsid w:val="00FB4039"/>
    <w:rsid w:val="00FB50CC"/>
    <w:rsid w:val="00FB5E99"/>
    <w:rsid w:val="00FC0ACC"/>
    <w:rsid w:val="00FC3889"/>
    <w:rsid w:val="00FC39C4"/>
    <w:rsid w:val="00FC4089"/>
    <w:rsid w:val="00FC53B7"/>
    <w:rsid w:val="00FC552F"/>
    <w:rsid w:val="00FC71A9"/>
    <w:rsid w:val="00FC7C49"/>
    <w:rsid w:val="00FD0144"/>
    <w:rsid w:val="00FD083C"/>
    <w:rsid w:val="00FD0C18"/>
    <w:rsid w:val="00FD110C"/>
    <w:rsid w:val="00FD1140"/>
    <w:rsid w:val="00FD16D9"/>
    <w:rsid w:val="00FD1A49"/>
    <w:rsid w:val="00FD2E2A"/>
    <w:rsid w:val="00FD30DD"/>
    <w:rsid w:val="00FD3122"/>
    <w:rsid w:val="00FD340B"/>
    <w:rsid w:val="00FD3B63"/>
    <w:rsid w:val="00FD4231"/>
    <w:rsid w:val="00FD570E"/>
    <w:rsid w:val="00FE2138"/>
    <w:rsid w:val="00FE2A69"/>
    <w:rsid w:val="00FE3A8E"/>
    <w:rsid w:val="00FE3B30"/>
    <w:rsid w:val="00FE4545"/>
    <w:rsid w:val="00FE46DF"/>
    <w:rsid w:val="00FE49A1"/>
    <w:rsid w:val="00FE6221"/>
    <w:rsid w:val="00FE71B8"/>
    <w:rsid w:val="00FE7501"/>
    <w:rsid w:val="00FF0A89"/>
    <w:rsid w:val="00FF0FC1"/>
    <w:rsid w:val="00FF143F"/>
    <w:rsid w:val="00FF15A8"/>
    <w:rsid w:val="00FF1F3F"/>
    <w:rsid w:val="00FF2920"/>
    <w:rsid w:val="00FF367A"/>
    <w:rsid w:val="00FF3BA7"/>
    <w:rsid w:val="00FF3C72"/>
    <w:rsid w:val="00FF4300"/>
    <w:rsid w:val="00FF539F"/>
    <w:rsid w:val="00FF55CA"/>
    <w:rsid w:val="00FF6BAC"/>
    <w:rsid w:val="00FF71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FFC69C2"/>
  <w15:docId w15:val="{7F34D3E1-330E-4A8C-A580-50763EA7C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B4A4B"/>
    <w:pPr>
      <w:jc w:val="both"/>
    </w:pPr>
    <w:rPr>
      <w:sz w:val="22"/>
    </w:rPr>
  </w:style>
  <w:style w:type="paragraph" w:styleId="Nadpis1">
    <w:name w:val="heading 1"/>
    <w:basedOn w:val="JVS1"/>
    <w:next w:val="Normln"/>
    <w:uiPriority w:val="99"/>
    <w:qFormat/>
    <w:rsid w:val="002B4A4B"/>
    <w:pPr>
      <w:keepNext/>
      <w:spacing w:before="720"/>
      <w:outlineLvl w:val="0"/>
    </w:pPr>
    <w:rPr>
      <w:spacing w:val="20"/>
      <w:sz w:val="40"/>
      <w:szCs w:val="40"/>
    </w:rPr>
  </w:style>
  <w:style w:type="paragraph" w:styleId="Nadpis2">
    <w:name w:val="heading 2"/>
    <w:next w:val="Normln"/>
    <w:uiPriority w:val="99"/>
    <w:qFormat/>
    <w:rsid w:val="00210E63"/>
    <w:pPr>
      <w:keepNext/>
      <w:numPr>
        <w:ilvl w:val="1"/>
        <w:numId w:val="9"/>
      </w:numPr>
      <w:spacing w:beforeLines="100" w:afterLines="50"/>
      <w:outlineLvl w:val="1"/>
    </w:pPr>
    <w:rPr>
      <w:rFonts w:ascii="Arial" w:hAnsi="Arial"/>
      <w:b/>
      <w:bCs/>
      <w:kern w:val="32"/>
      <w:sz w:val="24"/>
      <w:szCs w:val="32"/>
    </w:rPr>
  </w:style>
  <w:style w:type="paragraph" w:styleId="Nadpis3">
    <w:name w:val="heading 3"/>
    <w:basedOn w:val="Nadpis2"/>
    <w:next w:val="Normln"/>
    <w:qFormat/>
    <w:rsid w:val="002B4A4B"/>
    <w:pPr>
      <w:numPr>
        <w:ilvl w:val="0"/>
        <w:numId w:val="0"/>
      </w:numPr>
      <w:spacing w:line="360" w:lineRule="auto"/>
      <w:outlineLvl w:val="2"/>
    </w:pPr>
  </w:style>
  <w:style w:type="paragraph" w:styleId="Nadpis5">
    <w:name w:val="heading 5"/>
    <w:basedOn w:val="Normln"/>
    <w:next w:val="Normln"/>
    <w:qFormat/>
    <w:rsid w:val="002B4A4B"/>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2B4A4B"/>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2B4A4B"/>
    <w:rPr>
      <w:b/>
      <w:sz w:val="40"/>
    </w:rPr>
  </w:style>
  <w:style w:type="paragraph" w:customStyle="1" w:styleId="JVS2">
    <w:name w:val="JVS_2"/>
    <w:basedOn w:val="JVS1"/>
    <w:rsid w:val="002B4A4B"/>
    <w:rPr>
      <w:sz w:val="24"/>
    </w:rPr>
  </w:style>
  <w:style w:type="paragraph" w:customStyle="1" w:styleId="JVS3">
    <w:name w:val="JVS_3"/>
    <w:rsid w:val="002B4A4B"/>
    <w:pPr>
      <w:spacing w:line="360" w:lineRule="auto"/>
    </w:pPr>
    <w:rPr>
      <w:rFonts w:ascii="Georgia" w:hAnsi="Georgia" w:cs="Arial"/>
      <w:bCs/>
      <w:kern w:val="32"/>
      <w:szCs w:val="32"/>
    </w:rPr>
  </w:style>
  <w:style w:type="paragraph" w:styleId="Zhlav">
    <w:name w:val="header"/>
    <w:basedOn w:val="Normln"/>
    <w:link w:val="ZhlavChar"/>
    <w:rsid w:val="002B4A4B"/>
    <w:pPr>
      <w:tabs>
        <w:tab w:val="center" w:pos="4536"/>
        <w:tab w:val="right" w:pos="9072"/>
      </w:tabs>
    </w:pPr>
  </w:style>
  <w:style w:type="paragraph" w:styleId="Zpat">
    <w:name w:val="footer"/>
    <w:basedOn w:val="Normln"/>
    <w:link w:val="ZpatChar"/>
    <w:rsid w:val="002B4A4B"/>
    <w:pPr>
      <w:tabs>
        <w:tab w:val="center" w:pos="4536"/>
        <w:tab w:val="right" w:pos="9072"/>
      </w:tabs>
    </w:pPr>
  </w:style>
  <w:style w:type="character" w:styleId="slostrnky">
    <w:name w:val="page number"/>
    <w:basedOn w:val="Standardnpsmoodstavce"/>
    <w:rsid w:val="002B4A4B"/>
  </w:style>
  <w:style w:type="paragraph" w:styleId="Zkladntext">
    <w:name w:val="Body Text"/>
    <w:basedOn w:val="Normln"/>
    <w:rsid w:val="002B4A4B"/>
    <w:pPr>
      <w:spacing w:after="120"/>
    </w:pPr>
  </w:style>
  <w:style w:type="paragraph" w:styleId="Podnadpis">
    <w:name w:val="Subtitle"/>
    <w:basedOn w:val="Normln"/>
    <w:qFormat/>
    <w:rsid w:val="002B4A4B"/>
    <w:rPr>
      <w:color w:val="000000"/>
      <w:sz w:val="28"/>
    </w:rPr>
  </w:style>
  <w:style w:type="character" w:customStyle="1" w:styleId="platne">
    <w:name w:val="platne"/>
    <w:basedOn w:val="Standardnpsmoodstavce"/>
    <w:rsid w:val="002B4A4B"/>
  </w:style>
  <w:style w:type="paragraph" w:customStyle="1" w:styleId="Styl2">
    <w:name w:val="Styl2"/>
    <w:basedOn w:val="JVS1"/>
    <w:rsid w:val="002B4A4B"/>
    <w:rPr>
      <w:sz w:val="32"/>
    </w:rPr>
  </w:style>
  <w:style w:type="character" w:customStyle="1" w:styleId="JVS1Char">
    <w:name w:val="JVS_1 Char"/>
    <w:rsid w:val="002B4A4B"/>
    <w:rPr>
      <w:rFonts w:ascii="Arial" w:hAnsi="Arial" w:cs="Arial"/>
      <w:b/>
      <w:bCs/>
      <w:kern w:val="32"/>
      <w:sz w:val="28"/>
      <w:szCs w:val="32"/>
      <w:lang w:val="cs-CZ" w:eastAsia="cs-CZ" w:bidi="ar-SA"/>
    </w:rPr>
  </w:style>
  <w:style w:type="character" w:customStyle="1" w:styleId="JVS2Char">
    <w:name w:val="JVS_2 Char"/>
    <w:rsid w:val="002B4A4B"/>
    <w:rPr>
      <w:rFonts w:ascii="Arial" w:hAnsi="Arial" w:cs="Arial"/>
      <w:b/>
      <w:bCs/>
      <w:kern w:val="32"/>
      <w:sz w:val="24"/>
      <w:szCs w:val="32"/>
      <w:lang w:val="cs-CZ" w:eastAsia="cs-CZ" w:bidi="ar-SA"/>
    </w:rPr>
  </w:style>
  <w:style w:type="character" w:customStyle="1" w:styleId="Nadpis2CharChar">
    <w:name w:val="Nadpis 2 Char Char"/>
    <w:basedOn w:val="JVS2Char"/>
    <w:rsid w:val="002B4A4B"/>
    <w:rPr>
      <w:rFonts w:ascii="Arial" w:hAnsi="Arial" w:cs="Arial"/>
      <w:b/>
      <w:bCs/>
      <w:kern w:val="32"/>
      <w:sz w:val="24"/>
      <w:szCs w:val="32"/>
      <w:lang w:val="cs-CZ" w:eastAsia="cs-CZ" w:bidi="ar-SA"/>
    </w:rPr>
  </w:style>
  <w:style w:type="character" w:customStyle="1" w:styleId="Nadpis3CharChar">
    <w:name w:val="Nadpis 3 Char Char"/>
    <w:basedOn w:val="JVS2Char"/>
    <w:rsid w:val="002B4A4B"/>
    <w:rPr>
      <w:rFonts w:ascii="Arial" w:hAnsi="Arial" w:cs="Arial"/>
      <w:b/>
      <w:bCs/>
      <w:kern w:val="32"/>
      <w:sz w:val="24"/>
      <w:szCs w:val="32"/>
      <w:lang w:val="cs-CZ" w:eastAsia="cs-CZ" w:bidi="ar-SA"/>
    </w:rPr>
  </w:style>
  <w:style w:type="paragraph" w:customStyle="1" w:styleId="Zkladntextodsazen-slo">
    <w:name w:val="Základní text odsazený - číslo"/>
    <w:basedOn w:val="Normln"/>
    <w:link w:val="Zkladntextodsazen-sloChar"/>
    <w:rsid w:val="002B4A4B"/>
    <w:pPr>
      <w:numPr>
        <w:ilvl w:val="2"/>
        <w:numId w:val="9"/>
      </w:numPr>
      <w:outlineLvl w:val="2"/>
    </w:pPr>
    <w:rPr>
      <w:szCs w:val="22"/>
    </w:rPr>
  </w:style>
  <w:style w:type="paragraph" w:styleId="Zkladntext2">
    <w:name w:val="Body Text 2"/>
    <w:basedOn w:val="Normln"/>
    <w:rsid w:val="002B4A4B"/>
    <w:pPr>
      <w:spacing w:after="120" w:line="480" w:lineRule="auto"/>
    </w:pPr>
  </w:style>
  <w:style w:type="paragraph" w:styleId="Zkladntext3">
    <w:name w:val="Body Text 3"/>
    <w:basedOn w:val="Normln"/>
    <w:rsid w:val="002B4A4B"/>
    <w:pPr>
      <w:spacing w:after="120"/>
    </w:pPr>
    <w:rPr>
      <w:sz w:val="16"/>
      <w:szCs w:val="16"/>
    </w:rPr>
  </w:style>
  <w:style w:type="paragraph" w:customStyle="1" w:styleId="slovn">
    <w:name w:val="Číslování"/>
    <w:basedOn w:val="Normln"/>
    <w:rsid w:val="002B4A4B"/>
    <w:pPr>
      <w:widowControl w:val="0"/>
      <w:spacing w:before="120"/>
    </w:pPr>
    <w:rPr>
      <w:snapToGrid w:val="0"/>
      <w:sz w:val="24"/>
    </w:rPr>
  </w:style>
  <w:style w:type="paragraph" w:customStyle="1" w:styleId="Smlouva2">
    <w:name w:val="Smlouva2"/>
    <w:basedOn w:val="Normln"/>
    <w:rsid w:val="002B4A4B"/>
    <w:pPr>
      <w:widowControl w:val="0"/>
      <w:jc w:val="center"/>
    </w:pPr>
    <w:rPr>
      <w:b/>
      <w:snapToGrid w:val="0"/>
      <w:sz w:val="24"/>
    </w:rPr>
  </w:style>
  <w:style w:type="paragraph" w:customStyle="1" w:styleId="Smlouva-slo">
    <w:name w:val="Smlouva-číslo"/>
    <w:basedOn w:val="Normln"/>
    <w:rsid w:val="002B4A4B"/>
    <w:pPr>
      <w:widowControl w:val="0"/>
      <w:spacing w:before="120" w:line="240" w:lineRule="atLeast"/>
    </w:pPr>
    <w:rPr>
      <w:snapToGrid w:val="0"/>
      <w:sz w:val="24"/>
    </w:rPr>
  </w:style>
  <w:style w:type="paragraph" w:styleId="Zkladntextodsazen2">
    <w:name w:val="Body Text Indent 2"/>
    <w:basedOn w:val="Normln"/>
    <w:rsid w:val="002B4A4B"/>
    <w:pPr>
      <w:spacing w:after="120" w:line="480" w:lineRule="auto"/>
      <w:ind w:left="283"/>
    </w:pPr>
  </w:style>
  <w:style w:type="paragraph" w:customStyle="1" w:styleId="Smlouva3">
    <w:name w:val="Smlouva3"/>
    <w:basedOn w:val="Normln"/>
    <w:rsid w:val="002B4A4B"/>
    <w:pPr>
      <w:widowControl w:val="0"/>
      <w:spacing w:before="120"/>
    </w:pPr>
    <w:rPr>
      <w:snapToGrid w:val="0"/>
      <w:sz w:val="24"/>
    </w:rPr>
  </w:style>
  <w:style w:type="paragraph" w:styleId="Zkladntextodsazen">
    <w:name w:val="Body Text Indent"/>
    <w:basedOn w:val="Normln"/>
    <w:link w:val="ZkladntextodsazenChar"/>
    <w:rsid w:val="002B4A4B"/>
    <w:pPr>
      <w:spacing w:after="120"/>
      <w:ind w:left="283"/>
    </w:pPr>
  </w:style>
  <w:style w:type="paragraph" w:customStyle="1" w:styleId="Smlouva1">
    <w:name w:val="Smlouva1"/>
    <w:basedOn w:val="Nadpis1"/>
    <w:rsid w:val="002B4A4B"/>
    <w:pPr>
      <w:widowControl w:val="0"/>
      <w:tabs>
        <w:tab w:val="clear" w:pos="1440"/>
      </w:tabs>
      <w:spacing w:before="240" w:after="60" w:line="240" w:lineRule="auto"/>
      <w:jc w:val="center"/>
      <w:outlineLvl w:val="9"/>
    </w:pPr>
    <w:rPr>
      <w:rFonts w:ascii="Times New Roman" w:hAnsi="Times New Roman" w:cs="Times New Roman"/>
      <w:bCs w:val="0"/>
      <w:snapToGrid w:val="0"/>
      <w:spacing w:val="0"/>
      <w:kern w:val="28"/>
      <w:szCs w:val="20"/>
    </w:rPr>
  </w:style>
  <w:style w:type="paragraph" w:styleId="Textbubliny">
    <w:name w:val="Balloon Text"/>
    <w:basedOn w:val="Normln"/>
    <w:semiHidden/>
    <w:rsid w:val="002B4A4B"/>
    <w:rPr>
      <w:rFonts w:ascii="Tahoma" w:hAnsi="Tahoma" w:cs="Tahoma"/>
      <w:sz w:val="16"/>
      <w:szCs w:val="16"/>
    </w:rPr>
  </w:style>
  <w:style w:type="paragraph" w:customStyle="1" w:styleId="Smlouva-slo0">
    <w:name w:val="Smlouva-èíslo"/>
    <w:basedOn w:val="Normln"/>
    <w:rsid w:val="002B4A4B"/>
    <w:pPr>
      <w:spacing w:before="120" w:line="240" w:lineRule="atLeast"/>
    </w:pPr>
    <w:rPr>
      <w:sz w:val="24"/>
      <w:szCs w:val="24"/>
    </w:rPr>
  </w:style>
  <w:style w:type="table" w:styleId="Mkatabulky">
    <w:name w:val="Table Grid"/>
    <w:basedOn w:val="Normlntabulka"/>
    <w:rsid w:val="002B4A4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odsazen-sloChar">
    <w:name w:val="Základní text odsazený - číslo Char"/>
    <w:link w:val="Zkladntextodsazen-slo"/>
    <w:rsid w:val="002B4A4B"/>
    <w:rPr>
      <w:sz w:val="22"/>
      <w:szCs w:val="22"/>
    </w:rPr>
  </w:style>
  <w:style w:type="paragraph" w:customStyle="1" w:styleId="BodyText21">
    <w:name w:val="Body Text 21"/>
    <w:basedOn w:val="Normln"/>
    <w:rsid w:val="002B4A4B"/>
    <w:pPr>
      <w:widowControl w:val="0"/>
      <w:tabs>
        <w:tab w:val="left" w:pos="284"/>
      </w:tabs>
      <w:ind w:left="284"/>
    </w:pPr>
    <w:rPr>
      <w:snapToGrid w:val="0"/>
      <w:sz w:val="24"/>
    </w:rPr>
  </w:style>
  <w:style w:type="paragraph" w:customStyle="1" w:styleId="Rozloendokumentu1">
    <w:name w:val="Rozložení dokumentu1"/>
    <w:basedOn w:val="Normln"/>
    <w:semiHidden/>
    <w:rsid w:val="002B4A4B"/>
    <w:pPr>
      <w:shd w:val="clear" w:color="auto" w:fill="000080"/>
    </w:pPr>
    <w:rPr>
      <w:rFonts w:ascii="Tahoma" w:hAnsi="Tahoma" w:cs="Tahoma"/>
      <w:sz w:val="20"/>
    </w:rPr>
  </w:style>
  <w:style w:type="paragraph" w:styleId="Normlnweb">
    <w:name w:val="Normal (Web)"/>
    <w:basedOn w:val="Normln"/>
    <w:uiPriority w:val="99"/>
    <w:rsid w:val="002B4A4B"/>
    <w:pPr>
      <w:spacing w:before="100" w:beforeAutospacing="1" w:after="100" w:afterAutospacing="1"/>
      <w:jc w:val="left"/>
    </w:pPr>
    <w:rPr>
      <w:sz w:val="24"/>
      <w:szCs w:val="24"/>
    </w:rPr>
  </w:style>
  <w:style w:type="paragraph" w:styleId="Zkladntextodsazen3">
    <w:name w:val="Body Text Indent 3"/>
    <w:basedOn w:val="Normln"/>
    <w:rsid w:val="002B4A4B"/>
    <w:pPr>
      <w:spacing w:after="120"/>
      <w:ind w:left="283"/>
      <w:jc w:val="left"/>
    </w:pPr>
    <w:rPr>
      <w:rFonts w:ascii="Arial" w:hAnsi="Arial"/>
      <w:sz w:val="16"/>
      <w:szCs w:val="16"/>
    </w:rPr>
  </w:style>
  <w:style w:type="paragraph" w:customStyle="1" w:styleId="Tabulkazkladlnek">
    <w:name w:val="Tabulka základ článek"/>
    <w:basedOn w:val="Normln"/>
    <w:rsid w:val="004A3D1C"/>
    <w:pPr>
      <w:numPr>
        <w:numId w:val="1"/>
      </w:numPr>
      <w:spacing w:before="60" w:after="60"/>
    </w:pPr>
    <w:rPr>
      <w:rFonts w:ascii="Arial" w:hAnsi="Arial" w:cs="Arial"/>
      <w:b/>
      <w:iCs/>
      <w:sz w:val="20"/>
    </w:rPr>
  </w:style>
  <w:style w:type="paragraph" w:customStyle="1" w:styleId="Default">
    <w:name w:val="Default"/>
    <w:link w:val="DefaultChar"/>
    <w:rsid w:val="004A3D1C"/>
    <w:pPr>
      <w:autoSpaceDE w:val="0"/>
      <w:autoSpaceDN w:val="0"/>
      <w:adjustRightInd w:val="0"/>
    </w:pPr>
    <w:rPr>
      <w:rFonts w:ascii="Arial" w:hAnsi="Arial" w:cs="Arial"/>
      <w:color w:val="000000"/>
      <w:sz w:val="24"/>
      <w:szCs w:val="24"/>
    </w:rPr>
  </w:style>
  <w:style w:type="character" w:customStyle="1" w:styleId="ZhlavChar">
    <w:name w:val="Záhlaví Char"/>
    <w:basedOn w:val="Standardnpsmoodstavce"/>
    <w:link w:val="Zhlav"/>
    <w:rsid w:val="005E4382"/>
    <w:rPr>
      <w:sz w:val="22"/>
    </w:rPr>
  </w:style>
  <w:style w:type="character" w:styleId="Odkaznakoment">
    <w:name w:val="annotation reference"/>
    <w:rsid w:val="00CB38A3"/>
    <w:rPr>
      <w:sz w:val="16"/>
      <w:szCs w:val="16"/>
    </w:rPr>
  </w:style>
  <w:style w:type="paragraph" w:styleId="Textkomente">
    <w:name w:val="annotation text"/>
    <w:basedOn w:val="Normln"/>
    <w:link w:val="TextkomenteChar"/>
    <w:rsid w:val="00CB38A3"/>
    <w:rPr>
      <w:sz w:val="20"/>
    </w:rPr>
  </w:style>
  <w:style w:type="character" w:customStyle="1" w:styleId="TextkomenteChar">
    <w:name w:val="Text komentáře Char"/>
    <w:basedOn w:val="Standardnpsmoodstavce"/>
    <w:link w:val="Textkomente"/>
    <w:rsid w:val="00CB38A3"/>
  </w:style>
  <w:style w:type="paragraph" w:styleId="Pedmtkomente">
    <w:name w:val="annotation subject"/>
    <w:basedOn w:val="Textkomente"/>
    <w:next w:val="Textkomente"/>
    <w:link w:val="PedmtkomenteChar"/>
    <w:rsid w:val="002D4EED"/>
    <w:rPr>
      <w:b/>
      <w:bCs/>
    </w:rPr>
  </w:style>
  <w:style w:type="character" w:customStyle="1" w:styleId="PedmtkomenteChar">
    <w:name w:val="Předmět komentáře Char"/>
    <w:basedOn w:val="TextkomenteChar"/>
    <w:link w:val="Pedmtkomente"/>
    <w:rsid w:val="002D4EED"/>
    <w:rPr>
      <w:b/>
      <w:bCs/>
    </w:rPr>
  </w:style>
  <w:style w:type="character" w:styleId="Hypertextovodkaz">
    <w:name w:val="Hyperlink"/>
    <w:basedOn w:val="Standardnpsmoodstavce"/>
    <w:uiPriority w:val="99"/>
    <w:unhideWhenUsed/>
    <w:rsid w:val="0044349D"/>
    <w:rPr>
      <w:color w:val="0000FF"/>
      <w:u w:val="single"/>
    </w:rPr>
  </w:style>
  <w:style w:type="paragraph" w:styleId="Odstavecseseznamem">
    <w:name w:val="List Paragraph"/>
    <w:basedOn w:val="Zkladntextodsazen-slo"/>
    <w:uiPriority w:val="34"/>
    <w:qFormat/>
    <w:rsid w:val="00840257"/>
    <w:pPr>
      <w:spacing w:line="252" w:lineRule="auto"/>
    </w:pPr>
    <w:rPr>
      <w:iCs/>
    </w:rPr>
  </w:style>
  <w:style w:type="character" w:customStyle="1" w:styleId="nowrap">
    <w:name w:val="nowrap"/>
    <w:basedOn w:val="Standardnpsmoodstavce"/>
    <w:rsid w:val="00EB0E1C"/>
  </w:style>
  <w:style w:type="paragraph" w:styleId="Seznamsodrkami2">
    <w:name w:val="List Bullet 2"/>
    <w:basedOn w:val="Normln"/>
    <w:autoRedefine/>
    <w:rsid w:val="00FE3A8E"/>
    <w:pPr>
      <w:numPr>
        <w:numId w:val="3"/>
      </w:numPr>
      <w:ind w:left="0" w:right="-99" w:firstLine="0"/>
    </w:pPr>
    <w:rPr>
      <w:rFonts w:cs="Arial"/>
      <w:bCs/>
      <w:sz w:val="20"/>
      <w:szCs w:val="24"/>
    </w:rPr>
  </w:style>
  <w:style w:type="paragraph" w:styleId="Seznam2">
    <w:name w:val="List 2"/>
    <w:basedOn w:val="Normln"/>
    <w:rsid w:val="00561F58"/>
    <w:pPr>
      <w:ind w:left="566" w:hanging="283"/>
      <w:jc w:val="left"/>
    </w:pPr>
    <w:rPr>
      <w:rFonts w:cs="Arial"/>
      <w:bCs/>
      <w:sz w:val="20"/>
      <w:szCs w:val="24"/>
    </w:rPr>
  </w:style>
  <w:style w:type="character" w:customStyle="1" w:styleId="DefaultChar">
    <w:name w:val="Default Char"/>
    <w:basedOn w:val="Standardnpsmoodstavce"/>
    <w:link w:val="Default"/>
    <w:rsid w:val="00BB092F"/>
    <w:rPr>
      <w:rFonts w:ascii="Arial" w:hAnsi="Arial" w:cs="Arial"/>
      <w:color w:val="000000"/>
      <w:sz w:val="24"/>
      <w:szCs w:val="24"/>
    </w:rPr>
  </w:style>
  <w:style w:type="paragraph" w:customStyle="1" w:styleId="Pododstavec">
    <w:name w:val="Pododstavec"/>
    <w:basedOn w:val="Default"/>
    <w:qFormat/>
    <w:rsid w:val="00BB092F"/>
    <w:pPr>
      <w:numPr>
        <w:ilvl w:val="1"/>
        <w:numId w:val="8"/>
      </w:numPr>
      <w:jc w:val="both"/>
    </w:pPr>
    <w:rPr>
      <w:rFonts w:ascii="Times New Roman" w:eastAsiaTheme="minorHAnsi" w:hAnsi="Times New Roman" w:cs="Times New Roman"/>
      <w:color w:val="auto"/>
      <w:lang w:eastAsia="en-US"/>
    </w:rPr>
  </w:style>
  <w:style w:type="paragraph" w:customStyle="1" w:styleId="TEXT">
    <w:name w:val="TEXT"/>
    <w:basedOn w:val="Normln"/>
    <w:rsid w:val="00BB092F"/>
    <w:pPr>
      <w:tabs>
        <w:tab w:val="left" w:pos="284"/>
        <w:tab w:val="left" w:pos="567"/>
        <w:tab w:val="left" w:pos="851"/>
        <w:tab w:val="left" w:pos="1134"/>
        <w:tab w:val="left" w:pos="1418"/>
        <w:tab w:val="left" w:pos="2835"/>
        <w:tab w:val="left" w:pos="3402"/>
        <w:tab w:val="left" w:pos="3969"/>
        <w:tab w:val="left" w:pos="4536"/>
        <w:tab w:val="left" w:pos="5103"/>
        <w:tab w:val="left" w:pos="5670"/>
        <w:tab w:val="decimal" w:pos="8505"/>
      </w:tabs>
      <w:ind w:left="567" w:hanging="567"/>
    </w:pPr>
    <w:rPr>
      <w:rFonts w:ascii="Arial" w:hAnsi="Arial"/>
      <w:sz w:val="20"/>
    </w:rPr>
  </w:style>
  <w:style w:type="character" w:customStyle="1" w:styleId="ZkladntextodsazenChar">
    <w:name w:val="Základní text odsazený Char"/>
    <w:basedOn w:val="Standardnpsmoodstavce"/>
    <w:link w:val="Zkladntextodsazen"/>
    <w:rsid w:val="00501572"/>
    <w:rPr>
      <w:sz w:val="22"/>
    </w:rPr>
  </w:style>
  <w:style w:type="paragraph" w:styleId="Revize">
    <w:name w:val="Revision"/>
    <w:hidden/>
    <w:uiPriority w:val="99"/>
    <w:semiHidden/>
    <w:rsid w:val="00A44B8F"/>
    <w:rPr>
      <w:sz w:val="22"/>
    </w:rPr>
  </w:style>
  <w:style w:type="character" w:customStyle="1" w:styleId="ZpatChar">
    <w:name w:val="Zápatí Char"/>
    <w:basedOn w:val="Standardnpsmoodstavce"/>
    <w:link w:val="Zpat"/>
    <w:rsid w:val="00C21156"/>
    <w:rPr>
      <w:sz w:val="22"/>
    </w:rPr>
  </w:style>
  <w:style w:type="character" w:styleId="Nevyeenzmnka">
    <w:name w:val="Unresolved Mention"/>
    <w:basedOn w:val="Standardnpsmoodstavce"/>
    <w:uiPriority w:val="99"/>
    <w:semiHidden/>
    <w:unhideWhenUsed/>
    <w:rsid w:val="00F46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7703">
      <w:bodyDiv w:val="1"/>
      <w:marLeft w:val="0"/>
      <w:marRight w:val="0"/>
      <w:marTop w:val="0"/>
      <w:marBottom w:val="0"/>
      <w:divBdr>
        <w:top w:val="none" w:sz="0" w:space="0" w:color="auto"/>
        <w:left w:val="none" w:sz="0" w:space="0" w:color="auto"/>
        <w:bottom w:val="none" w:sz="0" w:space="0" w:color="auto"/>
        <w:right w:val="none" w:sz="0" w:space="0" w:color="auto"/>
      </w:divBdr>
    </w:div>
    <w:div w:id="51999553">
      <w:bodyDiv w:val="1"/>
      <w:marLeft w:val="0"/>
      <w:marRight w:val="0"/>
      <w:marTop w:val="0"/>
      <w:marBottom w:val="0"/>
      <w:divBdr>
        <w:top w:val="none" w:sz="0" w:space="0" w:color="auto"/>
        <w:left w:val="none" w:sz="0" w:space="0" w:color="auto"/>
        <w:bottom w:val="none" w:sz="0" w:space="0" w:color="auto"/>
        <w:right w:val="none" w:sz="0" w:space="0" w:color="auto"/>
      </w:divBdr>
    </w:div>
    <w:div w:id="63114758">
      <w:bodyDiv w:val="1"/>
      <w:marLeft w:val="0"/>
      <w:marRight w:val="0"/>
      <w:marTop w:val="0"/>
      <w:marBottom w:val="0"/>
      <w:divBdr>
        <w:top w:val="none" w:sz="0" w:space="0" w:color="auto"/>
        <w:left w:val="none" w:sz="0" w:space="0" w:color="auto"/>
        <w:bottom w:val="none" w:sz="0" w:space="0" w:color="auto"/>
        <w:right w:val="none" w:sz="0" w:space="0" w:color="auto"/>
      </w:divBdr>
    </w:div>
    <w:div w:id="139739697">
      <w:bodyDiv w:val="1"/>
      <w:marLeft w:val="0"/>
      <w:marRight w:val="0"/>
      <w:marTop w:val="0"/>
      <w:marBottom w:val="0"/>
      <w:divBdr>
        <w:top w:val="none" w:sz="0" w:space="0" w:color="auto"/>
        <w:left w:val="none" w:sz="0" w:space="0" w:color="auto"/>
        <w:bottom w:val="none" w:sz="0" w:space="0" w:color="auto"/>
        <w:right w:val="none" w:sz="0" w:space="0" w:color="auto"/>
      </w:divBdr>
    </w:div>
    <w:div w:id="285161728">
      <w:bodyDiv w:val="1"/>
      <w:marLeft w:val="0"/>
      <w:marRight w:val="0"/>
      <w:marTop w:val="0"/>
      <w:marBottom w:val="0"/>
      <w:divBdr>
        <w:top w:val="none" w:sz="0" w:space="0" w:color="auto"/>
        <w:left w:val="none" w:sz="0" w:space="0" w:color="auto"/>
        <w:bottom w:val="none" w:sz="0" w:space="0" w:color="auto"/>
        <w:right w:val="none" w:sz="0" w:space="0" w:color="auto"/>
      </w:divBdr>
    </w:div>
    <w:div w:id="345980316">
      <w:bodyDiv w:val="1"/>
      <w:marLeft w:val="0"/>
      <w:marRight w:val="0"/>
      <w:marTop w:val="0"/>
      <w:marBottom w:val="0"/>
      <w:divBdr>
        <w:top w:val="none" w:sz="0" w:space="0" w:color="auto"/>
        <w:left w:val="none" w:sz="0" w:space="0" w:color="auto"/>
        <w:bottom w:val="none" w:sz="0" w:space="0" w:color="auto"/>
        <w:right w:val="none" w:sz="0" w:space="0" w:color="auto"/>
      </w:divBdr>
    </w:div>
    <w:div w:id="522717643">
      <w:bodyDiv w:val="1"/>
      <w:marLeft w:val="0"/>
      <w:marRight w:val="0"/>
      <w:marTop w:val="0"/>
      <w:marBottom w:val="0"/>
      <w:divBdr>
        <w:top w:val="none" w:sz="0" w:space="0" w:color="auto"/>
        <w:left w:val="none" w:sz="0" w:space="0" w:color="auto"/>
        <w:bottom w:val="none" w:sz="0" w:space="0" w:color="auto"/>
        <w:right w:val="none" w:sz="0" w:space="0" w:color="auto"/>
      </w:divBdr>
    </w:div>
    <w:div w:id="595940234">
      <w:bodyDiv w:val="1"/>
      <w:marLeft w:val="0"/>
      <w:marRight w:val="0"/>
      <w:marTop w:val="0"/>
      <w:marBottom w:val="0"/>
      <w:divBdr>
        <w:top w:val="none" w:sz="0" w:space="0" w:color="auto"/>
        <w:left w:val="none" w:sz="0" w:space="0" w:color="auto"/>
        <w:bottom w:val="none" w:sz="0" w:space="0" w:color="auto"/>
        <w:right w:val="none" w:sz="0" w:space="0" w:color="auto"/>
      </w:divBdr>
    </w:div>
    <w:div w:id="654457233">
      <w:bodyDiv w:val="1"/>
      <w:marLeft w:val="0"/>
      <w:marRight w:val="0"/>
      <w:marTop w:val="0"/>
      <w:marBottom w:val="0"/>
      <w:divBdr>
        <w:top w:val="none" w:sz="0" w:space="0" w:color="auto"/>
        <w:left w:val="none" w:sz="0" w:space="0" w:color="auto"/>
        <w:bottom w:val="none" w:sz="0" w:space="0" w:color="auto"/>
        <w:right w:val="none" w:sz="0" w:space="0" w:color="auto"/>
      </w:divBdr>
    </w:div>
    <w:div w:id="739064085">
      <w:bodyDiv w:val="1"/>
      <w:marLeft w:val="0"/>
      <w:marRight w:val="0"/>
      <w:marTop w:val="0"/>
      <w:marBottom w:val="0"/>
      <w:divBdr>
        <w:top w:val="none" w:sz="0" w:space="0" w:color="auto"/>
        <w:left w:val="none" w:sz="0" w:space="0" w:color="auto"/>
        <w:bottom w:val="none" w:sz="0" w:space="0" w:color="auto"/>
        <w:right w:val="none" w:sz="0" w:space="0" w:color="auto"/>
      </w:divBdr>
    </w:div>
    <w:div w:id="790829029">
      <w:bodyDiv w:val="1"/>
      <w:marLeft w:val="0"/>
      <w:marRight w:val="0"/>
      <w:marTop w:val="0"/>
      <w:marBottom w:val="0"/>
      <w:divBdr>
        <w:top w:val="none" w:sz="0" w:space="0" w:color="auto"/>
        <w:left w:val="none" w:sz="0" w:space="0" w:color="auto"/>
        <w:bottom w:val="none" w:sz="0" w:space="0" w:color="auto"/>
        <w:right w:val="none" w:sz="0" w:space="0" w:color="auto"/>
      </w:divBdr>
    </w:div>
    <w:div w:id="828404370">
      <w:bodyDiv w:val="1"/>
      <w:marLeft w:val="0"/>
      <w:marRight w:val="0"/>
      <w:marTop w:val="0"/>
      <w:marBottom w:val="0"/>
      <w:divBdr>
        <w:top w:val="none" w:sz="0" w:space="0" w:color="auto"/>
        <w:left w:val="none" w:sz="0" w:space="0" w:color="auto"/>
        <w:bottom w:val="none" w:sz="0" w:space="0" w:color="auto"/>
        <w:right w:val="none" w:sz="0" w:space="0" w:color="auto"/>
      </w:divBdr>
    </w:div>
    <w:div w:id="971250516">
      <w:bodyDiv w:val="1"/>
      <w:marLeft w:val="0"/>
      <w:marRight w:val="0"/>
      <w:marTop w:val="0"/>
      <w:marBottom w:val="0"/>
      <w:divBdr>
        <w:top w:val="none" w:sz="0" w:space="0" w:color="auto"/>
        <w:left w:val="none" w:sz="0" w:space="0" w:color="auto"/>
        <w:bottom w:val="none" w:sz="0" w:space="0" w:color="auto"/>
        <w:right w:val="none" w:sz="0" w:space="0" w:color="auto"/>
      </w:divBdr>
    </w:div>
    <w:div w:id="1005278077">
      <w:bodyDiv w:val="1"/>
      <w:marLeft w:val="0"/>
      <w:marRight w:val="0"/>
      <w:marTop w:val="0"/>
      <w:marBottom w:val="0"/>
      <w:divBdr>
        <w:top w:val="none" w:sz="0" w:space="0" w:color="auto"/>
        <w:left w:val="none" w:sz="0" w:space="0" w:color="auto"/>
        <w:bottom w:val="none" w:sz="0" w:space="0" w:color="auto"/>
        <w:right w:val="none" w:sz="0" w:space="0" w:color="auto"/>
      </w:divBdr>
      <w:divsChild>
        <w:div w:id="1147210307">
          <w:marLeft w:val="0"/>
          <w:marRight w:val="0"/>
          <w:marTop w:val="0"/>
          <w:marBottom w:val="0"/>
          <w:divBdr>
            <w:top w:val="none" w:sz="0" w:space="0" w:color="auto"/>
            <w:left w:val="none" w:sz="0" w:space="0" w:color="auto"/>
            <w:bottom w:val="none" w:sz="0" w:space="0" w:color="auto"/>
            <w:right w:val="none" w:sz="0" w:space="0" w:color="auto"/>
          </w:divBdr>
          <w:divsChild>
            <w:div w:id="507718908">
              <w:marLeft w:val="0"/>
              <w:marRight w:val="0"/>
              <w:marTop w:val="0"/>
              <w:marBottom w:val="0"/>
              <w:divBdr>
                <w:top w:val="none" w:sz="0" w:space="0" w:color="auto"/>
                <w:left w:val="none" w:sz="0" w:space="0" w:color="auto"/>
                <w:bottom w:val="none" w:sz="0" w:space="0" w:color="auto"/>
                <w:right w:val="none" w:sz="0" w:space="0" w:color="auto"/>
              </w:divBdr>
              <w:divsChild>
                <w:div w:id="136501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35264">
      <w:bodyDiv w:val="1"/>
      <w:marLeft w:val="0"/>
      <w:marRight w:val="0"/>
      <w:marTop w:val="0"/>
      <w:marBottom w:val="0"/>
      <w:divBdr>
        <w:top w:val="none" w:sz="0" w:space="0" w:color="auto"/>
        <w:left w:val="none" w:sz="0" w:space="0" w:color="auto"/>
        <w:bottom w:val="none" w:sz="0" w:space="0" w:color="auto"/>
        <w:right w:val="none" w:sz="0" w:space="0" w:color="auto"/>
      </w:divBdr>
    </w:div>
    <w:div w:id="1142114096">
      <w:bodyDiv w:val="1"/>
      <w:marLeft w:val="0"/>
      <w:marRight w:val="0"/>
      <w:marTop w:val="0"/>
      <w:marBottom w:val="0"/>
      <w:divBdr>
        <w:top w:val="none" w:sz="0" w:space="0" w:color="auto"/>
        <w:left w:val="none" w:sz="0" w:space="0" w:color="auto"/>
        <w:bottom w:val="none" w:sz="0" w:space="0" w:color="auto"/>
        <w:right w:val="none" w:sz="0" w:space="0" w:color="auto"/>
      </w:divBdr>
    </w:div>
    <w:div w:id="1210411205">
      <w:bodyDiv w:val="1"/>
      <w:marLeft w:val="0"/>
      <w:marRight w:val="0"/>
      <w:marTop w:val="0"/>
      <w:marBottom w:val="0"/>
      <w:divBdr>
        <w:top w:val="none" w:sz="0" w:space="0" w:color="auto"/>
        <w:left w:val="none" w:sz="0" w:space="0" w:color="auto"/>
        <w:bottom w:val="none" w:sz="0" w:space="0" w:color="auto"/>
        <w:right w:val="none" w:sz="0" w:space="0" w:color="auto"/>
      </w:divBdr>
    </w:div>
    <w:div w:id="1225524486">
      <w:bodyDiv w:val="1"/>
      <w:marLeft w:val="0"/>
      <w:marRight w:val="0"/>
      <w:marTop w:val="0"/>
      <w:marBottom w:val="0"/>
      <w:divBdr>
        <w:top w:val="none" w:sz="0" w:space="0" w:color="auto"/>
        <w:left w:val="none" w:sz="0" w:space="0" w:color="auto"/>
        <w:bottom w:val="none" w:sz="0" w:space="0" w:color="auto"/>
        <w:right w:val="none" w:sz="0" w:space="0" w:color="auto"/>
      </w:divBdr>
    </w:div>
    <w:div w:id="1254894809">
      <w:bodyDiv w:val="1"/>
      <w:marLeft w:val="0"/>
      <w:marRight w:val="0"/>
      <w:marTop w:val="0"/>
      <w:marBottom w:val="0"/>
      <w:divBdr>
        <w:top w:val="none" w:sz="0" w:space="0" w:color="auto"/>
        <w:left w:val="none" w:sz="0" w:space="0" w:color="auto"/>
        <w:bottom w:val="none" w:sz="0" w:space="0" w:color="auto"/>
        <w:right w:val="none" w:sz="0" w:space="0" w:color="auto"/>
      </w:divBdr>
    </w:div>
    <w:div w:id="1387681959">
      <w:bodyDiv w:val="1"/>
      <w:marLeft w:val="0"/>
      <w:marRight w:val="0"/>
      <w:marTop w:val="0"/>
      <w:marBottom w:val="0"/>
      <w:divBdr>
        <w:top w:val="none" w:sz="0" w:space="0" w:color="auto"/>
        <w:left w:val="none" w:sz="0" w:space="0" w:color="auto"/>
        <w:bottom w:val="none" w:sz="0" w:space="0" w:color="auto"/>
        <w:right w:val="none" w:sz="0" w:space="0" w:color="auto"/>
      </w:divBdr>
    </w:div>
    <w:div w:id="1432120909">
      <w:bodyDiv w:val="1"/>
      <w:marLeft w:val="0"/>
      <w:marRight w:val="0"/>
      <w:marTop w:val="0"/>
      <w:marBottom w:val="0"/>
      <w:divBdr>
        <w:top w:val="none" w:sz="0" w:space="0" w:color="auto"/>
        <w:left w:val="none" w:sz="0" w:space="0" w:color="auto"/>
        <w:bottom w:val="none" w:sz="0" w:space="0" w:color="auto"/>
        <w:right w:val="none" w:sz="0" w:space="0" w:color="auto"/>
      </w:divBdr>
    </w:div>
    <w:div w:id="1432822180">
      <w:bodyDiv w:val="1"/>
      <w:marLeft w:val="0"/>
      <w:marRight w:val="0"/>
      <w:marTop w:val="0"/>
      <w:marBottom w:val="0"/>
      <w:divBdr>
        <w:top w:val="none" w:sz="0" w:space="0" w:color="auto"/>
        <w:left w:val="none" w:sz="0" w:space="0" w:color="auto"/>
        <w:bottom w:val="none" w:sz="0" w:space="0" w:color="auto"/>
        <w:right w:val="none" w:sz="0" w:space="0" w:color="auto"/>
      </w:divBdr>
    </w:div>
    <w:div w:id="1451851205">
      <w:bodyDiv w:val="1"/>
      <w:marLeft w:val="0"/>
      <w:marRight w:val="0"/>
      <w:marTop w:val="0"/>
      <w:marBottom w:val="0"/>
      <w:divBdr>
        <w:top w:val="none" w:sz="0" w:space="0" w:color="auto"/>
        <w:left w:val="none" w:sz="0" w:space="0" w:color="auto"/>
        <w:bottom w:val="none" w:sz="0" w:space="0" w:color="auto"/>
        <w:right w:val="none" w:sz="0" w:space="0" w:color="auto"/>
      </w:divBdr>
    </w:div>
    <w:div w:id="1511676490">
      <w:bodyDiv w:val="1"/>
      <w:marLeft w:val="0"/>
      <w:marRight w:val="0"/>
      <w:marTop w:val="0"/>
      <w:marBottom w:val="0"/>
      <w:divBdr>
        <w:top w:val="none" w:sz="0" w:space="0" w:color="auto"/>
        <w:left w:val="none" w:sz="0" w:space="0" w:color="auto"/>
        <w:bottom w:val="none" w:sz="0" w:space="0" w:color="auto"/>
        <w:right w:val="none" w:sz="0" w:space="0" w:color="auto"/>
      </w:divBdr>
    </w:div>
    <w:div w:id="1515922392">
      <w:bodyDiv w:val="1"/>
      <w:marLeft w:val="0"/>
      <w:marRight w:val="0"/>
      <w:marTop w:val="0"/>
      <w:marBottom w:val="0"/>
      <w:divBdr>
        <w:top w:val="none" w:sz="0" w:space="0" w:color="auto"/>
        <w:left w:val="none" w:sz="0" w:space="0" w:color="auto"/>
        <w:bottom w:val="none" w:sz="0" w:space="0" w:color="auto"/>
        <w:right w:val="none" w:sz="0" w:space="0" w:color="auto"/>
      </w:divBdr>
    </w:div>
    <w:div w:id="1608198433">
      <w:bodyDiv w:val="1"/>
      <w:marLeft w:val="0"/>
      <w:marRight w:val="0"/>
      <w:marTop w:val="0"/>
      <w:marBottom w:val="0"/>
      <w:divBdr>
        <w:top w:val="none" w:sz="0" w:space="0" w:color="auto"/>
        <w:left w:val="none" w:sz="0" w:space="0" w:color="auto"/>
        <w:bottom w:val="none" w:sz="0" w:space="0" w:color="auto"/>
        <w:right w:val="none" w:sz="0" w:space="0" w:color="auto"/>
      </w:divBdr>
    </w:div>
    <w:div w:id="1618752742">
      <w:bodyDiv w:val="1"/>
      <w:marLeft w:val="0"/>
      <w:marRight w:val="0"/>
      <w:marTop w:val="0"/>
      <w:marBottom w:val="0"/>
      <w:divBdr>
        <w:top w:val="none" w:sz="0" w:space="0" w:color="auto"/>
        <w:left w:val="none" w:sz="0" w:space="0" w:color="auto"/>
        <w:bottom w:val="none" w:sz="0" w:space="0" w:color="auto"/>
        <w:right w:val="none" w:sz="0" w:space="0" w:color="auto"/>
      </w:divBdr>
      <w:divsChild>
        <w:div w:id="1183934247">
          <w:marLeft w:val="0"/>
          <w:marRight w:val="0"/>
          <w:marTop w:val="0"/>
          <w:marBottom w:val="0"/>
          <w:divBdr>
            <w:top w:val="none" w:sz="0" w:space="0" w:color="auto"/>
            <w:left w:val="none" w:sz="0" w:space="0" w:color="auto"/>
            <w:bottom w:val="none" w:sz="0" w:space="0" w:color="auto"/>
            <w:right w:val="none" w:sz="0" w:space="0" w:color="auto"/>
          </w:divBdr>
          <w:divsChild>
            <w:div w:id="1098940226">
              <w:marLeft w:val="0"/>
              <w:marRight w:val="0"/>
              <w:marTop w:val="0"/>
              <w:marBottom w:val="0"/>
              <w:divBdr>
                <w:top w:val="none" w:sz="0" w:space="0" w:color="auto"/>
                <w:left w:val="none" w:sz="0" w:space="0" w:color="auto"/>
                <w:bottom w:val="none" w:sz="0" w:space="0" w:color="auto"/>
                <w:right w:val="none" w:sz="0" w:space="0" w:color="auto"/>
              </w:divBdr>
              <w:divsChild>
                <w:div w:id="1282151367">
                  <w:marLeft w:val="0"/>
                  <w:marRight w:val="0"/>
                  <w:marTop w:val="0"/>
                  <w:marBottom w:val="0"/>
                  <w:divBdr>
                    <w:top w:val="none" w:sz="0" w:space="0" w:color="auto"/>
                    <w:left w:val="none" w:sz="0" w:space="0" w:color="auto"/>
                    <w:bottom w:val="none" w:sz="0" w:space="0" w:color="auto"/>
                    <w:right w:val="none" w:sz="0" w:space="0" w:color="auto"/>
                  </w:divBdr>
                  <w:divsChild>
                    <w:div w:id="1276790300">
                      <w:marLeft w:val="0"/>
                      <w:marRight w:val="0"/>
                      <w:marTop w:val="0"/>
                      <w:marBottom w:val="0"/>
                      <w:divBdr>
                        <w:top w:val="none" w:sz="0" w:space="0" w:color="auto"/>
                        <w:left w:val="none" w:sz="0" w:space="0" w:color="auto"/>
                        <w:bottom w:val="none" w:sz="0" w:space="0" w:color="auto"/>
                        <w:right w:val="none" w:sz="0" w:space="0" w:color="auto"/>
                      </w:divBdr>
                      <w:divsChild>
                        <w:div w:id="33379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560442">
      <w:bodyDiv w:val="1"/>
      <w:marLeft w:val="0"/>
      <w:marRight w:val="0"/>
      <w:marTop w:val="0"/>
      <w:marBottom w:val="0"/>
      <w:divBdr>
        <w:top w:val="none" w:sz="0" w:space="0" w:color="auto"/>
        <w:left w:val="none" w:sz="0" w:space="0" w:color="auto"/>
        <w:bottom w:val="none" w:sz="0" w:space="0" w:color="auto"/>
        <w:right w:val="none" w:sz="0" w:space="0" w:color="auto"/>
      </w:divBdr>
    </w:div>
    <w:div w:id="1667436816">
      <w:bodyDiv w:val="1"/>
      <w:marLeft w:val="0"/>
      <w:marRight w:val="0"/>
      <w:marTop w:val="0"/>
      <w:marBottom w:val="0"/>
      <w:divBdr>
        <w:top w:val="none" w:sz="0" w:space="0" w:color="auto"/>
        <w:left w:val="none" w:sz="0" w:space="0" w:color="auto"/>
        <w:bottom w:val="none" w:sz="0" w:space="0" w:color="auto"/>
        <w:right w:val="none" w:sz="0" w:space="0" w:color="auto"/>
      </w:divBdr>
    </w:div>
    <w:div w:id="1716470181">
      <w:bodyDiv w:val="1"/>
      <w:marLeft w:val="0"/>
      <w:marRight w:val="0"/>
      <w:marTop w:val="0"/>
      <w:marBottom w:val="0"/>
      <w:divBdr>
        <w:top w:val="none" w:sz="0" w:space="0" w:color="auto"/>
        <w:left w:val="none" w:sz="0" w:space="0" w:color="auto"/>
        <w:bottom w:val="none" w:sz="0" w:space="0" w:color="auto"/>
        <w:right w:val="none" w:sz="0" w:space="0" w:color="auto"/>
      </w:divBdr>
    </w:div>
    <w:div w:id="1849249244">
      <w:bodyDiv w:val="1"/>
      <w:marLeft w:val="0"/>
      <w:marRight w:val="0"/>
      <w:marTop w:val="0"/>
      <w:marBottom w:val="0"/>
      <w:divBdr>
        <w:top w:val="none" w:sz="0" w:space="0" w:color="auto"/>
        <w:left w:val="none" w:sz="0" w:space="0" w:color="auto"/>
        <w:bottom w:val="none" w:sz="0" w:space="0" w:color="auto"/>
        <w:right w:val="none" w:sz="0" w:space="0" w:color="auto"/>
      </w:divBdr>
    </w:div>
    <w:div w:id="1853833846">
      <w:bodyDiv w:val="1"/>
      <w:marLeft w:val="0"/>
      <w:marRight w:val="0"/>
      <w:marTop w:val="0"/>
      <w:marBottom w:val="0"/>
      <w:divBdr>
        <w:top w:val="none" w:sz="0" w:space="0" w:color="auto"/>
        <w:left w:val="none" w:sz="0" w:space="0" w:color="auto"/>
        <w:bottom w:val="none" w:sz="0" w:space="0" w:color="auto"/>
        <w:right w:val="none" w:sz="0" w:space="0" w:color="auto"/>
      </w:divBdr>
    </w:div>
    <w:div w:id="1855726804">
      <w:bodyDiv w:val="1"/>
      <w:marLeft w:val="0"/>
      <w:marRight w:val="0"/>
      <w:marTop w:val="0"/>
      <w:marBottom w:val="0"/>
      <w:divBdr>
        <w:top w:val="none" w:sz="0" w:space="0" w:color="auto"/>
        <w:left w:val="none" w:sz="0" w:space="0" w:color="auto"/>
        <w:bottom w:val="none" w:sz="0" w:space="0" w:color="auto"/>
        <w:right w:val="none" w:sz="0" w:space="0" w:color="auto"/>
      </w:divBdr>
    </w:div>
    <w:div w:id="1925145194">
      <w:bodyDiv w:val="1"/>
      <w:marLeft w:val="0"/>
      <w:marRight w:val="0"/>
      <w:marTop w:val="0"/>
      <w:marBottom w:val="0"/>
      <w:divBdr>
        <w:top w:val="none" w:sz="0" w:space="0" w:color="auto"/>
        <w:left w:val="none" w:sz="0" w:space="0" w:color="auto"/>
        <w:bottom w:val="none" w:sz="0" w:space="0" w:color="auto"/>
        <w:right w:val="none" w:sz="0" w:space="0" w:color="auto"/>
      </w:divBdr>
      <w:divsChild>
        <w:div w:id="127552591">
          <w:marLeft w:val="0"/>
          <w:marRight w:val="0"/>
          <w:marTop w:val="0"/>
          <w:marBottom w:val="0"/>
          <w:divBdr>
            <w:top w:val="none" w:sz="0" w:space="0" w:color="auto"/>
            <w:left w:val="none" w:sz="0" w:space="0" w:color="auto"/>
            <w:bottom w:val="none" w:sz="0" w:space="0" w:color="auto"/>
            <w:right w:val="none" w:sz="0" w:space="0" w:color="auto"/>
          </w:divBdr>
        </w:div>
        <w:div w:id="236593331">
          <w:marLeft w:val="0"/>
          <w:marRight w:val="0"/>
          <w:marTop w:val="0"/>
          <w:marBottom w:val="0"/>
          <w:divBdr>
            <w:top w:val="none" w:sz="0" w:space="0" w:color="auto"/>
            <w:left w:val="none" w:sz="0" w:space="0" w:color="auto"/>
            <w:bottom w:val="none" w:sz="0" w:space="0" w:color="auto"/>
            <w:right w:val="none" w:sz="0" w:space="0" w:color="auto"/>
          </w:divBdr>
        </w:div>
        <w:div w:id="560559674">
          <w:marLeft w:val="0"/>
          <w:marRight w:val="0"/>
          <w:marTop w:val="0"/>
          <w:marBottom w:val="0"/>
          <w:divBdr>
            <w:top w:val="none" w:sz="0" w:space="0" w:color="auto"/>
            <w:left w:val="none" w:sz="0" w:space="0" w:color="auto"/>
            <w:bottom w:val="none" w:sz="0" w:space="0" w:color="auto"/>
            <w:right w:val="none" w:sz="0" w:space="0" w:color="auto"/>
          </w:divBdr>
        </w:div>
        <w:div w:id="1186794140">
          <w:marLeft w:val="0"/>
          <w:marRight w:val="0"/>
          <w:marTop w:val="0"/>
          <w:marBottom w:val="0"/>
          <w:divBdr>
            <w:top w:val="none" w:sz="0" w:space="0" w:color="auto"/>
            <w:left w:val="none" w:sz="0" w:space="0" w:color="auto"/>
            <w:bottom w:val="none" w:sz="0" w:space="0" w:color="auto"/>
            <w:right w:val="none" w:sz="0" w:space="0" w:color="auto"/>
          </w:divBdr>
        </w:div>
        <w:div w:id="1229538499">
          <w:marLeft w:val="0"/>
          <w:marRight w:val="0"/>
          <w:marTop w:val="0"/>
          <w:marBottom w:val="0"/>
          <w:divBdr>
            <w:top w:val="none" w:sz="0" w:space="0" w:color="auto"/>
            <w:left w:val="none" w:sz="0" w:space="0" w:color="auto"/>
            <w:bottom w:val="none" w:sz="0" w:space="0" w:color="auto"/>
            <w:right w:val="none" w:sz="0" w:space="0" w:color="auto"/>
          </w:divBdr>
        </w:div>
        <w:div w:id="1284078330">
          <w:marLeft w:val="0"/>
          <w:marRight w:val="0"/>
          <w:marTop w:val="0"/>
          <w:marBottom w:val="0"/>
          <w:divBdr>
            <w:top w:val="none" w:sz="0" w:space="0" w:color="auto"/>
            <w:left w:val="none" w:sz="0" w:space="0" w:color="auto"/>
            <w:bottom w:val="none" w:sz="0" w:space="0" w:color="auto"/>
            <w:right w:val="none" w:sz="0" w:space="0" w:color="auto"/>
          </w:divBdr>
        </w:div>
        <w:div w:id="1922910078">
          <w:marLeft w:val="0"/>
          <w:marRight w:val="0"/>
          <w:marTop w:val="0"/>
          <w:marBottom w:val="0"/>
          <w:divBdr>
            <w:top w:val="none" w:sz="0" w:space="0" w:color="auto"/>
            <w:left w:val="none" w:sz="0" w:space="0" w:color="auto"/>
            <w:bottom w:val="none" w:sz="0" w:space="0" w:color="auto"/>
            <w:right w:val="none" w:sz="0" w:space="0" w:color="auto"/>
          </w:divBdr>
        </w:div>
      </w:divsChild>
    </w:div>
    <w:div w:id="2065450270">
      <w:bodyDiv w:val="1"/>
      <w:marLeft w:val="0"/>
      <w:marRight w:val="0"/>
      <w:marTop w:val="0"/>
      <w:marBottom w:val="0"/>
      <w:divBdr>
        <w:top w:val="none" w:sz="0" w:space="0" w:color="auto"/>
        <w:left w:val="none" w:sz="0" w:space="0" w:color="auto"/>
        <w:bottom w:val="none" w:sz="0" w:space="0" w:color="auto"/>
        <w:right w:val="none" w:sz="0" w:space="0" w:color="auto"/>
      </w:divBdr>
    </w:div>
    <w:div w:id="2095348040">
      <w:bodyDiv w:val="1"/>
      <w:marLeft w:val="0"/>
      <w:marRight w:val="0"/>
      <w:marTop w:val="0"/>
      <w:marBottom w:val="0"/>
      <w:divBdr>
        <w:top w:val="none" w:sz="0" w:space="0" w:color="auto"/>
        <w:left w:val="none" w:sz="0" w:space="0" w:color="auto"/>
        <w:bottom w:val="none" w:sz="0" w:space="0" w:color="auto"/>
        <w:right w:val="none" w:sz="0" w:space="0" w:color="auto"/>
      </w:divBdr>
    </w:div>
    <w:div w:id="214014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1CC1E-62AF-436A-9A89-B370C2EE9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16</Pages>
  <Words>6772</Words>
  <Characters>39959</Characters>
  <Application>Microsoft Office Word</Application>
  <DocSecurity>0</DocSecurity>
  <Lines>332</Lines>
  <Paragraphs>93</Paragraphs>
  <ScaleCrop>false</ScaleCrop>
  <HeadingPairs>
    <vt:vector size="2" baseType="variant">
      <vt:variant>
        <vt:lpstr>Název</vt:lpstr>
      </vt:variant>
      <vt:variant>
        <vt:i4>1</vt:i4>
      </vt:variant>
    </vt:vector>
  </HeadingPairs>
  <TitlesOfParts>
    <vt:vector size="1" baseType="lpstr">
      <vt:lpstr>Požadavky na obsah smlouvy o dílo a smlouvy mandátní</vt:lpstr>
    </vt:vector>
  </TitlesOfParts>
  <Company>Hewlett-Packard Company</Company>
  <LinksUpToDate>false</LinksUpToDate>
  <CharactersWithSpaces>46638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Požadavky na obsah smlouvy o dílo a smlouvy mandátní</dc:title>
  <dc:creator>Ing. Tomáš Smolík</dc:creator>
  <cp:lastModifiedBy>Válková Taťána</cp:lastModifiedBy>
  <cp:revision>2</cp:revision>
  <cp:lastPrinted>2025-12-03T10:37:00Z</cp:lastPrinted>
  <dcterms:created xsi:type="dcterms:W3CDTF">2026-04-02T04:51:00Z</dcterms:created>
  <dcterms:modified xsi:type="dcterms:W3CDTF">2026-04-02T04:51:00Z</dcterms:modified>
</cp:coreProperties>
</file>