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316/2026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“MVE Kadaň - kontrola vtokového objektu 2026, číslo akce: 217 691“</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4"/>
        <w:keepNext/>
        <w:keepLines/>
        <w:widowControl w:val="0"/>
        <w:shd w:val="clear" w:color="auto" w:fill="auto"/>
        <w:tabs>
          <w:tab w:pos="4286"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4"/>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4"/>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4"/>
        <w:keepNext/>
        <w:keepLines/>
        <w:widowControl w:val="0"/>
        <w:shd w:val="clear" w:color="auto" w:fill="auto"/>
        <w:tabs>
          <w:tab w:pos="4286"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Potápěčská stanice, a.s.</w:t>
      </w:r>
      <w:bookmarkEnd w:id="41"/>
      <w:bookmarkEnd w:id="42"/>
      <w:bookmarkEnd w:id="43"/>
    </w:p>
    <w:p>
      <w:pPr>
        <w:pStyle w:val="Style4"/>
        <w:keepNext/>
        <w:keepLines/>
        <w:widowControl w:val="0"/>
        <w:shd w:val="clear" w:color="auto" w:fill="auto"/>
        <w:tabs>
          <w:tab w:pos="4286" w:val="lef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sídlo:</w:t>
        <w:tab/>
        <w:t>Botičská 1936/4, Nové Město, 128 00 Praha 2</w:t>
      </w:r>
      <w:bookmarkEnd w:id="44"/>
      <w:bookmarkEnd w:id="45"/>
      <w:bookmarkEnd w:id="46"/>
    </w:p>
    <w:p>
      <w:pPr>
        <w:pStyle w:val="Style4"/>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 k podpisu smlouvy:</w:t>
      </w:r>
      <w:bookmarkEnd w:id="47"/>
      <w:bookmarkEnd w:id="48"/>
      <w:bookmarkEnd w:id="49"/>
    </w:p>
    <w:p>
      <w:pPr>
        <w:pStyle w:val="Style4"/>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 jednat o věcech smluvních:</w:t>
      </w:r>
      <w:bookmarkEnd w:id="50"/>
      <w:bookmarkEnd w:id="51"/>
      <w:bookmarkEnd w:id="52"/>
    </w:p>
    <w:p>
      <w:pPr>
        <w:pStyle w:val="Style4"/>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technických:</w:t>
      </w:r>
      <w:bookmarkEnd w:id="53"/>
      <w:bookmarkEnd w:id="54"/>
      <w:bookmarkEnd w:id="55"/>
      <w:bookmarkEnd w:id="56"/>
    </w:p>
    <w:p>
      <w:pPr>
        <w:pStyle w:val="Style4"/>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stavbyvedoucí:</w:t>
      </w:r>
      <w:bookmarkEnd w:id="57"/>
      <w:bookmarkEnd w:id="58"/>
      <w:bookmarkEnd w:id="59"/>
    </w:p>
    <w:p>
      <w:pPr>
        <w:pStyle w:val="Style4"/>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manažer stavby:</w:t>
      </w:r>
      <w:bookmarkEnd w:id="60"/>
      <w:bookmarkEnd w:id="61"/>
      <w:bookmarkEnd w:id="62"/>
    </w:p>
    <w:p>
      <w:pPr>
        <w:pStyle w:val="Style4"/>
        <w:keepNext/>
        <w:keepLines/>
        <w:widowControl w:val="0"/>
        <w:shd w:val="clear" w:color="auto" w:fill="auto"/>
        <w:tabs>
          <w:tab w:pos="4286"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IČO:</w:t>
        <w:tab/>
        <w:t>47285532</w:t>
      </w:r>
      <w:bookmarkEnd w:id="63"/>
      <w:bookmarkEnd w:id="64"/>
      <w:bookmarkEnd w:id="65"/>
    </w:p>
    <w:p>
      <w:pPr>
        <w:pStyle w:val="Style4"/>
        <w:keepNext/>
        <w:keepLines/>
        <w:widowControl w:val="0"/>
        <w:shd w:val="clear" w:color="auto" w:fill="auto"/>
        <w:tabs>
          <w:tab w:pos="4286"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DIČ:</w:t>
        <w:tab/>
        <w:t>CZ47285532</w:t>
      </w:r>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bankovní spojení:</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číslo účtu:</w:t>
      </w:r>
      <w:bookmarkEnd w:id="72"/>
      <w:bookmarkEnd w:id="73"/>
      <w:bookmarkEnd w:id="74"/>
    </w:p>
    <w:p>
      <w:pPr>
        <w:pStyle w:val="Style4"/>
        <w:keepNext/>
        <w:keepLines/>
        <w:widowControl w:val="0"/>
        <w:shd w:val="clear" w:color="auto" w:fill="auto"/>
        <w:tabs>
          <w:tab w:pos="4286"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5"/>
      <w:bookmarkEnd w:id="76"/>
      <w:bookmarkEnd w:id="77"/>
    </w:p>
    <w:p>
      <w:pPr>
        <w:pStyle w:val="Style2"/>
        <w:keepNext w:val="0"/>
        <w:keepLines w:val="0"/>
        <w:widowControl w:val="0"/>
        <w:shd w:val="clear" w:color="auto" w:fill="auto"/>
        <w:bidi w:val="0"/>
        <w:spacing w:before="0" w:after="460" w:line="240"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(dále jen „zhotovitel“)</w:t>
      </w:r>
      <w:bookmarkEnd w:id="78"/>
      <w:bookmarkEnd w:id="79"/>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0"/>
      <w:bookmarkEnd w:id="81"/>
      <w:bookmarkEnd w:id="83"/>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4"/>
      <w:bookmarkEnd w:id="85"/>
      <w:bookmarkEnd w:id="87"/>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Předmětem potápěčských prací na MVE Kadaň je:</w:t>
      </w:r>
      <w:bookmarkEnd w:id="88"/>
      <w:bookmarkEnd w:id="89"/>
      <w:bookmarkEnd w:id="91"/>
    </w:p>
    <w:p>
      <w:pPr>
        <w:pStyle w:val="Style4"/>
        <w:keepNext/>
        <w:keepLines/>
        <w:widowControl w:val="0"/>
        <w:numPr>
          <w:ilvl w:val="0"/>
          <w:numId w:val="3"/>
        </w:numPr>
        <w:shd w:val="clear" w:color="auto" w:fill="auto"/>
        <w:tabs>
          <w:tab w:pos="824" w:val="left"/>
        </w:tabs>
        <w:bidi w:val="0"/>
        <w:spacing w:before="0" w:after="0" w:line="240" w:lineRule="auto"/>
        <w:ind w:left="80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Kontrola ocelové konstrukce sloužící k optimalizaci proudění vody za česlovým polem.</w:t>
      </w:r>
      <w:bookmarkEnd w:id="92"/>
      <w:bookmarkEnd w:id="93"/>
      <w:bookmarkEnd w:id="95"/>
    </w:p>
    <w:p>
      <w:pPr>
        <w:pStyle w:val="Style4"/>
        <w:keepNext/>
        <w:keepLines/>
        <w:widowControl w:val="0"/>
        <w:numPr>
          <w:ilvl w:val="0"/>
          <w:numId w:val="3"/>
        </w:numPr>
        <w:shd w:val="clear" w:color="auto" w:fill="auto"/>
        <w:tabs>
          <w:tab w:pos="824" w:val="left"/>
        </w:tabs>
        <w:bidi w:val="0"/>
        <w:spacing w:before="0" w:after="0" w:line="240" w:lineRule="auto"/>
        <w:ind w:left="80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Dotažení všech šroubových spojů (dotáhnout dle směrné hodnoty utahovacího momentu dle průměru a pevnosti spojovacího materiálu), kontrola stavu PKO ocelových částí.</w:t>
      </w:r>
      <w:bookmarkEnd w:id="96"/>
      <w:bookmarkEnd w:id="97"/>
      <w:bookmarkEnd w:id="99"/>
    </w:p>
    <w:p>
      <w:pPr>
        <w:pStyle w:val="Style4"/>
        <w:keepNext/>
        <w:keepLines/>
        <w:widowControl w:val="0"/>
        <w:numPr>
          <w:ilvl w:val="0"/>
          <w:numId w:val="3"/>
        </w:numPr>
        <w:shd w:val="clear" w:color="auto" w:fill="auto"/>
        <w:tabs>
          <w:tab w:pos="824" w:val="left"/>
        </w:tabs>
        <w:bidi w:val="0"/>
        <w:spacing w:before="0" w:after="0" w:line="240" w:lineRule="auto"/>
        <w:ind w:left="800"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Kontrola sedimentů za česlemi vtoku do MVE (od paty česlí k hradící tabuli), případné odstranění náplavů, očištění česlí.</w:t>
      </w:r>
      <w:bookmarkEnd w:id="100"/>
      <w:bookmarkEnd w:id="101"/>
      <w:bookmarkEnd w:id="103"/>
    </w:p>
    <w:p>
      <w:pPr>
        <w:pStyle w:val="Style4"/>
        <w:keepNext/>
        <w:keepLines/>
        <w:widowControl w:val="0"/>
        <w:numPr>
          <w:ilvl w:val="0"/>
          <w:numId w:val="3"/>
        </w:numPr>
        <w:shd w:val="clear" w:color="auto" w:fill="auto"/>
        <w:tabs>
          <w:tab w:pos="824" w:val="left"/>
        </w:tabs>
        <w:bidi w:val="0"/>
        <w:spacing w:before="0" w:after="0" w:line="240" w:lineRule="auto"/>
        <w:ind w:left="800"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Kontrola česlicového pole, usazení česlí, dotažení zajištění česlic (dotáhnout dle směrné hodnoty utahovacího momentu dle průměru a pevnosti spojovacího materiálu), prohlídka stavu PKO ocelových částí česlic.</w:t>
      </w:r>
      <w:bookmarkEnd w:id="104"/>
      <w:bookmarkEnd w:id="105"/>
      <w:bookmarkEnd w:id="107"/>
    </w:p>
    <w:p>
      <w:pPr>
        <w:pStyle w:val="Style4"/>
        <w:keepNext/>
        <w:keepLines/>
        <w:widowControl w:val="0"/>
        <w:numPr>
          <w:ilvl w:val="0"/>
          <w:numId w:val="3"/>
        </w:numPr>
        <w:shd w:val="clear" w:color="auto" w:fill="auto"/>
        <w:tabs>
          <w:tab w:pos="824" w:val="left"/>
        </w:tabs>
        <w:bidi w:val="0"/>
        <w:spacing w:before="0" w:after="200" w:line="240" w:lineRule="auto"/>
        <w:ind w:left="0" w:right="0" w:firstLine="44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Kontrola průlin mezi jednotlivými česlicemi - max.hodnota 50 mm.</w:t>
      </w:r>
      <w:bookmarkEnd w:id="108"/>
      <w:bookmarkEnd w:id="109"/>
      <w:bookmarkEnd w:id="111"/>
    </w:p>
    <w:p>
      <w:pPr>
        <w:pStyle w:val="Style4"/>
        <w:keepNext/>
        <w:keepLines/>
        <w:widowControl w:val="0"/>
        <w:shd w:val="clear" w:color="auto" w:fill="auto"/>
        <w:bidi w:val="0"/>
        <w:spacing w:before="0" w:after="200" w:line="240" w:lineRule="auto"/>
        <w:ind w:left="800" w:right="0" w:firstLine="0"/>
        <w:jc w:val="both"/>
      </w:pPr>
      <w:bookmarkStart w:id="112" w:name="bookmark112"/>
      <w:bookmarkStart w:id="113" w:name="bookmark113"/>
      <w:bookmarkStart w:id="114" w:name="bookmark114"/>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12"/>
      <w:bookmarkEnd w:id="113"/>
      <w:bookmarkEnd w:id="114"/>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 předmět díla se dále považuje:</w:t>
      </w:r>
      <w:bookmarkEnd w:id="115"/>
      <w:bookmarkEnd w:id="116"/>
      <w:bookmarkEnd w:id="118"/>
    </w:p>
    <w:p>
      <w:pPr>
        <w:pStyle w:val="Style4"/>
        <w:keepNext/>
        <w:keepLines/>
        <w:widowControl w:val="0"/>
        <w:numPr>
          <w:ilvl w:val="0"/>
          <w:numId w:val="5"/>
        </w:numPr>
        <w:shd w:val="clear" w:color="auto" w:fill="auto"/>
        <w:tabs>
          <w:tab w:pos="824" w:val="left"/>
        </w:tabs>
        <w:bidi w:val="0"/>
        <w:spacing w:before="0" w:after="0" w:line="240" w:lineRule="auto"/>
        <w:ind w:left="800"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19"/>
      <w:bookmarkEnd w:id="120"/>
      <w:bookmarkEnd w:id="122"/>
    </w:p>
    <w:p>
      <w:pPr>
        <w:pStyle w:val="Style4"/>
        <w:keepNext/>
        <w:keepLines/>
        <w:widowControl w:val="0"/>
        <w:numPr>
          <w:ilvl w:val="0"/>
          <w:numId w:val="5"/>
        </w:numPr>
        <w:shd w:val="clear" w:color="auto" w:fill="auto"/>
        <w:tabs>
          <w:tab w:pos="824" w:val="left"/>
        </w:tabs>
        <w:bidi w:val="0"/>
        <w:spacing w:before="0" w:after="0" w:line="240" w:lineRule="auto"/>
        <w:ind w:left="800"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23"/>
      <w:bookmarkEnd w:id="124"/>
      <w:bookmarkEnd w:id="126"/>
    </w:p>
    <w:p>
      <w:pPr>
        <w:pStyle w:val="Style4"/>
        <w:keepNext/>
        <w:keepLines/>
        <w:widowControl w:val="0"/>
        <w:numPr>
          <w:ilvl w:val="0"/>
          <w:numId w:val="5"/>
        </w:numPr>
        <w:shd w:val="clear" w:color="auto" w:fill="auto"/>
        <w:tabs>
          <w:tab w:pos="824" w:val="left"/>
        </w:tabs>
        <w:bidi w:val="0"/>
        <w:spacing w:before="0" w:after="0" w:line="240" w:lineRule="auto"/>
        <w:ind w:left="800"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27"/>
      <w:bookmarkEnd w:id="128"/>
      <w:bookmarkEnd w:id="130"/>
    </w:p>
    <w:p>
      <w:pPr>
        <w:pStyle w:val="Style4"/>
        <w:keepNext/>
        <w:keepLines/>
        <w:widowControl w:val="0"/>
        <w:numPr>
          <w:ilvl w:val="0"/>
          <w:numId w:val="5"/>
        </w:numPr>
        <w:shd w:val="clear" w:color="auto" w:fill="auto"/>
        <w:tabs>
          <w:tab w:pos="824" w:val="left"/>
        </w:tabs>
        <w:bidi w:val="0"/>
        <w:spacing w:before="0" w:after="0" w:line="240" w:lineRule="auto"/>
        <w:ind w:left="800"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31"/>
      <w:bookmarkEnd w:id="132"/>
      <w:bookmarkEnd w:id="134"/>
    </w:p>
    <w:p>
      <w:pPr>
        <w:pStyle w:val="Style4"/>
        <w:keepNext/>
        <w:keepLines/>
        <w:widowControl w:val="0"/>
        <w:numPr>
          <w:ilvl w:val="0"/>
          <w:numId w:val="5"/>
        </w:numPr>
        <w:shd w:val="clear" w:color="auto" w:fill="auto"/>
        <w:tabs>
          <w:tab w:pos="824" w:val="left"/>
        </w:tabs>
        <w:bidi w:val="0"/>
        <w:spacing w:before="0" w:after="0" w:line="240" w:lineRule="auto"/>
        <w:ind w:left="800" w:right="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35"/>
      <w:bookmarkEnd w:id="136"/>
      <w:bookmarkEnd w:id="138"/>
    </w:p>
    <w:p>
      <w:pPr>
        <w:pStyle w:val="Style4"/>
        <w:keepNext/>
        <w:keepLines/>
        <w:widowControl w:val="0"/>
        <w:numPr>
          <w:ilvl w:val="0"/>
          <w:numId w:val="5"/>
        </w:numPr>
        <w:shd w:val="clear" w:color="auto" w:fill="auto"/>
        <w:tabs>
          <w:tab w:pos="824" w:val="left"/>
        </w:tabs>
        <w:bidi w:val="0"/>
        <w:spacing w:before="0" w:after="0" w:line="240" w:lineRule="auto"/>
        <w:ind w:left="800"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9"/>
      <w:bookmarkEnd w:id="140"/>
      <w:bookmarkEnd w:id="142"/>
    </w:p>
    <w:p>
      <w:pPr>
        <w:pStyle w:val="Style2"/>
        <w:keepNext w:val="0"/>
        <w:keepLines w:val="0"/>
        <w:widowControl w:val="0"/>
        <w:numPr>
          <w:ilvl w:val="0"/>
          <w:numId w:val="5"/>
        </w:numPr>
        <w:shd w:val="clear" w:color="auto" w:fill="auto"/>
        <w:tabs>
          <w:tab w:pos="824" w:val="left"/>
        </w:tabs>
        <w:bidi w:val="0"/>
        <w:spacing w:before="0" w:after="0" w:line="240" w:lineRule="auto"/>
        <w:ind w:left="800" w:right="0" w:hanging="340"/>
        <w:jc w:val="both"/>
      </w:pPr>
      <w:bookmarkStart w:id="143" w:name="bookmark143"/>
      <w:bookmarkStart w:id="144" w:name="bookmark144"/>
      <w:bookmarkEnd w:id="14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w:t>
      </w:r>
      <w:bookmarkEnd w:id="14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4"/>
        <w:keepNext/>
        <w:keepLines/>
        <w:widowControl w:val="0"/>
        <w:numPr>
          <w:ilvl w:val="0"/>
          <w:numId w:val="5"/>
        </w:numPr>
        <w:shd w:val="clear" w:color="auto" w:fill="auto"/>
        <w:tabs>
          <w:tab w:pos="740" w:val="left"/>
        </w:tabs>
        <w:bidi w:val="0"/>
        <w:spacing w:before="0" w:after="0" w:line="240" w:lineRule="auto"/>
        <w:ind w:right="0" w:hanging="36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5"/>
      <w:bookmarkEnd w:id="146"/>
      <w:bookmarkEnd w:id="148"/>
    </w:p>
    <w:p>
      <w:pPr>
        <w:pStyle w:val="Style4"/>
        <w:keepNext/>
        <w:keepLines/>
        <w:widowControl w:val="0"/>
        <w:numPr>
          <w:ilvl w:val="0"/>
          <w:numId w:val="5"/>
        </w:numPr>
        <w:shd w:val="clear" w:color="auto" w:fill="auto"/>
        <w:tabs>
          <w:tab w:pos="740" w:val="left"/>
        </w:tabs>
        <w:bidi w:val="0"/>
        <w:spacing w:before="0" w:after="0" w:line="240" w:lineRule="auto"/>
        <w:ind w:right="0" w:hanging="36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9"/>
      <w:bookmarkEnd w:id="150"/>
      <w:bookmarkEnd w:id="152"/>
    </w:p>
    <w:p>
      <w:pPr>
        <w:pStyle w:val="Style4"/>
        <w:keepNext/>
        <w:keepLines/>
        <w:widowControl w:val="0"/>
        <w:numPr>
          <w:ilvl w:val="0"/>
          <w:numId w:val="5"/>
        </w:numPr>
        <w:shd w:val="clear" w:color="auto" w:fill="auto"/>
        <w:tabs>
          <w:tab w:pos="740" w:val="left"/>
        </w:tabs>
        <w:bidi w:val="0"/>
        <w:spacing w:before="0" w:after="0" w:line="240" w:lineRule="auto"/>
        <w:ind w:right="0" w:hanging="36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53"/>
      <w:bookmarkEnd w:id="154"/>
      <w:bookmarkEnd w:id="156"/>
    </w:p>
    <w:p>
      <w:pPr>
        <w:pStyle w:val="Style4"/>
        <w:keepNext/>
        <w:keepLines/>
        <w:widowControl w:val="0"/>
        <w:numPr>
          <w:ilvl w:val="0"/>
          <w:numId w:val="5"/>
        </w:numPr>
        <w:shd w:val="clear" w:color="auto" w:fill="auto"/>
        <w:tabs>
          <w:tab w:pos="740" w:val="left"/>
        </w:tabs>
        <w:bidi w:val="0"/>
        <w:spacing w:before="0" w:after="0" w:line="240" w:lineRule="auto"/>
        <w:ind w:right="0" w:hanging="36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7"/>
      <w:bookmarkEnd w:id="158"/>
      <w:bookmarkEnd w:id="160"/>
    </w:p>
    <w:p>
      <w:pPr>
        <w:pStyle w:val="Style4"/>
        <w:keepNext/>
        <w:keepLines/>
        <w:widowControl w:val="0"/>
        <w:numPr>
          <w:ilvl w:val="0"/>
          <w:numId w:val="5"/>
        </w:numPr>
        <w:shd w:val="clear" w:color="auto" w:fill="auto"/>
        <w:tabs>
          <w:tab w:pos="740" w:val="left"/>
        </w:tabs>
        <w:bidi w:val="0"/>
        <w:spacing w:before="0" w:after="200" w:line="240" w:lineRule="auto"/>
        <w:ind w:right="0" w:hanging="36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61"/>
      <w:bookmarkEnd w:id="162"/>
      <w:bookmarkEnd w:id="164"/>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zajistí:</w:t>
      </w:r>
      <w:bookmarkEnd w:id="165"/>
      <w:bookmarkEnd w:id="166"/>
      <w:bookmarkEnd w:id="168"/>
    </w:p>
    <w:p>
      <w:pPr>
        <w:pStyle w:val="Style2"/>
        <w:keepNext w:val="0"/>
        <w:keepLines w:val="0"/>
        <w:widowControl w:val="0"/>
        <w:numPr>
          <w:ilvl w:val="0"/>
          <w:numId w:val="3"/>
        </w:numPr>
        <w:shd w:val="clear" w:color="auto" w:fill="auto"/>
        <w:tabs>
          <w:tab w:pos="391" w:val="left"/>
        </w:tabs>
        <w:bidi w:val="0"/>
        <w:spacing w:before="0" w:after="0" w:line="240" w:lineRule="auto"/>
        <w:ind w:left="460" w:right="0" w:hanging="460"/>
        <w:jc w:val="both"/>
      </w:pPr>
      <w:bookmarkStart w:id="169" w:name="bookmark169"/>
      <w:bookmarkEnd w:id="16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70" w:name="bookmark170"/>
      <w:bookmarkEnd w:id="170"/>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3"/>
        </w:numPr>
        <w:shd w:val="clear" w:color="auto" w:fill="auto"/>
        <w:tabs>
          <w:tab w:pos="391" w:val="left"/>
        </w:tabs>
        <w:bidi w:val="0"/>
        <w:spacing w:before="0" w:after="0" w:line="240" w:lineRule="auto"/>
        <w:ind w:left="460" w:right="0" w:hanging="460"/>
        <w:jc w:val="left"/>
      </w:pPr>
      <w:bookmarkStart w:id="171" w:name="bookmark171"/>
      <w:bookmarkEnd w:id="17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3"/>
        </w:numPr>
        <w:shd w:val="clear" w:color="auto" w:fill="auto"/>
        <w:tabs>
          <w:tab w:pos="391" w:val="left"/>
        </w:tabs>
        <w:bidi w:val="0"/>
        <w:spacing w:before="0" w:after="120" w:line="288" w:lineRule="auto"/>
        <w:ind w:left="380" w:right="0" w:hanging="380"/>
        <w:jc w:val="both"/>
      </w:pPr>
      <w:bookmarkStart w:id="172" w:name="bookmark172"/>
      <w:bookmarkEnd w:id="17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73"/>
      <w:bookmarkEnd w:id="174"/>
      <w:bookmarkEnd w:id="176"/>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7"/>
      <w:bookmarkEnd w:id="178"/>
      <w:bookmarkEnd w:id="180"/>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81"/>
      <w:bookmarkEnd w:id="182"/>
      <w:bookmarkEnd w:id="184"/>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Objednatel předá zhotoviteli staveniště (nebo jeho ucelenou část) prosté práv třetích osob.</w:t>
      </w:r>
      <w:bookmarkEnd w:id="185"/>
      <w:bookmarkEnd w:id="186"/>
      <w:bookmarkEnd w:id="188"/>
    </w:p>
    <w:p>
      <w:pPr>
        <w:pStyle w:val="Style4"/>
        <w:keepNext/>
        <w:keepLines/>
        <w:widowControl w:val="0"/>
        <w:shd w:val="clear" w:color="auto" w:fill="auto"/>
        <w:bidi w:val="0"/>
        <w:spacing w:before="0" w:after="200" w:line="240" w:lineRule="auto"/>
        <w:ind w:left="380" w:right="0" w:firstLine="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9"/>
      <w:bookmarkEnd w:id="190"/>
      <w:bookmarkEnd w:id="191"/>
    </w:p>
    <w:p>
      <w:pPr>
        <w:pStyle w:val="Style4"/>
        <w:keepNext/>
        <w:keepLines/>
        <w:widowControl w:val="0"/>
        <w:numPr>
          <w:ilvl w:val="0"/>
          <w:numId w:val="1"/>
        </w:numPr>
        <w:shd w:val="clear" w:color="auto" w:fill="auto"/>
        <w:bidi w:val="0"/>
        <w:spacing w:before="0" w:after="200" w:line="240" w:lineRule="auto"/>
        <w:ind w:left="0" w:right="0" w:firstLine="0"/>
        <w:jc w:val="left"/>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V případě, že byl objednatelem určen koordinátor BOZP je zhotovitel povinen:</w:t>
      </w:r>
      <w:bookmarkEnd w:id="192"/>
      <w:bookmarkEnd w:id="193"/>
      <w:bookmarkEnd w:id="195"/>
    </w:p>
    <w:p>
      <w:pPr>
        <w:pStyle w:val="Style2"/>
        <w:keepNext w:val="0"/>
        <w:keepLines w:val="0"/>
        <w:widowControl w:val="0"/>
        <w:numPr>
          <w:ilvl w:val="0"/>
          <w:numId w:val="7"/>
        </w:numPr>
        <w:shd w:val="clear" w:color="auto" w:fill="auto"/>
        <w:tabs>
          <w:tab w:pos="767" w:val="left"/>
        </w:tabs>
        <w:bidi w:val="0"/>
        <w:spacing w:before="0" w:line="240" w:lineRule="auto"/>
        <w:ind w:left="380" w:right="0" w:firstLine="40"/>
        <w:jc w:val="both"/>
      </w:pPr>
      <w:bookmarkStart w:id="196" w:name="bookmark196"/>
      <w:bookmarkEnd w:id="19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67" w:val="left"/>
        </w:tabs>
        <w:bidi w:val="0"/>
        <w:spacing w:before="0" w:line="240" w:lineRule="auto"/>
        <w:ind w:left="380" w:right="0" w:firstLine="40"/>
        <w:jc w:val="both"/>
      </w:pPr>
      <w:bookmarkStart w:id="197" w:name="bookmark197"/>
      <w:bookmarkEnd w:id="197"/>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77" w:val="left"/>
        </w:tabs>
        <w:bidi w:val="0"/>
        <w:spacing w:before="0" w:after="140" w:line="240" w:lineRule="auto"/>
        <w:ind w:left="0" w:right="0" w:firstLine="0"/>
        <w:jc w:val="left"/>
      </w:pPr>
      <w:bookmarkStart w:id="198" w:name="bookmark198"/>
      <w:bookmarkEnd w:id="19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67" w:val="left"/>
        </w:tabs>
        <w:bidi w:val="0"/>
        <w:spacing w:before="0" w:after="0" w:line="240" w:lineRule="auto"/>
        <w:ind w:left="0" w:right="0" w:firstLine="380"/>
        <w:jc w:val="left"/>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převzetí staveniště:</w:t>
      </w:r>
      <w:bookmarkEnd w:id="199"/>
      <w:bookmarkEnd w:id="200"/>
      <w:bookmarkEnd w:id="202"/>
    </w:p>
    <w:p>
      <w:pPr>
        <w:pStyle w:val="Style4"/>
        <w:keepNext/>
        <w:keepLines/>
        <w:widowControl w:val="0"/>
        <w:shd w:val="clear" w:color="auto" w:fill="auto"/>
        <w:bidi w:val="0"/>
        <w:spacing w:before="0" w:after="0" w:line="240" w:lineRule="auto"/>
        <w:ind w:left="1020" w:right="0" w:firstLine="20"/>
        <w:jc w:val="left"/>
      </w:pPr>
      <w:bookmarkStart w:id="203" w:name="bookmark203"/>
      <w:bookmarkStart w:id="204" w:name="bookmark204"/>
      <w:bookmarkStart w:id="205" w:name="bookmark205"/>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 email:</w:t>
      </w:r>
      <w:bookmarkEnd w:id="203"/>
      <w:bookmarkEnd w:id="204"/>
      <w:bookmarkEnd w:id="205"/>
    </w:p>
    <w:p>
      <w:pPr>
        <w:pStyle w:val="Style2"/>
        <w:keepNext w:val="0"/>
        <w:keepLines w:val="0"/>
        <w:widowControl w:val="0"/>
        <w:numPr>
          <w:ilvl w:val="0"/>
          <w:numId w:val="11"/>
        </w:numPr>
        <w:shd w:val="clear" w:color="auto" w:fill="auto"/>
        <w:tabs>
          <w:tab w:pos="767" w:val="left"/>
        </w:tabs>
        <w:bidi w:val="0"/>
        <w:spacing w:before="0" w:after="0" w:line="240" w:lineRule="auto"/>
        <w:ind w:left="0" w:right="0" w:firstLine="380"/>
        <w:jc w:val="left"/>
      </w:pPr>
      <w:bookmarkStart w:id="206" w:name="bookmark206"/>
      <w:bookmarkStart w:id="207" w:name="bookmark207"/>
      <w:bookmarkStart w:id="208" w:name="bookmark208"/>
      <w:bookmarkEnd w:id="206"/>
      <w:r>
        <w:rPr>
          <w:color w:val="000000"/>
          <w:spacing w:val="0"/>
          <w:w w:val="100"/>
          <w:position w:val="0"/>
          <w:shd w:val="clear" w:color="auto" w:fill="auto"/>
          <w:lang w:val="cs-CZ" w:eastAsia="cs-CZ" w:bidi="cs-CZ"/>
        </w:rPr>
        <w:t>zahájení prací:</w:t>
      </w:r>
      <w:bookmarkEnd w:id="207"/>
      <w:bookmarkEnd w:id="208"/>
    </w:p>
    <w:p>
      <w:pPr>
        <w:pStyle w:val="Style4"/>
        <w:keepNext/>
        <w:keepLines/>
        <w:widowControl w:val="0"/>
        <w:shd w:val="clear" w:color="auto" w:fill="auto"/>
        <w:bidi w:val="0"/>
        <w:spacing w:before="0" w:after="0" w:line="240" w:lineRule="auto"/>
        <w:ind w:left="1160" w:right="0" w:firstLine="0"/>
        <w:jc w:val="left"/>
      </w:pPr>
      <w:bookmarkStart w:id="209" w:name="bookmark209"/>
      <w:bookmarkStart w:id="210" w:name="bookmark210"/>
      <w:bookmarkStart w:id="211" w:name="bookmark211"/>
      <w:r>
        <w:rPr>
          <w:color w:val="000000"/>
          <w:spacing w:val="0"/>
          <w:w w:val="100"/>
          <w:position w:val="0"/>
          <w:shd w:val="clear" w:color="auto" w:fill="auto"/>
          <w:lang w:val="cs-CZ" w:eastAsia="cs-CZ" w:bidi="cs-CZ"/>
        </w:rPr>
        <w:t>Bez zbytečného odkladu po převzetí staveniště.</w:t>
      </w:r>
      <w:bookmarkEnd w:id="209"/>
      <w:bookmarkEnd w:id="210"/>
      <w:bookmarkEnd w:id="211"/>
    </w:p>
    <w:p>
      <w:pPr>
        <w:pStyle w:val="Style4"/>
        <w:keepNext/>
        <w:keepLines/>
        <w:widowControl w:val="0"/>
        <w:numPr>
          <w:ilvl w:val="0"/>
          <w:numId w:val="11"/>
        </w:numPr>
        <w:shd w:val="clear" w:color="auto" w:fill="auto"/>
        <w:tabs>
          <w:tab w:pos="767" w:val="left"/>
        </w:tabs>
        <w:bidi w:val="0"/>
        <w:spacing w:before="0" w:after="0" w:line="240" w:lineRule="auto"/>
        <w:ind w:left="0" w:right="0" w:firstLine="380"/>
        <w:jc w:val="left"/>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předání a převzetí díla:</w:t>
      </w:r>
      <w:bookmarkEnd w:id="212"/>
      <w:bookmarkEnd w:id="213"/>
      <w:bookmarkEnd w:id="215"/>
    </w:p>
    <w:p>
      <w:pPr>
        <w:pStyle w:val="Style4"/>
        <w:keepNext/>
        <w:keepLines/>
        <w:widowControl w:val="0"/>
        <w:shd w:val="clear" w:color="auto" w:fill="auto"/>
        <w:bidi w:val="0"/>
        <w:spacing w:before="0" w:after="0" w:line="240" w:lineRule="auto"/>
        <w:ind w:left="1160" w:right="0" w:firstLine="0"/>
        <w:jc w:val="left"/>
      </w:pPr>
      <w:bookmarkStart w:id="216" w:name="bookmark216"/>
      <w:bookmarkStart w:id="217" w:name="bookmark217"/>
      <w:bookmarkStart w:id="218" w:name="bookmark218"/>
      <w:r>
        <w:rPr>
          <w:color w:val="000000"/>
          <w:spacing w:val="0"/>
          <w:w w:val="100"/>
          <w:position w:val="0"/>
          <w:shd w:val="clear" w:color="auto" w:fill="auto"/>
          <w:lang w:val="cs-CZ" w:eastAsia="cs-CZ" w:bidi="cs-CZ"/>
        </w:rPr>
        <w:t>Nejpozději do 30.11.2026</w:t>
      </w:r>
      <w:bookmarkEnd w:id="216"/>
      <w:bookmarkEnd w:id="217"/>
      <w:bookmarkEnd w:id="218"/>
    </w:p>
    <w:p>
      <w:pPr>
        <w:pStyle w:val="Style2"/>
        <w:keepNext w:val="0"/>
        <w:keepLines w:val="0"/>
        <w:widowControl w:val="0"/>
        <w:numPr>
          <w:ilvl w:val="0"/>
          <w:numId w:val="11"/>
        </w:numPr>
        <w:shd w:val="clear" w:color="auto" w:fill="auto"/>
        <w:tabs>
          <w:tab w:pos="767" w:val="left"/>
        </w:tabs>
        <w:bidi w:val="0"/>
        <w:spacing w:before="0" w:after="0" w:line="240" w:lineRule="auto"/>
        <w:ind w:left="0" w:right="0" w:firstLine="380"/>
        <w:jc w:val="left"/>
      </w:pPr>
      <w:bookmarkStart w:id="219" w:name="bookmark219"/>
      <w:bookmarkEnd w:id="219"/>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20" w:name="bookmark220"/>
      <w:bookmarkStart w:id="221" w:name="bookmark221"/>
      <w:bookmarkStart w:id="222" w:name="bookmark222"/>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0"/>
      <w:bookmarkEnd w:id="221"/>
      <w:bookmarkEnd w:id="222"/>
    </w:p>
    <w:p>
      <w:pPr>
        <w:pStyle w:val="Style2"/>
        <w:keepNext w:val="0"/>
        <w:keepLines w:val="0"/>
        <w:widowControl w:val="0"/>
        <w:numPr>
          <w:ilvl w:val="0"/>
          <w:numId w:val="9"/>
        </w:numPr>
        <w:shd w:val="clear" w:color="auto" w:fill="auto"/>
        <w:tabs>
          <w:tab w:pos="377" w:val="left"/>
        </w:tabs>
        <w:bidi w:val="0"/>
        <w:spacing w:before="0" w:after="0" w:line="288" w:lineRule="auto"/>
        <w:ind w:left="300" w:right="0" w:hanging="300"/>
        <w:jc w:val="left"/>
      </w:pPr>
      <w:bookmarkStart w:id="223" w:name="bookmark223"/>
      <w:bookmarkEnd w:id="22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77" w:val="left"/>
        </w:tabs>
        <w:bidi w:val="0"/>
        <w:spacing w:before="0" w:after="0" w:line="288" w:lineRule="auto"/>
        <w:ind w:left="300" w:right="0" w:hanging="300"/>
        <w:jc w:val="left"/>
      </w:pPr>
      <w:bookmarkStart w:id="224" w:name="bookmark224"/>
      <w:bookmarkEnd w:id="22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77" w:val="left"/>
        </w:tabs>
        <w:bidi w:val="0"/>
        <w:spacing w:before="0" w:after="0" w:line="288" w:lineRule="auto"/>
        <w:ind w:left="300" w:right="0" w:hanging="300"/>
        <w:jc w:val="left"/>
      </w:pPr>
      <w:bookmarkStart w:id="225" w:name="bookmark225"/>
      <w:bookmarkEnd w:id="22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77" w:val="left"/>
        </w:tabs>
        <w:bidi w:val="0"/>
        <w:spacing w:before="0" w:after="140" w:line="288" w:lineRule="auto"/>
        <w:ind w:left="300" w:right="0" w:hanging="300"/>
        <w:jc w:val="left"/>
      </w:pPr>
      <w:bookmarkStart w:id="226" w:name="bookmark226"/>
      <w:bookmarkEnd w:id="22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r>
        <w:br w:type="page"/>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51"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51" w:val="left"/>
        </w:tabs>
        <w:bidi w:val="0"/>
        <w:spacing w:before="0" w:line="240" w:lineRule="auto"/>
        <w:ind w:left="300" w:right="0" w:hanging="300"/>
        <w:jc w:val="left"/>
      </w:pPr>
      <w:bookmarkStart w:id="229" w:name="bookmark229"/>
      <w:bookmarkEnd w:id="22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51" w:val="left"/>
        </w:tabs>
        <w:bidi w:val="0"/>
        <w:spacing w:before="0" w:line="240" w:lineRule="auto"/>
        <w:ind w:left="300" w:right="0" w:hanging="300"/>
        <w:jc w:val="left"/>
      </w:pPr>
      <w:r>
        <mc:AlternateContent>
          <mc:Choice Requires="wps">
            <w:drawing>
              <wp:anchor distT="0" distB="0" distL="114300" distR="114300" simplePos="0" relativeHeight="125829378" behindDoc="0" locked="0" layoutInCell="1" allowOverlap="1">
                <wp:simplePos x="0" y="0"/>
                <wp:positionH relativeFrom="page">
                  <wp:posOffset>4533265</wp:posOffset>
                </wp:positionH>
                <wp:positionV relativeFrom="paragraph">
                  <wp:posOffset>469900</wp:posOffset>
                </wp:positionV>
                <wp:extent cx="829310" cy="225425"/>
                <wp:wrapSquare wrapText="left"/>
                <wp:docPr id="1" name="Shape 1"/>
                <a:graphic xmlns:a="http://schemas.openxmlformats.org/drawingml/2006/main">
                  <a:graphicData uri="http://schemas.microsoft.com/office/word/2010/wordprocessingShape">
                    <wps:wsp>
                      <wps:cNvSpPr txBox="1"/>
                      <wps:spPr>
                        <a:xfrm>
                          <a:ext cx="82931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202.447,-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6.94999999999999pt;margin-top:37.pt;width:65.299999999999997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202.447,- Kč</w:t>
                      </w:r>
                    </w:p>
                  </w:txbxContent>
                </v:textbox>
                <w10:wrap type="square" side="left" anchorx="page"/>
              </v:shape>
            </w:pict>
          </mc:Fallback>
        </mc:AlternateContent>
      </w:r>
      <w:bookmarkStart w:id="230" w:name="bookmark230"/>
      <w:bookmarkEnd w:id="23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Celková smluvní cena bez DPH Cena je pevná celková a konečná.</w:t>
      </w:r>
    </w:p>
    <w:p>
      <w:pPr>
        <w:pStyle w:val="Style2"/>
        <w:keepNext w:val="0"/>
        <w:keepLines w:val="0"/>
        <w:widowControl w:val="0"/>
        <w:numPr>
          <w:ilvl w:val="0"/>
          <w:numId w:val="13"/>
        </w:numPr>
        <w:shd w:val="clear" w:color="auto" w:fill="auto"/>
        <w:tabs>
          <w:tab w:pos="351" w:val="left"/>
        </w:tabs>
        <w:bidi w:val="0"/>
        <w:spacing w:before="0" w:after="44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32" w:name="bookmark232"/>
      <w:bookmarkEnd w:id="232"/>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33" w:name="bookmark233"/>
      <w:bookmarkEnd w:id="233"/>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51" w:val="left"/>
        </w:tabs>
        <w:bidi w:val="0"/>
        <w:spacing w:before="0" w:after="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38" w:name="bookmark238"/>
      <w:bookmarkEnd w:id="238"/>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51" w:val="left"/>
        </w:tabs>
        <w:bidi w:val="0"/>
        <w:spacing w:before="0" w:line="240" w:lineRule="auto"/>
        <w:ind w:left="300" w:right="0" w:hanging="300"/>
        <w:jc w:val="left"/>
      </w:pPr>
      <w:bookmarkStart w:id="239" w:name="bookmark239"/>
      <w:bookmarkEnd w:id="239"/>
      <w:r>
        <w:rPr>
          <w:color w:val="000000"/>
          <w:spacing w:val="0"/>
          <w:w w:val="100"/>
          <w:position w:val="0"/>
          <w:shd w:val="clear" w:color="auto" w:fill="auto"/>
          <w:lang w:val="cs-CZ" w:eastAsia="cs-CZ" w:bidi="cs-CZ"/>
        </w:rPr>
        <w:t xml:space="preserve">Všechny faktury musí splňovat náležitosti ve smyslu daňových a účetních předpisů platných na území České republiky, zejména zákona č. 563/1991 Sb., o účetnictví, ve znění </w:t>
      </w:r>
      <w:r>
        <w:rPr>
          <w:color w:val="000000"/>
          <w:spacing w:val="0"/>
          <w:w w:val="100"/>
          <w:position w:val="0"/>
          <w:shd w:val="clear" w:color="auto" w:fill="auto"/>
          <w:lang w:val="cs-CZ" w:eastAsia="cs-CZ" w:bidi="cs-CZ"/>
        </w:rPr>
        <w:t>pozdějších předpisů a zákona č. 235/2004 Sb., o DPH v platném znění.</w:t>
      </w:r>
    </w:p>
    <w:p>
      <w:pPr>
        <w:pStyle w:val="Style2"/>
        <w:keepNext w:val="0"/>
        <w:keepLines w:val="0"/>
        <w:widowControl w:val="0"/>
        <w:numPr>
          <w:ilvl w:val="0"/>
          <w:numId w:val="15"/>
        </w:numPr>
        <w:shd w:val="clear" w:color="auto" w:fill="auto"/>
        <w:tabs>
          <w:tab w:pos="343" w:val="left"/>
        </w:tabs>
        <w:bidi w:val="0"/>
        <w:spacing w:before="0" w:line="240" w:lineRule="auto"/>
        <w:ind w:left="300" w:right="0" w:hanging="300"/>
        <w:jc w:val="both"/>
      </w:pPr>
      <w:bookmarkStart w:id="240" w:name="bookmark240"/>
      <w:bookmarkEnd w:id="240"/>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54" w:val="left"/>
        </w:tabs>
        <w:bidi w:val="0"/>
        <w:spacing w:before="0" w:line="240" w:lineRule="auto"/>
        <w:ind w:left="0" w:right="0" w:firstLine="0"/>
        <w:jc w:val="left"/>
      </w:pPr>
      <w:bookmarkStart w:id="241" w:name="bookmark241"/>
      <w:bookmarkEnd w:id="241"/>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54" w:val="left"/>
        </w:tabs>
        <w:bidi w:val="0"/>
        <w:spacing w:before="0" w:after="380" w:line="288" w:lineRule="auto"/>
        <w:ind w:left="300" w:right="0" w:hanging="300"/>
        <w:jc w:val="both"/>
      </w:pPr>
      <w:bookmarkStart w:id="246" w:name="bookmark246"/>
      <w:bookmarkEnd w:id="246"/>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43"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72" w:val="left"/>
        </w:tabs>
        <w:bidi w:val="0"/>
        <w:spacing w:before="0" w:after="0" w:line="240" w:lineRule="auto"/>
        <w:ind w:left="800" w:right="0" w:hanging="38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8"/>
      <w:bookmarkEnd w:id="249"/>
      <w:bookmarkEnd w:id="251"/>
    </w:p>
    <w:p>
      <w:pPr>
        <w:pStyle w:val="Style2"/>
        <w:keepNext w:val="0"/>
        <w:keepLines w:val="0"/>
        <w:widowControl w:val="0"/>
        <w:shd w:val="clear" w:color="auto" w:fill="auto"/>
        <w:bidi w:val="0"/>
        <w:spacing w:before="0" w:after="0" w:line="240" w:lineRule="auto"/>
        <w:ind w:left="0" w:right="0" w:firstLine="800"/>
        <w:jc w:val="both"/>
      </w:pPr>
      <w:bookmarkStart w:id="252" w:name="bookmark252"/>
      <w:r>
        <w:rPr>
          <w:color w:val="000000"/>
          <w:spacing w:val="0"/>
          <w:w w:val="100"/>
          <w:position w:val="0"/>
          <w:shd w:val="clear" w:color="auto" w:fill="auto"/>
          <w:lang w:val="cs-CZ" w:eastAsia="cs-CZ" w:bidi="cs-CZ"/>
        </w:rPr>
        <w:t>a převzetí díla;</w:t>
      </w:r>
      <w:bookmarkEnd w:id="252"/>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53"/>
      <w:bookmarkEnd w:id="254"/>
      <w:bookmarkEnd w:id="256"/>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7"/>
      <w:bookmarkEnd w:id="258"/>
      <w:bookmarkEnd w:id="260"/>
    </w:p>
    <w:p>
      <w:pPr>
        <w:pStyle w:val="Style4"/>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1"/>
      <w:bookmarkEnd w:id="262"/>
      <w:bookmarkEnd w:id="264"/>
    </w:p>
    <w:p>
      <w:pPr>
        <w:pStyle w:val="Style4"/>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65"/>
      <w:bookmarkEnd w:id="266"/>
      <w:bookmarkEnd w:id="268"/>
    </w:p>
    <w:p>
      <w:pPr>
        <w:pStyle w:val="Style4"/>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9"/>
      <w:bookmarkEnd w:id="270"/>
      <w:bookmarkEnd w:id="272"/>
    </w:p>
    <w:p>
      <w:pPr>
        <w:pStyle w:val="Style4"/>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73"/>
      <w:bookmarkEnd w:id="274"/>
      <w:bookmarkEnd w:id="276"/>
    </w:p>
    <w:p>
      <w:pPr>
        <w:pStyle w:val="Style4"/>
        <w:keepNext/>
        <w:keepLines/>
        <w:widowControl w:val="0"/>
        <w:numPr>
          <w:ilvl w:val="0"/>
          <w:numId w:val="19"/>
        </w:numPr>
        <w:shd w:val="clear" w:color="auto" w:fill="auto"/>
        <w:tabs>
          <w:tab w:pos="898" w:val="left"/>
        </w:tabs>
        <w:bidi w:val="0"/>
        <w:spacing w:before="0" w:after="200" w:line="240" w:lineRule="auto"/>
        <w:ind w:left="860" w:right="0" w:hanging="44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7"/>
      <w:bookmarkEnd w:id="278"/>
      <w:bookmarkEnd w:id="280"/>
    </w:p>
    <w:p>
      <w:pPr>
        <w:pStyle w:val="Style4"/>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1"/>
      <w:bookmarkEnd w:id="282"/>
      <w:bookmarkEnd w:id="284"/>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86" w:name="bookmark286"/>
      <w:bookmarkEnd w:id="286"/>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90" w:name="bookmark290"/>
      <w:bookmarkEnd w:id="29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3"/>
        </w:numPr>
        <w:shd w:val="clear" w:color="auto" w:fill="auto"/>
        <w:tabs>
          <w:tab w:pos="898" w:val="left"/>
        </w:tabs>
        <w:bidi w:val="0"/>
        <w:spacing w:before="0" w:after="100" w:line="240" w:lineRule="auto"/>
        <w:ind w:left="0" w:right="0" w:firstLine="380"/>
        <w:jc w:val="left"/>
      </w:pPr>
      <w:bookmarkStart w:id="291" w:name="bookmark291"/>
      <w:bookmarkEnd w:id="29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92" w:name="bookmark292"/>
      <w:bookmarkEnd w:id="29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3"/>
        </w:numPr>
        <w:shd w:val="clear" w:color="auto" w:fill="auto"/>
        <w:tabs>
          <w:tab w:pos="898" w:val="left"/>
        </w:tabs>
        <w:bidi w:val="0"/>
        <w:spacing w:before="0" w:after="100" w:line="240" w:lineRule="auto"/>
        <w:ind w:left="1020" w:right="0" w:hanging="600"/>
        <w:jc w:val="both"/>
      </w:pPr>
      <w:bookmarkStart w:id="293" w:name="bookmark293"/>
      <w:bookmarkEnd w:id="29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60" w:val="left"/>
        </w:tabs>
        <w:bidi w:val="0"/>
        <w:spacing w:before="0" w:after="200" w:line="240" w:lineRule="auto"/>
        <w:ind w:left="0" w:right="0" w:firstLine="0"/>
        <w:jc w:val="both"/>
      </w:pPr>
      <w:bookmarkStart w:id="294" w:name="bookmark294"/>
      <w:bookmarkEnd w:id="294"/>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2"/>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2"/>
        <w:keepNext w:val="0"/>
        <w:keepLines w:val="0"/>
        <w:widowControl w:val="0"/>
        <w:numPr>
          <w:ilvl w:val="0"/>
          <w:numId w:val="21"/>
        </w:numPr>
        <w:shd w:val="clear" w:color="auto" w:fill="auto"/>
        <w:tabs>
          <w:tab w:pos="442" w:val="left"/>
        </w:tabs>
        <w:bidi w:val="0"/>
        <w:spacing w:before="0" w:after="20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73" w:val="left"/>
        </w:tabs>
        <w:bidi w:val="0"/>
        <w:spacing w:before="0" w:after="20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73" w:val="left"/>
        </w:tabs>
        <w:bidi w:val="0"/>
        <w:spacing w:before="0" w:after="320" w:line="240" w:lineRule="auto"/>
        <w:ind w:left="380" w:right="0" w:hanging="38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04"/>
      <w:bookmarkEnd w:id="305"/>
      <w:bookmarkEnd w:id="307"/>
    </w:p>
    <w:p>
      <w:pPr>
        <w:pStyle w:val="Style2"/>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73" w:val="left"/>
        </w:tabs>
        <w:bidi w:val="0"/>
        <w:spacing w:before="0" w:after="20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73" w:val="left"/>
        </w:tabs>
        <w:bidi w:val="0"/>
        <w:spacing w:before="0" w:after="320" w:line="240" w:lineRule="auto"/>
        <w:ind w:left="380" w:right="0" w:hanging="380"/>
        <w:jc w:val="both"/>
      </w:pPr>
      <w:bookmarkStart w:id="311" w:name="bookmark311"/>
      <w:bookmarkStart w:id="312" w:name="bookmark312"/>
      <w:bookmarkStart w:id="313" w:name="bookmark313"/>
      <w:bookmarkStart w:id="314" w:name="bookmark314"/>
      <w:bookmarkEnd w:id="31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11"/>
      <w:bookmarkEnd w:id="312"/>
      <w:bookmarkEnd w:id="314"/>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73" w:val="left"/>
        </w:tabs>
        <w:bidi w:val="0"/>
        <w:spacing w:before="0" w:after="60" w:line="240" w:lineRule="auto"/>
        <w:ind w:left="380" w:right="0" w:hanging="380"/>
        <w:jc w:val="both"/>
      </w:pPr>
      <w:bookmarkStart w:id="315" w:name="bookmark315"/>
      <w:bookmarkEnd w:id="31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73" w:val="left"/>
        </w:tabs>
        <w:bidi w:val="0"/>
        <w:spacing w:before="0" w:after="20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81" w:left="1343" w:right="1257" w:bottom="1295" w:header="0" w:footer="3" w:gutter="0"/>
          <w:pgNumType w:start="1"/>
          <w:cols w:space="720"/>
          <w:noEndnote/>
          <w:rtlGutter w:val="0"/>
          <w:docGrid w:linePitch="360"/>
        </w:sectPr>
      </w:pPr>
      <w:bookmarkStart w:id="316" w:name="bookmark316"/>
      <w:bookmarkEnd w:id="31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37" w:val="left"/>
        </w:tabs>
        <w:bidi w:val="0"/>
        <w:spacing w:before="0" w:after="120" w:line="240" w:lineRule="auto"/>
        <w:ind w:right="0" w:hanging="36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19"/>
      <w:bookmarkEnd w:id="320"/>
      <w:bookmarkEnd w:id="322"/>
    </w:p>
    <w:p>
      <w:pPr>
        <w:pStyle w:val="Style4"/>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323" w:name="bookmark323"/>
      <w:bookmarkStart w:id="324" w:name="bookmark324"/>
      <w:bookmarkStart w:id="325" w:name="bookmark325"/>
      <w:bookmarkStart w:id="326" w:name="bookmark326"/>
      <w:bookmarkEnd w:id="325"/>
      <w:r>
        <w:rPr>
          <w:color w:val="000000"/>
          <w:spacing w:val="0"/>
          <w:w w:val="100"/>
          <w:position w:val="0"/>
          <w:shd w:val="clear" w:color="auto" w:fill="auto"/>
          <w:lang w:val="cs-CZ" w:eastAsia="cs-CZ" w:bidi="cs-CZ"/>
        </w:rPr>
        <w:t>bezdůvodném přerušení prací zhotovitelem, které trvá více než 14 dnů,</w:t>
      </w:r>
      <w:bookmarkEnd w:id="323"/>
      <w:bookmarkEnd w:id="324"/>
      <w:bookmarkEnd w:id="326"/>
    </w:p>
    <w:p>
      <w:pPr>
        <w:pStyle w:val="Style4"/>
        <w:keepNext/>
        <w:keepLines/>
        <w:widowControl w:val="0"/>
        <w:numPr>
          <w:ilvl w:val="0"/>
          <w:numId w:val="29"/>
        </w:numPr>
        <w:shd w:val="clear" w:color="auto" w:fill="auto"/>
        <w:tabs>
          <w:tab w:pos="737" w:val="left"/>
        </w:tabs>
        <w:bidi w:val="0"/>
        <w:spacing w:before="0" w:after="120" w:line="240" w:lineRule="auto"/>
        <w:ind w:right="0" w:hanging="360"/>
        <w:jc w:val="left"/>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27"/>
      <w:bookmarkEnd w:id="328"/>
      <w:bookmarkEnd w:id="330"/>
    </w:p>
    <w:p>
      <w:pPr>
        <w:pStyle w:val="Style2"/>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331" w:name="bookmark331"/>
      <w:bookmarkEnd w:id="331"/>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2" w:name="bookmark332"/>
      <w:bookmarkEnd w:id="33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3" w:name="bookmark333"/>
      <w:bookmarkEnd w:id="33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4" w:name="bookmark334"/>
      <w:bookmarkEnd w:id="33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5" w:name="bookmark335"/>
      <w:bookmarkEnd w:id="33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36" w:name="bookmark336"/>
      <w:bookmarkEnd w:id="33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37" w:name="bookmark337"/>
      <w:bookmarkEnd w:id="337"/>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338" w:name="bookmark338"/>
      <w:bookmarkEnd w:id="33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39" w:name="bookmark339"/>
      <w:bookmarkEnd w:id="33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340" w:name="bookmark340"/>
      <w:bookmarkEnd w:id="34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2"/>
        <w:keepNext w:val="0"/>
        <w:keepLines w:val="0"/>
        <w:widowControl w:val="0"/>
        <w:shd w:val="clear" w:color="auto" w:fill="auto"/>
        <w:bidi w:val="0"/>
        <w:spacing w:before="0" w:after="96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205" w:left="1394" w:right="1384" w:bottom="8731" w:header="0" w:footer="3" w:gutter="0"/>
          <w:cols w:space="720"/>
          <w:noEndnote/>
          <w:rtlGutter w:val="0"/>
          <w:docGrid w:linePitch="360"/>
        </w:sectPr>
      </w:pPr>
      <w:bookmarkStart w:id="341" w:name="bookmark341"/>
      <w:bookmarkEnd w:id="341"/>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2" w:after="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9925050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7.69999999999999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9925050</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69999999999999pt;margin-top:781.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381635</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pt;margin-top:30.05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381635</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0.05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4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