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9225" w14:textId="6E475AAC" w:rsidR="00DD2DB0" w:rsidRPr="00DD2DB0" w:rsidRDefault="00DD2DB0" w:rsidP="00DD2DB0">
      <w:pPr>
        <w:jc w:val="right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Smlouva č.</w:t>
      </w:r>
      <w:r w:rsidRPr="00DD2DB0">
        <w:rPr>
          <w:rFonts w:ascii="Arial" w:hAnsi="Arial" w:cs="Arial"/>
          <w:color w:val="000000"/>
          <w:sz w:val="20"/>
          <w:szCs w:val="20"/>
          <w:shd w:val="clear" w:color="auto" w:fill="F2F2F2"/>
        </w:rPr>
        <w:t xml:space="preserve"> </w:t>
      </w:r>
      <w:r w:rsidR="000036A4" w:rsidRPr="000036A4">
        <w:rPr>
          <w:rFonts w:ascii="Arial" w:hAnsi="Arial" w:cs="Arial"/>
          <w:color w:val="000000"/>
          <w:sz w:val="20"/>
          <w:szCs w:val="20"/>
          <w:shd w:val="clear" w:color="auto" w:fill="F2F2F2"/>
        </w:rPr>
        <w:t>6326020369</w:t>
      </w:r>
    </w:p>
    <w:p w14:paraId="22A86325" w14:textId="77777777" w:rsidR="00DD2DB0" w:rsidRPr="00DD2DB0" w:rsidRDefault="00DD2DB0" w:rsidP="00DD2DB0">
      <w:pPr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Statutární město Brno</w:t>
      </w:r>
    </w:p>
    <w:p w14:paraId="30F043C8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0C65121F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zastoupené primátorkou JUDr. Markétou Vaňkovou </w:t>
      </w:r>
    </w:p>
    <w:p w14:paraId="1C74E729" w14:textId="6E23DE3F" w:rsid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IČO: 44992785</w:t>
      </w:r>
    </w:p>
    <w:p w14:paraId="5A694901" w14:textId="63C854CE" w:rsidR="00530941" w:rsidRPr="00DD2DB0" w:rsidRDefault="00BE4FDC" w:rsidP="00DD2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 w:rsidR="00082F81">
        <w:rPr>
          <w:rFonts w:ascii="Arial" w:hAnsi="Arial" w:cs="Arial"/>
          <w:sz w:val="20"/>
          <w:szCs w:val="20"/>
        </w:rPr>
        <w:t>CZ44992785</w:t>
      </w:r>
    </w:p>
    <w:p w14:paraId="4BD4D6B4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DD2DB0">
        <w:rPr>
          <w:rFonts w:ascii="Arial" w:hAnsi="Arial" w:cs="Arial"/>
          <w:sz w:val="20"/>
          <w:szCs w:val="20"/>
        </w:rPr>
        <w:t xml:space="preserve">spojení:   </w:t>
      </w:r>
      <w:proofErr w:type="gramEnd"/>
      <w:r w:rsidRPr="00DD2DB0">
        <w:rPr>
          <w:rFonts w:ascii="Arial" w:hAnsi="Arial" w:cs="Arial"/>
          <w:sz w:val="20"/>
          <w:szCs w:val="20"/>
        </w:rPr>
        <w:t>Česká spořitelna, a.s.</w:t>
      </w:r>
    </w:p>
    <w:p w14:paraId="3F3D83D1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                               111246222/0800</w:t>
      </w:r>
    </w:p>
    <w:p w14:paraId="35F6CD41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(dále jen kupující)</w:t>
      </w:r>
    </w:p>
    <w:p w14:paraId="582D18C5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551C1575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a</w:t>
      </w:r>
    </w:p>
    <w:p w14:paraId="317005D1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6AF4DD5B" w14:textId="77777777" w:rsidR="00BE4FDC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VELUX Česká republika</w:t>
      </w:r>
      <w:r w:rsidRPr="00DD2DB0">
        <w:rPr>
          <w:rFonts w:ascii="Arial" w:hAnsi="Arial" w:cs="Arial"/>
          <w:sz w:val="20"/>
          <w:szCs w:val="20"/>
        </w:rPr>
        <w:t xml:space="preserve">, s.r.o., </w:t>
      </w:r>
    </w:p>
    <w:p w14:paraId="319BF460" w14:textId="18A0C6BC" w:rsid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IČO:</w:t>
      </w:r>
      <w:r w:rsidRPr="00DD2DB0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5F5F5"/>
        </w:rPr>
        <w:t xml:space="preserve"> </w:t>
      </w:r>
      <w:r w:rsidRPr="00DD2DB0">
        <w:rPr>
          <w:rFonts w:ascii="Arial" w:hAnsi="Arial" w:cs="Arial"/>
          <w:sz w:val="20"/>
          <w:szCs w:val="20"/>
        </w:rPr>
        <w:t>00532592</w:t>
      </w:r>
    </w:p>
    <w:p w14:paraId="09E554BF" w14:textId="6F20C66D" w:rsidR="00BE4FDC" w:rsidRPr="00DD2DB0" w:rsidRDefault="00BE4FDC" w:rsidP="00DD2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 w:rsidR="006E75FF">
        <w:rPr>
          <w:rFonts w:ascii="Arial" w:hAnsi="Arial" w:cs="Arial"/>
          <w:sz w:val="20"/>
          <w:szCs w:val="20"/>
        </w:rPr>
        <w:t>CZ00532592</w:t>
      </w:r>
    </w:p>
    <w:p w14:paraId="46FACB5C" w14:textId="2E1B7FE4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Sokolova </w:t>
      </w:r>
      <w:r w:rsidR="00CA62E4">
        <w:rPr>
          <w:rFonts w:ascii="Arial" w:hAnsi="Arial" w:cs="Arial"/>
          <w:sz w:val="20"/>
          <w:szCs w:val="20"/>
        </w:rPr>
        <w:t>654/</w:t>
      </w:r>
      <w:proofErr w:type="gramStart"/>
      <w:r w:rsidRPr="00DD2DB0">
        <w:rPr>
          <w:rFonts w:ascii="Arial" w:hAnsi="Arial" w:cs="Arial"/>
          <w:sz w:val="20"/>
          <w:szCs w:val="20"/>
        </w:rPr>
        <w:t>1d</w:t>
      </w:r>
      <w:proofErr w:type="gramEnd"/>
      <w:r w:rsidRPr="00DD2DB0">
        <w:rPr>
          <w:rFonts w:ascii="Arial" w:hAnsi="Arial" w:cs="Arial"/>
          <w:sz w:val="20"/>
          <w:szCs w:val="20"/>
        </w:rPr>
        <w:t>, 619 00 Brno</w:t>
      </w:r>
    </w:p>
    <w:p w14:paraId="1E586303" w14:textId="5CAA9A19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bankovní spojení: </w:t>
      </w:r>
      <w:r w:rsidR="00FB75D3">
        <w:rPr>
          <w:rFonts w:ascii="Arial" w:hAnsi="Arial" w:cs="Arial"/>
          <w:sz w:val="20"/>
          <w:szCs w:val="20"/>
        </w:rPr>
        <w:t>č</w:t>
      </w:r>
      <w:r w:rsidR="003D045C" w:rsidRPr="003D045C">
        <w:rPr>
          <w:rFonts w:ascii="Arial" w:hAnsi="Arial" w:cs="Arial"/>
          <w:sz w:val="20"/>
          <w:szCs w:val="20"/>
        </w:rPr>
        <w:t>.</w:t>
      </w:r>
      <w:r w:rsidR="00FB75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75D3">
        <w:rPr>
          <w:rFonts w:ascii="Arial" w:hAnsi="Arial" w:cs="Arial"/>
          <w:sz w:val="20"/>
          <w:szCs w:val="20"/>
        </w:rPr>
        <w:t>ú</w:t>
      </w:r>
      <w:r w:rsidR="003D045C" w:rsidRPr="003D045C">
        <w:rPr>
          <w:rFonts w:ascii="Arial" w:hAnsi="Arial" w:cs="Arial"/>
          <w:sz w:val="20"/>
          <w:szCs w:val="20"/>
        </w:rPr>
        <w:t>.</w:t>
      </w:r>
      <w:proofErr w:type="spellEnd"/>
      <w:r w:rsidR="00FB75D3">
        <w:rPr>
          <w:rFonts w:ascii="Arial" w:hAnsi="Arial" w:cs="Arial"/>
          <w:sz w:val="20"/>
          <w:szCs w:val="20"/>
        </w:rPr>
        <w:t xml:space="preserve"> </w:t>
      </w:r>
      <w:r w:rsidR="003D045C" w:rsidRPr="003D045C">
        <w:rPr>
          <w:rFonts w:ascii="Arial" w:hAnsi="Arial" w:cs="Arial"/>
          <w:sz w:val="20"/>
          <w:szCs w:val="20"/>
        </w:rPr>
        <w:t>2025610103/2600</w:t>
      </w:r>
    </w:p>
    <w:p w14:paraId="3FDB34B8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(dále jen prodávající)</w:t>
      </w:r>
    </w:p>
    <w:p w14:paraId="57824D63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3CDFA0F0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(kupující a prodávající společně dále jako smluvní strany)</w:t>
      </w:r>
    </w:p>
    <w:p w14:paraId="6A2DE616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7DE0BE18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uzavřeli níže uvedeného dne, měsíce a roku dle ustanovení § 2079 a násl. zákona č. 89/2012 Sb., občanský zákoník, v platném znění, tuto</w:t>
      </w:r>
    </w:p>
    <w:p w14:paraId="31E99256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689FAB35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5077F269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KUPNÍ SMLOUVU</w:t>
      </w:r>
    </w:p>
    <w:p w14:paraId="249B7E0A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7C3EFB94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I.</w:t>
      </w:r>
    </w:p>
    <w:p w14:paraId="17465494" w14:textId="46DFA6AC" w:rsidR="00DD2DB0" w:rsidRPr="00DD2DB0" w:rsidRDefault="00DD2DB0" w:rsidP="00DD2DB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Prodávající je vlastníkem pozemku, p</w:t>
      </w:r>
      <w:r w:rsidR="006E75FF">
        <w:rPr>
          <w:rFonts w:ascii="Arial" w:hAnsi="Arial" w:cs="Arial"/>
          <w:sz w:val="20"/>
          <w:szCs w:val="20"/>
        </w:rPr>
        <w:t>.</w:t>
      </w:r>
      <w:r w:rsidRPr="00DD2DB0">
        <w:rPr>
          <w:rFonts w:ascii="Arial" w:hAnsi="Arial" w:cs="Arial"/>
          <w:sz w:val="20"/>
          <w:szCs w:val="20"/>
        </w:rPr>
        <w:t xml:space="preserve"> č. 878/1, orná půda, o výměře 5066 m</w:t>
      </w:r>
      <w:r w:rsidRPr="00DD2DB0">
        <w:rPr>
          <w:rFonts w:ascii="Arial" w:hAnsi="Arial" w:cs="Arial"/>
          <w:sz w:val="20"/>
          <w:szCs w:val="20"/>
          <w:vertAlign w:val="superscript"/>
        </w:rPr>
        <w:t>2</w:t>
      </w:r>
      <w:r w:rsidRPr="00DD2DB0">
        <w:rPr>
          <w:rFonts w:ascii="Arial" w:hAnsi="Arial" w:cs="Arial"/>
          <w:sz w:val="20"/>
          <w:szCs w:val="20"/>
        </w:rPr>
        <w:t xml:space="preserve">, obec Brno-okres Brno-město, zapsaného na LV č. 1237 pro k. </w:t>
      </w:r>
      <w:proofErr w:type="spellStart"/>
      <w:r w:rsidRPr="00DD2DB0">
        <w:rPr>
          <w:rFonts w:ascii="Arial" w:hAnsi="Arial" w:cs="Arial"/>
          <w:sz w:val="20"/>
          <w:szCs w:val="20"/>
        </w:rPr>
        <w:t>ú.</w:t>
      </w:r>
      <w:proofErr w:type="spellEnd"/>
      <w:r w:rsidRPr="00DD2DB0">
        <w:rPr>
          <w:rFonts w:ascii="Arial" w:hAnsi="Arial" w:cs="Arial"/>
          <w:sz w:val="20"/>
          <w:szCs w:val="20"/>
        </w:rPr>
        <w:t xml:space="preserve"> Horní Heršpice u Katastrálního úřadu pro Jihomoravský kraj, Katastrální pracoviště Brno–město.</w:t>
      </w:r>
    </w:p>
    <w:p w14:paraId="00277654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4F32FB7" w14:textId="77777777" w:rsidR="00DD2DB0" w:rsidRPr="00DD2DB0" w:rsidRDefault="00DD2DB0" w:rsidP="00DD2DB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Část pozemku p. č. 878/1, orná půda v k. </w:t>
      </w:r>
      <w:proofErr w:type="spellStart"/>
      <w:r w:rsidRPr="00DD2DB0">
        <w:rPr>
          <w:rFonts w:ascii="Arial" w:hAnsi="Arial" w:cs="Arial"/>
          <w:sz w:val="20"/>
          <w:szCs w:val="20"/>
        </w:rPr>
        <w:t>ú.</w:t>
      </w:r>
      <w:proofErr w:type="spellEnd"/>
      <w:r w:rsidRPr="00DD2DB0">
        <w:rPr>
          <w:rFonts w:ascii="Arial" w:hAnsi="Arial" w:cs="Arial"/>
          <w:sz w:val="20"/>
          <w:szCs w:val="20"/>
        </w:rPr>
        <w:t xml:space="preserve"> Horní Heršpice, obec Brno byla zaměřena a oddělena geometrickým plánem č. 2376-51/2022 ze dne 9.6.2022 vypracovaným </w:t>
      </w:r>
      <w:proofErr w:type="gramStart"/>
      <w:r w:rsidRPr="00DD2DB0">
        <w:rPr>
          <w:rFonts w:ascii="Arial" w:hAnsi="Arial" w:cs="Arial"/>
          <w:sz w:val="20"/>
          <w:szCs w:val="20"/>
        </w:rPr>
        <w:t xml:space="preserve">společností  </w:t>
      </w:r>
      <w:proofErr w:type="spellStart"/>
      <w:r w:rsidRPr="00DD2DB0">
        <w:rPr>
          <w:rFonts w:ascii="Arial" w:hAnsi="Arial" w:cs="Arial"/>
          <w:sz w:val="20"/>
          <w:szCs w:val="20"/>
        </w:rPr>
        <w:t>MapKart</w:t>
      </w:r>
      <w:proofErr w:type="spellEnd"/>
      <w:proofErr w:type="gramEnd"/>
      <w:r w:rsidRPr="00DD2DB0">
        <w:rPr>
          <w:rFonts w:ascii="Arial" w:hAnsi="Arial" w:cs="Arial"/>
          <w:sz w:val="20"/>
          <w:szCs w:val="20"/>
        </w:rPr>
        <w:t xml:space="preserve"> s.r.o., IČO: 25572822, se sídlem Souhrady 4, Brno a nově označena jako pozemek p. č. 878/23, o výměře 2114 m</w:t>
      </w:r>
      <w:r w:rsidRPr="00DD2DB0">
        <w:rPr>
          <w:rFonts w:ascii="Arial" w:hAnsi="Arial" w:cs="Arial"/>
          <w:sz w:val="20"/>
          <w:szCs w:val="20"/>
          <w:vertAlign w:val="superscript"/>
        </w:rPr>
        <w:t>2</w:t>
      </w:r>
      <w:r w:rsidRPr="00DD2DB0">
        <w:rPr>
          <w:rFonts w:ascii="Arial" w:hAnsi="Arial" w:cs="Arial"/>
          <w:sz w:val="20"/>
          <w:szCs w:val="20"/>
        </w:rPr>
        <w:t xml:space="preserve"> v k. </w:t>
      </w:r>
      <w:proofErr w:type="spellStart"/>
      <w:r w:rsidRPr="00DD2DB0">
        <w:rPr>
          <w:rFonts w:ascii="Arial" w:hAnsi="Arial" w:cs="Arial"/>
          <w:sz w:val="20"/>
          <w:szCs w:val="20"/>
        </w:rPr>
        <w:t>ú.</w:t>
      </w:r>
      <w:proofErr w:type="spellEnd"/>
      <w:r w:rsidRPr="00DD2DB0">
        <w:rPr>
          <w:rFonts w:ascii="Arial" w:hAnsi="Arial" w:cs="Arial"/>
          <w:sz w:val="20"/>
          <w:szCs w:val="20"/>
        </w:rPr>
        <w:t xml:space="preserve"> Horní Heršpice, obec Brno.</w:t>
      </w:r>
    </w:p>
    <w:p w14:paraId="007A1FA1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II.</w:t>
      </w:r>
    </w:p>
    <w:p w14:paraId="681C2269" w14:textId="77777777" w:rsidR="00DD2DB0" w:rsidRPr="00DD2DB0" w:rsidRDefault="00DD2DB0" w:rsidP="00DD2DB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lastRenderedPageBreak/>
        <w:t>Předmět koupě dle této smlouvy tvoří část pozemku p. č. 878/1, která je oddělena geometrickým plánem pro rozdělení pozemku č. 2376-51/2022 ze dne 9.6.2022, a která je nově označena jako pozemek, p. č. 878/23, o výměře 2114 m</w:t>
      </w:r>
      <w:r w:rsidRPr="00DD2DB0">
        <w:rPr>
          <w:rFonts w:ascii="Arial" w:hAnsi="Arial" w:cs="Arial"/>
          <w:sz w:val="20"/>
          <w:szCs w:val="20"/>
          <w:vertAlign w:val="superscript"/>
        </w:rPr>
        <w:t>2</w:t>
      </w:r>
      <w:r w:rsidRPr="00DD2DB0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Pr="00DD2DB0">
        <w:rPr>
          <w:rFonts w:ascii="Arial" w:hAnsi="Arial" w:cs="Arial"/>
          <w:sz w:val="20"/>
          <w:szCs w:val="20"/>
        </w:rPr>
        <w:t>ú.</w:t>
      </w:r>
      <w:proofErr w:type="spellEnd"/>
      <w:r w:rsidRPr="00DD2DB0">
        <w:rPr>
          <w:rFonts w:ascii="Arial" w:hAnsi="Arial" w:cs="Arial"/>
          <w:sz w:val="20"/>
          <w:szCs w:val="20"/>
        </w:rPr>
        <w:t xml:space="preserve"> Horní Heršpice (dále jen „předmět koupě“).</w:t>
      </w:r>
    </w:p>
    <w:p w14:paraId="1A6115A5" w14:textId="77777777" w:rsidR="00DD2DB0" w:rsidRPr="00DD2DB0" w:rsidRDefault="00DD2DB0" w:rsidP="00DD2DB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Geometrický plán pro rozdělení pozemku č. 2376-51/2022 ze dne 9.6.2022 tvoří nedílnou součást této smlouvy.</w:t>
      </w:r>
    </w:p>
    <w:p w14:paraId="198810BE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13F70C89" w14:textId="77777777" w:rsidR="00DD2DB0" w:rsidRPr="00DD2DB0" w:rsidRDefault="00DD2DB0" w:rsidP="00DD2DB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shodně konstatují, že předmět koupě je dotčen záměrem realizace protipovodňových opatření města Brna (etapa XXX), konkrétně návrhem protipovodňové hráze SO 15.1 a snížením terénu – vytvořením bermy SO 15.2, vycházející ze studie „Přírodě blízká protipovodňová opatření a revitalizace údolní nivy hlavních brněnských toků“ zpracované v roce 2015 firmou AQUATIS a.s.</w:t>
      </w:r>
    </w:p>
    <w:p w14:paraId="07A8B080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6D87D1F9" w14:textId="77777777" w:rsidR="00DD2DB0" w:rsidRPr="00DD2DB0" w:rsidRDefault="00DD2DB0" w:rsidP="00DD2DB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Prodávající touto smlouvou úplatně převádí na kupujícího svá vlastnická práva na předmětu koupě, se všemi součástmi a příslušenstvím, právy a povinnostmi, a zavazuje se, že předmět koupě kupujícímu předá. Kupující předmět koupě za dohodnutou kupní cenu kupuje a nabývá do svého vlastnictví.</w:t>
      </w:r>
    </w:p>
    <w:p w14:paraId="0E8F357F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2703FC51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III.</w:t>
      </w:r>
    </w:p>
    <w:p w14:paraId="5EF36539" w14:textId="77777777" w:rsidR="00DD2DB0" w:rsidRP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Prodávající touto smlouvou úplatně převádí za dohodnutou kupní cenu svá vlastnická práva na předmětu koupě, a to se všemi součástmi a příslušenstvím, právy a povinnostmi na kupujícího a zavazuje se, že předmět koupě kupujícímu předá a umožní mu k němu nabýt vlastnické právo.</w:t>
      </w:r>
    </w:p>
    <w:p w14:paraId="3A7F2595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3AD191DB" w14:textId="4AA87B66" w:rsidR="00DD2DB0" w:rsidRP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Kupní cena byla smluvními stranami dohodnuta na částku ve výši 4 439 400 Kč a daň z přidané hodnoty</w:t>
      </w:r>
      <w:r w:rsidR="00660A80">
        <w:rPr>
          <w:rFonts w:ascii="Arial" w:hAnsi="Arial" w:cs="Arial"/>
          <w:sz w:val="20"/>
          <w:szCs w:val="20"/>
        </w:rPr>
        <w:t xml:space="preserve"> ve výši 21</w:t>
      </w:r>
      <w:r w:rsidR="009F32D9">
        <w:rPr>
          <w:rFonts w:ascii="Arial" w:hAnsi="Arial" w:cs="Arial"/>
          <w:sz w:val="20"/>
          <w:szCs w:val="20"/>
        </w:rPr>
        <w:t xml:space="preserve"> </w:t>
      </w:r>
      <w:r w:rsidR="00660A80">
        <w:rPr>
          <w:rFonts w:ascii="Arial" w:hAnsi="Arial" w:cs="Arial"/>
          <w:sz w:val="20"/>
          <w:szCs w:val="20"/>
        </w:rPr>
        <w:t>%</w:t>
      </w:r>
      <w:r w:rsidR="008545B1">
        <w:rPr>
          <w:rFonts w:ascii="Arial" w:hAnsi="Arial" w:cs="Arial"/>
          <w:sz w:val="20"/>
          <w:szCs w:val="20"/>
        </w:rPr>
        <w:t>, tedy částka</w:t>
      </w:r>
      <w:r w:rsidRPr="00DD2DB0">
        <w:rPr>
          <w:rFonts w:ascii="Arial" w:hAnsi="Arial" w:cs="Arial"/>
          <w:sz w:val="20"/>
          <w:szCs w:val="20"/>
        </w:rPr>
        <w:t xml:space="preserve"> 932 274 Kč</w:t>
      </w:r>
      <w:r w:rsidR="008545B1">
        <w:rPr>
          <w:rFonts w:ascii="Arial" w:hAnsi="Arial" w:cs="Arial"/>
          <w:sz w:val="20"/>
          <w:szCs w:val="20"/>
        </w:rPr>
        <w:t>. C</w:t>
      </w:r>
      <w:r w:rsidRPr="00DD2DB0">
        <w:rPr>
          <w:rFonts w:ascii="Arial" w:hAnsi="Arial" w:cs="Arial"/>
          <w:sz w:val="20"/>
          <w:szCs w:val="20"/>
        </w:rPr>
        <w:t>elkem kupní cena představuje částku ve výši 5 371 674 (slovy: pět milionů tři sta sedmdesát jedna tisíc šest set sedmdesát čtyři korun českých), tj.</w:t>
      </w:r>
      <w:r w:rsidR="00BE0710">
        <w:rPr>
          <w:rFonts w:ascii="Arial" w:hAnsi="Arial" w:cs="Arial"/>
          <w:sz w:val="20"/>
          <w:szCs w:val="20"/>
        </w:rPr>
        <w:t xml:space="preserve"> </w:t>
      </w:r>
      <w:r w:rsidRPr="00DD2DB0">
        <w:rPr>
          <w:rFonts w:ascii="Arial" w:hAnsi="Arial" w:cs="Arial"/>
          <w:sz w:val="20"/>
          <w:szCs w:val="20"/>
        </w:rPr>
        <w:t>2 100 Kč/m</w:t>
      </w:r>
      <w:r w:rsidRPr="00DD2DB0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DD2DB0">
        <w:rPr>
          <w:rFonts w:ascii="Arial" w:hAnsi="Arial" w:cs="Arial"/>
          <w:sz w:val="20"/>
          <w:szCs w:val="20"/>
        </w:rPr>
        <w:t>plus částka představující daň z přidané hodnoty. Kupující tento předmět koupě za takto dohodnutou kupní cenu kupuje a nabývá do svého vlastnictví. Zavazuje se, že předmět koupě převezme.</w:t>
      </w:r>
    </w:p>
    <w:p w14:paraId="14D55867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7AD12BA" w14:textId="60FAA072" w:rsidR="00DD2DB0" w:rsidRP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Kupující uhradí prodávajícímu kupní cenu ve výši 5 371 674 Kč (slovy: slovy: pět milionů tři sta sedmdesát jedna tisíc šest set sedmdesát čtyři korun českých) za předmět koupě na bankovní účet prodávajícího uvedený v záhlaví této smlouvy, a to </w:t>
      </w:r>
      <w:r w:rsidR="00660D96">
        <w:rPr>
          <w:rFonts w:ascii="Arial" w:hAnsi="Arial" w:cs="Arial"/>
          <w:sz w:val="20"/>
          <w:szCs w:val="20"/>
        </w:rPr>
        <w:t>na základě daňového dokladu vystaveného prodávajícím</w:t>
      </w:r>
      <w:r w:rsidR="007C37AC">
        <w:rPr>
          <w:rFonts w:ascii="Arial" w:hAnsi="Arial" w:cs="Arial"/>
          <w:sz w:val="20"/>
          <w:szCs w:val="20"/>
        </w:rPr>
        <w:t xml:space="preserve"> do 15 dnů ode dne podání návrhu na vklad do katastru nemovitostí,</w:t>
      </w:r>
      <w:r w:rsidR="00A960FC">
        <w:rPr>
          <w:rFonts w:ascii="Arial" w:hAnsi="Arial" w:cs="Arial"/>
          <w:sz w:val="20"/>
          <w:szCs w:val="20"/>
        </w:rPr>
        <w:t xml:space="preserve"> (</w:t>
      </w:r>
      <w:r w:rsidR="007C37AC">
        <w:rPr>
          <w:rFonts w:ascii="Arial" w:hAnsi="Arial" w:cs="Arial"/>
          <w:sz w:val="20"/>
          <w:szCs w:val="20"/>
        </w:rPr>
        <w:t>tj. den uskutečnitelného</w:t>
      </w:r>
      <w:r w:rsidR="00A960FC">
        <w:rPr>
          <w:rFonts w:ascii="Arial" w:hAnsi="Arial" w:cs="Arial"/>
          <w:sz w:val="20"/>
          <w:szCs w:val="20"/>
        </w:rPr>
        <w:t xml:space="preserve"> zdaňovacího plnění), se splatností</w:t>
      </w:r>
      <w:r w:rsidR="00775B98">
        <w:rPr>
          <w:rFonts w:ascii="Arial" w:hAnsi="Arial" w:cs="Arial"/>
          <w:sz w:val="20"/>
          <w:szCs w:val="20"/>
        </w:rPr>
        <w:t xml:space="preserve"> </w:t>
      </w:r>
      <w:r w:rsidRPr="00DD2DB0">
        <w:rPr>
          <w:rFonts w:ascii="Arial" w:hAnsi="Arial" w:cs="Arial"/>
          <w:sz w:val="20"/>
          <w:szCs w:val="20"/>
        </w:rPr>
        <w:t xml:space="preserve">30 (slovy: třicet) kalendářních dnů </w:t>
      </w:r>
      <w:r w:rsidR="00775B98">
        <w:rPr>
          <w:rFonts w:ascii="Arial" w:hAnsi="Arial" w:cs="Arial"/>
          <w:sz w:val="20"/>
          <w:szCs w:val="20"/>
        </w:rPr>
        <w:t>ode dne vystavení dokladu.</w:t>
      </w:r>
      <w:r w:rsidR="0073119C">
        <w:rPr>
          <w:rFonts w:ascii="Arial" w:hAnsi="Arial" w:cs="Arial"/>
          <w:sz w:val="20"/>
          <w:szCs w:val="20"/>
        </w:rPr>
        <w:t xml:space="preserve"> </w:t>
      </w:r>
      <w:r w:rsidRPr="00DD2DB0">
        <w:rPr>
          <w:rFonts w:ascii="Arial" w:hAnsi="Arial" w:cs="Arial"/>
          <w:sz w:val="20"/>
          <w:szCs w:val="20"/>
        </w:rPr>
        <w:t>Vše za předpokladu, že na výpisu z katastru nemovitostí vyhotovenému k tomuto dni nebudou váznout práva třetích osob v části „D“, v části „Plomby a upozornění“ a v části „C“ listu vlastnictví, vyjma:</w:t>
      </w:r>
    </w:p>
    <w:p w14:paraId="25B442F6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41798A35" w14:textId="357D20F0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- věcného břemene zřízení a provozování zařízení distribuční soustavy kabelového vedení VN, s oprávněním pro </w:t>
      </w:r>
      <w:proofErr w:type="gramStart"/>
      <w:r w:rsidRPr="00DD2DB0">
        <w:rPr>
          <w:rFonts w:ascii="Arial" w:hAnsi="Arial" w:cs="Arial"/>
          <w:sz w:val="20"/>
          <w:szCs w:val="20"/>
        </w:rPr>
        <w:t>EG.D</w:t>
      </w:r>
      <w:proofErr w:type="gramEnd"/>
      <w:r w:rsidR="00344B05">
        <w:rPr>
          <w:rFonts w:ascii="Arial" w:hAnsi="Arial" w:cs="Arial"/>
          <w:sz w:val="20"/>
          <w:szCs w:val="20"/>
        </w:rPr>
        <w:t>, s.r.o.</w:t>
      </w:r>
      <w:r w:rsidRPr="00DD2DB0">
        <w:rPr>
          <w:rFonts w:ascii="Arial" w:hAnsi="Arial" w:cs="Arial"/>
          <w:sz w:val="20"/>
          <w:szCs w:val="20"/>
        </w:rPr>
        <w:t xml:space="preserve">, IČO: </w:t>
      </w:r>
      <w:r w:rsidR="00DB252A">
        <w:rPr>
          <w:rFonts w:ascii="Arial" w:hAnsi="Arial" w:cs="Arial"/>
          <w:sz w:val="20"/>
          <w:szCs w:val="20"/>
        </w:rPr>
        <w:t>210</w:t>
      </w:r>
      <w:r w:rsidR="00424FB4">
        <w:rPr>
          <w:rFonts w:ascii="Arial" w:hAnsi="Arial" w:cs="Arial"/>
          <w:sz w:val="20"/>
          <w:szCs w:val="20"/>
        </w:rPr>
        <w:t>5</w:t>
      </w:r>
      <w:r w:rsidR="00DB252A">
        <w:rPr>
          <w:rFonts w:ascii="Arial" w:hAnsi="Arial" w:cs="Arial"/>
          <w:sz w:val="20"/>
          <w:szCs w:val="20"/>
        </w:rPr>
        <w:t>5050</w:t>
      </w:r>
    </w:p>
    <w:p w14:paraId="6EB7E7C5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20436C93" w14:textId="1D79F67F" w:rsidR="00DD2DB0" w:rsidRP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výslovně souhlasí se způsobem zaplacení kupní ceny za předmět koupě tak, jak je uveden</w:t>
      </w:r>
      <w:r w:rsidR="00161299">
        <w:rPr>
          <w:rFonts w:ascii="Arial" w:hAnsi="Arial" w:cs="Arial"/>
          <w:sz w:val="20"/>
          <w:szCs w:val="20"/>
        </w:rPr>
        <w:t>a</w:t>
      </w:r>
      <w:r w:rsidRPr="00DD2DB0">
        <w:rPr>
          <w:rFonts w:ascii="Arial" w:hAnsi="Arial" w:cs="Arial"/>
          <w:sz w:val="20"/>
          <w:szCs w:val="20"/>
        </w:rPr>
        <w:t xml:space="preserve"> v odst. </w:t>
      </w:r>
      <w:r w:rsidR="00714A6D">
        <w:rPr>
          <w:rFonts w:ascii="Arial" w:hAnsi="Arial" w:cs="Arial"/>
          <w:sz w:val="20"/>
          <w:szCs w:val="20"/>
        </w:rPr>
        <w:t>2</w:t>
      </w:r>
      <w:r w:rsidRPr="00DD2DB0">
        <w:rPr>
          <w:rFonts w:ascii="Arial" w:hAnsi="Arial" w:cs="Arial"/>
          <w:sz w:val="20"/>
          <w:szCs w:val="20"/>
        </w:rPr>
        <w:t xml:space="preserve">. a </w:t>
      </w:r>
      <w:r w:rsidR="00714A6D">
        <w:rPr>
          <w:rFonts w:ascii="Arial" w:hAnsi="Arial" w:cs="Arial"/>
          <w:sz w:val="20"/>
          <w:szCs w:val="20"/>
        </w:rPr>
        <w:t>3</w:t>
      </w:r>
      <w:r w:rsidRPr="00DD2DB0">
        <w:rPr>
          <w:rFonts w:ascii="Arial" w:hAnsi="Arial" w:cs="Arial"/>
          <w:sz w:val="20"/>
          <w:szCs w:val="20"/>
        </w:rPr>
        <w:t>. tohoto článku smlouvy.</w:t>
      </w:r>
    </w:p>
    <w:p w14:paraId="55A90E8E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51A03E8B" w14:textId="110CE0BE" w:rsidR="00DD2DB0" w:rsidRP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Smluvní strany se dohodly, že nezaplatí-li kupující kupní cenu ve lhůtě dle odst. </w:t>
      </w:r>
      <w:r w:rsidR="0086028C">
        <w:rPr>
          <w:rFonts w:ascii="Arial" w:hAnsi="Arial" w:cs="Arial"/>
          <w:sz w:val="20"/>
          <w:szCs w:val="20"/>
        </w:rPr>
        <w:t>3</w:t>
      </w:r>
      <w:r w:rsidRPr="00DD2DB0">
        <w:rPr>
          <w:rFonts w:ascii="Arial" w:hAnsi="Arial" w:cs="Arial"/>
          <w:sz w:val="20"/>
          <w:szCs w:val="20"/>
        </w:rPr>
        <w:t>. tohoto článku smlouvy, je prodávající oprávněn od této smlouvy odstoupit.</w:t>
      </w:r>
    </w:p>
    <w:p w14:paraId="0B8C35FD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1CFFD612" w14:textId="1AD1E566" w:rsidR="00DD2DB0" w:rsidRDefault="00DD2DB0" w:rsidP="00DD2DB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se dohodly, že uhrazením celé kupní ceny jsou veškerá práva a povinnosti smluvních stran v souvislosti s převodem předmětu koupě dle této smlouvy z prodávajícího na kupujícího a úhradou kupní ceny vypořádána a v této souvislosti vůči sobě nemají smluvní strany žádné další nároky a pohledávky. Prodávající si je rovněž vědom skutečnosti, kdy je povinen zajistit souhlas s dělením pozemku, a to na příslušném stavebním úřadě.</w:t>
      </w:r>
    </w:p>
    <w:p w14:paraId="58E35FBB" w14:textId="77777777" w:rsidR="00DA269D" w:rsidRPr="00DA269D" w:rsidRDefault="00DA269D" w:rsidP="00DA269D">
      <w:pPr>
        <w:pStyle w:val="Odstavecseseznamem"/>
        <w:rPr>
          <w:rFonts w:ascii="Arial" w:hAnsi="Arial" w:cs="Arial"/>
          <w:sz w:val="20"/>
          <w:szCs w:val="20"/>
        </w:rPr>
      </w:pPr>
    </w:p>
    <w:p w14:paraId="7AA2F6CF" w14:textId="77777777" w:rsidR="00DA269D" w:rsidRDefault="00DA269D" w:rsidP="00DA269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7676D66" w14:textId="77777777" w:rsidR="00DA269D" w:rsidRPr="00DD2DB0" w:rsidRDefault="00DA269D" w:rsidP="00DA269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DC43BFF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0C3E55BF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lastRenderedPageBreak/>
        <w:t>IV.</w:t>
      </w:r>
    </w:p>
    <w:p w14:paraId="53D50CD2" w14:textId="0051CB93" w:rsidR="0069491F" w:rsidRPr="00391248" w:rsidRDefault="002E0FE4" w:rsidP="0069491F">
      <w:pPr>
        <w:pStyle w:val="Odstavecseseznamem"/>
        <w:ind w:left="284"/>
        <w:jc w:val="both"/>
      </w:pPr>
      <w:r>
        <w:rPr>
          <w:rFonts w:ascii="Arial" w:hAnsi="Arial" w:cs="Arial"/>
          <w:sz w:val="20"/>
          <w:szCs w:val="20"/>
        </w:rPr>
        <w:t xml:space="preserve">1. </w:t>
      </w:r>
      <w:r w:rsidR="00DD2DB0" w:rsidRPr="00DD2DB0">
        <w:rPr>
          <w:rFonts w:ascii="Arial" w:hAnsi="Arial" w:cs="Arial"/>
          <w:sz w:val="20"/>
          <w:szCs w:val="20"/>
        </w:rPr>
        <w:t>Prodávající výslovně prohlašuje, že na předmětu koupě neváznou žádné faktické či právní vady, zejména nějaká omezení, služebnosti, závazky, zástavní právo, žádné předkupní právo s účinky věcného práva, žádné dluhy, daňové nedoplatky ani práva jiných třetích osob, vyjma věcných břemen specifikovaných výše v</w:t>
      </w:r>
      <w:r w:rsidR="00F260FF">
        <w:rPr>
          <w:rFonts w:ascii="Arial" w:hAnsi="Arial" w:cs="Arial"/>
          <w:sz w:val="20"/>
          <w:szCs w:val="20"/>
        </w:rPr>
        <w:t> </w:t>
      </w:r>
      <w:r w:rsidR="00DD2DB0" w:rsidRPr="00DD2DB0">
        <w:rPr>
          <w:rFonts w:ascii="Arial" w:hAnsi="Arial" w:cs="Arial"/>
          <w:sz w:val="20"/>
          <w:szCs w:val="20"/>
        </w:rPr>
        <w:t>článku</w:t>
      </w:r>
      <w:r w:rsidR="00F260FF">
        <w:rPr>
          <w:rFonts w:ascii="Arial" w:hAnsi="Arial" w:cs="Arial"/>
          <w:sz w:val="20"/>
          <w:szCs w:val="20"/>
        </w:rPr>
        <w:t xml:space="preserve"> III</w:t>
      </w:r>
      <w:r w:rsidR="00DD2DB0" w:rsidRPr="00DD2DB0">
        <w:rPr>
          <w:rFonts w:ascii="Arial" w:hAnsi="Arial" w:cs="Arial"/>
          <w:sz w:val="20"/>
          <w:szCs w:val="20"/>
        </w:rPr>
        <w:t>, odstavci č. 3.</w:t>
      </w:r>
      <w:r w:rsidR="0069491F" w:rsidRPr="0069491F">
        <w:rPr>
          <w:rFonts w:ascii="Arial" w:hAnsi="Arial" w:cs="Arial"/>
          <w:sz w:val="20"/>
          <w:szCs w:val="20"/>
        </w:rPr>
        <w:t xml:space="preserve"> </w:t>
      </w:r>
      <w:r w:rsidR="0069491F" w:rsidRPr="00391248">
        <w:rPr>
          <w:rFonts w:ascii="Arial" w:hAnsi="Arial" w:cs="Arial"/>
          <w:sz w:val="20"/>
          <w:szCs w:val="20"/>
        </w:rPr>
        <w:t>a ve prospěch předmětné nemovitosti jsou v části B výpisu z katastru nemovitostí uvedena následující věcná břemena:</w:t>
      </w:r>
      <w:r w:rsidR="0069491F" w:rsidRPr="00391248">
        <w:t xml:space="preserve"> </w:t>
      </w:r>
    </w:p>
    <w:p w14:paraId="2F59A669" w14:textId="77777777" w:rsidR="0069491F" w:rsidRPr="00391248" w:rsidRDefault="0069491F" w:rsidP="0069491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391248">
        <w:t xml:space="preserve">- </w:t>
      </w:r>
      <w:r w:rsidRPr="00391248">
        <w:rPr>
          <w:rFonts w:ascii="Arial" w:hAnsi="Arial" w:cs="Arial"/>
          <w:sz w:val="20"/>
          <w:szCs w:val="20"/>
        </w:rPr>
        <w:t>věcné břemeno – cesty, právní účinky vkladu ze dne 21.9.1998,</w:t>
      </w:r>
    </w:p>
    <w:p w14:paraId="3F4A5CF6" w14:textId="77777777" w:rsidR="00DB6964" w:rsidRDefault="0069491F" w:rsidP="00DB696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391248">
        <w:rPr>
          <w:rFonts w:ascii="Arial" w:hAnsi="Arial" w:cs="Arial"/>
          <w:sz w:val="20"/>
          <w:szCs w:val="20"/>
        </w:rPr>
        <w:t>- věcné břemeno svádění dešťové vody a užívání dešťové kanalizace, právní účinky vkladu ze dne 16.11.1998</w:t>
      </w:r>
    </w:p>
    <w:p w14:paraId="2EAAB1DB" w14:textId="10EBCD3C" w:rsidR="002549DB" w:rsidRPr="00DB6964" w:rsidRDefault="00DB6964" w:rsidP="00DB696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549DB">
        <w:rPr>
          <w:rFonts w:ascii="Arial" w:hAnsi="Arial" w:cs="Arial"/>
          <w:sz w:val="20"/>
          <w:szCs w:val="20"/>
        </w:rPr>
        <w:t xml:space="preserve">věcné břemeno </w:t>
      </w:r>
      <w:proofErr w:type="gramStart"/>
      <w:r w:rsidR="0091359F">
        <w:rPr>
          <w:rFonts w:ascii="Arial" w:hAnsi="Arial" w:cs="Arial"/>
          <w:sz w:val="20"/>
          <w:szCs w:val="20"/>
        </w:rPr>
        <w:t>vedení -</w:t>
      </w:r>
      <w:r w:rsidR="009C639C">
        <w:rPr>
          <w:rFonts w:ascii="Arial" w:hAnsi="Arial" w:cs="Arial"/>
          <w:sz w:val="20"/>
          <w:szCs w:val="20"/>
        </w:rPr>
        <w:t xml:space="preserve"> </w:t>
      </w:r>
      <w:r w:rsidR="002549DB">
        <w:rPr>
          <w:rFonts w:ascii="Arial" w:hAnsi="Arial" w:cs="Arial"/>
          <w:sz w:val="20"/>
          <w:szCs w:val="20"/>
        </w:rPr>
        <w:t>svádění</w:t>
      </w:r>
      <w:proofErr w:type="gramEnd"/>
      <w:r w:rsidRPr="00DB69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odpadní vody a provozování údržby splaškové kanalizace, právní účinky vkladu 16.11.1998</w:t>
      </w:r>
    </w:p>
    <w:p w14:paraId="072DDAE7" w14:textId="77777777" w:rsidR="00F7763F" w:rsidRDefault="00F7763F" w:rsidP="00A121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39CFD312" w14:textId="6F7E7475" w:rsidR="00F7763F" w:rsidRDefault="00F7763F" w:rsidP="00F7763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FB3A64">
        <w:rPr>
          <w:rFonts w:ascii="Arial" w:hAnsi="Arial" w:cs="Arial"/>
          <w:sz w:val="20"/>
          <w:szCs w:val="20"/>
        </w:rPr>
        <w:t xml:space="preserve"> </w:t>
      </w:r>
      <w:r w:rsidR="00DD2DB0" w:rsidRPr="00A121B0">
        <w:rPr>
          <w:rFonts w:ascii="Arial" w:hAnsi="Arial" w:cs="Arial"/>
          <w:sz w:val="20"/>
          <w:szCs w:val="20"/>
        </w:rPr>
        <w:t>Prodávající výslovně prohlašuje, že k předmětu koupě nejsou uzavřeny žádné nájemní nebo pachtovní vztahy. Předmět koupě je součástí zemědělsky obhospodařované plochy třetí osobou, dle sdělení prodávajícího, bez existence nájemní nebo pachtovní smlouvy.</w:t>
      </w:r>
    </w:p>
    <w:p w14:paraId="7CBF55F4" w14:textId="77777777" w:rsidR="00F7763F" w:rsidRDefault="00F7763F" w:rsidP="00F7763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D202E69" w14:textId="6B4920DB" w:rsidR="00C14C35" w:rsidRDefault="00F7763F" w:rsidP="00C14C35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B3A64">
        <w:rPr>
          <w:rFonts w:ascii="Arial" w:hAnsi="Arial" w:cs="Arial"/>
          <w:sz w:val="20"/>
          <w:szCs w:val="20"/>
        </w:rPr>
        <w:t xml:space="preserve"> </w:t>
      </w:r>
      <w:r w:rsidR="00DD2DB0" w:rsidRPr="00F7763F">
        <w:rPr>
          <w:rFonts w:ascii="Arial" w:hAnsi="Arial" w:cs="Arial"/>
          <w:sz w:val="20"/>
          <w:szCs w:val="20"/>
        </w:rPr>
        <w:t>Prodávající výslovně prohlašuje, že jeho vlastnické právo k předmětu koupě není soudně či jinak právně napadeno či zpochybněno a že není omezen v disponování s předmětem koupě.</w:t>
      </w:r>
    </w:p>
    <w:p w14:paraId="0D3BCCCF" w14:textId="77777777" w:rsidR="00C14C35" w:rsidRDefault="00C14C35" w:rsidP="00C14C35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2FD480DC" w14:textId="4825C025" w:rsidR="003A2AC6" w:rsidRPr="00FB3A64" w:rsidRDefault="00FB3A64" w:rsidP="00FB3A64">
      <w:pPr>
        <w:ind w:left="284"/>
        <w:jc w:val="both"/>
        <w:rPr>
          <w:rFonts w:ascii="Arial" w:hAnsi="Arial" w:cs="Arial"/>
          <w:sz w:val="20"/>
          <w:szCs w:val="20"/>
        </w:rPr>
      </w:pPr>
      <w:r w:rsidRPr="00FB3A64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="00DD2DB0" w:rsidRPr="00FB3A64">
        <w:rPr>
          <w:rFonts w:ascii="Arial" w:hAnsi="Arial" w:cs="Arial"/>
          <w:sz w:val="20"/>
          <w:szCs w:val="20"/>
        </w:rPr>
        <w:t xml:space="preserve">Prodávající dále prohlašuje, že ke dni podpisu této smlouvy není proti němu vedeno exekuční či insolvenční řízení ani výkon rozhodnutí a zároveň není proti němu podán návrh na zahájení insolvenčního řízení, na nařízení exekuce nebo výkonu rozhodnutí, ani neexistuje žádný titul vydaný v soudním, správním, daňovém či obdobném řízení, na </w:t>
      </w:r>
      <w:proofErr w:type="gramStart"/>
      <w:r w:rsidR="00DD2DB0" w:rsidRPr="00FB3A64">
        <w:rPr>
          <w:rFonts w:ascii="Arial" w:hAnsi="Arial" w:cs="Arial"/>
          <w:sz w:val="20"/>
          <w:szCs w:val="20"/>
        </w:rPr>
        <w:t>základě</w:t>
      </w:r>
      <w:proofErr w:type="gramEnd"/>
      <w:r w:rsidR="00DD2DB0" w:rsidRPr="00FB3A64">
        <w:rPr>
          <w:rFonts w:ascii="Arial" w:hAnsi="Arial" w:cs="Arial"/>
          <w:sz w:val="20"/>
          <w:szCs w:val="20"/>
        </w:rPr>
        <w:t xml:space="preserve"> kterého by mohl být takový návrh podán.</w:t>
      </w:r>
    </w:p>
    <w:p w14:paraId="3589F5E7" w14:textId="77777777" w:rsidR="003A2AC6" w:rsidRDefault="003A2AC6" w:rsidP="003A2AC6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181FAF3" w14:textId="6216D02E" w:rsidR="00B62DDD" w:rsidRDefault="003A2AC6" w:rsidP="003A2AC6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DD2DB0" w:rsidRPr="003A2AC6">
        <w:rPr>
          <w:rFonts w:ascii="Arial" w:hAnsi="Arial" w:cs="Arial"/>
          <w:sz w:val="20"/>
          <w:szCs w:val="20"/>
        </w:rPr>
        <w:t>Prodávající se zavazuje, že po podpisu této smlouvy i ke dni podání návrhu na vklad vlastnického práva k předmětu koupě dle této smlouvy do katastru nemovitostí nebude k předmětu koupě zapisovat práva třetích osob a že tomu tak bude až do převodu vlastnického práva k předmětu koupě na kupujícího.</w:t>
      </w:r>
    </w:p>
    <w:p w14:paraId="6B7F99FD" w14:textId="77777777" w:rsidR="00FB3A64" w:rsidRPr="003A2AC6" w:rsidRDefault="00FB3A64" w:rsidP="003A2AC6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22760ED4" w14:textId="77777777" w:rsidR="00FB3A64" w:rsidRDefault="00B62DDD" w:rsidP="00FB3A6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DD2DB0" w:rsidRPr="00B62DDD">
        <w:rPr>
          <w:rFonts w:ascii="Arial" w:hAnsi="Arial" w:cs="Arial"/>
          <w:sz w:val="20"/>
          <w:szCs w:val="20"/>
        </w:rPr>
        <w:t>Jestliže se ukáže, že výše uvedená tvrzení nejsou pravdivá, má kupující právo od této smlouvy odstoupit a zároveň má nárok na náhradu veškeré škody, která mu v důsledku jejich nepravdivosti vznikla, přičemž tyto nároky lze uplatnit samostatně, tj. nezávisle na sobě. Odstoupením se smlouva ruší od samého počátku a smluvní strany jsou si povinny vrátit dosud poskytnutá plnění</w:t>
      </w:r>
      <w:r w:rsidR="004A1D11">
        <w:rPr>
          <w:rFonts w:ascii="Arial" w:hAnsi="Arial" w:cs="Arial"/>
          <w:sz w:val="20"/>
          <w:szCs w:val="20"/>
        </w:rPr>
        <w:t>.</w:t>
      </w:r>
    </w:p>
    <w:p w14:paraId="4210807A" w14:textId="77777777" w:rsidR="00FB3A64" w:rsidRDefault="00FB3A64" w:rsidP="00FB3A6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F1A5BA1" w14:textId="58317BAC" w:rsidR="00DD2DB0" w:rsidRPr="00FB3A64" w:rsidRDefault="00FB3A64" w:rsidP="00FB3A6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DD2DB0" w:rsidRPr="00FB3A64">
        <w:rPr>
          <w:rFonts w:ascii="Arial" w:hAnsi="Arial" w:cs="Arial"/>
          <w:sz w:val="20"/>
          <w:szCs w:val="20"/>
        </w:rPr>
        <w:t>Smluvní strany tímto ve smyslu ustanovení § 1765 odst. 2 zákona č. 89/2012 Sb., občanský zákoník, v platném znění, výslovně prohlašují, že na sebe přebírají nebezpečí změny okolností.</w:t>
      </w:r>
    </w:p>
    <w:p w14:paraId="113A1804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7CB813D6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V.</w:t>
      </w:r>
    </w:p>
    <w:p w14:paraId="3CDDF666" w14:textId="77777777" w:rsidR="00DD2DB0" w:rsidRPr="00DD2DB0" w:rsidRDefault="00DD2DB0" w:rsidP="00DD2DB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Kupující prohlašuje, že se seznámil se stavem předmětu koupě a že je mu znám faktický i právní stav předmětu koupě. </w:t>
      </w:r>
    </w:p>
    <w:p w14:paraId="2A42720F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21E7C78" w14:textId="77777777" w:rsidR="00DD2DB0" w:rsidRPr="00DD2DB0" w:rsidRDefault="00DD2DB0" w:rsidP="00DD2DB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V souladu s ustanovením § 1105 zákona č. 89/2012 Sb., občanský zákoník, v platném znění, nabývá kupující předmět koupě do svého vlastnictví zápisem do katastru nemovitostí provedeným na podkladě této smlouvy.</w:t>
      </w:r>
    </w:p>
    <w:p w14:paraId="7699EB52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09E59FEE" w14:textId="77777777" w:rsidR="00DD2DB0" w:rsidRPr="00DD2DB0" w:rsidRDefault="00DD2DB0" w:rsidP="00DD2DB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Návrh na povolení vkladu vlastnického práva dle této smlouvy do katastru nemovitostí u Katastrálního úřadu pro Jihomoravský kraj, Katastrální pracoviště Brno-město podá kupující, a to bez zbytečného odkladu po nabytí účinnosti smlouvy, nejpozději ve lhůtě do 5 (slovy: pěti) kalendářních dnů ode dne nabytí účinnosti této smlouvy.</w:t>
      </w:r>
    </w:p>
    <w:p w14:paraId="493519BE" w14:textId="77777777" w:rsidR="00DD2DB0" w:rsidRPr="00DD2DB0" w:rsidRDefault="00DD2DB0" w:rsidP="00DD2DB0">
      <w:pPr>
        <w:pStyle w:val="Odstavecseseznamem"/>
        <w:rPr>
          <w:rFonts w:ascii="Arial" w:hAnsi="Arial" w:cs="Arial"/>
          <w:sz w:val="20"/>
          <w:szCs w:val="20"/>
        </w:rPr>
      </w:pPr>
    </w:p>
    <w:p w14:paraId="15297547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284E3CE" w14:textId="77777777" w:rsidR="00DD2DB0" w:rsidRPr="00DD2DB0" w:rsidRDefault="00DD2DB0" w:rsidP="00DD2DB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lastRenderedPageBreak/>
        <w:t>Správní poplatek za návrh na zahájení řízení o povolení vkladu vlastnického práva dle této smlouvy do katastru nemovitostí uhradí kupující.</w:t>
      </w:r>
    </w:p>
    <w:p w14:paraId="6F244CD2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EA3FF36" w14:textId="77777777" w:rsidR="00DD2DB0" w:rsidRPr="00DD2DB0" w:rsidRDefault="00DD2DB0" w:rsidP="00DD2DB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Smluvní strany shodně požadují, aby u Katastrálního úřadu pro Jihomoravský kraj, Katastrální pracoviště </w:t>
      </w:r>
      <w:proofErr w:type="gramStart"/>
      <w:r w:rsidRPr="00DD2DB0">
        <w:rPr>
          <w:rFonts w:ascii="Arial" w:hAnsi="Arial" w:cs="Arial"/>
          <w:sz w:val="20"/>
          <w:szCs w:val="20"/>
        </w:rPr>
        <w:t>Brno - město</w:t>
      </w:r>
      <w:proofErr w:type="gramEnd"/>
      <w:r w:rsidRPr="00DD2DB0">
        <w:rPr>
          <w:rFonts w:ascii="Arial" w:hAnsi="Arial" w:cs="Arial"/>
          <w:sz w:val="20"/>
          <w:szCs w:val="20"/>
        </w:rPr>
        <w:t xml:space="preserve"> byly provedeny změny v katastru nemovitostí dle obsahu této smlouvy.</w:t>
      </w:r>
    </w:p>
    <w:p w14:paraId="1B21B277" w14:textId="77777777" w:rsidR="00184202" w:rsidRDefault="00184202" w:rsidP="00DD2DB0">
      <w:pPr>
        <w:rPr>
          <w:rFonts w:ascii="Arial" w:hAnsi="Arial" w:cs="Arial"/>
          <w:sz w:val="20"/>
          <w:szCs w:val="20"/>
        </w:rPr>
      </w:pPr>
    </w:p>
    <w:p w14:paraId="7A7BEDD8" w14:textId="77777777" w:rsidR="00184202" w:rsidRPr="00DD2DB0" w:rsidRDefault="00184202" w:rsidP="00DD2DB0">
      <w:pPr>
        <w:rPr>
          <w:rFonts w:ascii="Arial" w:hAnsi="Arial" w:cs="Arial"/>
          <w:sz w:val="20"/>
          <w:szCs w:val="20"/>
        </w:rPr>
      </w:pPr>
    </w:p>
    <w:p w14:paraId="31B110BA" w14:textId="77777777" w:rsidR="00DD2DB0" w:rsidRPr="00DD2DB0" w:rsidRDefault="00DD2DB0" w:rsidP="00DD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VI.</w:t>
      </w:r>
    </w:p>
    <w:p w14:paraId="70DB825D" w14:textId="55BCAC4F" w:rsidR="00DD2DB0" w:rsidRPr="00DD2DB0" w:rsidRDefault="00DD2DB0" w:rsidP="00DD2DB0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DD2DB0">
        <w:rPr>
          <w:rFonts w:ascii="Arial" w:hAnsi="Arial" w:cs="Arial"/>
          <w:sz w:val="20"/>
          <w:szCs w:val="20"/>
        </w:rPr>
        <w:t xml:space="preserve">Smluvní strany se dohodly, že protokolární předání předmětu koupě nebude realizováno. Za okamžik předání a převzetí předmětu koupě se považuje den </w:t>
      </w:r>
      <w:r w:rsidR="000D7992">
        <w:rPr>
          <w:rFonts w:ascii="Arial" w:hAnsi="Arial" w:cs="Arial"/>
          <w:sz w:val="20"/>
          <w:szCs w:val="20"/>
        </w:rPr>
        <w:t>podání návrhu na vklad</w:t>
      </w:r>
      <w:r w:rsidR="00184202">
        <w:rPr>
          <w:rFonts w:ascii="Arial" w:hAnsi="Arial" w:cs="Arial"/>
          <w:sz w:val="20"/>
          <w:szCs w:val="20"/>
        </w:rPr>
        <w:t xml:space="preserve"> do </w:t>
      </w:r>
      <w:r w:rsidRPr="00DD2DB0">
        <w:rPr>
          <w:rFonts w:ascii="Arial" w:hAnsi="Arial" w:cs="Arial"/>
          <w:sz w:val="20"/>
          <w:szCs w:val="20"/>
        </w:rPr>
        <w:t>katastru nemovitostí dle této smlouvy. Ke stejnému okamžiku přechází na smluvní stranu nebezpečí škody na předmětu koupě.</w:t>
      </w:r>
      <w:r w:rsidRPr="00DD2DB0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0251EF9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1B221398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5567F98" w14:textId="77777777" w:rsidR="00DD2DB0" w:rsidRPr="00DD2DB0" w:rsidRDefault="00DD2DB0" w:rsidP="00DD2DB0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Smluvní strany prohlašují, že si nejsou vědomy žádné skutečnosti, která by v důsledku uzavření této smlouvy mohla mít za následek neplatnost převodu předmětu koupě, nebo která by platnost takového úkonu mohla zpochybnit či ohrozit. </w:t>
      </w:r>
    </w:p>
    <w:p w14:paraId="6269A7BC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A54B603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ED734FA" w14:textId="77777777" w:rsidR="00DD2DB0" w:rsidRPr="00DD2DB0" w:rsidRDefault="00DD2DB0" w:rsidP="00DD2DB0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V případě, že katastrální úřad přeruší řízení o vkladu vlastnického práva založeného touto smlouvou nebo zamítne vklad takového práva do katastru nemovitostí z jakéhokoliv důvodu, zavazují se smluvní strany učinit veškeré kroky směřující k odstranění vad návrhu, popř. si k tomu navzájem poskytnou součinnost.</w:t>
      </w:r>
    </w:p>
    <w:p w14:paraId="51185B3F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2E71669D" w14:textId="77777777" w:rsidR="00DD2DB0" w:rsidRPr="00DD2DB0" w:rsidRDefault="00DD2DB0" w:rsidP="00DD2DB0">
      <w:pPr>
        <w:rPr>
          <w:rFonts w:ascii="Arial" w:hAnsi="Arial" w:cs="Arial"/>
          <w:b/>
          <w:bCs/>
          <w:sz w:val="20"/>
          <w:szCs w:val="20"/>
        </w:rPr>
      </w:pPr>
    </w:p>
    <w:p w14:paraId="4F7A6FFF" w14:textId="77777777" w:rsidR="00DD2DB0" w:rsidRPr="00DD2DB0" w:rsidRDefault="00DD2DB0" w:rsidP="00DD2DB0">
      <w:pPr>
        <w:jc w:val="center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b/>
          <w:bCs/>
          <w:sz w:val="20"/>
          <w:szCs w:val="20"/>
        </w:rPr>
        <w:t>VII</w:t>
      </w:r>
      <w:r w:rsidRPr="00DD2DB0">
        <w:rPr>
          <w:rFonts w:ascii="Arial" w:hAnsi="Arial" w:cs="Arial"/>
          <w:sz w:val="20"/>
          <w:szCs w:val="20"/>
        </w:rPr>
        <w:t>.</w:t>
      </w:r>
    </w:p>
    <w:p w14:paraId="2727771C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Tato smlouva nabývá platnosti dnem jejího podpisu poslední ze smluvních stran.</w:t>
      </w:r>
    </w:p>
    <w:p w14:paraId="30112F1C" w14:textId="77777777" w:rsidR="00DD2DB0" w:rsidRPr="00DD2DB0" w:rsidRDefault="00DD2DB0" w:rsidP="00DD2DB0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1E491905" w14:textId="7A5A3562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se dohodly, že tato smlouva bude uveřejněna v registru smluv dle zákona č. 340/2015 Sb., o zvláštních podmínkách účinnosti některých smluv, uveřejňování těchto smluv a o registru smluv (zákon o registru smluv), v platném znění. Smluvní strany se dohodly, že kupující zašle smlouvu správci registru smluv k uveřejnění prostřednictvím registru smluv bez zbytečného odkladu, nejpozději však do třiceti dnů od uzavření této smlouvy. Kupující předá prodávajícím</w:t>
      </w:r>
      <w:r w:rsidR="00B525C0">
        <w:rPr>
          <w:rFonts w:ascii="Arial" w:hAnsi="Arial" w:cs="Arial"/>
          <w:sz w:val="20"/>
          <w:szCs w:val="20"/>
        </w:rPr>
        <w:t>u</w:t>
      </w:r>
      <w:r w:rsidRPr="00DD2DB0">
        <w:rPr>
          <w:rFonts w:ascii="Arial" w:hAnsi="Arial" w:cs="Arial"/>
          <w:sz w:val="20"/>
          <w:szCs w:val="20"/>
        </w:rPr>
        <w:t xml:space="preserve"> potvrzení o uveřejnění smlouvy v registru smluv podle ustanovení § 5 odst. 4 zákona č. 340/2015 Sb., o zvláštních podmínkách účinnosti některých smluv, uveřejňování těchto smluv a o registru smluv (zákon o registru smluv), v platném znění. </w:t>
      </w:r>
    </w:p>
    <w:p w14:paraId="7551921B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55F05FA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se dohodly, že tato smlouva nabývá účinnosti dnem jejího uveřejnění v registru smluv v souladu se zákonem č. 340/2015 Sb., o zvláštních podmínkách účinnosti některých smluv, uveřejňování těchto smluv a o registru smluv (zákon o registru smluv), v platném znění.</w:t>
      </w:r>
    </w:p>
    <w:p w14:paraId="39751E83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D20677F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Prodávající bere na vědomí, že kupující je povinným subjektem dle zákona č. 106/1999 Sb., o svobodném přístupu k informacím, v platném znění.</w:t>
      </w:r>
    </w:p>
    <w:p w14:paraId="3F2F6028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788C363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Prodávající podpisem této smlouvy potvrzuje, že byl v okamžiku získání osobních údajů kupujícím seznámen s informacemi o zpracování osobních údajů pro účely splnění práv a povinností dle této smlouvy. Bližší informace o zpracování osobních údajů poskytuje kupující na svých internetových stránkách </w:t>
      </w:r>
      <w:hyperlink r:id="rId7" w:history="1">
        <w:r w:rsidRPr="00DD2DB0">
          <w:rPr>
            <w:rStyle w:val="Hypertextovodkaz"/>
            <w:rFonts w:ascii="Arial" w:hAnsi="Arial" w:cs="Arial"/>
            <w:sz w:val="20"/>
            <w:szCs w:val="20"/>
          </w:rPr>
          <w:t>www.brno.cz/gdpr</w:t>
        </w:r>
      </w:hyperlink>
      <w:r w:rsidRPr="00DD2DB0">
        <w:rPr>
          <w:rFonts w:ascii="Arial" w:hAnsi="Arial" w:cs="Arial"/>
          <w:sz w:val="20"/>
          <w:szCs w:val="20"/>
        </w:rPr>
        <w:t>.</w:t>
      </w:r>
    </w:p>
    <w:p w14:paraId="74BC732B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C9B4063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Stanou-li se jednotlivá ustanovení této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 vyjádřenému ve smlouvě. Totéž platí i v případě mezer smlouvy; v takovém případě </w:t>
      </w:r>
      <w:r w:rsidRPr="00DD2DB0">
        <w:rPr>
          <w:rFonts w:ascii="Arial" w:hAnsi="Arial" w:cs="Arial"/>
          <w:sz w:val="20"/>
          <w:szCs w:val="20"/>
        </w:rPr>
        <w:lastRenderedPageBreak/>
        <w:t>musí být sjednáno takové ustanovení, které bude nejvíce odpovídat tomu, co by bývalo bylo sjednáno, kdyby smluvní strany vzaly tyto okolnosti v úvahu již při uzavírání smlouvy.</w:t>
      </w:r>
    </w:p>
    <w:p w14:paraId="6B021B43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ADCB893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Právní vztahy ve smlouvě výslovně neupravené se řídí příslušnými ustanoveními zákona č. 89/2012 Sb., občanský zákoník, v platném znění.</w:t>
      </w:r>
    </w:p>
    <w:p w14:paraId="10A1B426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688D9FE" w14:textId="77777777" w:rsidR="00DD2DB0" w:rsidRPr="00DD2DB0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Smluvní strany prohlašují, že se řádně seznámily s obsahem této smlouvy, že tato smlouva byla sepsána podle jejich pravé, omylu prosté a svobodné vůle, vážně a srozumitelně, nikoliv v tísni za nápadně nevýhodných podmínek a na důkaz souhlasu s obsahem této smlouvy připojují své podpisy. Na jednom vyhotovení je podpis prodávajícího úředně ověřen, toto vyhotovení je určeno pro účely řízení o povolení vkladu vlastnického práva dle této smlouvy do katastru nemovitostí.</w:t>
      </w:r>
    </w:p>
    <w:p w14:paraId="6B1FA3FC" w14:textId="77777777" w:rsidR="00DD2DB0" w:rsidRPr="00DD2DB0" w:rsidRDefault="00DD2DB0" w:rsidP="00DD2DB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20B182" w14:textId="6477A67C" w:rsidR="00DD2DB0" w:rsidRPr="004304E6" w:rsidRDefault="00DD2DB0" w:rsidP="00DD2DB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Tato smlouva je vyhotovena ve 4 (slovy: čtyřech) stejnopisech, z nichž prodávající obdrží jeden stejnopis, kupující obdrží dva stejnopisy a jeden stejnopis je určen pro účely řízení o povolení vkladu vlastnického práva dle této smlouvy do katastru nemovitostí. </w:t>
      </w:r>
    </w:p>
    <w:p w14:paraId="1A46CB0E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28E89142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7D195B27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</w:p>
    <w:p w14:paraId="50CAE0A0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DOLOŽKA</w:t>
      </w:r>
    </w:p>
    <w:p w14:paraId="121844E7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dle § 41 zákona č.  128/2000 Sb., o obcích (obecní zřízení), v platném znění</w:t>
      </w:r>
    </w:p>
    <w:p w14:paraId="4817FF2D" w14:textId="1C0E1E9C" w:rsidR="00DD2DB0" w:rsidRPr="00DD2DB0" w:rsidRDefault="00AA4F4B" w:rsidP="00DD2D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Úplatné nabytí</w:t>
      </w:r>
      <w:r w:rsidR="00DD2DB0" w:rsidRPr="00DD2DB0">
        <w:rPr>
          <w:rFonts w:ascii="Arial" w:hAnsi="Arial" w:cs="Arial"/>
          <w:sz w:val="20"/>
          <w:szCs w:val="20"/>
        </w:rPr>
        <w:t xml:space="preserve"> předmětu koupě byl</w:t>
      </w:r>
      <w:r w:rsidR="007125B1">
        <w:rPr>
          <w:rFonts w:ascii="Arial" w:hAnsi="Arial" w:cs="Arial"/>
          <w:sz w:val="20"/>
          <w:szCs w:val="20"/>
        </w:rPr>
        <w:t>o</w:t>
      </w:r>
      <w:r w:rsidR="00DD2DB0" w:rsidRPr="00DD2DB0">
        <w:rPr>
          <w:rFonts w:ascii="Arial" w:hAnsi="Arial" w:cs="Arial"/>
          <w:sz w:val="20"/>
          <w:szCs w:val="20"/>
        </w:rPr>
        <w:t xml:space="preserve"> schválen</w:t>
      </w:r>
      <w:r w:rsidR="007125B1">
        <w:rPr>
          <w:rFonts w:ascii="Arial" w:hAnsi="Arial" w:cs="Arial"/>
          <w:sz w:val="20"/>
          <w:szCs w:val="20"/>
        </w:rPr>
        <w:t>o</w:t>
      </w:r>
      <w:r w:rsidR="00DD2DB0" w:rsidRPr="00DD2DB0">
        <w:rPr>
          <w:rFonts w:ascii="Arial" w:hAnsi="Arial" w:cs="Arial"/>
          <w:sz w:val="20"/>
          <w:szCs w:val="20"/>
        </w:rPr>
        <w:t xml:space="preserve"> Zastupitelstvem města Brna na jeho zasedání č. </w:t>
      </w:r>
      <w:r w:rsidR="0058688C">
        <w:rPr>
          <w:rFonts w:ascii="Arial" w:hAnsi="Arial" w:cs="Arial"/>
          <w:sz w:val="20"/>
          <w:szCs w:val="20"/>
        </w:rPr>
        <w:t>Z9/31</w:t>
      </w:r>
      <w:r w:rsidR="008B7FE0">
        <w:rPr>
          <w:rFonts w:ascii="Arial" w:hAnsi="Arial" w:cs="Arial"/>
          <w:sz w:val="20"/>
          <w:szCs w:val="20"/>
        </w:rPr>
        <w:t>.,</w:t>
      </w:r>
      <w:r w:rsidR="00DD2DB0" w:rsidRPr="00DD2DB0">
        <w:rPr>
          <w:rFonts w:ascii="Arial" w:hAnsi="Arial" w:cs="Arial"/>
          <w:sz w:val="20"/>
          <w:szCs w:val="20"/>
        </w:rPr>
        <w:t xml:space="preserve"> konaném dne </w:t>
      </w:r>
      <w:r w:rsidR="008B7FE0">
        <w:rPr>
          <w:rFonts w:ascii="Arial" w:hAnsi="Arial" w:cs="Arial"/>
          <w:sz w:val="20"/>
          <w:szCs w:val="20"/>
        </w:rPr>
        <w:t>10.12.2025</w:t>
      </w:r>
      <w:r w:rsidR="00D44D00">
        <w:rPr>
          <w:rFonts w:ascii="Arial" w:hAnsi="Arial" w:cs="Arial"/>
          <w:sz w:val="20"/>
          <w:szCs w:val="20"/>
        </w:rPr>
        <w:t>.</w:t>
      </w:r>
    </w:p>
    <w:p w14:paraId="7EC85942" w14:textId="77777777" w:rsidR="00091551" w:rsidRDefault="00091551" w:rsidP="00DD2DB0">
      <w:pPr>
        <w:jc w:val="both"/>
        <w:rPr>
          <w:rFonts w:ascii="Arial" w:hAnsi="Arial" w:cs="Arial"/>
          <w:sz w:val="20"/>
          <w:szCs w:val="20"/>
        </w:rPr>
      </w:pPr>
    </w:p>
    <w:p w14:paraId="31E9865C" w14:textId="77777777" w:rsidR="00091551" w:rsidRDefault="00091551" w:rsidP="00DD2DB0">
      <w:pPr>
        <w:jc w:val="both"/>
        <w:rPr>
          <w:rFonts w:ascii="Arial" w:hAnsi="Arial" w:cs="Arial"/>
          <w:sz w:val="20"/>
          <w:szCs w:val="20"/>
        </w:rPr>
      </w:pPr>
    </w:p>
    <w:p w14:paraId="5BA53019" w14:textId="7E28A949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V Brně dne</w:t>
      </w:r>
      <w:r w:rsidR="00FA331A">
        <w:rPr>
          <w:rFonts w:ascii="Arial" w:hAnsi="Arial" w:cs="Arial"/>
          <w:sz w:val="20"/>
          <w:szCs w:val="20"/>
        </w:rPr>
        <w:t xml:space="preserve"> 17.3</w:t>
      </w:r>
      <w:r w:rsidR="00173011">
        <w:rPr>
          <w:rFonts w:ascii="Arial" w:hAnsi="Arial" w:cs="Arial"/>
          <w:sz w:val="20"/>
          <w:szCs w:val="20"/>
        </w:rPr>
        <w:t>.</w:t>
      </w:r>
      <w:r w:rsidRPr="00DD2DB0">
        <w:rPr>
          <w:rFonts w:ascii="Arial" w:hAnsi="Arial" w:cs="Arial"/>
          <w:sz w:val="20"/>
          <w:szCs w:val="20"/>
        </w:rPr>
        <w:t xml:space="preserve"> 202</w:t>
      </w:r>
      <w:r w:rsidR="00091551">
        <w:rPr>
          <w:rFonts w:ascii="Arial" w:hAnsi="Arial" w:cs="Arial"/>
          <w:sz w:val="20"/>
          <w:szCs w:val="20"/>
        </w:rPr>
        <w:t>6</w:t>
      </w:r>
      <w:r w:rsidRPr="00DD2DB0">
        <w:rPr>
          <w:rFonts w:ascii="Arial" w:hAnsi="Arial" w:cs="Arial"/>
          <w:sz w:val="20"/>
          <w:szCs w:val="20"/>
        </w:rPr>
        <w:t xml:space="preserve">   </w:t>
      </w:r>
      <w:r w:rsidRPr="00DD2DB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V </w:t>
      </w:r>
      <w:r w:rsidR="00421615">
        <w:rPr>
          <w:rFonts w:ascii="Arial" w:hAnsi="Arial" w:cs="Arial"/>
          <w:sz w:val="20"/>
          <w:szCs w:val="20"/>
        </w:rPr>
        <w:t>Brně</w:t>
      </w:r>
      <w:r w:rsidRPr="00DD2DB0">
        <w:rPr>
          <w:rFonts w:ascii="Arial" w:hAnsi="Arial" w:cs="Arial"/>
          <w:sz w:val="20"/>
          <w:szCs w:val="20"/>
        </w:rPr>
        <w:t xml:space="preserve"> dne </w:t>
      </w:r>
      <w:r w:rsidR="00173011">
        <w:rPr>
          <w:rFonts w:ascii="Arial" w:hAnsi="Arial" w:cs="Arial"/>
          <w:sz w:val="20"/>
          <w:szCs w:val="20"/>
        </w:rPr>
        <w:t>19.2.</w:t>
      </w:r>
      <w:r w:rsidRPr="00DD2DB0">
        <w:rPr>
          <w:rFonts w:ascii="Arial" w:hAnsi="Arial" w:cs="Arial"/>
          <w:sz w:val="20"/>
          <w:szCs w:val="20"/>
        </w:rPr>
        <w:t>202</w:t>
      </w:r>
      <w:r w:rsidR="00091551">
        <w:rPr>
          <w:rFonts w:ascii="Arial" w:hAnsi="Arial" w:cs="Arial"/>
          <w:sz w:val="20"/>
          <w:szCs w:val="20"/>
        </w:rPr>
        <w:t>6</w:t>
      </w:r>
    </w:p>
    <w:p w14:paraId="6B33053F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1F5D3DBF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716859A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</w:p>
    <w:p w14:paraId="16104E26" w14:textId="77777777" w:rsidR="00DD2DB0" w:rsidRP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>…….………….…………………                                                            ……………………………</w:t>
      </w:r>
    </w:p>
    <w:p w14:paraId="0A92BC2F" w14:textId="77777777" w:rsidR="00DD2DB0" w:rsidRPr="00DD2DB0" w:rsidRDefault="00DD2DB0" w:rsidP="00DD2DB0">
      <w:pPr>
        <w:jc w:val="both"/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  za statutární město Brno                                                                    </w:t>
      </w:r>
      <w:proofErr w:type="gramStart"/>
      <w:r w:rsidRPr="00DD2DB0">
        <w:rPr>
          <w:rFonts w:ascii="Arial" w:hAnsi="Arial" w:cs="Arial"/>
          <w:sz w:val="20"/>
          <w:szCs w:val="20"/>
        </w:rPr>
        <w:t>za  VELUX</w:t>
      </w:r>
      <w:proofErr w:type="gramEnd"/>
      <w:r w:rsidRPr="00DD2DB0">
        <w:rPr>
          <w:rFonts w:ascii="Arial" w:hAnsi="Arial" w:cs="Arial"/>
          <w:sz w:val="20"/>
          <w:szCs w:val="20"/>
        </w:rPr>
        <w:t xml:space="preserve"> Česká republika, s.r.o.   </w:t>
      </w:r>
    </w:p>
    <w:p w14:paraId="72D1644D" w14:textId="6B08F67B" w:rsidR="00284778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 JUDr. Markéta Vaňková</w:t>
      </w:r>
      <w:r w:rsidR="00284778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D86E6B" w:rsidRPr="00D86E6B">
        <w:rPr>
          <w:rFonts w:ascii="Arial" w:hAnsi="Arial" w:cs="Arial"/>
          <w:sz w:val="20"/>
          <w:szCs w:val="20"/>
        </w:rPr>
        <w:t>Zsolt Szabó</w:t>
      </w:r>
    </w:p>
    <w:p w14:paraId="3A4A0947" w14:textId="01EFDA59" w:rsidR="00DD2DB0" w:rsidRDefault="00DD2DB0" w:rsidP="00DD2DB0">
      <w:pPr>
        <w:rPr>
          <w:rFonts w:ascii="Arial" w:hAnsi="Arial" w:cs="Arial"/>
          <w:sz w:val="20"/>
          <w:szCs w:val="20"/>
        </w:rPr>
      </w:pPr>
      <w:r w:rsidRPr="00DD2DB0">
        <w:rPr>
          <w:rFonts w:ascii="Arial" w:hAnsi="Arial" w:cs="Arial"/>
          <w:sz w:val="20"/>
          <w:szCs w:val="20"/>
        </w:rPr>
        <w:t xml:space="preserve">  </w:t>
      </w:r>
      <w:r w:rsidR="00AE3C58">
        <w:rPr>
          <w:rFonts w:ascii="Arial" w:hAnsi="Arial" w:cs="Arial"/>
          <w:sz w:val="20"/>
          <w:szCs w:val="20"/>
        </w:rPr>
        <w:t>primátorka</w:t>
      </w:r>
      <w:r w:rsidRPr="00DD2DB0">
        <w:rPr>
          <w:rFonts w:ascii="Arial" w:hAnsi="Arial" w:cs="Arial"/>
          <w:sz w:val="20"/>
          <w:szCs w:val="20"/>
        </w:rPr>
        <w:t xml:space="preserve"> </w:t>
      </w:r>
      <w:r w:rsidR="005D6220">
        <w:rPr>
          <w:rFonts w:ascii="Arial" w:hAnsi="Arial" w:cs="Arial"/>
          <w:sz w:val="20"/>
          <w:szCs w:val="20"/>
        </w:rPr>
        <w:t xml:space="preserve">  </w:t>
      </w:r>
      <w:r w:rsidRPr="00DD2DB0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AE3C58">
        <w:rPr>
          <w:rFonts w:ascii="Arial" w:hAnsi="Arial" w:cs="Arial"/>
          <w:sz w:val="20"/>
          <w:szCs w:val="20"/>
        </w:rPr>
        <w:t xml:space="preserve">                       </w:t>
      </w:r>
      <w:r w:rsidR="003B44F9">
        <w:rPr>
          <w:rFonts w:ascii="Arial" w:hAnsi="Arial" w:cs="Arial"/>
          <w:sz w:val="20"/>
          <w:szCs w:val="20"/>
        </w:rPr>
        <w:t>jednatel</w:t>
      </w:r>
    </w:p>
    <w:p w14:paraId="18E0AAE4" w14:textId="52056C19" w:rsidR="005D6220" w:rsidRPr="00DD2DB0" w:rsidRDefault="005D6220" w:rsidP="00DD2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</w:t>
      </w:r>
      <w:proofErr w:type="gramStart"/>
      <w:r>
        <w:rPr>
          <w:rFonts w:ascii="Arial" w:hAnsi="Arial" w:cs="Arial"/>
          <w:sz w:val="20"/>
          <w:szCs w:val="20"/>
        </w:rPr>
        <w:t xml:space="preserve">kupující)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(prodávající)</w:t>
      </w:r>
    </w:p>
    <w:p w14:paraId="60775989" w14:textId="77777777" w:rsidR="00DD2DB0" w:rsidRPr="00C00C6B" w:rsidRDefault="00DD2DB0" w:rsidP="00DD2DB0">
      <w:pPr>
        <w:rPr>
          <w:rFonts w:ascii="Arial" w:hAnsi="Arial" w:cs="Arial"/>
          <w:sz w:val="20"/>
          <w:szCs w:val="20"/>
        </w:rPr>
      </w:pPr>
    </w:p>
    <w:p w14:paraId="5DB2D421" w14:textId="77777777" w:rsidR="00DD2DB0" w:rsidRPr="00C00C6B" w:rsidRDefault="00DD2DB0" w:rsidP="00DD2DB0">
      <w:pPr>
        <w:rPr>
          <w:rFonts w:ascii="Arial" w:hAnsi="Arial" w:cs="Arial"/>
          <w:sz w:val="20"/>
          <w:szCs w:val="20"/>
        </w:rPr>
      </w:pPr>
    </w:p>
    <w:p w14:paraId="653947DA" w14:textId="77777777" w:rsidR="008F70DD" w:rsidRDefault="008F70DD"/>
    <w:sectPr w:rsidR="008F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10EC" w14:textId="77777777" w:rsidR="00AB62F4" w:rsidRDefault="00AB62F4" w:rsidP="00A20B1C">
      <w:pPr>
        <w:spacing w:after="0" w:line="240" w:lineRule="auto"/>
      </w:pPr>
      <w:r>
        <w:separator/>
      </w:r>
    </w:p>
  </w:endnote>
  <w:endnote w:type="continuationSeparator" w:id="0">
    <w:p w14:paraId="2584CABA" w14:textId="77777777" w:rsidR="00AB62F4" w:rsidRDefault="00AB62F4" w:rsidP="00A2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2DD3" w14:textId="77777777" w:rsidR="00AB62F4" w:rsidRDefault="00AB62F4" w:rsidP="00A20B1C">
      <w:pPr>
        <w:spacing w:after="0" w:line="240" w:lineRule="auto"/>
      </w:pPr>
      <w:r>
        <w:separator/>
      </w:r>
    </w:p>
  </w:footnote>
  <w:footnote w:type="continuationSeparator" w:id="0">
    <w:p w14:paraId="50676EC9" w14:textId="77777777" w:rsidR="00AB62F4" w:rsidRDefault="00AB62F4" w:rsidP="00A2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82E"/>
    <w:multiLevelType w:val="hybridMultilevel"/>
    <w:tmpl w:val="BAC225BE"/>
    <w:lvl w:ilvl="0" w:tplc="06EA9B04">
      <w:start w:val="1"/>
      <w:numFmt w:val="decimal"/>
      <w:lvlText w:val="%1."/>
      <w:lvlJc w:val="left"/>
      <w:pPr>
        <w:ind w:left="213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E1A2DEB"/>
    <w:multiLevelType w:val="hybridMultilevel"/>
    <w:tmpl w:val="68143834"/>
    <w:lvl w:ilvl="0" w:tplc="0405000F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1230"/>
    <w:multiLevelType w:val="hybridMultilevel"/>
    <w:tmpl w:val="03B0E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E7"/>
    <w:multiLevelType w:val="hybridMultilevel"/>
    <w:tmpl w:val="08FAC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4667A"/>
    <w:multiLevelType w:val="multilevel"/>
    <w:tmpl w:val="13609D7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5CA3344C"/>
    <w:multiLevelType w:val="hybridMultilevel"/>
    <w:tmpl w:val="D08413B8"/>
    <w:lvl w:ilvl="0" w:tplc="C55030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27EA6"/>
    <w:multiLevelType w:val="hybridMultilevel"/>
    <w:tmpl w:val="F210E0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D2D88"/>
    <w:multiLevelType w:val="hybridMultilevel"/>
    <w:tmpl w:val="75B2C386"/>
    <w:lvl w:ilvl="0" w:tplc="06EA9B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6721">
    <w:abstractNumId w:val="4"/>
  </w:num>
  <w:num w:numId="2" w16cid:durableId="1486051641">
    <w:abstractNumId w:val="1"/>
  </w:num>
  <w:num w:numId="3" w16cid:durableId="1031808499">
    <w:abstractNumId w:val="3"/>
  </w:num>
  <w:num w:numId="4" w16cid:durableId="227083226">
    <w:abstractNumId w:val="5"/>
  </w:num>
  <w:num w:numId="5" w16cid:durableId="2090536019">
    <w:abstractNumId w:val="7"/>
  </w:num>
  <w:num w:numId="6" w16cid:durableId="834614852">
    <w:abstractNumId w:val="0"/>
  </w:num>
  <w:num w:numId="7" w16cid:durableId="2142263720">
    <w:abstractNumId w:val="2"/>
  </w:num>
  <w:num w:numId="8" w16cid:durableId="1126582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B0"/>
    <w:rsid w:val="000036A4"/>
    <w:rsid w:val="00082F81"/>
    <w:rsid w:val="00091551"/>
    <w:rsid w:val="000B0513"/>
    <w:rsid w:val="000D0BCD"/>
    <w:rsid w:val="000D534F"/>
    <w:rsid w:val="000D7992"/>
    <w:rsid w:val="000E44ED"/>
    <w:rsid w:val="00161299"/>
    <w:rsid w:val="00173011"/>
    <w:rsid w:val="00184202"/>
    <w:rsid w:val="001F0C20"/>
    <w:rsid w:val="002240DC"/>
    <w:rsid w:val="002549DB"/>
    <w:rsid w:val="00284778"/>
    <w:rsid w:val="002E0FE4"/>
    <w:rsid w:val="002F1DF8"/>
    <w:rsid w:val="003229D3"/>
    <w:rsid w:val="00344B05"/>
    <w:rsid w:val="00357402"/>
    <w:rsid w:val="003721C5"/>
    <w:rsid w:val="003A2AC6"/>
    <w:rsid w:val="003B44F9"/>
    <w:rsid w:val="003D045C"/>
    <w:rsid w:val="00421615"/>
    <w:rsid w:val="00424FB4"/>
    <w:rsid w:val="004304E6"/>
    <w:rsid w:val="00470084"/>
    <w:rsid w:val="004837EE"/>
    <w:rsid w:val="004A1D11"/>
    <w:rsid w:val="00530941"/>
    <w:rsid w:val="0058688C"/>
    <w:rsid w:val="005D6220"/>
    <w:rsid w:val="00660A80"/>
    <w:rsid w:val="00660D96"/>
    <w:rsid w:val="0069491F"/>
    <w:rsid w:val="006C16DD"/>
    <w:rsid w:val="006E75FF"/>
    <w:rsid w:val="007125B1"/>
    <w:rsid w:val="00714A6D"/>
    <w:rsid w:val="0073119C"/>
    <w:rsid w:val="00775B98"/>
    <w:rsid w:val="007C37AC"/>
    <w:rsid w:val="007C5AEB"/>
    <w:rsid w:val="007F7090"/>
    <w:rsid w:val="00820296"/>
    <w:rsid w:val="00850A2C"/>
    <w:rsid w:val="008545B1"/>
    <w:rsid w:val="0086028C"/>
    <w:rsid w:val="008B7FE0"/>
    <w:rsid w:val="008F4FBA"/>
    <w:rsid w:val="008F70DD"/>
    <w:rsid w:val="0091359F"/>
    <w:rsid w:val="009B709E"/>
    <w:rsid w:val="009C639C"/>
    <w:rsid w:val="009F32D9"/>
    <w:rsid w:val="009F54C6"/>
    <w:rsid w:val="00A121B0"/>
    <w:rsid w:val="00A20B1C"/>
    <w:rsid w:val="00A960FC"/>
    <w:rsid w:val="00AA4F4B"/>
    <w:rsid w:val="00AA54A9"/>
    <w:rsid w:val="00AB62F4"/>
    <w:rsid w:val="00AC030A"/>
    <w:rsid w:val="00AC5B43"/>
    <w:rsid w:val="00AE3C58"/>
    <w:rsid w:val="00AF0DD6"/>
    <w:rsid w:val="00B34A91"/>
    <w:rsid w:val="00B525C0"/>
    <w:rsid w:val="00B573C8"/>
    <w:rsid w:val="00B62DDD"/>
    <w:rsid w:val="00B75756"/>
    <w:rsid w:val="00B820E8"/>
    <w:rsid w:val="00B83D51"/>
    <w:rsid w:val="00B9412D"/>
    <w:rsid w:val="00BE0710"/>
    <w:rsid w:val="00BE4FDC"/>
    <w:rsid w:val="00C14C35"/>
    <w:rsid w:val="00C77940"/>
    <w:rsid w:val="00CA62E4"/>
    <w:rsid w:val="00CC2556"/>
    <w:rsid w:val="00CE0939"/>
    <w:rsid w:val="00CF5145"/>
    <w:rsid w:val="00D44D00"/>
    <w:rsid w:val="00D86E6B"/>
    <w:rsid w:val="00DA269D"/>
    <w:rsid w:val="00DB252A"/>
    <w:rsid w:val="00DB6964"/>
    <w:rsid w:val="00DD2DB0"/>
    <w:rsid w:val="00E159A8"/>
    <w:rsid w:val="00E94340"/>
    <w:rsid w:val="00EA41A0"/>
    <w:rsid w:val="00EC0AF4"/>
    <w:rsid w:val="00F260FF"/>
    <w:rsid w:val="00F70F2D"/>
    <w:rsid w:val="00F7763F"/>
    <w:rsid w:val="00FA331A"/>
    <w:rsid w:val="00FB23A8"/>
    <w:rsid w:val="00FB3A64"/>
    <w:rsid w:val="00FB75D3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ABC3"/>
  <w15:chartTrackingRefBased/>
  <w15:docId w15:val="{45109BC0-844D-4689-8D9A-D969EBD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DB0"/>
  </w:style>
  <w:style w:type="paragraph" w:styleId="Nadpis1">
    <w:name w:val="heading 1"/>
    <w:basedOn w:val="Normln"/>
    <w:next w:val="Normln"/>
    <w:link w:val="Nadpis1Char"/>
    <w:uiPriority w:val="9"/>
    <w:qFormat/>
    <w:rsid w:val="00DD2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D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D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D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D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D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D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D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D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D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D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DB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D2D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no.cz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1884</Words>
  <Characters>11117</Characters>
  <Application>Microsoft Office Word</Application>
  <DocSecurity>0</DocSecurity>
  <Lines>92</Lines>
  <Paragraphs>25</Paragraphs>
  <ScaleCrop>false</ScaleCrop>
  <Company>MMB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Lenka (MMB_MO)</dc:creator>
  <cp:keywords/>
  <dc:description/>
  <cp:lastModifiedBy>Urbanová Irena (MMB_MO)</cp:lastModifiedBy>
  <cp:revision>2</cp:revision>
  <dcterms:created xsi:type="dcterms:W3CDTF">2026-04-01T12:59:00Z</dcterms:created>
  <dcterms:modified xsi:type="dcterms:W3CDTF">2026-04-01T12:59:00Z</dcterms:modified>
</cp:coreProperties>
</file>